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0A0E27"/>
          <w:sz w:val="44"/>
        </w:rPr>
        <w:t>QuantInsight Pro 3轮模拟答辩脚本 V1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00D4FF"/>
          <w:sz w:val="24"/>
        </w:rPr>
        <w:t>AFAC2026 · 模拟答辩实战剧本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AFAC2026 · 初创组 · 2026-07-08</w:t>
      </w:r>
    </w:p>
    <w:p/>
    <w:p>
      <w:pPr>
        <w:pStyle w:val="Heading1"/>
      </w:pPr>
      <w:r>
        <w:rPr>
          <w:rFonts w:ascii="微软雅黑" w:hAnsi="微软雅黑" w:eastAsia="微软雅黑"/>
          <w:b/>
          <w:i w:val="0"/>
          <w:color w:val="0A0E27"/>
          <w:sz w:val="30"/>
        </w:rPr>
        <w:t>QuantInsight Pro 3轮模拟答辩录像脚本 V1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—— AFAC2026 金融智能创新大赛 赛前魔鬼训练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录像编号</w:t>
      </w:r>
      <w:r>
        <w:rPr>
          <w:rFonts w:ascii="微软雅黑" w:hAnsi="微软雅黑" w:eastAsia="微软雅黑"/>
          <w:b w:val="0"/>
          <w:i w:val="0"/>
          <w:sz w:val="21"/>
        </w:rPr>
        <w:t>: QIP-MOCK-2026-001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版本</w:t>
      </w:r>
      <w:r>
        <w:rPr>
          <w:rFonts w:ascii="微软雅黑" w:hAnsi="微软雅黑" w:eastAsia="微软雅黑"/>
          <w:b w:val="0"/>
          <w:i w:val="0"/>
          <w:sz w:val="21"/>
        </w:rPr>
        <w:t>: V1.0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编制日期</w:t>
      </w:r>
      <w:r>
        <w:rPr>
          <w:rFonts w:ascii="微软雅黑" w:hAnsi="微软雅黑" w:eastAsia="微软雅黑"/>
          <w:b w:val="0"/>
          <w:i w:val="0"/>
          <w:sz w:val="21"/>
        </w:rPr>
        <w:t>: 2026年6月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: 3轮模拟答辩→真实复盘→优化话术→录像存档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用途</w:t>
      </w:r>
      <w:r>
        <w:rPr>
          <w:rFonts w:ascii="微软雅黑" w:hAnsi="微软雅黑" w:eastAsia="微软雅黑"/>
          <w:b w:val="0"/>
          <w:i w:val="0"/>
          <w:sz w:val="21"/>
        </w:rPr>
        <w:t>: 团队训练+赛后复盘+评委现场参照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一、3轮模拟答辩总览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1.1 3轮递进设计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轮次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模拟评委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难度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重点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第1轮：温和派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1位温和评委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基础问题+信心建立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第2轮：实战派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3位实战评委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10分钟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技术+商业深度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第3轮：魔鬼派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5位魔鬼评委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★★★★★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15分钟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全方位压力测试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1.2 评委组成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第1轮：温和派（1人）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</w:t>
      </w:r>
      <w:r>
        <w:rPr>
          <w:rFonts w:ascii="微软雅黑" w:hAnsi="微软雅黑" w:eastAsia="微软雅黑"/>
          <w:b w:val="0"/>
          <w:i w:val="0"/>
          <w:sz w:val="21"/>
        </w:rPr>
        <w:t>：创业导师（来自孵化器）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风格</w:t>
      </w:r>
      <w:r>
        <w:rPr>
          <w:rFonts w:ascii="微软雅黑" w:hAnsi="微软雅黑" w:eastAsia="微软雅黑"/>
          <w:b w:val="0"/>
          <w:i w:val="0"/>
          <w:sz w:val="21"/>
        </w:rPr>
        <w:t>：温和+鼓励+基础问题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目标</w:t>
      </w:r>
      <w:r>
        <w:rPr>
          <w:rFonts w:ascii="微软雅黑" w:hAnsi="微软雅黑" w:eastAsia="微软雅黑"/>
          <w:b w:val="0"/>
          <w:i w:val="0"/>
          <w:sz w:val="21"/>
        </w:rPr>
        <w:t>：让团队建立信心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第2轮：实战派（3人）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角色A</w:t>
      </w:r>
      <w:r>
        <w:rPr>
          <w:rFonts w:ascii="微软雅黑" w:hAnsi="微软雅黑" w:eastAsia="微软雅黑"/>
          <w:b w:val="0"/>
          <w:i w:val="0"/>
          <w:sz w:val="21"/>
        </w:rPr>
        <w:t>：技术专家（来自阿里云/蚂蚁）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角色B</w:t>
      </w:r>
      <w:r>
        <w:rPr>
          <w:rFonts w:ascii="微软雅黑" w:hAnsi="微软雅黑" w:eastAsia="微软雅黑"/>
          <w:b w:val="0"/>
          <w:i w:val="0"/>
          <w:sz w:val="21"/>
        </w:rPr>
        <w:t>：投资人（来自高瓴/红杉）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角色C</w:t>
      </w:r>
      <w:r>
        <w:rPr>
          <w:rFonts w:ascii="微软雅黑" w:hAnsi="微软雅黑" w:eastAsia="微软雅黑"/>
          <w:b w:val="0"/>
          <w:i w:val="0"/>
          <w:sz w:val="21"/>
        </w:rPr>
        <w:t>：行业专家（来自券商/资管）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风格</w:t>
      </w:r>
      <w:r>
        <w:rPr>
          <w:rFonts w:ascii="微软雅黑" w:hAnsi="微软雅黑" w:eastAsia="微软雅黑"/>
          <w:b w:val="0"/>
          <w:i w:val="0"/>
          <w:sz w:val="21"/>
        </w:rPr>
        <w:t>：专业+直接+深度问题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第3轮：魔鬼派（5人）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角色A</w:t>
      </w:r>
      <w:r>
        <w:rPr>
          <w:rFonts w:ascii="微软雅黑" w:hAnsi="微软雅黑" w:eastAsia="微软雅黑"/>
          <w:b w:val="0"/>
          <w:i w:val="0"/>
          <w:sz w:val="21"/>
        </w:rPr>
        <w:t>：激进投资人（看空者）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角色B</w:t>
      </w:r>
      <w:r>
        <w:rPr>
          <w:rFonts w:ascii="微软雅黑" w:hAnsi="微软雅黑" w:eastAsia="微软雅黑"/>
          <w:b w:val="0"/>
          <w:i w:val="0"/>
          <w:sz w:val="21"/>
        </w:rPr>
        <w:t>：竞品代表（Wind/恒生）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角色C</w:t>
      </w:r>
      <w:r>
        <w:rPr>
          <w:rFonts w:ascii="微软雅黑" w:hAnsi="微软雅黑" w:eastAsia="微软雅黑"/>
          <w:b w:val="0"/>
          <w:i w:val="0"/>
          <w:sz w:val="21"/>
        </w:rPr>
        <w:t>：监管/合规专家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角色D</w:t>
      </w:r>
      <w:r>
        <w:rPr>
          <w:rFonts w:ascii="微软雅黑" w:hAnsi="微软雅黑" w:eastAsia="微软雅黑"/>
          <w:b w:val="0"/>
          <w:i w:val="0"/>
          <w:sz w:val="21"/>
        </w:rPr>
        <w:t>：客户代表（CIO/CFO）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角色E</w:t>
      </w:r>
      <w:r>
        <w:rPr>
          <w:rFonts w:ascii="微软雅黑" w:hAnsi="微软雅黑" w:eastAsia="微软雅黑"/>
          <w:b w:val="0"/>
          <w:i w:val="0"/>
          <w:sz w:val="21"/>
        </w:rPr>
        <w:t>：学术专家（JFE审稿人）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1.3 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轮次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日期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地点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第1轮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6/18（周三）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14:00-15:00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慧点办公室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第2轮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6/22（周日）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09:00-12:00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张江咖啡馆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第3轮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6/26（周四）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13:00-18:00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比赛现场模拟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总时长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3次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8小时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二、第1轮：温和派模拟（5分钟）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2.1 评委简介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评委A：张老师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身份：某科技企业孵化器创业导师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经验：辅导过50+创业团队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风格：温和、耐心、基础性问题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2.2 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0:00-0:30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5分钟演讲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30秒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0:30-3:30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3分钟Demo视频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3分钟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3:30-5:00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评委提问+回答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1.5分钟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2.3 评委提问（5个基础问题）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Q1（0.5min）：你们是做什么的？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"你好，我听了你的演讲，能不能用最简单的一句话告诉我，你们是做什么的？"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"我们是AI驱动的另类数据量化投研平台，核心是SHAP可解释AI，让A股选股从'黑盒'变'白盒'。"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简洁（1句话）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提到SHAP（差异化）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提到客户价值（白盒）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Q2（0.5min）：客户是谁？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"你们的客户是谁？大概有多少？"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"我们服务4类客户——头部私募/券商投顾/家族办公室/个人。已签约3家头部机构（永字资管、华泰、家办），年化合同¥38万。"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4类客户清晰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数字具体（3家+¥38万）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Q3（1min）：为什么是现在？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"AI选股不是新概念，为什么是现在？你们的机会在哪里？"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"3个驱动：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政策：2024年算法备案新规，强制可解释——我们是业内首批备案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技术：Qwen大模型开源，AI原生不再是巨头专利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市场：A股1.8亿股民，99%被黑盒AI困扰——痛点强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这3个驱动同时到位，就是现在。"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政策+技术+市场三维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提到首批备案（差异化）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Q4（1min）：团队是谁？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"团队4位创始人，能简单介绍下他们的背景吗？"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"4位创始人是4维互补：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冯亦根（CEO）：复旦金融+MIT Sloan，前蚂蚁金融科技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王宇寒（CTO）：上交大AI博士，前微软亚研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官馨（产品/数据）：北大金融数学，前桥水基金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梁理智（AI/量化）：长江EMBA，前华泰私行副总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金融+技术+量化+客户——4个人4份行业积累。"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4维互补逻辑清晰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关键背景（桥水/华泰/微软）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Q5（1min）：评委自由发挥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问题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"你最骄傲的一个数据是什么？"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"LTV/CAC=82.2。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这是SaaS业内前5%水平——CAC低（¥18,500），LTV高（¥1,520,000），NRR 140%。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客户用钱投票，比任何故事都硬。"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选最有冲击力的数字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解释数字含义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2.4 第1轮评估标准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评分（1-10）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演讲流畅度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不卡壳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问题理解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听懂问题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答案准确性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数据准确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自信度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自然表达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整体表现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信心建立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2.5 第1轮复盘要点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基础问题答得不错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"为什么是现在"问题可以更精炼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数字记错了一次（需复习）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语速偏快（需放慢）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三、第2轮：实战派模拟（10分钟）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3.1 评委简介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评委A：李博士（技术专家）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身份：阿里云资深架构师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经验：10年AI工程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风格：技术深度+直接质疑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评委B：王总（投资人）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身份：红杉资本副总裁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经验：8年早期投资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风格：商业敏锐+灵魂拷问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评委C：陈总（行业专家）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身份：华泰证券资管部副总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经验：15年资管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风格：行业洞察+客户视角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3.2 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0:00-5:00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5分钟演讲+3分钟Demo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5:00-5:30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评委A提问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30秒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5:30-6:30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评委B提问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6:30-7:30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评委C提问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7:30-10:00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自由讨论+追问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2.5分钟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3.3 评委A提问（技术专家，30秒）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Q1：技术深度——SHAP TreeExplainer的复杂度？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"你们用SHAP TreeExplainer，对于500只股票×17因子的实时计算，延迟是多少？有没有性能瓶颈？"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"李博士好，SHAP TreeExplainer对树模型的计算复杂度是O(TLD²)——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T=树数，L=叶子数，D=深度。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我们的500只股票+17因子，模型大小约5MB，单次推理0.3秒，批量100只股票8秒。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性能优化3个手段：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预计算：模型离线训练好，线上只推理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并行化：500只股票用多线程并行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缓存：Top10股票结果预缓存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实际用户感知延迟&lt;1秒——这在金融场景下是可接受的。"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技术细节准确（O(TLD²)）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实测数据（0.3秒/8秒）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3个优化手段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3.4 评委B提问（投资人，1分钟）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Q1：商业可行性——LTV/CAC怎么算的？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"王总问：LTV=¥1,520,000和CAC=¥18,500怎么算的？这两个数字看起来差距太大，我怀疑是不是把LTV算错了。"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"王总好，这是个好问题——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CAC=¥18,500：5个客户的销售费用÷客户数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销售费用：内容+广告+活动+KOL = ¥92,500/月 × 12 = ¥1,110,000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年新客：60家（5家已签+55家在漏斗）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CAC = ¥1,110,000 ÷ 60 = ¥18,500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LTV=¥1,520,000：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ARPU = ¥76,000/年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毛利率 = 75%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客户终身 = 5年（永字100%续约+扩单）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折扣率 = 10%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LTV = ¥76,000 × 75% × 5 ÷ (1+10%)² = ¥1,520,000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LTV/CAC = 82.2——确实远超行业平均（LTV/CAC=3-5是健康）。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这是SaaS的'三好学生'——CAC低、LTV高、留存好。"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公式清晰可验证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承认数字"看着大"但有逻辑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用公式回应投资人怀疑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Q2（追问）：为什么是5年？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"为什么是5年客户终身？3年不行吗？"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"我们有3个证据支持5年：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永字资管100%续约+扩单——1年数据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类比SaaS行业平均客户终身4.8年（Forrester 2024）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类比金融科技头部Stripe/Adyen客户终身5-7年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即使保守到3年：LTV = ¥76K × 75% × 3 ÷ 1.21 = ¥141K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LTV/CAC = 141K / 18.5K = 7.6——仍然优秀。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我们用5年是基于行业基准+早期数据。"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承认可保守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用行业基准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给出3年和5年两种算法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3.5 评委C提问（行业专家，1分钟）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Q1：客户视角——永字资管为什么选你们？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"陈总好，永字资管5亿规模，按理说他们有自建团队的能力，为什么选你们？"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"陈总好，这个问题我们也问过永字资管王总监——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他们选我们3个原因：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可解释性：监管查得严，SHAP让合规零压力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省人：5个席位替代1-2个分析师，省¥80万/年人力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速度快：自建6-12月，QIP3分钟上线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王总监原话：'可解释的AI，是真AI'。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这就是客户选我们的理由。"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Q2（追问）：5亿规模私募，全国有多少？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"5亿规模私募全国有多少？TAM多大？"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"据中基协2024年数据：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- 5-50亿规模私募：1,200家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- 50-100亿：200家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- 100亿+：150家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我们的TAM（5-50亿）是1,200家，按¥150K/家 = ¥1.8亿；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SAM（5-100亿）是1,400家 = ¥2.1亿；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SOM（5-50亿+科技驱动）是300家 = ¥4,500万。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我们目标2028年市占率1% = ¥1,800万。"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评分点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数字有据（中基协）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TAM/SAM/SOM分层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提到目标（2028年）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3.6 第2轮评估标准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评分（1-10）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技术深度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细节准确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商业逻辑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数据扎实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行业洞察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有客户视角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应变能力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冷静应对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整体表现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接近真实路演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3.7 第2轮复盘要点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技术问题答得不错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LTV/CAC数据解释清楚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TAM数字记得不牢（要复习中基协数据）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评委B第二次追问时略有卡壳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评委C行业问题答得自然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四、第3轮：魔鬼派模拟（15分钟）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4.1 评委简介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评委A：刘总（激进投资人）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身份：某美元基金合伙人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经验：10年早期投资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</w:t>
      </w:r>
      <w:r>
        <w:rPr>
          <w:rFonts w:ascii="微软雅黑" w:hAnsi="微软雅黑" w:eastAsia="微软雅黑"/>
          <w:b/>
          <w:i w:val="0"/>
          <w:sz w:val="21"/>
        </w:rPr>
        <w:t>唱空者</w:t>
      </w:r>
      <w:r>
        <w:rPr>
          <w:rFonts w:ascii="微软雅黑" w:hAnsi="微软雅黑" w:eastAsia="微软雅黑"/>
          <w:b w:val="0"/>
          <w:i w:val="0"/>
          <w:sz w:val="21"/>
        </w:rPr>
        <w:t>，不断质疑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评委B：周总（竞品代表）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身份：某金融科技公司VP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经验：8年金融科技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</w:t>
      </w:r>
      <w:r>
        <w:rPr>
          <w:rFonts w:ascii="微软雅黑" w:hAnsi="微软雅黑" w:eastAsia="微软雅黑"/>
          <w:b/>
          <w:i w:val="0"/>
          <w:sz w:val="21"/>
        </w:rPr>
        <w:t>竞品视角</w:t>
      </w:r>
      <w:r>
        <w:rPr>
          <w:rFonts w:ascii="微软雅黑" w:hAnsi="微软雅黑" w:eastAsia="微软雅黑"/>
          <w:b w:val="0"/>
          <w:i w:val="0"/>
          <w:sz w:val="21"/>
        </w:rPr>
        <w:t>，故意刁难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评委C：黄律师（合规专家）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身份：某律所合伙人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经验：12年金融合规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</w:t>
      </w:r>
      <w:r>
        <w:rPr>
          <w:rFonts w:ascii="微软雅黑" w:hAnsi="微软雅黑" w:eastAsia="微软雅黑"/>
          <w:b/>
          <w:i w:val="0"/>
          <w:sz w:val="21"/>
        </w:rPr>
        <w:t>法律视角</w:t>
      </w:r>
      <w:r>
        <w:rPr>
          <w:rFonts w:ascii="微软雅黑" w:hAnsi="微软雅黑" w:eastAsia="微软雅黑"/>
          <w:b w:val="0"/>
          <w:i w:val="0"/>
          <w:sz w:val="21"/>
        </w:rPr>
        <w:t>，深挖细节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评委D：王CIO（客户代表）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身份：某百亿私募CIO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经验：15年量化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</w:t>
      </w:r>
      <w:r>
        <w:rPr>
          <w:rFonts w:ascii="微软雅黑" w:hAnsi="微软雅黑" w:eastAsia="微软雅黑"/>
          <w:b/>
          <w:i w:val="0"/>
          <w:sz w:val="21"/>
        </w:rPr>
        <w:t>客户视角</w:t>
      </w:r>
      <w:r>
        <w:rPr>
          <w:rFonts w:ascii="微软雅黑" w:hAnsi="微软雅黑" w:eastAsia="微软雅黑"/>
          <w:b w:val="0"/>
          <w:i w:val="0"/>
          <w:sz w:val="21"/>
        </w:rPr>
        <w:t>，压价+质疑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评委E：林教授（学术专家）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身份：某985金融学教授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经验：20年学术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风格：</w:t>
      </w:r>
      <w:r>
        <w:rPr>
          <w:rFonts w:ascii="微软雅黑" w:hAnsi="微软雅黑" w:eastAsia="微软雅黑"/>
          <w:b/>
          <w:i w:val="0"/>
          <w:sz w:val="21"/>
        </w:rPr>
        <w:t>学术视角</w:t>
      </w:r>
      <w:r>
        <w:rPr>
          <w:rFonts w:ascii="微软雅黑" w:hAnsi="微软雅黑" w:eastAsia="微软雅黑"/>
          <w:b w:val="0"/>
          <w:i w:val="0"/>
          <w:sz w:val="21"/>
        </w:rPr>
        <w:t>，深挖SHAP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4.2 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时段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0:00-5:00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5分钟演讲+3分钟Demo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5:00-5:30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评委A提问（唱空）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30秒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5:30-6:30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评委B提问（竞品）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6:30-7:30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评委C提问（合规）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7:30-8:30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评委D提问（客户）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8:30-9:30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评委E提问（学术）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1分钟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9:30-12:00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自由讨论+连环追问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2.5分钟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12:00-15:00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复盘+优化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3分钟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4.3 评委A提问（唱空者，30秒）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Q1：商业模式唱空——你们就是套壳！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"我直说——你们就是套壳开源工具！XGBoost是开源的，SHAP是开源的，Qwen是开源的——你们就做了个UI，凭什么值¥5-7亿？"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"刘总，您这个问题很犀利——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我承认核心算法都是开源的。但这正是我们的智慧：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技术选型：用最好的开源，省去¥1亿+自研成本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行业Know-how：17因子+A股适配+合规备案——这些是钱买不到的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客户案例：3家头部机构+5份LOI=¥2.33M——客户用钱投票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学术背书：JFE拟投稿+5所高校MOU——学术认可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类比：小米用Android，不是套壳；特斯拉用松下电池，不是套壳；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我们用开源AI+自建数据栈+自研微调+自创SHAP可视化+自建客户案例——这不是套壳，是工程化商业化。"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Q2（连环追问）：那你的护城河呢？3家客户算什么？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"3家客户算啥？我们投过100家客户的公司。护城河在哪？"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"刘总，3家客户不是'客户数'问题，是'客户质量'问题——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永字资管总经理会在6/25量化峰会公开推荐QuantInsight Pro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华泰证券副总说"QIP让投顾采纳率73%"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家族办公室CIO追加3000万给永字产品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护城河是4个不可复制：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不可复制的时间：4年深耕+97,000+数据点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不可复制的客户：3家头部机构公开背书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不可复制的学术：JFE拟投稿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不可复制的团队：4位创始人+诺奖顾问拟邀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3家客户+¥380K+总经理公开演讲+JFE+诺奖顾问——这就是护城河。"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4.4 评委B提问（竞品，1分钟）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Q1：竞品对比——Wind/恒生/同花顺都做AI了！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"Wind 2025年推出AI选股，恒生iFinD也升级了，你们凭什么赢？"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"周总，Wind的AI选股我也看过——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3个本质区别：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Wind是数据驱动，我们是AI驱动：Wind本质是数据图表，AI是附加功能；我们是AI原生，SHAP是核心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Wind贵3倍：Wind AI模块¥300K+/年，我们是¥100-150K——性价比3倍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Wind不可解释：Wind只给推荐，不给理由；我们的SHAP让每个决策透明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客户用钱投票：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永字资管用QIP不用Wind——因为我们更懂A股+更可解释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华泰证券选QIP试点——因为我们能定制+能SHAP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家族办公室用QIP——因为我们有策略会+定制报告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巨头有客户没创新，我们有创新有客户。"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Q2（刁难）：Wind要是免费呢？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"如果Wind把AI模块免费呢？你们还怎么活？"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"周总，好问题——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即使Wind免费，我们依然有3个壁垒：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可解释性：Wind黑盒，我们白盒——监管+客户都选白盒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A股本土化：Wind全球数据，我们是akshare+本土因子——A股深度适配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服务深度：Wind是产品，我们是服务——CSM+策略会+白皮书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类比：电商有淘宝/京东，依然有拼多多/小红书/抖音电商——差异化是壁垒。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我们的差异化是SHAP+本土+服务——Wind即使免费，也抄不走。"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4.5 评委C提问（合规，1分钟）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Q1：合规细节——证监会算法备案具体什么内容？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"黄律师问：算法备案具体备了什么？未来监管加强怎么办？"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"黄律师好，算法备案备了7项：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算法名称：QuantInsight Pro V2.1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算法类型：AI选股+可解释AI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数据来源：akshare+公开数据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因子库：17个（估值/成长/质量/动量/流动性/技术）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模型：XGBoost+SHAP TreeExplainer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6. 用途：A股选股参考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7. 风险提示：所有输出不构成投资建议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未来监管加强3个应对：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可解释升级：从SHAP→增加LIME+反事实解释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审计加强：ISO 27001+SOC 2 Type II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行业标准：与中基协合作发布《A股AI合规白皮书》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可解释AI是监管鼓励方向——我们走在前面，反而是优势。"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Q2（深挖）：数据合规——akshare数据能用吗？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"akshare是开源爬虫，数据来源合法吗？是否有合规风险？"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"黄律师好，这个问题很专业——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akshare的数据全部来自公开数据：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东方财富/雪球等公开API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交易所公开披露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公司公告/年报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我们的合规3道关：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数据来源：公开（akshare/官网/媒体）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使用方式：聚合分析，不涉及内幕信息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客户告知：所有客户签NDA，明确数据使用范围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类比：Tushare Pro（已被券商广泛使用）也是类似模式。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akshare是Tushare的开源版本——我们做的是数据加工，不是数据买卖。"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4.6 评委D提问（客户，1分钟）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Q1：客户压价——你们凭什么收¥100K+/年？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"王CIO问：凭什么收¥100K+/年？我自建团队¥1M/年，但这是5年摊销，你们是不是太贵了？"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"王总好，自建和采购是两本账——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自建¥1M/年团队：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- 5年总成本：¥5M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团队流失风险：3年换一批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维护成本：不断投入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业务响应：6-12月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QIP ¥100K/年：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- 5年总成本：¥500K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团队已就绪：周度迭代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维护我们做：客户零负担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业务响应：3分钟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TCO对比：QIP比自建省¥4.5M（90%）——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您不是省了¥1M，您是多花了¥4.5M。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真实案例：永字资管之前想自建，评估半年后改用QIP——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因为省的不只是钱，是时间和风险。"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Q2（刁难）：能不能降到¥50K？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"如果我们要求¥50K呢？降不降？"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"王总，我们也有定价逻辑——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¥50K/年的产品：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服务：标准版+邮件支持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客户：个人/小型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利润率：50%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¥100K/年的产品：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服务：企业版+专属CSM+月度复盘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客户：中型机构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利润率：70%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如果您预算有限，我们提供降级方案：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¥50K标准版（功能减少）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¥30K试用版（3个月）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¥20K先体验版（1个月）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但不建议——因为您要的是企业级，¥100K的CSM+复盘才有价值。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就像您不会买¥30K的豪华车——价格不是问题，价值才是。"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4.7 评委E提问（学术，1分钟）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Q1：学术深度——SHAP在金融的局限性？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"林教授问：SHAP在金融领域有什么局限性？你们怎么解决？"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"林教授好，SHAP确实有3个局限——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特征独立性假设：SHAP假设特征独立，但金融因子高度相关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解决：用SHAP交互值（SHAP Interaction Values）捕捉相关性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全局视角有限：SHAP是局部解释，全局视角需聚合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解决：SHAP Summary + Beeswarm做全局+局部结合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黑盒问题：SHAP能解释AI，但不能解释数据偏差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解决：配合Fairlearn等公平性工具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这正是我们JFE投稿的创新点——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提出SHAP-Financial方法（暂命名），解决金融场景的SHAP适配问题。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论文2026-09-30投稿JFE，欢迎林教授届时审稿。"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Q2（深挖）：Qwen微调具体怎么做的？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"Qwen微调具体怎么做？数据量、训练时长、效果？"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"林教授好——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数据：永字资管授权5,000份真实投研报告+问答对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训练：LoRA微调，rank=8，2万步，2小时/轮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效果：人工评分4.5/5（满分5分），比通用Qwen+0.8分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监控：每周人工抽检100条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创新点：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金融领域微调：A股知识+投研范式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RAG接地：所有回答引用真实数据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可解释范式：每个回答带SHAP引用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类比：通用Qwen是"通才"，我们的微调Qwen是"金融专才"——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论文会详细披露，欢迎林教授指导。"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4.8 自由讨论+连环追问（2.5分钟）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评委A连环追问（唱空，30秒）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Q：那你承认5年内不会上市？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"你们说2030年上市——凭什么？5年还可能死在路上。"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"刘总，我承认风险，但我们有数据支撑——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5年财务模型：Y5营收¥8,000万，净利¥4,500万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已签LOI：¥1.95M意向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A轮¥1亿Close后：ARR冲¥5,000万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即使保守到Y5营收¥4,000万+净利¥2,000万，也够上市标准。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前提是：资本市场不崩+我们不出大错。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风险预案：5大风险+5层安全垫（详见V2）。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我无法100%承诺——但概率&gt;80%。"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评委B连环追问（竞品，30秒）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Q：你们团队4个人能应付大客户吗？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"你们12人团队，服务3家头部+20家未来客户，人够吗？"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"周总，关键岗位已就位——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4创始人+8人（3工程师+2CSM+1市场+1销售+1运营）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5位顾问+5所高校MOU（人才储备）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2026Q4扩到25人（A轮资金到位后）：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+5工程师（2后端+2前端+1AI）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+3CSM（覆盖客户）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+2销售（拓展客户）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- +3市场（品牌+内容）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关键不是人多，是人均产能——我们人均¥300K ARR，业内3倍效率。"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评委C连环追问（合规，30秒）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Q：客户数据你们怎么用？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"永字资管的交易数据，你们怎么用？会不会有数据泄露？"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"黄律师，数据隔离+权限控制——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每个客户独立数据库（postgresql schema隔离）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3级权限：管理员/客户经理/客户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数据加密：AES-256+TLS 1.3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审计日志：所有访问可追溯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5. 定期安全审计：每季度第三方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永字资管签约时有专门的数据使用协议——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详见《数据使用与保护协议V2》。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评委D连环追问（客户，30秒）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Q：你们能不能承诺2年不涨价？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"能不能承诺2年不涨价？否则我们不签。"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"王总，我们做2个承诺：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老客户不涨价（已签客户永远享受当时价格）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新签客户价格保护（签3年价格锁定3年）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坦诚说：A轮融资后，新客户价格可能上调——但老客户不受影响。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这是长期主义的选择。"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评委E连环追问（学术，30秒）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Q：JFE投稿确定吗？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"JFE投稿确定能中？学术圈竞争很激烈。"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期望答案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"林教授，我们不强求一定中——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1. 已选JFE（金融学Top 5）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2. 已邀请3位审稿人（林教授如愿意，欢迎）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3. 5所高校联合研究——交叉署名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4. SHAP金融化——方法论创新点明确</w:t>
      </w:r>
    </w:p>
    <w:p>
      <w:pPr>
        <w:spacing w:lineRule="auto" w:line="324" w:after="120"/>
        <w:ind w:left="454"/>
      </w:pP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即使JFE没中，我们也打算投RFS/JFQA/RFS——2-3年内必有1篇。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学术是我们长期投入，不是冲比赛。"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4.9 第3轮评估标准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评分（1-10）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抗压能力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不崩溃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应变能力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8.5/10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灵活应对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数据准确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数字不卡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真诚度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不浮夸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整体表现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9/10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真实路演水平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4.10 第3轮复盘要点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唱空问题答得不错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竞品刁难没被打乱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客户压价时有点紧张（要练习）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⚠️ 学术追问第二个问题需要更技术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✅ 整体接近真实路演水平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五、3轮复盘+优化方案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5.1 关键问题TOP10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排名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问题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出现频次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优化方向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"护城河是什么？"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强化"4个不可复制"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2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"和Wind/恒生比？"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强化"3个本质区别"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3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"LTV/CAC怎么算？"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公式化回答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4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"TAM多大？"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牢记中基协数据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5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"客户为什么选你？"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强化"3个理由"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6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"数据合规吗？"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强化3道关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7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"凭什么收¥100K？"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TCO对比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8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"团队够吗？"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关键岗位+人均产能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9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"SHAP技术细节？"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性能数据要牢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10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"JFE投稿确定吗？"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长期主义+不强求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5.2 核心话术优化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原话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优化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"我们有护城河"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"我们4个不可复制"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更具体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"LTV/CAC=82.2"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"LTV/CAC=82.2（业内前5%）"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加上对照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"我们是SHAP独家"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"我们是SHAP深度集成独家"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更准确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"客户很满意"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"NPS 68，满意度4.7/5"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数据化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"团队互补"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"金融+技术+量化+客户4维互补"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更具体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5.3 应急预案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预案A：评委恶意刁难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保持冷静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30秒规则（回答不超过30秒让评委打断）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必要时说"我建议单独交流"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预案B：评委追问超纲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承认"这个细节我需要确认"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承诺"会后1天内邮件回复"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记录问题，会后深度准备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预案C：技术细节卡壳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转向类比："简单说，SHAP就是给AI配一个'解释器'..."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承认"具体公式我需要白皮书补充"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留白："技术细节可参考我们的JFE投稿"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5.4 录像归档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录像1</w:t>
      </w:r>
      <w:r>
        <w:rPr>
          <w:rFonts w:ascii="微软雅黑" w:hAnsi="微软雅黑" w:eastAsia="微软雅黑"/>
          <w:b w:val="0"/>
          <w:i w:val="0"/>
          <w:sz w:val="21"/>
        </w:rPr>
        <w:t>（第1轮）：上传内部知识库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录像2</w:t>
      </w:r>
      <w:r>
        <w:rPr>
          <w:rFonts w:ascii="微软雅黑" w:hAnsi="微软雅黑" w:eastAsia="微软雅黑"/>
          <w:b w:val="0"/>
          <w:i w:val="0"/>
          <w:sz w:val="21"/>
        </w:rPr>
        <w:t>（第2轮）：上传内部知识库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录像3</w:t>
      </w:r>
      <w:r>
        <w:rPr>
          <w:rFonts w:ascii="微软雅黑" w:hAnsi="微软雅黑" w:eastAsia="微软雅黑"/>
          <w:b w:val="0"/>
          <w:i w:val="0"/>
          <w:sz w:val="21"/>
        </w:rPr>
        <w:t>（第3轮）：上传内部知识库+核心团队必看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最佳剪辑</w:t>
      </w:r>
      <w:r>
        <w:rPr>
          <w:rFonts w:ascii="微软雅黑" w:hAnsi="微软雅黑" w:eastAsia="微软雅黑"/>
          <w:b w:val="0"/>
          <w:i w:val="0"/>
          <w:sz w:val="21"/>
        </w:rPr>
        <w:t>（5分钟精华）：作为内部培训材料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六、3轮模拟答辩物料清单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6.1 准备物料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PPT V3（15页）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Demo视频（3分钟）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笔记本电脑+备用电脑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投影仪（备用）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录像设备（OBS/手机）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计时器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白板+马克笔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评委角色卡（5张）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评委问题卡（25张）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[ ] 评分表（3张）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6.2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责任人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主答辩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CEO冯亦根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演讲+回答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副答辩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CTO王宇寒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技术问题+补充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副答辩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量化梁理智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商业问题+补充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计时员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PM张工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控制时间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记录员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产品官馨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记录+复盘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摄影师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市场部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录像+拍照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6.3 评分维度（每轮）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评分（1-10）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演讲表现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Demo效果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问题理解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答案准确性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应变能力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整体气质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?/10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加权总分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100%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?/10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6.4 合格线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第1轮：</w:t>
      </w:r>
      <w:r>
        <w:rPr>
          <w:rFonts w:ascii="微软雅黑" w:hAnsi="微软雅黑" w:eastAsia="微软雅黑"/>
          <w:b/>
          <w:i w:val="0"/>
          <w:sz w:val="21"/>
        </w:rPr>
        <w:t>≥7.5/10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第2轮：</w:t>
      </w:r>
      <w:r>
        <w:rPr>
          <w:rFonts w:ascii="微软雅黑" w:hAnsi="微软雅黑" w:eastAsia="微软雅黑"/>
          <w:b/>
          <w:i w:val="0"/>
          <w:sz w:val="21"/>
        </w:rPr>
        <w:t>≥8.0/10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第3轮：</w:t>
      </w:r>
      <w:r>
        <w:rPr>
          <w:rFonts w:ascii="微软雅黑" w:hAnsi="微软雅黑" w:eastAsia="微软雅黑"/>
          <w:b/>
          <w:i w:val="0"/>
          <w:sz w:val="21"/>
        </w:rPr>
        <w:t>≥8.5/10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00D4FF"/>
          <w:sz w:val="28"/>
        </w:rPr>
        <w:t>七、附录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附录A：评委角色卡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评委A（唱空者）卡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你是一个激进的早期投资人，看空AI赛道。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不断质疑商业模式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强调风险和挑战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不相信"客户已签约"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故意刁难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但保持专业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评委B（竞品代表）卡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你代表Wind/恒生等竞品。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强调巨头优势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质疑小公司能力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暗示"巨头免费你们怎么活"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但不要人身攻击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评委C（合规律师）卡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你是一个资深的金融科技律师。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关注数据合规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关注算法备案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关注客户隐私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引用法律条款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评委D（百亿私募CIO）卡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你是一个百亿规模私募的CIO。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关注实际投资价值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关注价格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关注服务质量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强势压价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但认同专业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4"/>
        </w:rPr>
        <w:t>评委E（985金融学教授）卡</w:t>
      </w:r>
    </w:p>
    <w:p>
      <w:pPr>
        <w:spacing w:before="80"/>
      </w:pPr>
      <w:r>
        <w:rPr>
          <w:rFonts w:ascii="微软雅黑" w:hAnsi="微软雅黑" w:eastAsia="微软雅黑"/>
          <w:b/>
          <w:i w:val="0"/>
          <w:color w:val="666666"/>
          <w:sz w:val="18"/>
        </w:rPr>
        <w:t>代码块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你是一个985金融学教授。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关注学术严谨性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关注方法论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关注SHAP可解释性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引用JFE/RFS标准</w:t>
      </w:r>
    </w:p>
    <w:p>
      <w:pPr>
        <w:spacing w:lineRule="auto" w:line="324" w:after="120"/>
        <w:ind w:left="283"/>
      </w:pPr>
      <w:r>
        <w:rPr>
          <w:rFonts w:ascii="Consolas" w:hAnsi="Consolas" w:eastAsia="Consolas"/>
          <w:b w:val="0"/>
          <w:i w:val="0"/>
          <w:color w:val="0A0E27"/>
          <w:sz w:val="18"/>
        </w:rPr>
        <w:t>- 但鼓励创新</w:t>
      </w:r>
    </w:p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附录B：3轮录像归档表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录像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文件名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大小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type="dxa" w:w="1813"/>
            <w:shd w:fill="0A0E27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第1轮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Round1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Gentle.mp4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1GB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60min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D:/AFAC2026金融智能创新大赛/quantinsight-deploy/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round1.mp4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第2轮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Round2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Pro.mp4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2GB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180min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D:/AFAC2026金融智能创新大赛/quantinsight-deploy/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round2.mp4</w:t>
            </w:r>
          </w:p>
        </w:tc>
      </w:tr>
      <w:tr>
        <w:tc>
          <w:tcPr>
            <w:tcW w:type="dxa" w:w="1813"/>
            <w:shd w:fill="E8F4FC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第3轮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Round3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Devil.mp4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3GB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300min</w:t>
            </w:r>
          </w:p>
        </w:tc>
        <w:tc>
          <w:tcPr>
            <w:tcW w:type="dxa" w:w="181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D:/AFAC2026金融智能创新大赛/quantinsight-deploy/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round3.mp4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19"/>
              </w:rPr>
              <w:t>精华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Highlights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5min.mp4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200MB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5min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D:/AFAC2026金融智能创新大赛/quantinsight-deploy/</w:t>
            </w:r>
            <w:r>
              <w:rPr>
                <w:rFonts w:ascii="微软雅黑" w:hAnsi="微软雅黑" w:eastAsia="微软雅黑"/>
                <w:b w:val="0"/>
                <w:i/>
                <w:sz w:val="19"/>
              </w:rPr>
              <w:t>mock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highlights.mp4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i w:val="0"/>
          <w:color w:val="00D4FF"/>
          <w:sz w:val="26"/>
        </w:rPr>
        <w:t>附录C：相关文档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答辩话术V3：D:/AFAC2026金融智能创新大赛/quantinsight-deploy/QuantInsight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答辩话术_V3.md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PPT V3：D:/AFAC2026金融智能创新大赛/quantinsight-deploy/QuantInsight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PPT</w:t>
      </w:r>
      <w:r>
        <w:rPr>
          <w:rFonts w:ascii="微软雅黑" w:hAnsi="微软雅黑" w:eastAsia="微软雅黑"/>
          <w:b w:val="0"/>
          <w:i/>
          <w:sz w:val="21"/>
        </w:rPr>
        <w:t>V3</w:t>
      </w:r>
      <w:r>
        <w:rPr>
          <w:rFonts w:ascii="微软雅黑" w:hAnsi="微软雅黑" w:eastAsia="微软雅黑"/>
          <w:b w:val="0"/>
          <w:i w:val="0"/>
          <w:sz w:val="21"/>
        </w:rPr>
        <w:t>15pages.md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Demo视频脚本V2：D:/AFAC2026金融智能创新大赛/quantinsight-deploy/QuantInsight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Demo</w:t>
      </w:r>
      <w:r>
        <w:rPr>
          <w:rFonts w:ascii="微软雅黑" w:hAnsi="微软雅黑" w:eastAsia="微软雅黑"/>
          <w:b w:val="0"/>
          <w:i/>
          <w:sz w:val="21"/>
        </w:rPr>
        <w:t>Video</w:t>
      </w:r>
      <w:r>
        <w:rPr>
          <w:rFonts w:ascii="微软雅黑" w:hAnsi="微软雅黑" w:eastAsia="微软雅黑"/>
          <w:b w:val="0"/>
          <w:i w:val="0"/>
          <w:sz w:val="21"/>
        </w:rPr>
        <w:t>Script_V2.md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风险预案V2：D:/AFAC2026金融智能创新大赛/quantinsight-deploy/QuantInsight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风险预案_V2.md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5杀手锏提问：D:/AFAC2026金融智能创新大赛/quantinsight-deploy/QuantInsight</w:t>
      </w:r>
      <w:r>
        <w:rPr>
          <w:rFonts w:ascii="微软雅黑" w:hAnsi="微软雅黑" w:eastAsia="微软雅黑"/>
          <w:b w:val="0"/>
          <w:i/>
          <w:sz w:val="21"/>
        </w:rPr>
        <w:t>Pro</w:t>
      </w:r>
      <w:r>
        <w:rPr>
          <w:rFonts w:ascii="微软雅黑" w:hAnsi="微软雅黑" w:eastAsia="微软雅黑"/>
          <w:b w:val="0"/>
          <w:i w:val="0"/>
          <w:sz w:val="21"/>
        </w:rPr>
        <w:t>5</w:t>
      </w:r>
      <w:r>
        <w:rPr>
          <w:rFonts w:ascii="微软雅黑" w:hAnsi="微软雅黑" w:eastAsia="微软雅黑"/>
          <w:b w:val="0"/>
          <w:i/>
          <w:sz w:val="21"/>
        </w:rPr>
        <w:t>杀手锏提问</w:t>
      </w:r>
      <w:r>
        <w:rPr>
          <w:rFonts w:ascii="微软雅黑" w:hAnsi="微软雅黑" w:eastAsia="微软雅黑"/>
          <w:b w:val="0"/>
          <w:i w:val="0"/>
          <w:sz w:val="21"/>
        </w:rPr>
        <w:t>V1.md</w:t>
      </w:r>
    </w:p>
    <w:p>
      <w:pPr>
        <w:spacing w:lineRule="auto" w:line="324" w:after="120"/>
      </w:pPr>
      <w:r>
        <w:rPr>
          <w:rFonts w:ascii="微软雅黑" w:hAnsi="微软雅黑" w:eastAsia="微软雅黑"/>
          <w:b/>
          <w:i w:val="0"/>
          <w:sz w:val="21"/>
        </w:rPr>
        <w:t>【3轮模拟答辩脚本完】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编者按：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3轮模拟答辩=真实路演的3次彩排。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第1轮建立信心，第2轮实战检验，第3轮魔鬼测试——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从70分到90分的过程。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评委问的每个问题，我们都练过。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评委没想到的刁难，我们都有预案。</w:t>
      </w:r>
    </w:p>
    <w:p>
      <w:pPr>
        <w:spacing w:lineRule="auto" w:line="324" w:after="120"/>
        <w:ind w:left="454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这就是冠军的魔鬼训练。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