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视频脚本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---|------|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| 总时长 | 6 分钟 |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| 分辨率 | 1920×1080 |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| 帧率 | 30fps |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| 旁白语言 | 中文 |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| 字幕 | 中文（硬字幕） |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| 背景音乐 | 科技感轻音乐，音量 -12dB |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第一幕：开场（0:00 – 0:30）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黑屏渐入，中央浮现义乌国际商贸城航拍全景（延时摄影，日转夜）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画面依次弹出三组数字，配合脉冲光效：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7.5 万</w:t>
      </w:r>
      <w:r>
        <w:rPr>
          <w:rFonts w:ascii="微软雅黑" w:hAnsi="微软雅黑" w:eastAsia="微软雅黑"/>
          <w:sz w:val="21"/>
        </w:rPr>
        <w:t xml:space="preserve"> 商铺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210 万</w:t>
      </w:r>
      <w:r>
        <w:rPr>
          <w:rFonts w:ascii="微软雅黑" w:hAnsi="微软雅黑" w:eastAsia="微软雅黑"/>
          <w:sz w:val="21"/>
        </w:rPr>
        <w:t xml:space="preserve"> SKU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日均 21 万</w:t>
      </w:r>
      <w:r>
        <w:rPr>
          <w:rFonts w:ascii="微软雅黑" w:hAnsi="微软雅黑" w:eastAsia="微软雅黑"/>
          <w:sz w:val="21"/>
        </w:rPr>
        <w:t xml:space="preserve"> 客商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数字汇聚成光流，引出项目 Logo 与标题：</w:t>
      </w:r>
      <w:r>
        <w:rPr>
          <w:rFonts w:ascii="微软雅黑" w:hAnsi="微软雅黑" w:eastAsia="微软雅黑"/>
          <w:b/>
          <w:sz w:val="21"/>
        </w:rPr>
        <w:t>义乌小商品出海智能体 — OPC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画面右下角浮现习近平总书记批示金句："义乌发展经验不是义乌的专利，是全国的财富"，配合金色光晕效果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义乌，全球最大的小商品集散中心。7.5 万间商铺、210 万 SKU、日均 21 万客商——这里是世界超市的脉搏。习近平总书记批示：义乌发展经验不是义乌的专利，是全国的财富。从国家战略高度出发，义乌模式正在向全国 39 个城市复制推广。然而，从选品到出海，链路漫长、信息碎片化。今天，我们用 AI 重新定义这条链路，让义乌经验惠及全国。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素材：义乌商贸城航拍视频（可从公开素材库获取）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数字弹出使用剪映"缩放+发光"入场动画，间隔 3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Logo 出现时叠加"故障风"转场，持续 1 秒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第二幕：平台概览（0:30 – 1:00）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镜头切入 OPC 平台首页（浏览器全屏录屏）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依次高亮三个区域：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7 个 Agent 状态面板</w:t>
      </w:r>
      <w:r>
        <w:rPr>
          <w:rFonts w:ascii="微软雅黑" w:hAnsi="微软雅黑" w:eastAsia="微软雅黑"/>
          <w:sz w:val="21"/>
        </w:rPr>
        <w:t>（市场洞察 / 智能选品 / 供应链匹配 / 跨境内容生成 / 合规助手 / 政策复制 / 全链路编排），每个 Agent 显示在线状态指示灯（绿色脉冲）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 大品类标签栏</w:t>
      </w:r>
      <w:r>
        <w:rPr>
          <w:rFonts w:ascii="微软雅黑" w:hAnsi="微软雅黑" w:eastAsia="微软雅黑"/>
          <w:sz w:val="21"/>
        </w:rPr>
        <w:t>：日用百货、五金工具、文体办公、玩具、饰品、针织纺织、电子电器、工艺礼品、箱包皮具、家居装饰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6 大目标市场地图</w:t>
      </w:r>
      <w:r>
        <w:rPr>
          <w:rFonts w:ascii="微软雅黑" w:hAnsi="微软雅黑" w:eastAsia="微软雅黑"/>
          <w:sz w:val="21"/>
        </w:rPr>
        <w:t>：东南亚、中东、非洲、拉美、欧洲、中亚——地图上以光点标注，点击可展开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OPC 平台搭载 7 大智能 Agent，覆盖出海全链路。10 大核心品类、6 大目标市场，一站式触达。接下来，让我们逐一走进每个 Agent 的能力。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录屏时鼠标缓慢移动至各区域，停留 2 秒让高亮生效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Agent 状态灯使用后期叠加的绿色脉冲动画（剪映贴纸）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地图光点使用"呼吸灯"效果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第三幕：市场洞察 Agent（1:00 – 1:40）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点击"市场洞察 Agent"进入详情页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选择品类：</w:t>
      </w:r>
      <w:r>
        <w:rPr>
          <w:rFonts w:ascii="微软雅黑" w:hAnsi="微软雅黑" w:eastAsia="微软雅黑"/>
          <w:b/>
          <w:sz w:val="21"/>
        </w:rPr>
        <w:t>日用百货</w:t>
      </w:r>
      <w:r>
        <w:rPr>
          <w:rFonts w:ascii="微软雅黑" w:hAnsi="微软雅黑" w:eastAsia="微软雅黑"/>
          <w:sz w:val="21"/>
        </w:rPr>
        <w:t>，选择市场：</w:t>
      </w:r>
      <w:r>
        <w:rPr>
          <w:rFonts w:ascii="微软雅黑" w:hAnsi="微软雅黑" w:eastAsia="微软雅黑"/>
          <w:b/>
          <w:sz w:val="21"/>
        </w:rPr>
        <w:t>东南亚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页面展示：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左侧：搜索量趋势折线图（近 90 天）、竞品热度热力图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右侧：</w:t>
      </w:r>
      <w:r>
        <w:rPr>
          <w:rFonts w:ascii="微软雅黑" w:hAnsi="微软雅黑" w:eastAsia="微软雅黑"/>
          <w:b/>
          <w:sz w:val="21"/>
        </w:rPr>
        <w:t>义乌指数</w:t>
      </w:r>
      <w:r>
        <w:rPr>
          <w:rFonts w:ascii="微软雅黑" w:hAnsi="微软雅黑" w:eastAsia="微软雅黑"/>
          <w:sz w:val="21"/>
        </w:rPr>
        <w:t>面板——采购指数、价格指数、景气指数三线叠加，当前数值高亮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底部：AI 洞察摘要卡片，如"东南亚日用品需求环比增长 18%，厨房收纳品类增速领先"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市场洞察 Agent 实时抓取目标市场搜索趋势与竞品动态。我们选择日用百货-东南亚，系统即刻呈现 90 天搜索量走势与竞品热力图。核心亮点是义乌指数——采购、价格、景气三线联动，让决策不再凭感觉，而是有数据支撑。AI 还会自动生成洞察摘要，一键把握方向。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操作顺序：点击 Agent → 选择品类下拉 → 选择市场下拉 → 等待数据加载（约 2 秒）→ 滚动至义乌指数区域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折线图加载时使用 2 倍速播放，压缩等待时间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AI 摘要卡片出现时加"打字机"动画效果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第四幕：智能选品 Agent（1:40 – 2:20）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返回首页，点击"智能选品 Agent"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页面展示选品评分面板：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商品卡片列表，每张卡片显示：商品图、名称、</w:t>
      </w:r>
      <w:r>
        <w:rPr>
          <w:rFonts w:ascii="微软雅黑" w:hAnsi="微软雅黑" w:eastAsia="微软雅黑"/>
          <w:b/>
          <w:sz w:val="21"/>
        </w:rPr>
        <w:t>综合评分</w:t>
      </w:r>
      <w:r>
        <w:rPr>
          <w:rFonts w:ascii="微软雅黑" w:hAnsi="微软雅黑" w:eastAsia="微软雅黑"/>
          <w:sz w:val="21"/>
        </w:rPr>
        <w:t>（0-100，环形进度条）、需求指数、竞争度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点击评分最高的商品，展开</w:t>
      </w:r>
      <w:r>
        <w:rPr>
          <w:rFonts w:ascii="微软雅黑" w:hAnsi="微软雅黑" w:eastAsia="微软雅黑"/>
          <w:b/>
          <w:sz w:val="21"/>
        </w:rPr>
        <w:t>利润分析</w:t>
      </w:r>
      <w:r>
        <w:rPr>
          <w:rFonts w:ascii="微软雅黑" w:hAnsi="微软雅黑" w:eastAsia="微软雅黑"/>
          <w:sz w:val="21"/>
        </w:rPr>
        <w:t>浮层：</w:t>
      </w:r>
    </w:p>
    <w:p>
      <w:pPr>
        <w:pStyle w:val="ListBullet"/>
        <w:spacing w:after="60" w:line="360" w:lineRule="exact"/>
        <w:ind w:left="1474"/>
      </w:pPr>
      <w:r>
        <w:rPr>
          <w:rFonts w:ascii="微软雅黑" w:hAnsi="微软雅黑" w:eastAsia="微软雅黑"/>
          <w:sz w:val="21"/>
        </w:rPr>
        <w:t>采购成本、物流成本、平台佣金、预估售价、</w:t>
      </w:r>
      <w:r>
        <w:rPr>
          <w:rFonts w:ascii="微软雅黑" w:hAnsi="微软雅黑" w:eastAsia="微软雅黑"/>
          <w:b/>
          <w:sz w:val="21"/>
        </w:rPr>
        <w:t>净利润率</w:t>
      </w:r>
      <w:r>
        <w:rPr>
          <w:rFonts w:ascii="微软雅黑" w:hAnsi="微软雅黑" w:eastAsia="微软雅黑"/>
          <w:sz w:val="21"/>
        </w:rPr>
        <w:t>（大字高亮）</w:t>
      </w:r>
    </w:p>
    <w:p>
      <w:pPr>
        <w:pStyle w:val="ListBullet"/>
        <w:spacing w:after="60" w:line="360" w:lineRule="exact"/>
        <w:ind w:left="1474"/>
      </w:pPr>
      <w:r>
        <w:rPr>
          <w:rFonts w:ascii="微软雅黑" w:hAnsi="微软雅黑" w:eastAsia="微软雅黑"/>
          <w:sz w:val="21"/>
        </w:rPr>
        <w:t>利润敏感性滑块：拖动汇率/运费，净利润率实时变化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底部：AI 推荐语"该品类在东南亚市场利润率优于均值 12%，建议优先布局"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智能选品 Agent 为每个 SKU 打出综合评分，需求、竞争、利润三维建模。点击高分商品，利润分析一目了然——采购、物流、佣金、售价全链成本拆解，净利润率直观呈现。拖动敏感性滑块，汇率和运费波动下利润如何变化，一拉便知。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录屏时先展示卡片列表全貌，再点击排名第一的商品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利润分析浮层展开后，拖动汇率滑块从 1→1.2，展示净利润率实时变化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环形进度条使用后期叠加动画增强视觉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第五幕：供应链匹配 Agent（2:20 – 3:00）⭐ 重点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返回首页，点击"供应链匹配 Agent"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输入需求：品类"日用百货-厨房收纳"，目标市场"东南亚"，起订量"500 件"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页面展示匹配结果：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 7.5 万商铺智能匹配</w:t>
      </w:r>
      <w:r>
        <w:rPr>
          <w:rFonts w:ascii="微软雅黑" w:hAnsi="微软雅黑" w:eastAsia="微软雅黑"/>
          <w:sz w:val="21"/>
        </w:rPr>
        <w:t>：地图上高亮匹配商铺位置（商贸城一区-三区），列表显示 Top 5 商铺卡片（商铺名、评分、起订量、交期、距港口距离）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点击"1039 模式"标签页，展示：</w:t>
      </w:r>
    </w:p>
    <w:p>
      <w:pPr>
        <w:pStyle w:val="ListBullet"/>
        <w:spacing w:after="60" w:line="360" w:lineRule="exact"/>
        <w:ind w:left="1474"/>
      </w:pPr>
      <w:r>
        <w:rPr>
          <w:rFonts w:ascii="微软雅黑" w:hAnsi="微软雅黑" w:eastAsia="微软雅黑"/>
          <w:sz w:val="21"/>
        </w:rPr>
        <w:t>左侧：1039 市场采购贸易政策说明卡片（免税申报、简化通关、外汇结算）</w:t>
      </w:r>
    </w:p>
    <w:p>
      <w:pPr>
        <w:pStyle w:val="ListBullet"/>
        <w:spacing w:after="60" w:line="360" w:lineRule="exact"/>
        <w:ind w:left="1474"/>
      </w:pPr>
      <w:r>
        <w:rPr>
          <w:rFonts w:ascii="微软雅黑" w:hAnsi="微软雅黑" w:eastAsia="微软雅黑"/>
          <w:sz w:val="21"/>
        </w:rPr>
        <w:t>右侧：对比表格——传统一般贸易 vs 1039 模式（申报时间、税费、单证要求、资金周转）</w:t>
      </w:r>
    </w:p>
    <w:p>
      <w:pPr>
        <w:pStyle w:val="ListBullet"/>
        <w:spacing w:after="60" w:line="360" w:lineRule="exact"/>
        <w:ind w:left="1474"/>
      </w:pPr>
      <w:r>
        <w:rPr>
          <w:rFonts w:ascii="微软雅黑" w:hAnsi="微软雅黑" w:eastAsia="微软雅黑"/>
          <w:sz w:val="21"/>
        </w:rPr>
        <w:t>底部：一键生成 1039 报关方案按钮，点击后弹出方案预览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物流方案卡片：义新欧铁路 / 海运 FCL / 海运 LCL，时效与价格对比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供应链匹配是 OPC 的核心引擎。输入需求，系统从义乌 7.5 万商铺中智能匹配最优货源——商铺评分、起订量、交期、距港口距离，多维排序。重点来了：1039 市场采购贸易模式——免税申报、简化通关、快速外汇结算，相比传统一般贸易，申报时间缩短 60%，资金周转提升 40%。一键生成报关方案，让小商品出海像网购一样简单。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先展示匹配结果列表，鼠标悬停每个商铺卡片 1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切换到"1039 模式"标签页时停顿 1 秒，让观众看清标签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对比表格逐行高亮（后期叠加黄色边框动画）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点击"生成报关方案"按钮，等待弹窗出现后截屏停留 2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本幕是重点，语速可适当放慢，关键数据（60%、40%）加重语气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第六幕：跨境内容生成 Agent（3:00 – 3:30）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返回首页，点击"跨境内容生成 Agent"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选择商品（承接上一幕的厨房收纳商品）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页面展示：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左侧：8 种语言标签（中文、英语、阿拉伯语、西班牙语、葡萄牙语、法语、俄语、泰语），点击切换预览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右侧：4 大平台模板（Amazon、Shopee、Lazada、独立站），每个模板预览商品标题、五点描述、搜索关键词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底部：一键生成按钮 → 生成进度条 → 8 语言 × 4 平台内容矩阵缩略图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跨境内容生成 Agent，8 种语言、4 大平台，一键生成。商品标题、五点描述、搜索关键词，全部本地化适配。不再需要逐个平台逐个语言手动撰写，AI 帮你批量搞定。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依次点击 2-3 种语言标签展示切换效果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 Amazon 和 Shopee 模板展示差异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点击"一键生成"后，进度条使用 2 倍速播放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第七幕：合规助手 Agent（3:30 – 4:00）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返回首页，点击"合规助手 Agent"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页面展示：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上方：</w:t>
      </w:r>
      <w:r>
        <w:rPr>
          <w:rFonts w:ascii="微软雅黑" w:hAnsi="微软雅黑" w:eastAsia="微软雅黑"/>
          <w:b/>
          <w:sz w:val="21"/>
        </w:rPr>
        <w:t>1039 模式合规检查清单</w:t>
      </w:r>
      <w:r>
        <w:rPr>
          <w:rFonts w:ascii="微软雅黑" w:hAnsi="微软雅黑" w:eastAsia="微软雅黑"/>
          <w:sz w:val="21"/>
        </w:rPr>
        <w:t>——自动勾选已满足项，标红未满足项，附整改建议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下方：</w:t>
      </w:r>
      <w:r>
        <w:rPr>
          <w:rFonts w:ascii="微软雅黑" w:hAnsi="微软雅黑" w:eastAsia="微软雅黑"/>
          <w:b/>
          <w:sz w:val="21"/>
        </w:rPr>
        <w:t>义新欧沿线国家合规地图</w:t>
      </w:r>
      <w:r>
        <w:rPr>
          <w:rFonts w:ascii="微软雅黑" w:hAnsi="微软雅黑" w:eastAsia="微软雅黑"/>
          <w:sz w:val="21"/>
        </w:rPr>
        <w:t>——从义乌出发，途经哈萨克斯坦、俄罗斯、白俄罗斯、波兰、德国，每个节点点击展开：认证要求、标签规范、关税税率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右侧：AI 合规报告预览，可导出 PDF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合规助手 Agent 双线护航。1039 模式合规检查清单，自动识别风险项并给出整改建议。义新欧铁路沿线，每个国家的认证、标签、关税要求，一点即查。合规报告一键导出，让出海不再踩坑。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先展示 1039 合规清单，鼠标悬停标红项 2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点击地图上 2-3 个国家节点展示弹窗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最后点击"导出 PDF"按钮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第八幕：全链路工作流（4:00 – 4:40）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返回首页，点击"全链路编排"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页面展示 7 步流程图，横向排列，每步有图标和状态灯：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📊 市场洞察 → 2. 🎯 智能选品 → 3. 🏪 供应链匹配 → 4. 📝 内容生成 → 5. ✅ 合规检查 → 6. 🏛️ 政策复制 → 7. 🚀 一键发布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点击"一键执行"按钮：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流程图上光流动画依次点亮每个节点（每步约 3 秒）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右侧实时日志面板滚动输出各 Agent 执行结果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全部完成后，弹出"出海方案已生成"成功提示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全链路工作流，7 步串联、一键执行。市场洞察锁定方向，智能选品锁定商品，供应链匹配锁定货源与物流，内容生成搞定多语言上架，合规检查确保无忧，政策复制将义乌经验推广到 39 城，一键发布触达全球。从洞察到上架，从义乌到全国，全链路闭环，这就是 OPC。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先展示静态流程图全貌，停留 2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点击"一键执行"后，光流动画为后期叠加（剪映路径动画）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日志面板使用 2 倍速滚动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成功提示弹出时加"礼花"特效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第九幕：义乌发展经验与39城复制（4:40 – 5:30）⭐ 重点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返回首页，点击"政策复制 Agent"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页面展示：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上方：习近平总书记批示原文卡片，金色边框，配合光晕动画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中部左侧：</w:t>
      </w:r>
      <w:r>
        <w:rPr>
          <w:rFonts w:ascii="微软雅黑" w:hAnsi="微软雅黑" w:eastAsia="微软雅黑"/>
          <w:b/>
          <w:sz w:val="21"/>
        </w:rPr>
        <w:t>"六个坚持"</w:t>
      </w:r>
      <w:r>
        <w:rPr>
          <w:rFonts w:ascii="微软雅黑" w:hAnsi="微软雅黑" w:eastAsia="微软雅黑"/>
          <w:sz w:val="21"/>
        </w:rPr>
        <w:t>面板——坚持兴商建市、坚持产业联动、坚持城乡统筹、坚持和谐发展、坚持文化底蕴、坚持党政有为，每条配图标和简要说明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中部右侧：</w:t>
      </w:r>
      <w:r>
        <w:rPr>
          <w:rFonts w:ascii="微软雅黑" w:hAnsi="微软雅黑" w:eastAsia="微软雅黑"/>
          <w:b/>
          <w:sz w:val="21"/>
        </w:rPr>
        <w:t>39城地图</w:t>
      </w:r>
      <w:r>
        <w:rPr>
          <w:rFonts w:ascii="微软雅黑" w:hAnsi="微软雅黑" w:eastAsia="微软雅黑"/>
          <w:sz w:val="21"/>
        </w:rPr>
        <w:t>——中国地图上以光点标注 39 个复制推广城市，点击任一城市弹出该城市的政策适配进度与红利概览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底部：</w:t>
      </w:r>
      <w:r>
        <w:rPr>
          <w:rFonts w:ascii="微软雅黑" w:hAnsi="微软雅黑" w:eastAsia="微软雅黑"/>
          <w:b/>
          <w:sz w:val="21"/>
        </w:rPr>
        <w:t>政策复制 Agent</w:t>
      </w:r>
      <w:r>
        <w:rPr>
          <w:rFonts w:ascii="微软雅黑" w:hAnsi="微软雅黑" w:eastAsia="微软雅黑"/>
          <w:sz w:val="21"/>
        </w:rPr>
        <w:t>工作面板——输入目标城市，系统自动生成政策适配方案、红利计算、义乌成功案例推荐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点击"一键生成政策适配方案"按钮，弹出方案预览浮层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习近平总书记批示：义乌发展经验不是义乌的专利，是全国的财富。政策复制 Agent，将义乌"六个坚持"发展经验系统化、智能化。39 个城市正在复制义乌模式——兴商建市、产业联动、城乡统筹、和谐发展、文化底蕴、党政有为。输入目标城市，系统自动匹配政策、计算红利、推荐成功案例。义乌经验，一键复制，全国共享。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习近平总书记批示卡片使用金色边框+光晕动画，停留 3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"六个坚持"面板逐条浮入，间隔 0.5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39城地图使用"呼吸灯"效果，点击 2-3 个城市展示弹窗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点击"一键生成政策适配方案"按钮，等待弹窗出现后截屏停留 2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本幕是重点，语速可适当放慢，"六个坚持"每条加重语气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第十幕：商用化与结尾（5:30 – 6:00）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画面描述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画面切换至定价页（深色背景，义乌红 #C4161C 主题色）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四档定价卡片依次浮入：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基础版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¥299/月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个人卖家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专业版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¥899/月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中小企业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企业版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¥2,999/月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贸易公司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定制版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面议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大型集团</w:t>
            </w:r>
          </w:p>
        </w:tc>
      </w:tr>
    </w:tbl>
    <w:p/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卡片浮入完成后，画面渐变至义乌红背景，中央浮现：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项目 Logo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标语：</w:t>
      </w:r>
      <w:r>
        <w:rPr>
          <w:rFonts w:ascii="微软雅黑" w:hAnsi="微软雅黑" w:eastAsia="微软雅黑"/>
          <w:b/>
          <w:sz w:val="21"/>
        </w:rPr>
        <w:t>让小商品，大出海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副标语：</w:t>
      </w:r>
      <w:r>
        <w:rPr>
          <w:rFonts w:ascii="微软雅黑" w:hAnsi="微软雅黑" w:eastAsia="微软雅黑"/>
          <w:b/>
          <w:sz w:val="21"/>
        </w:rPr>
        <w:t>义乌经验，全国共享 — 39城复制推广中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团队信息 / 联系方式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旁白台词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OPC 提供四档灵活定价，从个人卖家到大型集团，总有一款适合你。义乌发展经验不是义乌的专利，是全国的财富——39 城复制推广，让每一个城市都能共享义乌出海智慧。让小商品，大出海。感谢观看。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操作说明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定价卡片使用"从下方浮入"动画，间隔 0.8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义乌红背景渐变过渡 1.5 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标语使用"打字机"效果逐字出现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最后 3 秒静止画面，方便后期加联系方式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制作备注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录屏操作要点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浏览器设置</w:t>
      </w:r>
      <w:r>
        <w:rPr>
          <w:rFonts w:ascii="微软雅黑" w:hAnsi="微软雅黑" w:eastAsia="微软雅黑"/>
          <w:sz w:val="21"/>
        </w:rPr>
        <w:t>：使用 Chrome，缩放 100%，隐藏书签栏，深色主题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分辨率</w:t>
      </w:r>
      <w:r>
        <w:rPr>
          <w:rFonts w:ascii="微软雅黑" w:hAnsi="微软雅黑" w:eastAsia="微软雅黑"/>
          <w:sz w:val="21"/>
        </w:rPr>
        <w:t>：显示器设为 1920×1080，全屏录屏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鼠标</w:t>
      </w:r>
      <w:r>
        <w:rPr>
          <w:rFonts w:ascii="微软雅黑" w:hAnsi="微软雅黑" w:eastAsia="微软雅黑"/>
          <w:sz w:val="21"/>
        </w:rPr>
        <w:t>：开启鼠标高亮（OBS 滤镜或 PointerStick），移动速度放慢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数据准备</w:t>
      </w:r>
      <w:r>
        <w:rPr>
          <w:rFonts w:ascii="微软雅黑" w:hAnsi="微软雅黑" w:eastAsia="微软雅黑"/>
          <w:sz w:val="21"/>
        </w:rPr>
        <w:t>：录屏前确保各 Agent 页面数据已预加载，避免空白加载态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操作节奏</w:t>
      </w:r>
      <w:r>
        <w:rPr>
          <w:rFonts w:ascii="微软雅黑" w:hAnsi="微软雅黑" w:eastAsia="微软雅黑"/>
          <w:sz w:val="21"/>
        </w:rPr>
        <w:t>：每个点击动作后停顿 1-2 秒，给观众阅读时间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错误处理</w:t>
      </w:r>
      <w:r>
        <w:rPr>
          <w:rFonts w:ascii="微软雅黑" w:hAnsi="微软雅黑" w:eastAsia="微软雅黑"/>
          <w:sz w:val="21"/>
        </w:rPr>
        <w:t>：如操作失误，暂停录制，从上一个自然断点重新开始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推荐工具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录屏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OBS Studio 30+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免费，支持 1080p30，场景切换方便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剪辑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剪映专业版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免费丰富特效，支持关键帧动画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旁白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剪映 AI 配音 / 自录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推荐使用"新闻播报"音色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字幕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剪映自动识别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生成后人工校对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背景音乐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Pixabay / 爱给网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免费 CC0 科技感音乐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素材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Pexels / Pixabay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义乌航拍等补充素材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导出设置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格式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MP4 (H.264)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分辨率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1920×1080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帧率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30fps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码率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 Mbps（VBR）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音频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AAC 48kHz 立体声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字幕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硬字幕（内嵌）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视频脚本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