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44113"/>
    <w:p w14:paraId="1B9C694D"/>
    <w:p w14:paraId="7FA124E4"/>
    <w:p w14:paraId="1E03A26F"/>
    <w:p w14:paraId="4B38A407"/>
    <w:p w14:paraId="1158C95F"/>
    <w:p w14:paraId="601C9959"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 w14:paraId="036FDDBD"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OPC数字商业运营组 参赛商业计划书</w:t>
      </w:r>
    </w:p>
    <w:p w14:paraId="0B0796EA">
      <w:pPr>
        <w:spacing w:before="400" w:after="400"/>
        <w:jc w:val="center"/>
      </w:pPr>
      <w:r>
        <w:rPr>
          <w:rFonts w:ascii="微软雅黑" w:hAnsi="微软雅黑" w:eastAsia="微软雅黑"/>
          <w:b w:val="0"/>
          <w:color w:val="D4272C"/>
          <w:sz w:val="24"/>
        </w:rPr>
        <w:t>━━━━━━━━━━━━━━━━━━━━━━━━━━━━━━</w:t>
      </w:r>
    </w:p>
    <w:p w14:paraId="60B41E4A">
      <w:pPr>
        <w:spacing w:after="120"/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V2.0 版</w:t>
      </w:r>
    </w:p>
    <w:p w14:paraId="47E847EB">
      <w:pPr>
        <w:spacing w:after="120"/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参赛赛道：2026"直通乌镇"全球互联网大赛 OPC特色赛</w:t>
      </w:r>
    </w:p>
    <w:p w14:paraId="165F3B40">
      <w:pPr>
        <w:spacing w:after="120"/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日期：2026年6月</w:t>
      </w:r>
    </w:p>
    <w:p w14:paraId="099DDB37">
      <w:r>
        <w:br w:type="page"/>
      </w:r>
    </w:p>
    <w:p w14:paraId="70A5AB8E">
      <w:pPr>
        <w:spacing w:after="400"/>
        <w:jc w:val="center"/>
      </w:pPr>
      <w:r>
        <w:rPr>
          <w:rFonts w:ascii="黑体" w:hAnsi="黑体" w:eastAsia="黑体"/>
          <w:b/>
          <w:color w:val="D4272C"/>
          <w:sz w:val="44"/>
        </w:rPr>
        <w:t>目  录</w:t>
      </w:r>
    </w:p>
    <w:p w14:paraId="0A786EA7"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第一章  项目概述</w:t>
      </w:r>
    </w:p>
    <w:p w14:paraId="63B25763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1.1 项目简介</w:t>
      </w:r>
    </w:p>
    <w:p w14:paraId="32E0E05F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1.2 OPC模式定义</w:t>
      </w:r>
    </w:p>
    <w:p w14:paraId="0608BDD4"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第二章  AI提效可视化对比（重点）</w:t>
      </w:r>
    </w:p>
    <w:p w14:paraId="508D0BFF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2.1 传统模式 vs OPC模式人力对比表</w:t>
      </w:r>
    </w:p>
    <w:p w14:paraId="7FE8DB30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2.2 时间成本对比图</w:t>
      </w:r>
    </w:p>
    <w:p w14:paraId="641F0563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2.3 费用对比表</w:t>
      </w:r>
    </w:p>
    <w:p w14:paraId="19D2A059"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第三章  AI提效深度与广度（重点）</w:t>
      </w:r>
    </w:p>
    <w:p w14:paraId="263AF6EA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3.1 单个AI工具的使用深度</w:t>
      </w:r>
    </w:p>
    <w:p w14:paraId="205CA8AF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3.2 多Agent协调能力（广度）</w:t>
      </w:r>
    </w:p>
    <w:p w14:paraId="5C273F47"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第四章  产品矩阵</w:t>
      </w:r>
    </w:p>
    <w:p w14:paraId="50031B29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4.1 七大AI Agent产品矩阵</w:t>
      </w:r>
    </w:p>
    <w:p w14:paraId="177052C0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4.2 四档定价矩阵</w:t>
      </w:r>
    </w:p>
    <w:p w14:paraId="54368DE0">
      <w:pPr>
        <w:spacing w:after="80" w:line="440" w:lineRule="exact"/>
        <w:ind w:left="680"/>
      </w:pPr>
      <w:r>
        <w:rPr>
          <w:rFonts w:ascii="微软雅黑" w:hAnsi="微软雅黑" w:eastAsia="微软雅黑"/>
          <w:b w:val="0"/>
          <w:color w:val="444444"/>
          <w:sz w:val="21"/>
        </w:rPr>
        <w:t>4.3 三级增长飞轮</w:t>
      </w:r>
    </w:p>
    <w:p w14:paraId="03E4D6F8"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第五章  义乌独有壁垒</w:t>
      </w:r>
    </w:p>
    <w:p w14:paraId="6F19E8BF"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第六章  商业模式与财务</w:t>
      </w:r>
    </w:p>
    <w:p w14:paraId="5024F28E">
      <w:pPr>
        <w:spacing w:after="80" w:line="440" w:lineRule="exact"/>
        <w:ind w:left="0"/>
      </w:pPr>
      <w:r>
        <w:rPr>
          <w:rFonts w:ascii="微软雅黑" w:hAnsi="微软雅黑" w:eastAsia="微软雅黑"/>
          <w:b/>
          <w:color w:val="D4272C"/>
          <w:sz w:val="24"/>
        </w:rPr>
        <w:t>第七章  团队与愿景</w:t>
      </w:r>
    </w:p>
    <w:p w14:paraId="5014709C">
      <w:r>
        <w:br w:type="page"/>
      </w:r>
    </w:p>
    <w:p w14:paraId="138D175F">
      <w:pPr>
        <w:pStyle w:val="3"/>
      </w:pPr>
      <w:r>
        <w:rPr>
          <w:rFonts w:ascii="黑体" w:hAnsi="黑体" w:eastAsia="黑体"/>
          <w:color w:val="D4272C"/>
          <w:sz w:val="36"/>
        </w:rPr>
        <w:t>第一章  项目概述</w:t>
      </w:r>
    </w:p>
    <w:p w14:paraId="7886EB51">
      <w:pPr>
        <w:pStyle w:val="4"/>
      </w:pPr>
      <w:r>
        <w:rPr>
          <w:rFonts w:ascii="黑体" w:hAnsi="黑体" w:eastAsia="黑体"/>
          <w:color w:val="333333"/>
          <w:sz w:val="30"/>
        </w:rPr>
        <w:t>1.1 项目简介</w:t>
      </w:r>
    </w:p>
    <w:p w14:paraId="6FCF7B0E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义乌小商品出海智能体-OPC，是基于义乌7.5万商户、210万SKU、39城政策经验的AI全链路出海平台。通过7个专业AI Agent协同工作，实现从市场洞察、智能选品、供应链匹配、跨境内容生成、合规审查、智能客服到政策复制的全流程自动化，让1个人即可完成传统10人团队的出海工作，成本降低90%以上。</w:t>
      </w:r>
    </w:p>
    <w:p w14:paraId="58354169">
      <w:pPr>
        <w:pStyle w:val="4"/>
      </w:pPr>
      <w:r>
        <w:rPr>
          <w:rFonts w:ascii="黑体" w:hAnsi="黑体" w:eastAsia="黑体"/>
          <w:color w:val="333333"/>
          <w:sz w:val="30"/>
        </w:rPr>
        <w:t>1.2 OPC模式定义</w:t>
      </w:r>
    </w:p>
    <w:p w14:paraId="57E6B1B7">
      <w:pPr>
        <w:spacing w:after="120" w:line="400" w:lineRule="exact"/>
      </w:pPr>
      <w:r>
        <w:rPr>
          <w:rFonts w:ascii="微软雅黑" w:hAnsi="微软雅黑" w:eastAsia="微软雅黑"/>
          <w:b/>
          <w:sz w:val="21"/>
        </w:rPr>
        <w:t>OPC = One Person Company，即"一人公司"模式。</w:t>
      </w:r>
    </w:p>
    <w:p w14:paraId="61B22BAD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核心公式：1人 + 7个AI Agent = 传统10人团队</w:t>
      </w:r>
    </w:p>
    <w:p w14:paraId="24697620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OPC模式不是简单的工具堆砌，而是通过LangGraph状态机将7个AI Agent编排为全链路工作流，前一步的输出自动成为下一步的输入，实现真正的"一人即团队"。传统模式下，出海需要市场、选品、供应链、内容、合规、客服、政策等7个环节14人持续协作；OPC模式下，1个人+7个AI Agent即可完成全部工作，效率提升10倍以上，成本降低90%以上。</w:t>
      </w:r>
    </w:p>
    <w:p w14:paraId="0A061634">
      <w:r>
        <w:br w:type="page"/>
      </w:r>
    </w:p>
    <w:p w14:paraId="377522AC">
      <w:pPr>
        <w:pStyle w:val="3"/>
      </w:pPr>
      <w:r>
        <w:rPr>
          <w:rFonts w:ascii="黑体" w:hAnsi="黑体" w:eastAsia="黑体"/>
          <w:color w:val="D4272C"/>
          <w:sz w:val="36"/>
        </w:rPr>
        <w:t>第二章  AI提效可视化对比</w:t>
      </w:r>
    </w:p>
    <w:p w14:paraId="21081EE5">
      <w:pPr>
        <w:spacing w:after="120" w:line="400" w:lineRule="exact"/>
      </w:pPr>
      <w:r>
        <w:rPr>
          <w:rFonts w:ascii="微软雅黑" w:hAnsi="微软雅黑" w:eastAsia="微软雅黑"/>
          <w:b/>
          <w:color w:val="D4272C"/>
          <w:sz w:val="21"/>
        </w:rPr>
        <w:t>本章是OPC赛道的核心展示，通过三组可视化对比，直观呈现OPC模式的提效效果。</w:t>
      </w:r>
    </w:p>
    <w:p w14:paraId="0B6E20C2">
      <w:pPr>
        <w:pStyle w:val="4"/>
      </w:pPr>
      <w:r>
        <w:rPr>
          <w:rFonts w:ascii="黑体" w:hAnsi="黑体" w:eastAsia="黑体"/>
          <w:color w:val="333333"/>
          <w:sz w:val="30"/>
        </w:rPr>
        <w:t>2.1 传统模式 vs OPC模式人力对比表</w:t>
      </w:r>
    </w:p>
    <w:p w14:paraId="58F179AB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以下对比展示了传统出海模式与OPC模式在各环节的人力投入差异：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A8944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4272C"/>
          </w:tcPr>
          <w:p w14:paraId="689E0EA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w="2266" w:type="dxa"/>
            <w:shd w:val="clear" w:color="auto" w:fill="D4272C"/>
          </w:tcPr>
          <w:p w14:paraId="07E6B4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传统模式</w:t>
            </w:r>
          </w:p>
        </w:tc>
        <w:tc>
          <w:tcPr>
            <w:tcW w:w="2266" w:type="dxa"/>
            <w:shd w:val="clear" w:color="auto" w:fill="D4272C"/>
          </w:tcPr>
          <w:p w14:paraId="1C5CA27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OPC模式</w:t>
            </w:r>
          </w:p>
        </w:tc>
        <w:tc>
          <w:tcPr>
            <w:tcW w:w="2266" w:type="dxa"/>
            <w:shd w:val="clear" w:color="auto" w:fill="D4272C"/>
          </w:tcPr>
          <w:p w14:paraId="4F7D27D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提效</w:t>
            </w:r>
          </w:p>
        </w:tc>
      </w:tr>
      <w:tr w14:paraId="70BC7E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D5B9B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市场调研</w:t>
            </w:r>
          </w:p>
        </w:tc>
        <w:tc>
          <w:tcPr>
            <w:tcW w:w="2266" w:type="dxa"/>
          </w:tcPr>
          <w:p w14:paraId="43E3F5C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2人×2周</w:t>
            </w:r>
          </w:p>
        </w:tc>
        <w:tc>
          <w:tcPr>
            <w:tcW w:w="2266" w:type="dxa"/>
          </w:tcPr>
          <w:p w14:paraId="54165E4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1人×5分钟</w:t>
            </w:r>
          </w:p>
        </w:tc>
        <w:tc>
          <w:tcPr>
            <w:tcW w:w="2266" w:type="dxa"/>
          </w:tcPr>
          <w:p w14:paraId="3B2856F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99.9%</w:t>
            </w:r>
          </w:p>
        </w:tc>
      </w:tr>
      <w:tr w14:paraId="1FD2223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049ED6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选品分析</w:t>
            </w:r>
          </w:p>
        </w:tc>
        <w:tc>
          <w:tcPr>
            <w:tcW w:w="2266" w:type="dxa"/>
            <w:shd w:val="clear" w:color="auto" w:fill="FFF3F3"/>
          </w:tcPr>
          <w:p w14:paraId="59C003C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2人×1周</w:t>
            </w:r>
          </w:p>
        </w:tc>
        <w:tc>
          <w:tcPr>
            <w:tcW w:w="2266" w:type="dxa"/>
            <w:shd w:val="clear" w:color="auto" w:fill="FFF3F3"/>
          </w:tcPr>
          <w:p w14:paraId="44DAB05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1人×3分钟</w:t>
            </w:r>
          </w:p>
        </w:tc>
        <w:tc>
          <w:tcPr>
            <w:tcW w:w="2266" w:type="dxa"/>
            <w:shd w:val="clear" w:color="auto" w:fill="FFF3F3"/>
          </w:tcPr>
          <w:p w14:paraId="4B19B46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99.8%</w:t>
            </w:r>
          </w:p>
        </w:tc>
      </w:tr>
      <w:tr w14:paraId="76EA55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F2C05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供应链对接</w:t>
            </w:r>
          </w:p>
        </w:tc>
        <w:tc>
          <w:tcPr>
            <w:tcW w:w="2266" w:type="dxa"/>
          </w:tcPr>
          <w:p w14:paraId="0EA1D5C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3人×2周</w:t>
            </w:r>
          </w:p>
        </w:tc>
        <w:tc>
          <w:tcPr>
            <w:tcW w:w="2266" w:type="dxa"/>
          </w:tcPr>
          <w:p w14:paraId="1EB2F2E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1人×10分钟</w:t>
            </w:r>
          </w:p>
        </w:tc>
        <w:tc>
          <w:tcPr>
            <w:tcW w:w="2266" w:type="dxa"/>
          </w:tcPr>
          <w:p w14:paraId="5BFEB6F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99.5%</w:t>
            </w:r>
          </w:p>
        </w:tc>
      </w:tr>
      <w:tr w14:paraId="4BFD9EE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5325E1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内容创作</w:t>
            </w:r>
          </w:p>
        </w:tc>
        <w:tc>
          <w:tcPr>
            <w:tcW w:w="2266" w:type="dxa"/>
            <w:shd w:val="clear" w:color="auto" w:fill="FFF3F3"/>
          </w:tcPr>
          <w:p w14:paraId="424B58D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2人×1周</w:t>
            </w:r>
          </w:p>
        </w:tc>
        <w:tc>
          <w:tcPr>
            <w:tcW w:w="2266" w:type="dxa"/>
            <w:shd w:val="clear" w:color="auto" w:fill="FFF3F3"/>
          </w:tcPr>
          <w:p w14:paraId="030C944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1人×5分钟</w:t>
            </w:r>
          </w:p>
        </w:tc>
        <w:tc>
          <w:tcPr>
            <w:tcW w:w="2266" w:type="dxa"/>
            <w:shd w:val="clear" w:color="auto" w:fill="FFF3F3"/>
          </w:tcPr>
          <w:p w14:paraId="7B844DB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99.8%</w:t>
            </w:r>
          </w:p>
        </w:tc>
      </w:tr>
      <w:tr w14:paraId="355508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36EC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合规审查</w:t>
            </w:r>
          </w:p>
        </w:tc>
        <w:tc>
          <w:tcPr>
            <w:tcW w:w="2266" w:type="dxa"/>
          </w:tcPr>
          <w:p w14:paraId="47D3B03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1人×3天</w:t>
            </w:r>
          </w:p>
        </w:tc>
        <w:tc>
          <w:tcPr>
            <w:tcW w:w="2266" w:type="dxa"/>
          </w:tcPr>
          <w:p w14:paraId="05A23F9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1人×2分钟</w:t>
            </w:r>
          </w:p>
        </w:tc>
        <w:tc>
          <w:tcPr>
            <w:tcW w:w="2266" w:type="dxa"/>
          </w:tcPr>
          <w:p w14:paraId="49EA098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99.7%</w:t>
            </w:r>
          </w:p>
        </w:tc>
      </w:tr>
      <w:tr w14:paraId="0FC419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55A78B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客户服务</w:t>
            </w:r>
          </w:p>
        </w:tc>
        <w:tc>
          <w:tcPr>
            <w:tcW w:w="2266" w:type="dxa"/>
            <w:shd w:val="clear" w:color="auto" w:fill="FFF3F3"/>
          </w:tcPr>
          <w:p w14:paraId="2420ECD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3人×持续</w:t>
            </w:r>
          </w:p>
        </w:tc>
        <w:tc>
          <w:tcPr>
            <w:tcW w:w="2266" w:type="dxa"/>
            <w:shd w:val="clear" w:color="auto" w:fill="FFF3F3"/>
          </w:tcPr>
          <w:p w14:paraId="0942247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1人×0分钟(自动)</w:t>
            </w:r>
          </w:p>
        </w:tc>
        <w:tc>
          <w:tcPr>
            <w:tcW w:w="2266" w:type="dxa"/>
            <w:shd w:val="clear" w:color="auto" w:fill="FFF3F3"/>
          </w:tcPr>
          <w:p w14:paraId="379CF7B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</w:tr>
      <w:tr w14:paraId="7CAAAB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A9C4E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政策研究</w:t>
            </w:r>
          </w:p>
        </w:tc>
        <w:tc>
          <w:tcPr>
            <w:tcW w:w="2266" w:type="dxa"/>
          </w:tcPr>
          <w:p w14:paraId="5FF3826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1人×1周</w:t>
            </w:r>
          </w:p>
        </w:tc>
        <w:tc>
          <w:tcPr>
            <w:tcW w:w="2266" w:type="dxa"/>
          </w:tcPr>
          <w:p w14:paraId="494591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1人×3分钟</w:t>
            </w:r>
          </w:p>
        </w:tc>
        <w:tc>
          <w:tcPr>
            <w:tcW w:w="2266" w:type="dxa"/>
          </w:tcPr>
          <w:p w14:paraId="10EDA9C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99.7%</w:t>
            </w:r>
          </w:p>
        </w:tc>
      </w:tr>
      <w:tr w14:paraId="052779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5D4213AC">
            <w:pPr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w="2266" w:type="dxa"/>
            <w:shd w:val="clear" w:color="auto" w:fill="FFF3F3"/>
          </w:tcPr>
          <w:p w14:paraId="45B52A4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14人×持续</w:t>
            </w:r>
          </w:p>
        </w:tc>
        <w:tc>
          <w:tcPr>
            <w:tcW w:w="2266" w:type="dxa"/>
            <w:shd w:val="clear" w:color="auto" w:fill="FFF3F3"/>
          </w:tcPr>
          <w:p w14:paraId="24B07A9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1人+7Agent</w:t>
            </w:r>
          </w:p>
        </w:tc>
        <w:tc>
          <w:tcPr>
            <w:tcW w:w="2266" w:type="dxa"/>
            <w:shd w:val="clear" w:color="auto" w:fill="FFF3F3"/>
          </w:tcPr>
          <w:p w14:paraId="1293950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成本降90%</w:t>
            </w:r>
          </w:p>
        </w:tc>
      </w:tr>
    </w:tbl>
    <w:p w14:paraId="3213ED31"/>
    <w:p w14:paraId="7E6B9B9E">
      <w:pPr>
        <w:pStyle w:val="4"/>
      </w:pPr>
      <w:r>
        <w:rPr>
          <w:rFonts w:ascii="黑体" w:hAnsi="黑体" w:eastAsia="黑体"/>
          <w:color w:val="333333"/>
          <w:sz w:val="30"/>
        </w:rPr>
        <w:t>2.2 时间成本对比图</w:t>
      </w:r>
    </w:p>
    <w:p w14:paraId="2DB18FA8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用表格模拟柱状图，直观对比传统模式与OPC模式的全流程时间消耗：</w:t>
      </w:r>
    </w:p>
    <w:p w14:paraId="0FED4D44">
      <w:pPr>
        <w:spacing w:after="120" w:line="400" w:lineRule="exact"/>
      </w:pPr>
      <w:r>
        <w:rPr>
          <w:rFonts w:ascii="微软雅黑" w:hAnsi="微软雅黑" w:eastAsia="微软雅黑"/>
          <w:b/>
          <w:color w:val="999999"/>
          <w:sz w:val="21"/>
        </w:rPr>
        <w:t>▎传统模式出海全流程：约8周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8"/>
        <w:gridCol w:w="2648"/>
        <w:gridCol w:w="3986"/>
      </w:tblGrid>
      <w:tr w14:paraId="26356D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D4272C"/>
          </w:tcPr>
          <w:p w14:paraId="7E9849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3022" w:type="dxa"/>
            <w:shd w:val="clear" w:color="auto" w:fill="D4272C"/>
          </w:tcPr>
          <w:p w14:paraId="2997B2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耗时</w:t>
            </w:r>
          </w:p>
        </w:tc>
        <w:tc>
          <w:tcPr>
            <w:tcW w:w="3022" w:type="dxa"/>
            <w:shd w:val="clear" w:color="auto" w:fill="D4272C"/>
          </w:tcPr>
          <w:p w14:paraId="2E9428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可视化</w:t>
            </w:r>
          </w:p>
        </w:tc>
      </w:tr>
      <w:tr w14:paraId="49898B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966C2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市场调研</w:t>
            </w:r>
          </w:p>
        </w:tc>
        <w:tc>
          <w:tcPr>
            <w:tcW w:w="3022" w:type="dxa"/>
          </w:tcPr>
          <w:p w14:paraId="691BD7C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2周</w:t>
            </w:r>
          </w:p>
        </w:tc>
        <w:tc>
          <w:tcPr>
            <w:tcW w:w="3022" w:type="dxa"/>
          </w:tcPr>
          <w:p w14:paraId="61FEDA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████████████████████</w:t>
            </w:r>
          </w:p>
        </w:tc>
      </w:tr>
      <w:tr w14:paraId="31FE56A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3F3"/>
          </w:tcPr>
          <w:p w14:paraId="764143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选品分析</w:t>
            </w:r>
          </w:p>
        </w:tc>
        <w:tc>
          <w:tcPr>
            <w:tcW w:w="3022" w:type="dxa"/>
            <w:shd w:val="clear" w:color="auto" w:fill="FFF3F3"/>
          </w:tcPr>
          <w:p w14:paraId="0068135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1周</w:t>
            </w:r>
          </w:p>
        </w:tc>
        <w:tc>
          <w:tcPr>
            <w:tcW w:w="3022" w:type="dxa"/>
            <w:shd w:val="clear" w:color="auto" w:fill="FFF3F3"/>
          </w:tcPr>
          <w:p w14:paraId="370BC05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██████████</w:t>
            </w:r>
          </w:p>
        </w:tc>
      </w:tr>
      <w:tr w14:paraId="4CA38C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7BDBA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供应链对接</w:t>
            </w:r>
          </w:p>
        </w:tc>
        <w:tc>
          <w:tcPr>
            <w:tcW w:w="3022" w:type="dxa"/>
          </w:tcPr>
          <w:p w14:paraId="1AAD0B4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2周</w:t>
            </w:r>
          </w:p>
        </w:tc>
        <w:tc>
          <w:tcPr>
            <w:tcW w:w="3022" w:type="dxa"/>
          </w:tcPr>
          <w:p w14:paraId="126A67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████████████████████</w:t>
            </w:r>
          </w:p>
        </w:tc>
      </w:tr>
      <w:tr w14:paraId="65805A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3F3"/>
          </w:tcPr>
          <w:p w14:paraId="61EAD7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内容创作</w:t>
            </w:r>
          </w:p>
        </w:tc>
        <w:tc>
          <w:tcPr>
            <w:tcW w:w="3022" w:type="dxa"/>
            <w:shd w:val="clear" w:color="auto" w:fill="FFF3F3"/>
          </w:tcPr>
          <w:p w14:paraId="59CE5E2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1周</w:t>
            </w:r>
          </w:p>
        </w:tc>
        <w:tc>
          <w:tcPr>
            <w:tcW w:w="3022" w:type="dxa"/>
            <w:shd w:val="clear" w:color="auto" w:fill="FFF3F3"/>
          </w:tcPr>
          <w:p w14:paraId="2BA1C1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██████████</w:t>
            </w:r>
          </w:p>
        </w:tc>
      </w:tr>
      <w:tr w14:paraId="64F994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1A445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合规审查</w:t>
            </w:r>
          </w:p>
        </w:tc>
        <w:tc>
          <w:tcPr>
            <w:tcW w:w="3022" w:type="dxa"/>
          </w:tcPr>
          <w:p w14:paraId="6B030F1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3天</w:t>
            </w:r>
          </w:p>
        </w:tc>
        <w:tc>
          <w:tcPr>
            <w:tcW w:w="3022" w:type="dxa"/>
          </w:tcPr>
          <w:p w14:paraId="7FCA93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</w:t>
            </w:r>
          </w:p>
        </w:tc>
      </w:tr>
      <w:tr w14:paraId="25E6F0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3F3"/>
          </w:tcPr>
          <w:p w14:paraId="698E2C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客户服务</w:t>
            </w:r>
          </w:p>
        </w:tc>
        <w:tc>
          <w:tcPr>
            <w:tcW w:w="3022" w:type="dxa"/>
            <w:shd w:val="clear" w:color="auto" w:fill="FFF3F3"/>
          </w:tcPr>
          <w:p w14:paraId="3CA84DE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持续</w:t>
            </w:r>
          </w:p>
        </w:tc>
        <w:tc>
          <w:tcPr>
            <w:tcW w:w="3022" w:type="dxa"/>
            <w:shd w:val="clear" w:color="auto" w:fill="FFF3F3"/>
          </w:tcPr>
          <w:p w14:paraId="4C0A26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████████████████████████████</w:t>
            </w:r>
          </w:p>
        </w:tc>
      </w:tr>
      <w:tr w14:paraId="03A14E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CDBAF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政策研究</w:t>
            </w:r>
          </w:p>
        </w:tc>
        <w:tc>
          <w:tcPr>
            <w:tcW w:w="3022" w:type="dxa"/>
          </w:tcPr>
          <w:p w14:paraId="3BC71D5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1周</w:t>
            </w:r>
          </w:p>
        </w:tc>
        <w:tc>
          <w:tcPr>
            <w:tcW w:w="3022" w:type="dxa"/>
          </w:tcPr>
          <w:p w14:paraId="115EDC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██████████</w:t>
            </w:r>
          </w:p>
        </w:tc>
      </w:tr>
    </w:tbl>
    <w:p w14:paraId="567817A6"/>
    <w:p w14:paraId="2744BD83">
      <w:pPr>
        <w:spacing w:after="120" w:line="400" w:lineRule="exact"/>
      </w:pPr>
      <w:r>
        <w:rPr>
          <w:rFonts w:ascii="微软雅黑" w:hAnsi="微软雅黑" w:eastAsia="微软雅黑"/>
          <w:b/>
          <w:color w:val="D4272C"/>
          <w:sz w:val="21"/>
        </w:rPr>
        <w:t>▎OPC模式出海全流程：约1天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CED607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D4272C"/>
          </w:tcPr>
          <w:p w14:paraId="2D7D553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3022" w:type="dxa"/>
            <w:shd w:val="clear" w:color="auto" w:fill="D4272C"/>
          </w:tcPr>
          <w:p w14:paraId="1681007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耗时</w:t>
            </w:r>
          </w:p>
        </w:tc>
        <w:tc>
          <w:tcPr>
            <w:tcW w:w="3022" w:type="dxa"/>
            <w:shd w:val="clear" w:color="auto" w:fill="D4272C"/>
          </w:tcPr>
          <w:p w14:paraId="73F11B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可视化</w:t>
            </w:r>
          </w:p>
        </w:tc>
      </w:tr>
      <w:tr w14:paraId="1CFE5A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AF0FD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市场调研</w:t>
            </w:r>
          </w:p>
        </w:tc>
        <w:tc>
          <w:tcPr>
            <w:tcW w:w="3022" w:type="dxa"/>
          </w:tcPr>
          <w:p w14:paraId="4647AB2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5分钟</w:t>
            </w:r>
          </w:p>
        </w:tc>
        <w:tc>
          <w:tcPr>
            <w:tcW w:w="3022" w:type="dxa"/>
          </w:tcPr>
          <w:p w14:paraId="785715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▌</w:t>
            </w:r>
          </w:p>
        </w:tc>
      </w:tr>
      <w:tr w14:paraId="69FF55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3F3"/>
          </w:tcPr>
          <w:p w14:paraId="475702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选品分析</w:t>
            </w:r>
          </w:p>
        </w:tc>
        <w:tc>
          <w:tcPr>
            <w:tcW w:w="3022" w:type="dxa"/>
            <w:shd w:val="clear" w:color="auto" w:fill="FFF3F3"/>
          </w:tcPr>
          <w:p w14:paraId="29C7C2F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3分钟</w:t>
            </w:r>
          </w:p>
        </w:tc>
        <w:tc>
          <w:tcPr>
            <w:tcW w:w="3022" w:type="dxa"/>
            <w:shd w:val="clear" w:color="auto" w:fill="FFF3F3"/>
          </w:tcPr>
          <w:p w14:paraId="1D5ACF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▌</w:t>
            </w:r>
          </w:p>
        </w:tc>
      </w:tr>
      <w:tr w14:paraId="70C219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597C2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供应链对接</w:t>
            </w:r>
          </w:p>
        </w:tc>
        <w:tc>
          <w:tcPr>
            <w:tcW w:w="3022" w:type="dxa"/>
          </w:tcPr>
          <w:p w14:paraId="4394A93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10分钟</w:t>
            </w:r>
          </w:p>
        </w:tc>
        <w:tc>
          <w:tcPr>
            <w:tcW w:w="3022" w:type="dxa"/>
          </w:tcPr>
          <w:p w14:paraId="50148F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▌</w:t>
            </w:r>
          </w:p>
        </w:tc>
      </w:tr>
      <w:tr w14:paraId="2A08FE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3F3"/>
          </w:tcPr>
          <w:p w14:paraId="3986AE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内容创作</w:t>
            </w:r>
          </w:p>
        </w:tc>
        <w:tc>
          <w:tcPr>
            <w:tcW w:w="3022" w:type="dxa"/>
            <w:shd w:val="clear" w:color="auto" w:fill="FFF3F3"/>
          </w:tcPr>
          <w:p w14:paraId="66873D8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5分钟</w:t>
            </w:r>
          </w:p>
        </w:tc>
        <w:tc>
          <w:tcPr>
            <w:tcW w:w="3022" w:type="dxa"/>
            <w:shd w:val="clear" w:color="auto" w:fill="FFF3F3"/>
          </w:tcPr>
          <w:p w14:paraId="6AD76D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▌</w:t>
            </w:r>
          </w:p>
        </w:tc>
      </w:tr>
      <w:tr w14:paraId="33606EB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04358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合规审查</w:t>
            </w:r>
          </w:p>
        </w:tc>
        <w:tc>
          <w:tcPr>
            <w:tcW w:w="3022" w:type="dxa"/>
          </w:tcPr>
          <w:p w14:paraId="3C812C0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2分钟</w:t>
            </w:r>
          </w:p>
        </w:tc>
        <w:tc>
          <w:tcPr>
            <w:tcW w:w="3022" w:type="dxa"/>
          </w:tcPr>
          <w:p w14:paraId="01ACF3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▌</w:t>
            </w:r>
          </w:p>
        </w:tc>
      </w:tr>
      <w:tr w14:paraId="0403A9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3F3"/>
          </w:tcPr>
          <w:p w14:paraId="3D1679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客户服务</w:t>
            </w:r>
          </w:p>
        </w:tc>
        <w:tc>
          <w:tcPr>
            <w:tcW w:w="3022" w:type="dxa"/>
            <w:shd w:val="clear" w:color="auto" w:fill="FFF3F3"/>
          </w:tcPr>
          <w:p w14:paraId="4E6CA11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0分钟(自动)</w:t>
            </w:r>
          </w:p>
        </w:tc>
        <w:tc>
          <w:tcPr>
            <w:tcW w:w="3022" w:type="dxa"/>
            <w:shd w:val="clear" w:color="auto" w:fill="FFF3F3"/>
          </w:tcPr>
          <w:p w14:paraId="112951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▌</w:t>
            </w:r>
          </w:p>
        </w:tc>
      </w:tr>
      <w:tr w14:paraId="4DFD2E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09055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政策研究</w:t>
            </w:r>
          </w:p>
        </w:tc>
        <w:tc>
          <w:tcPr>
            <w:tcW w:w="3022" w:type="dxa"/>
          </w:tcPr>
          <w:p w14:paraId="0B55BE8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3分钟</w:t>
            </w:r>
          </w:p>
        </w:tc>
        <w:tc>
          <w:tcPr>
            <w:tcW w:w="3022" w:type="dxa"/>
          </w:tcPr>
          <w:p w14:paraId="0EB33C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▌</w:t>
            </w:r>
          </w:p>
        </w:tc>
      </w:tr>
    </w:tbl>
    <w:p w14:paraId="31D32BC3"/>
    <w:p w14:paraId="67D8B10B">
      <w:pPr>
        <w:spacing w:after="240" w:line="400" w:lineRule="exact"/>
        <w:jc w:val="center"/>
      </w:pPr>
      <w:r>
        <w:rPr>
          <w:rFonts w:ascii="微软雅黑" w:hAnsi="微软雅黑" w:eastAsia="微软雅黑"/>
          <w:b/>
          <w:color w:val="D4272C"/>
          <w:sz w:val="24"/>
        </w:rPr>
        <w:t>对比结论：传统模式 8周 → OPC模式 1天，时间缩短 98.2%</w:t>
      </w:r>
    </w:p>
    <w:p w14:paraId="0E1C4F4E">
      <w:pPr>
        <w:pStyle w:val="4"/>
      </w:pPr>
      <w:r>
        <w:rPr>
          <w:rFonts w:ascii="黑体" w:hAnsi="黑体" w:eastAsia="黑体"/>
          <w:color w:val="333333"/>
          <w:sz w:val="30"/>
        </w:rPr>
        <w:t>2.3 费用对比表</w:t>
      </w:r>
    </w:p>
    <w:p w14:paraId="0B3F2DC8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月度运营费用对比，OPC模式在人力、工具、合规、翻译等方面全面降本：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3D758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4272C"/>
          </w:tcPr>
          <w:p w14:paraId="5EB26A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2266" w:type="dxa"/>
            <w:shd w:val="clear" w:color="auto" w:fill="D4272C"/>
          </w:tcPr>
          <w:p w14:paraId="7CB26D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传统模式（月）</w:t>
            </w:r>
          </w:p>
        </w:tc>
        <w:tc>
          <w:tcPr>
            <w:tcW w:w="2266" w:type="dxa"/>
            <w:shd w:val="clear" w:color="auto" w:fill="D4272C"/>
          </w:tcPr>
          <w:p w14:paraId="3BA8FBB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OPC模式（月）</w:t>
            </w:r>
          </w:p>
        </w:tc>
        <w:tc>
          <w:tcPr>
            <w:tcW w:w="2266" w:type="dxa"/>
            <w:shd w:val="clear" w:color="auto" w:fill="D4272C"/>
          </w:tcPr>
          <w:p w14:paraId="2FD078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节省</w:t>
            </w:r>
          </w:p>
        </w:tc>
      </w:tr>
      <w:tr w14:paraId="417037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0C135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人力成本</w:t>
            </w:r>
          </w:p>
        </w:tc>
        <w:tc>
          <w:tcPr>
            <w:tcW w:w="2266" w:type="dxa"/>
          </w:tcPr>
          <w:p w14:paraId="04805E8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14人×8000=112,000元</w:t>
            </w:r>
          </w:p>
        </w:tc>
        <w:tc>
          <w:tcPr>
            <w:tcW w:w="2266" w:type="dxa"/>
          </w:tcPr>
          <w:p w14:paraId="27C39EE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1人×8000=8,000元</w:t>
            </w:r>
          </w:p>
        </w:tc>
        <w:tc>
          <w:tcPr>
            <w:tcW w:w="2266" w:type="dxa"/>
          </w:tcPr>
          <w:p w14:paraId="1EA9044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93%</w:t>
            </w:r>
          </w:p>
        </w:tc>
      </w:tr>
      <w:tr w14:paraId="768F1B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563946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工具订阅</w:t>
            </w:r>
          </w:p>
        </w:tc>
        <w:tc>
          <w:tcPr>
            <w:tcW w:w="2266" w:type="dxa"/>
            <w:shd w:val="clear" w:color="auto" w:fill="FFF3F3"/>
          </w:tcPr>
          <w:p w14:paraId="0C166C9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分散工具约5,000元</w:t>
            </w:r>
          </w:p>
        </w:tc>
        <w:tc>
          <w:tcPr>
            <w:tcW w:w="2266" w:type="dxa"/>
            <w:shd w:val="clear" w:color="auto" w:fill="FFF3F3"/>
          </w:tcPr>
          <w:p w14:paraId="7F3675B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OPC平台999元</w:t>
            </w:r>
          </w:p>
        </w:tc>
        <w:tc>
          <w:tcPr>
            <w:tcW w:w="2266" w:type="dxa"/>
            <w:shd w:val="clear" w:color="auto" w:fill="FFF3F3"/>
          </w:tcPr>
          <w:p w14:paraId="088CAA9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80%</w:t>
            </w:r>
          </w:p>
        </w:tc>
      </w:tr>
      <w:tr w14:paraId="16E59E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4F6F1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合规咨询</w:t>
            </w:r>
          </w:p>
        </w:tc>
        <w:tc>
          <w:tcPr>
            <w:tcW w:w="2266" w:type="dxa"/>
          </w:tcPr>
          <w:p w14:paraId="4F9ED38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约10,000元</w:t>
            </w:r>
          </w:p>
        </w:tc>
        <w:tc>
          <w:tcPr>
            <w:tcW w:w="2266" w:type="dxa"/>
          </w:tcPr>
          <w:p w14:paraId="796BA0F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含在平台内</w:t>
            </w:r>
          </w:p>
        </w:tc>
        <w:tc>
          <w:tcPr>
            <w:tcW w:w="2266" w:type="dxa"/>
          </w:tcPr>
          <w:p w14:paraId="2B804F5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</w:tr>
      <w:tr w14:paraId="5313F1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27E7EE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翻译服务</w:t>
            </w:r>
          </w:p>
        </w:tc>
        <w:tc>
          <w:tcPr>
            <w:tcW w:w="2266" w:type="dxa"/>
            <w:shd w:val="clear" w:color="auto" w:fill="FFF3F3"/>
          </w:tcPr>
          <w:p w14:paraId="46A674E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约8,000元</w:t>
            </w:r>
          </w:p>
        </w:tc>
        <w:tc>
          <w:tcPr>
            <w:tcW w:w="2266" w:type="dxa"/>
            <w:shd w:val="clear" w:color="auto" w:fill="FFF3F3"/>
          </w:tcPr>
          <w:p w14:paraId="3B79D02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含在平台内</w:t>
            </w:r>
          </w:p>
        </w:tc>
        <w:tc>
          <w:tcPr>
            <w:tcW w:w="2266" w:type="dxa"/>
            <w:shd w:val="clear" w:color="auto" w:fill="FFF3F3"/>
          </w:tcPr>
          <w:p w14:paraId="4A11A83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</w:tr>
      <w:tr w14:paraId="4AED45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D370063">
            <w:pPr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月度总计</w:t>
            </w:r>
          </w:p>
        </w:tc>
        <w:tc>
          <w:tcPr>
            <w:tcW w:w="2266" w:type="dxa"/>
          </w:tcPr>
          <w:p w14:paraId="4278613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135,000元</w:t>
            </w:r>
          </w:p>
        </w:tc>
        <w:tc>
          <w:tcPr>
            <w:tcW w:w="2266" w:type="dxa"/>
          </w:tcPr>
          <w:p w14:paraId="3389EF7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8,999元</w:t>
            </w:r>
          </w:p>
        </w:tc>
        <w:tc>
          <w:tcPr>
            <w:tcW w:w="2266" w:type="dxa"/>
          </w:tcPr>
          <w:p w14:paraId="7D8898F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93%</w:t>
            </w:r>
          </w:p>
        </w:tc>
      </w:tr>
    </w:tbl>
    <w:p w14:paraId="36ABE11E"/>
    <w:p w14:paraId="7EEF19D9">
      <w:pPr>
        <w:spacing w:after="240" w:line="400" w:lineRule="exact"/>
        <w:jc w:val="center"/>
      </w:pPr>
      <w:r>
        <w:rPr>
          <w:rFonts w:ascii="微软雅黑" w:hAnsi="微软雅黑" w:eastAsia="微软雅黑"/>
          <w:b/>
          <w:color w:val="333333"/>
          <w:sz w:val="28"/>
        </w:rPr>
        <w:t>💰 月度节省：</w:t>
      </w:r>
      <w:r>
        <w:rPr>
          <w:rFonts w:ascii="微软雅黑" w:hAnsi="微软雅黑" w:eastAsia="微软雅黑"/>
          <w:b/>
          <w:color w:val="D4272C"/>
          <w:sz w:val="28"/>
        </w:rPr>
        <w:t>135,000元 → 8,999元</w:t>
      </w:r>
      <w:r>
        <w:rPr>
          <w:rFonts w:ascii="微软雅黑" w:hAnsi="微软雅黑" w:eastAsia="微软雅黑"/>
          <w:b/>
          <w:color w:val="333333"/>
          <w:sz w:val="28"/>
        </w:rPr>
        <w:t>，年节省超150万元</w:t>
      </w:r>
    </w:p>
    <w:p w14:paraId="0509CD54">
      <w:r>
        <w:br w:type="page"/>
      </w:r>
    </w:p>
    <w:p w14:paraId="3CA9371A">
      <w:pPr>
        <w:pStyle w:val="3"/>
      </w:pPr>
      <w:r>
        <w:rPr>
          <w:rFonts w:ascii="黑体" w:hAnsi="黑体" w:eastAsia="黑体"/>
          <w:color w:val="D4272C"/>
          <w:sz w:val="36"/>
        </w:rPr>
        <w:t>第三章  AI提效深度与广度</w:t>
      </w:r>
    </w:p>
    <w:p w14:paraId="4FC1AE33">
      <w:pPr>
        <w:spacing w:after="120" w:line="400" w:lineRule="exact"/>
      </w:pPr>
      <w:r>
        <w:rPr>
          <w:rFonts w:ascii="微软雅黑" w:hAnsi="微软雅黑" w:eastAsia="微软雅黑"/>
          <w:b/>
          <w:color w:val="D4272C"/>
          <w:sz w:val="21"/>
        </w:rPr>
        <w:t>OPC赛道不仅关注AI工具的数量，更关注每个AI工具的使用深度和多工具之间的协调广度。</w:t>
      </w:r>
    </w:p>
    <w:p w14:paraId="6EA9A8B4">
      <w:pPr>
        <w:pStyle w:val="4"/>
      </w:pPr>
      <w:r>
        <w:rPr>
          <w:rFonts w:ascii="黑体" w:hAnsi="黑体" w:eastAsia="黑体"/>
          <w:color w:val="333333"/>
          <w:sz w:val="30"/>
        </w:rPr>
        <w:t>3.1 单个AI工具的使用深度</w:t>
      </w:r>
    </w:p>
    <w:p w14:paraId="3B99287D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7个AI Agent各自拥有深度专业能力，不是简单的"套壳ChatGPT"，而是基于行业数据、专业知识图谱和领域模型的深度AI应用：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5691C1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1813" w:type="dxa"/>
            <w:shd w:val="clear" w:color="auto" w:fill="D4272C"/>
          </w:tcPr>
          <w:p w14:paraId="3EE8F8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</w:t>
            </w:r>
          </w:p>
        </w:tc>
        <w:tc>
          <w:tcPr>
            <w:tcW w:w="1813" w:type="dxa"/>
            <w:shd w:val="clear" w:color="auto" w:fill="D4272C"/>
          </w:tcPr>
          <w:p w14:paraId="1C01C17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核心能力</w:t>
            </w:r>
          </w:p>
        </w:tc>
        <w:tc>
          <w:tcPr>
            <w:tcW w:w="1813" w:type="dxa"/>
            <w:shd w:val="clear" w:color="auto" w:fill="D4272C"/>
          </w:tcPr>
          <w:p w14:paraId="7565AD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单独提效</w:t>
            </w:r>
          </w:p>
        </w:tc>
        <w:tc>
          <w:tcPr>
            <w:tcW w:w="1813" w:type="dxa"/>
            <w:shd w:val="clear" w:color="auto" w:fill="D4272C"/>
          </w:tcPr>
          <w:p w14:paraId="052E04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数据源</w:t>
            </w:r>
          </w:p>
        </w:tc>
        <w:tc>
          <w:tcPr>
            <w:tcW w:w="1813" w:type="dxa"/>
            <w:shd w:val="clear" w:color="auto" w:fill="D4272C"/>
          </w:tcPr>
          <w:p w14:paraId="2B9DC6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</w:tr>
      <w:tr w14:paraId="604A4B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1A29E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市场洞察</w:t>
            </w:r>
          </w:p>
        </w:tc>
        <w:tc>
          <w:tcPr>
            <w:tcW w:w="1813" w:type="dxa"/>
          </w:tcPr>
          <w:p w14:paraId="40FC0F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全球市场趋势分析</w:t>
            </w:r>
          </w:p>
        </w:tc>
        <w:tc>
          <w:tcPr>
            <w:tcW w:w="1813" w:type="dxa"/>
          </w:tcPr>
          <w:p w14:paraId="672B6F0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提效50倍</w:t>
            </w:r>
          </w:p>
        </w:tc>
        <w:tc>
          <w:tcPr>
            <w:tcW w:w="1813" w:type="dxa"/>
          </w:tcPr>
          <w:p w14:paraId="7B3803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Amazon/Shopee/义乌指数</w:t>
            </w:r>
          </w:p>
        </w:tc>
        <w:tc>
          <w:tcPr>
            <w:tcW w:w="1813" w:type="dxa"/>
          </w:tcPr>
          <w:p w14:paraId="271AC1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LangGraph+RAG</w:t>
            </w:r>
          </w:p>
        </w:tc>
      </w:tr>
      <w:tr w14:paraId="001124D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FFF3F3"/>
          </w:tcPr>
          <w:p w14:paraId="5D31C4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智能选品</w:t>
            </w:r>
          </w:p>
        </w:tc>
        <w:tc>
          <w:tcPr>
            <w:tcW w:w="1813" w:type="dxa"/>
            <w:shd w:val="clear" w:color="auto" w:fill="FFF3F3"/>
          </w:tcPr>
          <w:p w14:paraId="479535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210万SKU智能匹配</w:t>
            </w:r>
          </w:p>
        </w:tc>
        <w:tc>
          <w:tcPr>
            <w:tcW w:w="1813" w:type="dxa"/>
            <w:shd w:val="clear" w:color="auto" w:fill="FFF3F3"/>
          </w:tcPr>
          <w:p w14:paraId="524AC58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提效100倍</w:t>
            </w:r>
          </w:p>
        </w:tc>
        <w:tc>
          <w:tcPr>
            <w:tcW w:w="1813" w:type="dxa"/>
            <w:shd w:val="clear" w:color="auto" w:fill="FFF3F3"/>
          </w:tcPr>
          <w:p w14:paraId="37CE57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1688/义乌小商品城</w:t>
            </w:r>
          </w:p>
        </w:tc>
        <w:tc>
          <w:tcPr>
            <w:tcW w:w="1813" w:type="dxa"/>
            <w:shd w:val="clear" w:color="auto" w:fill="FFF3F3"/>
          </w:tcPr>
          <w:p w14:paraId="79EB92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多维度评分模型</w:t>
            </w:r>
          </w:p>
        </w:tc>
      </w:tr>
      <w:tr w14:paraId="6D4BF4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F1412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供应链匹配</w:t>
            </w:r>
          </w:p>
        </w:tc>
        <w:tc>
          <w:tcPr>
            <w:tcW w:w="1813" w:type="dxa"/>
          </w:tcPr>
          <w:p w14:paraId="124C21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7.5万商铺精准对接</w:t>
            </w:r>
          </w:p>
        </w:tc>
        <w:tc>
          <w:tcPr>
            <w:tcW w:w="1813" w:type="dxa"/>
          </w:tcPr>
          <w:p w14:paraId="0851D32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提效200倍</w:t>
            </w:r>
          </w:p>
        </w:tc>
        <w:tc>
          <w:tcPr>
            <w:tcW w:w="1813" w:type="dxa"/>
          </w:tcPr>
          <w:p w14:paraId="135E81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义乌商铺数据库</w:t>
            </w:r>
          </w:p>
        </w:tc>
        <w:tc>
          <w:tcPr>
            <w:tcW w:w="1813" w:type="dxa"/>
          </w:tcPr>
          <w:p w14:paraId="481BD0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向量检索+匹配</w:t>
            </w:r>
          </w:p>
        </w:tc>
      </w:tr>
      <w:tr w14:paraId="7650BE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FFF3F3"/>
          </w:tcPr>
          <w:p w14:paraId="1E71F6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跨境内容</w:t>
            </w:r>
          </w:p>
        </w:tc>
        <w:tc>
          <w:tcPr>
            <w:tcW w:w="1813" w:type="dxa"/>
            <w:shd w:val="clear" w:color="auto" w:fill="FFF3F3"/>
          </w:tcPr>
          <w:p w14:paraId="57E6BB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8语言4平台内容生成</w:t>
            </w:r>
          </w:p>
        </w:tc>
        <w:tc>
          <w:tcPr>
            <w:tcW w:w="1813" w:type="dxa"/>
            <w:shd w:val="clear" w:color="auto" w:fill="FFF3F3"/>
          </w:tcPr>
          <w:p w14:paraId="347B2B4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提效80倍</w:t>
            </w:r>
          </w:p>
        </w:tc>
        <w:tc>
          <w:tcPr>
            <w:tcW w:w="1813" w:type="dxa"/>
            <w:shd w:val="clear" w:color="auto" w:fill="FFF3F3"/>
          </w:tcPr>
          <w:p w14:paraId="73C82B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LLM+平台规则</w:t>
            </w:r>
          </w:p>
        </w:tc>
        <w:tc>
          <w:tcPr>
            <w:tcW w:w="1813" w:type="dxa"/>
            <w:shd w:val="clear" w:color="auto" w:fill="FFF3F3"/>
          </w:tcPr>
          <w:p w14:paraId="34464F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DashScope Qwen</w:t>
            </w:r>
          </w:p>
        </w:tc>
      </w:tr>
      <w:tr w14:paraId="1700F4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A8D2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合规助手</w:t>
            </w:r>
          </w:p>
        </w:tc>
        <w:tc>
          <w:tcPr>
            <w:tcW w:w="1813" w:type="dxa"/>
          </w:tcPr>
          <w:p w14:paraId="0C1422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5国合规+1039+RCEP</w:t>
            </w:r>
          </w:p>
        </w:tc>
        <w:tc>
          <w:tcPr>
            <w:tcW w:w="1813" w:type="dxa"/>
          </w:tcPr>
          <w:p w14:paraId="537A13F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提效300倍</w:t>
            </w:r>
          </w:p>
        </w:tc>
        <w:tc>
          <w:tcPr>
            <w:tcW w:w="1813" w:type="dxa"/>
          </w:tcPr>
          <w:p w14:paraId="4468A2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法规数据库</w:t>
            </w:r>
          </w:p>
        </w:tc>
        <w:tc>
          <w:tcPr>
            <w:tcW w:w="1813" w:type="dxa"/>
          </w:tcPr>
          <w:p w14:paraId="10B260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知识图谱+LLM</w:t>
            </w:r>
          </w:p>
        </w:tc>
      </w:tr>
      <w:tr w14:paraId="559C9F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FFF3F3"/>
          </w:tcPr>
          <w:p w14:paraId="6EF416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智能客服</w:t>
            </w:r>
          </w:p>
        </w:tc>
        <w:tc>
          <w:tcPr>
            <w:tcW w:w="1813" w:type="dxa"/>
            <w:shd w:val="clear" w:color="auto" w:fill="FFF3F3"/>
          </w:tcPr>
          <w:p w14:paraId="5E75E8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7×24多语言客服</w:t>
            </w:r>
          </w:p>
        </w:tc>
        <w:tc>
          <w:tcPr>
            <w:tcW w:w="1813" w:type="dxa"/>
            <w:shd w:val="clear" w:color="auto" w:fill="FFF3F3"/>
          </w:tcPr>
          <w:p w14:paraId="401AFA9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提效∞(无人)</w:t>
            </w:r>
          </w:p>
        </w:tc>
        <w:tc>
          <w:tcPr>
            <w:tcW w:w="1813" w:type="dxa"/>
            <w:shd w:val="clear" w:color="auto" w:fill="FFF3F3"/>
          </w:tcPr>
          <w:p w14:paraId="08D4C9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FAQ+产品库</w:t>
            </w:r>
          </w:p>
        </w:tc>
        <w:tc>
          <w:tcPr>
            <w:tcW w:w="1813" w:type="dxa"/>
            <w:shd w:val="clear" w:color="auto" w:fill="FFF3F3"/>
          </w:tcPr>
          <w:p w14:paraId="757BA5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情绪识别+LLM</w:t>
            </w:r>
          </w:p>
        </w:tc>
      </w:tr>
      <w:tr w14:paraId="37F8F4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E6526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政策复制</w:t>
            </w:r>
          </w:p>
        </w:tc>
        <w:tc>
          <w:tcPr>
            <w:tcW w:w="1813" w:type="dxa"/>
          </w:tcPr>
          <w:p w14:paraId="2E70FD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39城政策解读复制</w:t>
            </w:r>
          </w:p>
        </w:tc>
        <w:tc>
          <w:tcPr>
            <w:tcW w:w="1813" w:type="dxa"/>
          </w:tcPr>
          <w:p w14:paraId="225F2BD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提效100倍</w:t>
            </w:r>
          </w:p>
        </w:tc>
        <w:tc>
          <w:tcPr>
            <w:tcW w:w="1813" w:type="dxa"/>
          </w:tcPr>
          <w:p w14:paraId="130D75A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39城政策库</w:t>
            </w:r>
          </w:p>
        </w:tc>
        <w:tc>
          <w:tcPr>
            <w:tcW w:w="1813" w:type="dxa"/>
          </w:tcPr>
          <w:p w14:paraId="776E79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政策图谱+LLM</w:t>
            </w:r>
          </w:p>
        </w:tc>
      </w:tr>
    </w:tbl>
    <w:p w14:paraId="47CF65BF"/>
    <w:p w14:paraId="19542BDF">
      <w:pPr>
        <w:spacing w:after="120" w:line="400" w:lineRule="exact"/>
      </w:pPr>
      <w:r>
        <w:rPr>
          <w:rFonts w:ascii="微软雅黑" w:hAnsi="微软雅黑" w:eastAsia="微软雅黑"/>
          <w:b/>
          <w:sz w:val="21"/>
        </w:rPr>
        <w:t>深度解读：</w:t>
      </w:r>
    </w:p>
    <w:p w14:paraId="5D36298B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19"/>
        </w:rPr>
        <w:t>• 市场洞察Agent：不是简单的关键词搜索，而是基于RAG架构，融合Amazon、Shopee实时数据和义乌指数历史数据，输出结构化市场趋势报告</w:t>
      </w:r>
    </w:p>
    <w:p w14:paraId="29807B4C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19"/>
        </w:rPr>
        <w:t>• 智能选品Agent：基于210万SKU的多维度评分模型，综合考虑市场需求、利润率、供应链匹配度、合规风险等8个维度</w:t>
      </w:r>
    </w:p>
    <w:p w14:paraId="44A7C0A9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19"/>
        </w:rPr>
        <w:t>• 供应链匹配Agent：7.5万商铺的向量检索+精准匹配，支持按品类、价格、MOQ、交期等多条件筛选</w:t>
      </w:r>
    </w:p>
    <w:p w14:paraId="318E1090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19"/>
        </w:rPr>
        <w:t>• 跨境内容Agent：基于DashScope Qwen大模型，支持8种语言、4大电商平台的内容风格适配，自动生成标题、描述、关键词</w:t>
      </w:r>
    </w:p>
    <w:p w14:paraId="023F3E5E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19"/>
        </w:rPr>
        <w:t>• 合规助手Agent：基于5国法规知识图谱+1039市场采购贸易模式+RCEP规则，实现合规风险实时预警</w:t>
      </w:r>
    </w:p>
    <w:p w14:paraId="4A67444E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19"/>
        </w:rPr>
        <w:t>• 智能客服Agent：7×24小时多语言自动回复，支持情绪识别和复杂问题升级，真正实现"无人客服"</w:t>
      </w:r>
    </w:p>
    <w:p w14:paraId="1DEF4FDE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19"/>
        </w:rPr>
        <w:t>• 政策复制Agent：39城政策图谱+红利自动计算，将义乌经验一键复制到全国</w:t>
      </w:r>
    </w:p>
    <w:p w14:paraId="260C0C7C">
      <w:pPr>
        <w:pStyle w:val="4"/>
      </w:pPr>
      <w:r>
        <w:rPr>
          <w:rFonts w:ascii="黑体" w:hAnsi="黑体" w:eastAsia="黑体"/>
          <w:color w:val="333333"/>
          <w:sz w:val="30"/>
        </w:rPr>
        <w:t>3.2 多Agent协调能力（广度）</w:t>
      </w:r>
    </w:p>
    <w:p w14:paraId="04E69A7C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7个Agent不是独立工具，而是通过LangGraph状态机协调的全链路工作流，前一步的输出自动成为下一步的输入。</w:t>
      </w:r>
    </w:p>
    <w:p w14:paraId="0AFC20F4">
      <w:pPr>
        <w:spacing w:after="120" w:line="400" w:lineRule="exact"/>
      </w:pPr>
      <w:r>
        <w:rPr>
          <w:rFonts w:ascii="微软雅黑" w:hAnsi="微软雅黑" w:eastAsia="微软雅黑"/>
          <w:b/>
          <w:sz w:val="21"/>
        </w:rPr>
        <w:t>全链路7步工作流：</w:t>
      </w:r>
    </w:p>
    <w:p w14:paraId="31058D50">
      <w:pPr>
        <w:spacing w:after="40" w:line="360" w:lineRule="exact"/>
        <w:ind w:left="567"/>
      </w:pPr>
      <w:r>
        <w:rPr>
          <w:rFonts w:ascii="微软雅黑" w:hAnsi="微软雅黑" w:eastAsia="微软雅黑"/>
          <w:b w:val="0"/>
          <w:sz w:val="21"/>
        </w:rPr>
        <w:t>1. 市场洞察 → 发现目标市场机会</w:t>
      </w:r>
    </w:p>
    <w:p w14:paraId="533CF86F">
      <w:pPr>
        <w:spacing w:after="40" w:line="360" w:lineRule="exact"/>
        <w:ind w:left="567"/>
      </w:pPr>
      <w:r>
        <w:rPr>
          <w:rFonts w:ascii="微软雅黑" w:hAnsi="微软雅黑" w:eastAsia="微软雅黑"/>
          <w:b w:val="0"/>
          <w:sz w:val="21"/>
        </w:rPr>
        <w:t>2. 智能选品 → 匹配最优商品</w:t>
      </w:r>
    </w:p>
    <w:p w14:paraId="413EE8F0">
      <w:pPr>
        <w:spacing w:after="40" w:line="360" w:lineRule="exact"/>
        <w:ind w:left="567"/>
      </w:pPr>
      <w:r>
        <w:rPr>
          <w:rFonts w:ascii="微软雅黑" w:hAnsi="微软雅黑" w:eastAsia="微软雅黑"/>
          <w:b w:val="0"/>
          <w:sz w:val="21"/>
        </w:rPr>
        <w:t>3. 供应链匹配 → 对接义乌商铺</w:t>
      </w:r>
    </w:p>
    <w:p w14:paraId="2A9F06D3">
      <w:pPr>
        <w:spacing w:after="40" w:line="360" w:lineRule="exact"/>
        <w:ind w:left="567"/>
      </w:pPr>
      <w:r>
        <w:rPr>
          <w:rFonts w:ascii="微软雅黑" w:hAnsi="微软雅黑" w:eastAsia="微软雅黑"/>
          <w:b w:val="0"/>
          <w:sz w:val="21"/>
        </w:rPr>
        <w:t>4. 跨境内容 → 生成8语言内容</w:t>
      </w:r>
    </w:p>
    <w:p w14:paraId="1EB11577">
      <w:pPr>
        <w:spacing w:after="40" w:line="360" w:lineRule="exact"/>
        <w:ind w:left="567"/>
      </w:pPr>
      <w:r>
        <w:rPr>
          <w:rFonts w:ascii="微软雅黑" w:hAnsi="微软雅黑" w:eastAsia="微软雅黑"/>
          <w:b w:val="0"/>
          <w:sz w:val="21"/>
        </w:rPr>
        <w:t>5. 合规审查 → 确保合规出海</w:t>
      </w:r>
    </w:p>
    <w:p w14:paraId="44EBF5E3">
      <w:pPr>
        <w:spacing w:after="40" w:line="360" w:lineRule="exact"/>
        <w:ind w:left="567"/>
      </w:pPr>
      <w:r>
        <w:rPr>
          <w:rFonts w:ascii="微软雅黑" w:hAnsi="微软雅黑" w:eastAsia="微软雅黑"/>
          <w:b w:val="0"/>
          <w:sz w:val="21"/>
        </w:rPr>
        <w:t>6. 智能客服 → 自动客户服务</w:t>
      </w:r>
    </w:p>
    <w:p w14:paraId="4C43D521">
      <w:pPr>
        <w:spacing w:after="40" w:line="360" w:lineRule="exact"/>
        <w:ind w:left="567"/>
      </w:pPr>
      <w:r>
        <w:rPr>
          <w:rFonts w:ascii="微软雅黑" w:hAnsi="微软雅黑" w:eastAsia="微软雅黑"/>
          <w:b w:val="0"/>
          <w:sz w:val="21"/>
        </w:rPr>
        <w:t>7. 政策复制 → 39城经验推广</w:t>
      </w:r>
    </w:p>
    <w:p w14:paraId="3DB03AC1">
      <w:pPr>
        <w:spacing w:after="120" w:line="400" w:lineRule="exact"/>
      </w:pPr>
    </w:p>
    <w:p w14:paraId="50A5DD58">
      <w:pPr>
        <w:spacing w:after="120" w:line="400" w:lineRule="exact"/>
      </w:pPr>
      <w:r>
        <w:rPr>
          <w:rFonts w:ascii="微软雅黑" w:hAnsi="微软雅黑" w:eastAsia="微软雅黑"/>
          <w:b/>
          <w:sz w:val="21"/>
        </w:rPr>
        <w:t>协调效果对比：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DAC133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4272C"/>
          </w:tcPr>
          <w:p w14:paraId="386500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协调场景</w:t>
            </w:r>
          </w:p>
        </w:tc>
        <w:tc>
          <w:tcPr>
            <w:tcW w:w="2266" w:type="dxa"/>
            <w:shd w:val="clear" w:color="auto" w:fill="D4272C"/>
          </w:tcPr>
          <w:p w14:paraId="2F3B1D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无协调（分别使用）</w:t>
            </w:r>
          </w:p>
        </w:tc>
        <w:tc>
          <w:tcPr>
            <w:tcW w:w="2266" w:type="dxa"/>
            <w:shd w:val="clear" w:color="auto" w:fill="D4272C"/>
          </w:tcPr>
          <w:p w14:paraId="6C9D15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有协调（OPC全链路）</w:t>
            </w:r>
          </w:p>
        </w:tc>
        <w:tc>
          <w:tcPr>
            <w:tcW w:w="2266" w:type="dxa"/>
            <w:shd w:val="clear" w:color="auto" w:fill="D4272C"/>
          </w:tcPr>
          <w:p w14:paraId="2924BF3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额外提效</w:t>
            </w:r>
          </w:p>
        </w:tc>
      </w:tr>
      <w:tr w14:paraId="6CE158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F5418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选品→供应链</w:t>
            </w:r>
          </w:p>
        </w:tc>
        <w:tc>
          <w:tcPr>
            <w:tcW w:w="2266" w:type="dxa"/>
          </w:tcPr>
          <w:p w14:paraId="5C01FA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手动复制粘贴</w:t>
            </w:r>
          </w:p>
        </w:tc>
        <w:tc>
          <w:tcPr>
            <w:tcW w:w="2266" w:type="dxa"/>
          </w:tcPr>
          <w:p w14:paraId="01D6C9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自动传递选品结果</w:t>
            </w:r>
          </w:p>
        </w:tc>
        <w:tc>
          <w:tcPr>
            <w:tcW w:w="2266" w:type="dxa"/>
          </w:tcPr>
          <w:p w14:paraId="343BA5D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3倍</w:t>
            </w:r>
          </w:p>
        </w:tc>
      </w:tr>
      <w:tr w14:paraId="5DAE43F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238327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内容→合规</w:t>
            </w:r>
          </w:p>
        </w:tc>
        <w:tc>
          <w:tcPr>
            <w:tcW w:w="2266" w:type="dxa"/>
            <w:shd w:val="clear" w:color="auto" w:fill="FFF3F3"/>
          </w:tcPr>
          <w:p w14:paraId="283C16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先生成再审查</w:t>
            </w:r>
          </w:p>
        </w:tc>
        <w:tc>
          <w:tcPr>
            <w:tcW w:w="2266" w:type="dxa"/>
            <w:shd w:val="clear" w:color="auto" w:fill="FFF3F3"/>
          </w:tcPr>
          <w:p w14:paraId="2A5564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生成时实时合规检查</w:t>
            </w:r>
          </w:p>
        </w:tc>
        <w:tc>
          <w:tcPr>
            <w:tcW w:w="2266" w:type="dxa"/>
            <w:shd w:val="clear" w:color="auto" w:fill="FFF3F3"/>
          </w:tcPr>
          <w:p w14:paraId="31DD65A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2倍</w:t>
            </w:r>
          </w:p>
        </w:tc>
      </w:tr>
      <w:tr w14:paraId="6C5072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A28CB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全链路</w:t>
            </w:r>
          </w:p>
        </w:tc>
        <w:tc>
          <w:tcPr>
            <w:tcW w:w="2266" w:type="dxa"/>
          </w:tcPr>
          <w:p w14:paraId="60D487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7个工具分别操作</w:t>
            </w:r>
          </w:p>
        </w:tc>
        <w:tc>
          <w:tcPr>
            <w:tcW w:w="2266" w:type="dxa"/>
          </w:tcPr>
          <w:p w14:paraId="0F9006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一键全链路执行</w:t>
            </w:r>
          </w:p>
        </w:tc>
        <w:tc>
          <w:tcPr>
            <w:tcW w:w="2266" w:type="dxa"/>
          </w:tcPr>
          <w:p w14:paraId="347ABEC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10倍</w:t>
            </w:r>
          </w:p>
        </w:tc>
      </w:tr>
    </w:tbl>
    <w:p w14:paraId="661CBE81"/>
    <w:p w14:paraId="391A8A7A">
      <w:pPr>
        <w:spacing w:after="240" w:line="400" w:lineRule="exact"/>
        <w:jc w:val="center"/>
        <w:rPr>
          <w:sz w:val="20"/>
          <w:szCs w:val="21"/>
        </w:rPr>
      </w:pPr>
      <w:r>
        <w:rPr>
          <w:rFonts w:ascii="微软雅黑" w:hAnsi="微软雅黑" w:eastAsia="微软雅黑"/>
          <w:b/>
          <w:color w:val="333333"/>
          <w:sz w:val="21"/>
          <w:szCs w:val="21"/>
        </w:rPr>
        <w:t>关键结论：7个Agent协调使用，比分别使用额外提效</w:t>
      </w:r>
      <w:r>
        <w:rPr>
          <w:rFonts w:ascii="微软雅黑" w:hAnsi="微软雅黑" w:eastAsia="微软雅黑"/>
          <w:b/>
          <w:color w:val="D4272C"/>
          <w:sz w:val="21"/>
          <w:szCs w:val="21"/>
        </w:rPr>
        <w:t>10倍</w:t>
      </w:r>
      <w:r>
        <w:rPr>
          <w:rFonts w:ascii="微软雅黑" w:hAnsi="微软雅黑" w:eastAsia="微软雅黑"/>
          <w:b/>
          <w:color w:val="333333"/>
          <w:sz w:val="21"/>
          <w:szCs w:val="21"/>
        </w:rPr>
        <w:t>，这就是OPC模式的核心竞争力</w:t>
      </w:r>
    </w:p>
    <w:p w14:paraId="5B6A2465">
      <w:r>
        <w:br w:type="page"/>
      </w:r>
    </w:p>
    <w:p w14:paraId="1C8FB89B">
      <w:pPr>
        <w:pStyle w:val="3"/>
      </w:pPr>
      <w:r>
        <w:rPr>
          <w:rFonts w:ascii="黑体" w:hAnsi="黑体" w:eastAsia="黑体"/>
          <w:color w:val="D4272C"/>
          <w:sz w:val="36"/>
        </w:rPr>
        <w:t>第四章  产品矩阵</w:t>
      </w:r>
    </w:p>
    <w:p w14:paraId="535FADE2">
      <w:pPr>
        <w:pStyle w:val="4"/>
      </w:pPr>
      <w:r>
        <w:rPr>
          <w:rFonts w:ascii="黑体" w:hAnsi="黑体" w:eastAsia="黑体"/>
          <w:color w:val="333333"/>
          <w:sz w:val="30"/>
        </w:rPr>
        <w:t>4.1 七大AI Agent产品矩阵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42FAC3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4272C"/>
          </w:tcPr>
          <w:p w14:paraId="5D3F33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</w:t>
            </w:r>
          </w:p>
        </w:tc>
        <w:tc>
          <w:tcPr>
            <w:tcW w:w="2266" w:type="dxa"/>
            <w:shd w:val="clear" w:color="auto" w:fill="D4272C"/>
          </w:tcPr>
          <w:p w14:paraId="07913A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w="2266" w:type="dxa"/>
            <w:shd w:val="clear" w:color="auto" w:fill="D4272C"/>
          </w:tcPr>
          <w:p w14:paraId="2D9648A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  <w:tc>
          <w:tcPr>
            <w:tcW w:w="2266" w:type="dxa"/>
            <w:shd w:val="clear" w:color="auto" w:fill="D4272C"/>
          </w:tcPr>
          <w:p w14:paraId="05C09BB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7304C3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31CCF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市场洞察Agent</w:t>
            </w:r>
          </w:p>
        </w:tc>
        <w:tc>
          <w:tcPr>
            <w:tcW w:w="2266" w:type="dxa"/>
          </w:tcPr>
          <w:p w14:paraId="500392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目标品类</w:t>
            </w:r>
          </w:p>
        </w:tc>
        <w:tc>
          <w:tcPr>
            <w:tcW w:w="2266" w:type="dxa"/>
          </w:tcPr>
          <w:p w14:paraId="19D42E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市场趋势报告</w:t>
            </w:r>
          </w:p>
        </w:tc>
        <w:tc>
          <w:tcPr>
            <w:tcW w:w="2266" w:type="dxa"/>
          </w:tcPr>
          <w:p w14:paraId="19D2D6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市场选择</w:t>
            </w:r>
          </w:p>
        </w:tc>
      </w:tr>
      <w:tr w14:paraId="31810F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696696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智能选品Agent</w:t>
            </w:r>
          </w:p>
        </w:tc>
        <w:tc>
          <w:tcPr>
            <w:tcW w:w="2266" w:type="dxa"/>
            <w:shd w:val="clear" w:color="auto" w:fill="FFF3F3"/>
          </w:tcPr>
          <w:p w14:paraId="5A612F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市场需求</w:t>
            </w:r>
          </w:p>
        </w:tc>
        <w:tc>
          <w:tcPr>
            <w:tcW w:w="2266" w:type="dxa"/>
            <w:shd w:val="clear" w:color="auto" w:fill="FFF3F3"/>
          </w:tcPr>
          <w:p w14:paraId="2D3C0A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选品推荐+评分</w:t>
            </w:r>
          </w:p>
        </w:tc>
        <w:tc>
          <w:tcPr>
            <w:tcW w:w="2266" w:type="dxa"/>
            <w:shd w:val="clear" w:color="auto" w:fill="FFF3F3"/>
          </w:tcPr>
          <w:p w14:paraId="0D57A4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商品选择</w:t>
            </w:r>
          </w:p>
        </w:tc>
      </w:tr>
      <w:tr w14:paraId="50F5B0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7CFB4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供应链匹配Agent</w:t>
            </w:r>
          </w:p>
        </w:tc>
        <w:tc>
          <w:tcPr>
            <w:tcW w:w="2266" w:type="dxa"/>
          </w:tcPr>
          <w:p w14:paraId="442829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选品结果</w:t>
            </w:r>
          </w:p>
        </w:tc>
        <w:tc>
          <w:tcPr>
            <w:tcW w:w="2266" w:type="dxa"/>
          </w:tcPr>
          <w:p w14:paraId="387F61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商铺匹配+报价</w:t>
            </w:r>
          </w:p>
        </w:tc>
        <w:tc>
          <w:tcPr>
            <w:tcW w:w="2266" w:type="dxa"/>
          </w:tcPr>
          <w:p w14:paraId="4C70B9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采购对接</w:t>
            </w:r>
          </w:p>
        </w:tc>
      </w:tr>
      <w:tr w14:paraId="1318BDD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5889CD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跨境内容Agent</w:t>
            </w:r>
          </w:p>
        </w:tc>
        <w:tc>
          <w:tcPr>
            <w:tcW w:w="2266" w:type="dxa"/>
            <w:shd w:val="clear" w:color="auto" w:fill="FFF3F3"/>
          </w:tcPr>
          <w:p w14:paraId="5EFED6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商品信息</w:t>
            </w:r>
          </w:p>
        </w:tc>
        <w:tc>
          <w:tcPr>
            <w:tcW w:w="2266" w:type="dxa"/>
            <w:shd w:val="clear" w:color="auto" w:fill="FFF3F3"/>
          </w:tcPr>
          <w:p w14:paraId="2097FE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8语言4平台内容</w:t>
            </w:r>
          </w:p>
        </w:tc>
        <w:tc>
          <w:tcPr>
            <w:tcW w:w="2266" w:type="dxa"/>
            <w:shd w:val="clear" w:color="auto" w:fill="FFF3F3"/>
          </w:tcPr>
          <w:p w14:paraId="2D25D7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营销推广</w:t>
            </w:r>
          </w:p>
        </w:tc>
      </w:tr>
      <w:tr w14:paraId="1D8BCF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84867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合规助手Agent</w:t>
            </w:r>
          </w:p>
        </w:tc>
        <w:tc>
          <w:tcPr>
            <w:tcW w:w="2266" w:type="dxa"/>
          </w:tcPr>
          <w:p w14:paraId="765ECB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目标国家</w:t>
            </w:r>
          </w:p>
        </w:tc>
        <w:tc>
          <w:tcPr>
            <w:tcW w:w="2266" w:type="dxa"/>
          </w:tcPr>
          <w:p w14:paraId="3C0096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合规清单+1039方案</w:t>
            </w:r>
          </w:p>
        </w:tc>
        <w:tc>
          <w:tcPr>
            <w:tcW w:w="2266" w:type="dxa"/>
          </w:tcPr>
          <w:p w14:paraId="619D00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合规出海</w:t>
            </w:r>
          </w:p>
        </w:tc>
      </w:tr>
      <w:tr w14:paraId="3EF087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05B5BB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智能客服Agent</w:t>
            </w:r>
          </w:p>
        </w:tc>
        <w:tc>
          <w:tcPr>
            <w:tcW w:w="2266" w:type="dxa"/>
            <w:shd w:val="clear" w:color="auto" w:fill="FFF3F3"/>
          </w:tcPr>
          <w:p w14:paraId="45623C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客户咨询</w:t>
            </w:r>
          </w:p>
        </w:tc>
        <w:tc>
          <w:tcPr>
            <w:tcW w:w="2266" w:type="dxa"/>
            <w:shd w:val="clear" w:color="auto" w:fill="FFF3F3"/>
          </w:tcPr>
          <w:p w14:paraId="5BACF3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多语言自动回复</w:t>
            </w:r>
          </w:p>
        </w:tc>
        <w:tc>
          <w:tcPr>
            <w:tcW w:w="2266" w:type="dxa"/>
            <w:shd w:val="clear" w:color="auto" w:fill="FFF3F3"/>
          </w:tcPr>
          <w:p w14:paraId="43C7CE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客户服务</w:t>
            </w:r>
          </w:p>
        </w:tc>
      </w:tr>
      <w:tr w14:paraId="0186A2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453F1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政策复制Agent</w:t>
            </w:r>
          </w:p>
        </w:tc>
        <w:tc>
          <w:tcPr>
            <w:tcW w:w="2266" w:type="dxa"/>
          </w:tcPr>
          <w:p w14:paraId="596B6E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城市信息</w:t>
            </w:r>
          </w:p>
        </w:tc>
        <w:tc>
          <w:tcPr>
            <w:tcW w:w="2266" w:type="dxa"/>
          </w:tcPr>
          <w:p w14:paraId="15AED1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政策解读+红利计算</w:t>
            </w:r>
          </w:p>
        </w:tc>
        <w:tc>
          <w:tcPr>
            <w:tcW w:w="2266" w:type="dxa"/>
          </w:tcPr>
          <w:p w14:paraId="33D34F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经验复制</w:t>
            </w:r>
          </w:p>
        </w:tc>
      </w:tr>
    </w:tbl>
    <w:p w14:paraId="017D16FB">
      <w:pPr>
        <w:pStyle w:val="4"/>
      </w:pPr>
      <w:r>
        <w:rPr>
          <w:rFonts w:ascii="黑体" w:hAnsi="黑体" w:eastAsia="黑体"/>
          <w:color w:val="333333"/>
          <w:sz w:val="30"/>
        </w:rPr>
        <w:t>4.2 四档定价矩阵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952D2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4272C"/>
          </w:tcPr>
          <w:p w14:paraId="0AD6AC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2266" w:type="dxa"/>
            <w:shd w:val="clear" w:color="auto" w:fill="D4272C"/>
          </w:tcPr>
          <w:p w14:paraId="6373C8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月费</w:t>
            </w:r>
          </w:p>
        </w:tc>
        <w:tc>
          <w:tcPr>
            <w:tcW w:w="2266" w:type="dxa"/>
            <w:shd w:val="clear" w:color="auto" w:fill="D4272C"/>
          </w:tcPr>
          <w:p w14:paraId="06A0CF2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Agent数量</w:t>
            </w:r>
          </w:p>
        </w:tc>
        <w:tc>
          <w:tcPr>
            <w:tcW w:w="2266" w:type="dxa"/>
            <w:shd w:val="clear" w:color="auto" w:fill="D4272C"/>
          </w:tcPr>
          <w:p w14:paraId="64413CB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目标客户</w:t>
            </w:r>
          </w:p>
        </w:tc>
      </w:tr>
      <w:tr w14:paraId="3F12DF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8D4DE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试水版</w:t>
            </w:r>
          </w:p>
        </w:tc>
        <w:tc>
          <w:tcPr>
            <w:tcW w:w="2266" w:type="dxa"/>
          </w:tcPr>
          <w:p w14:paraId="3AD89E9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199元</w:t>
            </w:r>
          </w:p>
        </w:tc>
        <w:tc>
          <w:tcPr>
            <w:tcW w:w="2266" w:type="dxa"/>
          </w:tcPr>
          <w:p w14:paraId="1A277F8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3个</w:t>
            </w:r>
          </w:p>
        </w:tc>
        <w:tc>
          <w:tcPr>
            <w:tcW w:w="2266" w:type="dxa"/>
          </w:tcPr>
          <w:p w14:paraId="49B6FE7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个体商户</w:t>
            </w:r>
          </w:p>
        </w:tc>
      </w:tr>
      <w:tr w14:paraId="11AF76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5A6979F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起航版</w:t>
            </w:r>
          </w:p>
        </w:tc>
        <w:tc>
          <w:tcPr>
            <w:tcW w:w="2266" w:type="dxa"/>
            <w:shd w:val="clear" w:color="auto" w:fill="FFF3F3"/>
          </w:tcPr>
          <w:p w14:paraId="3D6B041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499元</w:t>
            </w:r>
          </w:p>
        </w:tc>
        <w:tc>
          <w:tcPr>
            <w:tcW w:w="2266" w:type="dxa"/>
            <w:shd w:val="clear" w:color="auto" w:fill="FFF3F3"/>
          </w:tcPr>
          <w:p w14:paraId="7630A15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5个</w:t>
            </w:r>
          </w:p>
        </w:tc>
        <w:tc>
          <w:tcPr>
            <w:tcW w:w="2266" w:type="dxa"/>
            <w:shd w:val="clear" w:color="auto" w:fill="FFF3F3"/>
          </w:tcPr>
          <w:p w14:paraId="270A543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小微企业</w:t>
            </w:r>
          </w:p>
        </w:tc>
      </w:tr>
      <w:tr w14:paraId="75F4F4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B46F4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远航版</w:t>
            </w:r>
          </w:p>
        </w:tc>
        <w:tc>
          <w:tcPr>
            <w:tcW w:w="2266" w:type="dxa"/>
          </w:tcPr>
          <w:p w14:paraId="14EABDE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999元</w:t>
            </w:r>
          </w:p>
        </w:tc>
        <w:tc>
          <w:tcPr>
            <w:tcW w:w="2266" w:type="dxa"/>
          </w:tcPr>
          <w:p w14:paraId="403124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7个</w:t>
            </w:r>
          </w:p>
        </w:tc>
        <w:tc>
          <w:tcPr>
            <w:tcW w:w="2266" w:type="dxa"/>
          </w:tcPr>
          <w:p w14:paraId="623FBA8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成长企业</w:t>
            </w:r>
          </w:p>
        </w:tc>
      </w:tr>
      <w:tr w14:paraId="075862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16DBDAF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领航版</w:t>
            </w:r>
          </w:p>
        </w:tc>
        <w:tc>
          <w:tcPr>
            <w:tcW w:w="2266" w:type="dxa"/>
            <w:shd w:val="clear" w:color="auto" w:fill="FFF3F3"/>
          </w:tcPr>
          <w:p w14:paraId="44BC272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2999元</w:t>
            </w:r>
          </w:p>
        </w:tc>
        <w:tc>
          <w:tcPr>
            <w:tcW w:w="2266" w:type="dxa"/>
            <w:shd w:val="clear" w:color="auto" w:fill="FFF3F3"/>
          </w:tcPr>
          <w:p w14:paraId="1F4D112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7个+专属</w:t>
            </w:r>
          </w:p>
        </w:tc>
        <w:tc>
          <w:tcPr>
            <w:tcW w:w="2266" w:type="dxa"/>
            <w:shd w:val="clear" w:color="auto" w:fill="FFF3F3"/>
          </w:tcPr>
          <w:p w14:paraId="161DAA6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大型企业</w:t>
            </w:r>
          </w:p>
        </w:tc>
      </w:tr>
    </w:tbl>
    <w:p w14:paraId="0594AB13">
      <w:pPr>
        <w:pStyle w:val="4"/>
      </w:pPr>
      <w:r>
        <w:rPr>
          <w:rFonts w:ascii="黑体" w:hAnsi="黑体" w:eastAsia="黑体"/>
          <w:color w:val="333333"/>
          <w:sz w:val="30"/>
        </w:rPr>
        <w:t>4.3 三级增长飞轮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B5697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4272C"/>
          </w:tcPr>
          <w:p w14:paraId="3C6A39C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w="2266" w:type="dxa"/>
            <w:shd w:val="clear" w:color="auto" w:fill="D4272C"/>
          </w:tcPr>
          <w:p w14:paraId="07BCD5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覆盖范围</w:t>
            </w:r>
          </w:p>
        </w:tc>
        <w:tc>
          <w:tcPr>
            <w:tcW w:w="2266" w:type="dxa"/>
            <w:shd w:val="clear" w:color="auto" w:fill="D4272C"/>
          </w:tcPr>
          <w:p w14:paraId="3D25D3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w="2266" w:type="dxa"/>
            <w:shd w:val="clear" w:color="auto" w:fill="D4272C"/>
          </w:tcPr>
          <w:p w14:paraId="67721F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预期收入</w:t>
            </w:r>
          </w:p>
        </w:tc>
      </w:tr>
      <w:tr w14:paraId="0B53A6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A534B5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第一级</w:t>
            </w:r>
          </w:p>
        </w:tc>
        <w:tc>
          <w:tcPr>
            <w:tcW w:w="2266" w:type="dxa"/>
          </w:tcPr>
          <w:p w14:paraId="1F9F3D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义乌本地7.5万商户</w:t>
            </w:r>
          </w:p>
        </w:tc>
        <w:tc>
          <w:tcPr>
            <w:tcW w:w="2266" w:type="dxa"/>
          </w:tcPr>
          <w:p w14:paraId="670249D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7.5万</w:t>
            </w:r>
          </w:p>
        </w:tc>
        <w:tc>
          <w:tcPr>
            <w:tcW w:w="2266" w:type="dxa"/>
          </w:tcPr>
          <w:p w14:paraId="7269410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月MRR 144.7万</w:t>
            </w:r>
          </w:p>
        </w:tc>
      </w:tr>
      <w:tr w14:paraId="24524F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1404262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第二级</w:t>
            </w:r>
          </w:p>
        </w:tc>
        <w:tc>
          <w:tcPr>
            <w:tcW w:w="2266" w:type="dxa"/>
            <w:shd w:val="clear" w:color="auto" w:fill="FFF3F3"/>
          </w:tcPr>
          <w:p w14:paraId="4E9764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全国39城210万企业</w:t>
            </w:r>
          </w:p>
        </w:tc>
        <w:tc>
          <w:tcPr>
            <w:tcW w:w="2266" w:type="dxa"/>
            <w:shd w:val="clear" w:color="auto" w:fill="FFF3F3"/>
          </w:tcPr>
          <w:p w14:paraId="66CFAF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210万</w:t>
            </w:r>
          </w:p>
        </w:tc>
        <w:tc>
          <w:tcPr>
            <w:tcW w:w="2266" w:type="dxa"/>
            <w:shd w:val="clear" w:color="auto" w:fill="FFF3F3"/>
          </w:tcPr>
          <w:p w14:paraId="299EA21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24个月净收入3,962万</w:t>
            </w:r>
          </w:p>
        </w:tc>
      </w:tr>
      <w:tr w14:paraId="027AC6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91C8A2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第三级</w:t>
            </w:r>
          </w:p>
        </w:tc>
        <w:tc>
          <w:tcPr>
            <w:tcW w:w="2266" w:type="dxa"/>
          </w:tcPr>
          <w:p w14:paraId="6ABC4D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全国县域5000万企业</w:t>
            </w:r>
          </w:p>
        </w:tc>
        <w:tc>
          <w:tcPr>
            <w:tcW w:w="2266" w:type="dxa"/>
          </w:tcPr>
          <w:p w14:paraId="706FC30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5000万</w:t>
            </w:r>
          </w:p>
        </w:tc>
        <w:tc>
          <w:tcPr>
            <w:tcW w:w="2266" w:type="dxa"/>
          </w:tcPr>
          <w:p w14:paraId="79CCC86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长期规模化增长</w:t>
            </w:r>
          </w:p>
        </w:tc>
      </w:tr>
    </w:tbl>
    <w:p w14:paraId="38817BCD"/>
    <w:p w14:paraId="2DF19119">
      <w:r>
        <w:br w:type="page"/>
      </w:r>
      <w:bookmarkStart w:id="0" w:name="_GoBack"/>
      <w:bookmarkEnd w:id="0"/>
      <w:r>
        <w:rPr>
          <w:rFonts w:ascii="黑体" w:hAnsi="黑体" w:eastAsia="黑体"/>
          <w:color w:val="D4272C"/>
          <w:sz w:val="36"/>
        </w:rPr>
        <w:t>第五章  义乌独有壁垒</w:t>
      </w:r>
    </w:p>
    <w:p w14:paraId="64237585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三大独有壁垒 + 义乌发展经验国家级制度性壁垒，构成不可复制的竞争护城河：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50E0A4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D4272C"/>
          </w:tcPr>
          <w:p w14:paraId="33DE5DD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壁垒类型</w:t>
            </w:r>
          </w:p>
        </w:tc>
        <w:tc>
          <w:tcPr>
            <w:tcW w:w="3022" w:type="dxa"/>
            <w:shd w:val="clear" w:color="auto" w:fill="D4272C"/>
          </w:tcPr>
          <w:p w14:paraId="5109A7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3022" w:type="dxa"/>
            <w:shd w:val="clear" w:color="auto" w:fill="D4272C"/>
          </w:tcPr>
          <w:p w14:paraId="29D3D2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竞争对手可复制性</w:t>
            </w:r>
          </w:p>
        </w:tc>
      </w:tr>
      <w:tr w14:paraId="25F9A8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16301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数据壁垒</w:t>
            </w:r>
          </w:p>
        </w:tc>
        <w:tc>
          <w:tcPr>
            <w:tcW w:w="3022" w:type="dxa"/>
          </w:tcPr>
          <w:p w14:paraId="4462F3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7.5万商铺真实数据+210万SKU+义乌指数20年历史数据</w:t>
            </w:r>
          </w:p>
        </w:tc>
        <w:tc>
          <w:tcPr>
            <w:tcW w:w="3022" w:type="dxa"/>
          </w:tcPr>
          <w:p w14:paraId="319C431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极难复制</w:t>
            </w:r>
          </w:p>
        </w:tc>
      </w:tr>
      <w:tr w14:paraId="1F706D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3F3"/>
          </w:tcPr>
          <w:p w14:paraId="1248C7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政策壁垒</w:t>
            </w:r>
          </w:p>
        </w:tc>
        <w:tc>
          <w:tcPr>
            <w:tcW w:w="3022" w:type="dxa"/>
            <w:shd w:val="clear" w:color="auto" w:fill="FFF3F3"/>
          </w:tcPr>
          <w:p w14:paraId="2EABC3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义乌综试区+1039市场采购贸易模式+RCEP先行区</w:t>
            </w:r>
          </w:p>
        </w:tc>
        <w:tc>
          <w:tcPr>
            <w:tcW w:w="3022" w:type="dxa"/>
            <w:shd w:val="clear" w:color="auto" w:fill="FFF3F3"/>
          </w:tcPr>
          <w:p w14:paraId="217B5AD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国家级制度性壁垒</w:t>
            </w:r>
          </w:p>
        </w:tc>
      </w:tr>
      <w:tr w14:paraId="1C87EA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6C03A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经验壁垒</w:t>
            </w:r>
          </w:p>
        </w:tc>
        <w:tc>
          <w:tcPr>
            <w:tcW w:w="3022" w:type="dxa"/>
          </w:tcPr>
          <w:p w14:paraId="7C80BC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义乌"六个坚持"发展经验+39城政策复制经验</w:t>
            </w:r>
          </w:p>
        </w:tc>
        <w:tc>
          <w:tcPr>
            <w:tcW w:w="3022" w:type="dxa"/>
          </w:tcPr>
          <w:p w14:paraId="7C84082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需10年+积累</w:t>
            </w:r>
          </w:p>
        </w:tc>
      </w:tr>
      <w:tr w14:paraId="3960AA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3F3"/>
          </w:tcPr>
          <w:p w14:paraId="595C79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生态壁垒</w:t>
            </w:r>
          </w:p>
        </w:tc>
        <w:tc>
          <w:tcPr>
            <w:tcW w:w="3022" w:type="dxa"/>
            <w:shd w:val="clear" w:color="auto" w:fill="FFF3F3"/>
          </w:tcPr>
          <w:p w14:paraId="694F37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义新欧班列+海外仓+跨境电商产业园完整生态</w:t>
            </w:r>
          </w:p>
        </w:tc>
        <w:tc>
          <w:tcPr>
            <w:tcW w:w="3022" w:type="dxa"/>
            <w:shd w:val="clear" w:color="auto" w:fill="FFF3F3"/>
          </w:tcPr>
          <w:p w14:paraId="2413447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需政府级资源</w:t>
            </w:r>
          </w:p>
        </w:tc>
      </w:tr>
    </w:tbl>
    <w:p w14:paraId="7B54B1DA"/>
    <w:p w14:paraId="65385B53">
      <w:pPr>
        <w:spacing w:after="120" w:line="400" w:lineRule="exact"/>
      </w:pPr>
    </w:p>
    <w:p w14:paraId="76A27DE4">
      <w:pPr>
        <w:spacing w:after="120" w:line="400" w:lineRule="exact"/>
      </w:pPr>
      <w:r>
        <w:rPr>
          <w:rFonts w:ascii="微软雅黑" w:hAnsi="微软雅黑" w:eastAsia="微软雅黑"/>
          <w:b/>
          <w:color w:val="D4272C"/>
          <w:sz w:val="21"/>
        </w:rPr>
        <w:t>义乌发展经验——国家级制度性壁垒：</w:t>
      </w:r>
    </w:p>
    <w:p w14:paraId="70113FB7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义乌"六个坚持"发展经验（坚持兴商建市、坚持产业联动、坚持城乡统筹、坚持和谐发展、坚持文化底蕴、坚持党政有为）已被提升为国家级制度性经验，这是任何竞争对手无法复制的根本性壁垒。我们的政策复制Agent正是基于这一独特优势，将义乌经验系统化、AI化，实现39城一键复制。</w:t>
      </w:r>
    </w:p>
    <w:p w14:paraId="544A39E7">
      <w:r>
        <w:br w:type="page"/>
      </w:r>
    </w:p>
    <w:p w14:paraId="453CA732">
      <w:pPr>
        <w:pStyle w:val="3"/>
      </w:pPr>
      <w:r>
        <w:rPr>
          <w:rFonts w:ascii="黑体" w:hAnsi="黑体" w:eastAsia="黑体"/>
          <w:color w:val="D4272C"/>
          <w:sz w:val="36"/>
        </w:rPr>
        <w:t>第六章  商业模式与财务</w:t>
      </w:r>
    </w:p>
    <w:p w14:paraId="271D8ACB">
      <w:pPr>
        <w:pStyle w:val="4"/>
      </w:pPr>
      <w:r>
        <w:rPr>
          <w:rFonts w:ascii="黑体" w:hAnsi="黑体" w:eastAsia="黑体"/>
          <w:color w:val="333333"/>
          <w:sz w:val="30"/>
        </w:rPr>
        <w:t>6.1 收入模式</w:t>
      </w:r>
    </w:p>
    <w:p w14:paraId="2C657C2F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三大收入引擎：</w:t>
      </w:r>
    </w:p>
    <w:p w14:paraId="3ACDC747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21"/>
        </w:rPr>
        <w:t>• SaaS订阅：试水版199元/月起，覆盖7.5万商户到5000万企业</w:t>
      </w:r>
    </w:p>
    <w:p w14:paraId="4CEF90CE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21"/>
        </w:rPr>
        <w:t>• 政府采购：义乌综试区+39城政策复制，单城年费50-200万</w:t>
      </w:r>
    </w:p>
    <w:p w14:paraId="2A1E7F88">
      <w:pPr>
        <w:spacing w:after="60" w:line="360" w:lineRule="exact"/>
        <w:ind w:left="454"/>
      </w:pPr>
      <w:r>
        <w:rPr>
          <w:rFonts w:ascii="微软雅黑" w:hAnsi="微软雅黑" w:eastAsia="微软雅黑"/>
          <w:b w:val="0"/>
          <w:sz w:val="21"/>
        </w:rPr>
        <w:t>• 城市合伙人：39城独家运营权，分成模式快速扩张</w:t>
      </w:r>
    </w:p>
    <w:p w14:paraId="4B022FCC">
      <w:pPr>
        <w:pStyle w:val="4"/>
      </w:pPr>
      <w:r>
        <w:rPr>
          <w:rFonts w:ascii="黑体" w:hAnsi="黑体" w:eastAsia="黑体"/>
          <w:color w:val="333333"/>
          <w:sz w:val="30"/>
        </w:rPr>
        <w:t>6.2 财务预测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947EF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4272C"/>
          </w:tcPr>
          <w:p w14:paraId="3BFF87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266" w:type="dxa"/>
            <w:shd w:val="clear" w:color="auto" w:fill="D4272C"/>
          </w:tcPr>
          <w:p w14:paraId="62C618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12个月</w:t>
            </w:r>
          </w:p>
        </w:tc>
        <w:tc>
          <w:tcPr>
            <w:tcW w:w="2266" w:type="dxa"/>
            <w:shd w:val="clear" w:color="auto" w:fill="D4272C"/>
          </w:tcPr>
          <w:p w14:paraId="3CB28C0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24个月</w:t>
            </w:r>
          </w:p>
        </w:tc>
        <w:tc>
          <w:tcPr>
            <w:tcW w:w="2266" w:type="dxa"/>
            <w:shd w:val="clear" w:color="auto" w:fill="D4272C"/>
          </w:tcPr>
          <w:p w14:paraId="4C09E5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36个月</w:t>
            </w:r>
          </w:p>
        </w:tc>
      </w:tr>
      <w:tr w14:paraId="5783C4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2DA14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月MRR</w:t>
            </w:r>
          </w:p>
        </w:tc>
        <w:tc>
          <w:tcPr>
            <w:tcW w:w="2266" w:type="dxa"/>
          </w:tcPr>
          <w:p w14:paraId="44580CD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144.7万</w:t>
            </w:r>
          </w:p>
        </w:tc>
        <w:tc>
          <w:tcPr>
            <w:tcW w:w="2266" w:type="dxa"/>
          </w:tcPr>
          <w:p w14:paraId="6E2EC4A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580万</w:t>
            </w:r>
          </w:p>
        </w:tc>
        <w:tc>
          <w:tcPr>
            <w:tcW w:w="2266" w:type="dxa"/>
          </w:tcPr>
          <w:p w14:paraId="2ED976E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1,500万</w:t>
            </w:r>
          </w:p>
        </w:tc>
      </w:tr>
      <w:tr w14:paraId="27F950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0CDA94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累计收入</w:t>
            </w:r>
          </w:p>
        </w:tc>
        <w:tc>
          <w:tcPr>
            <w:tcW w:w="2266" w:type="dxa"/>
            <w:shd w:val="clear" w:color="auto" w:fill="FFF3F3"/>
          </w:tcPr>
          <w:p w14:paraId="105FE4C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697万</w:t>
            </w:r>
          </w:p>
        </w:tc>
        <w:tc>
          <w:tcPr>
            <w:tcW w:w="2266" w:type="dxa"/>
            <w:shd w:val="clear" w:color="auto" w:fill="FFF3F3"/>
          </w:tcPr>
          <w:p w14:paraId="66DDBFA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3,962万</w:t>
            </w:r>
          </w:p>
        </w:tc>
        <w:tc>
          <w:tcPr>
            <w:tcW w:w="2266" w:type="dxa"/>
            <w:shd w:val="clear" w:color="auto" w:fill="FFF3F3"/>
          </w:tcPr>
          <w:p w14:paraId="4325739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1.2亿</w:t>
            </w:r>
          </w:p>
        </w:tc>
      </w:tr>
      <w:tr w14:paraId="0D0F117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66B14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付费用户</w:t>
            </w:r>
          </w:p>
        </w:tc>
        <w:tc>
          <w:tcPr>
            <w:tcW w:w="2266" w:type="dxa"/>
          </w:tcPr>
          <w:p w14:paraId="410BBD1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1,447</w:t>
            </w:r>
          </w:p>
        </w:tc>
        <w:tc>
          <w:tcPr>
            <w:tcW w:w="2266" w:type="dxa"/>
          </w:tcPr>
          <w:p w14:paraId="519C330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5,800</w:t>
            </w:r>
          </w:p>
        </w:tc>
        <w:tc>
          <w:tcPr>
            <w:tcW w:w="2266" w:type="dxa"/>
          </w:tcPr>
          <w:p w14:paraId="70AF8AE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15,000</w:t>
            </w:r>
          </w:p>
        </w:tc>
      </w:tr>
      <w:tr w14:paraId="6DDF62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4417A7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城市覆盖</w:t>
            </w:r>
          </w:p>
        </w:tc>
        <w:tc>
          <w:tcPr>
            <w:tcW w:w="2266" w:type="dxa"/>
            <w:shd w:val="clear" w:color="auto" w:fill="FFF3F3"/>
          </w:tcPr>
          <w:p w14:paraId="1CCE192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义乌+5城</w:t>
            </w:r>
          </w:p>
        </w:tc>
        <w:tc>
          <w:tcPr>
            <w:tcW w:w="2266" w:type="dxa"/>
            <w:shd w:val="clear" w:color="auto" w:fill="FFF3F3"/>
          </w:tcPr>
          <w:p w14:paraId="2F905ED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39城</w:t>
            </w:r>
          </w:p>
        </w:tc>
        <w:tc>
          <w:tcPr>
            <w:tcW w:w="2266" w:type="dxa"/>
            <w:shd w:val="clear" w:color="auto" w:fill="FFF3F3"/>
          </w:tcPr>
          <w:p w14:paraId="2153B5A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100城</w:t>
            </w:r>
          </w:p>
        </w:tc>
      </w:tr>
      <w:tr w14:paraId="648285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71DFE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毛利率</w:t>
            </w:r>
          </w:p>
        </w:tc>
        <w:tc>
          <w:tcPr>
            <w:tcW w:w="2266" w:type="dxa"/>
          </w:tcPr>
          <w:p w14:paraId="1208E2B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78%</w:t>
            </w:r>
          </w:p>
        </w:tc>
        <w:tc>
          <w:tcPr>
            <w:tcW w:w="2266" w:type="dxa"/>
          </w:tcPr>
          <w:p w14:paraId="24C9490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82%</w:t>
            </w:r>
          </w:p>
        </w:tc>
        <w:tc>
          <w:tcPr>
            <w:tcW w:w="2266" w:type="dxa"/>
          </w:tcPr>
          <w:p w14:paraId="012DDC8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85%</w:t>
            </w:r>
          </w:p>
        </w:tc>
      </w:tr>
    </w:tbl>
    <w:p w14:paraId="029FCB2C"/>
    <w:p w14:paraId="3B1040E7">
      <w:pPr>
        <w:spacing w:after="240" w:line="400" w:lineRule="exact"/>
        <w:jc w:val="center"/>
      </w:pPr>
      <w:r>
        <w:rPr>
          <w:rFonts w:ascii="微软雅黑" w:hAnsi="微软雅黑" w:eastAsia="微软雅黑"/>
          <w:b/>
          <w:color w:val="333333"/>
          <w:sz w:val="24"/>
        </w:rPr>
        <w:t xml:space="preserve">核心指标：12个月MRR </w:t>
      </w:r>
      <w:r>
        <w:rPr>
          <w:rFonts w:ascii="微软雅黑" w:hAnsi="微软雅黑" w:eastAsia="微软雅黑"/>
          <w:b/>
          <w:color w:val="D4272C"/>
          <w:sz w:val="24"/>
        </w:rPr>
        <w:t>144.7万</w:t>
      </w:r>
      <w:r>
        <w:rPr>
          <w:rFonts w:ascii="微软雅黑" w:hAnsi="微软雅黑" w:eastAsia="微软雅黑"/>
          <w:b/>
          <w:color w:val="333333"/>
          <w:sz w:val="24"/>
        </w:rPr>
        <w:t xml:space="preserve">，39城24个月净收入 </w:t>
      </w:r>
      <w:r>
        <w:rPr>
          <w:rFonts w:ascii="微软雅黑" w:hAnsi="微软雅黑" w:eastAsia="微软雅黑"/>
          <w:b/>
          <w:color w:val="D4272C"/>
          <w:sz w:val="24"/>
        </w:rPr>
        <w:t>3,962万</w:t>
      </w:r>
    </w:p>
    <w:p w14:paraId="42DD1469">
      <w:r>
        <w:br w:type="page"/>
      </w:r>
    </w:p>
    <w:p w14:paraId="52470222">
      <w:pPr>
        <w:pStyle w:val="3"/>
      </w:pPr>
      <w:r>
        <w:rPr>
          <w:rFonts w:ascii="黑体" w:hAnsi="黑体" w:eastAsia="黑体"/>
          <w:color w:val="D4272C"/>
          <w:sz w:val="36"/>
        </w:rPr>
        <w:t>第七章  团队与愿景</w:t>
      </w:r>
    </w:p>
    <w:p w14:paraId="32EFAEA7">
      <w:pPr>
        <w:pStyle w:val="4"/>
      </w:pPr>
      <w:r>
        <w:rPr>
          <w:rFonts w:ascii="黑体" w:hAnsi="黑体" w:eastAsia="黑体"/>
          <w:color w:val="333333"/>
          <w:sz w:val="30"/>
        </w:rPr>
        <w:t>7.1 OPC模式团队</w:t>
      </w:r>
    </w:p>
    <w:p w14:paraId="068D2F34">
      <w:pPr>
        <w:spacing w:after="120" w:line="400" w:lineRule="exact"/>
      </w:pPr>
      <w:r>
        <w:rPr>
          <w:rFonts w:ascii="微软雅黑" w:hAnsi="微软雅黑" w:eastAsia="微软雅黑"/>
          <w:b/>
          <w:color w:val="D4272C"/>
          <w:sz w:val="21"/>
        </w:rPr>
        <w:t>团队核心：1人 + 7个AI Agent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72B8C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4272C"/>
          </w:tcPr>
          <w:p w14:paraId="78F109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266" w:type="dxa"/>
            <w:shd w:val="clear" w:color="auto" w:fill="D4272C"/>
          </w:tcPr>
          <w:p w14:paraId="311280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传统团队</w:t>
            </w:r>
          </w:p>
        </w:tc>
        <w:tc>
          <w:tcPr>
            <w:tcW w:w="2266" w:type="dxa"/>
            <w:shd w:val="clear" w:color="auto" w:fill="D4272C"/>
          </w:tcPr>
          <w:p w14:paraId="674835B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OPC模式</w:t>
            </w:r>
          </w:p>
        </w:tc>
        <w:tc>
          <w:tcPr>
            <w:tcW w:w="2266" w:type="dxa"/>
            <w:shd w:val="clear" w:color="auto" w:fill="D4272C"/>
          </w:tcPr>
          <w:p w14:paraId="21D02E8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22CF2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FF63C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市场分析师</w:t>
            </w:r>
          </w:p>
        </w:tc>
        <w:tc>
          <w:tcPr>
            <w:tcW w:w="2266" w:type="dxa"/>
          </w:tcPr>
          <w:p w14:paraId="6159839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2人</w:t>
            </w:r>
          </w:p>
        </w:tc>
        <w:tc>
          <w:tcPr>
            <w:tcW w:w="2266" w:type="dxa"/>
          </w:tcPr>
          <w:p w14:paraId="58B642F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市场洞察Agent</w:t>
            </w:r>
          </w:p>
        </w:tc>
        <w:tc>
          <w:tcPr>
            <w:tcW w:w="2266" w:type="dxa"/>
          </w:tcPr>
          <w:p w14:paraId="503530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RAG+实时数据分析</w:t>
            </w:r>
          </w:p>
        </w:tc>
      </w:tr>
      <w:tr w14:paraId="3FAC76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522579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选品专家</w:t>
            </w:r>
          </w:p>
        </w:tc>
        <w:tc>
          <w:tcPr>
            <w:tcW w:w="2266" w:type="dxa"/>
            <w:shd w:val="clear" w:color="auto" w:fill="FFF3F3"/>
          </w:tcPr>
          <w:p w14:paraId="7E9E69F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2人</w:t>
            </w:r>
          </w:p>
        </w:tc>
        <w:tc>
          <w:tcPr>
            <w:tcW w:w="2266" w:type="dxa"/>
            <w:shd w:val="clear" w:color="auto" w:fill="FFF3F3"/>
          </w:tcPr>
          <w:p w14:paraId="6BC24A7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智能选品Agent</w:t>
            </w:r>
          </w:p>
        </w:tc>
        <w:tc>
          <w:tcPr>
            <w:tcW w:w="2266" w:type="dxa"/>
            <w:shd w:val="clear" w:color="auto" w:fill="FFF3F3"/>
          </w:tcPr>
          <w:p w14:paraId="2BB0EF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210万SKU多维评分</w:t>
            </w:r>
          </w:p>
        </w:tc>
      </w:tr>
      <w:tr w14:paraId="7E9FE3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16CD8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供应链经理</w:t>
            </w:r>
          </w:p>
        </w:tc>
        <w:tc>
          <w:tcPr>
            <w:tcW w:w="2266" w:type="dxa"/>
          </w:tcPr>
          <w:p w14:paraId="0E1F0BD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3人</w:t>
            </w:r>
          </w:p>
        </w:tc>
        <w:tc>
          <w:tcPr>
            <w:tcW w:w="2266" w:type="dxa"/>
          </w:tcPr>
          <w:p w14:paraId="38009DB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供应链匹配Agent</w:t>
            </w:r>
          </w:p>
        </w:tc>
        <w:tc>
          <w:tcPr>
            <w:tcW w:w="2266" w:type="dxa"/>
          </w:tcPr>
          <w:p w14:paraId="317B83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7.5万商铺精准匹配</w:t>
            </w:r>
          </w:p>
        </w:tc>
      </w:tr>
      <w:tr w14:paraId="37EAF8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0BE0FC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内容运营</w:t>
            </w:r>
          </w:p>
        </w:tc>
        <w:tc>
          <w:tcPr>
            <w:tcW w:w="2266" w:type="dxa"/>
            <w:shd w:val="clear" w:color="auto" w:fill="FFF3F3"/>
          </w:tcPr>
          <w:p w14:paraId="10339D0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2人</w:t>
            </w:r>
          </w:p>
        </w:tc>
        <w:tc>
          <w:tcPr>
            <w:tcW w:w="2266" w:type="dxa"/>
            <w:shd w:val="clear" w:color="auto" w:fill="FFF3F3"/>
          </w:tcPr>
          <w:p w14:paraId="2C9CC17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跨境内容Agent</w:t>
            </w:r>
          </w:p>
        </w:tc>
        <w:tc>
          <w:tcPr>
            <w:tcW w:w="2266" w:type="dxa"/>
            <w:shd w:val="clear" w:color="auto" w:fill="FFF3F3"/>
          </w:tcPr>
          <w:p w14:paraId="75487A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8语言4平台自动生成</w:t>
            </w:r>
          </w:p>
        </w:tc>
      </w:tr>
      <w:tr w14:paraId="5070B2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E22ED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合规顾问</w:t>
            </w:r>
          </w:p>
        </w:tc>
        <w:tc>
          <w:tcPr>
            <w:tcW w:w="2266" w:type="dxa"/>
          </w:tcPr>
          <w:p w14:paraId="31121BB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</w:t>
            </w:r>
          </w:p>
        </w:tc>
        <w:tc>
          <w:tcPr>
            <w:tcW w:w="2266" w:type="dxa"/>
          </w:tcPr>
          <w:p w14:paraId="57C9DA9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合规助手Agent</w:t>
            </w:r>
          </w:p>
        </w:tc>
        <w:tc>
          <w:tcPr>
            <w:tcW w:w="2266" w:type="dxa"/>
          </w:tcPr>
          <w:p w14:paraId="1B35D1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5国法规+1039+RCEP</w:t>
            </w:r>
          </w:p>
        </w:tc>
      </w:tr>
      <w:tr w14:paraId="06B123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3F3"/>
          </w:tcPr>
          <w:p w14:paraId="573C32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客服团队</w:t>
            </w:r>
          </w:p>
        </w:tc>
        <w:tc>
          <w:tcPr>
            <w:tcW w:w="2266" w:type="dxa"/>
            <w:shd w:val="clear" w:color="auto" w:fill="FFF3F3"/>
          </w:tcPr>
          <w:p w14:paraId="1F8C1B8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3人</w:t>
            </w:r>
          </w:p>
        </w:tc>
        <w:tc>
          <w:tcPr>
            <w:tcW w:w="2266" w:type="dxa"/>
            <w:shd w:val="clear" w:color="auto" w:fill="FFF3F3"/>
          </w:tcPr>
          <w:p w14:paraId="40A8F47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智能客服Agent</w:t>
            </w:r>
          </w:p>
        </w:tc>
        <w:tc>
          <w:tcPr>
            <w:tcW w:w="2266" w:type="dxa"/>
            <w:shd w:val="clear" w:color="auto" w:fill="FFF3F3"/>
          </w:tcPr>
          <w:p w14:paraId="0B692B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7×24多语言无人客服</w:t>
            </w:r>
          </w:p>
        </w:tc>
      </w:tr>
      <w:tr w14:paraId="39EFB6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424C8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政策研究员</w:t>
            </w:r>
          </w:p>
        </w:tc>
        <w:tc>
          <w:tcPr>
            <w:tcW w:w="2266" w:type="dxa"/>
          </w:tcPr>
          <w:p w14:paraId="6A7568E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1人</w:t>
            </w:r>
          </w:p>
        </w:tc>
        <w:tc>
          <w:tcPr>
            <w:tcW w:w="2266" w:type="dxa"/>
          </w:tcPr>
          <w:p w14:paraId="0ADD51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政策复制Agent</w:t>
            </w:r>
          </w:p>
        </w:tc>
        <w:tc>
          <w:tcPr>
            <w:tcW w:w="2266" w:type="dxa"/>
          </w:tcPr>
          <w:p w14:paraId="7EEEB7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39城政策图谱+红利计算</w:t>
            </w:r>
          </w:p>
        </w:tc>
      </w:tr>
    </w:tbl>
    <w:p w14:paraId="631691FC"/>
    <w:p w14:paraId="7B783CE7">
      <w:pPr>
        <w:pStyle w:val="4"/>
      </w:pPr>
      <w:r>
        <w:rPr>
          <w:rFonts w:ascii="黑体" w:hAnsi="黑体" w:eastAsia="黑体"/>
          <w:color w:val="333333"/>
          <w:sz w:val="30"/>
        </w:rPr>
        <w:t>7.2 创始人</w:t>
      </w:r>
    </w:p>
    <w:p w14:paraId="1E113865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冯亦根——浙江省首批产业教授、高级工程师、工信部认证首席数据官，深耕义乌小商品产业20年，深度理解商户痛点和政策体系，是义乌数字化转型的核心推动者。</w:t>
      </w:r>
    </w:p>
    <w:p w14:paraId="454F6186">
      <w:pPr>
        <w:pStyle w:val="4"/>
      </w:pPr>
      <w:r>
        <w:rPr>
          <w:rFonts w:ascii="黑体" w:hAnsi="黑体" w:eastAsia="黑体"/>
          <w:color w:val="333333"/>
          <w:sz w:val="30"/>
        </w:rPr>
        <w:t>7.3 愿景</w:t>
      </w:r>
    </w:p>
    <w:p w14:paraId="2F8C37A6">
      <w:pPr>
        <w:spacing w:after="240" w:line="400" w:lineRule="exact"/>
        <w:jc w:val="center"/>
      </w:pPr>
      <w:r>
        <w:rPr>
          <w:rFonts w:ascii="微软雅黑" w:hAnsi="微软雅黑" w:eastAsia="微软雅黑"/>
          <w:b/>
          <w:color w:val="D4272C"/>
          <w:sz w:val="36"/>
        </w:rPr>
        <w:t>让小商品照亮全球</w:t>
      </w:r>
    </w:p>
    <w:p w14:paraId="3E2EB3A6">
      <w:pPr>
        <w:spacing w:after="120" w:line="400" w:lineRule="exact"/>
      </w:pPr>
      <w:r>
        <w:rPr>
          <w:rFonts w:ascii="微软雅黑" w:hAnsi="微软雅黑" w:eastAsia="微软雅黑"/>
          <w:b w:val="0"/>
          <w:sz w:val="21"/>
        </w:rPr>
        <w:t>我们相信，OPC模式不仅是义乌的答案，更是中国5000万县域企业出海的答案。通过AI赋能，让每一个小商户都拥有媲美大企业的出海能力，让义乌的小商品通过智能化的方式照亮全球每一个角落。</w:t>
      </w:r>
    </w:p>
    <w:sectPr>
      <w:headerReference r:id="rId5" w:type="default"/>
      <w:footerReference r:id="rId6" w:type="default"/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0F9AA">
    <w:pPr>
      <w:pStyle w:val="24"/>
      <w:pBdr>
        <w:top w:val="single" w:color="CCCCCC" w:sz="4" w:space="1"/>
      </w:pBdr>
      <w:jc w:val="center"/>
    </w:pPr>
    <w:r>
      <w:rPr>
        <w:rFonts w:ascii="微软雅黑" w:hAnsi="微软雅黑" w:eastAsia="微软雅黑"/>
        <w:b w:val="0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b w:val="0"/>
        <w:color w:val="99999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F32A5">
    <w:pPr>
      <w:pStyle w:val="25"/>
      <w:pBdr>
        <w:bottom w:val="single" w:color="CCCCCC" w:sz="4" w:space="1"/>
      </w:pBdr>
      <w:jc w:val="center"/>
    </w:pPr>
    <w:r>
      <w:rPr>
        <w:rFonts w:ascii="微软雅黑" w:hAnsi="微软雅黑" w:eastAsia="微软雅黑"/>
        <w:b w:val="0"/>
        <w:color w:val="999999"/>
        <w:sz w:val="16"/>
      </w:rPr>
      <w:t>义乌小商品出海智能体-OPC  OPC赛道商业计划书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0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98</Words>
  <Characters>115</Characters>
  <Lines>0</Lines>
  <Paragraphs>0</Paragraphs>
  <TotalTime>1</TotalTime>
  <ScaleCrop>false</ScaleCrop>
  <LinksUpToDate>false</LinksUpToDate>
  <CharactersWithSpaces>122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冯亦根</cp:lastModifiedBy>
  <dcterms:modified xsi:type="dcterms:W3CDTF">2026-06-11T12:59:54Z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eyJoZGlkIjoiMzZjNzk1Yzg1ZTVkMzBlMDRlMTUwNjMwYWM1OGZhZmMiLCJ1c2VySWQiOiIxNjkzMDY3MTMwIn0=</vt:lpwstr>
  </property>
  <property fmtid="{D5CDD505-2E9C-101B-9397-08002B2CF9AE}" pid="3" name="KSOProductBuildVer">
    <vt:lpwstr>2052-12.1.0.26375</vt:lpwstr>
  </property>
  <property fmtid="{D5CDD505-2E9C-101B-9397-08002B2CF9AE}" pid="4" name="ICV">
    <vt:lpwstr>F53C564933C44734A98B221DBD2302B8_12</vt:lpwstr>
  </property>
</Properties>
</file>