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D4272C"/>
          <w:sz w:val="64"/>
        </w:rPr>
        <w:t>义乌小商品出海智能体-OPC</w:t>
      </w:r>
    </w:p>
    <w:p>
      <w:pPr>
        <w:spacing w:before="240"/>
        <w:jc w:val="center"/>
      </w:pPr>
      <w:r>
        <w:rPr>
          <w:rFonts w:ascii="黑体" w:hAnsi="黑体" w:eastAsia="黑体"/>
          <w:b/>
          <w:color w:val="333333"/>
          <w:sz w:val="44"/>
        </w:rPr>
        <w:t>竞品分析</w:t>
      </w:r>
    </w:p>
    <w:p>
      <w:pPr>
        <w:spacing w:before="400" w:after="400"/>
        <w:jc w:val="center"/>
      </w:pPr>
      <w:r>
        <w:rPr>
          <w:color w:val="D4272C"/>
          <w:sz w:val="24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参赛赛道：2026"直通乌镇"全球互联网大赛 OPC特色赛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创始人：冯亦根（浙江省首批产业教授、高级工程师、工信部认证首席数据官）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日期：2026年6月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一、项目概述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义乌小商品出海智能体（OPC，One-stop Procurement &amp; Commerce）是基于AI Agent技术的义乌小商品全链路出海智能体，依托义乌世界小商品之都的供应链优势，为义乌7.5万商户和全球小商品采购商提供从市场洞察、智能选品、供应链匹配、多语言运营、合规服务到智能客服的一站式AI驱动解决方案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核心定位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义乌小商品出海智能体并非单一的选品工具或ERP系统，而是以AI Agent为核心引擎，深度嵌入义乌小商品产业链全流程的智能体平台。其独特价值在于：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义乌供应链深度绑定</w:t>
      </w:r>
      <w:r>
        <w:rPr>
          <w:rFonts w:ascii="微软雅黑" w:hAnsi="微软雅黑" w:eastAsia="微软雅黑"/>
          <w:sz w:val="21"/>
        </w:rPr>
        <w:t>：直连义乌7.5万商铺、210万SKU，实现从选品到交付的端到端智能匹配；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全链路AI驱动</w:t>
      </w:r>
      <w:r>
        <w:rPr>
          <w:rFonts w:ascii="微软雅黑" w:hAnsi="微软雅黑" w:eastAsia="微软雅黑"/>
          <w:sz w:val="21"/>
        </w:rPr>
        <w:t>：不同于传统工具的"功能堆叠"，OPC通过AI Agent实现各环节的智能协同与自主决策；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义乌特色通道整合</w:t>
      </w:r>
      <w:r>
        <w:rPr>
          <w:rFonts w:ascii="微软雅黑" w:hAnsi="微软雅黑" w:eastAsia="微软雅黑"/>
          <w:sz w:val="21"/>
        </w:rPr>
        <w:t>：深度整合义新欧班列物流通道、1039市场采购贸易政策红利，形成竞品无法复制的壁垒；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多语言与合规一体化</w:t>
      </w:r>
      <w:r>
        <w:rPr>
          <w:rFonts w:ascii="微软雅黑" w:hAnsi="微软雅黑" w:eastAsia="微软雅黑"/>
          <w:sz w:val="21"/>
        </w:rPr>
        <w:t>：面向全球主要贸易市场，提供8种语言的智能运营与合规服务。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目标用户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核心需求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义乌本地商户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低门槛出海、多平台运营、合规出口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跨境电商卖家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义乌货源匹配、供应链优化、物流成本控制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全球采购商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小商品寻源、质量保障、多语言沟通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外贸服务商</w:t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客户获取、服务效率提升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二、竞品详细信息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竞品1：卖家精灵（SellerSprite）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产品名称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卖家精灵（SellerSprite）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官网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https://www.sellersprite.com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核心功能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亚马逊选品数据库、关键词反查、市场趋势分析、竞品监控、Listing优化建议、供应商数据库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定价模式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月付制：标准版$69/月、专业版$139/月、旗舰版$299/月；年付享折扣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目标市场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亚马逊全球站点（北美、欧洲、日本等）的跨境电商卖家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优势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①亚马逊数据覆盖全面，选品数据库体量大；②关键词反查功能精准度高，帮助卖家找到高转化词；③界面友好，上手成本低；④中文社区活跃，教程资源丰富；⑤价格相对Jungle Scout更亲民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劣势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①仅聚焦亚马逊单一平台，缺乏多平台覆盖能力；②无供应链匹配功能，选品后仍需自行找货；③无物流与合规服务，出海链路覆盖不完整；④不涉及AI Agent能力，功能以数据查询为主；⑤未对接义乌等产业带源头供应链，货源信息间接且滞后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竞品2：Jungle Scout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产品名称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Jungle Scout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官网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https://www.junglescout.com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核心功能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亚马逊产品数据库、机会评分（Opportunity Score）、供应商数据库、Listing构建器、销售分析、促销管理、库存管理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定价模式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月付制：基础版$49/月、套件版$69/月、专业版$129/月；年付享折扣；另有一次性购买的Chrome扩展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目标市场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亚马逊全球站点的中大型跨境电商卖家及品牌方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优势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①行业知名度最高，品牌影响力强；②机会评分算法成熟，选品决策辅助价值高；③供应商数据库与亚马逊生态深度整合；④提供从选品到运营的全流程工具链；⑤英文市场教育成熟，全球化用户基础大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劣势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①价格较高，对中小卖家门槛偏高；②同样仅聚焦亚马逊平台，缺乏多平台支持；③供应商数据库以1688等通用渠道为主，无产业带深度对接；④无AI Agent能力，工具间需人工串联；⑤对中国本土化场景（如1039市场采购贸易、义新欧班列）无支持；⑥物流与合规服务缺失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竞品3：知虾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产品名称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知虾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官网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https://www.zhixia.com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核心功能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Shopee各站点数据分析、选品推荐、竞品监控、热搜词分析、店铺分析、类目分析、产品跟踪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定价模式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月付制：基础版¥299/月、专业版¥599/月、旗舰版¥999/月；年付享折扣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目标市场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Shopee东南亚及拉美市场的跨境电商卖家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优势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Shopee数据覆盖全面，涵盖东南亚7大站点及拉美站点；②选品推荐算法针对东南亚市场优化，贴合当地消费特征；③中文界面，对国内卖家友好；④价格合理，适合中小卖家；⑤社区运营活跃，提供Shopee运营培训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劣势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①仅聚焦Shopee单一平台，无法覆盖亚马逊、Temu、TikTok Shop等主流平台；②无供应链匹配与货源对接能力；③缺乏物流、合规、多语言运营等出海后链路服务；④无AI Agent能力，数据分析仍需人工解读；⑤未与义乌等产业带深度合作，货源信息依赖公开数据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竞品4：领星ERP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产品名称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领星ERP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官网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https://www.lingxing.com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核心功能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多平台订单管理、库存管理、财务管理、采购管理、广告管理、FBA管理、利润核算、数据报表、权限管理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定价模式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按订单量阶梯计费：基础版¥399/月起，随订单量增长递增；提供定制化企业版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目标市场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亚马逊、Shopee、Lazada等多平台跨境电商卖家及企业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优势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多平台ERP覆盖，支持亚马逊、Shopee、Lazada等主流平台；②财务与利润核算功能完善，帮助卖家精准核算成本；③广告管理模块成熟，支持亚马逊PPC广告智能投放；④企业级权限与流程管理，适合团队协作；⑤客户服务体系完善，实施交付能力强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劣势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①定位为ERP工具，缺乏前端选品与市场洞察能力；②无AI Agent能力，各模块需人工操作与串联；③不涉及供应链匹配与货源对接，采购仍需人工完成；④物流服务以对接第三方为主，无自有物流通道；⑤对义乌1039市场采购贸易、义新欧班列等特色通道无专项支持；⑥多语言运营与合规服务能力有限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竞品5：卧兔网络（WotoHub）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产品名称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卧兔网络（WotoHub）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官网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https://www.wotokol.com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核心功能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全球红人数据库、红人搜索与筛选、营销活动管理、数据追踪分析、内容创作辅助、多平台红人管理（Instagram、TikTok、YouTube等）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定价模式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月付制：标准版¥2,980/月、专业版¥5,980/月、企业版定制报价；年付享折扣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优势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全球红人数据库覆盖广，涵盖Instagram、TikTok、YouTube等主流社交平台；②红人搜索与筛选算法精准，支持多维度标签筛选；③营销活动管理全流程覆盖，从建联到效果追踪一体化；④在跨境红人营销领域深耕多年，行业经验丰富；⑤提供内容创作辅助，降低卖家营销门槛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劣势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①仅聚焦红人营销单一环节，无法覆盖选品、供应链、物流、合规等出海全链路；②价格较高，对中小卖家不友好；③无AI Agent能力，红人筛选与沟通仍需大量人工介入；④不涉及货源匹配与供应链服务；⑤对义乌产业带无专项支持，缺乏小商品出海场景的深度适配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三、核心维度对比表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义乌小商品出海智能体-OPC</w:t>
            </w:r>
          </w:p>
        </w:tc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卖家精灵</w:t>
            </w:r>
          </w:p>
        </w:tc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Jungle Scout</w:t>
            </w:r>
          </w:p>
        </w:tc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知虾</w:t>
            </w:r>
          </w:p>
        </w:tc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领星ERP</w:t>
            </w:r>
          </w:p>
        </w:tc>
        <w:tc>
          <w:tcPr>
            <w:tcW w:type="dxa" w:w="1295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卧兔网络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全链路覆盖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全链路（市场洞察→选品→供应链→运营→物流→合规→客服）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仅选品环节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仅选品+供应商查询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仅选品+数据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仅运营+管理环节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仅红人营销环节</w:t>
            </w:r>
          </w:p>
        </w:tc>
      </w:tr>
      <w:tr>
        <w:tc>
          <w:tcPr>
            <w:tcW w:type="dxa" w:w="1295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AI驱动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AI Agent自主决策与协同，多Agent协作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传统数据查询工具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传统数据查询+评分算法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传统数据分析工具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传统ERP流程工具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传统搜索+管理工具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价格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按需付费+增值服务，灵活适配不同规模商户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$69-$299/月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$49-$129/月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¥299-¥999/月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¥399/月起，随订单量递增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¥2,980-¥5,980/月</w:t>
            </w:r>
          </w:p>
        </w:tc>
      </w:tr>
      <w:tr>
        <w:tc>
          <w:tcPr>
            <w:tcW w:type="dxa" w:w="1295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义乌供应链深度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直连7.5万商铺、210万SKU，源头货源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无产业带对接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无产业带对接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无产业带对接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无产业带对接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无产业带对接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义新欧物流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深度整合义新欧班列，中欧物流成本优化30%+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无物流服务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无物流服务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无物流服务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⚠️ 对接第三方物流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无物流服务</w:t>
            </w:r>
          </w:p>
        </w:tc>
      </w:tr>
      <w:tr>
        <w:tc>
          <w:tcPr>
            <w:tcW w:type="dxa" w:w="1295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1039市场采购贸易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原生支持1039通关，免征增值税，合规出口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无合规服务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无合规服务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无合规服务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⚠️ 有限合规支持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无合规服务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多语言支持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8种语言智能运营，AI实时翻译与本地化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中英文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英文为主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中文为主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中英文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中英文</w:t>
            </w:r>
          </w:p>
        </w:tc>
      </w:tr>
      <w:tr>
        <w:tc>
          <w:tcPr>
            <w:tcW w:type="dxa" w:w="1295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合规服务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全链路合规（税务、知识产权、产品认证、数据合规）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无合规服务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无合规服务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无合规服务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⚠️ 有限合规支持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无合规服务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智能客服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AI多语言智能客服，7×24小时覆盖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无客服功能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无客服功能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无客服功能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无客服功能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无客服功能</w:t>
            </w:r>
          </w:p>
        </w:tc>
      </w:tr>
      <w:tr>
        <w:tc>
          <w:tcPr>
            <w:tcW w:type="dxa" w:w="1295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"义乌发展经验"国家战略背书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习近平总书记亲自批示，国家级制度性壁垒，39城政策复制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无国家战略背书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无国家战略背书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无国家战略背书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无国家战略背书</w:t>
            </w:r>
          </w:p>
        </w:tc>
        <w:tc>
          <w:tcPr>
            <w:tcW w:type="dxa" w:w="1295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无国家战略背书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39城复制推广能力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1039模式39城一键复制，政府采购+城市合伙人模式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无政策复制能力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无政策复制能力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无政策复制能力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无政策复制能力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无政策复制能力</w:t>
            </w:r>
          </w:p>
        </w:tc>
      </w:tr>
    </w:tbl>
    <w:p/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图例说明</w:t>
      </w:r>
      <w:r>
        <w:rPr>
          <w:rFonts w:ascii="微软雅黑" w:hAnsi="微软雅黑" w:eastAsia="微软雅黑"/>
          <w:color w:val="555555"/>
          <w:sz w:val="20"/>
        </w:rPr>
        <w:t>：✅ 完整支持 | ⚠️ 部分支持 | ❌ 不支持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四、竞争态势分析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4.1 市场格局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当前跨境电商服务市场呈现"工具碎片化、链路割裂化"的典型特征：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第一层：选品工具层</w:t>
      </w:r>
      <w:r>
        <w:rPr>
          <w:rFonts w:ascii="微软雅黑" w:hAnsi="微软雅黑" w:eastAsia="微软雅黑"/>
          <w:sz w:val="21"/>
        </w:rPr>
        <w:t xml:space="preserve"> 以卖家精灵、Jungle Scout、知虾为代表，聚焦单一平台的数据分析与选品推荐。这一层竞争最为激烈，产品同质化程度高，核心壁垒在于数据覆盖广度与算法精准度。但所有选品工具都面临一个共同痛点——选品之后，卖家仍需自行解决货源、物流、合规、运营等一系列问题，工具价值在选品环节即告终止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第二层：运营管理层</w:t>
      </w:r>
      <w:r>
        <w:rPr>
          <w:rFonts w:ascii="微软雅黑" w:hAnsi="微软雅黑" w:eastAsia="微软雅黑"/>
          <w:sz w:val="21"/>
        </w:rPr>
        <w:t xml:space="preserve"> 以领星ERP为代表，聚焦订单、库存、财务、广告等运营管理环节。ERP解决了"管"的问题，但无法解决"找"和"通"的问题——无法帮助卖家找到源头货源，也无法打通物流与合规通道。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第三层：营销工具层</w:t>
      </w:r>
      <w:r>
        <w:rPr>
          <w:rFonts w:ascii="微软雅黑" w:hAnsi="微软雅黑" w:eastAsia="微软雅黑"/>
          <w:sz w:val="21"/>
        </w:rPr>
        <w:t xml:space="preserve"> 以卧兔网络为代表，聚焦红人营销等特定运营手段。营销工具解决了"推"的问题，但无法解决"供"和"链"的问题——没有货源支撑的营销，转化率难以持续。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市场空白</w:t>
      </w:r>
      <w:r>
        <w:rPr>
          <w:rFonts w:ascii="微软雅黑" w:hAnsi="微软雅黑" w:eastAsia="微软雅黑"/>
          <w:sz w:val="21"/>
        </w:rPr>
        <w:t xml:space="preserve"> 三个层次之间相互割裂，卖家需要同时采购多款工具、人工串联各环节数据与流程，出海门槛高、效率低、成本大。市场上缺乏一个真正打通"选品→货源→物流→合规→运营→客服"全链路的一站式解决方案，更没有产品能够深度绑定义乌这一全球小商品供应链核心节点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4.2 义乌小商品出海智能体的核心差异化优势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优势一：义乌供应链壁垒——7.5万商铺与210万SKU的独占性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义乌拥有全球最大的小商品批发市场，7.5万商铺、210万SKU构成了不可复制的供应链网络。OPC直连这一网络，实现：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源头货源直达</w:t>
      </w:r>
      <w:r>
        <w:rPr>
          <w:rFonts w:ascii="微软雅黑" w:hAnsi="微软雅黑" w:eastAsia="微软雅黑"/>
          <w:sz w:val="21"/>
        </w:rPr>
        <w:t>：跳过中间商，采购成本降低15%-30%；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实时库存同步</w:t>
      </w:r>
      <w:r>
        <w:rPr>
          <w:rFonts w:ascii="微软雅黑" w:hAnsi="微软雅黑" w:eastAsia="微软雅黑"/>
          <w:sz w:val="21"/>
        </w:rPr>
        <w:t>：210万SKU库存实时更新，选品即知是否有货；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义乌指数赋能</w:t>
      </w:r>
      <w:r>
        <w:rPr>
          <w:rFonts w:ascii="微软雅黑" w:hAnsi="微软雅黑" w:eastAsia="微软雅黑"/>
          <w:sz w:val="21"/>
        </w:rPr>
        <w:t>：基于义乌小商品价格指数（义乌指数），AI Agent可预判品类趋势与价格波动，实现"指数级"选品决策；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柔性供应链</w:t>
      </w:r>
      <w:r>
        <w:rPr>
          <w:rFonts w:ascii="微软雅黑" w:hAnsi="微软雅黑" w:eastAsia="微软雅黑"/>
          <w:sz w:val="21"/>
        </w:rPr>
        <w:t>：小批量、多品类的灵活供货能力，适配跨境电商"小单快返"模式。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这一优势是所有竞品均无法复制的——卖家精灵、Jungle Scout的供应商数据库来自公开渠道，信息滞后且非源头；知虾、领星ERP、卧兔网络则完全不涉及货源对接。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优势二：义新欧班列——中欧物流的黄金通道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义新欧班列是连接义乌与欧洲的铁路物流大动脉，相比海运节省50%时间、相比空运节省70%成本。OPC深度整合义新欧班列资源：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智能物流规划</w:t>
      </w:r>
      <w:r>
        <w:rPr>
          <w:rFonts w:ascii="微软雅黑" w:hAnsi="微软雅黑" w:eastAsia="微软雅黑"/>
          <w:sz w:val="21"/>
        </w:rPr>
        <w:t>：AI Agent根据商品特性、目的地、时效要求，自动推荐最优物流方案（义新欧班列/海运/空运组合）；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班列舱位预订</w:t>
      </w:r>
      <w:r>
        <w:rPr>
          <w:rFonts w:ascii="微软雅黑" w:hAnsi="微软雅黑" w:eastAsia="微软雅黑"/>
          <w:sz w:val="21"/>
        </w:rPr>
        <w:t>：直连义新欧班列订舱系统，一键完成舱位预订；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全程可视化追踪</w:t>
      </w:r>
      <w:r>
        <w:rPr>
          <w:rFonts w:ascii="微软雅黑" w:hAnsi="微软雅黑" w:eastAsia="微软雅黑"/>
          <w:sz w:val="21"/>
        </w:rPr>
        <w:t>：从义乌出发到欧洲目的地，全程物流状态实时可查；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成本优化</w:t>
      </w:r>
      <w:r>
        <w:rPr>
          <w:rFonts w:ascii="微软雅黑" w:hAnsi="微软雅黑" w:eastAsia="微软雅黑"/>
          <w:sz w:val="21"/>
        </w:rPr>
        <w:t>：义新欧班列整柜/拼柜灵活选择，中小卖家也能享受铁路物流红利。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竞品中，仅领星ERP提供第三方物流对接，但无法提供义新欧班列这一义乌独有通道的成本与时效优势。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优势三：1039市场采购贸易——合规出口的政策红利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1039市场采购贸易方式是义乌独有的海关监管方式，具有"免征增值税、通关便利、外汇结算灵活"三大政策红利。OPC原生支持1039通关：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智能归类</w:t>
      </w:r>
      <w:r>
        <w:rPr>
          <w:rFonts w:ascii="微软雅黑" w:hAnsi="微软雅黑" w:eastAsia="微软雅黑"/>
          <w:sz w:val="21"/>
        </w:rPr>
        <w:t>：AI Agent自动识别商品HS编码，匹配1039适用类目；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一键报关</w:t>
      </w:r>
      <w:r>
        <w:rPr>
          <w:rFonts w:ascii="微软雅黑" w:hAnsi="微软雅黑" w:eastAsia="微软雅黑"/>
          <w:sz w:val="21"/>
        </w:rPr>
        <w:t>：对接义乌海关1039通关系统，实现一键报关；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税务合规</w:t>
      </w:r>
      <w:r>
        <w:rPr>
          <w:rFonts w:ascii="微软雅黑" w:hAnsi="微软雅黑" w:eastAsia="微软雅黑"/>
          <w:sz w:val="21"/>
        </w:rPr>
        <w:t>：免征增值税，合法降低出口成本；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外汇结算</w:t>
      </w:r>
      <w:r>
        <w:rPr>
          <w:rFonts w:ascii="微软雅黑" w:hAnsi="微软雅黑" w:eastAsia="微软雅黑"/>
          <w:sz w:val="21"/>
        </w:rPr>
        <w:t>：支持1039项下灵活外汇结算，解决中小商户收汇难题。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这一政策红利是义乌独有的制度优势，所有竞品均无法提供此项服务。对于义乌7.5万商户而言，1039合规出口是刚需，OPC是唯一原生支持此通道的AI智能体。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优势四：AI Agent代际领先——从"工具"到"智能体"的跨越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OPC与所有竞品的本质差异在于技术代际：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传统工具（竞品）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 Agent（OPC）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交互方式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人工查询、手动操作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自然语言对话、意图理解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决策模式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提供数据，人工决策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AI自主分析、推荐决策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协同能力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各工具独立，需人工串联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多Agent协作，自动串联全链路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学习能力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静态规则，无自学习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持续学习，策略自动优化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个性化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标准化功能，千人一面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基于商户画像的个性化服务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OPC的AI Agent架构使得各环节不再是孤立的工具，而是协同工作的智能体集群——选品Agent发现机会后，自动触发供应链Agent匹配货源，物流Agent规划运输方案，合规Agent完成报关，运营Agent生成多语言Listing，客服Agent接管售后——全链路自主协同，商户只需确认关键决策节点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优势五：多语言与全球市场覆盖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义乌小商品面向全球200+国家和地区，多语言能力是刚需。OPC提供：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8种语言AI实时翻译</w:t>
      </w:r>
      <w:r>
        <w:rPr>
          <w:rFonts w:ascii="微软雅黑" w:hAnsi="微软雅黑" w:eastAsia="微软雅黑"/>
          <w:sz w:val="21"/>
        </w:rPr>
        <w:t>：覆盖中文、英语、阿拉伯语、西班牙语、葡萄牙语、法语、俄语、泰语，面向全球主要贸易市场；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本地化运营</w:t>
      </w:r>
      <w:r>
        <w:rPr>
          <w:rFonts w:ascii="微软雅黑" w:hAnsi="微软雅黑" w:eastAsia="微软雅黑"/>
          <w:sz w:val="21"/>
        </w:rPr>
        <w:t>：不仅翻译语言，更适配目标市场的消费习惯、文化偏好、平台规则；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多平台同步运营</w:t>
      </w:r>
      <w:r>
        <w:rPr>
          <w:rFonts w:ascii="微软雅黑" w:hAnsi="微软雅黑" w:eastAsia="微软雅黑"/>
          <w:sz w:val="21"/>
        </w:rPr>
        <w:t>：支持Amazon、Shopee、Temu、TikTok Shop、Lazada等主流平台；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智能客服</w:t>
      </w:r>
      <w:r>
        <w:rPr>
          <w:rFonts w:ascii="微软雅黑" w:hAnsi="微软雅黑" w:eastAsia="微软雅黑"/>
          <w:sz w:val="21"/>
        </w:rPr>
        <w:t>：7×24小时多语言AI客服，自动处理售前咨询、售后问题、纠纷处理。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竞品中，卖家精灵和Jungle Scout仅支持中英文，知虾仅支持中文，领星ERP支持中英文，卧兔网络支持中英文——均无法满足义乌商户面向全球市场的多语言需求。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4.3 潜在风险与应对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风险一：竞品纵向延伸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风险描述</w:t>
      </w:r>
      <w:r>
        <w:rPr>
          <w:rFonts w:ascii="微软雅黑" w:hAnsi="微软雅黑" w:eastAsia="微软雅黑"/>
          <w:sz w:val="21"/>
        </w:rPr>
        <w:t>：选品工具（如卖家精灵、Jungle Scout）可能向下延伸，增加供应链匹配、物流对接等功能；ERP工具（如领星ERP）可能向上延伸，增加选品与市场洞察能力。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应对策略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持续深化义乌供应链绑定，7.5万商铺的直连关系是竞品短期无法建立的；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加速AI Agent能力迭代，保持技术代际领先；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构建网络效应——商户越多、数据越丰富、匹配越精准，形成正向飞轮。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风险二：义乌本地化竞争者出现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风险描述</w:t>
      </w:r>
      <w:r>
        <w:rPr>
          <w:rFonts w:ascii="微软雅黑" w:hAnsi="微软雅黑" w:eastAsia="微软雅黑"/>
          <w:sz w:val="21"/>
        </w:rPr>
        <w:t>：其他团队可能同样看到义乌供应链的价值，推出类似产品。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应对策略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抢先建立义乌商户生态，先发优势转化为用户粘性；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深度绑定义乌指数、义新欧班列、1039通关等核心资源，形成"资源+技术"双重壁垒；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与义乌市政府、商城集团建立战略合作，获取官方背书与资源支持。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风险三：AI技术门槛降低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风险描述</w:t>
      </w:r>
      <w:r>
        <w:rPr>
          <w:rFonts w:ascii="微软雅黑" w:hAnsi="微软雅黑" w:eastAsia="微软雅黑"/>
          <w:sz w:val="21"/>
        </w:rPr>
        <w:t>：随着大模型技术普及，AI Agent的技术门槛可能降低，竞品也可能引入AI能力。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应对策略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AI能力不是通用大模型的简单调用，而是深耕跨境电商场景的垂直AI，需要大量行业数据与Know-how积累；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持续积累义乌小商品行业数据，构建行业知识图谱，这是通用AI无法替代的；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AI Agent的价值在于"全链路协同"，单一环节的AI化无法实现同等效果。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#### 风险四：商户数字化水平参差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风险描述</w:t>
      </w:r>
      <w:r>
        <w:rPr>
          <w:rFonts w:ascii="微软雅黑" w:hAnsi="微软雅黑" w:eastAsia="微软雅黑"/>
          <w:sz w:val="21"/>
        </w:rPr>
        <w:t>：义乌7.5万商户中，大量商户数字化水平较低，对新工具接受度有限。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应对策略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提供极简交互模式，自然语言对话即可完成操作，降低使用门槛；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提供线下培训与驻场服务，帮助商户快速上手；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设计"免费试用+效果付费"模式，让商户零风险体验价值。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五、义乌发展经验——不可复制的制度性壁垒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5.1 习近平总书记亲自批示的国家战略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"义乌发展经验"是习近平总书记亲自批示的国家级改革开放战略。2006年，习近平总书记（时任浙江省委书记）亲自总结推广"义乌发展经验"，作出重要批示，将义乌发展模式上升为国家级经验。这一战略背书意味着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国家层面认可</w:t>
      </w:r>
      <w:r>
        <w:rPr>
          <w:rFonts w:ascii="微软雅黑" w:hAnsi="微软雅黑" w:eastAsia="微软雅黑"/>
          <w:sz w:val="21"/>
        </w:rPr>
        <w:t>：义乌发展经验不是地方经验，而是经过中央认可、全国推广的国家战略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政策延续性保障</w:t>
      </w:r>
      <w:r>
        <w:rPr>
          <w:rFonts w:ascii="微软雅黑" w:hAnsi="微软雅黑" w:eastAsia="微软雅黑"/>
          <w:sz w:val="21"/>
        </w:rPr>
        <w:t>：作为国家战略，义乌发展经验具有长期政策稳定性和延续性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资源倾斜优势</w:t>
      </w:r>
      <w:r>
        <w:rPr>
          <w:rFonts w:ascii="微软雅黑" w:hAnsi="微软雅黑" w:eastAsia="微软雅黑"/>
          <w:sz w:val="21"/>
        </w:rPr>
        <w:t>：国家战略地位带来政策、资金、人才等资源的持续倾斜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不可复制性</w:t>
      </w:r>
      <w:r>
        <w:rPr>
          <w:rFonts w:ascii="微软雅黑" w:hAnsi="微软雅黑" w:eastAsia="微软雅黑"/>
          <w:sz w:val="21"/>
        </w:rPr>
        <w:t>：这一战略背书与义乌的地理基因、历史积淀深度绑定，任何竞品都无法通过技术或资本手段获得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5.2 1039模式全国39城复制推广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义乌首创的市场采购贸易方式（1039模式）已在全国39个城市复制推广，形成了覆盖全国的贸易便利化政策网络：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39个试点城市</w:t>
      </w:r>
      <w:r>
        <w:rPr>
          <w:rFonts w:ascii="微软雅黑" w:hAnsi="微软雅黑" w:eastAsia="微软雅黑"/>
          <w:sz w:val="21"/>
        </w:rPr>
        <w:t>：覆盖华东、华南、华北、华中、东北、西南、西北七大区域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210万市场主体</w:t>
      </w:r>
      <w:r>
        <w:rPr>
          <w:rFonts w:ascii="微软雅黑" w:hAnsi="微软雅黑" w:eastAsia="微软雅黑"/>
          <w:sz w:val="21"/>
        </w:rPr>
        <w:t>：义乌经验带动全国210万市场主体发展壮大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3200万人就业</w:t>
      </w:r>
      <w:r>
        <w:rPr>
          <w:rFonts w:ascii="微软雅黑" w:hAnsi="微软雅黑" w:eastAsia="微软雅黑"/>
          <w:sz w:val="21"/>
        </w:rPr>
        <w:t>：义乌模式支撑全国3200万人就业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政策网络效应</w:t>
      </w:r>
      <w:r>
        <w:rPr>
          <w:rFonts w:ascii="微软雅黑" w:hAnsi="微软雅黑" w:eastAsia="微软雅黑"/>
          <w:sz w:val="21"/>
        </w:rPr>
        <w:t>：39城之间政策互通、数据共享，形成全国性制度网络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OPC作为唯一深度绑定义乌1039模式的AI智能体，天然拥有39城政策复制的先发优势。通过政策复制Agent，OPC可以将义乌经验一键复制到39个试点城市，这是所有竞品完全不具备的能力。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5.3 210万企业+3200万人就业的数据飞轮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义乌发展经验带动全国210万市场主体发展、支撑3200万人就业，这一庞大的经济体量形成了强大的数据飞轮效应：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数据规模壁垒</w:t>
      </w:r>
      <w:r>
        <w:rPr>
          <w:rFonts w:ascii="微软雅黑" w:hAnsi="微软雅黑" w:eastAsia="微软雅黑"/>
          <w:sz w:val="21"/>
        </w:rPr>
        <w:t>：210万市场主体的交易数据、供应链数据、合规数据持续积累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网络效应壁垒</w:t>
      </w:r>
      <w:r>
        <w:rPr>
          <w:rFonts w:ascii="微软雅黑" w:hAnsi="微软雅黑" w:eastAsia="微软雅黑"/>
          <w:sz w:val="21"/>
        </w:rPr>
        <w:t>：商户越多→数据越丰富→匹配越精准→商户越多，正向飞轮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生态锁定壁垒</w:t>
      </w:r>
      <w:r>
        <w:rPr>
          <w:rFonts w:ascii="微软雅黑" w:hAnsi="微软雅黑" w:eastAsia="微软雅黑"/>
          <w:sz w:val="21"/>
        </w:rPr>
        <w:t>：3200万就业人口背后的供应链网络，形成深度生态绑定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知识积累壁垒</w:t>
      </w:r>
      <w:r>
        <w:rPr>
          <w:rFonts w:ascii="微软雅黑" w:hAnsi="微软雅黑" w:eastAsia="微软雅黑"/>
          <w:sz w:val="21"/>
        </w:rPr>
        <w:t>：39城政策落地的实战经验，构建不可替代的行业知识图谱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5.4 竞品为什么无法复制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竞品无法复制义乌发展经验壁垒，原因在于三位一体的制度性壁垒：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1. 没有义乌的地理基因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义乌是全球最大的小商品集散中心，7.5万商铺、210万SKU的物理聚集效应无法通过互联网复制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义乌国际商贸城40年积累的商贸生态，是地理禀赋+历史积淀的结果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竞品无论投入多少资本，都无法在另一个城市重建同等规模的物理商贸生态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2. 没有1039首创经验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1039市场采购贸易方式是义乌首创，义乌拥有最完整的试点经验和最成熟的操作体系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39城的政策复制均以义乌为模板，义乌是"源"，其他城市是"流"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竞品即使想进入39城，也缺乏义乌首创经验的深度理解和实操能力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3. 没有39城政策网络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39城之间已形成政策互通、数据共享的制度网络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OPC作为义乌原生AI智能体，天然接入这一政策网络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竞品要进入39城，需要逐城建立关系、逐城获取授权，时间成本和制度成本极高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39城政策网络具有排他性——先入者占据节点后，后来者难以突破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核心结论</w:t>
      </w:r>
      <w:r>
        <w:rPr>
          <w:rFonts w:ascii="微软雅黑" w:hAnsi="微软雅黑" w:eastAsia="微软雅黑"/>
          <w:color w:val="555555"/>
          <w:sz w:val="20"/>
        </w:rPr>
        <w:t>：义乌发展经验壁垒不是技术壁垒，不是资本壁垒，而是制度性壁垒。它由地理基因、首创经验、政策网络三位一体构成，是竞品通过任何手段都无法复制的护城河。OPC作为义乌原生AI智能体，是这一制度性壁垒的唯一数字化载体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六、结论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6.1 市场空白填补者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当前跨境电商服务市场存在明显的"全链路空白"——选品工具不管货源、ERP不管选品、营销工具不管供应链，卖家被迫在多个割裂的工具间人工串联，效率低下、成本高企。义乌小商品出海智能体-OPC是市场上首个真正打通"市场洞察→智能选品→供应链匹配→多语言运营→物流交付→合规出口→智能客服"全链路的AI驱动平台，填补了这一市场空白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OPC不是在现有工具基础上做增量改良，而是以AI Agent为架构内核，重新定义跨境电商服务的产品形态——从"工具集合"进化为"智能体协同"，从"人工串联"进化为"AI自主决策"，从"环节割裂"进化为"全链路贯通"。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6.2 义乌供应链壁垒独占者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义乌的7.5万商铺、210万SKU、义乌指数、义新欧班列、1039市场采购贸易——这五大要素构成了全球独一无二的小商品供应链生态，也是OPC最核心的竞争壁垒。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7.5万商铺直连</w:t>
      </w:r>
      <w:r>
        <w:rPr>
          <w:rFonts w:ascii="微软雅黑" w:hAnsi="微软雅黑" w:eastAsia="微软雅黑"/>
          <w:sz w:val="21"/>
        </w:rPr>
        <w:t>：源头货源，跳过中间商，成本优势15%-30%；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210万SKU实时同步</w:t>
      </w:r>
      <w:r>
        <w:rPr>
          <w:rFonts w:ascii="微软雅黑" w:hAnsi="微软雅黑" w:eastAsia="微软雅黑"/>
          <w:sz w:val="21"/>
        </w:rPr>
        <w:t>：选品即知库存，决策即知可行性；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义乌指数赋能</w:t>
      </w:r>
      <w:r>
        <w:rPr>
          <w:rFonts w:ascii="微软雅黑" w:hAnsi="微软雅黑" w:eastAsia="微软雅黑"/>
          <w:sz w:val="21"/>
        </w:rPr>
        <w:t>：全球唯一的小商品价格指数，AI选品的"数据金矿"；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义新欧班列整合</w:t>
      </w:r>
      <w:r>
        <w:rPr>
          <w:rFonts w:ascii="微软雅黑" w:hAnsi="微软雅黑" w:eastAsia="微软雅黑"/>
          <w:sz w:val="21"/>
        </w:rPr>
        <w:t>：中欧铁路物流黄金通道，时效与成本的最优平衡；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1039市场采购贸易</w:t>
      </w:r>
      <w:r>
        <w:rPr>
          <w:rFonts w:ascii="微软雅黑" w:hAnsi="微软雅黑" w:eastAsia="微软雅黑"/>
          <w:sz w:val="21"/>
        </w:rPr>
        <w:t>：义乌独有政策红利，免征增值税、通关便利、灵活收汇。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这五大要素的叠加效应，使得OPC在义乌小商品出海这一垂直领域形成了竞品无法逾越的护城河。任何竞品若要复制，不仅需要建立同等规模的商户网络，还需要获取义乌指数数据授权、义新欧班列舱位资源、1039通关系统对接——这些资源具有排他性和稀缺性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6.3 义乌发展经验壁垒独占者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OPC不仅是义乌供应链的独占者，更是"义乌发展经验"这一国家级制度性壁垒的唯一数字化载体：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国家战略独占</w:t>
      </w:r>
      <w:r>
        <w:rPr>
          <w:rFonts w:ascii="微软雅黑" w:hAnsi="微软雅黑" w:eastAsia="微软雅黑"/>
          <w:sz w:val="21"/>
        </w:rPr>
        <w:t>：习近平总书记亲自批示的"义乌发展经验"，OPC是唯一将其AI化、数字化的平台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39城政策网络独占</w:t>
      </w:r>
      <w:r>
        <w:rPr>
          <w:rFonts w:ascii="微软雅黑" w:hAnsi="微软雅黑" w:eastAsia="微软雅黑"/>
          <w:sz w:val="21"/>
        </w:rPr>
        <w:t>：1039模式39城复制推广，OPC通过政策复制Agent实现一键复制，竞品无法进入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数据飞轮独占</w:t>
      </w:r>
      <w:r>
        <w:rPr>
          <w:rFonts w:ascii="微软雅黑" w:hAnsi="微软雅黑" w:eastAsia="微软雅黑"/>
          <w:sz w:val="21"/>
        </w:rPr>
        <w:t>：210万市场主体+3200万就业人口的数据飞轮，OPC是唯一接入并持续积累的平台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制度性壁垒不可逾越</w:t>
      </w:r>
      <w:r>
        <w:rPr>
          <w:rFonts w:ascii="微软雅黑" w:hAnsi="微软雅黑" w:eastAsia="微软雅黑"/>
          <w:sz w:val="21"/>
        </w:rPr>
        <w:t>：地理基因+首创经验+政策网络三位一体，竞品无论投入多少资本都无法复制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发展经验壁垒是比供应链壁垒更深层的护城河——供应链壁垒可以被资本和时间部分侵蚀，但制度性壁垒具有排他性和不可复制性。OPC作为这一制度性壁垒的数字化载体，在小商品出海赛道上拥有永久性的竞争优势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6.4 AI代际领先者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OPC与所有竞品的根本差异不在于功能多少，而在于技术代际的不同：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传统工具时代</w:t>
      </w:r>
      <w:r>
        <w:rPr>
          <w:rFonts w:ascii="微软雅黑" w:hAnsi="微软雅黑" w:eastAsia="微软雅黑"/>
          <w:sz w:val="21"/>
        </w:rPr>
        <w:t>（竞品所处阶段）：工具提供数据，人工做决策，各工具独立运行，商户是"操作者"；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AI Agent时代</w:t>
      </w:r>
      <w:r>
        <w:rPr>
          <w:rFonts w:ascii="微软雅黑" w:hAnsi="微软雅黑" w:eastAsia="微软雅黑"/>
          <w:sz w:val="21"/>
        </w:rPr>
        <w:t>（OPC所处阶段）：智能体理解意图，AI做推荐，多Agent自主协同，商户是"决策者"。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这一代际差异意味着：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OPC的学习曲线更短——自然语言交互替代复杂操作界面；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OPC的效率更高——AI自主串联全链路，替代人工在多工具间切换；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OPC的效果更好——AI持续学习优化，策略越用越精准；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OPC的门槛更低——无需精通各平台规则，AI自动适配。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在AI技术重塑各行各业的趋势下，跨境电商服务从"工具"向"智能体"的演进是必然方向。OPC作为这一方向的先行者，不仅占据了先发优势，更通过义乌供应链的深度绑定，将技术领先转化为商业壁垒，形成了"技术+资源"的双重护城河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总结</w:t>
      </w:r>
      <w:r>
        <w:rPr>
          <w:rFonts w:ascii="微软雅黑" w:hAnsi="微软雅黑" w:eastAsia="微软雅黑"/>
          <w:color w:val="555555"/>
          <w:sz w:val="20"/>
        </w:rPr>
        <w:t>：义乌小商品出海智能体-OPC以AI Agent技术为引擎，以义乌7.5万商铺、210万SKU、义乌指数、义新欧班列、1039市场采购贸易五大独占资源为壁垒，以"义乌发展经验"国家级制度性壁垒为终极护城河，填补了跨境电商全链路服务的市场空白，在小商品出海这一垂直赛道上构建了竞品难以逾越的竞争护城河。OPC不是又一个跨境电商工具，而是小商品出海领域的首个AI智能体——从工具到智能体，是从"手动挡"到"自动驾驶"的代际跨越。更重要的是，OPC是"义乌发展经验"这一国家战略的唯一数字化载体，39城政策复制能力使其从义乌走向全国，从供应链壁垒升级为制度性壁垒，构建了竞品永远无法逾越的终极护城河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>义乌小商品出海智能体-OPC 竞品分析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