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义乌小商品出海智能体-OPC</w:t>
      </w:r>
    </w:p>
    <w:p>
      <w:pPr>
        <w:jc w:val="center"/>
      </w:pPr>
      <w:r>
        <w:rPr>
          <w:rFonts w:ascii="Calibri" w:hAnsi="Calibri"/>
          <w:color w:val="4A86C8"/>
          <w:sz w:val="32"/>
        </w:rPr>
        <w:t>YiWu Global AI Agent</w:t>
      </w:r>
    </w:p>
    <w:p/>
    <w:p>
      <w:pPr>
        <w:jc w:val="center"/>
      </w:pPr>
      <w:r>
        <w:rPr>
          <w:rFonts w:ascii="微软雅黑" w:hAnsi="微软雅黑" w:eastAsia="微软雅黑"/>
          <w:b/>
          <w:color w:val="C0392B"/>
          <w:sz w:val="40"/>
        </w:rPr>
        <w:t>用户使用手册 V2.0 冠军版</w:t>
      </w:r>
    </w:p>
    <w:p/>
    <w:p/>
    <w:p>
      <w:pPr>
        <w:jc w:val="center"/>
      </w:pPr>
      <w:r>
        <w:rPr>
          <w:color w:val="666666"/>
          <w:sz w:val="28"/>
        </w:rPr>
        <w:t>2026年6月</w:t>
      </w:r>
    </w:p>
    <w:p>
      <w:pPr>
        <w:jc w:val="center"/>
      </w:pPr>
      <w:r>
        <w:rPr>
          <w:color w:val="666666"/>
          <w:sz w:val="24"/>
        </w:rPr>
        <w:t>2026"直通乌镇"全球互联网大赛 OPC特色赛</w:t>
      </w:r>
    </w:p>
    <w:p>
      <w:r>
        <w:br w:type="page"/>
      </w:r>
    </w:p>
    <w:p>
      <w:pPr>
        <w:pStyle w:val="Heading1"/>
      </w:pPr>
      <w:r>
        <w:t>目  录</w:t>
      </w:r>
    </w:p>
    <w:p>
      <w:r>
        <w:rPr>
          <w:b/>
          <w:sz w:val="24"/>
        </w:rPr>
        <w:t xml:space="preserve">  1.  </w:t>
      </w:r>
      <w:r>
        <w:rPr>
          <w:sz w:val="24"/>
        </w:rPr>
        <w:t>产品简介</w:t>
      </w:r>
    </w:p>
    <w:p>
      <w:r>
        <w:rPr>
          <w:b/>
          <w:sz w:val="24"/>
        </w:rPr>
        <w:t xml:space="preserve">  2.  </w:t>
      </w:r>
      <w:r>
        <w:rPr>
          <w:sz w:val="24"/>
        </w:rPr>
        <w:t>快速开始</w:t>
      </w:r>
    </w:p>
    <w:p>
      <w:r>
        <w:rPr>
          <w:b/>
          <w:sz w:val="24"/>
        </w:rPr>
        <w:t xml:space="preserve">  3.  </w:t>
      </w:r>
      <w:r>
        <w:rPr>
          <w:sz w:val="24"/>
        </w:rPr>
        <w:t>首页仪表盘</w:t>
      </w:r>
    </w:p>
    <w:p>
      <w:r>
        <w:rPr>
          <w:b/>
          <w:sz w:val="24"/>
        </w:rPr>
        <w:t xml:space="preserve">  4.  </w:t>
      </w:r>
      <w:r>
        <w:rPr>
          <w:sz w:val="24"/>
        </w:rPr>
        <w:t>市场洞察Agent</w:t>
      </w:r>
    </w:p>
    <w:p>
      <w:r>
        <w:rPr>
          <w:b/>
          <w:sz w:val="24"/>
        </w:rPr>
        <w:t xml:space="preserve">  5.  </w:t>
      </w:r>
      <w:r>
        <w:rPr>
          <w:sz w:val="24"/>
        </w:rPr>
        <w:t>智能选品Agent</w:t>
      </w:r>
    </w:p>
    <w:p>
      <w:r>
        <w:rPr>
          <w:b/>
          <w:sz w:val="24"/>
        </w:rPr>
        <w:t xml:space="preserve">  6.  </w:t>
      </w:r>
      <w:r>
        <w:rPr>
          <w:sz w:val="24"/>
        </w:rPr>
        <w:t>供应链匹配Agent</w:t>
      </w:r>
    </w:p>
    <w:p>
      <w:r>
        <w:rPr>
          <w:b/>
          <w:sz w:val="24"/>
        </w:rPr>
        <w:t xml:space="preserve">  7.  </w:t>
      </w:r>
      <w:r>
        <w:rPr>
          <w:sz w:val="24"/>
        </w:rPr>
        <w:t>跨境内容生成Agent</w:t>
      </w:r>
    </w:p>
    <w:p>
      <w:r>
        <w:rPr>
          <w:b/>
          <w:sz w:val="24"/>
        </w:rPr>
        <w:t xml:space="preserve">  8.  </w:t>
      </w:r>
      <w:r>
        <w:rPr>
          <w:sz w:val="24"/>
        </w:rPr>
        <w:t>合规助手Agent</w:t>
      </w:r>
    </w:p>
    <w:p>
      <w:r>
        <w:rPr>
          <w:b/>
          <w:sz w:val="24"/>
        </w:rPr>
        <w:t xml:space="preserve">  9.  </w:t>
      </w:r>
      <w:r>
        <w:rPr>
          <w:sz w:val="24"/>
        </w:rPr>
        <w:t>智能客服Agent</w:t>
      </w:r>
    </w:p>
    <w:p>
      <w:r>
        <w:rPr>
          <w:b/>
          <w:sz w:val="24"/>
        </w:rPr>
        <w:t xml:space="preserve">  10.  </w:t>
      </w:r>
      <w:r>
        <w:rPr>
          <w:sz w:val="24"/>
        </w:rPr>
        <w:t>政策复制Agent（V2新增重点）</w:t>
      </w:r>
    </w:p>
    <w:p>
      <w:r>
        <w:rPr>
          <w:b/>
          <w:sz w:val="24"/>
        </w:rPr>
        <w:t xml:space="preserve">  11.  </w:t>
      </w:r>
      <w:r>
        <w:rPr>
          <w:sz w:val="24"/>
        </w:rPr>
        <w:t>全链路工作流</w:t>
      </w:r>
    </w:p>
    <w:p>
      <w:r>
        <w:rPr>
          <w:b/>
          <w:sz w:val="24"/>
        </w:rPr>
        <w:t xml:space="preserve">  12.  </w:t>
      </w:r>
      <w:r>
        <w:rPr>
          <w:sz w:val="24"/>
        </w:rPr>
        <w:t>常见问题</w:t>
      </w:r>
    </w:p>
    <w:p>
      <w:r>
        <w:rPr>
          <w:b/>
          <w:sz w:val="24"/>
        </w:rPr>
        <w:t xml:space="preserve">  13.  </w:t>
      </w:r>
      <w:r>
        <w:rPr>
          <w:sz w:val="24"/>
        </w:rPr>
        <w:t>技术支持</w:t>
      </w:r>
    </w:p>
    <w:p>
      <w:r>
        <w:br w:type="page"/>
      </w:r>
    </w:p>
    <w:p>
      <w:pPr>
        <w:pStyle w:val="Heading1"/>
      </w:pPr>
      <w:r>
        <w:t>1  产品简介</w:t>
      </w:r>
    </w:p>
    <w:p>
      <w:r>
        <w:t>义乌小商品出海智能体-OPC是一款面向跨境电商的AI智能服务平台，依托义乌小商品城7.5万商户、210万+SKU的产业资源，集成7大AI Agent，为中小企业提供从市场分析到商品出海的全链路AI服务。</w:t>
      </w:r>
    </w:p>
    <w:p>
      <w:pPr>
        <w:pStyle w:val="Heading2"/>
      </w:pPr>
      <w:r>
        <w:t>1.1  7大AI Agent介绍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13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340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核心能力</w:t>
            </w:r>
          </w:p>
        </w:tc>
      </w:tr>
      <w:tr>
        <w:tc>
          <w:tcPr>
            <w:tcW w:type="dxa" w:w="1134"/>
            <w:shd w:fill="D6E4F0"/>
          </w:tcPr>
          <w:p>
            <w:pPr>
              <w:jc w:val="left"/>
            </w:pPr>
            <w:r>
              <w:rPr>
                <w:sz w:val="18"/>
              </w:rPr>
              <w:t>🔍</w:t>
            </w:r>
          </w:p>
        </w:tc>
        <w:tc>
          <w:tcPr>
            <w:tcW w:type="dxa" w:w="1701"/>
            <w:shd w:fill="D6E4F0"/>
          </w:tcPr>
          <w:p>
            <w:pPr>
              <w:jc w:val="left"/>
            </w:pPr>
            <w:r>
              <w:rPr>
                <w:sz w:val="18"/>
              </w:rPr>
              <w:t>市场洞察</w:t>
            </w:r>
          </w:p>
        </w:tc>
        <w:tc>
          <w:tcPr>
            <w:tcW w:type="dxa" w:w="2268"/>
            <w:shd w:fill="D6E4F0"/>
          </w:tcPr>
          <w:p>
            <w:pPr>
              <w:jc w:val="left"/>
            </w:pPr>
            <w:r>
              <w:rPr>
                <w:sz w:val="18"/>
              </w:rPr>
              <w:t>全球市场趋势分析</w:t>
            </w:r>
          </w:p>
        </w:tc>
        <w:tc>
          <w:tcPr>
            <w:tcW w:type="dxa" w:w="3402"/>
            <w:shd w:fill="D6E4F0"/>
          </w:tcPr>
          <w:p>
            <w:pPr>
              <w:jc w:val="left"/>
            </w:pPr>
            <w:r>
              <w:rPr>
                <w:sz w:val="18"/>
              </w:rPr>
              <w:t>义乌指数解读、6大区域市场分析、品类趋势预测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sz w:val="18"/>
              </w:rPr>
              <w:t>🎯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智能选品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多维度选品推荐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竞争度评分、利润空间分析、义乌优势匹配</w:t>
            </w:r>
          </w:p>
        </w:tc>
      </w:tr>
      <w:tr>
        <w:tc>
          <w:tcPr>
            <w:tcW w:type="dxa" w:w="1134"/>
            <w:shd w:fill="D6E4F0"/>
          </w:tcPr>
          <w:p>
            <w:pPr>
              <w:jc w:val="left"/>
            </w:pPr>
            <w:r>
              <w:rPr>
                <w:sz w:val="18"/>
              </w:rPr>
              <w:t>🔗</w:t>
            </w:r>
          </w:p>
        </w:tc>
        <w:tc>
          <w:tcPr>
            <w:tcW w:type="dxa" w:w="1701"/>
            <w:shd w:fill="D6E4F0"/>
          </w:tcPr>
          <w:p>
            <w:pPr>
              <w:jc w:val="left"/>
            </w:pPr>
            <w:r>
              <w:rPr>
                <w:sz w:val="18"/>
              </w:rPr>
              <w:t>供应链匹配</w:t>
            </w:r>
          </w:p>
        </w:tc>
        <w:tc>
          <w:tcPr>
            <w:tcW w:type="dxa" w:w="2268"/>
            <w:shd w:fill="D6E4F0"/>
          </w:tcPr>
          <w:p>
            <w:pPr>
              <w:jc w:val="left"/>
            </w:pPr>
            <w:r>
              <w:rPr>
                <w:sz w:val="18"/>
              </w:rPr>
              <w:t>商铺与物流匹配</w:t>
            </w:r>
          </w:p>
        </w:tc>
        <w:tc>
          <w:tcPr>
            <w:tcW w:type="dxa" w:w="3402"/>
            <w:shd w:fill="D6E4F0"/>
          </w:tcPr>
          <w:p>
            <w:pPr>
              <w:jc w:val="left"/>
            </w:pPr>
            <w:r>
              <w:rPr>
                <w:sz w:val="18"/>
              </w:rPr>
              <w:t>7.5万商铺智能匹配、义新欧班列物流、1039模式对接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sz w:val="18"/>
              </w:rPr>
              <w:t>✍️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跨境内容生成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多语言营销内容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8语言4平台、SEO关键词、社媒文案、广告素材</w:t>
            </w:r>
          </w:p>
        </w:tc>
      </w:tr>
      <w:tr>
        <w:tc>
          <w:tcPr>
            <w:tcW w:type="dxa" w:w="1134"/>
            <w:shd w:fill="D6E4F0"/>
          </w:tcPr>
          <w:p>
            <w:pPr>
              <w:jc w:val="left"/>
            </w:pPr>
            <w:r>
              <w:rPr>
                <w:sz w:val="18"/>
              </w:rPr>
              <w:t>🛡️</w:t>
            </w:r>
          </w:p>
        </w:tc>
        <w:tc>
          <w:tcPr>
            <w:tcW w:type="dxa" w:w="1701"/>
            <w:shd w:fill="D6E4F0"/>
          </w:tcPr>
          <w:p>
            <w:pPr>
              <w:jc w:val="left"/>
            </w:pPr>
            <w:r>
              <w:rPr>
                <w:sz w:val="18"/>
              </w:rPr>
              <w:t>合规助手</w:t>
            </w:r>
          </w:p>
        </w:tc>
        <w:tc>
          <w:tcPr>
            <w:tcW w:type="dxa" w:w="2268"/>
            <w:shd w:fill="D6E4F0"/>
          </w:tcPr>
          <w:p>
            <w:pPr>
              <w:jc w:val="left"/>
            </w:pPr>
            <w:r>
              <w:rPr>
                <w:sz w:val="18"/>
              </w:rPr>
              <w:t>合规与关税查询</w:t>
            </w:r>
          </w:p>
        </w:tc>
        <w:tc>
          <w:tcPr>
            <w:tcW w:type="dxa" w:w="3402"/>
            <w:shd w:fill="D6E4F0"/>
          </w:tcPr>
          <w:p>
            <w:pPr>
              <w:jc w:val="left"/>
            </w:pPr>
            <w:r>
              <w:rPr>
                <w:sz w:val="18"/>
              </w:rPr>
              <w:t>5国合规要求、1039通关、RCEP优惠、关税计算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sz w:val="18"/>
              </w:rPr>
              <w:t>💬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智能客服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多语言智能客服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7×24小时、情绪识别、多轮对话、FAQ自动应答</w:t>
            </w:r>
          </w:p>
        </w:tc>
      </w:tr>
      <w:tr>
        <w:tc>
          <w:tcPr>
            <w:tcW w:type="dxa" w:w="1134"/>
            <w:shd w:fill="D6E4F0"/>
          </w:tcPr>
          <w:p>
            <w:pPr>
              <w:jc w:val="left"/>
            </w:pPr>
            <w:r>
              <w:rPr>
                <w:sz w:val="18"/>
              </w:rPr>
              <w:t>🏛️</w:t>
            </w:r>
          </w:p>
        </w:tc>
        <w:tc>
          <w:tcPr>
            <w:tcW w:type="dxa" w:w="1701"/>
            <w:shd w:fill="D6E4F0"/>
          </w:tcPr>
          <w:p>
            <w:pPr>
              <w:jc w:val="left"/>
            </w:pPr>
            <w:r>
              <w:rPr>
                <w:sz w:val="18"/>
              </w:rPr>
              <w:t>政策复制</w:t>
            </w:r>
          </w:p>
        </w:tc>
        <w:tc>
          <w:tcPr>
            <w:tcW w:type="dxa" w:w="2268"/>
            <w:shd w:fill="D6E4F0"/>
          </w:tcPr>
          <w:p>
            <w:pPr>
              <w:jc w:val="left"/>
            </w:pPr>
            <w:r>
              <w:rPr>
                <w:sz w:val="18"/>
              </w:rPr>
              <w:t>1039政策推广</w:t>
            </w:r>
          </w:p>
        </w:tc>
        <w:tc>
          <w:tcPr>
            <w:tcW w:type="dxa" w:w="3402"/>
            <w:shd w:fill="D6E4F0"/>
          </w:tcPr>
          <w:p>
            <w:pPr>
              <w:jc w:val="left"/>
            </w:pPr>
            <w:r>
              <w:rPr>
                <w:sz w:val="18"/>
              </w:rPr>
              <w:t>39城试点信息、政策解读、红利计算、成功案例</w:t>
            </w:r>
          </w:p>
        </w:tc>
      </w:tr>
    </w:tbl>
    <w:p>
      <w:pPr>
        <w:pStyle w:val="Heading2"/>
      </w:pPr>
      <w:r>
        <w:t>1.2  义乌10大核心品类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品类</w:t>
            </w:r>
          </w:p>
        </w:tc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市场规模</w:t>
            </w:r>
          </w:p>
        </w:tc>
        <w:tc>
          <w:tcPr>
            <w:tcW w:type="dxa" w:w="113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增长率</w:t>
            </w:r>
          </w:p>
        </w:tc>
        <w:tc>
          <w:tcPr>
            <w:tcW w:type="dxa" w:w="3969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义乌优势</w:t>
            </w:r>
          </w:p>
        </w:tc>
      </w:tr>
      <w:tr>
        <w:tc>
          <w:tcPr>
            <w:tcW w:type="dxa" w:w="1701"/>
            <w:shd w:fill="D6E4F0"/>
          </w:tcPr>
          <w:p>
            <w:pPr>
              <w:jc w:val="left"/>
            </w:pPr>
            <w:r>
              <w:rPr>
                <w:sz w:val="18"/>
              </w:rPr>
              <w:t>日用百货</w:t>
            </w:r>
          </w:p>
        </w:tc>
        <w:tc>
          <w:tcPr>
            <w:tcW w:type="dxa" w:w="1701"/>
            <w:shd w:fill="D6E4F0"/>
          </w:tcPr>
          <w:p>
            <w:pPr>
              <w:jc w:val="left"/>
            </w:pPr>
            <w:r>
              <w:rPr>
                <w:sz w:val="18"/>
              </w:rPr>
              <w:t>580亿美元</w:t>
            </w:r>
          </w:p>
        </w:tc>
        <w:tc>
          <w:tcPr>
            <w:tcW w:type="dxa" w:w="1134"/>
            <w:shd w:fill="D6E4F0"/>
          </w:tcPr>
          <w:p>
            <w:pPr>
              <w:jc w:val="left"/>
            </w:pPr>
            <w:r>
              <w:rPr>
                <w:sz w:val="18"/>
              </w:rPr>
              <w:t>12.5%</w:t>
            </w:r>
          </w:p>
        </w:tc>
        <w:tc>
          <w:tcPr>
            <w:tcW w:type="dxa" w:w="3969"/>
            <w:shd w:fill="D6E4F0"/>
          </w:tcPr>
          <w:p>
            <w:pPr>
              <w:jc w:val="left"/>
            </w:pPr>
            <w:r>
              <w:rPr>
                <w:sz w:val="18"/>
              </w:rPr>
              <w:t>义乌一区、三区集中供应，品类齐全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饰品配件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320亿美元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18"/>
              </w:rPr>
              <w:t>15.8%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sz w:val="18"/>
              </w:rPr>
              <w:t>义乌五区饰品专区，全球最大饰品集散中心</w:t>
            </w:r>
          </w:p>
        </w:tc>
      </w:tr>
      <w:tr>
        <w:tc>
          <w:tcPr>
            <w:tcW w:type="dxa" w:w="1701"/>
            <w:shd w:fill="D6E4F0"/>
          </w:tcPr>
          <w:p>
            <w:pPr>
              <w:jc w:val="left"/>
            </w:pPr>
            <w:r>
              <w:rPr>
                <w:sz w:val="18"/>
              </w:rPr>
              <w:t>玩具</w:t>
            </w:r>
          </w:p>
        </w:tc>
        <w:tc>
          <w:tcPr>
            <w:tcW w:type="dxa" w:w="1701"/>
            <w:shd w:fill="D6E4F0"/>
          </w:tcPr>
          <w:p>
            <w:pPr>
              <w:jc w:val="left"/>
            </w:pPr>
            <w:r>
              <w:rPr>
                <w:sz w:val="18"/>
              </w:rPr>
              <w:t>950亿美元</w:t>
            </w:r>
          </w:p>
        </w:tc>
        <w:tc>
          <w:tcPr>
            <w:tcW w:type="dxa" w:w="1134"/>
            <w:shd w:fill="D6E4F0"/>
          </w:tcPr>
          <w:p>
            <w:pPr>
              <w:jc w:val="left"/>
            </w:pPr>
            <w:r>
              <w:rPr>
                <w:sz w:val="18"/>
              </w:rPr>
              <w:t>8.6%</w:t>
            </w:r>
          </w:p>
        </w:tc>
        <w:tc>
          <w:tcPr>
            <w:tcW w:type="dxa" w:w="3969"/>
            <w:shd w:fill="D6E4F0"/>
          </w:tcPr>
          <w:p>
            <w:pPr>
              <w:jc w:val="left"/>
            </w:pPr>
            <w:r>
              <w:rPr>
                <w:sz w:val="18"/>
              </w:rPr>
              <w:t>义乌一区玩具城，全球最大玩具批发市场之一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文具办公用品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280亿美元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18"/>
              </w:rPr>
              <w:t>6.8%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sz w:val="18"/>
              </w:rPr>
              <w:t>义乌三区文具专区，品类丰富</w:t>
            </w:r>
          </w:p>
        </w:tc>
      </w:tr>
      <w:tr>
        <w:tc>
          <w:tcPr>
            <w:tcW w:type="dxa" w:w="1701"/>
            <w:shd w:fill="D6E4F0"/>
          </w:tcPr>
          <w:p>
            <w:pPr>
              <w:jc w:val="left"/>
            </w:pPr>
            <w:r>
              <w:rPr>
                <w:sz w:val="18"/>
              </w:rPr>
              <w:t>针织品</w:t>
            </w:r>
          </w:p>
        </w:tc>
        <w:tc>
          <w:tcPr>
            <w:tcW w:type="dxa" w:w="1701"/>
            <w:shd w:fill="D6E4F0"/>
          </w:tcPr>
          <w:p>
            <w:pPr>
              <w:jc w:val="left"/>
            </w:pPr>
            <w:r>
              <w:rPr>
                <w:sz w:val="18"/>
              </w:rPr>
              <w:t>420亿美元</w:t>
            </w:r>
          </w:p>
        </w:tc>
        <w:tc>
          <w:tcPr>
            <w:tcW w:type="dxa" w:w="1134"/>
            <w:shd w:fill="D6E4F0"/>
          </w:tcPr>
          <w:p>
            <w:pPr>
              <w:jc w:val="left"/>
            </w:pPr>
            <w:r>
              <w:rPr>
                <w:sz w:val="18"/>
              </w:rPr>
              <w:t>10.2%</w:t>
            </w:r>
          </w:p>
        </w:tc>
        <w:tc>
          <w:tcPr>
            <w:tcW w:type="dxa" w:w="3969"/>
            <w:shd w:fill="D6E4F0"/>
          </w:tcPr>
          <w:p>
            <w:pPr>
              <w:jc w:val="left"/>
            </w:pPr>
            <w:r>
              <w:rPr>
                <w:sz w:val="18"/>
              </w:rPr>
              <w:t>义乌四区针织专区，全球最大袜子生产基地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工艺品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260亿美元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18"/>
              </w:rPr>
              <w:t>9.5%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sz w:val="18"/>
              </w:rPr>
              <w:t>义乌一区工艺品专区，圣诞用品占全球出口80%</w:t>
            </w:r>
          </w:p>
        </w:tc>
      </w:tr>
      <w:tr>
        <w:tc>
          <w:tcPr>
            <w:tcW w:type="dxa" w:w="1701"/>
            <w:shd w:fill="D6E4F0"/>
          </w:tcPr>
          <w:p>
            <w:pPr>
              <w:jc w:val="left"/>
            </w:pPr>
            <w:r>
              <w:rPr>
                <w:sz w:val="18"/>
              </w:rPr>
              <w:t>电子电器</w:t>
            </w:r>
          </w:p>
        </w:tc>
        <w:tc>
          <w:tcPr>
            <w:tcW w:type="dxa" w:w="1701"/>
            <w:shd w:fill="D6E4F0"/>
          </w:tcPr>
          <w:p>
            <w:pPr>
              <w:jc w:val="left"/>
            </w:pPr>
            <w:r>
              <w:rPr>
                <w:sz w:val="18"/>
              </w:rPr>
              <w:t>780亿美元</w:t>
            </w:r>
          </w:p>
        </w:tc>
        <w:tc>
          <w:tcPr>
            <w:tcW w:type="dxa" w:w="1134"/>
            <w:shd w:fill="D6E4F0"/>
          </w:tcPr>
          <w:p>
            <w:pPr>
              <w:jc w:val="left"/>
            </w:pPr>
            <w:r>
              <w:rPr>
                <w:sz w:val="18"/>
              </w:rPr>
              <w:t>14.3%</w:t>
            </w:r>
          </w:p>
        </w:tc>
        <w:tc>
          <w:tcPr>
            <w:tcW w:type="dxa" w:w="3969"/>
            <w:shd w:fill="D6E4F0"/>
          </w:tcPr>
          <w:p>
            <w:pPr>
              <w:jc w:val="left"/>
            </w:pPr>
            <w:r>
              <w:rPr>
                <w:sz w:val="18"/>
              </w:rPr>
              <w:t>义乌二区电子电器专区，小家电和LED灯饰品类齐全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五金工具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350亿美元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18"/>
              </w:rPr>
              <w:t>7.5%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sz w:val="18"/>
              </w:rPr>
              <w:t>义乌二区五金专区，工具品类齐全</w:t>
            </w:r>
          </w:p>
        </w:tc>
      </w:tr>
      <w:tr>
        <w:tc>
          <w:tcPr>
            <w:tcW w:type="dxa" w:w="1701"/>
            <w:shd w:fill="D6E4F0"/>
          </w:tcPr>
          <w:p>
            <w:pPr>
              <w:jc w:val="left"/>
            </w:pPr>
            <w:r>
              <w:rPr>
                <w:sz w:val="18"/>
              </w:rPr>
              <w:t>服装服饰</w:t>
            </w:r>
          </w:p>
        </w:tc>
        <w:tc>
          <w:tcPr>
            <w:tcW w:type="dxa" w:w="1701"/>
            <w:shd w:fill="D6E4F0"/>
          </w:tcPr>
          <w:p>
            <w:pPr>
              <w:jc w:val="left"/>
            </w:pPr>
            <w:r>
              <w:rPr>
                <w:sz w:val="18"/>
              </w:rPr>
              <w:t>1200亿美元</w:t>
            </w:r>
          </w:p>
        </w:tc>
        <w:tc>
          <w:tcPr>
            <w:tcW w:type="dxa" w:w="1134"/>
            <w:shd w:fill="D6E4F0"/>
          </w:tcPr>
          <w:p>
            <w:pPr>
              <w:jc w:val="left"/>
            </w:pPr>
            <w:r>
              <w:rPr>
                <w:sz w:val="18"/>
              </w:rPr>
              <w:t>11.2%</w:t>
            </w:r>
          </w:p>
        </w:tc>
        <w:tc>
          <w:tcPr>
            <w:tcW w:type="dxa" w:w="3969"/>
            <w:shd w:fill="D6E4F0"/>
          </w:tcPr>
          <w:p>
            <w:pPr>
              <w:jc w:val="left"/>
            </w:pPr>
            <w:r>
              <w:rPr>
                <w:sz w:val="18"/>
              </w:rPr>
              <w:t>义乌四区服装专区，快时尚供应链优势明显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家居装饰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450亿美元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18"/>
              </w:rPr>
              <w:t>13.6%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sz w:val="18"/>
              </w:rPr>
              <w:t>义乌五区家居装饰专区，新品更新速度快</w:t>
            </w:r>
          </w:p>
        </w:tc>
      </w:tr>
    </w:tbl>
    <w:p>
      <w:pPr>
        <w:pStyle w:val="Heading2"/>
      </w:pPr>
      <w:r>
        <w:t>1.3  6大目标市场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417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市场区域</w:t>
            </w:r>
          </w:p>
        </w:tc>
        <w:tc>
          <w:tcPr>
            <w:tcW w:type="dxa" w:w="255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主要国家</w:t>
            </w:r>
          </w:p>
        </w:tc>
        <w:tc>
          <w:tcPr>
            <w:tcW w:type="dxa" w:w="198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物流方式</w:t>
            </w:r>
          </w:p>
        </w:tc>
        <w:tc>
          <w:tcPr>
            <w:tcW w:type="dxa" w:w="2835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特点</w:t>
            </w:r>
          </w:p>
        </w:tc>
      </w:tr>
      <w:tr>
        <w:tc>
          <w:tcPr>
            <w:tcW w:type="dxa" w:w="1417"/>
            <w:shd w:fill="D6E4F0"/>
          </w:tcPr>
          <w:p>
            <w:pPr>
              <w:jc w:val="left"/>
            </w:pPr>
            <w:r>
              <w:rPr>
                <w:sz w:val="18"/>
              </w:rPr>
              <w:t>欧洲</w:t>
            </w:r>
          </w:p>
        </w:tc>
        <w:tc>
          <w:tcPr>
            <w:tcW w:type="dxa" w:w="2551"/>
            <w:shd w:fill="D6E4F0"/>
          </w:tcPr>
          <w:p>
            <w:pPr>
              <w:jc w:val="left"/>
            </w:pPr>
            <w:r>
              <w:rPr>
                <w:sz w:val="18"/>
              </w:rPr>
              <w:t>德国、法国、西班牙、荷兰、波兰</w:t>
            </w:r>
          </w:p>
        </w:tc>
        <w:tc>
          <w:tcPr>
            <w:tcW w:type="dxa" w:w="1984"/>
            <w:shd w:fill="D6E4F0"/>
          </w:tcPr>
          <w:p>
            <w:pPr>
              <w:jc w:val="left"/>
            </w:pPr>
            <w:r>
              <w:rPr>
                <w:sz w:val="18"/>
              </w:rPr>
              <w:t>义新欧班列直达</w:t>
            </w:r>
          </w:p>
        </w:tc>
        <w:tc>
          <w:tcPr>
            <w:tcW w:type="dxa" w:w="2835"/>
            <w:shd w:fill="D6E4F0"/>
          </w:tcPr>
          <w:p>
            <w:pPr>
              <w:jc w:val="left"/>
            </w:pPr>
            <w:r>
              <w:rPr>
                <w:sz w:val="18"/>
              </w:rPr>
              <w:t>CE认证、REACH法规、消费力强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中亚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8"/>
              </w:rPr>
              <w:t>哈萨克斯坦、乌兹别克斯坦、吉尔吉斯斯坦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义新欧班列7天直达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8"/>
              </w:rPr>
              <w:t>EAC认证、EAEU关税优惠</w:t>
            </w:r>
          </w:p>
        </w:tc>
      </w:tr>
      <w:tr>
        <w:tc>
          <w:tcPr>
            <w:tcW w:type="dxa" w:w="1417"/>
            <w:shd w:fill="D6E4F0"/>
          </w:tcPr>
          <w:p>
            <w:pPr>
              <w:jc w:val="left"/>
            </w:pPr>
            <w:r>
              <w:rPr>
                <w:sz w:val="18"/>
              </w:rPr>
              <w:t>中东</w:t>
            </w:r>
          </w:p>
        </w:tc>
        <w:tc>
          <w:tcPr>
            <w:tcW w:type="dxa" w:w="2551"/>
            <w:shd w:fill="D6E4F0"/>
          </w:tcPr>
          <w:p>
            <w:pPr>
              <w:jc w:val="left"/>
            </w:pPr>
            <w:r>
              <w:rPr>
                <w:sz w:val="18"/>
              </w:rPr>
              <w:t>沙特、阿联酋、伊朗、土耳其</w:t>
            </w:r>
          </w:p>
        </w:tc>
        <w:tc>
          <w:tcPr>
            <w:tcW w:type="dxa" w:w="1984"/>
            <w:shd w:fill="D6E4F0"/>
          </w:tcPr>
          <w:p>
            <w:pPr>
              <w:jc w:val="left"/>
            </w:pPr>
            <w:r>
              <w:rPr>
                <w:sz w:val="18"/>
              </w:rPr>
              <w:t>海运+义新欧</w:t>
            </w:r>
          </w:p>
        </w:tc>
        <w:tc>
          <w:tcPr>
            <w:tcW w:type="dxa" w:w="2835"/>
            <w:shd w:fill="D6E4F0"/>
          </w:tcPr>
          <w:p>
            <w:pPr>
              <w:jc w:val="left"/>
            </w:pPr>
            <w:r>
              <w:rPr>
                <w:sz w:val="18"/>
              </w:rPr>
              <w:t>SABER认证、Halal认证、高消费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东南亚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8"/>
              </w:rPr>
              <w:t>印尼、泰国、越南、马来西亚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海运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8"/>
              </w:rPr>
              <w:t>RCEP优惠、SNI/TISI认证</w:t>
            </w:r>
          </w:p>
        </w:tc>
      </w:tr>
      <w:tr>
        <w:tc>
          <w:tcPr>
            <w:tcW w:type="dxa" w:w="1417"/>
            <w:shd w:fill="D6E4F0"/>
          </w:tcPr>
          <w:p>
            <w:pPr>
              <w:jc w:val="left"/>
            </w:pPr>
            <w:r>
              <w:rPr>
                <w:sz w:val="18"/>
              </w:rPr>
              <w:t>非洲</w:t>
            </w:r>
          </w:p>
        </w:tc>
        <w:tc>
          <w:tcPr>
            <w:tcW w:type="dxa" w:w="2551"/>
            <w:shd w:fill="D6E4F0"/>
          </w:tcPr>
          <w:p>
            <w:pPr>
              <w:jc w:val="left"/>
            </w:pPr>
            <w:r>
              <w:rPr>
                <w:sz w:val="18"/>
              </w:rPr>
              <w:t>埃及、尼日利亚、肯尼亚</w:t>
            </w:r>
          </w:p>
        </w:tc>
        <w:tc>
          <w:tcPr>
            <w:tcW w:type="dxa" w:w="1984"/>
            <w:shd w:fill="D6E4F0"/>
          </w:tcPr>
          <w:p>
            <w:pPr>
              <w:jc w:val="left"/>
            </w:pPr>
            <w:r>
              <w:rPr>
                <w:sz w:val="18"/>
              </w:rPr>
              <w:t>海运</w:t>
            </w:r>
          </w:p>
        </w:tc>
        <w:tc>
          <w:tcPr>
            <w:tcW w:type="dxa" w:w="2835"/>
            <w:shd w:fill="D6E4F0"/>
          </w:tcPr>
          <w:p>
            <w:pPr>
              <w:jc w:val="left"/>
            </w:pPr>
            <w:r>
              <w:rPr>
                <w:sz w:val="18"/>
              </w:rPr>
              <w:t>SONCAP认证、市场潜力大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南美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8"/>
              </w:rPr>
              <w:t>巴西、阿根廷、智利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海运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8"/>
              </w:rPr>
              <w:t>关税较高、市场增长快</w:t>
            </w:r>
          </w:p>
        </w:tc>
      </w:tr>
    </w:tbl>
    <w:p>
      <w:r>
        <w:br w:type="page"/>
      </w:r>
    </w:p>
    <w:p>
      <w:pPr>
        <w:pStyle w:val="Heading1"/>
      </w:pPr>
      <w:r>
        <w:t>2  快速开始</w:t>
      </w:r>
    </w:p>
    <w:p>
      <w:pPr>
        <w:pStyle w:val="Heading2"/>
      </w:pPr>
      <w:r>
        <w:t>2.1  环境要求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23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2268"/>
            <w:shd w:fill="D6E4F0"/>
          </w:tcPr>
          <w:p>
            <w:pPr>
              <w:jc w:val="left"/>
            </w:pPr>
            <w:r>
              <w:rPr>
                <w:sz w:val="18"/>
              </w:rPr>
              <w:t>Python</w:t>
            </w:r>
          </w:p>
        </w:tc>
        <w:tc>
          <w:tcPr>
            <w:tcW w:type="dxa" w:w="6236"/>
            <w:shd w:fill="D6E4F0"/>
          </w:tcPr>
          <w:p>
            <w:pPr>
              <w:jc w:val="left"/>
            </w:pPr>
            <w:r>
              <w:rPr>
                <w:sz w:val="18"/>
              </w:rPr>
              <w:t>3.12+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Node.js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18"/>
              </w:rPr>
              <w:t>18+</w:t>
            </w:r>
          </w:p>
        </w:tc>
      </w:tr>
      <w:tr>
        <w:tc>
          <w:tcPr>
            <w:tcW w:type="dxa" w:w="2268"/>
            <w:shd w:fill="D6E4F0"/>
          </w:tcPr>
          <w:p>
            <w:pPr>
              <w:jc w:val="left"/>
            </w:pPr>
            <w:r>
              <w:rPr>
                <w:sz w:val="18"/>
              </w:rPr>
              <w:t>npm</w:t>
            </w:r>
          </w:p>
        </w:tc>
        <w:tc>
          <w:tcPr>
            <w:tcW w:type="dxa" w:w="6236"/>
            <w:shd w:fill="D6E4F0"/>
          </w:tcPr>
          <w:p>
            <w:pPr>
              <w:jc w:val="left"/>
            </w:pPr>
            <w:r>
              <w:rPr>
                <w:sz w:val="18"/>
              </w:rPr>
              <w:t>9+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操作系统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18"/>
              </w:rPr>
              <w:t>Windows / macOS / Linux</w:t>
            </w:r>
          </w:p>
        </w:tc>
      </w:tr>
      <w:tr>
        <w:tc>
          <w:tcPr>
            <w:tcW w:type="dxa" w:w="2268"/>
            <w:shd w:fill="D6E4F0"/>
          </w:tcPr>
          <w:p>
            <w:pPr>
              <w:jc w:val="left"/>
            </w:pPr>
            <w:r>
              <w:rPr>
                <w:sz w:val="18"/>
              </w:rPr>
              <w:t>网络</w:t>
            </w:r>
          </w:p>
        </w:tc>
        <w:tc>
          <w:tcPr>
            <w:tcW w:type="dxa" w:w="6236"/>
            <w:shd w:fill="D6E4F0"/>
          </w:tcPr>
          <w:p>
            <w:pPr>
              <w:jc w:val="left"/>
            </w:pPr>
            <w:r>
              <w:rPr>
                <w:sz w:val="18"/>
              </w:rPr>
              <w:t>需要访问外部API</w:t>
            </w:r>
          </w:p>
        </w:tc>
      </w:tr>
    </w:tbl>
    <w:p>
      <w:pPr>
        <w:pStyle w:val="Heading2"/>
      </w:pPr>
      <w:r>
        <w:t>2.2  后端启动</w:t>
      </w:r>
    </w:p>
    <w:p>
      <w:r>
        <w:t>1. 进入后端目录：</w:t>
      </w:r>
    </w:p>
    <w:p>
      <w:pPr>
        <w:spacing w:before="80" w:after="80"/>
        <w:ind w:left="567"/>
        <w:shd w:fill="F5F5F5"/>
      </w:pPr>
      <w:r>
        <w:rPr>
          <w:rFonts w:ascii="Consolas" w:hAnsi="Consolas"/>
          <w:color w:val="2D2D2D"/>
          <w:sz w:val="18"/>
        </w:rPr>
        <w:t>cd demo</w:t>
      </w:r>
    </w:p>
    <w:p>
      <w:r>
        <w:t>2. 安装Python依赖：</w:t>
      </w:r>
    </w:p>
    <w:p>
      <w:pPr>
        <w:spacing w:before="80" w:after="80"/>
        <w:ind w:left="567"/>
        <w:shd w:fill="F5F5F5"/>
      </w:pPr>
      <w:r>
        <w:rPr>
          <w:rFonts w:ascii="Consolas" w:hAnsi="Consolas"/>
          <w:color w:val="2D2D2D"/>
          <w:sz w:val="18"/>
        </w:rPr>
        <w:t>pip install -r requirements.txt</w:t>
      </w:r>
    </w:p>
    <w:p>
      <w:r>
        <w:t>3. 配置环境变量：</w:t>
      </w:r>
    </w:p>
    <w:p>
      <w:pPr>
        <w:spacing w:before="80" w:after="80"/>
        <w:ind w:left="567"/>
        <w:shd w:fill="F5F5F5"/>
      </w:pPr>
      <w:r>
        <w:rPr>
          <w:rFonts w:ascii="Consolas" w:hAnsi="Consolas"/>
          <w:color w:val="2D2D2D"/>
          <w:sz w:val="18"/>
        </w:rPr>
        <w:t>cp .env.example .env</w:t>
        <w:br/>
        <w:t># 编辑 .env 文件，填入必要配置</w:t>
      </w:r>
    </w:p>
    <w:p>
      <w:r>
        <w:t>4. 启动后端服务：</w:t>
      </w:r>
    </w:p>
    <w:p>
      <w:pPr>
        <w:spacing w:before="80" w:after="80"/>
        <w:ind w:left="567"/>
        <w:shd w:fill="F5F5F5"/>
      </w:pPr>
      <w:r>
        <w:rPr>
          <w:rFonts w:ascii="Consolas" w:hAnsi="Consolas"/>
          <w:color w:val="2D2D2D"/>
          <w:sz w:val="18"/>
        </w:rPr>
        <w:t>uvicorn app.main:app --host 0.0.0.0 --port 8000 --reload</w:t>
      </w:r>
    </w:p>
    <w:p>
      <w:pPr>
        <w:spacing w:before="120" w:after="120"/>
        <w:ind w:left="283"/>
        <w:shd w:fill="FFF3CD"/>
      </w:pPr>
      <w:r>
        <w:rPr>
          <w:b/>
          <w:color w:val="856A04"/>
          <w:sz w:val="20"/>
        </w:rPr>
        <w:t>💡 提示：</w:t>
      </w:r>
      <w:r>
        <w:rPr>
          <w:color w:val="665003"/>
          <w:sz w:val="20"/>
        </w:rPr>
        <w:t>后端服务启动后，可访问 http://localhost:8000/docs 查看API文档</w:t>
      </w:r>
    </w:p>
    <w:p>
      <w:pPr>
        <w:pStyle w:val="Heading2"/>
      </w:pPr>
      <w:r>
        <w:t>2.3  前端启动</w:t>
      </w:r>
    </w:p>
    <w:p>
      <w:r>
        <w:t>1. 进入前端目录：</w:t>
      </w:r>
    </w:p>
    <w:p>
      <w:pPr>
        <w:spacing w:before="80" w:after="80"/>
        <w:ind w:left="567"/>
        <w:shd w:fill="F5F5F5"/>
      </w:pPr>
      <w:r>
        <w:rPr>
          <w:rFonts w:ascii="Consolas" w:hAnsi="Consolas"/>
          <w:color w:val="2D2D2D"/>
          <w:sz w:val="18"/>
        </w:rPr>
        <w:t>cd demo/web</w:t>
      </w:r>
    </w:p>
    <w:p>
      <w:r>
        <w:t>2. 安装前端依赖：</w:t>
      </w:r>
    </w:p>
    <w:p>
      <w:pPr>
        <w:spacing w:before="80" w:after="80"/>
        <w:ind w:left="567"/>
        <w:shd w:fill="F5F5F5"/>
      </w:pPr>
      <w:r>
        <w:rPr>
          <w:rFonts w:ascii="Consolas" w:hAnsi="Consolas"/>
          <w:color w:val="2D2D2D"/>
          <w:sz w:val="18"/>
        </w:rPr>
        <w:t>npm install</w:t>
      </w:r>
    </w:p>
    <w:p>
      <w:r>
        <w:t>3. 启动开发服务器：</w:t>
      </w:r>
    </w:p>
    <w:p>
      <w:pPr>
        <w:spacing w:before="80" w:after="80"/>
        <w:ind w:left="567"/>
        <w:shd w:fill="F5F5F5"/>
      </w:pPr>
      <w:r>
        <w:rPr>
          <w:rFonts w:ascii="Consolas" w:hAnsi="Consolas"/>
          <w:color w:val="2D2D2D"/>
          <w:sz w:val="18"/>
        </w:rPr>
        <w:t>npm run dev</w:t>
      </w:r>
    </w:p>
    <w:p>
      <w:pPr>
        <w:spacing w:before="120" w:after="120"/>
        <w:ind w:left="283"/>
        <w:shd w:fill="FFF3CD"/>
      </w:pPr>
      <w:r>
        <w:rPr>
          <w:b/>
          <w:color w:val="856A04"/>
          <w:sz w:val="20"/>
        </w:rPr>
        <w:t>💡 提示：</w:t>
      </w:r>
      <w:r>
        <w:rPr>
          <w:color w:val="665003"/>
          <w:sz w:val="20"/>
        </w:rPr>
        <w:t>前端启动后，访问 http://localhost:5173 即可使用</w:t>
      </w:r>
    </w:p>
    <w:p>
      <w:pPr>
        <w:pStyle w:val="Heading2"/>
      </w:pPr>
      <w:r>
        <w:t>2.4  命令行模式</w:t>
      </w:r>
    </w:p>
    <w:p>
      <w:r>
        <w:t>也可通过curl命令直接调用API：</w:t>
      </w:r>
    </w:p>
    <w:p>
      <w:pPr>
        <w:spacing w:before="80" w:after="80"/>
        <w:ind w:left="567"/>
        <w:shd w:fill="F5F5F5"/>
      </w:pPr>
      <w:r>
        <w:rPr>
          <w:rFonts w:ascii="Consolas" w:hAnsi="Consolas"/>
          <w:color w:val="2D2D2D"/>
          <w:sz w:val="18"/>
        </w:rPr>
        <w:t># 获取市场洞察</w:t>
        <w:br/>
        <w:t>curl "http://localhost:8000/api/v1/market-insight?category=玩具&amp;region=欧洲（义新欧班列直达）"</w:t>
        <w:br/>
        <w:br/>
        <w:t># 智能选品</w:t>
        <w:br/>
        <w:t>curl "http://localhost:8000/api/v1/smart-selection?category=饰品配件&amp;budget=中&amp;region=中东"</w:t>
      </w:r>
    </w:p>
    <w:p>
      <w:r>
        <w:br w:type="page"/>
      </w:r>
    </w:p>
    <w:p>
      <w:pPr>
        <w:pStyle w:val="Heading1"/>
      </w:pPr>
      <w:r>
        <w:t>3  首页仪表盘</w:t>
      </w:r>
    </w:p>
    <w:p>
      <w:r>
        <w:t>首页仪表盘是用户进入系统后的第一个页面，提供全局概览和快速导航功能。</w:t>
      </w:r>
    </w:p>
    <w:p>
      <w:pPr>
        <w:pStyle w:val="Heading2"/>
      </w:pPr>
      <w:r>
        <w:t>3.1  6个Agent状态</w:t>
      </w:r>
    </w:p>
    <w:p>
      <w:r>
        <w:t>首页顶部展示6个核心Agent的运行状态卡片，包括：市场洞察、智能选品、供应链匹配、跨境内容生成、合规助手、智能客服。每个卡片显示Agent名称、状态（在线/离线）和简要描述。</w:t>
      </w:r>
    </w:p>
    <w:p>
      <w:pPr>
        <w:spacing w:before="120" w:after="120"/>
        <w:ind w:left="283"/>
        <w:shd w:fill="FFF3CD"/>
      </w:pPr>
      <w:r>
        <w:rPr>
          <w:b/>
          <w:color w:val="856A04"/>
          <w:sz w:val="20"/>
        </w:rPr>
        <w:t>💡 提示：</w:t>
      </w:r>
      <w:r>
        <w:rPr>
          <w:color w:val="665003"/>
          <w:sz w:val="20"/>
        </w:rPr>
        <w:t>V2.0新增政策复制Agent，首页已同步展示其状态。</w:t>
      </w:r>
    </w:p>
    <w:p>
      <w:pPr>
        <w:pStyle w:val="Heading2"/>
      </w:pPr>
      <w:r>
        <w:t>3.2  10大品类导航</w:t>
      </w:r>
    </w:p>
    <w:p>
      <w:r>
        <w:t>首页中部展示义乌10大核心品类导航卡片，点击任意品类可快速进入对应的市场洞察页面。品类包括：日用百货、饰品配件、玩具、文具办公用品、针织品、工艺品、电子电器、五金工具、服装服饰、家居装饰。</w:t>
      </w:r>
    </w:p>
    <w:p>
      <w:pPr>
        <w:pStyle w:val="Heading2"/>
      </w:pPr>
      <w:r>
        <w:t>3.3  义乌指数概览</w:t>
      </w:r>
    </w:p>
    <w:p>
      <w:r>
        <w:t>首页底部展示义乌指数概览，包括当前指数值（102.8）、变化趋势（上涨+1.35）和各品类指数分布。义乌指数是全球小商品价格的风向标，是选品决策的重要参考。</w:t>
      </w:r>
    </w:p>
    <w:p>
      <w:r>
        <w:br w:type="page"/>
      </w:r>
    </w:p>
    <w:p>
      <w:pPr>
        <w:pStyle w:val="Heading1"/>
      </w:pPr>
      <w:r>
        <w:t>4  市场洞察Agent</w:t>
      </w:r>
    </w:p>
    <w:p>
      <w:r>
        <w:t>市场洞察Agent基于义乌指数和多源数据，为用户提供全球市场趋势分析，帮助用户把握市场机会。</w:t>
      </w:r>
    </w:p>
    <w:p>
      <w:pPr>
        <w:pStyle w:val="Heading2"/>
      </w:pPr>
      <w:r>
        <w:t>4.1  使用步骤</w:t>
      </w:r>
    </w:p>
    <w:p>
      <w:r>
        <w:t>1. 在首页或左侧导航栏点击「市场洞察」</w:t>
      </w:r>
    </w:p>
    <w:p>
      <w:r>
        <w:t>2. 选择目标品类（如：玩具）</w:t>
      </w:r>
    </w:p>
    <w:p>
      <w:r>
        <w:t>3. 选择目标市场区域（如：欧洲）</w:t>
      </w:r>
    </w:p>
    <w:p>
      <w:r>
        <w:t>4. 点击「分析」按钮，等待AI生成报告</w:t>
      </w:r>
    </w:p>
    <w:p>
      <w:r>
        <w:t>5. 查看报告详情，包括市场规模、增长率、热门产品等</w:t>
      </w:r>
    </w:p>
    <w:p>
      <w:pPr>
        <w:pStyle w:val="Heading2"/>
      </w:pPr>
      <w:r>
        <w:t>4.2  报告内容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报告模块</w:t>
            </w:r>
          </w:p>
        </w:tc>
        <w:tc>
          <w:tcPr>
            <w:tcW w:type="dxa" w:w="623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  <w:shd w:fill="D6E4F0"/>
          </w:tcPr>
          <w:p>
            <w:pPr>
              <w:jc w:val="left"/>
            </w:pPr>
            <w:r>
              <w:rPr>
                <w:sz w:val="18"/>
              </w:rPr>
              <w:t>市场规模</w:t>
            </w:r>
          </w:p>
        </w:tc>
        <w:tc>
          <w:tcPr>
            <w:tcW w:type="dxa" w:w="6236"/>
            <w:shd w:fill="D6E4F0"/>
          </w:tcPr>
          <w:p>
            <w:pPr>
              <w:jc w:val="left"/>
            </w:pPr>
            <w:r>
              <w:rPr>
                <w:sz w:val="18"/>
              </w:rPr>
              <w:t>目标品类在全球及各区域的市场规模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增长率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18"/>
              </w:rPr>
              <w:t>目标品类在各区域的市场增长率</w:t>
            </w:r>
          </w:p>
        </w:tc>
      </w:tr>
      <w:tr>
        <w:tc>
          <w:tcPr>
            <w:tcW w:type="dxa" w:w="2268"/>
            <w:shd w:fill="D6E4F0"/>
          </w:tcPr>
          <w:p>
            <w:pPr>
              <w:jc w:val="left"/>
            </w:pPr>
            <w:r>
              <w:rPr>
                <w:sz w:val="18"/>
              </w:rPr>
              <w:t>热门产品</w:t>
            </w:r>
          </w:p>
        </w:tc>
        <w:tc>
          <w:tcPr>
            <w:tcW w:type="dxa" w:w="6236"/>
            <w:shd w:fill="D6E4F0"/>
          </w:tcPr>
          <w:p>
            <w:pPr>
              <w:jc w:val="left"/>
            </w:pPr>
            <w:r>
              <w:rPr>
                <w:sz w:val="18"/>
              </w:rPr>
              <w:t>当前品类下的热销产品列表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义乌优势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18"/>
              </w:rPr>
              <w:t>义乌在该品类上的供应链优势</w:t>
            </w:r>
          </w:p>
        </w:tc>
      </w:tr>
      <w:tr>
        <w:tc>
          <w:tcPr>
            <w:tcW w:type="dxa" w:w="2268"/>
            <w:shd w:fill="D6E4F0"/>
          </w:tcPr>
          <w:p>
            <w:pPr>
              <w:jc w:val="left"/>
            </w:pPr>
            <w:r>
              <w:rPr>
                <w:sz w:val="18"/>
              </w:rPr>
              <w:t>义乌指数</w:t>
            </w:r>
          </w:p>
        </w:tc>
        <w:tc>
          <w:tcPr>
            <w:tcW w:type="dxa" w:w="6236"/>
            <w:shd w:fill="D6E4F0"/>
          </w:tcPr>
          <w:p>
            <w:pPr>
              <w:jc w:val="left"/>
            </w:pPr>
            <w:r>
              <w:rPr>
                <w:sz w:val="18"/>
              </w:rPr>
              <w:t>当前品类的义乌指数评分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区域分布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18"/>
              </w:rPr>
              <w:t>各目标市场的份额和增长情况</w:t>
            </w:r>
          </w:p>
        </w:tc>
      </w:tr>
    </w:tbl>
    <w:p>
      <w:pPr>
        <w:pStyle w:val="Heading2"/>
      </w:pPr>
      <w:r>
        <w:t>4.3  数据来源</w:t>
      </w:r>
    </w:p>
    <w:p>
      <w:r>
        <w:t>市场洞察Agent整合以下5大数据源：</w:t>
      </w:r>
    </w:p>
    <w:p>
      <w:pPr>
        <w:pStyle w:val="ListBullet"/>
      </w:pPr>
      <w:r>
        <w:t>义乌小商品城 — 7.5万商户、210万+SKU实时数据</w:t>
      </w:r>
    </w:p>
    <w:p>
      <w:pPr>
        <w:pStyle w:val="ListBullet"/>
      </w:pPr>
      <w:r>
        <w:t>义新欧班列 — 19条线路、50国160城物流数据</w:t>
      </w:r>
    </w:p>
    <w:p>
      <w:pPr>
        <w:pStyle w:val="ListBullet"/>
      </w:pPr>
      <w:r>
        <w:t>Amazon — 全球平台销售数据</w:t>
      </w:r>
    </w:p>
    <w:p>
      <w:pPr>
        <w:pStyle w:val="ListBullet"/>
      </w:pPr>
      <w:r>
        <w:t>Alibaba.com — 国际站B2B数据</w:t>
      </w:r>
    </w:p>
    <w:p>
      <w:pPr>
        <w:pStyle w:val="ListBullet"/>
      </w:pPr>
      <w:r>
        <w:t>行业报告 — 义乌指数及行业研究报告</w:t>
      </w:r>
    </w:p>
    <w:p>
      <w:pPr>
        <w:spacing w:before="120" w:after="120"/>
        <w:ind w:left="283"/>
        <w:shd w:fill="FFF3CD"/>
      </w:pPr>
      <w:r>
        <w:rPr>
          <w:b/>
          <w:color w:val="856A04"/>
          <w:sz w:val="20"/>
        </w:rPr>
        <w:t>💡 提示：</w:t>
      </w:r>
      <w:r>
        <w:rPr>
          <w:color w:val="665003"/>
          <w:sz w:val="20"/>
        </w:rPr>
        <w:t>API端点：GET /api/v1/market-insight?category={品类}&amp;region={区域}</w:t>
      </w:r>
    </w:p>
    <w:p>
      <w:r>
        <w:br w:type="page"/>
      </w:r>
    </w:p>
    <w:p>
      <w:pPr>
        <w:pStyle w:val="Heading1"/>
      </w:pPr>
      <w:r>
        <w:t>5  智能选品Agent</w:t>
      </w:r>
    </w:p>
    <w:p>
      <w:r>
        <w:t>智能选品Agent基于多维度数据分析，为用户推荐最优选品方案，降低选品风险，提高利润率。</w:t>
      </w:r>
    </w:p>
    <w:p>
      <w:pPr>
        <w:pStyle w:val="Heading2"/>
      </w:pPr>
      <w:r>
        <w:t>5.1  使用步骤</w:t>
      </w:r>
    </w:p>
    <w:p>
      <w:r>
        <w:t>1. 点击左侧导航栏「智能选品」</w:t>
      </w:r>
    </w:p>
    <w:p>
      <w:r>
        <w:t>2. 选择目标品类（如：饰品配件）</w:t>
      </w:r>
    </w:p>
    <w:p>
      <w:r>
        <w:t>3. 选择预算等级（低/中/高）</w:t>
      </w:r>
    </w:p>
    <w:p>
      <w:r>
        <w:t>4. 选择目标市场区域（如：中东）</w:t>
      </w:r>
    </w:p>
    <w:p>
      <w:r>
        <w:t>5. 点击「推荐」按钮，获取AI选品建议</w:t>
      </w:r>
    </w:p>
    <w:p>
      <w:pPr>
        <w:pStyle w:val="Heading2"/>
      </w:pPr>
      <w:r>
        <w:t>5.2  分析内容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分析维度</w:t>
            </w:r>
          </w:p>
        </w:tc>
        <w:tc>
          <w:tcPr>
            <w:tcW w:type="dxa" w:w="623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  <w:shd w:fill="D6E4F0"/>
          </w:tcPr>
          <w:p>
            <w:pPr>
              <w:jc w:val="left"/>
            </w:pPr>
            <w:r>
              <w:rPr>
                <w:sz w:val="18"/>
              </w:rPr>
              <w:t>竞争度评分</w:t>
            </w:r>
          </w:p>
        </w:tc>
        <w:tc>
          <w:tcPr>
            <w:tcW w:type="dxa" w:w="6236"/>
            <w:shd w:fill="D6E4F0"/>
          </w:tcPr>
          <w:p>
            <w:pPr>
              <w:jc w:val="left"/>
            </w:pPr>
            <w:r>
              <w:rPr>
                <w:sz w:val="18"/>
              </w:rPr>
              <w:t>1-10分，分数越低竞争越小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利润空间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18"/>
              </w:rPr>
              <w:t>基于义乌源头价格与目标市场售价的利润分析</w:t>
            </w:r>
          </w:p>
        </w:tc>
      </w:tr>
      <w:tr>
        <w:tc>
          <w:tcPr>
            <w:tcW w:type="dxa" w:w="2268"/>
            <w:shd w:fill="D6E4F0"/>
          </w:tcPr>
          <w:p>
            <w:pPr>
              <w:jc w:val="left"/>
            </w:pPr>
            <w:r>
              <w:rPr>
                <w:sz w:val="18"/>
              </w:rPr>
              <w:t>义乌优势匹配</w:t>
            </w:r>
          </w:p>
        </w:tc>
        <w:tc>
          <w:tcPr>
            <w:tcW w:type="dxa" w:w="6236"/>
            <w:shd w:fill="D6E4F0"/>
          </w:tcPr>
          <w:p>
            <w:pPr>
              <w:jc w:val="left"/>
            </w:pPr>
            <w:r>
              <w:rPr>
                <w:sz w:val="18"/>
              </w:rPr>
              <w:t>该品类在义乌的供应链优势评分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热门产品推荐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18"/>
              </w:rPr>
              <w:t>基于市场数据推荐的热销产品</w:t>
            </w:r>
          </w:p>
        </w:tc>
      </w:tr>
      <w:tr>
        <w:tc>
          <w:tcPr>
            <w:tcW w:type="dxa" w:w="2268"/>
            <w:shd w:fill="D6E4F0"/>
          </w:tcPr>
          <w:p>
            <w:pPr>
              <w:jc w:val="left"/>
            </w:pPr>
            <w:r>
              <w:rPr>
                <w:sz w:val="18"/>
              </w:rPr>
              <w:t>价格区间</w:t>
            </w:r>
          </w:p>
        </w:tc>
        <w:tc>
          <w:tcPr>
            <w:tcW w:type="dxa" w:w="6236"/>
            <w:shd w:fill="D6E4F0"/>
          </w:tcPr>
          <w:p>
            <w:pPr>
              <w:jc w:val="left"/>
            </w:pPr>
            <w:r>
              <w:rPr>
                <w:sz w:val="18"/>
              </w:rPr>
              <w:t>义乌源头价格与目标市场建议售价</w:t>
            </w:r>
          </w:p>
        </w:tc>
      </w:tr>
    </w:tbl>
    <w:p>
      <w:pPr>
        <w:pStyle w:val="Heading2"/>
      </w:pPr>
      <w:r>
        <w:t>5.3  评分说明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评分等级</w:t>
            </w:r>
          </w:p>
        </w:tc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分数范围</w:t>
            </w:r>
          </w:p>
        </w:tc>
        <w:tc>
          <w:tcPr>
            <w:tcW w:type="dxa" w:w="510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建议</w:t>
            </w:r>
          </w:p>
        </w:tc>
      </w:tr>
      <w:tr>
        <w:tc>
          <w:tcPr>
            <w:tcW w:type="dxa" w:w="1701"/>
            <w:shd w:fill="D6E4F0"/>
          </w:tcPr>
          <w:p>
            <w:pPr>
              <w:jc w:val="left"/>
            </w:pPr>
            <w:r>
              <w:rPr>
                <w:sz w:val="18"/>
              </w:rPr>
              <w:t>强烈推荐</w:t>
            </w:r>
          </w:p>
        </w:tc>
        <w:tc>
          <w:tcPr>
            <w:tcW w:type="dxa" w:w="1701"/>
            <w:shd w:fill="D6E4F0"/>
          </w:tcPr>
          <w:p>
            <w:pPr>
              <w:jc w:val="left"/>
            </w:pPr>
            <w:r>
              <w:rPr>
                <w:sz w:val="18"/>
              </w:rPr>
              <w:t>8-10分</w:t>
            </w:r>
          </w:p>
        </w:tc>
        <w:tc>
          <w:tcPr>
            <w:tcW w:type="dxa" w:w="5102"/>
            <w:shd w:fill="D6E4F0"/>
          </w:tcPr>
          <w:p>
            <w:pPr>
              <w:jc w:val="left"/>
            </w:pPr>
            <w:r>
              <w:rPr>
                <w:sz w:val="18"/>
              </w:rPr>
              <w:t>市场机会大，义乌优势明显，建议优先布局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推荐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6-8分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8"/>
              </w:rPr>
              <w:t>市场机会较好，有一定竞争，建议谨慎进入</w:t>
            </w:r>
          </w:p>
        </w:tc>
      </w:tr>
      <w:tr>
        <w:tc>
          <w:tcPr>
            <w:tcW w:type="dxa" w:w="1701"/>
            <w:shd w:fill="D6E4F0"/>
          </w:tcPr>
          <w:p>
            <w:pPr>
              <w:jc w:val="left"/>
            </w:pPr>
            <w:r>
              <w:rPr>
                <w:sz w:val="18"/>
              </w:rPr>
              <w:t>一般</w:t>
            </w:r>
          </w:p>
        </w:tc>
        <w:tc>
          <w:tcPr>
            <w:tcW w:type="dxa" w:w="1701"/>
            <w:shd w:fill="D6E4F0"/>
          </w:tcPr>
          <w:p>
            <w:pPr>
              <w:jc w:val="left"/>
            </w:pPr>
            <w:r>
              <w:rPr>
                <w:sz w:val="18"/>
              </w:rPr>
              <w:t>4-6分</w:t>
            </w:r>
          </w:p>
        </w:tc>
        <w:tc>
          <w:tcPr>
            <w:tcW w:type="dxa" w:w="5102"/>
            <w:shd w:fill="D6E4F0"/>
          </w:tcPr>
          <w:p>
            <w:pPr>
              <w:jc w:val="left"/>
            </w:pPr>
            <w:r>
              <w:rPr>
                <w:sz w:val="18"/>
              </w:rPr>
              <w:t>市场竞争激烈，需差异化策略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不推荐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0-4分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8"/>
              </w:rPr>
              <w:t>市场饱和或义乌优势不明显，不建议进入</w:t>
            </w:r>
          </w:p>
        </w:tc>
      </w:tr>
    </w:tbl>
    <w:p>
      <w:pPr>
        <w:spacing w:before="120" w:after="120"/>
        <w:ind w:left="283"/>
        <w:shd w:fill="FFF3CD"/>
      </w:pPr>
      <w:r>
        <w:rPr>
          <w:b/>
          <w:color w:val="856A04"/>
          <w:sz w:val="20"/>
        </w:rPr>
        <w:t>💡 提示：</w:t>
      </w:r>
      <w:r>
        <w:rPr>
          <w:color w:val="665003"/>
          <w:sz w:val="20"/>
        </w:rPr>
        <w:t>API端点：GET /api/v1/smart-selection?category={品类}&amp;budget={预算}&amp;region={区域}</w:t>
      </w:r>
    </w:p>
    <w:p>
      <w:r>
        <w:br w:type="page"/>
      </w:r>
    </w:p>
    <w:p>
      <w:pPr>
        <w:pStyle w:val="Heading1"/>
      </w:pPr>
      <w:r>
        <w:t>6  供应链匹配Agent</w:t>
      </w:r>
    </w:p>
    <w:p>
      <w:r>
        <w:t>供应链匹配Agent连接义乌7.5万商铺资源，为用户提供智能商铺匹配、采购对接、物流方案推荐服务。</w:t>
      </w:r>
    </w:p>
    <w:p>
      <w:pPr>
        <w:pStyle w:val="Heading2"/>
      </w:pPr>
      <w:r>
        <w:t>6.1  义乌7.5万商铺匹配</w:t>
      </w:r>
    </w:p>
    <w:p>
      <w:r>
        <w:t>系统根据用户选择的品类和需求，从义乌国际商贸城7.5万商铺中智能匹配最合适的供应商。匹配结果包括商铺名称、价格区间、起订量、所在区域等信息。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商贸城区</w:t>
            </w:r>
          </w:p>
        </w:tc>
        <w:tc>
          <w:tcPr>
            <w:tcW w:type="dxa" w:w="340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主营品类</w:t>
            </w:r>
          </w:p>
        </w:tc>
        <w:tc>
          <w:tcPr>
            <w:tcW w:type="dxa" w:w="2835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商铺数量</w:t>
            </w:r>
          </w:p>
        </w:tc>
      </w:tr>
      <w:tr>
        <w:tc>
          <w:tcPr>
            <w:tcW w:type="dxa" w:w="2268"/>
            <w:shd w:fill="D6E4F0"/>
          </w:tcPr>
          <w:p>
            <w:pPr>
              <w:jc w:val="left"/>
            </w:pPr>
            <w:r>
              <w:rPr>
                <w:sz w:val="18"/>
              </w:rPr>
              <w:t>一区</w:t>
            </w:r>
          </w:p>
        </w:tc>
        <w:tc>
          <w:tcPr>
            <w:tcW w:type="dxa" w:w="3402"/>
            <w:shd w:fill="D6E4F0"/>
          </w:tcPr>
          <w:p>
            <w:pPr>
              <w:jc w:val="left"/>
            </w:pPr>
            <w:r>
              <w:rPr>
                <w:sz w:val="18"/>
              </w:rPr>
              <w:t>玩具、工艺品</w:t>
            </w:r>
          </w:p>
        </w:tc>
        <w:tc>
          <w:tcPr>
            <w:tcW w:type="dxa" w:w="2835"/>
            <w:shd w:fill="D6E4F0"/>
          </w:tcPr>
          <w:p>
            <w:pPr>
              <w:jc w:val="left"/>
            </w:pPr>
            <w:r>
              <w:rPr>
                <w:sz w:val="18"/>
              </w:rPr>
              <w:t>12,000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二区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五金工具、电子电器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8"/>
              </w:rPr>
              <w:t>15,000</w:t>
            </w:r>
          </w:p>
        </w:tc>
      </w:tr>
      <w:tr>
        <w:tc>
          <w:tcPr>
            <w:tcW w:type="dxa" w:w="2268"/>
            <w:shd w:fill="D6E4F0"/>
          </w:tcPr>
          <w:p>
            <w:pPr>
              <w:jc w:val="left"/>
            </w:pPr>
            <w:r>
              <w:rPr>
                <w:sz w:val="18"/>
              </w:rPr>
              <w:t>三区</w:t>
            </w:r>
          </w:p>
        </w:tc>
        <w:tc>
          <w:tcPr>
            <w:tcW w:type="dxa" w:w="3402"/>
            <w:shd w:fill="D6E4F0"/>
          </w:tcPr>
          <w:p>
            <w:pPr>
              <w:jc w:val="left"/>
            </w:pPr>
            <w:r>
              <w:rPr>
                <w:sz w:val="18"/>
              </w:rPr>
              <w:t>文具办公用品、日用百货</w:t>
            </w:r>
          </w:p>
        </w:tc>
        <w:tc>
          <w:tcPr>
            <w:tcW w:type="dxa" w:w="2835"/>
            <w:shd w:fill="D6E4F0"/>
          </w:tcPr>
          <w:p>
            <w:pPr>
              <w:jc w:val="left"/>
            </w:pPr>
            <w:r>
              <w:rPr>
                <w:sz w:val="18"/>
              </w:rPr>
              <w:t>13,000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四区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服装服饰、针织品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8"/>
              </w:rPr>
              <w:t>14,000</w:t>
            </w:r>
          </w:p>
        </w:tc>
      </w:tr>
      <w:tr>
        <w:tc>
          <w:tcPr>
            <w:tcW w:type="dxa" w:w="2268"/>
            <w:shd w:fill="D6E4F0"/>
          </w:tcPr>
          <w:p>
            <w:pPr>
              <w:jc w:val="left"/>
            </w:pPr>
            <w:r>
              <w:rPr>
                <w:sz w:val="18"/>
              </w:rPr>
              <w:t>五区</w:t>
            </w:r>
          </w:p>
        </w:tc>
        <w:tc>
          <w:tcPr>
            <w:tcW w:type="dxa" w:w="3402"/>
            <w:shd w:fill="D6E4F0"/>
          </w:tcPr>
          <w:p>
            <w:pPr>
              <w:jc w:val="left"/>
            </w:pPr>
            <w:r>
              <w:rPr>
                <w:sz w:val="18"/>
              </w:rPr>
              <w:t>饰品配件、家居装饰</w:t>
            </w:r>
          </w:p>
        </w:tc>
        <w:tc>
          <w:tcPr>
            <w:tcW w:type="dxa" w:w="2835"/>
            <w:shd w:fill="D6E4F0"/>
          </w:tcPr>
          <w:p>
            <w:pPr>
              <w:jc w:val="left"/>
            </w:pPr>
            <w:r>
              <w:rPr>
                <w:sz w:val="18"/>
              </w:rPr>
              <w:t>11,000</w:t>
            </w:r>
          </w:p>
        </w:tc>
      </w:tr>
    </w:tbl>
    <w:p>
      <w:pPr>
        <w:pStyle w:val="Heading2"/>
      </w:pPr>
      <w:r>
        <w:t>6.2  采购对接</w:t>
      </w:r>
    </w:p>
    <w:p>
      <w:r>
        <w:t>匹配到合适的商铺后，用户可通过系统发起采购对接请求。系统将自动生成采购清单，包含产品名称、数量、价格、交期等信息，并支持在线沟通和订单跟踪。</w:t>
      </w:r>
    </w:p>
    <w:p>
      <w:pPr>
        <w:pStyle w:val="Heading2"/>
      </w:pPr>
      <w:r>
        <w:t>6.3  1039市场采购贸易模式</w:t>
      </w:r>
    </w:p>
    <w:p>
      <w:r>
        <w:t>1039市场采购贸易方式是义乌首创的贸易便利化政策，核心优势包括：</w:t>
      </w:r>
    </w:p>
    <w:p>
      <w:pPr>
        <w:pStyle w:val="ListBullet"/>
      </w:pPr>
      <w:r>
        <w:t>增值税免征不退 — 无需取得增值税专用发票即可出口，合规成本降低80%</w:t>
      </w:r>
    </w:p>
    <w:p>
      <w:pPr>
        <w:pStyle w:val="ListBullet"/>
      </w:pPr>
      <w:r>
        <w:t>简化申报 — 商品编码归并申报，报关项数从数十项缩减至5项以内</w:t>
      </w:r>
    </w:p>
    <w:p>
      <w:pPr>
        <w:pStyle w:val="ListBullet"/>
      </w:pPr>
      <w:r>
        <w:t>通关便利化 — 优先查验、快速放行，出口通关时间压缩60%</w:t>
      </w:r>
    </w:p>
    <w:p>
      <w:pPr>
        <w:pStyle w:val="ListBullet"/>
      </w:pPr>
      <w:r>
        <w:t>跨境人民币结算 — 规避汇率风险，简化外汇核销手续</w:t>
      </w:r>
    </w:p>
    <w:p>
      <w:pPr>
        <w:pStyle w:val="ListBullet"/>
      </w:pPr>
      <w:r>
        <w:t>组柜拼箱 — 多商户共享集装箱，物流成本降低40%</w:t>
      </w:r>
    </w:p>
    <w:p>
      <w:pPr>
        <w:pStyle w:val="Heading2"/>
      </w:pPr>
      <w:r>
        <w:t>6.4  义新欧班列物流</w:t>
      </w:r>
    </w:p>
    <w:p>
      <w:r>
        <w:t>义新欧班列是义乌连接全球的铁路物流大通道，系统提供完整的班列信息查询服务。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98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线路</w:t>
            </w:r>
          </w:p>
        </w:tc>
        <w:tc>
          <w:tcPr>
            <w:tcW w:type="dxa" w:w="1417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运输天数</w:t>
            </w:r>
          </w:p>
        </w:tc>
        <w:tc>
          <w:tcPr>
            <w:tcW w:type="dxa" w:w="1417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班次频率</w:t>
            </w:r>
          </w:p>
        </w:tc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20尺柜价格</w:t>
            </w:r>
          </w:p>
        </w:tc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40尺柜价格</w:t>
            </w:r>
          </w:p>
        </w:tc>
      </w:tr>
      <w:tr>
        <w:tc>
          <w:tcPr>
            <w:tcW w:type="dxa" w:w="1984"/>
            <w:shd w:fill="D6E4F0"/>
          </w:tcPr>
          <w:p>
            <w:pPr>
              <w:jc w:val="left"/>
            </w:pPr>
            <w:r>
              <w:rPr>
                <w:sz w:val="18"/>
              </w:rPr>
              <w:t>义乌-马德里</w:t>
            </w:r>
          </w:p>
        </w:tc>
        <w:tc>
          <w:tcPr>
            <w:tcW w:type="dxa" w:w="1417"/>
            <w:shd w:fill="D6E4F0"/>
          </w:tcPr>
          <w:p>
            <w:pPr>
              <w:jc w:val="left"/>
            </w:pPr>
            <w:r>
              <w:rPr>
                <w:sz w:val="18"/>
              </w:rPr>
              <w:t>21天</w:t>
            </w:r>
          </w:p>
        </w:tc>
        <w:tc>
          <w:tcPr>
            <w:tcW w:type="dxa" w:w="1417"/>
            <w:shd w:fill="D6E4F0"/>
          </w:tcPr>
          <w:p>
            <w:pPr>
              <w:jc w:val="left"/>
            </w:pPr>
            <w:r>
              <w:rPr>
                <w:sz w:val="18"/>
              </w:rPr>
              <w:t>每周3班</w:t>
            </w:r>
          </w:p>
        </w:tc>
        <w:tc>
          <w:tcPr>
            <w:tcW w:type="dxa" w:w="1701"/>
            <w:shd w:fill="D6E4F0"/>
          </w:tcPr>
          <w:p>
            <w:pPr>
              <w:jc w:val="left"/>
            </w:pPr>
            <w:r>
              <w:rPr>
                <w:sz w:val="18"/>
              </w:rPr>
              <w:t>$3,200</w:t>
            </w:r>
          </w:p>
        </w:tc>
        <w:tc>
          <w:tcPr>
            <w:tcW w:type="dxa" w:w="1701"/>
            <w:shd w:fill="D6E4F0"/>
          </w:tcPr>
          <w:p>
            <w:pPr>
              <w:jc w:val="left"/>
            </w:pPr>
            <w:r>
              <w:rPr>
                <w:sz w:val="18"/>
              </w:rPr>
              <w:t>$4,800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义乌-伦敦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18天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每周2班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$3,500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$5,200</w:t>
            </w:r>
          </w:p>
        </w:tc>
      </w:tr>
      <w:tr>
        <w:tc>
          <w:tcPr>
            <w:tcW w:type="dxa" w:w="1984"/>
            <w:shd w:fill="D6E4F0"/>
          </w:tcPr>
          <w:p>
            <w:pPr>
              <w:jc w:val="left"/>
            </w:pPr>
            <w:r>
              <w:rPr>
                <w:sz w:val="18"/>
              </w:rPr>
              <w:t>义乌-德黑兰</w:t>
            </w:r>
          </w:p>
        </w:tc>
        <w:tc>
          <w:tcPr>
            <w:tcW w:type="dxa" w:w="1417"/>
            <w:shd w:fill="D6E4F0"/>
          </w:tcPr>
          <w:p>
            <w:pPr>
              <w:jc w:val="left"/>
            </w:pPr>
            <w:r>
              <w:rPr>
                <w:sz w:val="18"/>
              </w:rPr>
              <w:t>14天</w:t>
            </w:r>
          </w:p>
        </w:tc>
        <w:tc>
          <w:tcPr>
            <w:tcW w:type="dxa" w:w="1417"/>
            <w:shd w:fill="D6E4F0"/>
          </w:tcPr>
          <w:p>
            <w:pPr>
              <w:jc w:val="left"/>
            </w:pPr>
            <w:r>
              <w:rPr>
                <w:sz w:val="18"/>
              </w:rPr>
              <w:t>每周2班</w:t>
            </w:r>
          </w:p>
        </w:tc>
        <w:tc>
          <w:tcPr>
            <w:tcW w:type="dxa" w:w="1701"/>
            <w:shd w:fill="D6E4F0"/>
          </w:tcPr>
          <w:p>
            <w:pPr>
              <w:jc w:val="left"/>
            </w:pPr>
            <w:r>
              <w:rPr>
                <w:sz w:val="18"/>
              </w:rPr>
              <w:t>$2,800</w:t>
            </w:r>
          </w:p>
        </w:tc>
        <w:tc>
          <w:tcPr>
            <w:tcW w:type="dxa" w:w="1701"/>
            <w:shd w:fill="D6E4F0"/>
          </w:tcPr>
          <w:p>
            <w:pPr>
              <w:jc w:val="left"/>
            </w:pPr>
            <w:r>
              <w:rPr>
                <w:sz w:val="18"/>
              </w:rPr>
              <w:t>$4,200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义乌-阿拉木图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7天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每周4班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$1,800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$2,800</w:t>
            </w:r>
          </w:p>
        </w:tc>
      </w:tr>
      <w:tr>
        <w:tc>
          <w:tcPr>
            <w:tcW w:type="dxa" w:w="1984"/>
            <w:shd w:fill="D6E4F0"/>
          </w:tcPr>
          <w:p>
            <w:pPr>
              <w:jc w:val="left"/>
            </w:pPr>
            <w:r>
              <w:rPr>
                <w:sz w:val="18"/>
              </w:rPr>
              <w:t>义乌-莫斯科</w:t>
            </w:r>
          </w:p>
        </w:tc>
        <w:tc>
          <w:tcPr>
            <w:tcW w:type="dxa" w:w="1417"/>
            <w:shd w:fill="D6E4F0"/>
          </w:tcPr>
          <w:p>
            <w:pPr>
              <w:jc w:val="left"/>
            </w:pPr>
            <w:r>
              <w:rPr>
                <w:sz w:val="18"/>
              </w:rPr>
              <w:t>10天</w:t>
            </w:r>
          </w:p>
        </w:tc>
        <w:tc>
          <w:tcPr>
            <w:tcW w:type="dxa" w:w="1417"/>
            <w:shd w:fill="D6E4F0"/>
          </w:tcPr>
          <w:p>
            <w:pPr>
              <w:jc w:val="left"/>
            </w:pPr>
            <w:r>
              <w:rPr>
                <w:sz w:val="18"/>
              </w:rPr>
              <w:t>每周3班</w:t>
            </w:r>
          </w:p>
        </w:tc>
        <w:tc>
          <w:tcPr>
            <w:tcW w:type="dxa" w:w="1701"/>
            <w:shd w:fill="D6E4F0"/>
          </w:tcPr>
          <w:p>
            <w:pPr>
              <w:jc w:val="left"/>
            </w:pPr>
            <w:r>
              <w:rPr>
                <w:sz w:val="18"/>
              </w:rPr>
              <w:t>$2,400</w:t>
            </w:r>
          </w:p>
        </w:tc>
        <w:tc>
          <w:tcPr>
            <w:tcW w:type="dxa" w:w="1701"/>
            <w:shd w:fill="D6E4F0"/>
          </w:tcPr>
          <w:p>
            <w:pPr>
              <w:jc w:val="left"/>
            </w:pPr>
            <w:r>
              <w:rPr>
                <w:sz w:val="18"/>
              </w:rPr>
              <w:t>$3,600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义乌-明斯克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12天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每周2班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$2,600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$3,900</w:t>
            </w:r>
          </w:p>
        </w:tc>
      </w:tr>
    </w:tbl>
    <w:p>
      <w:pPr>
        <w:spacing w:before="120" w:after="120"/>
        <w:ind w:left="283"/>
        <w:shd w:fill="FFF3CD"/>
      </w:pPr>
      <w:r>
        <w:rPr>
          <w:b/>
          <w:color w:val="856A04"/>
          <w:sz w:val="20"/>
        </w:rPr>
        <w:t>💡 提示：</w:t>
      </w:r>
      <w:r>
        <w:rPr>
          <w:color w:val="665003"/>
          <w:sz w:val="20"/>
        </w:rPr>
        <w:t>义新欧班列比海运快2-3倍、比空运便宜60-80%，是小商品出海的最优物流方案。</w:t>
      </w:r>
    </w:p>
    <w:p>
      <w:pPr>
        <w:spacing w:before="120" w:after="120"/>
        <w:ind w:left="283"/>
        <w:shd w:fill="FFF3CD"/>
      </w:pPr>
      <w:r>
        <w:rPr>
          <w:b/>
          <w:color w:val="856A04"/>
          <w:sz w:val="20"/>
        </w:rPr>
        <w:t>💡 提示：</w:t>
      </w:r>
      <w:r>
        <w:rPr>
          <w:color w:val="665003"/>
          <w:sz w:val="20"/>
        </w:rPr>
        <w:t>API端点：GET /api/v1/supply-chain/{category}?region={区域}&amp;budget={预算}</w:t>
      </w:r>
    </w:p>
    <w:p>
      <w:r>
        <w:br w:type="page"/>
      </w:r>
    </w:p>
    <w:p>
      <w:pPr>
        <w:pStyle w:val="Heading1"/>
      </w:pPr>
      <w:r>
        <w:t>7  跨境内容生成Agent</w:t>
      </w:r>
    </w:p>
    <w:p>
      <w:r>
        <w:t>跨境内容生成Agent支持8种语言、4大电商平台，一键生成专业的跨境电商营销内容。</w:t>
      </w:r>
    </w:p>
    <w:p>
      <w:pPr>
        <w:pStyle w:val="Heading2"/>
      </w:pPr>
      <w:r>
        <w:t>7.1  8语言4平台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支持项</w:t>
            </w:r>
          </w:p>
        </w:tc>
      </w:tr>
      <w:tr>
        <w:tc>
          <w:tcPr>
            <w:tcW w:type="dxa" w:w="1701"/>
            <w:shd w:fill="D6E4F0"/>
          </w:tcPr>
          <w:p>
            <w:pPr>
              <w:jc w:val="left"/>
            </w:pPr>
            <w:r>
              <w:rPr>
                <w:sz w:val="18"/>
              </w:rPr>
              <w:t>语言</w:t>
            </w:r>
          </w:p>
        </w:tc>
        <w:tc>
          <w:tcPr>
            <w:tcW w:type="dxa" w:w="6803"/>
            <w:shd w:fill="D6E4F0"/>
          </w:tcPr>
          <w:p>
            <w:pPr>
              <w:jc w:val="left"/>
            </w:pPr>
            <w:r>
              <w:rPr>
                <w:sz w:val="18"/>
              </w:rPr>
              <w:t>英语、德语、法语、西班牙语、阿拉伯语、俄语、哈萨克语、日语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平台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sz w:val="18"/>
              </w:rPr>
              <w:t>Amazon、Alibaba.com、TikTok Shop、Temu</w:t>
            </w:r>
          </w:p>
        </w:tc>
      </w:tr>
    </w:tbl>
    <w:p>
      <w:pPr>
        <w:pStyle w:val="Heading2"/>
      </w:pPr>
      <w:r>
        <w:t>7.2  使用步骤</w:t>
      </w:r>
    </w:p>
    <w:p>
      <w:r>
        <w:t>1. 点击左侧导航栏「内容生成」</w:t>
      </w:r>
    </w:p>
    <w:p>
      <w:r>
        <w:t>2. 输入产品名称（如：益智积木）</w:t>
      </w:r>
    </w:p>
    <w:p>
      <w:r>
        <w:t>3. 选择品类（如：玩具）</w:t>
      </w:r>
    </w:p>
    <w:p>
      <w:r>
        <w:t>4. 选择目标平台（如：Amazon）</w:t>
      </w:r>
    </w:p>
    <w:p>
      <w:r>
        <w:t>5. 选择目标语言（如：英语）</w:t>
      </w:r>
    </w:p>
    <w:p>
      <w:r>
        <w:t>6. 点击「生成」按钮，获取AI生成的营销内容</w:t>
      </w:r>
    </w:p>
    <w:p>
      <w:pPr>
        <w:pStyle w:val="Heading2"/>
      </w:pPr>
      <w:r>
        <w:t>7.3  生成内容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内容类型</w:t>
            </w:r>
          </w:p>
        </w:tc>
        <w:tc>
          <w:tcPr>
            <w:tcW w:type="dxa" w:w="623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  <w:shd w:fill="D6E4F0"/>
          </w:tcPr>
          <w:p>
            <w:pPr>
              <w:jc w:val="left"/>
            </w:pPr>
            <w:r>
              <w:rPr>
                <w:sz w:val="18"/>
              </w:rPr>
              <w:t>产品标题</w:t>
            </w:r>
          </w:p>
        </w:tc>
        <w:tc>
          <w:tcPr>
            <w:tcW w:type="dxa" w:w="6236"/>
            <w:shd w:fill="D6E4F0"/>
          </w:tcPr>
          <w:p>
            <w:pPr>
              <w:jc w:val="left"/>
            </w:pPr>
            <w:r>
              <w:rPr>
                <w:sz w:val="18"/>
              </w:rPr>
              <w:t>SEO优化的多语言产品标题，包含核心关键词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产品描述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18"/>
              </w:rPr>
              <w:t>详细的产品描述，突出义乌源头优势</w:t>
            </w:r>
          </w:p>
        </w:tc>
      </w:tr>
      <w:tr>
        <w:tc>
          <w:tcPr>
            <w:tcW w:type="dxa" w:w="2268"/>
            <w:shd w:fill="D6E4F0"/>
          </w:tcPr>
          <w:p>
            <w:pPr>
              <w:jc w:val="left"/>
            </w:pPr>
            <w:r>
              <w:rPr>
                <w:sz w:val="18"/>
              </w:rPr>
              <w:t>卖点提炼</w:t>
            </w:r>
          </w:p>
        </w:tc>
        <w:tc>
          <w:tcPr>
            <w:tcW w:type="dxa" w:w="6236"/>
            <w:shd w:fill="D6E4F0"/>
          </w:tcPr>
          <w:p>
            <w:pPr>
              <w:jc w:val="left"/>
            </w:pPr>
            <w:r>
              <w:rPr>
                <w:sz w:val="18"/>
              </w:rPr>
              <w:t>4-6个核心卖点，配合图标展示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SEO关键词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18"/>
              </w:rPr>
              <w:t>按品类×语言生成的搜索关键词列表</w:t>
            </w:r>
          </w:p>
        </w:tc>
      </w:tr>
      <w:tr>
        <w:tc>
          <w:tcPr>
            <w:tcW w:type="dxa" w:w="2268"/>
            <w:shd w:fill="D6E4F0"/>
          </w:tcPr>
          <w:p>
            <w:pPr>
              <w:jc w:val="left"/>
            </w:pPr>
            <w:r>
              <w:rPr>
                <w:sz w:val="18"/>
              </w:rPr>
              <w:t>社媒文案</w:t>
            </w:r>
          </w:p>
        </w:tc>
        <w:tc>
          <w:tcPr>
            <w:tcW w:type="dxa" w:w="6236"/>
            <w:shd w:fill="D6E4F0"/>
          </w:tcPr>
          <w:p>
            <w:pPr>
              <w:jc w:val="left"/>
            </w:pPr>
            <w:r>
              <w:rPr>
                <w:sz w:val="18"/>
              </w:rPr>
              <w:t>适合社交媒体传播的短文案，含Hashtag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广告素材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18"/>
              </w:rPr>
              <w:t>广告标题、正文和CTA按钮文案</w:t>
            </w:r>
          </w:p>
        </w:tc>
      </w:tr>
    </w:tbl>
    <w:p>
      <w:pPr>
        <w:spacing w:before="120" w:after="120"/>
        <w:ind w:left="283"/>
        <w:shd w:fill="FFF3CD"/>
      </w:pPr>
      <w:r>
        <w:rPr>
          <w:b/>
          <w:color w:val="856A04"/>
          <w:sz w:val="20"/>
        </w:rPr>
        <w:t>💡 提示：</w:t>
      </w:r>
      <w:r>
        <w:rPr>
          <w:color w:val="665003"/>
          <w:sz w:val="20"/>
        </w:rPr>
        <w:t>API端点：POST /api/v1/content/generate</w:t>
      </w:r>
    </w:p>
    <w:p>
      <w:r>
        <w:br w:type="page"/>
      </w:r>
    </w:p>
    <w:p>
      <w:pPr>
        <w:pStyle w:val="Heading1"/>
      </w:pPr>
      <w:r>
        <w:t>8  合规助手Agent</w:t>
      </w:r>
    </w:p>
    <w:p>
      <w:r>
        <w:t>合规助手Agent提供5大区域合规要求查询、1039通关指引、RCEP优惠查询和关税计算服务。</w:t>
      </w:r>
    </w:p>
    <w:p>
      <w:pPr>
        <w:pStyle w:val="Heading2"/>
      </w:pPr>
      <w:r>
        <w:t>8.1  5国合规要求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417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国家</w:t>
            </w:r>
          </w:p>
        </w:tc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核心认证</w:t>
            </w:r>
          </w:p>
        </w:tc>
        <w:tc>
          <w:tcPr>
            <w:tcW w:type="dxa" w:w="113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关税范围</w:t>
            </w:r>
          </w:p>
        </w:tc>
        <w:tc>
          <w:tcPr>
            <w:tcW w:type="dxa" w:w="113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VAT税率</w:t>
            </w:r>
          </w:p>
        </w:tc>
        <w:tc>
          <w:tcPr>
            <w:tcW w:type="dxa" w:w="311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特殊要求</w:t>
            </w:r>
          </w:p>
        </w:tc>
      </w:tr>
      <w:tr>
        <w:tc>
          <w:tcPr>
            <w:tcW w:type="dxa" w:w="1417"/>
            <w:shd w:fill="D6E4F0"/>
          </w:tcPr>
          <w:p>
            <w:pPr>
              <w:jc w:val="left"/>
            </w:pPr>
            <w:r>
              <w:rPr>
                <w:sz w:val="18"/>
              </w:rPr>
              <w:t>德国</w:t>
            </w:r>
          </w:p>
        </w:tc>
        <w:tc>
          <w:tcPr>
            <w:tcW w:type="dxa" w:w="1701"/>
            <w:shd w:fill="D6E4F0"/>
          </w:tcPr>
          <w:p>
            <w:pPr>
              <w:jc w:val="left"/>
            </w:pPr>
            <w:r>
              <w:rPr>
                <w:sz w:val="18"/>
              </w:rPr>
              <w:t>CE、RoHS、REACH</w:t>
            </w:r>
          </w:p>
        </w:tc>
        <w:tc>
          <w:tcPr>
            <w:tcW w:type="dxa" w:w="1134"/>
            <w:shd w:fill="D6E4F0"/>
          </w:tcPr>
          <w:p>
            <w:pPr>
              <w:jc w:val="left"/>
            </w:pPr>
            <w:r>
              <w:rPr>
                <w:sz w:val="18"/>
              </w:rPr>
              <w:t>3%-17%</w:t>
            </w:r>
          </w:p>
        </w:tc>
        <w:tc>
          <w:tcPr>
            <w:tcW w:type="dxa" w:w="1134"/>
            <w:shd w:fill="D6E4F0"/>
          </w:tcPr>
          <w:p>
            <w:pPr>
              <w:jc w:val="left"/>
            </w:pPr>
            <w:r>
              <w:rPr>
                <w:sz w:val="18"/>
              </w:rPr>
              <w:t>19%</w:t>
            </w:r>
          </w:p>
        </w:tc>
        <w:tc>
          <w:tcPr>
            <w:tcW w:type="dxa" w:w="3118"/>
            <w:shd w:fill="D6E4F0"/>
          </w:tcPr>
          <w:p>
            <w:pPr>
              <w:jc w:val="left"/>
            </w:pPr>
            <w:r>
              <w:rPr>
                <w:sz w:val="18"/>
              </w:rPr>
              <w:t>德语标签、VerpackG法规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哈萨克斯坦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EAC、GOST-K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18"/>
              </w:rPr>
              <w:t>5%-15%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18"/>
              </w:rPr>
              <w:t>12%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俄语/哈萨克语标签</w:t>
            </w:r>
          </w:p>
        </w:tc>
      </w:tr>
      <w:tr>
        <w:tc>
          <w:tcPr>
            <w:tcW w:type="dxa" w:w="1417"/>
            <w:shd w:fill="D6E4F0"/>
          </w:tcPr>
          <w:p>
            <w:pPr>
              <w:jc w:val="left"/>
            </w:pPr>
            <w:r>
              <w:rPr>
                <w:sz w:val="18"/>
              </w:rPr>
              <w:t>沙特阿拉伯</w:t>
            </w:r>
          </w:p>
        </w:tc>
        <w:tc>
          <w:tcPr>
            <w:tcW w:type="dxa" w:w="1701"/>
            <w:shd w:fill="D6E4F0"/>
          </w:tcPr>
          <w:p>
            <w:pPr>
              <w:jc w:val="left"/>
            </w:pPr>
            <w:r>
              <w:rPr>
                <w:sz w:val="18"/>
              </w:rPr>
              <w:t>SABER、SASO</w:t>
            </w:r>
          </w:p>
        </w:tc>
        <w:tc>
          <w:tcPr>
            <w:tcW w:type="dxa" w:w="1134"/>
            <w:shd w:fill="D6E4F0"/>
          </w:tcPr>
          <w:p>
            <w:pPr>
              <w:jc w:val="left"/>
            </w:pPr>
            <w:r>
              <w:rPr>
                <w:sz w:val="18"/>
              </w:rPr>
              <w:t>5%-20%</w:t>
            </w:r>
          </w:p>
        </w:tc>
        <w:tc>
          <w:tcPr>
            <w:tcW w:type="dxa" w:w="1134"/>
            <w:shd w:fill="D6E4F0"/>
          </w:tcPr>
          <w:p>
            <w:pPr>
              <w:jc w:val="left"/>
            </w:pPr>
            <w:r>
              <w:rPr>
                <w:sz w:val="18"/>
              </w:rPr>
              <w:t>15%</w:t>
            </w:r>
          </w:p>
        </w:tc>
        <w:tc>
          <w:tcPr>
            <w:tcW w:type="dxa" w:w="3118"/>
            <w:shd w:fill="D6E4F0"/>
          </w:tcPr>
          <w:p>
            <w:pPr>
              <w:jc w:val="left"/>
            </w:pPr>
            <w:r>
              <w:rPr>
                <w:sz w:val="18"/>
              </w:rPr>
              <w:t>SABER系统注册、阿拉伯语标签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印尼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SNI、BPOM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18"/>
              </w:rPr>
              <w:t>0%-40%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18"/>
              </w:rPr>
              <w:t>11%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印尼语标签、进口配额</w:t>
            </w:r>
          </w:p>
        </w:tc>
      </w:tr>
      <w:tr>
        <w:tc>
          <w:tcPr>
            <w:tcW w:type="dxa" w:w="1417"/>
            <w:shd w:fill="D6E4F0"/>
          </w:tcPr>
          <w:p>
            <w:pPr>
              <w:jc w:val="left"/>
            </w:pPr>
            <w:r>
              <w:rPr>
                <w:sz w:val="18"/>
              </w:rPr>
              <w:t>尼日利亚</w:t>
            </w:r>
          </w:p>
        </w:tc>
        <w:tc>
          <w:tcPr>
            <w:tcW w:type="dxa" w:w="1701"/>
            <w:shd w:fill="D6E4F0"/>
          </w:tcPr>
          <w:p>
            <w:pPr>
              <w:jc w:val="left"/>
            </w:pPr>
            <w:r>
              <w:rPr>
                <w:sz w:val="18"/>
              </w:rPr>
              <w:t>SONCAP、NAFDAC</w:t>
            </w:r>
          </w:p>
        </w:tc>
        <w:tc>
          <w:tcPr>
            <w:tcW w:type="dxa" w:w="1134"/>
            <w:shd w:fill="D6E4F0"/>
          </w:tcPr>
          <w:p>
            <w:pPr>
              <w:jc w:val="left"/>
            </w:pPr>
            <w:r>
              <w:rPr>
                <w:sz w:val="18"/>
              </w:rPr>
              <w:t>5%-35%</w:t>
            </w:r>
          </w:p>
        </w:tc>
        <w:tc>
          <w:tcPr>
            <w:tcW w:type="dxa" w:w="1134"/>
            <w:shd w:fill="D6E4F0"/>
          </w:tcPr>
          <w:p>
            <w:pPr>
              <w:jc w:val="left"/>
            </w:pPr>
            <w:r>
              <w:rPr>
                <w:sz w:val="18"/>
              </w:rPr>
              <w:t>7.5%</w:t>
            </w:r>
          </w:p>
        </w:tc>
        <w:tc>
          <w:tcPr>
            <w:tcW w:type="dxa" w:w="3118"/>
            <w:shd w:fill="D6E4F0"/>
          </w:tcPr>
          <w:p>
            <w:pPr>
              <w:jc w:val="left"/>
            </w:pPr>
            <w:r>
              <w:rPr>
                <w:sz w:val="18"/>
              </w:rPr>
              <w:t>SONCAP认证必须</w:t>
            </w:r>
          </w:p>
        </w:tc>
      </w:tr>
    </w:tbl>
    <w:p>
      <w:pPr>
        <w:pStyle w:val="Heading2"/>
      </w:pPr>
      <w:r>
        <w:t>8.2  1039模式通关</w:t>
      </w:r>
    </w:p>
    <w:p>
      <w:r>
        <w:t>1039市场采购贸易通关流程：</w:t>
      </w:r>
    </w:p>
    <w:p>
      <w:r>
        <w:t>1. 备案登记 — 在市场采购贸易综合管理系统中完成经营主体备案</w:t>
      </w:r>
    </w:p>
    <w:p>
      <w:r>
        <w:t>2. 商品采购 — 在试点市场内采购商品，取得供货商户信息</w:t>
      </w:r>
    </w:p>
    <w:p>
      <w:r>
        <w:t>3. 组货装箱 — 在指定监管场所完成组货装箱，生成装箱清单</w:t>
      </w:r>
    </w:p>
    <w:p>
      <w:r>
        <w:t>4. 简化申报 — 通过综合管理系统进行简化申报，归并商品编码</w:t>
      </w:r>
    </w:p>
    <w:p>
      <w:r>
        <w:t>5. 海关查验 — 海关实施便利化查验，优先放行</w:t>
      </w:r>
    </w:p>
    <w:p>
      <w:r>
        <w:t>6. 出口通关 — 货物出口，完成通关手续</w:t>
      </w:r>
    </w:p>
    <w:p>
      <w:r>
        <w:t>7. 收结汇 — 通过联网信息平台在线收结汇</w:t>
      </w:r>
    </w:p>
    <w:p>
      <w:pPr>
        <w:pStyle w:val="Heading2"/>
      </w:pPr>
      <w:r>
        <w:t>8.3  RCEP优惠</w:t>
      </w:r>
    </w:p>
    <w:p>
      <w:r>
        <w:t>RCEP协定下中国出口至东盟国家的商品可享受以下优惠：</w:t>
      </w:r>
    </w:p>
    <w:p>
      <w:pPr>
        <w:pStyle w:val="ListBullet"/>
      </w:pPr>
      <w:r>
        <w:t>90%以上税目产品最终零关税</w:t>
      </w:r>
    </w:p>
    <w:p>
      <w:pPr>
        <w:pStyle w:val="ListBullet"/>
      </w:pPr>
      <w:r>
        <w:t>原产地累积规则降低享惠门槛</w:t>
      </w:r>
    </w:p>
    <w:p>
      <w:pPr>
        <w:pStyle w:val="ListBullet"/>
      </w:pPr>
      <w:r>
        <w:t>经核准出口商自主声明原产地</w:t>
      </w:r>
    </w:p>
    <w:p>
      <w:pPr>
        <w:pStyle w:val="ListBullet"/>
      </w:pPr>
      <w:r>
        <w:t>快件和快递货物6小时放行</w:t>
      </w:r>
    </w:p>
    <w:p>
      <w:pPr>
        <w:spacing w:before="120" w:after="120"/>
        <w:ind w:left="283"/>
        <w:shd w:fill="FFF3CD"/>
      </w:pPr>
      <w:r>
        <w:rPr>
          <w:b/>
          <w:color w:val="856A04"/>
          <w:sz w:val="20"/>
        </w:rPr>
        <w:t>💡 提示：</w:t>
      </w:r>
      <w:r>
        <w:rPr>
          <w:color w:val="665003"/>
          <w:sz w:val="20"/>
        </w:rPr>
        <w:t>API端点：GET /api/v1/compliance?category={品类}&amp;target_country={国家}</w:t>
      </w:r>
    </w:p>
    <w:p>
      <w:pPr>
        <w:spacing w:before="120" w:after="120"/>
        <w:ind w:left="283"/>
        <w:shd w:fill="FFF3CD"/>
      </w:pPr>
      <w:r>
        <w:rPr>
          <w:b/>
          <w:color w:val="856A04"/>
          <w:sz w:val="20"/>
        </w:rPr>
        <w:t>💡 提示：</w:t>
      </w:r>
      <w:r>
        <w:rPr>
          <w:color w:val="665003"/>
          <w:sz w:val="20"/>
        </w:rPr>
        <w:t>关税计算：POST /api/v1/tariff/calculate</w:t>
      </w:r>
    </w:p>
    <w:p>
      <w:r>
        <w:br w:type="page"/>
      </w:r>
    </w:p>
    <w:p>
      <w:pPr>
        <w:pStyle w:val="Heading1"/>
      </w:pPr>
      <w:r>
        <w:t>9  智能客服Agent</w:t>
      </w:r>
    </w:p>
    <w:p>
      <w:r>
        <w:t>智能客服Agent提供7×24小时多语言智能客服服务，支持情绪识别和FAQ自动应答。</w:t>
      </w:r>
    </w:p>
    <w:p>
      <w:pPr>
        <w:pStyle w:val="Heading2"/>
      </w:pPr>
      <w:r>
        <w:t>9.1  7×24多语言服务</w:t>
      </w:r>
    </w:p>
    <w:p>
      <w:r>
        <w:t>智能客服支持中文、英语、德语、法语、西班牙语、阿拉伯语、俄语、哈萨克语、日语等9种语言，覆盖所有目标市场区域。客服系统7×24小时在线，自动识别用户语言并切换对话模式。</w:t>
      </w:r>
    </w:p>
    <w:p>
      <w:pPr>
        <w:pStyle w:val="Heading2"/>
      </w:pPr>
      <w:r>
        <w:t>9.2  情绪识别</w:t>
      </w:r>
    </w:p>
    <w:p>
      <w:r>
        <w:t>系统内置情绪识别模块，可实时分析用户输入的情绪状态（积极/中性/消极/愤怒），当检测到用户情绪消极或愤怒时，自动升级为人工客服介入，确保用户体验。</w:t>
      </w:r>
    </w:p>
    <w:p>
      <w:pPr>
        <w:pStyle w:val="Heading2"/>
      </w:pPr>
      <w:r>
        <w:t>9.3  FAQ自动应答</w:t>
      </w:r>
    </w:p>
    <w:p>
      <w:r>
        <w:t>系统内置跨境电商常见问题知识库，覆盖以下主题：</w:t>
      </w:r>
    </w:p>
    <w:p>
      <w:pPr>
        <w:pStyle w:val="ListBullet"/>
      </w:pPr>
      <w:r>
        <w:t>1039市场采购贸易政策解读</w:t>
      </w:r>
    </w:p>
    <w:p>
      <w:pPr>
        <w:pStyle w:val="ListBullet"/>
      </w:pPr>
      <w:r>
        <w:t>义新欧班列物流查询</w:t>
      </w:r>
    </w:p>
    <w:p>
      <w:pPr>
        <w:pStyle w:val="ListBullet"/>
      </w:pPr>
      <w:r>
        <w:t>各品类合规认证要求</w:t>
      </w:r>
    </w:p>
    <w:p>
      <w:pPr>
        <w:pStyle w:val="ListBullet"/>
      </w:pPr>
      <w:r>
        <w:t>RCEP关税优惠查询</w:t>
      </w:r>
    </w:p>
    <w:p>
      <w:pPr>
        <w:pStyle w:val="ListBullet"/>
      </w:pPr>
      <w:r>
        <w:t>义乌国际商贸城采购指南</w:t>
      </w:r>
    </w:p>
    <w:p>
      <w:pPr>
        <w:pStyle w:val="ListBullet"/>
      </w:pPr>
      <w:r>
        <w:t>跨境支付与结算</w:t>
      </w:r>
    </w:p>
    <w:p>
      <w:pPr>
        <w:pStyle w:val="ListBullet"/>
      </w:pPr>
      <w:r>
        <w:t>售后服务与退换货</w:t>
      </w:r>
    </w:p>
    <w:p>
      <w:pPr>
        <w:spacing w:before="120" w:after="120"/>
        <w:ind w:left="283"/>
        <w:shd w:fill="FFF3CD"/>
      </w:pPr>
      <w:r>
        <w:rPr>
          <w:b/>
          <w:color w:val="856A04"/>
          <w:sz w:val="20"/>
        </w:rPr>
        <w:t>💡 提示：</w:t>
      </w:r>
      <w:r>
        <w:rPr>
          <w:color w:val="665003"/>
          <w:sz w:val="20"/>
        </w:rPr>
        <w:t>API端点：POST /api/v1/customer-service/chat</w:t>
      </w:r>
    </w:p>
    <w:p>
      <w:pPr>
        <w:spacing w:before="120" w:after="120"/>
        <w:ind w:left="283"/>
        <w:shd w:fill="FFF3CD"/>
      </w:pPr>
      <w:r>
        <w:rPr>
          <w:b/>
          <w:color w:val="856A04"/>
          <w:sz w:val="20"/>
        </w:rPr>
        <w:t>💡 提示：</w:t>
      </w:r>
      <w:r>
        <w:rPr>
          <w:color w:val="665003"/>
          <w:sz w:val="20"/>
        </w:rPr>
        <w:t>FAQ查询：GET /api/v1/customer-service/faq?category={品类}&amp;language={语言}</w:t>
      </w:r>
    </w:p>
    <w:p>
      <w:r>
        <w:br w:type="page"/>
      </w:r>
    </w:p>
    <w:p>
      <w:pPr>
        <w:pStyle w:val="Heading1"/>
      </w:pPr>
      <w:r>
        <w:t>10  政策复制Agent（V2新增重点）</w:t>
      </w:r>
    </w:p>
    <w:p>
      <w:r>
        <w:rPr>
          <w:b/>
          <w:color w:val="C0392B"/>
        </w:rPr>
        <w:t>⭐ 本章节为V2.0冠军版新增核心功能，是本次大赛的重点创新。</w:t>
      </w:r>
    </w:p>
    <w:p>
      <w:r>
        <w:t>政策复制Agent基于义乌1039市场采购贸易的成功经验，为全国39个试点城市提供政策解读、红利计算、成功案例分享和本地化推广方案，实现义乌发展经验的数字化复制推广。</w:t>
      </w:r>
    </w:p>
    <w:p>
      <w:pPr>
        <w:pStyle w:val="Heading2"/>
      </w:pPr>
      <w:r>
        <w:t>10.1  39城试点</w:t>
      </w:r>
    </w:p>
    <w:p>
      <w:r>
        <w:t>截至目前，国务院已在全国39个城市批准设立市场采购贸易方式试点。政策复制Agent提供完整的39城试点信息查询服务，包括各城市的主营品类、政策优惠和海关代码。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417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省份</w:t>
            </w:r>
          </w:p>
        </w:tc>
        <w:tc>
          <w:tcPr>
            <w:tcW w:type="dxa" w:w="3685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试点城市</w:t>
            </w:r>
          </w:p>
        </w:tc>
        <w:tc>
          <w:tcPr>
            <w:tcW w:type="dxa" w:w="340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主营品类</w:t>
            </w:r>
          </w:p>
        </w:tc>
      </w:tr>
      <w:tr>
        <w:tc>
          <w:tcPr>
            <w:tcW w:type="dxa" w:w="1417"/>
            <w:shd w:fill="D6E4F0"/>
          </w:tcPr>
          <w:p>
            <w:pPr>
              <w:jc w:val="left"/>
            </w:pPr>
            <w:r>
              <w:rPr>
                <w:sz w:val="18"/>
              </w:rPr>
              <w:t>浙江</w:t>
            </w:r>
          </w:p>
        </w:tc>
        <w:tc>
          <w:tcPr>
            <w:tcW w:type="dxa" w:w="3685"/>
            <w:shd w:fill="D6E4F0"/>
          </w:tcPr>
          <w:p>
            <w:pPr>
              <w:jc w:val="left"/>
            </w:pPr>
            <w:r>
              <w:rPr>
                <w:sz w:val="18"/>
              </w:rPr>
              <w:t>义乌、海宁、绍兴柯桥、湖州织里、台州路桥、温州瓯海、宁波江北、嘉兴平湖、杭州萧山、金华永康</w:t>
            </w:r>
          </w:p>
        </w:tc>
        <w:tc>
          <w:tcPr>
            <w:tcW w:type="dxa" w:w="3402"/>
            <w:shd w:fill="D6E4F0"/>
          </w:tcPr>
          <w:p>
            <w:pPr>
              <w:jc w:val="left"/>
            </w:pPr>
            <w:r>
              <w:rPr>
                <w:sz w:val="18"/>
              </w:rPr>
              <w:t>日用百货、饰品、纺织、童装、鞋类、小家电等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福建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sz w:val="18"/>
              </w:rPr>
              <w:t>泉州、厦门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鞋服、石材、电子产品</w:t>
            </w:r>
          </w:p>
        </w:tc>
      </w:tr>
      <w:tr>
        <w:tc>
          <w:tcPr>
            <w:tcW w:type="dxa" w:w="1417"/>
            <w:shd w:fill="D6E4F0"/>
          </w:tcPr>
          <w:p>
            <w:pPr>
              <w:jc w:val="left"/>
            </w:pPr>
            <w:r>
              <w:rPr>
                <w:sz w:val="18"/>
              </w:rPr>
              <w:t>广东</w:t>
            </w:r>
          </w:p>
        </w:tc>
        <w:tc>
          <w:tcPr>
            <w:tcW w:type="dxa" w:w="3685"/>
            <w:shd w:fill="D6E4F0"/>
          </w:tcPr>
          <w:p>
            <w:pPr>
              <w:jc w:val="left"/>
            </w:pPr>
            <w:r>
              <w:rPr>
                <w:sz w:val="18"/>
              </w:rPr>
              <w:t>广州、深圳、佛山、东莞、中山、汕头</w:t>
            </w:r>
          </w:p>
        </w:tc>
        <w:tc>
          <w:tcPr>
            <w:tcW w:type="dxa" w:w="3402"/>
            <w:shd w:fill="D6E4F0"/>
          </w:tcPr>
          <w:p>
            <w:pPr>
              <w:jc w:val="left"/>
            </w:pPr>
            <w:r>
              <w:rPr>
                <w:sz w:val="18"/>
              </w:rPr>
              <w:t>服装、电子、陶瓷、家具、灯饰、玩具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四川/重庆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sz w:val="18"/>
              </w:rPr>
              <w:t>成都、重庆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鞋类、家具、汽摩配件、电子产品</w:t>
            </w:r>
          </w:p>
        </w:tc>
      </w:tr>
      <w:tr>
        <w:tc>
          <w:tcPr>
            <w:tcW w:type="dxa" w:w="1417"/>
            <w:shd w:fill="D6E4F0"/>
          </w:tcPr>
          <w:p>
            <w:pPr>
              <w:jc w:val="left"/>
            </w:pPr>
            <w:r>
              <w:rPr>
                <w:sz w:val="18"/>
              </w:rPr>
              <w:t>云南/广西</w:t>
            </w:r>
          </w:p>
        </w:tc>
        <w:tc>
          <w:tcPr>
            <w:tcW w:type="dxa" w:w="3685"/>
            <w:shd w:fill="D6E4F0"/>
          </w:tcPr>
          <w:p>
            <w:pPr>
              <w:jc w:val="left"/>
            </w:pPr>
            <w:r>
              <w:rPr>
                <w:sz w:val="18"/>
              </w:rPr>
              <w:t>昆明、南宁</w:t>
            </w:r>
          </w:p>
        </w:tc>
        <w:tc>
          <w:tcPr>
            <w:tcW w:type="dxa" w:w="3402"/>
            <w:shd w:fill="D6E4F0"/>
          </w:tcPr>
          <w:p>
            <w:pPr>
              <w:jc w:val="left"/>
            </w:pPr>
            <w:r>
              <w:rPr>
                <w:sz w:val="18"/>
              </w:rPr>
              <w:t>花卉、珠宝、农产品、建材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其他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sz w:val="18"/>
              </w:rPr>
              <w:t>长沙、南昌、合肥、郑州、武汉、西安、兰州、乌鲁木齐等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工程机械、纺织品、家电、农产品等</w:t>
            </w:r>
          </w:p>
        </w:tc>
      </w:tr>
    </w:tbl>
    <w:p>
      <w:pPr>
        <w:spacing w:before="120" w:after="120"/>
        <w:ind w:left="283"/>
        <w:shd w:fill="FFF3CD"/>
      </w:pPr>
      <w:r>
        <w:rPr>
          <w:b/>
          <w:color w:val="856A04"/>
          <w:sz w:val="20"/>
        </w:rPr>
        <w:t>💡 提示：</w:t>
      </w:r>
      <w:r>
        <w:rPr>
          <w:color w:val="665003"/>
          <w:sz w:val="20"/>
        </w:rPr>
        <w:t>API端点：GET /api/v1/policy-replication/cities</w:t>
      </w:r>
    </w:p>
    <w:p>
      <w:pPr>
        <w:pStyle w:val="Heading2"/>
      </w:pPr>
      <w:r>
        <w:t>10.2  政策解读</w:t>
      </w:r>
    </w:p>
    <w:p>
      <w:r>
        <w:t>1039市场采购贸易政策核心要点：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政策要点</w:t>
            </w:r>
          </w:p>
        </w:tc>
        <w:tc>
          <w:tcPr>
            <w:tcW w:type="dxa" w:w="4535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受益程度</w:t>
            </w:r>
          </w:p>
        </w:tc>
      </w:tr>
      <w:tr>
        <w:tc>
          <w:tcPr>
            <w:tcW w:type="dxa" w:w="2268"/>
            <w:shd w:fill="D6E4F0"/>
          </w:tcPr>
          <w:p>
            <w:pPr>
              <w:jc w:val="left"/>
            </w:pPr>
            <w:r>
              <w:rPr>
                <w:sz w:val="18"/>
              </w:rPr>
              <w:t>增值税免征不退</w:t>
            </w:r>
          </w:p>
        </w:tc>
        <w:tc>
          <w:tcPr>
            <w:tcW w:type="dxa" w:w="4535"/>
            <w:shd w:fill="D6E4F0"/>
          </w:tcPr>
          <w:p>
            <w:pPr>
              <w:jc w:val="left"/>
            </w:pPr>
            <w:r>
              <w:rPr>
                <w:sz w:val="18"/>
              </w:rPr>
              <w:t>出口货物免征增值税，无需取得增值税专用发票</w:t>
            </w:r>
          </w:p>
        </w:tc>
        <w:tc>
          <w:tcPr>
            <w:tcW w:type="dxa" w:w="1701"/>
            <w:shd w:fill="D6E4F0"/>
          </w:tcPr>
          <w:p>
            <w:pPr>
              <w:jc w:val="left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简化申报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商品编码归并申报，报关项数缩减至5项以内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268"/>
            <w:shd w:fill="D6E4F0"/>
          </w:tcPr>
          <w:p>
            <w:pPr>
              <w:jc w:val="left"/>
            </w:pPr>
            <w:r>
              <w:rPr>
                <w:sz w:val="18"/>
              </w:rPr>
              <w:t>通关便利化</w:t>
            </w:r>
          </w:p>
        </w:tc>
        <w:tc>
          <w:tcPr>
            <w:tcW w:type="dxa" w:w="4535"/>
            <w:shd w:fill="D6E4F0"/>
          </w:tcPr>
          <w:p>
            <w:pPr>
              <w:jc w:val="left"/>
            </w:pPr>
            <w:r>
              <w:rPr>
                <w:sz w:val="18"/>
              </w:rPr>
              <w:t>优先查验、快速放行，通关时间压缩60%</w:t>
            </w:r>
          </w:p>
        </w:tc>
        <w:tc>
          <w:tcPr>
            <w:tcW w:type="dxa" w:w="1701"/>
            <w:shd w:fill="D6E4F0"/>
          </w:tcPr>
          <w:p>
            <w:pPr>
              <w:jc w:val="left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跨境人民币结算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规避汇率风险，简化外汇核销手续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268"/>
            <w:shd w:fill="D6E4F0"/>
          </w:tcPr>
          <w:p>
            <w:pPr>
              <w:jc w:val="left"/>
            </w:pPr>
            <w:r>
              <w:rPr>
                <w:sz w:val="18"/>
              </w:rPr>
              <w:t>组柜拼箱</w:t>
            </w:r>
          </w:p>
        </w:tc>
        <w:tc>
          <w:tcPr>
            <w:tcW w:type="dxa" w:w="4535"/>
            <w:shd w:fill="D6E4F0"/>
          </w:tcPr>
          <w:p>
            <w:pPr>
              <w:jc w:val="left"/>
            </w:pPr>
            <w:r>
              <w:rPr>
                <w:sz w:val="18"/>
              </w:rPr>
              <w:t>多商户共享集装箱，物流成本降低40%</w:t>
            </w:r>
          </w:p>
        </w:tc>
        <w:tc>
          <w:tcPr>
            <w:tcW w:type="dxa" w:w="1701"/>
            <w:shd w:fill="D6E4F0"/>
          </w:tcPr>
          <w:p>
            <w:pPr>
              <w:jc w:val="left"/>
            </w:pPr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在线收结汇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联网信息平台在线收结汇，资金到账快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中</w:t>
            </w:r>
          </w:p>
        </w:tc>
      </w:tr>
    </w:tbl>
    <w:p>
      <w:pPr>
        <w:spacing w:before="120" w:after="120"/>
        <w:ind w:left="283"/>
        <w:shd w:fill="FFF3CD"/>
      </w:pPr>
      <w:r>
        <w:rPr>
          <w:b/>
          <w:color w:val="856A04"/>
          <w:sz w:val="20"/>
        </w:rPr>
        <w:t>💡 提示：</w:t>
      </w:r>
      <w:r>
        <w:rPr>
          <w:color w:val="665003"/>
          <w:sz w:val="20"/>
        </w:rPr>
        <w:t>API端点：GET /api/v1/policy-replication/policy-guide</w:t>
      </w:r>
    </w:p>
    <w:p>
      <w:pPr>
        <w:pStyle w:val="Heading2"/>
      </w:pPr>
      <w:r>
        <w:t>10.3  红利计算</w:t>
      </w:r>
    </w:p>
    <w:p>
      <w:r>
        <w:t>政策复制Agent内置红利计算器，用户输入年出口额、品类和所在城市，即可自动计算1039模式下的政策红利，包括：</w:t>
      </w:r>
    </w:p>
    <w:p>
      <w:pPr>
        <w:pStyle w:val="ListBullet"/>
      </w:pPr>
      <w:r>
        <w:t>增值税节省金额 — 对比一般贸易需取得增值税专用发票的成本</w:t>
      </w:r>
    </w:p>
    <w:p>
      <w:pPr>
        <w:pStyle w:val="ListBullet"/>
      </w:pPr>
      <w:r>
        <w:t>合规成本节省 — 1039模式合规成本率仅0.5%，一般贸易为3%</w:t>
      </w:r>
    </w:p>
    <w:p>
      <w:pPr>
        <w:pStyle w:val="ListBullet"/>
      </w:pPr>
      <w:r>
        <w:t>通关时间节省 — 1039通关1天 vs 一般贸易3天</w:t>
      </w:r>
    </w:p>
    <w:p>
      <w:pPr>
        <w:pStyle w:val="ListBullet"/>
      </w:pPr>
      <w:r>
        <w:t>物流成本节省 — 组柜拼箱可节省30%物流成本</w:t>
      </w:r>
    </w:p>
    <w:p>
      <w:pPr>
        <w:pStyle w:val="ListBullet"/>
      </w:pPr>
      <w:r>
        <w:t>所得税优惠 — 核定征收应税所得率统一按5%核定</w:t>
      </w:r>
    </w:p>
    <w:p>
      <w:pPr>
        <w:spacing w:before="120" w:after="120"/>
        <w:ind w:left="283"/>
        <w:shd w:fill="FFF3CD"/>
      </w:pPr>
      <w:r>
        <w:rPr>
          <w:b/>
          <w:color w:val="856A04"/>
          <w:sz w:val="20"/>
        </w:rPr>
        <w:t>💡 提示：</w:t>
      </w:r>
      <w:r>
        <w:rPr>
          <w:color w:val="665003"/>
          <w:sz w:val="20"/>
        </w:rPr>
        <w:t>API端点：POST /api/v1/policy-replication/calculate-benefit</w:t>
      </w:r>
    </w:p>
    <w:p>
      <w:pPr>
        <w:pStyle w:val="Heading2"/>
      </w:pPr>
      <w:r>
        <w:t>10.4  成功案例</w:t>
      </w:r>
    </w:p>
    <w:p>
      <w:r>
        <w:t>系统内置5个义乌成功案例，供其他城市参考借鉴：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案例</w:t>
            </w:r>
          </w:p>
        </w:tc>
        <w:tc>
          <w:tcPr>
            <w:tcW w:type="dxa" w:w="1417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品类</w:t>
            </w:r>
          </w:p>
        </w:tc>
        <w:tc>
          <w:tcPr>
            <w:tcW w:type="dxa" w:w="198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目标市场</w:t>
            </w:r>
          </w:p>
        </w:tc>
        <w:tc>
          <w:tcPr>
            <w:tcW w:type="dxa" w:w="1417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年出口额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核心策略</w:t>
            </w:r>
          </w:p>
        </w:tc>
      </w:tr>
      <w:tr>
        <w:tc>
          <w:tcPr>
            <w:tcW w:type="dxa" w:w="1701"/>
            <w:shd w:fill="D6E4F0"/>
          </w:tcPr>
          <w:p>
            <w:pPr>
              <w:jc w:val="left"/>
            </w:pPr>
            <w:r>
              <w:rPr>
                <w:sz w:val="18"/>
              </w:rPr>
              <w:t>饰品出海中东</w:t>
            </w:r>
          </w:p>
        </w:tc>
        <w:tc>
          <w:tcPr>
            <w:tcW w:type="dxa" w:w="1417"/>
            <w:shd w:fill="D6E4F0"/>
          </w:tcPr>
          <w:p>
            <w:pPr>
              <w:jc w:val="left"/>
            </w:pPr>
            <w:r>
              <w:rPr>
                <w:sz w:val="18"/>
              </w:rPr>
              <w:t>饰品配件</w:t>
            </w:r>
          </w:p>
        </w:tc>
        <w:tc>
          <w:tcPr>
            <w:tcW w:type="dxa" w:w="1984"/>
            <w:shd w:fill="D6E4F0"/>
          </w:tcPr>
          <w:p>
            <w:pPr>
              <w:jc w:val="left"/>
            </w:pPr>
            <w:r>
              <w:rPr>
                <w:sz w:val="18"/>
              </w:rPr>
              <w:t>阿联酋、沙特</w:t>
            </w:r>
          </w:p>
        </w:tc>
        <w:tc>
          <w:tcPr>
            <w:tcW w:type="dxa" w:w="1417"/>
            <w:shd w:fill="D6E4F0"/>
          </w:tcPr>
          <w:p>
            <w:pPr>
              <w:jc w:val="left"/>
            </w:pPr>
            <w:r>
              <w:rPr>
                <w:sz w:val="18"/>
              </w:rPr>
              <w:t>1200万美元</w:t>
            </w:r>
          </w:p>
        </w:tc>
        <w:tc>
          <w:tcPr>
            <w:tcW w:type="dxa" w:w="2268"/>
            <w:shd w:fill="D6E4F0"/>
          </w:tcPr>
          <w:p>
            <w:pPr>
              <w:jc w:val="left"/>
            </w:pPr>
            <w:r>
              <w:rPr>
                <w:sz w:val="18"/>
              </w:rPr>
              <w:t>1039简化申报+义新欧班列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玩具出口东南亚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玩具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印尼、泰国、越南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800万美元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RCEP+1039双政策红利</w:t>
            </w:r>
          </w:p>
        </w:tc>
      </w:tr>
      <w:tr>
        <w:tc>
          <w:tcPr>
            <w:tcW w:type="dxa" w:w="1701"/>
            <w:shd w:fill="D6E4F0"/>
          </w:tcPr>
          <w:p>
            <w:pPr>
              <w:jc w:val="left"/>
            </w:pPr>
            <w:r>
              <w:rPr>
                <w:sz w:val="18"/>
              </w:rPr>
              <w:t>日用百货出口欧洲</w:t>
            </w:r>
          </w:p>
        </w:tc>
        <w:tc>
          <w:tcPr>
            <w:tcW w:type="dxa" w:w="1417"/>
            <w:shd w:fill="D6E4F0"/>
          </w:tcPr>
          <w:p>
            <w:pPr>
              <w:jc w:val="left"/>
            </w:pPr>
            <w:r>
              <w:rPr>
                <w:sz w:val="18"/>
              </w:rPr>
              <w:t>日用百货</w:t>
            </w:r>
          </w:p>
        </w:tc>
        <w:tc>
          <w:tcPr>
            <w:tcW w:type="dxa" w:w="1984"/>
            <w:shd w:fill="D6E4F0"/>
          </w:tcPr>
          <w:p>
            <w:pPr>
              <w:jc w:val="left"/>
            </w:pPr>
            <w:r>
              <w:rPr>
                <w:sz w:val="18"/>
              </w:rPr>
              <w:t>德国、法国、西班牙</w:t>
            </w:r>
          </w:p>
        </w:tc>
        <w:tc>
          <w:tcPr>
            <w:tcW w:type="dxa" w:w="1417"/>
            <w:shd w:fill="D6E4F0"/>
          </w:tcPr>
          <w:p>
            <w:pPr>
              <w:jc w:val="left"/>
            </w:pPr>
            <w:r>
              <w:rPr>
                <w:sz w:val="18"/>
              </w:rPr>
              <w:t>2500万美元</w:t>
            </w:r>
          </w:p>
        </w:tc>
        <w:tc>
          <w:tcPr>
            <w:tcW w:type="dxa" w:w="2268"/>
            <w:shd w:fill="D6E4F0"/>
          </w:tcPr>
          <w:p>
            <w:pPr>
              <w:jc w:val="left"/>
            </w:pPr>
            <w:r>
              <w:rPr>
                <w:sz w:val="18"/>
              </w:rPr>
              <w:t>义新欧班列+1039模式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针织品出口非洲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针织品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尼日利亚、肯尼亚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600万美元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小批量多品种1039典范</w:t>
            </w:r>
          </w:p>
        </w:tc>
      </w:tr>
      <w:tr>
        <w:tc>
          <w:tcPr>
            <w:tcW w:type="dxa" w:w="1701"/>
            <w:shd w:fill="D6E4F0"/>
          </w:tcPr>
          <w:p>
            <w:pPr>
              <w:jc w:val="left"/>
            </w:pPr>
            <w:r>
              <w:rPr>
                <w:sz w:val="18"/>
              </w:rPr>
              <w:t>电子电器出口中亚</w:t>
            </w:r>
          </w:p>
        </w:tc>
        <w:tc>
          <w:tcPr>
            <w:tcW w:type="dxa" w:w="1417"/>
            <w:shd w:fill="D6E4F0"/>
          </w:tcPr>
          <w:p>
            <w:pPr>
              <w:jc w:val="left"/>
            </w:pPr>
            <w:r>
              <w:rPr>
                <w:sz w:val="18"/>
              </w:rPr>
              <w:t>电子电器</w:t>
            </w:r>
          </w:p>
        </w:tc>
        <w:tc>
          <w:tcPr>
            <w:tcW w:type="dxa" w:w="1984"/>
            <w:shd w:fill="D6E4F0"/>
          </w:tcPr>
          <w:p>
            <w:pPr>
              <w:jc w:val="left"/>
            </w:pPr>
            <w:r>
              <w:rPr>
                <w:sz w:val="18"/>
              </w:rPr>
              <w:t>哈萨克斯坦等</w:t>
            </w:r>
          </w:p>
        </w:tc>
        <w:tc>
          <w:tcPr>
            <w:tcW w:type="dxa" w:w="1417"/>
            <w:shd w:fill="D6E4F0"/>
          </w:tcPr>
          <w:p>
            <w:pPr>
              <w:jc w:val="left"/>
            </w:pPr>
            <w:r>
              <w:rPr>
                <w:sz w:val="18"/>
              </w:rPr>
              <w:t>1500万美元</w:t>
            </w:r>
          </w:p>
        </w:tc>
        <w:tc>
          <w:tcPr>
            <w:tcW w:type="dxa" w:w="2268"/>
            <w:shd w:fill="D6E4F0"/>
          </w:tcPr>
          <w:p>
            <w:pPr>
              <w:jc w:val="left"/>
            </w:pPr>
            <w:r>
              <w:rPr>
                <w:sz w:val="18"/>
              </w:rPr>
              <w:t>EAEU+1039政策组合拳</w:t>
            </w:r>
          </w:p>
        </w:tc>
      </w:tr>
    </w:tbl>
    <w:p>
      <w:pPr>
        <w:spacing w:before="120" w:after="120"/>
        <w:ind w:left="283"/>
        <w:shd w:fill="FFF3CD"/>
      </w:pPr>
      <w:r>
        <w:rPr>
          <w:b/>
          <w:color w:val="856A04"/>
          <w:sz w:val="20"/>
        </w:rPr>
        <w:t>💡 提示：</w:t>
      </w:r>
      <w:r>
        <w:rPr>
          <w:color w:val="665003"/>
          <w:sz w:val="20"/>
        </w:rPr>
        <w:t>API端点：GET /api/v1/policy-replication/cases</w:t>
      </w:r>
    </w:p>
    <w:p>
      <w:r>
        <w:br w:type="page"/>
      </w:r>
    </w:p>
    <w:p>
      <w:pPr>
        <w:pStyle w:val="Heading1"/>
      </w:pPr>
      <w:r>
        <w:t>11  全链路工作流</w:t>
      </w:r>
    </w:p>
    <w:p>
      <w:r>
        <w:t>全链路工作流将7大AI Agent串联，实现从市场分析到商品出海的一站式服务。</w:t>
      </w:r>
    </w:p>
    <w:p>
      <w:pPr>
        <w:pStyle w:val="Heading2"/>
      </w:pPr>
      <w:r>
        <w:t>11.1  7步串联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13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510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</w:tr>
      <w:tr>
        <w:tc>
          <w:tcPr>
            <w:tcW w:type="dxa" w:w="1134"/>
            <w:shd w:fill="D6E4F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268"/>
            <w:shd w:fill="D6E4F0"/>
          </w:tcPr>
          <w:p>
            <w:pPr>
              <w:jc w:val="left"/>
            </w:pPr>
            <w:r>
              <w:rPr>
                <w:sz w:val="18"/>
              </w:rPr>
              <w:t>市场洞察</w:t>
            </w:r>
          </w:p>
        </w:tc>
        <w:tc>
          <w:tcPr>
            <w:tcW w:type="dxa" w:w="5102"/>
            <w:shd w:fill="D6E4F0"/>
          </w:tcPr>
          <w:p>
            <w:pPr>
              <w:jc w:val="left"/>
            </w:pPr>
            <w:r>
              <w:rPr>
                <w:sz w:val="18"/>
              </w:rPr>
              <w:t>分析目标品类和区域的市场趋势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智能选品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8"/>
              </w:rPr>
              <w:t>基于市场分析推荐最优选品方案</w:t>
            </w:r>
          </w:p>
        </w:tc>
      </w:tr>
      <w:tr>
        <w:tc>
          <w:tcPr>
            <w:tcW w:type="dxa" w:w="1134"/>
            <w:shd w:fill="D6E4F0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2268"/>
            <w:shd w:fill="D6E4F0"/>
          </w:tcPr>
          <w:p>
            <w:pPr>
              <w:jc w:val="left"/>
            </w:pPr>
            <w:r>
              <w:rPr>
                <w:sz w:val="18"/>
              </w:rPr>
              <w:t>供应链匹配</w:t>
            </w:r>
          </w:p>
        </w:tc>
        <w:tc>
          <w:tcPr>
            <w:tcW w:type="dxa" w:w="5102"/>
            <w:shd w:fill="D6E4F0"/>
          </w:tcPr>
          <w:p>
            <w:pPr>
              <w:jc w:val="left"/>
            </w:pPr>
            <w:r>
              <w:rPr>
                <w:sz w:val="18"/>
              </w:rPr>
              <w:t>匹配义乌商铺和物流方案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跨境内容生成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8"/>
              </w:rPr>
              <w:t>生成多语言营销内容</w:t>
            </w:r>
          </w:p>
        </w:tc>
      </w:tr>
      <w:tr>
        <w:tc>
          <w:tcPr>
            <w:tcW w:type="dxa" w:w="1134"/>
            <w:shd w:fill="D6E4F0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2268"/>
            <w:shd w:fill="D6E4F0"/>
          </w:tcPr>
          <w:p>
            <w:pPr>
              <w:jc w:val="left"/>
            </w:pPr>
            <w:r>
              <w:rPr>
                <w:sz w:val="18"/>
              </w:rPr>
              <w:t>合规查询</w:t>
            </w:r>
          </w:p>
        </w:tc>
        <w:tc>
          <w:tcPr>
            <w:tcW w:type="dxa" w:w="5102"/>
            <w:shd w:fill="D6E4F0"/>
          </w:tcPr>
          <w:p>
            <w:pPr>
              <w:jc w:val="left"/>
            </w:pPr>
            <w:r>
              <w:rPr>
                <w:sz w:val="18"/>
              </w:rPr>
              <w:t>查询目标市场合规要求和关税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智能客服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8"/>
              </w:rPr>
              <w:t>提供售前售后多语言客服</w:t>
            </w:r>
          </w:p>
        </w:tc>
      </w:tr>
      <w:tr>
        <w:tc>
          <w:tcPr>
            <w:tcW w:type="dxa" w:w="1134"/>
            <w:shd w:fill="D6E4F0"/>
          </w:tcPr>
          <w:p>
            <w:pPr>
              <w:jc w:val="left"/>
            </w:pPr>
            <w:r>
              <w:rPr>
                <w:sz w:val="18"/>
              </w:rPr>
              <w:t>7</w:t>
            </w:r>
          </w:p>
        </w:tc>
        <w:tc>
          <w:tcPr>
            <w:tcW w:type="dxa" w:w="2268"/>
            <w:shd w:fill="D6E4F0"/>
          </w:tcPr>
          <w:p>
            <w:pPr>
              <w:jc w:val="left"/>
            </w:pPr>
            <w:r>
              <w:rPr>
                <w:sz w:val="18"/>
              </w:rPr>
              <w:t>政策复制</w:t>
            </w:r>
          </w:p>
        </w:tc>
        <w:tc>
          <w:tcPr>
            <w:tcW w:type="dxa" w:w="5102"/>
            <w:shd w:fill="D6E4F0"/>
          </w:tcPr>
          <w:p>
            <w:pPr>
              <w:jc w:val="left"/>
            </w:pPr>
            <w:r>
              <w:rPr>
                <w:sz w:val="18"/>
              </w:rPr>
              <w:t>计算1039政策红利，提供推广方案</w:t>
            </w:r>
          </w:p>
        </w:tc>
      </w:tr>
    </w:tbl>
    <w:p>
      <w:pPr>
        <w:pStyle w:val="Heading2"/>
      </w:pPr>
      <w:r>
        <w:t>11.2  API调用</w:t>
      </w:r>
    </w:p>
    <w:p>
      <w:r>
        <w:t>全链路工作流通过单一API调用即可完成：</w:t>
      </w:r>
    </w:p>
    <w:p>
      <w:pPr>
        <w:spacing w:before="80" w:after="80"/>
        <w:ind w:left="567"/>
        <w:shd w:fill="F5F5F5"/>
      </w:pPr>
      <w:r>
        <w:rPr>
          <w:rFonts w:ascii="Consolas" w:hAnsi="Consolas"/>
          <w:color w:val="2D2D2D"/>
          <w:sz w:val="18"/>
        </w:rPr>
        <w:t>curl -X POST "http://localhost:8000/api/v1/pipeline" \</w:t>
        <w:br/>
        <w:t xml:space="preserve">  -H "Content-Type: application/json" \</w:t>
        <w:br/>
        <w:t xml:space="preserve">  -d '{</w:t>
        <w:br/>
        <w:t xml:space="preserve">    "category": "玩具",</w:t>
        <w:br/>
        <w:t xml:space="preserve">    "region": "欧洲（义新欧班列直达）",</w:t>
        <w:br/>
        <w:t xml:space="preserve">    "budget": "中",</w:t>
        <w:br/>
        <w:t xml:space="preserve">    "target_country": "德国",</w:t>
        <w:br/>
        <w:t xml:space="preserve">    "platform": "amazon",</w:t>
        <w:br/>
        <w:t xml:space="preserve">    "target_language": "de"</w:t>
        <w:br/>
        <w:t xml:space="preserve">  }'</w:t>
      </w:r>
    </w:p>
    <w:p>
      <w:pPr>
        <w:spacing w:before="120" w:after="120"/>
        <w:ind w:left="283"/>
        <w:shd w:fill="FFF3CD"/>
      </w:pPr>
      <w:r>
        <w:rPr>
          <w:b/>
          <w:color w:val="856A04"/>
          <w:sz w:val="20"/>
        </w:rPr>
        <w:t>💡 提示：</w:t>
      </w:r>
      <w:r>
        <w:rPr>
          <w:color w:val="665003"/>
          <w:sz w:val="20"/>
        </w:rPr>
        <w:t>全链路工作流会依次调用7个Agent，返回完整的出海方案报告。</w:t>
      </w:r>
    </w:p>
    <w:p>
      <w:r>
        <w:br w:type="page"/>
      </w:r>
    </w:p>
    <w:p>
      <w:pPr>
        <w:pStyle w:val="Heading1"/>
      </w:pPr>
      <w:r>
        <w:t>12  常见问题</w:t>
      </w:r>
    </w:p>
    <w:p>
      <w:r>
        <w:rPr>
          <w:b/>
          <w:color w:val="1F4E79"/>
          <w:sz w:val="22"/>
        </w:rPr>
        <w:t>Q1：什么是1039市场采购贸易方式？</w:t>
      </w:r>
    </w:p>
    <w:p>
      <w:pPr>
        <w:spacing w:after="160"/>
        <w:ind w:left="283"/>
      </w:pPr>
      <w:r>
        <w:t>1039是海关监管代码，指在经认定的市场集聚区采购商品，单票报关单商品货值15万美元（含）以下，可直接办理出口通关。核心优势是增值税免征、简化申报、通关便利化。</w:t>
      </w:r>
    </w:p>
    <w:p>
      <w:r>
        <w:rPr>
          <w:b/>
          <w:color w:val="1F4E79"/>
          <w:sz w:val="22"/>
        </w:rPr>
        <w:t>Q2：义新欧班列的运输时效如何？</w:t>
      </w:r>
    </w:p>
    <w:p>
      <w:pPr>
        <w:spacing w:after="160"/>
        <w:ind w:left="283"/>
      </w:pPr>
      <w:r>
        <w:t>义新欧班列覆盖19条线路、50国160城。到中亚7天、到俄罗斯10天、到欧洲14-21天。比海运快2-3倍、比空运便宜60-80%。</w:t>
      </w:r>
    </w:p>
    <w:p>
      <w:r>
        <w:rPr>
          <w:b/>
          <w:color w:val="1F4E79"/>
          <w:sz w:val="22"/>
        </w:rPr>
        <w:t>Q3：哪些品类适合通过义乌出海？</w:t>
      </w:r>
    </w:p>
    <w:p>
      <w:pPr>
        <w:spacing w:after="160"/>
        <w:ind w:left="283"/>
      </w:pPr>
      <w:r>
        <w:t>义乌10大核心品类均适合出海：日用百货、饰品配件、玩具、文具办公用品、针织品、工艺品、电子电器、五金工具、服装服饰、家居装饰。其中玩具、饰品、工艺品是义乌的传统优势品类。</w:t>
      </w:r>
    </w:p>
    <w:p>
      <w:r>
        <w:rPr>
          <w:b/>
          <w:color w:val="1F4E79"/>
          <w:sz w:val="22"/>
        </w:rPr>
        <w:t>Q4：如何获取义乌指数数据？</w:t>
      </w:r>
    </w:p>
    <w:p>
      <w:pPr>
        <w:spacing w:after="160"/>
        <w:ind w:left="283"/>
      </w:pPr>
      <w:r>
        <w:t>通过市场洞察Agent或直接调用API（GET /api/v1/yiwu-index）即可获取义乌指数数据，包括当前指数值、变化趋势和各品类指数分布。</w:t>
      </w:r>
    </w:p>
    <w:p>
      <w:r>
        <w:rPr>
          <w:b/>
          <w:color w:val="1F4E79"/>
          <w:sz w:val="22"/>
        </w:rPr>
        <w:t>Q5：1039模式需要什么条件？</w:t>
      </w:r>
    </w:p>
    <w:p>
      <w:pPr>
        <w:spacing w:after="160"/>
        <w:ind w:left="283"/>
      </w:pPr>
      <w:r>
        <w:t>主要条件：①在经认定的市场采购贸易试点区域内采购；②经由海关监管的采购地出口；③单票报关单商品货值15万美元（含）以下；④在市场采购贸易综合管理系统中备案。</w:t>
      </w:r>
    </w:p>
    <w:p>
      <w:r>
        <w:rPr>
          <w:b/>
          <w:color w:val="1F4E79"/>
          <w:sz w:val="22"/>
        </w:rPr>
        <w:t>Q6：跨境内容生成支持哪些语言？</w:t>
      </w:r>
    </w:p>
    <w:p>
      <w:pPr>
        <w:spacing w:after="160"/>
        <w:ind w:left="283"/>
      </w:pPr>
      <w:r>
        <w:t>支持8种语言：英语、德语、法语、西班牙语、阿拉伯语、俄语、哈萨克语、日语。覆盖欧洲、中亚、中东、东南亚等主要目标市场。</w:t>
      </w:r>
    </w:p>
    <w:p>
      <w:r>
        <w:rPr>
          <w:b/>
          <w:color w:val="1F4E79"/>
          <w:sz w:val="22"/>
        </w:rPr>
        <w:t>Q7：如何计算1039政策红利？</w:t>
      </w:r>
    </w:p>
    <w:p>
      <w:pPr>
        <w:spacing w:after="160"/>
        <w:ind w:left="283"/>
      </w:pPr>
      <w:r>
        <w:t>通过政策复制Agent的红利计算器，输入年出口额、品类和所在城市，系统将自动计算增值税节省、合规成本节省、通关时间节省和物流成本节省。</w:t>
      </w:r>
    </w:p>
    <w:p>
      <w:r>
        <w:rPr>
          <w:b/>
          <w:color w:val="1F4E79"/>
          <w:sz w:val="22"/>
        </w:rPr>
        <w:t>Q8：39城试点城市有哪些？</w:t>
      </w:r>
    </w:p>
    <w:p>
      <w:pPr>
        <w:spacing w:after="160"/>
        <w:ind w:left="283"/>
      </w:pPr>
      <w:r>
        <w:t>包括浙江10城（义乌、海宁等）、福建2城、广东6城、四川/重庆各1城、云南/广西各1城，以及长沙、南昌、合肥、郑州、武汉、西安等中西部城市，共39个。</w:t>
      </w:r>
    </w:p>
    <w:p>
      <w:r>
        <w:rPr>
          <w:b/>
          <w:color w:val="1F4E79"/>
          <w:sz w:val="22"/>
        </w:rPr>
        <w:t>Q9：智能客服支持哪些语言？</w:t>
      </w:r>
    </w:p>
    <w:p>
      <w:pPr>
        <w:spacing w:after="160"/>
        <w:ind w:left="283"/>
      </w:pPr>
      <w:r>
        <w:t>智能客服支持9种语言：中文、英语、德语、法语、西班牙语、阿拉伯语、俄语、哈萨克语、日语。系统自动识别用户语言并切换对话模式。</w:t>
      </w:r>
    </w:p>
    <w:p>
      <w:r>
        <w:rPr>
          <w:b/>
          <w:color w:val="1F4E79"/>
          <w:sz w:val="22"/>
        </w:rPr>
        <w:t>Q10：全链路工作流如何使用？</w:t>
      </w:r>
    </w:p>
    <w:p>
      <w:pPr>
        <w:spacing w:after="160"/>
        <w:ind w:left="283"/>
      </w:pPr>
      <w:r>
        <w:t>通过API（POST /api/v1/pipeline）一次性提交品类、区域、预算、目标国家、平台和语言参数，系统将自动串联7大Agent，返回完整的出海方案报告。</w:t>
      </w:r>
    </w:p>
    <w:p>
      <w:r>
        <w:br w:type="page"/>
      </w:r>
    </w:p>
    <w:p>
      <w:pPr>
        <w:pStyle w:val="Heading1"/>
      </w:pPr>
      <w:r>
        <w:t>13  技术支持</w:t>
      </w:r>
    </w:p>
    <w:p>
      <w:pPr>
        <w:pStyle w:val="Heading2"/>
      </w:pPr>
      <w:r>
        <w:t>13.1  联系方式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渠道</w:t>
            </w:r>
          </w:p>
        </w:tc>
        <w:tc>
          <w:tcPr>
            <w:tcW w:type="dxa" w:w="623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信息</w:t>
            </w:r>
          </w:p>
        </w:tc>
      </w:tr>
      <w:tr>
        <w:tc>
          <w:tcPr>
            <w:tcW w:type="dxa" w:w="2268"/>
            <w:shd w:fill="D6E4F0"/>
          </w:tcPr>
          <w:p>
            <w:pPr>
              <w:jc w:val="left"/>
            </w:pPr>
            <w:r>
              <w:rPr>
                <w:sz w:val="18"/>
              </w:rPr>
              <w:t>邮箱</w:t>
            </w:r>
          </w:p>
        </w:tc>
        <w:tc>
          <w:tcPr>
            <w:tcW w:type="dxa" w:w="6236"/>
            <w:shd w:fill="D6E4F0"/>
          </w:tcPr>
          <w:p>
            <w:pPr>
              <w:jc w:val="left"/>
            </w:pPr>
            <w:r>
              <w:rPr>
                <w:sz w:val="18"/>
              </w:rPr>
              <w:t>contact@yiwu-global-ai.com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GitHub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18"/>
              </w:rPr>
              <w:t>https://github.com</w:t>
            </w:r>
          </w:p>
        </w:tc>
      </w:tr>
      <w:tr>
        <w:tc>
          <w:tcPr>
            <w:tcW w:type="dxa" w:w="2268"/>
            <w:shd w:fill="D6E4F0"/>
          </w:tcPr>
          <w:p>
            <w:pPr>
              <w:jc w:val="left"/>
            </w:pPr>
            <w:r>
              <w:rPr>
                <w:sz w:val="18"/>
              </w:rPr>
              <w:t>参赛团队</w:t>
            </w:r>
          </w:p>
        </w:tc>
        <w:tc>
          <w:tcPr>
            <w:tcW w:type="dxa" w:w="6236"/>
            <w:shd w:fill="D6E4F0"/>
          </w:tcPr>
          <w:p>
            <w:pPr>
              <w:jc w:val="left"/>
            </w:pPr>
            <w:r>
              <w:rPr>
                <w:sz w:val="18"/>
              </w:rPr>
              <w:t>义乌小商品出海智能体团队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参赛赛道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18"/>
              </w:rPr>
              <w:t>2026"直通乌镇"全球互联网大赛 OPC特色赛</w:t>
            </w:r>
          </w:p>
        </w:tc>
      </w:tr>
    </w:tbl>
    <w:p>
      <w:pPr>
        <w:pStyle w:val="Heading2"/>
      </w:pPr>
      <w:r>
        <w:t>13.2  API文档</w:t>
      </w:r>
    </w:p>
    <w:p>
      <w:r>
        <w:t>启动后端服务后，访问以下地址查看完整API文档：</w:t>
      </w:r>
    </w:p>
    <w:p>
      <w:pPr>
        <w:spacing w:before="80" w:after="80"/>
        <w:ind w:left="567"/>
        <w:shd w:fill="F5F5F5"/>
      </w:pPr>
      <w:r>
        <w:rPr>
          <w:rFonts w:ascii="Consolas" w:hAnsi="Consolas"/>
          <w:color w:val="2D2D2D"/>
          <w:sz w:val="18"/>
        </w:rPr>
        <w:t>http://localhost:8000/docs</w:t>
      </w:r>
    </w:p>
    <w:p>
      <w:pPr>
        <w:pStyle w:val="Heading2"/>
      </w:pPr>
      <w:r>
        <w:t>13.3  系统状态</w:t>
      </w:r>
    </w:p>
    <w:p>
      <w:r>
        <w:t>可通过以下API查看系统运行状态：</w:t>
      </w:r>
    </w:p>
    <w:p>
      <w:pPr>
        <w:spacing w:before="80" w:after="80"/>
        <w:ind w:left="567"/>
        <w:shd w:fill="F5F5F5"/>
      </w:pPr>
      <w:r>
        <w:rPr>
          <w:rFonts w:ascii="Consolas" w:hAnsi="Consolas"/>
          <w:color w:val="2D2D2D"/>
          <w:sz w:val="18"/>
        </w:rPr>
        <w:t>curl http://localhost:8000/api/v1/status</w:t>
      </w:r>
    </w:p>
    <w:p>
      <w:pPr>
        <w:pStyle w:val="Heading2"/>
      </w:pPr>
      <w:r>
        <w:t>13.4  版本历史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4535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更新内容</w:t>
            </w:r>
          </w:p>
        </w:tc>
      </w:tr>
      <w:tr>
        <w:tc>
          <w:tcPr>
            <w:tcW w:type="dxa" w:w="1701"/>
            <w:shd w:fill="D6E4F0"/>
          </w:tcPr>
          <w:p>
            <w:pPr>
              <w:jc w:val="left"/>
            </w:pPr>
            <w:r>
              <w:rPr>
                <w:sz w:val="18"/>
              </w:rPr>
              <w:t>V1.0</w:t>
            </w:r>
          </w:p>
        </w:tc>
        <w:tc>
          <w:tcPr>
            <w:tcW w:type="dxa" w:w="2268"/>
            <w:shd w:fill="D6E4F0"/>
          </w:tcPr>
          <w:p>
            <w:pPr>
              <w:jc w:val="left"/>
            </w:pPr>
            <w:r>
              <w:rPr>
                <w:sz w:val="18"/>
              </w:rPr>
              <w:t>2026年3月</w:t>
            </w:r>
          </w:p>
        </w:tc>
        <w:tc>
          <w:tcPr>
            <w:tcW w:type="dxa" w:w="4535"/>
            <w:shd w:fill="D6E4F0"/>
          </w:tcPr>
          <w:p>
            <w:pPr>
              <w:jc w:val="left"/>
            </w:pPr>
            <w:r>
              <w:rPr>
                <w:sz w:val="18"/>
              </w:rPr>
              <w:t>初始版本，6大Agent核心功能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V2.0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2026年6月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冠军版：新增政策复制Agent、39城试点、红利计算、成功案例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义乌小商品出海智能体-OPC 用户使用手册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