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ISE 316 Homework #4</w:t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 to Networking</w:t>
      </w:r>
    </w:p>
    <w:p w:rsidR="00000000" w:rsidDel="00000000" w:rsidP="00000000" w:rsidRDefault="00000000" w:rsidRPr="00000000" w14:paraId="00000003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 2023</w:t>
      </w:r>
    </w:p>
    <w:p w:rsidR="00000000" w:rsidDel="00000000" w:rsidP="00000000" w:rsidRDefault="00000000" w:rsidRPr="00000000" w14:paraId="00000004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Stony Brook University</w:t>
      </w:r>
    </w:p>
    <w:p w:rsidR="00000000" w:rsidDel="00000000" w:rsidP="00000000" w:rsidRDefault="00000000" w:rsidRPr="00000000" w14:paraId="00000005">
      <w:p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Rubrics: 30 pts</w:t>
      </w:r>
    </w:p>
    <w:p w:rsidR="00000000" w:rsidDel="00000000" w:rsidP="00000000" w:rsidRDefault="00000000" w:rsidRPr="00000000" w14:paraId="00000006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pts) Let’s assume a router has the following routing table: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Address/mask    Next hop</w:t>
        <w:br w:type="textWrapping"/>
        <w:t xml:space="preserve">135.46.56.0/22   Interface 0 </w:t>
        <w:br w:type="textWrapping"/>
        <w:t xml:space="preserve">135.46.60.0/22   Interface 1</w:t>
        <w:br w:type="textWrapping"/>
        <w:t xml:space="preserve">192.53.40.0/23   Router 1 </w:t>
        <w:br w:type="textWrapping"/>
        <w:t xml:space="preserve">default                Router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how the forwarding table above determines the appropriate link</w:t>
        <w:br w:type="textWrapping"/>
        <w:t xml:space="preserve">interface for datagrams with destination addresses: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135.46.63.10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135.46.57.14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135.46.52.2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192.53.40.7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192.53.56.7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Hint: convert the addresses to binary and use the longest prefix matching.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(2 pts) Assume the generator polynomial G(x)=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x^5+x^4+x^2+1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is used. Determine whether the received message 11100011010110 has detectable errors or not.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 pts) Let M(x) = 11000101110 be the message transmitted by a sender on a network. However, the receiver received the message C’(x) = 11010011111. Compute the error polynomial. Show that the error will not be caught by CRC using the following generator 1101111.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(10 pts) Show the steps of Vector Distance (Bellman-Ford) and Link State (</w:t>
      </w:r>
      <w:r w:rsidDel="00000000" w:rsidR="00000000" w:rsidRPr="00000000">
        <w:rPr>
          <w:b w:val="0"/>
          <w:sz w:val="24"/>
          <w:szCs w:val="24"/>
          <w:rtl w:val="0"/>
        </w:rPr>
        <w:t xml:space="preserve">Dijkstra’s Algorithm)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computing the least cost paths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from B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 to all other nodes. Use the same method we used in class. Show your tables as I showed you in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4089400" cy="2404745"/>
            <wp:effectExtent b="0" l="0" r="0" t="0"/>
            <wp:docPr descr="Diagram, shape, arrow&#10;&#10;Description automatically generated" id="8" name="image1.png"/>
            <a:graphic>
              <a:graphicData uri="http://schemas.openxmlformats.org/drawingml/2006/picture">
                <pic:pic>
                  <pic:nvPicPr>
                    <pic:cNvPr descr="Diagram, shape, arrow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404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 pts) Consider a router that interconnects three subnets: Subnet 1, Subnet 2, and Subnet 3. Suppose all the interfaces in each of these three subnets are required to have the prefix . Also suppose that Subnet 1 is required to support at least 20 interfaces, Subnet 2 is to support at least 50 interfaces, and Subnet 3 is to support at least 9 interfaces. Provide three net- work addresses (of the form a.b.c.d/x) that satisfy these constraints.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pts) Below is a graph showing the changes in the congestion windows size</w:t>
        <w:br w:type="textWrapping"/>
        <w:t xml:space="preserve">of a TCP Reno connection over time. There are several places in this graph where the congestion window size changes abruptly. In particular, four points have been labeled below using A to D. Explain what happened to the TCP connection at each of the labeled points in the graph that caused the abrupt changes in congestion window size.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943600" cy="2978150"/>
            <wp:effectExtent b="0" l="0" r="0" t="0"/>
            <wp:docPr descr="A picture containing diagram&#10;&#10;Description automatically generated" id="9" name="image2.png"/>
            <a:graphic>
              <a:graphicData uri="http://schemas.openxmlformats.org/drawingml/2006/picture">
                <pic:pic>
                  <pic:nvPicPr>
                    <pic:cNvPr descr="A picture containing diagram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 pts) Consider sending a 1500-byte datagram into a link passing through two routers W, U. Assume that the subnet where A is connected has an MTU of 600 bytes and the subnet where B is connected has MTU of 400 bytes. Suppose the original datagram is stamped with the identification number 144. How many fragments are generated between A and B when passing through W and U? What are the values in the various fields in the IP datagram(s) generated related to fragmentation?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88536A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D266F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</w:rPr>
  </w:style>
  <w:style w:type="paragraph" w:styleId="ListParagraph">
    <w:name w:val="List Paragraph"/>
    <w:basedOn w:val="Normal"/>
    <w:uiPriority w:val="34"/>
    <w:qFormat w:val="1"/>
    <w:rsid w:val="00DF6C76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8536A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einNzooGYuDG3nAF0/dUfOStwg==">AMUW2mUqiEnRR9n5y3H5kNacnnzPte4ftk0k/7pSglX/PtEfovu4KTrIotLQK0KBnJln3Kzl8CFv2lUyx/dq2H0GReLXRzPRvNHEJQW55DyjplXUGPI8jaI=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2023-04-24T01:56:00Z</dcterms:created>
  <dc:creator>Jalaa  Hoblos</dc:creator>
</cp:coreProperties>
</file>