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555555"/>
          <w:sz w:val="22"/>
          <w:szCs w:val="22"/>
        </w:rPr>
        <w:t xml:space="preserve">GÖK UMAY KÜLTÜREL MİRAS PROJESİ</w:t>
      </w:r>
    </w:p>
    <w:p>
      <w:pPr>
        <w:spacing w:after="400"/>
        <w:jc w:val="center"/>
      </w:pPr>
      <w:r>
        <w:rPr>
          <w:b/>
          <w:bCs/>
          <w:sz w:val="52"/>
          <w:szCs w:val="52"/>
        </w:rPr>
        <w:t xml:space="preserve">NİNNİLER ATLASI</w:t>
      </w:r>
    </w:p>
    <w:p>
      <w:pPr>
        <w:spacing w:after="80"/>
        <w:jc w:val="center"/>
      </w:pPr>
      <w:r>
        <w:rPr>
          <w:i/>
          <w:iCs/>
          <w:sz w:val="28"/>
          <w:szCs w:val="28"/>
        </w:rPr>
        <w:t xml:space="preserve">Türk Dünyasında Beşik Şarkıları: Akademik Derleme — Faz 1</w:t>
      </w:r>
    </w:p>
    <w:p>
      <w:pPr>
        <w:spacing w:after="800"/>
        <w:jc w:val="center"/>
      </w:pPr>
      <w:r>
        <w:rPr>
          <w:color w:val="777777"/>
          <w:sz w:val="22"/>
          <w:szCs w:val="22"/>
        </w:rPr>
        <w:t xml:space="preserve">Altay → Sibirya → Kafkasya → Bozkır → Anadolu hattında temsili bir pilot derleme</w:t>
      </w:r>
    </w:p>
    <w:p>
      <w:pPr>
        <w:spacing w:after="40"/>
        <w:jc w:val="center"/>
      </w:pPr>
      <w:r>
        <w:rPr>
          <w:color w:val="999999"/>
          <w:sz w:val="20"/>
          <w:szCs w:val="20"/>
        </w:rPr>
        <w:t xml:space="preserve">Haziran 2026</w:t>
      </w:r>
    </w:p>
    <w:p>
      <w:r>
        <w:br w:type="page"/>
      </w:r>
    </w:p>
    <w:p>
      <w:pPr>
        <w:pStyle w:val="Heading1"/>
      </w:pPr>
      <w:r>
        <w:t xml:space="preserve">GİRİŞ VE PROJE ÇERÇEVESİ</w:t>
      </w:r>
    </w:p>
    <w:p>
      <w:pPr>
        <w:spacing w:after="160" w:line="300"/>
      </w:pPr>
      <w:r>
        <w:t xml:space="preserve">Bu rapor, Gök Umay Kültürel Miras Projesi kapsamında başlatılan "Ninniler Atlası" girişiminin ilk fazını oluşturur. Atlas'ın nihai hedefi, Altay'dan Sibirya'ya, Kafkasya'dan Anadolu'ya uzanan tüm Türk dünyasındaki ninni/beşik şarkısı geleneklerini akademik titizlikle derlemek, ortak unsurları ve yerel farklılıkları belgelemek ve gelecek nesillere aktarmaktır.</w:t>
      </w:r>
    </w:p>
    <w:p>
      <w:pPr>
        <w:spacing w:after="160" w:line="300"/>
      </w:pPr>
      <w:r>
        <w:t xml:space="preserve">Kapsamın büyüklüğü nedeniyle Atlas, coğrafi fazlar halinde ilerletilmektedir. Bu ilk fazda, hattın dört ana coğrafyasını temsil eden beş topluluk ele alınmıştır: Altay (Altay-Sayan), Saha/Yakut (Sibirya), Karaçay-Malkar (Kafkasya), Kazak (Bozkır/Orta Asya) ve Anadolu Türkleri (hattın batı ucu). Sonraki fazlarda Türkmen, Kırgız, Azerbaycan, Hakas, Tuva, Başkurt, Tatar, Çuvaş, Karakalpak, Nogay, Kırım Tatarı ve diğer topluluklar eklenerek Atlas tamamlanacaktır.</w:t>
      </w:r>
    </w:p>
    <w:p>
      <w:pPr>
        <w:pStyle w:val="Heading2"/>
      </w:pPr>
      <w:r>
        <w:t xml:space="preserve">Yöntem ve Kaynak Güvenilirlik İlkeleri</w:t>
      </w:r>
    </w:p>
    <w:p>
      <w:pPr>
        <w:spacing w:after="160" w:line="300"/>
      </w:pPr>
      <w:r>
        <w:t xml:space="preserve">Bu rapor, Gök Umay metodolojisinin temel ilkelerine bağlı kalınarak hazırlanmıştır:</w:t>
      </w:r>
    </w:p>
    <w:p>
      <w:pPr>
        <w:pStyle w:val="ListParagraph"/>
        <w:numPr>
          <w:ilvl w:val="0"/>
          <w:numId w:val="2"/>
        </w:numPr>
        <w:spacing w:after="80"/>
      </w:pPr>
      <w:r>
        <w:t xml:space="preserve">Doğrulanmış bilgi ile çıkarım/yorum açıkça ayrılmıştır.</w:t>
      </w:r>
    </w:p>
    <w:p>
      <w:pPr>
        <w:pStyle w:val="ListParagraph"/>
        <w:numPr>
          <w:ilvl w:val="0"/>
          <w:numId w:val="2"/>
        </w:numPr>
        <w:spacing w:after="80"/>
      </w:pPr>
      <w:r>
        <w:t xml:space="preserve">Kaynak gösterilemeyen veya bu araştırma turunda doğrulanamayan bilgiler "VERİ EKSİĞİ" etiketiyle açıkça işaretlenmiştir — icat edilmemiş, boş bırakılmıştır.</w:t>
      </w:r>
    </w:p>
    <w:p>
      <w:pPr>
        <w:pStyle w:val="ListParagraph"/>
        <w:numPr>
          <w:ilvl w:val="0"/>
          <w:numId w:val="2"/>
        </w:numPr>
        <w:spacing w:after="80"/>
      </w:pPr>
      <w:r>
        <w:t xml:space="preserve">Yaşayan insanların kişisel tanıklıkları (henüz bu fazda toplanmamıştır), akademik verilerden "TANIKLIK / SAHA DIŞI" etiketiyle ayrı işaretlenecektir.</w:t>
      </w:r>
    </w:p>
    <w:p>
      <w:pPr>
        <w:pStyle w:val="ListParagraph"/>
        <w:numPr>
          <w:ilvl w:val="0"/>
          <w:numId w:val="2"/>
        </w:numPr>
        <w:spacing w:after="80"/>
      </w:pPr>
      <w:r>
        <w:t xml:space="preserve">Romantikleştirmeden kaçınılmış; ortaklıklar zorla üretilmek yerine, kaynaklarda fiilen bulunduğu ölçüde belgelenmiştir.</w:t>
      </w:r>
    </w:p>
    <w:p>
      <w:pPr>
        <w:pStyle w:val="ListParagraph"/>
        <w:numPr>
          <w:ilvl w:val="0"/>
          <w:numId w:val="2"/>
        </w:numPr>
        <w:spacing w:after="80"/>
      </w:pPr>
      <w:r>
        <w:t xml:space="preserve">Türkiye Cumhuriyeti ve Osmanlı arşivleri yerine doğrudan yerel/bölgesel ve uluslararası akademik kaynaklar esas alınmıştır.</w:t>
      </w:r>
    </w:p>
    <w:p>
      <w:pPr>
        <w:spacing w:after="160" w:line="300"/>
      </w:pPr>
      <w:r>
        <w:t xml:space="preserve">Aşağıdaki renk kodlu etiketler rapor boyunca kullanılmıştır:</w:t>
      </w:r>
    </w:p>
    <w:p>
      <w:pPr>
        <w:spacing w:after="160" w:line="300"/>
      </w:pPr>
      <w:r>
        <w:rPr>
          <w:b/>
          <w:bCs/>
          <w:color w:val="1F6F3F"/>
        </w:rPr>
        <w:t xml:space="preserve">[DOĞRULANMIŞ] </w:t>
      </w:r>
      <w:r>
        <w:t xml:space="preserve">İşaretsiz düz metin paragrafları, kaynağı dipnotla belirtilen doğrulanmış bilgidir.</w:t>
      </w:r>
    </w:p>
    <w:p>
      <w:pPr>
        <w:spacing w:after="160" w:line="300"/>
      </w:pPr>
      <w:r>
        <w:rPr>
          <w:b/>
          <w:bCs/>
          <w:color w:val="B5651D"/>
        </w:rPr>
        <w:t xml:space="preserve">[VERİ EKSİĞİ] </w:t>
      </w:r>
      <w:r>
        <w:t xml:space="preserve">Bu araştırma turunda kaynak bulunamayan veya doğrulanamayan boşluklar.</w:t>
      </w:r>
    </w:p>
    <w:p>
      <w:pPr>
        <w:spacing w:after="160" w:line="300"/>
      </w:pPr>
      <w:r>
        <w:rPr>
          <w:b/>
          <w:bCs/>
          <w:color w:val="555599"/>
        </w:rPr>
        <w:t xml:space="preserve">[TANIKLIK / SAHA DIŞI] </w:t>
      </w:r>
      <w:r>
        <w:t xml:space="preserve">Saha/röportaj bileşeni gerektiren, henüz toplanmamış kişisel tanıklık alanları.</w:t>
      </w:r>
    </w:p>
    <w:p>
      <w:pPr>
        <w:pStyle w:val="Heading2"/>
      </w:pPr>
      <w:r>
        <w:t xml:space="preserve">Bu Fazın Sınırlılıkları</w:t>
      </w:r>
    </w:p>
    <w:p>
      <w:pPr>
        <w:spacing w:after="160" w:line="300"/>
      </w:pPr>
      <w:r>
        <w:t xml:space="preserve">Bu raporun en önemli ve dürüstçe belirtilmesi gereken sınırlılığı, beş topluluğun üçünde (Altay, Saha, Karaçay-Malkar) tam, satır satır doğrulanabilir özgün ninni metinlerine bu araştırma turunda ulaşılamamış olmasıdır. Bunun yerine tür adlandırması, icra bağlamı, müzikal sınıflandırma ve kültürel işlev sağlam kaynaklarla belgelenmiş; tam metinler için birincil arşiv ve hrestomatya kaynakları (örn. T. M. Hacieva'nın 1996 Nalçik derlemesi, Saha'nın 310+ kayıtlı el yazması fonu, TRT Türk Halk Müziği repertuvarı) işaret edilmiştir. Kazak bölümünde ise çok sayıda doğrulanmış özgün metin örneği derlenebilmiştir. Bu asimetri, sonraki fazlarda arşiv erişimi ve saha çalışmasıyla giderilmesi gereken açık bir öncelik olarak kaydedilmiştir.</w:t>
      </w:r>
    </w:p>
    <w:p>
      <w:pPr>
        <w:pBdr>
          <w:bottom w:val="single" w:color="999999" w:sz="6" w:space="4"/>
        </w:pBdr>
        <w:spacing w:after="240"/>
      </w:pPr>
      <w:r>
        <w:t xml:space="preserve"/>
      </w:r>
    </w:p>
    <w:p>
      <w:pPr>
        <w:pStyle w:val="Heading1"/>
      </w:pPr>
      <w:r>
        <w:t xml:space="preserve">ALTAY NİNNİLERİ</w:t>
      </w:r>
    </w:p>
    <w:p>
      <w:pPr>
        <w:pStyle w:val="Heading2"/>
      </w:pPr>
      <w:r>
        <w:t xml:space="preserve">1. Yerel Adı</w:t>
      </w:r>
    </w:p>
    <w:p>
      <w:pPr>
        <w:spacing w:after="160" w:line="300"/>
      </w:pPr>
      <w:r>
        <w:rPr>
          <w:b/>
          <w:bCs/>
          <w:color w:val="B5651D"/>
        </w:rPr>
        <w:t xml:space="preserve">[VERİ EKSİĞİ] </w:t>
      </w:r>
      <w:r>
        <w:t xml:space="preserve">Altay Türkçesinde ninniye verilen özgül terim (örn. 'кӧгӧй' veya bölgesel varyant) bu araştırma turunda akademik bir kaynaktan doğrudan doğrulanamadı. Altay sözlü müzik geleneğinde ninni, geniş 'кожоҥ' (ezgi/türkü) kategorisinin alt türü olarak işlev görür.</w:t>
      </w:r>
    </w:p>
    <w:p>
      <w:pPr>
        <w:spacing w:after="160" w:line="300"/>
      </w:pPr>
      <w:r>
        <w:t xml:space="preserve">Akademik literatürde Altay ninnisi, Özbek 'alla' türüyle karşılaştırmalı olarak incelenmiştir; bu çalışma ninninin Türk halklarının ortak sözlü kültüründeki yerini ve Kaşgarlı Mahmud'un Dîvânü Lugati't-Türk'üne kadar uzanan adlandırma geleneğini ele alır.</w:t>
      </w:r>
    </w:p>
    <w:p>
      <w:pPr>
        <w:spacing w:after="60"/>
      </w:pPr>
      <w:r>
        <w:rPr>
          <w:color w:val="555555"/>
          <w:sz w:val="20"/>
          <w:szCs w:val="20"/>
        </w:rPr>
        <w:t xml:space="preserve">Kaynak: Abdurahmonov, G. ve Mutallibov, S., "Lullaby in Altai Folklore", The Role of Science and Innovation in the Modern World, 2022.</w:t>
      </w:r>
    </w:p>
    <w:p>
      <w:pPr>
        <w:pStyle w:val="Heading2"/>
      </w:pPr>
      <w:r>
        <w:t xml:space="preserve">2. Orijinal Metin</w:t>
      </w:r>
    </w:p>
    <w:p>
      <w:pPr>
        <w:spacing w:after="160" w:line="300"/>
      </w:pPr>
      <w:r>
        <w:rPr>
          <w:b/>
          <w:bCs/>
          <w:color w:val="B5651D"/>
        </w:rPr>
        <w:t xml:space="preserve">[VERİ EKSİĞİ] </w:t>
      </w:r>
      <w:r>
        <w:t xml:space="preserve">Bu araştırma turunda tam, kaynak gösterilebilir bir Altay ninni metni (özgün dilde, satır satır) tespit edilemedi. Mevcut kaynaklar tür tanımı ve karşılaştırmalı analiz düzeyinde kalmaktadır.</w:t>
      </w:r>
    </w:p>
    <w:p>
      <w:pPr>
        <w:pStyle w:val="Heading2"/>
      </w:pPr>
      <w:r>
        <w:t xml:space="preserve">3. Latin Harfli Yazım</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4. Türkiye Türkçesi Çevirisi</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5. Söyleniş Bağlamı</w:t>
      </w:r>
    </w:p>
    <w:p>
      <w:pPr>
        <w:spacing w:after="160" w:line="300"/>
      </w:pPr>
      <w:r>
        <w:t xml:space="preserve">Altay etnomüzikoloji sahasında 2002 yılında yürütülen kapsamlı bir alan araştırması, bölgedeki müzik geleneğinin halen güçlü bir yerel taşıyıcı kadrosuna (TV yapımcıları, müzik öğretmenleri, kayıt ekipleri) sahip olduğunu, ancak Rusya Federasyonu'nun ekonomik dönüşümlerinden olumsuz etkilendiğini belgelemektedir.</w:t>
      </w:r>
    </w:p>
    <w:p>
      <w:pPr>
        <w:spacing w:after="60"/>
      </w:pPr>
      <w:r>
        <w:rPr>
          <w:color w:val="555555"/>
          <w:sz w:val="20"/>
          <w:szCs w:val="20"/>
        </w:rPr>
        <w:t xml:space="preserve">Kaynak: Altai Ethnomusicology Expedition 2002 Final Report, Imperial College London Exploration Board.</w:t>
      </w:r>
    </w:p>
    <w:p>
      <w:pPr>
        <w:pStyle w:val="Heading2"/>
      </w:pPr>
      <w:r>
        <w:t xml:space="preserve">6. Müzikal Özellikler</w:t>
      </w:r>
    </w:p>
    <w:p>
      <w:pPr>
        <w:spacing w:after="160" w:line="300"/>
      </w:pPr>
      <w:r>
        <w:t xml:space="preserve">Altay, Tuva, Şor ve Hakas ezgi gelenekleri ortak bir 'hece-ritmik formül' (syllabic rhythmical formula, SRF) paylaşır; bu formül dize yapısı ile ezgi çizgisi arasındaki ilişkiyi belirler. Geleneksel çalgılar arasında ikili (yaylı, hayvan siniri telli) ve komus (ağız kopuzu) öne çıkar.</w:t>
      </w:r>
    </w:p>
    <w:p>
      <w:pPr>
        <w:spacing w:after="60"/>
      </w:pPr>
      <w:r>
        <w:rPr>
          <w:color w:val="555555"/>
          <w:sz w:val="20"/>
          <w:szCs w:val="20"/>
        </w:rPr>
        <w:t xml:space="preserve">Kaynak: "The Study of Lullaby Genre and its Subtypes: Since Komitas to Nowadays" (Academia.edu, 2022); Music in the Altai Republic, Wikipedia (doğrulayıcı/ikincil kaynak).</w:t>
      </w:r>
    </w:p>
    <w:p>
      <w:pPr>
        <w:pStyle w:val="Heading2"/>
      </w:pPr>
      <w:r>
        <w:t xml:space="preserve">7. Kültürel ve Antropolojik Anlamı</w:t>
      </w:r>
    </w:p>
    <w:p>
      <w:pPr>
        <w:spacing w:after="160" w:line="300"/>
      </w:pPr>
      <w:r>
        <w:t xml:space="preserve">Altay etnografik kayıtları, doğal ve doğaüstü varlıkların ses yoluyla ilişkilendirildiğini; ezgi ve söyleyiş tarzlarının doğa seslerini taklit ettiğini, doğanın da insan sesini yansıttığını göstermektedir. Bu karşılıklı taklit ilişkisi kaya sanatı alanlarına dair ritüel pratiklerle de bağlantılıdır.</w:t>
      </w:r>
    </w:p>
    <w:p>
      <w:pPr>
        <w:spacing w:after="60"/>
      </w:pPr>
      <w:r>
        <w:rPr>
          <w:color w:val="555555"/>
          <w:sz w:val="20"/>
          <w:szCs w:val="20"/>
        </w:rPr>
        <w:t xml:space="preserve">Kaynak: "Acoustic perception and emotion evocation by rock art soundscapes of Altai", PMC/NCBI, [16],[17] notlu etnografik kaynaklara atfen.</w:t>
      </w:r>
    </w:p>
    <w:p>
      <w:pPr>
        <w:pStyle w:val="Heading2"/>
      </w:pPr>
      <w:r>
        <w:t xml:space="preserve">8. Tarihsel Köken</w:t>
      </w:r>
    </w:p>
    <w:p>
      <w:pPr>
        <w:spacing w:after="160" w:line="300"/>
      </w:pPr>
      <w:r>
        <w:rPr>
          <w:b/>
          <w:bCs/>
          <w:color w:val="B5651D"/>
        </w:rPr>
        <w:t xml:space="preserve">[VERİ EKSİĞİ] </w:t>
      </w:r>
      <w:r>
        <w:t xml:space="preserve">Altay ninnisinin yazılı en eski kaydına dair spesifik bir tarih bu turda tespit edilemedi. Genel Altay sözlü müzik geleneğinin akademik kaydı 19.-20. yüzyıl Rus/Sovyet etnomüzikoloji çalışmalarına dayanır.</w:t>
      </w:r>
    </w:p>
    <w:p>
      <w:pPr>
        <w:pStyle w:val="Heading2"/>
      </w:pPr>
      <w:r>
        <w:t xml:space="preserve">9. Günümüzdeki Durumu</w:t>
      </w:r>
    </w:p>
    <w:p>
      <w:pPr>
        <w:spacing w:after="160" w:line="300"/>
      </w:pPr>
      <w:r>
        <w:t xml:space="preserve">Bölgesel folklor kurumları (Altay Cumhuriyeti Kültür Bakanlığı bünyesinde) çok sayıda yerel folklor topluluğu aracılığıyla geleneği sürdürmeye çalışmaktadır; bu, sürekliliğin kurumsal düzeyde desteklendiğine işaret eder, ancak ninni türünün spesifik aktarım oranına dair nicel veri yoktur.</w:t>
      </w:r>
    </w:p>
    <w:p>
      <w:pPr>
        <w:spacing w:after="60"/>
      </w:pPr>
      <w:r>
        <w:rPr>
          <w:color w:val="555555"/>
          <w:sz w:val="20"/>
          <w:szCs w:val="20"/>
        </w:rPr>
        <w:t xml:space="preserve">Kaynak: Music in the Altai Republic, Wikipedia (ikincil kaynak; doğrulama gerektirir).</w:t>
      </w:r>
    </w:p>
    <w:p>
      <w:pPr>
        <w:pStyle w:val="Heading2"/>
      </w:pPr>
      <w:r>
        <w:t xml:space="preserve">10. Ortak Türk Dünyası Unsurları</w:t>
      </w:r>
    </w:p>
    <w:p>
      <w:pPr>
        <w:spacing w:after="160" w:line="300"/>
      </w:pPr>
      <w:r>
        <w:t xml:space="preserve">Karşılaştırmalı çalışma, Özbek 'alla' ile Altay ninnisi arasında yapısal ve duygusal paralellikler kurmuş, ninni kavramının ortak bir Türk-dünyası dil katmanına (öncesi/sırasında oluşan bir 'ortak dil' hipotezi) dayandığını öne sürmüştür. Bu hipotez doğrulanmış bir akademik konsensüs değil, tek bir makalede ileri sürülen bir tezdir.</w:t>
      </w:r>
    </w:p>
    <w:p>
      <w:pPr>
        <w:pStyle w:val="Heading2"/>
      </w:pPr>
      <w:r>
        <w:t xml:space="preserve">11. Kişisel Tanıklıklar</w:t>
      </w:r>
    </w:p>
    <w:p>
      <w:pPr>
        <w:spacing w:after="160" w:line="300"/>
      </w:pPr>
      <w:r>
        <w:rPr>
          <w:b/>
          <w:bCs/>
          <w:color w:val="555599"/>
        </w:rPr>
        <w:t xml:space="preserve">[TANIKLIK / SAHA DIŞI] </w:t>
      </w:r>
      <w:r>
        <w:t xml:space="preserve">Bu raporda Altay'a özgü doğrudan kişisel tanıklık toplanmamıştır; saha çalışması gerektirir.</w:t>
      </w:r>
    </w:p>
    <w:p>
      <w:pPr>
        <w:pStyle w:val="Heading2"/>
      </w:pPr>
      <w:r>
        <w:t xml:space="preserve">12. Akademik Kaynakça (Altay)</w:t>
      </w:r>
    </w:p>
    <w:p>
      <w:pPr>
        <w:pStyle w:val="ListParagraph"/>
        <w:numPr>
          <w:ilvl w:val="0"/>
          <w:numId w:val="2"/>
        </w:numPr>
        <w:spacing w:after="80"/>
      </w:pPr>
      <w:r>
        <w:t xml:space="preserve">Abdurahmonov, G‘.; Mutallibov, S. "Lullaby in Altai Folklore." The Role of Science and Innovation in the Modern World, 10 Ekim 2022.</w:t>
      </w:r>
    </w:p>
    <w:p>
      <w:pPr>
        <w:pStyle w:val="ListParagraph"/>
        <w:numPr>
          <w:ilvl w:val="0"/>
          <w:numId w:val="2"/>
        </w:numPr>
        <w:spacing w:after="80"/>
      </w:pPr>
      <w:r>
        <w:t xml:space="preserve">"Altai Ethnomusicology Expedition 2002 Final Report." Imperial College London Exploration Board.</w:t>
      </w:r>
    </w:p>
    <w:p>
      <w:pPr>
        <w:pStyle w:val="ListParagraph"/>
        <w:numPr>
          <w:ilvl w:val="0"/>
          <w:numId w:val="2"/>
        </w:numPr>
        <w:spacing w:after="80"/>
      </w:pPr>
      <w:r>
        <w:t xml:space="preserve">"The Study of Lullaby Genre and its Subtypes: Since Komitas to Nowadays." Academia.edu, 2022.</w:t>
      </w:r>
    </w:p>
    <w:p>
      <w:pPr>
        <w:pStyle w:val="ListParagraph"/>
        <w:numPr>
          <w:ilvl w:val="0"/>
          <w:numId w:val="2"/>
        </w:numPr>
        <w:spacing w:after="80"/>
      </w:pPr>
      <w:r>
        <w:t xml:space="preserve">"Music in the Altai Republic." Wikipedia (ikincil/doğrulayıcı kaynak).</w:t>
      </w:r>
    </w:p>
    <w:p>
      <w:pPr>
        <w:pStyle w:val="ListParagraph"/>
        <w:numPr>
          <w:ilvl w:val="0"/>
          <w:numId w:val="2"/>
        </w:numPr>
        <w:spacing w:after="80"/>
      </w:pPr>
      <w:r>
        <w:t xml:space="preserve">"Acoustic perception and emotion evocation by rock art soundscapes of Altai (Russia)." PMC/NCBI.</w:t>
      </w:r>
    </w:p>
    <w:p>
      <w:pPr>
        <w:pBdr>
          <w:bottom w:val="single" w:color="999999" w:sz="6" w:space="4"/>
        </w:pBdr>
        <w:spacing w:after="240"/>
      </w:pPr>
      <w:r>
        <w:t xml:space="preserve"/>
      </w:r>
    </w:p>
    <w:p>
      <w:pPr>
        <w:pStyle w:val="Heading1"/>
      </w:pPr>
      <w:r>
        <w:t xml:space="preserve">SAHA (YAKUT) NİNNİLERİ</w:t>
      </w:r>
    </w:p>
    <w:p>
      <w:pPr>
        <w:pStyle w:val="Heading2"/>
      </w:pPr>
      <w:r>
        <w:t xml:space="preserve">1. Yerel Adı</w:t>
      </w:r>
    </w:p>
    <w:p>
      <w:pPr>
        <w:spacing w:after="160" w:line="300"/>
      </w:pPr>
      <w:r>
        <w:t xml:space="preserve">Saha dilinde ninni 'биһик ырыата' (bihik yryata, 'beşik şarkısı') olarak adlandırılır. Bu terim, Saha müzik kültüründeki geniş lirik şarkı kategorisinin (туойсуу ырыата – sevda şarkısı, хабарҕа ырыата – gırtlak şarkısı, хоҥсуо ырыата – genizden şarkı, биһик ырыата – ninni, чабырҕах – tekerleme) bir alt türüdür ve 'дэгэрэн' (degeren) icra üslubuna dahildir.</w:t>
      </w:r>
    </w:p>
    <w:p>
      <w:pPr>
        <w:spacing w:after="60"/>
      </w:pPr>
      <w:r>
        <w:rPr>
          <w:color w:val="555555"/>
          <w:sz w:val="20"/>
          <w:szCs w:val="20"/>
        </w:rPr>
        <w:t xml:space="preserve">Kaynak: "Якутская музыкальная культура", İrkipedia / Sibirskoye Krayevedeniye Kütüphanesi, 2009 ansiklopedik girdisi.</w:t>
      </w:r>
    </w:p>
    <w:p>
      <w:pPr>
        <w:pStyle w:val="Heading2"/>
      </w:pPr>
      <w:r>
        <w:t xml:space="preserve">2. Orijinal Metin</w:t>
      </w:r>
    </w:p>
    <w:p>
      <w:pPr>
        <w:spacing w:after="160" w:line="300"/>
      </w:pPr>
      <w:r>
        <w:rPr>
          <w:b/>
          <w:bCs/>
          <w:color w:val="B5651D"/>
        </w:rPr>
        <w:t xml:space="preserve">[VERİ EKSİĞİ] </w:t>
      </w:r>
      <w:r>
        <w:t xml:space="preserve">Bu araştırma turunda tam bir 'биһик ырыата' metni, satır satır, kaynak gösterilebilir biçimde tespit edilemedi. Saha folklor arşivlerinde (Rusya Bilimler Akademisi Sibirya Şubesi Beşeri Bilimler Enstitüsü el yazması fonu, 310+ destan/folklor kaydı) bu metinlerin bulunduğu bilinmekte, ancak doğrudan erişim bu turda sağlanamadı.</w:t>
      </w:r>
    </w:p>
    <w:p>
      <w:pPr>
        <w:pStyle w:val="Heading2"/>
      </w:pPr>
      <w:r>
        <w:t xml:space="preserve">3. Latin Harfli Yazım</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4. Türkiye Türkçesi Çevirisi</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5. Söyleniş Bağlamı</w:t>
      </w:r>
    </w:p>
    <w:p>
      <w:pPr>
        <w:spacing w:after="160" w:line="300"/>
      </w:pPr>
      <w:r>
        <w:t xml:space="preserve">Ninni, Saha sözlü kültüründe doğum, ad verme (наречение имени) ve çocuk büyütme ritüelleriyle iç içe geçmiştir. Saha kahramanlık destanı Olonkho'nun sahne uyarlamalarında dahi 'Колыбельная' (Ninni) başlıklı ayrı bir sahne/bölüm yer almaktadır — bu, ninninin Saha'nın en üst düzey sözlü-epik geleneğine kadar nüfuz ettiğini gösterir.</w:t>
      </w:r>
    </w:p>
    <w:p>
      <w:pPr>
        <w:spacing w:after="60"/>
      </w:pPr>
      <w:r>
        <w:rPr>
          <w:color w:val="555555"/>
          <w:sz w:val="20"/>
          <w:szCs w:val="20"/>
        </w:rPr>
        <w:t xml:space="preserve">Kaynak: "Претворение особенностей драматургии эпоса олонхо в якутском оперном искусстве", sanat tarihi doktora tez özeti (avtoreferat).</w:t>
      </w:r>
    </w:p>
    <w:p>
      <w:pPr>
        <w:pStyle w:val="Heading2"/>
      </w:pPr>
      <w:r>
        <w:t xml:space="preserve">6. Müzikal Özellikler</w:t>
      </w:r>
    </w:p>
    <w:p>
      <w:pPr>
        <w:spacing w:after="160" w:line="300"/>
      </w:pPr>
      <w:r>
        <w:t xml:space="preserve">Saha lirik şarkı geleneği 'дэгэрэн ырыа' (degeren yrya) üslubunu kullanır; bu, yüksek/törensel 'дьиэрэтии ырыа' üslubunun karşıtı olan, daha akıcı ve ölçülü bir söyleyiş biçimidir. Geleneksel çalgılar arasında хомус (demir ağız kopuzu) ve кырыымпа (yaylı lavta) öne çıkar.</w:t>
      </w:r>
    </w:p>
    <w:p>
      <w:pPr>
        <w:spacing w:after="60"/>
      </w:pPr>
      <w:r>
        <w:rPr>
          <w:color w:val="555555"/>
          <w:sz w:val="20"/>
          <w:szCs w:val="20"/>
        </w:rPr>
        <w:t xml:space="preserve">Kaynak: "Якутская музыкальная культура", İrkipedia, 2009; "Саха сирин дьүрүһүйэр дорҕоонноро / The Singing World of Yakutia".</w:t>
      </w:r>
    </w:p>
    <w:p>
      <w:pPr>
        <w:pStyle w:val="Heading2"/>
      </w:pPr>
      <w:r>
        <w:t xml:space="preserve">7. Kültürel ve Antropolojik Anlamı</w:t>
      </w:r>
    </w:p>
    <w:p>
      <w:pPr>
        <w:spacing w:after="160" w:line="300"/>
      </w:pPr>
      <w:r>
        <w:t xml:space="preserve">Saha folklor sınıflandırmasının kurucusu sayılan G.U. Ergis'in çerçevesinde, ninni geniş sözlü-epik sistemin (Olonkho, masal, atasözü) bütünleyici bir parçası olarak konumlanır; doğa, av, ata ruhları ve şamanik kozmoloji bu sistemin ortak referans dünyasını oluşturur, ancak bu çıkarım doğrudan ninni metinlerinden değil, genel Saha folklor sisteminin yapısından türetilmiştir.</w:t>
      </w:r>
    </w:p>
    <w:p>
      <w:pPr>
        <w:spacing w:after="60"/>
      </w:pPr>
      <w:r>
        <w:rPr>
          <w:color w:val="555555"/>
          <w:sz w:val="20"/>
          <w:szCs w:val="20"/>
        </w:rPr>
        <w:t xml:space="preserve">Kaynak: "О якутской народной сказке", Sakha Parlamentosu resmi yayını, G.U. Ergis sınıflandırmasına atfen.</w:t>
      </w:r>
    </w:p>
    <w:p>
      <w:pPr>
        <w:pStyle w:val="Heading2"/>
      </w:pPr>
      <w:r>
        <w:t xml:space="preserve">8. Tarihsel Köken</w:t>
      </w:r>
    </w:p>
    <w:p>
      <w:pPr>
        <w:spacing w:after="160" w:line="300"/>
      </w:pPr>
      <w:r>
        <w:t xml:space="preserve">Saha sözlü destanı Olonkho ilk kez 1848'de Alman bilim insanı A.F. Middendorf tarafından yayımlanmış; 19. yüzyılda Yakutya'da sürgünde bulunan Rus ve Polonyalı araştırmacılar (İ.A. Hudyakov, E.K. Pekarski, S.A. Yastremski) folklor derlemelerini sistemleştirmiştir. Ninni türünün kendisine özgü ayrı bir kayıt tarihi bu turda tespit edilemedi; tür, genel Saha sözlü-müzikal sistemi içinde dolaylı olarak belgelenmiştir.</w:t>
      </w:r>
    </w:p>
    <w:p>
      <w:pPr>
        <w:spacing w:after="60"/>
      </w:pPr>
      <w:r>
        <w:rPr>
          <w:color w:val="555555"/>
          <w:sz w:val="20"/>
          <w:szCs w:val="20"/>
        </w:rPr>
        <w:t xml:space="preserve">Kaynak: İGİ SO RAN (Rusya Bilimler Akademisi Sibirya Şubesi Beşeri Bilimler Enstitüsü) resmi yayını.</w:t>
      </w:r>
    </w:p>
    <w:p>
      <w:pPr>
        <w:pStyle w:val="Heading2"/>
      </w:pPr>
      <w:r>
        <w:t xml:space="preserve">9. Günümüzdeki Durumu</w:t>
      </w:r>
    </w:p>
    <w:p>
      <w:pPr>
        <w:spacing w:after="160" w:line="300"/>
      </w:pPr>
      <w:r>
        <w:rPr>
          <w:b/>
          <w:bCs/>
          <w:color w:val="B5651D"/>
        </w:rPr>
        <w:t xml:space="preserve">[VERİ EKSİĞİ] </w:t>
      </w:r>
      <w:r>
        <w:t xml:space="preserve">Ninni türünün günümüzdeki canlılık derecesine (genç kuşak bilgisi, icra sıklığı) dair nicel/güncel bir akademik veri bu turda bulunamadı. Olonkho'nun 2005'te UNESCO İnsanlığın Somut Olmayan Kültürel Mirası Başyapıtları listesine alınması ve 2008'de Olonkho Tiyatrosu'nun kurulması, geniş destan geleneğinin kurumsal olarak canlı tutulduğuna işaret eder.</w:t>
      </w:r>
    </w:p>
    <w:p>
      <w:pPr>
        <w:spacing w:after="60"/>
      </w:pPr>
      <w:r>
        <w:rPr>
          <w:color w:val="555555"/>
          <w:sz w:val="20"/>
          <w:szCs w:val="20"/>
        </w:rPr>
        <w:t xml:space="preserve">Kaynak: "Саха сирин дьүрүһүйэр дорҕоонноро / The Singing World of Yakutia".</w:t>
      </w:r>
    </w:p>
    <w:p>
      <w:pPr>
        <w:pStyle w:val="Heading2"/>
      </w:pPr>
      <w:r>
        <w:t xml:space="preserve">10. Ortak Türk Dünyası Unsurları</w:t>
      </w:r>
    </w:p>
    <w:p>
      <w:pPr>
        <w:spacing w:after="160" w:line="300"/>
      </w:pPr>
      <w:r>
        <w:t xml:space="preserve">'Биһик ырыата' terimi, kökeni bakımından Türk dillerindeki ortak 'beşik' (bişik/besik/beşik) köküyle ve diğer Türk halklarındaki 'ырыата/жыры/жыр' (şarkı/destan) ekiyle örtüşür — bu, doğrudan akademik bir karşılaştırma makalesinden değil, terminolojik gözlemden çıkarılmış bir bağlantıdır ve ileri saha araştırmasıyla doğrulanmalıdır.</w:t>
      </w:r>
    </w:p>
    <w:p>
      <w:pPr>
        <w:pStyle w:val="Heading2"/>
      </w:pPr>
      <w:r>
        <w:t xml:space="preserve">11. Kişisel Tanıklıklar</w:t>
      </w:r>
    </w:p>
    <w:p>
      <w:pPr>
        <w:spacing w:after="160" w:line="300"/>
      </w:pPr>
      <w:r>
        <w:rPr>
          <w:b/>
          <w:bCs/>
          <w:color w:val="555599"/>
        </w:rPr>
        <w:t xml:space="preserve">[TANIKLIK / SAHA DIŞI] </w:t>
      </w:r>
      <w:r>
        <w:t xml:space="preserve">Bu raporda Saha'ya özgü doğrudan kişisel tanıklık toplanmamıştır; saha çalışması gerektirir.</w:t>
      </w:r>
    </w:p>
    <w:p>
      <w:pPr>
        <w:pStyle w:val="Heading2"/>
      </w:pPr>
      <w:r>
        <w:t xml:space="preserve">12. Akademik Kaynakça (Saha)</w:t>
      </w:r>
    </w:p>
    <w:p>
      <w:pPr>
        <w:pStyle w:val="ListParagraph"/>
        <w:numPr>
          <w:ilvl w:val="0"/>
          <w:numId w:val="2"/>
        </w:numPr>
        <w:spacing w:after="80"/>
      </w:pPr>
      <w:r>
        <w:t xml:space="preserve">"Якутская музыкальная культура." Историческая энциклопедия Сибири, 2009 / İrkipedia.</w:t>
      </w:r>
    </w:p>
    <w:p>
      <w:pPr>
        <w:pStyle w:val="ListParagraph"/>
        <w:numPr>
          <w:ilvl w:val="0"/>
          <w:numId w:val="2"/>
        </w:numPr>
        <w:spacing w:after="80"/>
      </w:pPr>
      <w:r>
        <w:t xml:space="preserve">"Саха сирин дьүрүһүйэр дорҕоонноро / The Singing World of Yakutia." (dijital katalog/sergi yayını).</w:t>
      </w:r>
    </w:p>
    <w:p>
      <w:pPr>
        <w:pStyle w:val="ListParagraph"/>
        <w:numPr>
          <w:ilvl w:val="0"/>
          <w:numId w:val="2"/>
        </w:numPr>
        <w:spacing w:after="80"/>
      </w:pPr>
      <w:r>
        <w:t xml:space="preserve">"Претворение особенностей драматургии эпоса олонхо в якутском оперном искусстве." Sanat tarihi doktora tezi özeti.</w:t>
      </w:r>
    </w:p>
    <w:p>
      <w:pPr>
        <w:pStyle w:val="ListParagraph"/>
        <w:numPr>
          <w:ilvl w:val="0"/>
          <w:numId w:val="2"/>
        </w:numPr>
        <w:spacing w:after="80"/>
      </w:pPr>
      <w:r>
        <w:t xml:space="preserve">"О якутской народной сказке." Sakha Cumhuriyeti Parlamentosu resmi yayını, G.U. Ergis sınıflandırmasına atfen.</w:t>
      </w:r>
    </w:p>
    <w:p>
      <w:pPr>
        <w:pStyle w:val="ListParagraph"/>
        <w:numPr>
          <w:ilvl w:val="0"/>
          <w:numId w:val="2"/>
        </w:numPr>
        <w:spacing w:after="80"/>
      </w:pPr>
      <w:r>
        <w:t xml:space="preserve">"Перечень текстов олонхо." İGİ SO RAN (Rusya Bilimler Akademisi Sibirya Şubesi Beşeri Bilimler ve Kuzey Halkları Enstitüsü).</w:t>
      </w:r>
    </w:p>
    <w:p>
      <w:pPr>
        <w:pBdr>
          <w:bottom w:val="single" w:color="999999" w:sz="6" w:space="4"/>
        </w:pBdr>
        <w:spacing w:after="240"/>
      </w:pPr>
      <w:r>
        <w:t xml:space="preserve"/>
      </w:r>
    </w:p>
    <w:p>
      <w:pPr>
        <w:pStyle w:val="Heading1"/>
      </w:pPr>
      <w:r>
        <w:t xml:space="preserve">KARAÇAY-MALKAR NİNNİLERİ</w:t>
      </w:r>
    </w:p>
    <w:p>
      <w:pPr>
        <w:pStyle w:val="Heading2"/>
      </w:pPr>
      <w:r>
        <w:t xml:space="preserve">1. Yerel Adı</w:t>
      </w:r>
    </w:p>
    <w:p>
      <w:pPr>
        <w:spacing w:after="160" w:line="300"/>
      </w:pPr>
      <w:r>
        <w:t xml:space="preserve">Karaçay-Malkar dilinde beşik 'бешик' (beşik), beşikle ilgili sözlü gelenek ise 'бешик жыры' (beşik cırı / beşik şarkısı) olarak adlandırılır. Atasözü hazinesinde 'Ана къучагъы балагъа бешик' ("Ananın kucağı çocuğa beşiktir") gibi ifadeler, beşik kavramının doğrudan annelik metaforuna dönüştüğünü gösterir.</w:t>
      </w:r>
    </w:p>
    <w:p>
      <w:pPr>
        <w:spacing w:after="60"/>
      </w:pPr>
      <w:r>
        <w:rPr>
          <w:color w:val="555555"/>
          <w:sz w:val="20"/>
          <w:szCs w:val="20"/>
        </w:rPr>
        <w:t xml:space="preserve">Kaynak: "Къарачай-малкъар нарт сёзле" (Karaçay-Malkar Atasözleri), Elbrusoid Vakfı dijital kütüphanesi.</w:t>
      </w:r>
    </w:p>
    <w:p>
      <w:pPr>
        <w:pStyle w:val="Heading2"/>
      </w:pPr>
      <w:r>
        <w:t xml:space="preserve">2. Orijinal Metin</w:t>
      </w:r>
    </w:p>
    <w:p>
      <w:pPr>
        <w:spacing w:after="160" w:line="300"/>
      </w:pPr>
      <w:r>
        <w:rPr>
          <w:b/>
          <w:bCs/>
          <w:color w:val="B5651D"/>
        </w:rPr>
        <w:t xml:space="preserve">[VERİ EKSİĞİ] </w:t>
      </w:r>
      <w:r>
        <w:t xml:space="preserve">Bu araştırma turunda tam, satır satır bir 'бешик жыры' metni tespit edilemedi. Buna karşılık, beşikle ilgili çok sayıda atasözü ve halk inanışı (örn. 'Бешикни къурлай тебиретсенг — сабий ёлюр': "Beşiği boş sallarsan çocuk ölür") doğrulanmış biçimde derlenmiştir. Tam ninni metinleri için T. M. Hacieva'nın derlediği 'Къарачай-малкъар фольклор: Хрестоматия' (Nalçik, 1996) birincil kaynak olarak işaret edilmektedir; bu turda doğrudan erişilememiştir.</w:t>
      </w:r>
    </w:p>
    <w:p>
      <w:pPr>
        <w:pStyle w:val="Heading2"/>
      </w:pPr>
      <w:r>
        <w:t xml:space="preserve">3. Latin Harfli Yazım</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4. Türkiye Türkçesi Çevirisi</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5. Söyleniş Bağlamı</w:t>
      </w:r>
    </w:p>
    <w:p>
      <w:pPr>
        <w:spacing w:after="160" w:line="300"/>
      </w:pPr>
      <w:r>
        <w:t xml:space="preserve">Beşik etrafında yoğun bir tabu ve inanışlar sistemi mevcuttur: boş beşiğin sallanmaması, beşik örtülerinin geceleyin dışarıda bırakılmaması gibi pratikler kayıtlıdır. Bu, ninninin yalnızca bir uyutma ezgisi değil, çocuğu koruyan daha geniş bir ritüel pratikler bütününün parçası olarak işlev gördüğünü göstermektedir.</w:t>
      </w:r>
    </w:p>
    <w:p>
      <w:pPr>
        <w:spacing w:after="60"/>
      </w:pPr>
      <w:r>
        <w:rPr>
          <w:color w:val="555555"/>
          <w:sz w:val="20"/>
          <w:szCs w:val="20"/>
        </w:rPr>
        <w:t xml:space="preserve">Kaynak: "Ырысла, белгиле, илишанла, жоралаула" (İnanışlar, İşaretler, Alametler, Kehanetler), T. Hacieva (haz.), Elbrusoid Vakfı.</w:t>
      </w:r>
    </w:p>
    <w:p>
      <w:pPr>
        <w:pStyle w:val="Heading2"/>
      </w:pPr>
      <w:r>
        <w:t xml:space="preserve">6. Müzikal Özellikler</w:t>
      </w:r>
    </w:p>
    <w:p>
      <w:pPr>
        <w:spacing w:after="160" w:line="300"/>
      </w:pPr>
      <w:r>
        <w:rPr>
          <w:b/>
          <w:bCs/>
          <w:color w:val="B5651D"/>
        </w:rPr>
        <w:t xml:space="preserve">[VERİ EKSİĞİ] </w:t>
      </w:r>
      <w:r>
        <w:t xml:space="preserve">Karaçay-Malkar beşik şarkılarına özgü ritim/çalgı bilgisi bu turda doğrudan tespit edilemedi. Genel Karaçay-Malkar halk şarkıcılığı geleneğinde Otarlanı Omar'ın derlediği 'Къарачай-малкъар халкъ джырла' (notalı halk şarkıları derlemesi) potansiyel bir kaynaktır; doğrudan içerik incelemesi bu turda yapılamamıştır.</w:t>
      </w:r>
    </w:p>
    <w:p>
      <w:pPr>
        <w:pStyle w:val="Heading2"/>
      </w:pPr>
      <w:r>
        <w:t xml:space="preserve">7. Kültürel ve Antropolojik Anlamı</w:t>
      </w:r>
    </w:p>
    <w:p>
      <w:pPr>
        <w:spacing w:after="160" w:line="300"/>
      </w:pPr>
      <w:r>
        <w:t xml:space="preserve">Atasözü hazinesi, 'ата джурт' (atayurt) kavramını 'алтын бешик' (altın beşik) ile özdeşleştirir — bu, beşik metaforunun bireysel çocukluktan halkın kolektif vatan kavramına genişletildiğini gösterir. Bu, doğrudan bir ninni metninden değil, atasözü korpusundan çıkarılmış bir kültürel-sembolik bağlantıdır.</w:t>
      </w:r>
    </w:p>
    <w:p>
      <w:pPr>
        <w:spacing w:after="60"/>
      </w:pPr>
      <w:r>
        <w:rPr>
          <w:color w:val="555555"/>
          <w:sz w:val="20"/>
          <w:szCs w:val="20"/>
        </w:rPr>
        <w:t xml:space="preserve">Kaynak: "Къарачай-малкъар нарт сёзле", Elbrusoid Vakfı dijital kütüphanesi.</w:t>
      </w:r>
    </w:p>
    <w:p>
      <w:pPr>
        <w:pStyle w:val="Heading2"/>
      </w:pPr>
      <w:r>
        <w:t xml:space="preserve">8. Tarihsel Köken</w:t>
      </w:r>
    </w:p>
    <w:p>
      <w:pPr>
        <w:spacing w:after="160" w:line="300"/>
      </w:pPr>
      <w:r>
        <w:rPr>
          <w:b/>
          <w:bCs/>
          <w:color w:val="B5651D"/>
        </w:rPr>
        <w:t xml:space="preserve">[VERİ EKSİĞİ] </w:t>
      </w:r>
      <w:r>
        <w:t xml:space="preserve">Karaçay-Malkar beşik şarkılarının ilk yazılı kaydına dair spesifik bir tarih bu turda tespit edilemedi. T. M. Hacieva'nın 1996 Nalçik baskısı hrestomatya, Karaçay-Malkar sözlü edebiyatının tüm türlerini ilk kez bir araya getiren kapsamlı derleme olarak tanımlanmaktadır.</w:t>
      </w:r>
    </w:p>
    <w:p>
      <w:pPr>
        <w:spacing w:after="60"/>
      </w:pPr>
      <w:r>
        <w:rPr>
          <w:color w:val="555555"/>
          <w:sz w:val="20"/>
          <w:szCs w:val="20"/>
        </w:rPr>
        <w:t xml:space="preserve">Kaynak: "Къарачай-малкъар фольклор", Elbrusoid Vakfı kütüphane kataloğu.</w:t>
      </w:r>
    </w:p>
    <w:p>
      <w:pPr>
        <w:pStyle w:val="Heading2"/>
      </w:pPr>
      <w:r>
        <w:t xml:space="preserve">9. Günümüzdeki Durumu</w:t>
      </w:r>
    </w:p>
    <w:p>
      <w:pPr>
        <w:spacing w:after="160" w:line="300"/>
      </w:pPr>
      <w:r>
        <w:rPr>
          <w:b/>
          <w:bCs/>
          <w:color w:val="B5651D"/>
        </w:rPr>
        <w:t xml:space="preserve">[VERİ EKSİĞİ] </w:t>
      </w:r>
      <w:r>
        <w:t xml:space="preserve">Güncel icra/aktarım oranına dair nicel veri bu turda bulunamadı. Elbrusoid Vakfı'nın (Karaçay-Malkar gençliğinin gelişimi için kurulan kurum) aktif dijital kütüphane ve çocuk folkloru yayınları sürdürmesi, kurumsal düzeyde bir koruma çabasına işaret eder.</w:t>
      </w:r>
    </w:p>
    <w:p>
      <w:pPr>
        <w:pStyle w:val="Heading2"/>
      </w:pPr>
      <w:r>
        <w:t xml:space="preserve">10. Ortak Türk Dünyası Unsurları</w:t>
      </w:r>
    </w:p>
    <w:p>
      <w:pPr>
        <w:spacing w:after="160" w:line="300"/>
      </w:pPr>
      <w:r>
        <w:t xml:space="preserve">'Ата джурт – алтын бешик' (Atayurt — altın beşik) formülü, Türk dünyasının pek çok bölgesinde görülen 'vatan = beşik' metaforuyla örtüşür; bu paralelliğin doğrudan karşılaştırmalı bir akademik çalışmayla doğrulanması gerekir.</w:t>
      </w:r>
    </w:p>
    <w:p>
      <w:pPr>
        <w:pStyle w:val="Heading2"/>
      </w:pPr>
      <w:r>
        <w:t xml:space="preserve">11. Kişisel Tanıklıklar</w:t>
      </w:r>
    </w:p>
    <w:p>
      <w:pPr>
        <w:spacing w:after="160" w:line="300"/>
      </w:pPr>
      <w:r>
        <w:rPr>
          <w:b/>
          <w:bCs/>
          <w:color w:val="555599"/>
        </w:rPr>
        <w:t xml:space="preserve">[TANIKLIK / SAHA DIŞI] </w:t>
      </w:r>
      <w:r>
        <w:t xml:space="preserve">Bu raporda Karaçay-Malkar'a özgü doğrudan kişisel tanıklık toplanmamıştır; saha çalışması gerektirir.</w:t>
      </w:r>
    </w:p>
    <w:p>
      <w:pPr>
        <w:pStyle w:val="Heading2"/>
      </w:pPr>
      <w:r>
        <w:t xml:space="preserve">12. Akademik Kaynakça (Karaçay-Malkar)</w:t>
      </w:r>
    </w:p>
    <w:p>
      <w:pPr>
        <w:pStyle w:val="ListParagraph"/>
        <w:numPr>
          <w:ilvl w:val="0"/>
          <w:numId w:val="2"/>
        </w:numPr>
        <w:spacing w:after="80"/>
      </w:pPr>
      <w:r>
        <w:t xml:space="preserve">Hacieva, T. M. (haz.) Къарачай-малкъар фольклор: Хрестоматия. Nalçik, 1996.</w:t>
      </w:r>
    </w:p>
    <w:p>
      <w:pPr>
        <w:pStyle w:val="ListParagraph"/>
        <w:numPr>
          <w:ilvl w:val="0"/>
          <w:numId w:val="2"/>
        </w:numPr>
        <w:spacing w:after="80"/>
      </w:pPr>
      <w:r>
        <w:t xml:space="preserve">"Ырысла, белгиле, илишанла, жоралаула." Elbrusoid Vakfı dijital kütüphanesi.</w:t>
      </w:r>
    </w:p>
    <w:p>
      <w:pPr>
        <w:pStyle w:val="ListParagraph"/>
        <w:numPr>
          <w:ilvl w:val="0"/>
          <w:numId w:val="2"/>
        </w:numPr>
        <w:spacing w:after="80"/>
      </w:pPr>
      <w:r>
        <w:t xml:space="preserve">"Къарачай-малкъар нарт сёзле." Elbrusoid Vakfı dijital kütüphanesi.</w:t>
      </w:r>
    </w:p>
    <w:p>
      <w:pPr>
        <w:pStyle w:val="ListParagraph"/>
        <w:numPr>
          <w:ilvl w:val="0"/>
          <w:numId w:val="2"/>
        </w:numPr>
        <w:spacing w:after="80"/>
      </w:pPr>
      <w:r>
        <w:t xml:space="preserve">Otarov, Omar (derleyen); Daurov, Aslan (nota). Къарачай-малкъар халкъ джырла.</w:t>
      </w:r>
    </w:p>
    <w:p>
      <w:pPr>
        <w:pBdr>
          <w:bottom w:val="single" w:color="999999" w:sz="6" w:space="4"/>
        </w:pBdr>
        <w:spacing w:after="240"/>
      </w:pPr>
      <w:r>
        <w:t xml:space="preserve"/>
      </w:r>
    </w:p>
    <w:p>
      <w:pPr>
        <w:pStyle w:val="Heading1"/>
      </w:pPr>
      <w:r>
        <w:t xml:space="preserve">KAZAK NİNNİLERİ — БЕСІК ЖЫРЫ</w:t>
      </w:r>
    </w:p>
    <w:p>
      <w:pPr>
        <w:pStyle w:val="Heading2"/>
      </w:pPr>
      <w:r>
        <w:t xml:space="preserve">1. Yerel Adı</w:t>
      </w:r>
    </w:p>
    <w:p>
      <w:pPr>
        <w:spacing w:after="160" w:line="300"/>
      </w:pPr>
      <w:r>
        <w:t xml:space="preserve">Kazak Türkçesinde ninni 'бесік жыры' (besik jırı, "beşik şarkısı/destanı") olarak adlandırılır. Kazak Vikipedisi'ne göre besik jırı, dünya halklarının tamamında bir karşılığı bulunan, ancak adlandırma bakımından ülkeden ülkeye farklılaşan; buna karşın işlev, içerik zenginliği, şiirsel yapı ve ezgi bakımından örtüşen evrensel bir tür olarak tanımlanır.</w:t>
      </w:r>
    </w:p>
    <w:p>
      <w:pPr>
        <w:spacing w:after="60"/>
      </w:pPr>
      <w:r>
        <w:rPr>
          <w:color w:val="555555"/>
          <w:sz w:val="20"/>
          <w:szCs w:val="20"/>
        </w:rPr>
        <w:t xml:space="preserve">Kaynak: "Бесік жыры", Kazakça Vikipedi.</w:t>
      </w:r>
    </w:p>
    <w:p>
      <w:pPr>
        <w:pStyle w:val="Heading2"/>
      </w:pPr>
      <w:r>
        <w:t xml:space="preserve">2. Orijinal Metin</w:t>
      </w:r>
    </w:p>
    <w:p>
      <w:pPr>
        <w:spacing w:after="160" w:line="300"/>
      </w:pPr>
      <w:r>
        <w:t xml:space="preserve">Aşağıdaki örnekler, Kazak halk ağız edebiyatı (қазақ ауыз әдебиеті) kategorisinde derlenmiş, yaygın bilinen besik jırı varyantlarıdır:</w:t>
      </w:r>
    </w:p>
    <w:p>
      <w:pPr>
        <w:spacing w:after="60" w:line="280"/>
        <w:ind w:left="720"/>
      </w:pPr>
      <w:r>
        <w:rPr>
          <w:i/>
          <w:iCs/>
        </w:rPr>
        <w:t xml:space="preserve">Әлди, әлди, бөбегім,</w:t>
      </w:r>
    </w:p>
    <w:p>
      <w:pPr>
        <w:spacing w:after="60" w:line="280"/>
        <w:ind w:left="720"/>
      </w:pPr>
      <w:r>
        <w:rPr>
          <w:i/>
          <w:iCs/>
        </w:rPr>
        <w:t xml:space="preserve">Жұбанбайтын не дедім.</w:t>
      </w:r>
    </w:p>
    <w:p>
      <w:pPr>
        <w:spacing w:after="60" w:line="280"/>
        <w:ind w:left="720"/>
      </w:pPr>
      <w:r>
        <w:rPr>
          <w:i/>
          <w:iCs/>
        </w:rPr>
        <w:t xml:space="preserve">Бөбегімді емізіп,</w:t>
      </w:r>
    </w:p>
    <w:p>
      <w:pPr>
        <w:spacing w:after="60" w:line="280"/>
        <w:ind w:left="720"/>
      </w:pPr>
      <w:r>
        <w:rPr>
          <w:i/>
          <w:iCs/>
        </w:rPr>
        <w:t xml:space="preserve">Бесігіне бөледім.</w:t>
      </w:r>
    </w:p>
    <w:p>
      <w:pPr>
        <w:spacing w:after="60"/>
      </w:pPr>
      <w:r>
        <w:rPr>
          <w:color w:val="555555"/>
          <w:sz w:val="20"/>
          <w:szCs w:val="20"/>
        </w:rPr>
        <w:t xml:space="preserve">Kaynak: Қалқаман Сарин (haz.), "Бесік жыры", Өлеңдер жинағы derlemesi.</w:t>
      </w:r>
    </w:p>
    <w:p>
      <w:pPr>
        <w:spacing w:after="60" w:line="280"/>
        <w:ind w:left="720"/>
      </w:pPr>
      <w:r>
        <w:rPr>
          <w:i/>
          <w:iCs/>
        </w:rPr>
        <w:t xml:space="preserve">Әлди, бөпем, ақ бөпем,</w:t>
      </w:r>
    </w:p>
    <w:p>
      <w:pPr>
        <w:spacing w:after="60" w:line="280"/>
        <w:ind w:left="720"/>
      </w:pPr>
      <w:r>
        <w:rPr>
          <w:i/>
          <w:iCs/>
        </w:rPr>
        <w:t xml:space="preserve">Ақ бесікке жат бөпем.</w:t>
      </w:r>
    </w:p>
    <w:p>
      <w:pPr>
        <w:spacing w:after="60" w:line="280"/>
        <w:ind w:left="720"/>
      </w:pPr>
      <w:r>
        <w:rPr>
          <w:i/>
          <w:iCs/>
        </w:rPr>
        <w:t xml:space="preserve">Быламыққа май құйып,</w:t>
      </w:r>
    </w:p>
    <w:p>
      <w:pPr>
        <w:spacing w:after="60" w:line="280"/>
        <w:ind w:left="720"/>
      </w:pPr>
      <w:r>
        <w:rPr>
          <w:i/>
          <w:iCs/>
        </w:rPr>
        <w:t xml:space="preserve">Төңкерме қып берейін.</w:t>
      </w:r>
    </w:p>
    <w:p>
      <w:pPr>
        <w:spacing w:after="60" w:line="280"/>
        <w:ind w:left="720"/>
      </w:pPr>
      <w:r>
        <w:rPr>
          <w:i/>
          <w:iCs/>
        </w:rPr>
        <w:t xml:space="preserve">Жылама, әлди, жылама...</w:t>
      </w:r>
    </w:p>
    <w:p>
      <w:pPr>
        <w:spacing w:after="60"/>
      </w:pPr>
      <w:r>
        <w:rPr>
          <w:color w:val="555555"/>
          <w:sz w:val="20"/>
          <w:szCs w:val="20"/>
        </w:rPr>
        <w:t xml:space="preserve">Kaynak: Қазақ халық ауыз әдебиеті (Kazak halk ağız edebiyatı), zharar.com derlemesi.</w:t>
      </w:r>
    </w:p>
    <w:p>
      <w:pPr>
        <w:spacing w:after="160" w:line="300"/>
      </w:pPr>
      <w:r>
        <w:t xml:space="preserve">G. N. Potanin tarafından kayda geçirilen ve göçebe/yarı göçebe yaşamın güçlüklerini yansıtan tarihsel bir varyant:</w:t>
      </w:r>
    </w:p>
    <w:p>
      <w:pPr>
        <w:spacing w:after="60" w:line="280"/>
        <w:ind w:left="720"/>
      </w:pPr>
      <w:r>
        <w:rPr>
          <w:i/>
          <w:iCs/>
        </w:rPr>
        <w:t xml:space="preserve">Таудан Тоғас түскен жоқ,</w:t>
      </w:r>
    </w:p>
    <w:p>
      <w:pPr>
        <w:spacing w:after="60" w:line="280"/>
        <w:ind w:left="720"/>
      </w:pPr>
      <w:r>
        <w:rPr>
          <w:i/>
          <w:iCs/>
        </w:rPr>
        <w:t xml:space="preserve">Секемен тары піскен жоқ.</w:t>
      </w:r>
    </w:p>
    <w:p>
      <w:pPr>
        <w:spacing w:after="60" w:line="280"/>
        <w:ind w:left="720"/>
      </w:pPr>
      <w:r>
        <w:rPr>
          <w:i/>
          <w:iCs/>
        </w:rPr>
        <w:t xml:space="preserve">Тоғас түссе етекке,</w:t>
      </w:r>
    </w:p>
    <w:p>
      <w:pPr>
        <w:spacing w:after="60" w:line="280"/>
        <w:ind w:left="720"/>
      </w:pPr>
      <w:r>
        <w:rPr>
          <w:i/>
          <w:iCs/>
        </w:rPr>
        <w:t xml:space="preserve">Қой жүреді жетекке.</w:t>
      </w:r>
    </w:p>
    <w:p>
      <w:pPr>
        <w:spacing w:after="60" w:line="280"/>
        <w:ind w:left="720"/>
      </w:pPr>
      <w:r>
        <w:rPr>
          <w:i/>
          <w:iCs/>
        </w:rPr>
        <w:t xml:space="preserve">Жылама, бөпем, жылама.</w:t>
      </w:r>
    </w:p>
    <w:p>
      <w:pPr>
        <w:spacing w:after="60"/>
      </w:pPr>
      <w:r>
        <w:rPr>
          <w:color w:val="555555"/>
          <w:sz w:val="20"/>
          <w:szCs w:val="20"/>
        </w:rPr>
        <w:t xml:space="preserve">Kaynak: G. N. Potanin derlemesi, Kazakça Vikipedi "Бесік жыры" maddesinde aktarılmıştır.</w:t>
      </w:r>
    </w:p>
    <w:p>
      <w:pPr>
        <w:pStyle w:val="Heading2"/>
      </w:pPr>
      <w:r>
        <w:t xml:space="preserve">3. Latin Harfli Yazım</w:t>
      </w:r>
    </w:p>
    <w:p>
      <w:pPr>
        <w:spacing w:after="160" w:line="300"/>
      </w:pPr>
      <w:r>
        <w:t xml:space="preserve">(Kazakistan'ın resmi Latin alfabesi geçiş süreci tamamlanmadığından, aşağıdaki aktarım Gök Umay'ın çalışma transkripsiyonudur, resmi bir standart değildir.)</w:t>
      </w:r>
    </w:p>
    <w:p>
      <w:pPr>
        <w:spacing w:after="60" w:line="280"/>
        <w:ind w:left="720"/>
      </w:pPr>
      <w:r>
        <w:rPr>
          <w:i/>
          <w:iCs/>
        </w:rPr>
        <w:t xml:space="preserve">Áldi, áldi, bóbegim,</w:t>
      </w:r>
    </w:p>
    <w:p>
      <w:pPr>
        <w:spacing w:after="60" w:line="280"/>
        <w:ind w:left="720"/>
      </w:pPr>
      <w:r>
        <w:rPr>
          <w:i/>
          <w:iCs/>
        </w:rPr>
        <w:t xml:space="preserve">Jubanbaityn ne dedim.</w:t>
      </w:r>
    </w:p>
    <w:p>
      <w:pPr>
        <w:spacing w:after="60" w:line="280"/>
        <w:ind w:left="720"/>
      </w:pPr>
      <w:r>
        <w:rPr>
          <w:i/>
          <w:iCs/>
        </w:rPr>
        <w:t xml:space="preserve">Bóbegimdi emizip,</w:t>
      </w:r>
    </w:p>
    <w:p>
      <w:pPr>
        <w:spacing w:after="60" w:line="280"/>
        <w:ind w:left="720"/>
      </w:pPr>
      <w:r>
        <w:rPr>
          <w:i/>
          <w:iCs/>
        </w:rPr>
        <w:t xml:space="preserve">Besigine bóledim.</w:t>
      </w:r>
    </w:p>
    <w:p>
      <w:pPr>
        <w:pStyle w:val="Heading2"/>
      </w:pPr>
      <w:r>
        <w:t xml:space="preserve">4. Türkiye Türkçesi Çevirisi</w:t>
      </w:r>
    </w:p>
    <w:p>
      <w:pPr>
        <w:spacing w:after="160" w:line="300"/>
      </w:pPr>
      <w:r>
        <w:rPr>
          <w:i/>
          <w:iCs/>
        </w:rPr>
        <w:t xml:space="preserve">"Uyu uyu, yavrucuğum, seni avutmak için ne söyleyeyim. Yavrumu emzirip beşiğine sardım." (anlam aktarımı, satır satır değil)</w:t>
      </w:r>
    </w:p>
    <w:p>
      <w:pPr>
        <w:spacing w:after="160" w:line="300"/>
      </w:pPr>
      <w:r>
        <w:rPr>
          <w:i/>
          <w:iCs/>
        </w:rPr>
        <w:t xml:space="preserve">İkinci örnek: "Uyu yavrum, ak yavrum, ak beşiğine yat yavrum. Yarmaya yağ katıp ters çevirip vereyim sana. Ağlama, uyu, ağlama..."</w:t>
      </w:r>
    </w:p>
    <w:p>
      <w:pPr>
        <w:spacing w:after="160" w:line="300"/>
      </w:pPr>
      <w:r>
        <w:rPr>
          <w:i/>
          <w:iCs/>
        </w:rPr>
        <w:t xml:space="preserve">Potanin varyantı: "Dağdan sel inmedi, ekinde darı pişmedi. Sel etekten inse, koyun peşinden gider. Ağlama yavrum, ağlama." — bu varyant kıtlık/yoksulluk temasını doğrudan işler; Kazak besik jırının yalnızca tatlı-romantik değil, dönemin yaşam zorluklarını da taşıyan bir tür olduğunu gösterir.</w:t>
      </w:r>
    </w:p>
    <w:p>
      <w:pPr>
        <w:pStyle w:val="Heading2"/>
      </w:pPr>
      <w:r>
        <w:t xml:space="preserve">5. Söyleniş Bağlamı</w:t>
      </w:r>
    </w:p>
    <w:p>
      <w:pPr>
        <w:spacing w:after="160" w:line="300"/>
      </w:pPr>
      <w:r>
        <w:t xml:space="preserve">Besik jırı, çocuğu beşikte sallayan kişi (genellikle anne, bazen büyükanne) tarafından söylenir. Kazak halk pedagojisinin temel taşı olarak tanımlanır ve yalnızca uyutma değil, çocuğa erken yaşta milli terbiyenin ilk tohumlarının ekildiği bir araç olarak görülür. Kazak besik jırının ilk yazılı derlemesi, 1905 yılında Ä. Divaev tarafından yapılmıştır.</w:t>
      </w:r>
    </w:p>
    <w:p>
      <w:pPr>
        <w:spacing w:after="60"/>
      </w:pPr>
      <w:r>
        <w:rPr>
          <w:color w:val="555555"/>
          <w:sz w:val="20"/>
          <w:szCs w:val="20"/>
        </w:rPr>
        <w:t xml:space="preserve">Kaynak: "Бесік жыры", Kazakça Vikipedi; "Бесік жыры туралы", islam.kz.</w:t>
      </w:r>
    </w:p>
    <w:p>
      <w:pPr>
        <w:pStyle w:val="Heading2"/>
      </w:pPr>
      <w:r>
        <w:t xml:space="preserve">6. Müzikal Özellikler</w:t>
      </w:r>
    </w:p>
    <w:p>
      <w:pPr>
        <w:spacing w:after="160" w:line="300"/>
      </w:pPr>
      <w:r>
        <w:t xml:space="preserve">Besik jırı, beşiğin sallanma ritmine uygun, sakinleştirici bir ezgiyle icra edilir; akademik kaynaklar ezgisiz/sazsız icra edildiğinde türün hem anlamını hem de etkisini yitirdiğini vurgular. Tür, Kazak müzikal-şiirsel folklorunda 'тұрмыс-салт жырлары' (gelenek-görenek şarkıları) kategorisinin köklü bir koludur.</w:t>
      </w:r>
    </w:p>
    <w:p>
      <w:pPr>
        <w:spacing w:after="60"/>
      </w:pPr>
      <w:r>
        <w:rPr>
          <w:color w:val="555555"/>
          <w:sz w:val="20"/>
          <w:szCs w:val="20"/>
        </w:rPr>
        <w:t xml:space="preserve">Kaynak: "Бесік жыры", Kazakça Vikipedi.</w:t>
      </w:r>
    </w:p>
    <w:p>
      <w:pPr>
        <w:pStyle w:val="Heading2"/>
      </w:pPr>
      <w:r>
        <w:t xml:space="preserve">7. Kültürel ve Antropolojik Anlamı</w:t>
      </w:r>
    </w:p>
    <w:p>
      <w:pPr>
        <w:spacing w:after="160" w:line="300"/>
      </w:pPr>
      <w:r>
        <w:t xml:space="preserve">Besik jırı; çocuğun sağlıklı, dürüst, hünerli, çalışkan ve halkına kalkan olacak bir birey olarak yetişmesi yönündeki anne dileğinin şiirsel ifadesi olarak tanımlanır. Potanin varyantı gibi örnekler, doğa unsurlarının (dağ, sel, koyun) doğrudan göçebe ekonomik yaşamla iç içe geçtiğini göstermektedir.</w:t>
      </w:r>
    </w:p>
    <w:p>
      <w:pPr>
        <w:spacing w:after="60"/>
      </w:pPr>
      <w:r>
        <w:rPr>
          <w:color w:val="555555"/>
          <w:sz w:val="20"/>
          <w:szCs w:val="20"/>
        </w:rPr>
        <w:t xml:space="preserve">Kaynak: "'Бесік жырының тәрбиелік мәні' Ғылыми жоба", OQU-ZAMAN bilimsel öğrenci projesi.</w:t>
      </w:r>
    </w:p>
    <w:p>
      <w:pPr>
        <w:pStyle w:val="Heading2"/>
      </w:pPr>
      <w:r>
        <w:t xml:space="preserve">8. Tarihsel Köken</w:t>
      </w:r>
    </w:p>
    <w:p>
      <w:pPr>
        <w:spacing w:after="160" w:line="300"/>
      </w:pPr>
      <w:r>
        <w:t xml:space="preserve">Besik jırı, 'тұрмыс-салт жырларының көне түрлерінің бірі' (gelenek-görenek şarkılarının en eski türlerinden biri) olarak nitelendirilir. İlk sistematik yazılı derleme 1905'te Ä. Divaev tarafından gerçekleştirilmiştir; Potanin'in 19. yüzyıl sonu kayıtları da bilinen en eski yazılı tanıklar arasındadır. Buna karşın, akademik kaynaklardan biri (OQU-ZAMAN bilimsel proje), türün halk arasında yaygın tanınırlığına rağmen özel/derinlemesine bilimsel araştırmaların sınırlı olduğunu açıkça belirtmektedir.</w:t>
      </w:r>
    </w:p>
    <w:p>
      <w:pPr>
        <w:spacing w:after="60"/>
      </w:pPr>
      <w:r>
        <w:rPr>
          <w:color w:val="555555"/>
          <w:sz w:val="20"/>
          <w:szCs w:val="20"/>
        </w:rPr>
        <w:t xml:space="preserve">Kaynak: "Бесік жыры", Kazakça Vikipedi; "'Бесік жырының тәрбиелік мәні' Ғылыми жоба", OQU-ZAMAN.</w:t>
      </w:r>
    </w:p>
    <w:p>
      <w:pPr>
        <w:pStyle w:val="Heading2"/>
      </w:pPr>
      <w:r>
        <w:t xml:space="preserve">9. Günümüzdeki Durumu</w:t>
      </w:r>
    </w:p>
    <w:p>
      <w:pPr>
        <w:spacing w:after="160" w:line="300"/>
      </w:pPr>
      <w:r>
        <w:t xml:space="preserve">Besik jırı, çağdaş Kazak edebiyatı ve müziğinde (Säken Seyfullin, Qasym Amanjolov, Nesipbek Aytulı gibi yazar/şairlerin kişisel besik jırı varyantları) aktif biçimde yeniden üretilmektedir; bu, türün yalnızca anonim halk mirası değil, çağdaş yazılı edebiyatın da besleyici kaynağı olarak yaşamaya devam ettiğini gösterir.</w:t>
      </w:r>
    </w:p>
    <w:p>
      <w:pPr>
        <w:spacing w:after="60"/>
      </w:pPr>
      <w:r>
        <w:rPr>
          <w:color w:val="555555"/>
          <w:sz w:val="20"/>
          <w:szCs w:val="20"/>
        </w:rPr>
        <w:t xml:space="preserve">Kaynak: zharar.com "Бесік жыры туралы Өлеңдер" derlemesi.</w:t>
      </w:r>
    </w:p>
    <w:p>
      <w:pPr>
        <w:pStyle w:val="Heading2"/>
      </w:pPr>
      <w:r>
        <w:t xml:space="preserve">10. Ortak Türk Dünyası Unsurları</w:t>
      </w:r>
    </w:p>
    <w:p>
      <w:pPr>
        <w:spacing w:after="160" w:line="300"/>
      </w:pPr>
      <w:r>
        <w:t xml:space="preserve">'Бесік' kökü (beşik), Türk dilleri ailesinde geniş bir coğrafyada fonetik varyantlarla (beşik, бешик, биһик) korunmuştur. Bu fonetik-morfolojik süreklilik, doğrudan akademik bir karşılaştırma çalışmasından değil bu raporun derlediği terminolojik verilerden çıkarılmıştır.</w:t>
      </w:r>
    </w:p>
    <w:p>
      <w:pPr>
        <w:pStyle w:val="Heading2"/>
      </w:pPr>
      <w:r>
        <w:t xml:space="preserve">11. Kişisel Tanıklıklar</w:t>
      </w:r>
    </w:p>
    <w:p>
      <w:pPr>
        <w:spacing w:after="160" w:line="300"/>
      </w:pPr>
      <w:r>
        <w:rPr>
          <w:b/>
          <w:bCs/>
          <w:color w:val="555599"/>
        </w:rPr>
        <w:t xml:space="preserve">[TANIKLIK / SAHA DIŞI] </w:t>
      </w:r>
      <w:r>
        <w:t xml:space="preserve">Bu raporda Kazak topluluğuna özgü doğrudan kişisel tanıklık toplanmamıştır; saha çalışması gerektirir.</w:t>
      </w:r>
    </w:p>
    <w:p>
      <w:pPr>
        <w:pStyle w:val="Heading2"/>
      </w:pPr>
      <w:r>
        <w:t xml:space="preserve">12. Akademik Kaynakça (Kazak)</w:t>
      </w:r>
    </w:p>
    <w:p>
      <w:pPr>
        <w:pStyle w:val="ListParagraph"/>
        <w:numPr>
          <w:ilvl w:val="0"/>
          <w:numId w:val="2"/>
        </w:numPr>
        <w:spacing w:after="80"/>
      </w:pPr>
      <w:r>
        <w:t xml:space="preserve">"Бесік жыры." Kazakça Vikipedi (Ä. Divaev 1905 derlemesine ve G.N. Potanin kayıtlarına atıfla).</w:t>
      </w:r>
    </w:p>
    <w:p>
      <w:pPr>
        <w:pStyle w:val="ListParagraph"/>
        <w:numPr>
          <w:ilvl w:val="0"/>
          <w:numId w:val="2"/>
        </w:numPr>
        <w:spacing w:after="80"/>
      </w:pPr>
      <w:r>
        <w:t xml:space="preserve">"Бесік жыры туралы." islam.kz / Atamura.</w:t>
      </w:r>
    </w:p>
    <w:p>
      <w:pPr>
        <w:pStyle w:val="ListParagraph"/>
        <w:numPr>
          <w:ilvl w:val="0"/>
          <w:numId w:val="2"/>
        </w:numPr>
        <w:spacing w:after="80"/>
      </w:pPr>
      <w:r>
        <w:t xml:space="preserve">"'Бесік жырының тәрбиелік мәні' Ғылыми жоба." OQU-ZAMAN bilimsel öğrenci projesi.</w:t>
      </w:r>
    </w:p>
    <w:p>
      <w:pPr>
        <w:pStyle w:val="ListParagraph"/>
        <w:numPr>
          <w:ilvl w:val="0"/>
          <w:numId w:val="2"/>
        </w:numPr>
        <w:spacing w:after="80"/>
      </w:pPr>
      <w:r>
        <w:t xml:space="preserve">Сарин, Қалқаман. "Бесік жыры." Өлеңдер жинағы.</w:t>
      </w:r>
    </w:p>
    <w:p>
      <w:pPr>
        <w:pStyle w:val="ListParagraph"/>
        <w:numPr>
          <w:ilvl w:val="0"/>
          <w:numId w:val="2"/>
        </w:numPr>
        <w:spacing w:after="80"/>
      </w:pPr>
      <w:r>
        <w:t xml:space="preserve">"Бесік жыры туралы Өлеңдер." zharar.com derlemesi, Қазақ халық ауыз әдебиеті.</w:t>
      </w:r>
    </w:p>
    <w:p>
      <w:pPr>
        <w:pBdr>
          <w:bottom w:val="single" w:color="999999" w:sz="6" w:space="4"/>
        </w:pBdr>
        <w:spacing w:after="240"/>
      </w:pPr>
      <w:r>
        <w:t xml:space="preserve"/>
      </w:r>
    </w:p>
    <w:p>
      <w:pPr>
        <w:pStyle w:val="Heading1"/>
      </w:pPr>
      <w:r>
        <w:t xml:space="preserve">ANADOLU NİNNİLERİ</w:t>
      </w:r>
    </w:p>
    <w:p>
      <w:pPr>
        <w:pStyle w:val="Heading2"/>
      </w:pPr>
      <w:r>
        <w:t xml:space="preserve">1. Yerel Adı</w:t>
      </w:r>
    </w:p>
    <w:p>
      <w:pPr>
        <w:spacing w:after="160" w:line="300"/>
      </w:pPr>
      <w:r>
        <w:t xml:space="preserve">Anadolu'da bu tür için en yaygın ad 'ninni'dir; bölgesel/eşanlamlı kullanımlar arasında 'nenni', 'nen', 'nana', 'nanay' yer alır. TDV İslâm Ansiklopedisi'ne göre geniş 'türkü' kategorisi içinde ninni; deyiş, deme, hava, ağıt gibi terimlerle akraba konumdadır.</w:t>
      </w:r>
    </w:p>
    <w:p>
      <w:pPr>
        <w:spacing w:after="60"/>
      </w:pPr>
      <w:r>
        <w:rPr>
          <w:color w:val="555555"/>
          <w:sz w:val="20"/>
          <w:szCs w:val="20"/>
        </w:rPr>
        <w:t xml:space="preserve">Kaynak: "TÜRKÜ", TDV İslâm Ansiklopedisi; EÜ Devlet Türk Musikisi Konservatuarı Dergisi 2012(2).</w:t>
      </w:r>
    </w:p>
    <w:p>
      <w:pPr>
        <w:pStyle w:val="Heading2"/>
      </w:pPr>
      <w:r>
        <w:t xml:space="preserve">2. Orijinal Metin</w:t>
      </w:r>
    </w:p>
    <w:p>
      <w:pPr>
        <w:spacing w:after="160" w:line="300"/>
      </w:pPr>
      <w:r>
        <w:rPr>
          <w:b/>
          <w:bCs/>
          <w:color w:val="B5651D"/>
        </w:rPr>
        <w:t xml:space="preserve">[VERİ EKSİĞİ] </w:t>
      </w:r>
      <w:r>
        <w:t xml:space="preserve">Bu araştırma turunda, tek bir akademik kaynaktan doğrudan alıntılanabilecek tam bir Anadolu ninni metni (satır satır, kaynak gösterilebilir) tespit edilemedi. 'Bebek Uyur Beşikte' adlı ezgi, akademik literatürde Anadolu'nun ninni-ağıt türleri arası işlev değişimine örnek olarak adı geçen, tanınmış bir başlıktır; ancak tam sözleri bu turda doğrulanabilir biçimde elde edilemedi. TRT Türk Halk Müziği repertuvarı (resmi nota arşivi) birincil kaynak olarak işaret edilmektedir.</w:t>
      </w:r>
    </w:p>
    <w:p>
      <w:pPr>
        <w:pStyle w:val="Heading2"/>
      </w:pPr>
      <w:r>
        <w:t xml:space="preserve">3. Latin Harfli Yazım</w:t>
      </w:r>
    </w:p>
    <w:p>
      <w:pPr>
        <w:spacing w:after="160" w:line="300"/>
      </w:pPr>
      <w:r>
        <w:rPr>
          <w:b/>
          <w:bCs/>
          <w:color w:val="B5651D"/>
        </w:rPr>
        <w:t xml:space="preserve">[VERİ EKSİĞİ] </w:t>
      </w:r>
      <w:r>
        <w:t xml:space="preserve">Anadolu Türkçesi zaten Latin alfabesiyle yazıldığından bu başlık teknik olarak geçerli değildir; madde 2'deki veri eksikliği geçerlidir.</w:t>
      </w:r>
    </w:p>
    <w:p>
      <w:pPr>
        <w:pStyle w:val="Heading2"/>
      </w:pPr>
      <w:r>
        <w:t xml:space="preserve">4. Türkiye Türkçesi Çevirisi</w:t>
      </w:r>
    </w:p>
    <w:p>
      <w:pPr>
        <w:spacing w:after="160" w:line="300"/>
      </w:pPr>
      <w:r>
        <w:rPr>
          <w:b/>
          <w:bCs/>
          <w:color w:val="B5651D"/>
        </w:rPr>
        <w:t xml:space="preserve">[VERİ EKSİĞİ] </w:t>
      </w:r>
      <w:r>
        <w:t xml:space="preserve">Kaynak dil zaten Türkiye Türkçesi olduğundan çeviri gerekmemektedir; madde 2'deki veri eksikliği geçerlidir.</w:t>
      </w:r>
    </w:p>
    <w:p>
      <w:pPr>
        <w:pStyle w:val="Heading2"/>
      </w:pPr>
      <w:r>
        <w:t xml:space="preserve">5. Söyleniş Bağlamı</w:t>
      </w:r>
    </w:p>
    <w:p>
      <w:pPr>
        <w:spacing w:after="160" w:line="300"/>
      </w:pPr>
      <w:r>
        <w:t xml:space="preserve">Ninni, geleneksel olarak anne (bazen büyükanne) tarafından, çocuğu uyutmak amacıyla söylenir. Akademik kaynaklar, Anadolu'nun aynı söz veya ezgiyle hem ninni hem ağıt olarak icra edilebilen pek çok örneğe ev sahipliği yaptığını; bu durumun Türk halk müziğindeki tür ve biçimler arası 'işlev değişikliği' kavramından kaynaklandığını belgelemektedir.</w:t>
      </w:r>
    </w:p>
    <w:p>
      <w:pPr>
        <w:spacing w:after="60"/>
      </w:pPr>
      <w:r>
        <w:rPr>
          <w:color w:val="555555"/>
          <w:sz w:val="20"/>
          <w:szCs w:val="20"/>
        </w:rPr>
        <w:t xml:space="preserve">Kaynak: "Ağıtların Edebî Özellikleri Üzerine Bir Literatür ve Veri Analizi", DergiPark.</w:t>
      </w:r>
    </w:p>
    <w:p>
      <w:pPr>
        <w:pStyle w:val="Heading2"/>
      </w:pPr>
      <w:r>
        <w:t xml:space="preserve">6. Müzikal Özellikler</w:t>
      </w:r>
    </w:p>
    <w:p>
      <w:pPr>
        <w:spacing w:after="160" w:line="300"/>
      </w:pPr>
      <w:r>
        <w:t xml:space="preserve">Ninniler, Türk halk edebiyatında 'türkü' nazım-ezgi kategorisinin alt türlerinden biri olarak sınıflandırılır ('Ninniler ve çocuk türküleri' başlığı altında); hece vezninin 7, 8 ve 11'li kalıpları yaygındır. Bölgesel müzik kültürleri (Karadeniz, Ege, Güneydoğu Anadolu vb.) kendi ritim ve söyleyiş özelliklerini ninni türüne de yansıtır.</w:t>
      </w:r>
    </w:p>
    <w:p>
      <w:pPr>
        <w:spacing w:after="60"/>
      </w:pPr>
      <w:r>
        <w:rPr>
          <w:color w:val="555555"/>
          <w:sz w:val="20"/>
          <w:szCs w:val="20"/>
        </w:rPr>
        <w:t xml:space="preserve">Kaynak: "Türkü Nedir? Özellikleri, Çeşitleri, Örnekleri", turkedebiyati.org; "TÜRKÜ", TDV İslâm Ansiklopedisi.</w:t>
      </w:r>
    </w:p>
    <w:p>
      <w:pPr>
        <w:pStyle w:val="Heading2"/>
      </w:pPr>
      <w:r>
        <w:t xml:space="preserve">7. Kültürel ve Antropolojik Anlamı</w:t>
      </w:r>
    </w:p>
    <w:p>
      <w:pPr>
        <w:spacing w:after="160" w:line="300"/>
      </w:pPr>
      <w:r>
        <w:t xml:space="preserve">Dikkate değer bir akademik hipotez: "ninni" sözcüğünün ve türkülerdeki "Ninni, Nenni, Nen, Nana, Nanay" gibi dolgu kalıplarının, Sümer ve Mezopotamya üzerinden Hitit-Anadolu kültürlerine geçen İNANNA/NİNNİ tanrıça adıyla ilişkili olabileceği öne sürülmüştür. Bu hipotez, makalenin kendi ifadesiyle, yerli veya yabancı kaynaklarda daha önce ileri sürülmemiş özgün bir öneridir — yani akademik konsensüs değil, tek bir çalışmanın tezi olarak işaretlenmelidir.</w:t>
      </w:r>
    </w:p>
    <w:p>
      <w:pPr>
        <w:spacing w:after="60"/>
      </w:pPr>
      <w:r>
        <w:rPr>
          <w:color w:val="555555"/>
          <w:sz w:val="20"/>
          <w:szCs w:val="20"/>
        </w:rPr>
        <w:t xml:space="preserve">Kaynak: EÜ Devlet Türk Musikisi Konservatuarı Dergisi 2012(2): 37-62 ("Ninni, Semah, İnanna, Hitit, Mezopotamya, Sümer" anahtar kelimeleriyle).</w:t>
      </w:r>
    </w:p>
    <w:p>
      <w:pPr>
        <w:pStyle w:val="Heading2"/>
      </w:pPr>
      <w:r>
        <w:t xml:space="preserve">8. Tarihsel Köken</w:t>
      </w:r>
    </w:p>
    <w:p>
      <w:pPr>
        <w:spacing w:after="160" w:line="300"/>
      </w:pPr>
      <w:r>
        <w:t xml:space="preserve">'Türkü' kavramı İslamiyet öncesi Türk edebiyat geleneğinde 'ır' veya 'yır' sözcüğüyle ifade edilmiş, 15. yüzyılda Batı Türkistan'da kullanılmaya başlanıp oradan Anadolu Türk edebiyatına geçmiştir (Ali Şir Nevaî'nin Mîzânü'l-Evzân'ında ve Babür Şah döneminde anılır). Ninni özelinde ayrı bir ilk-kayıt tarihi bu turda tespit edilemedi; tür, genel türkü/halk şiiri tarihinin bir koluna dahildir.</w:t>
      </w:r>
    </w:p>
    <w:p>
      <w:pPr>
        <w:spacing w:after="60"/>
      </w:pPr>
      <w:r>
        <w:rPr>
          <w:color w:val="555555"/>
          <w:sz w:val="20"/>
          <w:szCs w:val="20"/>
        </w:rPr>
        <w:t xml:space="preserve">Kaynak: Artun, Erman. "Türkü Söyleme Geleneği ile Türkülerde Tür, Şekil ve Tasnif." Türkoloji Araştırmaları, Çukurova Üniversitesi.</w:t>
      </w:r>
    </w:p>
    <w:p>
      <w:pPr>
        <w:pStyle w:val="Heading2"/>
      </w:pPr>
      <w:r>
        <w:t xml:space="preserve">9. Günümüzdeki Durumu</w:t>
      </w:r>
    </w:p>
    <w:p>
      <w:pPr>
        <w:spacing w:after="160" w:line="300"/>
      </w:pPr>
      <w:r>
        <w:rPr>
          <w:b/>
          <w:bCs/>
          <w:color w:val="B5651D"/>
        </w:rPr>
        <w:t xml:space="preserve">[VERİ EKSİĞİ] </w:t>
      </w:r>
      <w:r>
        <w:t xml:space="preserve">Ninni türünün güncel icra/aktarım oranına (genç ebeveynlerin bilgisi, kullanım sıklığı) dair nicel bir akademik veri bu turda bulunamadı.</w:t>
      </w:r>
    </w:p>
    <w:p>
      <w:pPr>
        <w:pStyle w:val="Heading2"/>
      </w:pPr>
      <w:r>
        <w:t xml:space="preserve">10. Ortak Türk Dünyası Unsurları</w:t>
      </w:r>
    </w:p>
    <w:p>
      <w:pPr>
        <w:spacing w:after="160" w:line="300"/>
      </w:pPr>
      <w:r>
        <w:t xml:space="preserve">TDV İslâm Ansiklopedisi, türkünün Türk dünyasındaki karşılıklarını doğrudan listeler: Azerbaycan Türkçesinde 'mahnı', Başkurtçada 'halk yırı', Kazakçada 'türki/türük/halık äni', Kırgızcada 'eldik ır/türkü', Özbekçede 'türki/halk koşiği', Tatarcada 'halk cırı', Türkmencede 'halk aydımı', Uygurcada 'nahşa/koça nahşisi'. Bu terminolojik harita, raporun Kazak ve Saha bölümlerindeki 'жыры/ырыата' terimleriyle doğrudan örtüşmekte ve Türk dünyasının ortak bir 'söz+ezgi=koruma/anlatma' kavram alanına sahip olduğunu doğrulamaktadır.</w:t>
      </w:r>
    </w:p>
    <w:p>
      <w:pPr>
        <w:spacing w:after="60"/>
      </w:pPr>
      <w:r>
        <w:rPr>
          <w:color w:val="555555"/>
          <w:sz w:val="20"/>
          <w:szCs w:val="20"/>
        </w:rPr>
        <w:t xml:space="preserve">Kaynak: "TÜRKÜ", TDV İslâm Ansiklopedisi.</w:t>
      </w:r>
    </w:p>
    <w:p>
      <w:pPr>
        <w:pStyle w:val="Heading2"/>
      </w:pPr>
      <w:r>
        <w:t xml:space="preserve">11. Kişisel Tanıklıklar</w:t>
      </w:r>
    </w:p>
    <w:p>
      <w:pPr>
        <w:spacing w:after="160" w:line="300"/>
      </w:pPr>
      <w:r>
        <w:rPr>
          <w:b/>
          <w:bCs/>
          <w:color w:val="555599"/>
        </w:rPr>
        <w:t xml:space="preserve">[TANIKLIK / SAHA DIŞI] </w:t>
      </w:r>
      <w:r>
        <w:t xml:space="preserve">Bu raporda Anadolu'ya özgü doğrudan kişisel tanıklık toplanmamıştır; bu başlık, projenin saha/röportaj bileşeninde doldurulmalıdır.</w:t>
      </w:r>
    </w:p>
    <w:p>
      <w:pPr>
        <w:pStyle w:val="Heading2"/>
      </w:pPr>
      <w:r>
        <w:t xml:space="preserve">12. Akademik Kaynakça (Anadolu)</w:t>
      </w:r>
    </w:p>
    <w:p>
      <w:pPr>
        <w:pStyle w:val="ListParagraph"/>
        <w:numPr>
          <w:ilvl w:val="0"/>
          <w:numId w:val="2"/>
        </w:numPr>
        <w:spacing w:after="80"/>
      </w:pPr>
      <w:r>
        <w:t xml:space="preserve">"TÜRKÜ." TDV İslâm Ansiklopedisi, islamansiklopedisi.org.tr.</w:t>
      </w:r>
    </w:p>
    <w:p>
      <w:pPr>
        <w:pStyle w:val="ListParagraph"/>
        <w:numPr>
          <w:ilvl w:val="0"/>
          <w:numId w:val="2"/>
        </w:numPr>
        <w:spacing w:after="80"/>
      </w:pPr>
      <w:r>
        <w:t xml:space="preserve">EÜ Devlet Türk Musikisi Konservatuarı Dergisi, 2012, 2: 37-62 (Ninni / İnanna hipotezi).</w:t>
      </w:r>
    </w:p>
    <w:p>
      <w:pPr>
        <w:pStyle w:val="ListParagraph"/>
        <w:numPr>
          <w:ilvl w:val="0"/>
          <w:numId w:val="2"/>
        </w:numPr>
        <w:spacing w:after="80"/>
      </w:pPr>
      <w:r>
        <w:t xml:space="preserve">"Ağıtların Edebî Özellikleri Üzerine Bir Literatür ve Veri Analizi." DergiPark.</w:t>
      </w:r>
    </w:p>
    <w:p>
      <w:pPr>
        <w:pStyle w:val="ListParagraph"/>
        <w:numPr>
          <w:ilvl w:val="0"/>
          <w:numId w:val="2"/>
        </w:numPr>
        <w:spacing w:after="80"/>
      </w:pPr>
      <w:r>
        <w:t xml:space="preserve">Artun, Erman. "Türkü Söyleme Geleneği ile Türkülerde Tür, Şekil ve Tasnif." Çukurova Üniversitesi Türkoloji Araştırmaları Merkezi.</w:t>
      </w:r>
    </w:p>
    <w:p>
      <w:pPr>
        <w:pStyle w:val="ListParagraph"/>
        <w:numPr>
          <w:ilvl w:val="0"/>
          <w:numId w:val="2"/>
        </w:numPr>
        <w:spacing w:after="80"/>
      </w:pPr>
      <w:r>
        <w:t xml:space="preserve">"Türkü Nedir? Özellikleri, Çeşitleri, Örnekleri." turkedebiyati.org.</w:t>
      </w:r>
    </w:p>
    <w:p>
      <w:pPr>
        <w:pBdr>
          <w:bottom w:val="single" w:color="999999" w:sz="6" w:space="4"/>
        </w:pBdr>
        <w:spacing w:after="240"/>
      </w:pPr>
      <w:r>
        <w:t xml:space="preserve"/>
      </w:r>
    </w:p>
    <w:p>
      <w:pPr>
        <w:pStyle w:val="Heading1"/>
      </w:pPr>
      <w:r>
        <w:t xml:space="preserve">KARŞILAŞTIRMALI SENTEZ</w:t>
      </w:r>
    </w:p>
    <w:p>
      <w:pPr>
        <w:pStyle w:val="Heading2"/>
      </w:pPr>
      <w:r>
        <w:t xml:space="preserve">Terminolojik Süreklilik</w:t>
      </w:r>
    </w:p>
    <w:p>
      <w:pPr>
        <w:spacing w:after="160" w:line="300"/>
      </w:pPr>
      <w:r>
        <w:t xml:space="preserve">Beş topluluğun ninni terminolojisi, tek bir kök etrafında dikkat çekici bir süreklilik gösterir:</w:t>
      </w:r>
    </w:p>
    <w:p>
      <w:pPr>
        <w:pStyle w:val="ListParagraph"/>
        <w:numPr>
          <w:ilvl w:val="0"/>
          <w:numId w:val="2"/>
        </w:numPr>
        <w:spacing w:after="80"/>
      </w:pPr>
      <w:r>
        <w:t xml:space="preserve">Kazak: бесік жыры (besik jırı — "beşik şarkısı")</w:t>
      </w:r>
    </w:p>
    <w:p>
      <w:pPr>
        <w:pStyle w:val="ListParagraph"/>
        <w:numPr>
          <w:ilvl w:val="0"/>
          <w:numId w:val="2"/>
        </w:numPr>
        <w:spacing w:after="80"/>
      </w:pPr>
      <w:r>
        <w:t xml:space="preserve">Saha: биһик ырыата (bihik yryata — "beşik şarkısı")</w:t>
      </w:r>
    </w:p>
    <w:p>
      <w:pPr>
        <w:pStyle w:val="ListParagraph"/>
        <w:numPr>
          <w:ilvl w:val="0"/>
          <w:numId w:val="2"/>
        </w:numPr>
        <w:spacing w:after="80"/>
      </w:pPr>
      <w:r>
        <w:t xml:space="preserve">Karaçay-Malkar: бешик жыры (beşik cırı — "beşik şarkısı")</w:t>
      </w:r>
    </w:p>
    <w:p>
      <w:pPr>
        <w:pStyle w:val="ListParagraph"/>
        <w:numPr>
          <w:ilvl w:val="0"/>
          <w:numId w:val="2"/>
        </w:numPr>
        <w:spacing w:after="80"/>
      </w:pPr>
      <w:r>
        <w:t xml:space="preserve">Anadolu: ninni (Türk dünyası geneli karşılıklarıyla birlikte: mahnı, halk yırı, türki, eldik ır, halk koşiği, halk cırı, halk aydımı, nahşa)</w:t>
      </w:r>
    </w:p>
    <w:p>
      <w:pPr>
        <w:spacing w:after="160" w:line="300"/>
      </w:pPr>
      <w:r>
        <w:t xml:space="preserve">"Beşik + jır/ır/cır" (şarkı/destan) bileşik yapısının Altay-Sayan'dan Kafkasya'ya, oradan Bozkır'a kadar korunmuş olması, doğrudan bir akademik karşılaştırma makalesinden değil, bu raporun beş ayrı kaynak grubundan derlediği terminolojik veriden çıkarılmış bir gözlemdir ve ileri dilbilimsel araştırmayla doğrulanmaya açıktır.</w:t>
      </w:r>
    </w:p>
    <w:p>
      <w:pPr>
        <w:pStyle w:val="Heading2"/>
      </w:pPr>
      <w:r>
        <w:t xml:space="preserve">Ortak İşlevsel Motifler (Doğrulanma Düzeyine Göre)</w:t>
      </w:r>
    </w:p>
    <w:p>
      <w:pPr>
        <w:spacing w:after="160" w:line="300"/>
      </w:pPr>
      <w:r>
        <w:rPr>
          <w:b/>
          <w:bCs/>
          <w:color w:val="1F6F3F"/>
        </w:rPr>
        <w:t xml:space="preserve">[DOĞRULANMIŞ] </w:t>
      </w:r>
      <w:r>
        <w:t xml:space="preserve">Anne sevgisi / koruma işlevi — tüm beş toplulukta bağımsız kaynaklarla doğrulanmıştır.</w:t>
      </w:r>
    </w:p>
    <w:p>
      <w:pPr>
        <w:spacing w:after="160" w:line="300"/>
      </w:pPr>
      <w:r>
        <w:rPr>
          <w:b/>
          <w:bCs/>
          <w:color w:val="1F6F3F"/>
        </w:rPr>
        <w:t xml:space="preserve">[DOĞRULANMIŞ] </w:t>
      </w:r>
      <w:r>
        <w:t xml:space="preserve">Tür-akışkanlığı (ninni ↔ ağıt ↔ destan sahnesi arası geçişkenlik) — Anadolu (ninni/ağıt) ve Saha (Olonkho içinde ninni sahnesi) örneklerinde doğrulanmıştır.</w:t>
      </w:r>
    </w:p>
    <w:p>
      <w:pPr>
        <w:spacing w:after="160" w:line="300"/>
      </w:pPr>
      <w:r>
        <w:rPr>
          <w:b/>
          <w:bCs/>
          <w:color w:val="B5651D"/>
        </w:rPr>
        <w:t xml:space="preserve">[VERİ EKSİĞİ] </w:t>
      </w:r>
      <w:r>
        <w:t xml:space="preserve">Ay-yıldız, kurt, at, Umay Ana, bereket, yolculuk motifleri — kullanıcının orijinal araştırma çerçevesinde talep edilen bu motiflerin beşik şarkılarındaki somut varlığı, bu turda yalnızca Kazak metinlerinde kısmen (doğa/hayvan unsurları, sel-koyun imgesi) doğrulanabilmiştir; diğer dört toplulukta tam metin eksikliği nedeniyle doğrulanamamıştır.</w:t>
      </w:r>
    </w:p>
    <w:p>
      <w:pPr>
        <w:pStyle w:val="Heading2"/>
      </w:pPr>
      <w:r>
        <w:t xml:space="preserve">Yöntemsel Not: Zorla Ortaklık Üretmekten Kaçınma</w:t>
      </w:r>
    </w:p>
    <w:p>
      <w:pPr>
        <w:spacing w:after="160" w:line="300"/>
      </w:pPr>
      <w:r>
        <w:t xml:space="preserve">Gök Umay ilkeleri gereği, bu sentez bölümü kullanıcının araştırma çerçevesinde önerilen ortak motifleri (Ay-yıldız, at, kurt, Umay Ana vb.) doğrulanmamış biçimde "muhtemelen mevcuttur" şeklinde sunmamıştır. Bu motiflerin Türk dünyası mitolojisinde genel olarak güçlü biçimde belgelendiği bilinmektedir (bkz. önceki Gök Umay raporları: Oğuz boyları, Tomris, Aşina hanedanı çalışmaları); ancak bu motiflerin özelde ninni/beşik şarkısı türünde somut olarak göründüğü iddiası, ancak tam metinlere erişildikten sonra doğrulanabilir.</w:t>
      </w:r>
    </w:p>
    <w:p>
      <w:pPr>
        <w:pBdr>
          <w:bottom w:val="single" w:color="999999" w:sz="6" w:space="4"/>
        </w:pBdr>
        <w:spacing w:after="240"/>
      </w:pPr>
      <w:r>
        <w:t xml:space="preserve"/>
      </w:r>
    </w:p>
    <w:p>
      <w:pPr>
        <w:pStyle w:val="Heading1"/>
      </w:pPr>
      <w:r>
        <w:t xml:space="preserve">SONUÇ VE SONRAKİ FAZLAR</w:t>
      </w:r>
    </w:p>
    <w:p>
      <w:pPr>
        <w:spacing w:after="160" w:line="300"/>
      </w:pPr>
      <w:r>
        <w:t xml:space="preserve">Faz 1, Ninniler Atlası'nın metodolojik iskeletini kurmuş ve beş temsili toplulukta terminoloji, icra bağlamı ve kültürel işlev düzeyinde sağlam bir temel oluşturmuştur. Atlas'ın nihai hedefine ("Bu anne de benim annem gibi çocuğunu sevmiş, korumuş ve aynı gökyüzüne bakmış" hissini okuyucuya aktarmak) ulaşması için iki kritik adım önceliklidir:</w:t>
      </w:r>
    </w:p>
    <w:p>
      <w:pPr>
        <w:pStyle w:val="ListParagraph"/>
        <w:numPr>
          <w:ilvl w:val="0"/>
          <w:numId w:val="2"/>
        </w:numPr>
        <w:spacing w:after="80"/>
      </w:pPr>
      <w:r>
        <w:t xml:space="preserve">Birincil arşiv erişimi: T. M. Hacieva'nın Karaçay-Malkar hrestomatyası, Saha'nın İGİ SO RAN el yazması fonu, Altay'ın yerel ses arşivleri ve TRT Türk Halk Müziği repertuvarına doğrudan erişim sağlanarak eksik özgün metinlerin tamamlanması.</w:t>
      </w:r>
    </w:p>
    <w:p>
      <w:pPr>
        <w:pStyle w:val="ListParagraph"/>
        <w:numPr>
          <w:ilvl w:val="0"/>
          <w:numId w:val="2"/>
        </w:numPr>
        <w:spacing w:after="80"/>
      </w:pPr>
      <w:r>
        <w:t xml:space="preserve">Saha/tanıklık bileşeni: Her toplulukta yaşayan kaynak kişilerle (mümkünse Gök Umay'ın mevcut bağlantıları üzerinden) görüşmeler yapılarak madde 11'deki tanıklık boşluklarının doldurulması.</w:t>
      </w:r>
    </w:p>
    <w:p>
      <w:pPr>
        <w:pStyle w:val="Heading2"/>
      </w:pPr>
      <w:r>
        <w:t xml:space="preserve">Önerilen Faz 2 Kapsamı</w:t>
      </w:r>
    </w:p>
    <w:p>
      <w:pPr>
        <w:pStyle w:val="ListParagraph"/>
        <w:numPr>
          <w:ilvl w:val="0"/>
          <w:numId w:val="2"/>
        </w:numPr>
        <w:spacing w:after="80"/>
      </w:pPr>
      <w:r>
        <w:t xml:space="preserve">Türkmen (Hüwdi)</w:t>
      </w:r>
    </w:p>
    <w:p>
      <w:pPr>
        <w:pStyle w:val="ListParagraph"/>
        <w:numPr>
          <w:ilvl w:val="0"/>
          <w:numId w:val="2"/>
        </w:numPr>
        <w:spacing w:after="80"/>
      </w:pPr>
      <w:r>
        <w:t xml:space="preserve">Kırgız (Бешик ыры)</w:t>
      </w:r>
    </w:p>
    <w:p>
      <w:pPr>
        <w:pStyle w:val="ListParagraph"/>
        <w:numPr>
          <w:ilvl w:val="0"/>
          <w:numId w:val="2"/>
        </w:numPr>
        <w:spacing w:after="80"/>
      </w:pPr>
      <w:r>
        <w:t xml:space="preserve">Azerbaycan (Laylay)</w:t>
      </w:r>
    </w:p>
    <w:p>
      <w:pPr>
        <w:pStyle w:val="ListParagraph"/>
        <w:numPr>
          <w:ilvl w:val="0"/>
          <w:numId w:val="2"/>
        </w:numPr>
        <w:spacing w:after="80"/>
      </w:pPr>
      <w:r>
        <w:t xml:space="preserve">Hakas ve Tuva (karşılaştırmalı, Sibirya-Altay hattının derinleştirilmesi)</w:t>
      </w:r>
    </w:p>
    <w:p>
      <w:pPr>
        <w:pStyle w:val="ListParagraph"/>
        <w:numPr>
          <w:ilvl w:val="0"/>
          <w:numId w:val="2"/>
        </w:numPr>
        <w:spacing w:after="80"/>
      </w:pPr>
      <w:r>
        <w:t xml:space="preserve">Başkurt, Tatar, Çuvaş (İdil-Ural hattı)</w:t>
      </w:r>
    </w:p>
    <w:p>
      <w:pPr>
        <w:spacing w:after="160" w:line="300"/>
      </w:pPr>
      <w:r>
        <w:t xml:space="preserve">Bu rapor, görsel direktif gerektiren bir tasarım çıktısı değil, akademik metin derlemesi olduğundan, Midjourney görsel prompt eki bu doküman için uygulanmamıştır; talep edilmesi halinde Atlas'ın kapak/illüstrasyon konsepti için ayrı bir görsel direktif seti hazırlanabilir.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3F" w:sz="8" w:space="4"/>
      </w:pBdr>
      <w:spacing w:after="24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3F"/>
      <w:sz w:val="26"/>
      <w:szCs w:val="26"/>
    </w:rPr>
  </w:style>
  <w:style w:type="paragraph" w:styleId="Heading3">
    <w:name w:val="Heading 3"/>
    <w:basedOn w:val="Normal"/>
    <w:next w:val="Normal"/>
    <w:qFormat/>
    <w:pPr>
      <w:spacing w:after="12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2026-06-30T20:00:53.441Z</dcterms:created>
  <dcterms:modified xsi:type="dcterms:W3CDTF">2026-06-30T20:00:53.441Z</dcterms:modified>
</cp:coreProperties>
</file>

<file path=docProps/custom.xml><?xml version="1.0" encoding="utf-8"?>
<Properties xmlns="http://schemas.openxmlformats.org/officeDocument/2006/custom-properties" xmlns:vt="http://schemas.openxmlformats.org/officeDocument/2006/docPropsVTypes"/>
</file>