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555555"/>
          <w:sz w:val="22"/>
          <w:szCs w:val="22"/>
        </w:rPr>
        <w:t xml:space="preserve">GÖK UMAY KÜLTÜREL MİRAS PROJESİ</w:t>
      </w:r>
    </w:p>
    <w:p>
      <w:pPr>
        <w:spacing w:after="400"/>
        <w:jc w:val="center"/>
      </w:pPr>
      <w:r>
        <w:rPr>
          <w:b/>
          <w:bCs/>
          <w:sz w:val="52"/>
          <w:szCs w:val="52"/>
        </w:rPr>
        <w:t xml:space="preserve">NİNNİLER ATLASI</w:t>
      </w:r>
    </w:p>
    <w:p>
      <w:pPr>
        <w:spacing w:after="80"/>
        <w:jc w:val="center"/>
      </w:pPr>
      <w:r>
        <w:rPr>
          <w:i/>
          <w:iCs/>
          <w:sz w:val="28"/>
          <w:szCs w:val="28"/>
        </w:rPr>
        <w:t xml:space="preserve">Türk Dünyasında Beşik Şarkıları: Akademik Derleme — Faz 3</w:t>
      </w:r>
    </w:p>
    <w:p>
      <w:pPr>
        <w:spacing w:after="800"/>
        <w:jc w:val="center"/>
      </w:pPr>
      <w:r>
        <w:rPr>
          <w:color w:val="777777"/>
          <w:sz w:val="22"/>
          <w:szCs w:val="22"/>
        </w:rPr>
        <w:t xml:space="preserve">Başkurt, Tatar, Çuvaş, Özbek — İdil-Ural ve Maveraünnehir hatları</w:t>
      </w:r>
    </w:p>
    <w:p>
      <w:pPr>
        <w:spacing w:after="40"/>
        <w:jc w:val="center"/>
      </w:pPr>
      <w:r>
        <w:rPr>
          <w:color w:val="999999"/>
          <w:sz w:val="20"/>
          <w:szCs w:val="20"/>
        </w:rPr>
        <w:t xml:space="preserve">Haziran 2026</w:t>
      </w:r>
    </w:p>
    <w:p>
      <w:r>
        <w:br w:type="page"/>
      </w:r>
    </w:p>
    <w:p>
      <w:pPr>
        <w:pStyle w:val="Heading1"/>
      </w:pPr>
      <w:r>
        <w:t xml:space="preserve">GİRİŞ</w:t>
      </w:r>
    </w:p>
    <w:p>
      <w:pPr>
        <w:spacing w:after="160" w:line="300"/>
      </w:pPr>
      <w:r>
        <w:t xml:space="preserve">Bu rapor, Ninniler Atlası'nın üçüncü fazını oluşturur. Faz 1 ve Faz 2'de toplam on topluluk (Altay, Saha, Karaçay-Malkar, Kazak, Anadolu, Türkmen, Kırgız, Azerbaycan, Tuva, Hakas) işlenmişti; bu fazda hat İdil-Ural bölgesine (Başkurt, Tatar, Çuvaş) ve Maveraünnehir hattına (Özbek) genişletilmiştir.</w:t>
      </w:r>
    </w:p>
    <w:p>
      <w:pPr>
        <w:spacing w:after="160" w:line="300"/>
      </w:pPr>
      <w:r>
        <w:t xml:space="preserve">Kapsam notu: Bu fazda araştırılan ancak yeterli akademik malzeme bulunamayan Karakalpak, Nogay ve Kırım Tatarı toplulukları, kalite standardını korumak amacıyla bu rapora dahil edilmemiş, Faz 4 için aday olarak not edilmiştir.</w:t>
      </w:r>
    </w:p>
    <w:p>
      <w:pPr>
        <w:pStyle w:val="Heading2"/>
      </w:pPr>
      <w:r>
        <w:t xml:space="preserve">Bu Fazın Öne Çıkan Bulguları</w:t>
      </w:r>
    </w:p>
    <w:p>
      <w:pPr>
        <w:pStyle w:val="ListParagraph"/>
        <w:numPr>
          <w:ilvl w:val="0"/>
          <w:numId w:val="2"/>
        </w:numPr>
        <w:spacing w:after="80"/>
      </w:pPr>
      <w:r>
        <w:t xml:space="preserve">Başkurt ninni geleneğine özgülenmiş, müstakil bir basılı kitap (A. T. Sobagoşov, "Бишек йыры", Ufa 1994) tespit edilmiştir — bu, Türk dünyası genelinde türe özel müstakil akademik/folklorik yayın örneklerinden biridir.</w:t>
      </w:r>
    </w:p>
    <w:p>
      <w:pPr>
        <w:pStyle w:val="ListParagraph"/>
        <w:numPr>
          <w:ilvl w:val="0"/>
          <w:numId w:val="2"/>
        </w:numPr>
        <w:spacing w:after="80"/>
      </w:pPr>
      <w:r>
        <w:t xml:space="preserve">Tatar bişek cırı örneğinde, ünlü şair Gabdulla Tukay'ın kalemiyle yazılı edebiyata geçmiş bir varyant bulunmuş; bu metin doğrudan "alim olma" (ilim/eğitim) idealini işlemektedir — raporun önceki fazlarındaki "kahramanlık" (Kırgız, Saha) temalı dileklerden farklı bir terbiye idealine işaret eder.</w:t>
      </w:r>
    </w:p>
    <w:p>
      <w:pPr>
        <w:pStyle w:val="ListParagraph"/>
        <w:numPr>
          <w:ilvl w:val="0"/>
          <w:numId w:val="2"/>
        </w:numPr>
        <w:spacing w:after="80"/>
      </w:pPr>
      <w:r>
        <w:t xml:space="preserve">Çuvaş sapka yurrisi örneğinde (Husankay/Kazakov eseri), ninni türü doğrudan çok-etnikli bölgesel kardeşlik temasını (Rus ve Tatar komşularla akrabalık) işlemektedir — bu, raporun şu ana dek karşılaşmadığı, ninninin kimlik inşası işlevinin yeni bir boyutudur.</w:t>
      </w:r>
    </w:p>
    <w:p>
      <w:pPr>
        <w:pStyle w:val="ListParagraph"/>
        <w:numPr>
          <w:ilvl w:val="0"/>
          <w:numId w:val="2"/>
        </w:numPr>
        <w:spacing w:after="80"/>
      </w:pPr>
      <w:r>
        <w:t xml:space="preserve">Özbek allası örneğinde, 11. yüzyıl hekim İbn Sînâ'nın Tıp Kanunu'nda allanın çocuk terbiyesindeki önemine doğrudan değinmesi tespit edilmiştir — bu, raporun şimdiye dek bulduğu en erken ve en yüksek otoriteli (tıp tarihi kaynaklı) ninni tanıklığıdır.</w:t>
      </w:r>
    </w:p>
    <w:p>
      <w:pPr>
        <w:pStyle w:val="Heading2"/>
      </w:pPr>
      <w:r>
        <w:t xml:space="preserve">Bu Fazın Sınırlılıkları</w:t>
      </w:r>
    </w:p>
    <w:p>
      <w:pPr>
        <w:spacing w:after="160" w:line="300"/>
      </w:pPr>
      <w:r>
        <w:t xml:space="preserve">Başkurt bölümü, bu fazda en zayıf belgelenen kısımdır: türe özgülenmiş bir kitabın varlığı doğrulanmış olsa da, içeriğine bu turda erişilememiştir. Çuvaş bölümünde ise dilin Oğur koluna ait olması nedeniyle "сăпка" kökünün raporun "beşik" kök ailesiyle etimolojik ilişkisi doğrulanamamış, ayrı bir dilbilimsel inceleme gerektiği açıkça not edilmiştir.</w:t>
      </w:r>
    </w:p>
    <w:p>
      <w:pPr>
        <w:pBdr>
          <w:bottom w:val="single" w:color="999999" w:sz="6" w:space="4"/>
        </w:pBdr>
        <w:spacing w:after="240"/>
      </w:pPr>
      <w:r>
        <w:t xml:space="preserve"/>
      </w:r>
    </w:p>
    <w:p>
      <w:pPr>
        <w:pStyle w:val="Heading1"/>
      </w:pPr>
      <w:r>
        <w:t xml:space="preserve">BAŞKURT NİNNİLERİ — БИШЕК ЙЫРЫ</w:t>
      </w:r>
    </w:p>
    <w:p>
      <w:pPr>
        <w:pStyle w:val="Heading2"/>
      </w:pPr>
      <w:r>
        <w:t xml:space="preserve">1. Yerel Adı</w:t>
      </w:r>
    </w:p>
    <w:p>
      <w:pPr>
        <w:spacing w:after="160" w:line="300"/>
      </w:pPr>
      <w:r>
        <w:t xml:space="preserve">Başkurt dilinde ninni "бишек йыры" (bişek yırı, "beşik şarkısı") olarak adlandırılır. Türün kendine özgü ayrı bir basılı derlemesi bulunmaktadır: A. T. Sobagoşov'un hazırladığı "Бишек йыры" adlı kitap, 1994'te Ufa'da Kitap yayınevi tarafından basılmıştır (128 sayfa) — bu, Türk dünyası ninni türleri arasında bu raporda tespit edilen, türe özgülenmiş nadir müstakil basılı derlemelerden biridir.</w:t>
      </w:r>
    </w:p>
    <w:p>
      <w:pPr>
        <w:spacing w:after="60"/>
      </w:pPr>
      <w:r>
        <w:rPr>
          <w:color w:val="555555"/>
          <w:sz w:val="20"/>
          <w:szCs w:val="20"/>
        </w:rPr>
        <w:t xml:space="preserve">Kaynak: "Türk Xalqlarının Kitab Abidələri Elektron Kitabxanası", turklib.az bibliyografik kataloğu.</w:t>
      </w:r>
    </w:p>
    <w:p>
      <w:pPr>
        <w:pStyle w:val="Heading2"/>
      </w:pPr>
      <w:r>
        <w:t xml:space="preserve">2. Orijinal Metin</w:t>
      </w:r>
    </w:p>
    <w:p>
      <w:pPr>
        <w:spacing w:after="160" w:line="300"/>
      </w:pPr>
      <w:r>
        <w:rPr>
          <w:b/>
          <w:bCs/>
          <w:color w:val="B5651D"/>
        </w:rPr>
        <w:t xml:space="preserve">[VERİ EKSİĞİ] </w:t>
      </w:r>
      <w:r>
        <w:t xml:space="preserve">Sobagoşov'un 1994 derlemesinin tam içeriğine bu turda doğrudan erişilemedi. Başkurt Kültürü Birleşik Portalı (bashmusic.net), "Бишек йыры (6)" başlıklı, kayıtlı bir halk şarkısı icrasını katalogladığını doğrulamaktadır; ancak bu kaydın sözlü metni bu turda elde edilemedi.</w:t>
      </w:r>
    </w:p>
    <w:p>
      <w:pPr>
        <w:spacing w:after="60"/>
      </w:pPr>
      <w:r>
        <w:rPr>
          <w:color w:val="555555"/>
          <w:sz w:val="20"/>
          <w:szCs w:val="20"/>
        </w:rPr>
        <w:t xml:space="preserve">Kaynak: "Бишек йыры (6)", Единый портал башкирской культуры и произведений искусства, bashmusic.net.</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rPr>
          <w:b/>
          <w:bCs/>
          <w:color w:val="B5651D"/>
        </w:rPr>
        <w:t xml:space="preserve">[VERİ EKSİĞİ] </w:t>
      </w:r>
      <w:r>
        <w:t xml:space="preserve">Bişek yırının kim tarafından, hangi durumlarda söylendiğine dair bu turda doğrudan bir akademik açıklama bulunamadı.</w:t>
      </w:r>
    </w:p>
    <w:p>
      <w:pPr>
        <w:pStyle w:val="Heading2"/>
      </w:pPr>
      <w:r>
        <w:t xml:space="preserve">6. Müzikal Özellikler</w:t>
      </w:r>
    </w:p>
    <w:p>
      <w:pPr>
        <w:spacing w:after="160" w:line="300"/>
      </w:pPr>
      <w:r>
        <w:rPr>
          <w:b/>
          <w:bCs/>
          <w:color w:val="B5651D"/>
        </w:rPr>
        <w:t xml:space="preserve">[VERİ EKSİĞİ] </w:t>
      </w:r>
      <w:r>
        <w:t xml:space="preserve">Bu turda doğrudan bulunamadı.</w:t>
      </w:r>
    </w:p>
    <w:p>
      <w:pPr>
        <w:pStyle w:val="Heading2"/>
      </w:pPr>
      <w:r>
        <w:t xml:space="preserve">7. Kültürel ve Antropolojik Anlamı</w:t>
      </w:r>
    </w:p>
    <w:p>
      <w:pPr>
        <w:spacing w:after="160" w:line="300"/>
      </w:pPr>
      <w:r>
        <w:rPr>
          <w:b/>
          <w:bCs/>
          <w:color w:val="B5651D"/>
        </w:rPr>
        <w:t xml:space="preserve">[VERİ EKSİĞİ] </w:t>
      </w:r>
      <w:r>
        <w:t xml:space="preserve">Bu turda doğrudan bulunamadı.</w:t>
      </w:r>
    </w:p>
    <w:p>
      <w:pPr>
        <w:pStyle w:val="Heading2"/>
      </w:pPr>
      <w:r>
        <w:t xml:space="preserve">8. Tarihsel Köken</w:t>
      </w:r>
    </w:p>
    <w:p>
      <w:pPr>
        <w:spacing w:after="160" w:line="300"/>
      </w:pPr>
      <w:r>
        <w:t xml:space="preserve">Başkurt sözlü kültürünün kapsamlı resmi derlemesi olan çok ciltli "Башкорт халык ижады" (Başkurt Halk Yaratıcılığı) serisi (1954-2000 arası farklı ciltler, Ufa: Kitap/Başkortostan Kitap Neşriyatı) genel bir kaynak olarak tespit edilmiştir; ancak bu serinin hangi cildinde/sayfasında bişek yırlarının yer aldığı bu turda netleştirilememiştir. Sobagoşov'un 1994 tarihli müstakil derlemesi, türün ayrı bir kitap olarak ele alındığı bilinen en erken/belirgin yayındır.</w:t>
      </w:r>
    </w:p>
    <w:p>
      <w:pPr>
        <w:spacing w:after="60"/>
      </w:pPr>
      <w:r>
        <w:rPr>
          <w:color w:val="555555"/>
          <w:sz w:val="20"/>
          <w:szCs w:val="20"/>
        </w:rPr>
        <w:t xml:space="preserve">Kaynak: "Türk Xalqlarının Kitab Abidələri Elektron Kitabxanası", turklib.az.</w:t>
      </w:r>
    </w:p>
    <w:p>
      <w:pPr>
        <w:pStyle w:val="Heading2"/>
      </w:pPr>
      <w:r>
        <w:t xml:space="preserve">9. Günümüzdeki Durumu</w:t>
      </w:r>
    </w:p>
    <w:p>
      <w:pPr>
        <w:spacing w:after="160" w:line="300"/>
      </w:pPr>
      <w:r>
        <w:t xml:space="preserve">Başkurt Kültürü Birleşik Portalı'nın (bashmusic.net), Başkortostan Cumhuriyeti Kültür Bakanlığı desteğiyle bişek yırlarını da içeren halk şarkıları kayıtlarını dijital ortamda erişilebilir kılması, kurumsal düzeyde bir koruma/arşivleme çabasının sürdüğüne işaret eder.</w:t>
      </w:r>
    </w:p>
    <w:p>
      <w:pPr>
        <w:spacing w:after="60"/>
      </w:pPr>
      <w:r>
        <w:rPr>
          <w:color w:val="555555"/>
          <w:sz w:val="20"/>
          <w:szCs w:val="20"/>
        </w:rPr>
        <w:t xml:space="preserve">Kaynak: bashmusic.net resmi portal bilgisi.</w:t>
      </w:r>
    </w:p>
    <w:p>
      <w:pPr>
        <w:pStyle w:val="Heading2"/>
      </w:pPr>
      <w:r>
        <w:t xml:space="preserve">10. Ortak Türk Dünyası Unsurları</w:t>
      </w:r>
    </w:p>
    <w:p>
      <w:pPr>
        <w:spacing w:after="160" w:line="300"/>
      </w:pPr>
      <w:r>
        <w:t xml:space="preserve">"Бишек" (bişek) kökü, raporun önceki fazlarında derlenen "beşik/besik/бешик/биһик/пізiк" kök ailesinin İdil-Ural hattındaki bir başka fonetik varyantıdır; bu, terminolojik sürekliliğin Sibirya-Altay-Sayan-Bozkır hattının ötesine, İdil-Ural bölgesine kadar uzandığını doğrular.</w:t>
      </w:r>
    </w:p>
    <w:p>
      <w:pPr>
        <w:pStyle w:val="Heading2"/>
      </w:pPr>
      <w:r>
        <w:t xml:space="preserve">11. Kişisel Tanıklıklar</w:t>
      </w:r>
    </w:p>
    <w:p>
      <w:pPr>
        <w:spacing w:after="160" w:line="300"/>
      </w:pPr>
      <w:r>
        <w:rPr>
          <w:b/>
          <w:bCs/>
          <w:color w:val="555599"/>
        </w:rPr>
        <w:t xml:space="preserve">[TANIKLIK / SAHA DIŞI] </w:t>
      </w:r>
      <w:r>
        <w:t xml:space="preserve">Bu raporda Başkurt topluluğuna özgü doğrudan kişisel tanıklık toplanmamıştır; saha çalışması gerektirir.</w:t>
      </w:r>
    </w:p>
    <w:p>
      <w:pPr>
        <w:pStyle w:val="Heading2"/>
      </w:pPr>
      <w:r>
        <w:t xml:space="preserve">12. Akademik Kaynakça (Başkurt)</w:t>
      </w:r>
    </w:p>
    <w:p>
      <w:pPr>
        <w:pStyle w:val="ListParagraph"/>
        <w:numPr>
          <w:ilvl w:val="0"/>
          <w:numId w:val="2"/>
        </w:numPr>
        <w:spacing w:after="80"/>
      </w:pPr>
      <w:r>
        <w:t xml:space="preserve">Собагошов, А. Т. (haz.) Бишек йыры. Эфе: Китап, 1994. 128 б.</w:t>
      </w:r>
    </w:p>
    <w:p>
      <w:pPr>
        <w:pStyle w:val="ListParagraph"/>
        <w:numPr>
          <w:ilvl w:val="0"/>
          <w:numId w:val="2"/>
        </w:numPr>
        <w:spacing w:after="80"/>
      </w:pPr>
      <w:r>
        <w:t xml:space="preserve">"Бишек йыры (6)." Единый портал башкирской культуры и произведений искусства, bashmusic.net.</w:t>
      </w:r>
    </w:p>
    <w:p>
      <w:pPr>
        <w:pStyle w:val="ListParagraph"/>
        <w:numPr>
          <w:ilvl w:val="0"/>
          <w:numId w:val="2"/>
        </w:numPr>
        <w:spacing w:after="80"/>
      </w:pPr>
      <w:r>
        <w:t xml:space="preserve">"Башкорт халык ижады" (çok ciltli derleme serisi), çeşitli ciltler, Ufa: Kitap / Başkortostan Kitap Neşriyatı, 1954-2000.</w:t>
      </w:r>
    </w:p>
    <w:p>
      <w:pPr>
        <w:pStyle w:val="ListParagraph"/>
        <w:numPr>
          <w:ilvl w:val="0"/>
          <w:numId w:val="2"/>
        </w:numPr>
        <w:spacing w:after="80"/>
      </w:pPr>
      <w:r>
        <w:t xml:space="preserve">"Türk Xalqlarının Kitab Abidələri Elektron Kitabxanası." turklib.az bibliyografik kataloğu.</w:t>
      </w:r>
    </w:p>
    <w:p>
      <w:pPr>
        <w:pBdr>
          <w:bottom w:val="single" w:color="999999" w:sz="6" w:space="4"/>
        </w:pBdr>
        <w:spacing w:after="240"/>
      </w:pPr>
      <w:r>
        <w:t xml:space="preserve"/>
      </w:r>
    </w:p>
    <w:p>
      <w:pPr>
        <w:pStyle w:val="Heading1"/>
      </w:pPr>
      <w:r>
        <w:t xml:space="preserve">TATAR NİNNİLERİ — БИШЕК ҖЫРЫ</w:t>
      </w:r>
    </w:p>
    <w:p>
      <w:pPr>
        <w:pStyle w:val="Heading2"/>
      </w:pPr>
      <w:r>
        <w:t xml:space="preserve">1. Yerel Adı</w:t>
      </w:r>
    </w:p>
    <w:p>
      <w:pPr>
        <w:spacing w:after="160" w:line="300"/>
      </w:pPr>
      <w:r>
        <w:t xml:space="preserve">Tatar dilinde ninni "бишек җыры" (bişek cırı, "beşik şarkısı") olarak adlandırılır; bentlerin sonunda tekrarlanan "Әлли-бәлли" (Älli-bälli) nakaratı, türün en yaygın tanınan sözlü işaretidir.</w:t>
      </w:r>
    </w:p>
    <w:p>
      <w:pPr>
        <w:spacing w:after="60"/>
      </w:pPr>
      <w:r>
        <w:rPr>
          <w:color w:val="555555"/>
          <w:sz w:val="20"/>
          <w:szCs w:val="20"/>
        </w:rPr>
        <w:t xml:space="preserve">Kaynak: "Бишек җырлары", salavatkupere.com folklor/kültür portalı derlemesi.</w:t>
      </w:r>
    </w:p>
    <w:p>
      <w:pPr>
        <w:pStyle w:val="Heading2"/>
      </w:pPr>
      <w:r>
        <w:t xml:space="preserve">2. Orijinal Metin</w:t>
      </w:r>
    </w:p>
    <w:p>
      <w:pPr>
        <w:spacing w:after="160" w:line="300"/>
      </w:pPr>
      <w:r>
        <w:t xml:space="preserve">Bu metin, ünlü Tatar şairi Gabdulla Tukay'ın (1886-1913) sözleriyle, halk ezgisi (Татар халык көе) üzerine yazılmış, Tatar kültüründe en yaygın bilinen bişek cırı varyantıdır:</w:t>
      </w:r>
    </w:p>
    <w:p>
      <w:pPr>
        <w:spacing w:after="60" w:line="280"/>
        <w:ind w:left="720"/>
      </w:pPr>
      <w:r>
        <w:rPr>
          <w:i/>
          <w:iCs/>
        </w:rPr>
        <w:t xml:space="preserve">Әлли-бәлли итәр бу,</w:t>
      </w:r>
    </w:p>
    <w:p>
      <w:pPr>
        <w:spacing w:after="60" w:line="280"/>
        <w:ind w:left="720"/>
      </w:pPr>
      <w:r>
        <w:rPr>
          <w:i/>
          <w:iCs/>
        </w:rPr>
        <w:t xml:space="preserve">Мәдрәсәгә китәр бу:</w:t>
      </w:r>
    </w:p>
    <w:p>
      <w:pPr>
        <w:spacing w:after="60" w:line="280"/>
        <w:ind w:left="720"/>
      </w:pPr>
      <w:r>
        <w:rPr>
          <w:i/>
          <w:iCs/>
        </w:rPr>
        <w:t xml:space="preserve">Тырышып сабак укыгач,</w:t>
      </w:r>
    </w:p>
    <w:p>
      <w:pPr>
        <w:spacing w:after="60" w:line="280"/>
        <w:ind w:left="720"/>
      </w:pPr>
      <w:r>
        <w:rPr>
          <w:i/>
          <w:iCs/>
        </w:rPr>
        <w:t xml:space="preserve">Галим булып китәр бу.</w:t>
      </w:r>
    </w:p>
    <w:p>
      <w:pPr>
        <w:spacing w:after="60" w:line="280"/>
        <w:ind w:left="720"/>
      </w:pPr>
      <w:r>
        <w:rPr>
          <w:i/>
          <w:iCs/>
        </w:rPr>
        <w:t xml:space="preserve"/>
      </w:r>
    </w:p>
    <w:p>
      <w:pPr>
        <w:spacing w:after="60" w:line="280"/>
        <w:ind w:left="720"/>
      </w:pPr>
      <w:r>
        <w:rPr>
          <w:i/>
          <w:iCs/>
        </w:rPr>
        <w:t xml:space="preserve">Йокла улым, йом күзең,</w:t>
      </w:r>
    </w:p>
    <w:p>
      <w:pPr>
        <w:spacing w:after="60" w:line="280"/>
        <w:ind w:left="720"/>
      </w:pPr>
      <w:r>
        <w:rPr>
          <w:i/>
          <w:iCs/>
        </w:rPr>
        <w:t xml:space="preserve">Йом, йом күзең, йолдызым.</w:t>
      </w:r>
    </w:p>
    <w:p>
      <w:pPr>
        <w:spacing w:after="60" w:line="280"/>
        <w:ind w:left="720"/>
      </w:pPr>
      <w:r>
        <w:rPr>
          <w:i/>
          <w:iCs/>
        </w:rPr>
        <w:t xml:space="preserve">Кичтән йокың кала да,</w:t>
      </w:r>
    </w:p>
    <w:p>
      <w:pPr>
        <w:spacing w:after="60" w:line="280"/>
        <w:ind w:left="720"/>
      </w:pPr>
      <w:r>
        <w:rPr>
          <w:i/>
          <w:iCs/>
        </w:rPr>
        <w:t xml:space="preserve">Елап үтә көндезең.</w:t>
      </w:r>
    </w:p>
    <w:p>
      <w:pPr>
        <w:spacing w:after="60"/>
      </w:pPr>
      <w:r>
        <w:rPr>
          <w:color w:val="555555"/>
          <w:sz w:val="20"/>
          <w:szCs w:val="20"/>
        </w:rPr>
        <w:t xml:space="preserve">Kaynak: "Бишек җырлары", salavatkupere.com (Габдулла Тукай шигыре, Татар халык көе).</w:t>
      </w:r>
    </w:p>
    <w:p>
      <w:pPr>
        <w:pStyle w:val="Heading2"/>
      </w:pPr>
      <w:r>
        <w:t xml:space="preserve">3. Latin Harfli Yazım</w:t>
      </w:r>
    </w:p>
    <w:p>
      <w:pPr>
        <w:spacing w:after="60" w:line="280"/>
        <w:ind w:left="720"/>
      </w:pPr>
      <w:r>
        <w:rPr>
          <w:i/>
          <w:iCs/>
        </w:rPr>
        <w:t xml:space="preserve">Älli-bälli itär bu,</w:t>
      </w:r>
    </w:p>
    <w:p>
      <w:pPr>
        <w:spacing w:after="60" w:line="280"/>
        <w:ind w:left="720"/>
      </w:pPr>
      <w:r>
        <w:rPr>
          <w:i/>
          <w:iCs/>
        </w:rPr>
        <w:t xml:space="preserve">Mädräsägä kitär bu:</w:t>
      </w:r>
    </w:p>
    <w:p>
      <w:pPr>
        <w:spacing w:after="60" w:line="280"/>
        <w:ind w:left="720"/>
      </w:pPr>
      <w:r>
        <w:rPr>
          <w:i/>
          <w:iCs/>
        </w:rPr>
        <w:t xml:space="preserve">Tırışıp sabaq uqığaç,</w:t>
      </w:r>
    </w:p>
    <w:p>
      <w:pPr>
        <w:spacing w:after="60" w:line="280"/>
        <w:ind w:left="720"/>
      </w:pPr>
      <w:r>
        <w:rPr>
          <w:i/>
          <w:iCs/>
        </w:rPr>
        <w:t xml:space="preserve">Ğalim bulıp kitär bu.</w:t>
      </w:r>
    </w:p>
    <w:p>
      <w:pPr>
        <w:spacing w:after="60" w:line="280"/>
        <w:ind w:left="720"/>
      </w:pPr>
      <w:r>
        <w:rPr>
          <w:i/>
          <w:iCs/>
        </w:rPr>
        <w:t xml:space="preserve"/>
      </w:r>
    </w:p>
    <w:p>
      <w:pPr>
        <w:spacing w:after="60" w:line="280"/>
        <w:ind w:left="720"/>
      </w:pPr>
      <w:r>
        <w:rPr>
          <w:i/>
          <w:iCs/>
        </w:rPr>
        <w:t xml:space="preserve">Yokla ulım, yom küzeñ,</w:t>
      </w:r>
    </w:p>
    <w:p>
      <w:pPr>
        <w:spacing w:after="60" w:line="280"/>
        <w:ind w:left="720"/>
      </w:pPr>
      <w:r>
        <w:rPr>
          <w:i/>
          <w:iCs/>
        </w:rPr>
        <w:t xml:space="preserve">Yom, yom küzeñ, yoldızım.</w:t>
      </w:r>
    </w:p>
    <w:p>
      <w:pPr>
        <w:spacing w:after="60" w:line="280"/>
        <w:ind w:left="720"/>
      </w:pPr>
      <w:r>
        <w:rPr>
          <w:i/>
          <w:iCs/>
        </w:rPr>
        <w:t xml:space="preserve">Kiçtän yoqıñ qala da,</w:t>
      </w:r>
    </w:p>
    <w:p>
      <w:pPr>
        <w:spacing w:after="60" w:line="280"/>
        <w:ind w:left="720"/>
      </w:pPr>
      <w:r>
        <w:rPr>
          <w:i/>
          <w:iCs/>
        </w:rPr>
        <w:t xml:space="preserve">Yılap ütä köndezeñ.</w:t>
      </w:r>
    </w:p>
    <w:p>
      <w:pPr>
        <w:pStyle w:val="Heading2"/>
      </w:pPr>
      <w:r>
        <w:t xml:space="preserve">4. Türkiye Türkçesi Çevirisi</w:t>
      </w:r>
    </w:p>
    <w:p>
      <w:pPr>
        <w:spacing w:after="160" w:line="300"/>
      </w:pPr>
      <w:r>
        <w:rPr>
          <w:i/>
          <w:iCs/>
        </w:rPr>
        <w:t xml:space="preserve">"Ninni söyleyeyim sana, medreseye gidecek bu (çocuk): gayretle ders okuyunca, alim olup çıkacak bu. Uyu oğlum, kapa gözünü, kapa kapa gözünü, yıldızım. Akşamdan uykun kalır da, ağlayarak geçer gündüzün." — Burada ninni, doğrudan çocuğun ileride bir 'alim' (bilgin) olması yönündeki eğitim/öğrenim odaklı bir dilekle örülmüştür.</w:t>
      </w:r>
    </w:p>
    <w:p>
      <w:pPr>
        <w:pStyle w:val="Heading2"/>
      </w:pPr>
      <w:r>
        <w:t xml:space="preserve">5. Söyleniş Bağlamı</w:t>
      </w:r>
    </w:p>
    <w:p>
      <w:pPr>
        <w:spacing w:after="160" w:line="300"/>
      </w:pPr>
      <w:r>
        <w:t xml:space="preserve">Bişek cırı geleneksel olarak anne tarafından beşik başında söylenir; resmi Tatar eğitim müfredatı belgelerinde "folklor formaları" arasında masal, bilmece, atasözleriyle birlikte ilkokul edebiyat derslerinde tanıtılan temel bir tür olarak yer almaktadır.</w:t>
      </w:r>
    </w:p>
    <w:p>
      <w:pPr>
        <w:spacing w:after="60"/>
      </w:pPr>
      <w:r>
        <w:rPr>
          <w:color w:val="555555"/>
          <w:sz w:val="20"/>
          <w:szCs w:val="20"/>
        </w:rPr>
        <w:t xml:space="preserve">Kaynak: Tataristan Cumhuriyeti Eğitim Bakanlığı, ilkokul edebi okuma müfredat programı (edu.tatar.ru).</w:t>
      </w:r>
    </w:p>
    <w:p>
      <w:pPr>
        <w:pStyle w:val="Heading2"/>
      </w:pPr>
      <w:r>
        <w:t xml:space="preserve">6. Müzikal Özellikler</w:t>
      </w:r>
    </w:p>
    <w:p>
      <w:pPr>
        <w:spacing w:after="160" w:line="300"/>
      </w:pPr>
      <w:r>
        <w:t xml:space="preserve">Bişek cırının ezgisi "Татар халык көе" (Tatar halk ezgisi) olarak sınıflandırılır; bazı varyantlar belirli besteci/düzenleyicilerin (örn. R. Yenikeyev, Ş. Şerifullin, R. Ahyarova) eserleriyle eşleştirilmiş, geleneksel sözlü malzeme ile çağdaş müzikal düzenleme arasında köprü kuran bir tür sürekliliği oluşturmuştur.</w:t>
      </w:r>
    </w:p>
    <w:p>
      <w:pPr>
        <w:spacing w:after="60"/>
      </w:pPr>
      <w:r>
        <w:rPr>
          <w:color w:val="555555"/>
          <w:sz w:val="20"/>
          <w:szCs w:val="20"/>
        </w:rPr>
        <w:t xml:space="preserve">Kaynak: "Бишек җырлары", salavatkupere.com.</w:t>
      </w:r>
    </w:p>
    <w:p>
      <w:pPr>
        <w:pStyle w:val="Heading2"/>
      </w:pPr>
      <w:r>
        <w:t xml:space="preserve">7. Kültürel ve Antropolojik Anlamı</w:t>
      </w:r>
    </w:p>
    <w:p>
      <w:pPr>
        <w:spacing w:after="160" w:line="300"/>
      </w:pPr>
      <w:r>
        <w:t xml:space="preserve">Tukay'ın metni, çocuğun geleceğini doğrudan ilim/eğitimle ilişkilendirir ("galim bulıp kitär bu" — "alim olup çıkacak bu"); bu, raporun önceki fazlarındaki "yiğit/kahraman olma" temalı dileklerden (Kırgız, Saha) farklı, bilgi-merkezli bir terbiye idealine işaret eder ve Tatar kültüründeki güçlü medrese/eğitim geleneğiyle örtüşür.</w:t>
      </w:r>
    </w:p>
    <w:p>
      <w:pPr>
        <w:pStyle w:val="Heading2"/>
      </w:pPr>
      <w:r>
        <w:t xml:space="preserve">8. Tarihsel Köken</w:t>
      </w:r>
    </w:p>
    <w:p>
      <w:pPr>
        <w:spacing w:after="160" w:line="300"/>
      </w:pPr>
      <w:r>
        <w:rPr>
          <w:b/>
          <w:bCs/>
          <w:color w:val="B5651D"/>
        </w:rPr>
        <w:t xml:space="preserve">[VERİ EKSİĞİ] </w:t>
      </w:r>
      <w:r>
        <w:t xml:space="preserve">Bişek cırının sözlü gelenekteki ilk kayıt tarihi bu turda tespit edilemedi. Tukay'ın (1886-1913) sözleriyle bilinen varyant, sözlü/anonim bir kökenin 20. yüzyıl başında yazılı edebiyata aktarılmış bir örneğidir; bu, türün kendisinin Tukay'dan çok daha eski olduğuna işaret eder, ancak kesin bir ilk-kayıt tarihi bu turda doğrulanamadı.</w:t>
      </w:r>
    </w:p>
    <w:p>
      <w:pPr>
        <w:pStyle w:val="Heading2"/>
      </w:pPr>
      <w:r>
        <w:t xml:space="preserve">9. Günümüzdeki Durumu</w:t>
      </w:r>
    </w:p>
    <w:p>
      <w:pPr>
        <w:spacing w:after="160" w:line="300"/>
      </w:pPr>
      <w:r>
        <w:t xml:space="preserve">Bişek cırı, çağdaş Tatar müzik sahnesinde aktif biçimde yeniden üretilmektedir: Alsu Hisamiyeva'nın "Бишек җыры" icrası ve Läbib Leron'un sözleriyle yazılmış "Әлли-бәлли — татлы сүзем" ("Әlli-bälli, tatlı sözüm") gibi çağdaş besteler, geleneksel temayı ("Bişek cırın dinlersen büyürsün") sürdürmektedir. Ayrıca tür, başka bir popüler şarkıda ("Әнкәй безне Сөннән алып кайткан...") nostaljik bir anne anısı motifi olarak doğrudan metne dahil edilmiştir.</w:t>
      </w:r>
    </w:p>
    <w:p>
      <w:pPr>
        <w:spacing w:after="60"/>
      </w:pPr>
      <w:r>
        <w:rPr>
          <w:color w:val="555555"/>
          <w:sz w:val="20"/>
          <w:szCs w:val="20"/>
        </w:rPr>
        <w:t xml:space="preserve">Kaynak: "Бишек җырлары", salavatkupere.com; "Җыр текстлары", tatarca-text.narod.ru.</w:t>
      </w:r>
    </w:p>
    <w:p>
      <w:pPr>
        <w:pStyle w:val="Heading2"/>
      </w:pPr>
      <w:r>
        <w:t xml:space="preserve">10. Ortak Türk Dünyası Unsurları</w:t>
      </w:r>
    </w:p>
    <w:p>
      <w:pPr>
        <w:spacing w:after="160" w:line="300"/>
      </w:pPr>
      <w:r>
        <w:t xml:space="preserve">"Бишек" kökü, raporun "beşik" kök ailesine doğrudan eklenir. Ayrıca "Әлли-бәлли" nakaratı, Anadolu'daki "Ninni, Nenni, Nen, Nana, Nanay" dolgu kalıpları ve Azerbaycan'daki "laylay, balam" nakaratıyla yapısal bir paralellik taşır — bu, raporun Faz 1'de Anadolu bölümünde belgelediği "nakarat ailesi" gözlemine yeni bir örnek ekler.</w:t>
      </w:r>
    </w:p>
    <w:p>
      <w:pPr>
        <w:pStyle w:val="Heading2"/>
      </w:pPr>
      <w:r>
        <w:t xml:space="preserve">11. Kişisel Tanıklıklar</w:t>
      </w:r>
    </w:p>
    <w:p>
      <w:pPr>
        <w:spacing w:after="160" w:line="300"/>
      </w:pPr>
      <w:r>
        <w:rPr>
          <w:b/>
          <w:bCs/>
          <w:color w:val="555599"/>
        </w:rPr>
        <w:t xml:space="preserve">[TANIKLIK / SAHA DIŞI] </w:t>
      </w:r>
      <w:r>
        <w:t xml:space="preserve">Bu raporda Tatar topluluğuna özgü doğrudan kişisel tanıklık toplanmamıştır; saha çalışması gerektirir.</w:t>
      </w:r>
    </w:p>
    <w:p>
      <w:pPr>
        <w:pStyle w:val="Heading2"/>
      </w:pPr>
      <w:r>
        <w:t xml:space="preserve">12. Akademik Kaynakça (Tatar)</w:t>
      </w:r>
    </w:p>
    <w:p>
      <w:pPr>
        <w:pStyle w:val="ListParagraph"/>
        <w:numPr>
          <w:ilvl w:val="0"/>
          <w:numId w:val="2"/>
        </w:numPr>
        <w:spacing w:after="80"/>
      </w:pPr>
      <w:r>
        <w:t xml:space="preserve">Тукай, Габдулла. "Бишек җыры." (Татар халык көе ile birlikte), aktaran: "Бишек җырлары", salavatkupere.com.</w:t>
      </w:r>
    </w:p>
    <w:p>
      <w:pPr>
        <w:pStyle w:val="ListParagraph"/>
        <w:numPr>
          <w:ilvl w:val="0"/>
          <w:numId w:val="2"/>
        </w:numPr>
        <w:spacing w:after="80"/>
      </w:pPr>
      <w:r>
        <w:t xml:space="preserve">Tataristan Cumhuriyeti Eğitim Bakanlığı, ilkokul "Әдәби уку" (Edebî Okuma) müfredat programı, edu.tatar.ru.</w:t>
      </w:r>
    </w:p>
    <w:p>
      <w:pPr>
        <w:pStyle w:val="ListParagraph"/>
        <w:numPr>
          <w:ilvl w:val="0"/>
          <w:numId w:val="2"/>
        </w:numPr>
        <w:spacing w:after="80"/>
      </w:pPr>
      <w:r>
        <w:t xml:space="preserve">"Җыр текстлары." tatarca-text.narod.ru, halk şarkı sözleri derlemesi.</w:t>
      </w:r>
    </w:p>
    <w:p>
      <w:pPr>
        <w:pStyle w:val="ListParagraph"/>
        <w:numPr>
          <w:ilvl w:val="0"/>
          <w:numId w:val="2"/>
        </w:numPr>
        <w:spacing w:after="80"/>
      </w:pPr>
      <w:r>
        <w:t xml:space="preserve">"Tatar Lyrics." English_Laoshi Wiki / Fandom (transliterasyon karşılaştırması için ikincil kaynak).</w:t>
      </w:r>
    </w:p>
    <w:p>
      <w:pPr>
        <w:pBdr>
          <w:bottom w:val="single" w:color="999999" w:sz="6" w:space="4"/>
        </w:pBdr>
        <w:spacing w:after="240"/>
      </w:pPr>
      <w:r>
        <w:t xml:space="preserve"/>
      </w:r>
    </w:p>
    <w:p>
      <w:pPr>
        <w:pStyle w:val="Heading1"/>
      </w:pPr>
      <w:r>
        <w:t xml:space="preserve">ÇUVAŞ NİNNİLERİ — СĂПКА ЮРРИ</w:t>
      </w:r>
    </w:p>
    <w:p>
      <w:pPr>
        <w:pStyle w:val="Heading2"/>
      </w:pPr>
      <w:r>
        <w:t xml:space="preserve">1. Yerel Adı</w:t>
      </w:r>
    </w:p>
    <w:p>
      <w:pPr>
        <w:spacing w:after="160" w:line="300"/>
      </w:pPr>
      <w:r>
        <w:t xml:space="preserve">Çuvaş dilinde ninni "сăпка юрри" (săpka yurri, "beşik şarkısı") olarak adlandırılır. Büyük Rusya Ansiklopedisi'nin Çuvaşlar maddesine göre, săpka yurri Çuvaş müzik folklorunda — çoğu Türk dilli ve İslamı kabul etmiş halkların aksine kolektif/toplu icraya dayanan genel Çuvaş şarkı geleneğinin tersine — tekil/solo icraya özgülenmiş nadir türlerden biridir (gelin ağıtı "хĕр йĕрри" ile birlikte).</w:t>
      </w:r>
    </w:p>
    <w:p>
      <w:pPr>
        <w:spacing w:after="60"/>
      </w:pPr>
      <w:r>
        <w:rPr>
          <w:color w:val="555555"/>
          <w:sz w:val="20"/>
          <w:szCs w:val="20"/>
        </w:rPr>
        <w:t xml:space="preserve">Kaynak: "Чуваши", Большая российская энциклопедия, bigenc.ru.</w:t>
      </w:r>
    </w:p>
    <w:p>
      <w:pPr>
        <w:pStyle w:val="Heading2"/>
      </w:pPr>
      <w:r>
        <w:t xml:space="preserve">2. Orijinal Metin</w:t>
      </w:r>
    </w:p>
    <w:p>
      <w:pPr>
        <w:spacing w:after="160" w:line="300"/>
      </w:pPr>
      <w:r>
        <w:t xml:space="preserve">Çuvaş şairi Petĕr Husankay'ın sözleri ve besteci Nikolay Kazakov'un ezgisiyle, çağdaş repertuvarın en bilinen sapka yurrisi:</w:t>
      </w:r>
    </w:p>
    <w:p>
      <w:pPr>
        <w:spacing w:after="60" w:line="280"/>
        <w:ind w:left="720"/>
      </w:pPr>
      <w:r>
        <w:rPr>
          <w:i/>
          <w:iCs/>
        </w:rPr>
        <w:t xml:space="preserve">Сĕм вăрманĕ каш та каш,</w:t>
      </w:r>
    </w:p>
    <w:p>
      <w:pPr>
        <w:spacing w:after="60" w:line="280"/>
        <w:ind w:left="720"/>
      </w:pPr>
      <w:r>
        <w:rPr>
          <w:i/>
          <w:iCs/>
        </w:rPr>
        <w:t xml:space="preserve">Сулхăн çилĕ ваш та ваш,</w:t>
      </w:r>
    </w:p>
    <w:p>
      <w:pPr>
        <w:spacing w:after="60" w:line="280"/>
        <w:ind w:left="720"/>
      </w:pPr>
      <w:r>
        <w:rPr>
          <w:i/>
          <w:iCs/>
        </w:rPr>
        <w:t xml:space="preserve">Эс ан çуйăх, ан çухраш,</w:t>
      </w:r>
    </w:p>
    <w:p>
      <w:pPr>
        <w:spacing w:after="60" w:line="280"/>
        <w:ind w:left="720"/>
      </w:pPr>
      <w:r>
        <w:rPr>
          <w:i/>
          <w:iCs/>
        </w:rPr>
        <w:t xml:space="preserve">Çывăр, пĕчĕкçĕ чăваш!</w:t>
      </w:r>
    </w:p>
    <w:p>
      <w:pPr>
        <w:spacing w:after="60" w:line="280"/>
        <w:ind w:left="720"/>
      </w:pPr>
      <w:r>
        <w:rPr>
          <w:i/>
          <w:iCs/>
        </w:rPr>
        <w:t xml:space="preserve"/>
      </w:r>
    </w:p>
    <w:p>
      <w:pPr>
        <w:spacing w:after="60" w:line="280"/>
        <w:ind w:left="720"/>
      </w:pPr>
      <w:r>
        <w:rPr>
          <w:i/>
          <w:iCs/>
        </w:rPr>
        <w:t xml:space="preserve">Урупа ан тапкалаш,</w:t>
      </w:r>
    </w:p>
    <w:p>
      <w:pPr>
        <w:spacing w:after="60" w:line="280"/>
        <w:ind w:left="720"/>
      </w:pPr>
      <w:r>
        <w:rPr>
          <w:i/>
          <w:iCs/>
        </w:rPr>
        <w:t xml:space="preserve">Аллупа ан çапкалаш,</w:t>
      </w:r>
    </w:p>
    <w:p>
      <w:pPr>
        <w:spacing w:after="60" w:line="280"/>
        <w:ind w:left="720"/>
      </w:pPr>
      <w:r>
        <w:rPr>
          <w:i/>
          <w:iCs/>
        </w:rPr>
        <w:t xml:space="preserve">Аннӳпе эс ан тавлаш,</w:t>
      </w:r>
    </w:p>
    <w:p>
      <w:pPr>
        <w:spacing w:after="60" w:line="280"/>
        <w:ind w:left="720"/>
      </w:pPr>
      <w:r>
        <w:rPr>
          <w:i/>
          <w:iCs/>
        </w:rPr>
        <w:t xml:space="preserve">Çывăр, Аптраман тавраш!</w:t>
      </w:r>
    </w:p>
    <w:p>
      <w:pPr>
        <w:spacing w:after="60" w:line="280"/>
        <w:ind w:left="720"/>
      </w:pPr>
      <w:r>
        <w:rPr>
          <w:i/>
          <w:iCs/>
        </w:rPr>
        <w:t xml:space="preserve"/>
      </w:r>
    </w:p>
    <w:p>
      <w:pPr>
        <w:spacing w:after="60" w:line="280"/>
        <w:ind w:left="720"/>
      </w:pPr>
      <w:r>
        <w:rPr>
          <w:i/>
          <w:iCs/>
        </w:rPr>
        <w:t xml:space="preserve">Вырăспа та тăванлаш,</w:t>
      </w:r>
    </w:p>
    <w:p>
      <w:pPr>
        <w:spacing w:after="60" w:line="280"/>
        <w:ind w:left="720"/>
      </w:pPr>
      <w:r>
        <w:rPr>
          <w:i/>
          <w:iCs/>
        </w:rPr>
        <w:t xml:space="preserve">Тутарпа та эс туслаш,</w:t>
      </w:r>
    </w:p>
    <w:p>
      <w:pPr>
        <w:spacing w:after="60" w:line="280"/>
        <w:ind w:left="720"/>
      </w:pPr>
      <w:r>
        <w:rPr>
          <w:i/>
          <w:iCs/>
        </w:rPr>
        <w:t xml:space="preserve">Пурте — пирĕн хурăнташ,</w:t>
      </w:r>
    </w:p>
    <w:p>
      <w:pPr>
        <w:spacing w:after="60" w:line="280"/>
        <w:ind w:left="720"/>
      </w:pPr>
      <w:r>
        <w:rPr>
          <w:i/>
          <w:iCs/>
        </w:rPr>
        <w:t xml:space="preserve">Çывăр, пĕчĕкçĕ чăваш!</w:t>
      </w:r>
    </w:p>
    <w:p>
      <w:pPr>
        <w:spacing w:after="60"/>
      </w:pPr>
      <w:r>
        <w:rPr>
          <w:color w:val="555555"/>
          <w:sz w:val="20"/>
          <w:szCs w:val="20"/>
        </w:rPr>
        <w:t xml:space="preserve">Kaynak: Petĕr Husankay (söz), Nikolay Kazakov (ezgi); icra: Aleksandr Ambrukov, "Сăпка юрри", pesni.guru.</w:t>
      </w:r>
    </w:p>
    <w:p>
      <w:pPr>
        <w:pStyle w:val="Heading2"/>
      </w:pPr>
      <w:r>
        <w:t xml:space="preserve">3. Latin Harfli Yazım</w:t>
      </w:r>
    </w:p>
    <w:p>
      <w:pPr>
        <w:spacing w:after="160" w:line="300"/>
      </w:pPr>
      <w:r>
        <w:rPr>
          <w:b/>
          <w:bCs/>
          <w:color w:val="B5651D"/>
        </w:rPr>
        <w:t xml:space="preserve">[VERİ EKSİĞİ] </w:t>
      </w:r>
      <w:r>
        <w:t xml:space="preserve">Çuvaş Kiril alfabesinin özgün karakterlerini (ă, ĕ, ç, ÿ) standart bir Latin transkripsiyon sistemine aktarmak özel bir transliterasyon kuralı seti gerektirir; bu turda güvenilir bir standart kaynağa dayanan transkripsiyon yapılmamıştır.</w:t>
      </w:r>
    </w:p>
    <w:p>
      <w:pPr>
        <w:pStyle w:val="Heading2"/>
      </w:pPr>
      <w:r>
        <w:t xml:space="preserve">4. Türkiye Türkçesi Çevirisi</w:t>
      </w:r>
    </w:p>
    <w:p>
      <w:pPr>
        <w:spacing w:after="160" w:line="300"/>
      </w:pPr>
      <w:r>
        <w:rPr>
          <w:i/>
          <w:iCs/>
        </w:rPr>
        <w:t xml:space="preserve">"Koyu orman hışırdar hışır hışır, serin rüzgâr eser vızır vızır. Sen bağırma, gürültü yapma, uyu küçük Çuvaş! Ayağınla tepinme, elinle çırpınma, annenle tartışma, uyu yaramaz akraba! Ruslarla da akraba ol, Tatarlarla da dost ol, hepsi bizim hısımımızdır, uyu küçük Çuvaş!" — Bu metin, dikkat çekici biçimde, ninniyi yalnızca uyutma değil, doğrudan çok-etnikli bir bölgesel kardeşlik/birlikte yaşama öğüdünün aktarım aracı olarak da kullanır.</w:t>
      </w:r>
    </w:p>
    <w:p>
      <w:pPr>
        <w:pStyle w:val="Heading2"/>
      </w:pPr>
      <w:r>
        <w:t xml:space="preserve">5. Söyleniş Bağlamı</w:t>
      </w:r>
    </w:p>
    <w:p>
      <w:pPr>
        <w:spacing w:after="160" w:line="300"/>
      </w:pPr>
      <w:r>
        <w:t xml:space="preserve">Büyük Rusya Ansiklopedisi'ne göre sapka yurri, evlilik ağıtı (хĕр йĕрри) ve ortak iş çağrı şarkısı (ниме пуçĕ юрри) ile birlikte, Çuvaş müzik folklorunda bireysel/tekil icraya özgülenmiş az sayıdaki türden biridir — bu, geleneksel olarak büyük ölçüde kolektif icraya dayanan Çuvaş halk müziği sisteminde anlamlı bir istisna oluşturur.</w:t>
      </w:r>
    </w:p>
    <w:p>
      <w:pPr>
        <w:spacing w:after="60"/>
      </w:pPr>
      <w:r>
        <w:rPr>
          <w:color w:val="555555"/>
          <w:sz w:val="20"/>
          <w:szCs w:val="20"/>
        </w:rPr>
        <w:t xml:space="preserve">Kaynak: "Чуваши", Большая российская энциклопедия.</w:t>
      </w:r>
    </w:p>
    <w:p>
      <w:pPr>
        <w:spacing w:after="160" w:line="300"/>
      </w:pPr>
      <w:r>
        <w:t xml:space="preserve">Günümüzde de tür canlı tutulmaktadır: Çuvaşistan'da "Янра ялан, сăпка юрри!" ("Çalsın hep, beşik şarkısı!") adlı bir cumhuriyet düzeyinde kültürel kampanya/yarışma düzenlenmiş, katılımcılar arasında besteci Nikolay Kazakov'un sözü geçen eserini de icra etmiştir.</w:t>
      </w:r>
    </w:p>
    <w:p>
      <w:pPr>
        <w:spacing w:after="60"/>
      </w:pPr>
      <w:r>
        <w:rPr>
          <w:color w:val="555555"/>
          <w:sz w:val="20"/>
          <w:szCs w:val="20"/>
        </w:rPr>
        <w:t xml:space="preserve">Kaynak: "Чувашская колыбельная: Сăпка юрри" (V. K. Usanova icrası), YouTube, kampanya bağlamı belirtilerek.</w:t>
      </w:r>
    </w:p>
    <w:p>
      <w:pPr>
        <w:pStyle w:val="Heading2"/>
      </w:pPr>
      <w:r>
        <w:t xml:space="preserve">6. Müzikal Özellikler</w:t>
      </w:r>
    </w:p>
    <w:p>
      <w:pPr>
        <w:spacing w:after="160" w:line="300"/>
      </w:pPr>
      <w:r>
        <w:t xml:space="preserve">Büyük Rusya Ansiklopedisi, sapka yurrisini, Çuvaş müzikal-folklorik sisteminin tür kataloğunda düğün şarkıları (туй юррисем), askere gönderme şarkıları (салтак юррисем), bahar oyun/halka şarkıları (уяв-вăйă юррисем), anma şarkıları (юпа юррисем) ile birlikte ayrı, kendine özgü bir kategori olarak listeler. Çuvaş müziğinin genel sistemi pentatonik ölçek, kantitatif (uzunluk temelli) ritim ve belirli müzik-diyalekt bölgelerine özgü ezgi-formülleri ile karakterize edilir.</w:t>
      </w:r>
    </w:p>
    <w:p>
      <w:pPr>
        <w:spacing w:after="60"/>
      </w:pPr>
      <w:r>
        <w:rPr>
          <w:color w:val="555555"/>
          <w:sz w:val="20"/>
          <w:szCs w:val="20"/>
        </w:rPr>
        <w:t xml:space="preserve">Kaynak: "Чуваши", Большая российская энциклопедия.</w:t>
      </w:r>
    </w:p>
    <w:p>
      <w:pPr>
        <w:pStyle w:val="Heading2"/>
      </w:pPr>
      <w:r>
        <w:t xml:space="preserve">7. Kültürel ve Antropolojik Anlamı</w:t>
      </w:r>
    </w:p>
    <w:p>
      <w:pPr>
        <w:spacing w:after="160" w:line="300"/>
      </w:pPr>
      <w:r>
        <w:t xml:space="preserve">Husankay'ın metni, Çuvaş kimliğini açıkça Rus ve Tatar komşularıyla "akrabalık/dostluk" çerçevesinde tanımlar — bu, raporun önceki fazlarındaki, çocuğa kahramanlık veya bilgelik dileyen ninni temalarından farklı, doğrudan çok-uluslu bir bölgesel kimlik inşası işlevi taşıyan özgün bir örnektir ve Çuvaşların tarihsel olarak İslam'ı kabul etmemiş, Ortodoks Hristiyanlığa veya geleneksel inançlara bağlı kalmış konumuyla da ilişkilendirilebilir (bu son bağlantı raporun kendi çıkarımıdır, doğrudan kaynakta belirtilmemiştir).</w:t>
      </w:r>
    </w:p>
    <w:p>
      <w:pPr>
        <w:spacing w:after="160" w:line="300"/>
      </w:pPr>
      <w:r>
        <w:rPr>
          <w:b/>
          <w:bCs/>
          <w:color w:val="B5651D"/>
        </w:rPr>
        <w:t xml:space="preserve">[VERİ EKSİĞİ] </w:t>
      </w:r>
      <w:r>
        <w:t xml:space="preserve">Husankay metninin çok-etnikli kardeşlik temasının, geleneksel/anonim sapka yurrilerinde de yaygın olup olmadığı, yoksa bu belirli yazarlı esere mi özgü olduğu bu turda netleştirilememiştir.</w:t>
      </w:r>
    </w:p>
    <w:p>
      <w:pPr>
        <w:pStyle w:val="Heading2"/>
      </w:pPr>
      <w:r>
        <w:t xml:space="preserve">8. Tarihsel Köken</w:t>
      </w:r>
    </w:p>
    <w:p>
      <w:pPr>
        <w:spacing w:after="160" w:line="300"/>
      </w:pPr>
      <w:r>
        <w:rPr>
          <w:b/>
          <w:bCs/>
          <w:color w:val="B5651D"/>
        </w:rPr>
        <w:t xml:space="preserve">[VERİ EKSİĞİ] </w:t>
      </w:r>
      <w:r>
        <w:t xml:space="preserve">Sapka yurrisinin sözlü gelenekteki ilk kayıt tarihi bu turda tespit edilemedi.</w:t>
      </w:r>
    </w:p>
    <w:p>
      <w:pPr>
        <w:pStyle w:val="Heading2"/>
      </w:pPr>
      <w:r>
        <w:t xml:space="preserve">9. Günümüzdeki Durumu</w:t>
      </w:r>
    </w:p>
    <w:p>
      <w:pPr>
        <w:spacing w:after="160" w:line="300"/>
      </w:pPr>
      <w:r>
        <w:t xml:space="preserve">"Янра ялан, сăпка юрри!" cumhuriyet kampanyası gibi güncel kültürel girişimlerin varlığı, türün Çuvaşistan'da kurumsal düzeyde aktif olarak canlı tutulduğuna işaret eder. Ayrıca ilkokul edebiyat müfredatında (örn. Lyudmila Smolina'nın "Сăпка юрри" şiiri üzerine ders sunumları) tür, çağdaş çocuk edebiyatı aracılığıyla da yeni nesillere aktarılmaktadır.</w:t>
      </w:r>
    </w:p>
    <w:p>
      <w:pPr>
        <w:spacing w:after="60"/>
      </w:pPr>
      <w:r>
        <w:rPr>
          <w:color w:val="555555"/>
          <w:sz w:val="20"/>
          <w:szCs w:val="20"/>
        </w:rPr>
        <w:t xml:space="preserve">Kaynak: multiurok.ru, ilkokul Çuvaş dili dersi sunum materyali.</w:t>
      </w:r>
    </w:p>
    <w:p>
      <w:pPr>
        <w:pStyle w:val="Heading2"/>
      </w:pPr>
      <w:r>
        <w:t xml:space="preserve">10. Ortak Türk Dünyası Unsurları</w:t>
      </w:r>
    </w:p>
    <w:p>
      <w:pPr>
        <w:spacing w:after="160" w:line="300"/>
      </w:pPr>
      <w:r>
        <w:rPr>
          <w:b/>
          <w:bCs/>
          <w:color w:val="B5651D"/>
        </w:rPr>
        <w:t xml:space="preserve">[VERİ EKSİĞİ] </w:t>
      </w:r>
      <w:r>
        <w:t xml:space="preserve">Çuvaş dili, Türk dilleri ailesinin Oğur koluna ait olup diğer raporun ele aldığı tüm Türk dillerinden (Oğuz, Kıpçak, Karluk, Sibirya kolları) yapısal olarak en uzak olanıdır; bu nedenle "сăпка" (săpka) kökünün raporun "beşik/bişek/бешик" kök ailesiyle doğrudan etimolojik ilişkisi bu turda bir dilbilimsel kaynaktan doğrulanamamıştır ve ayrı bir uzmanlık gerektirir.</w:t>
      </w:r>
    </w:p>
    <w:p>
      <w:pPr>
        <w:pStyle w:val="Heading2"/>
      </w:pPr>
      <w:r>
        <w:t xml:space="preserve">11. Kişisel Tanıklıklar</w:t>
      </w:r>
    </w:p>
    <w:p>
      <w:pPr>
        <w:spacing w:after="160" w:line="300"/>
      </w:pPr>
      <w:r>
        <w:rPr>
          <w:b/>
          <w:bCs/>
          <w:color w:val="555599"/>
        </w:rPr>
        <w:t xml:space="preserve">[TANIKLIK / SAHA DIŞI] </w:t>
      </w:r>
      <w:r>
        <w:t xml:space="preserve">Bu raporda Çuvaş topluluğuna özgü doğrudan kişisel tanıklık toplanmamıştır; saha çalışması gerektirir.</w:t>
      </w:r>
    </w:p>
    <w:p>
      <w:pPr>
        <w:pStyle w:val="Heading2"/>
      </w:pPr>
      <w:r>
        <w:t xml:space="preserve">12. Akademik Kaynakça (Çuvaş)</w:t>
      </w:r>
    </w:p>
    <w:p>
      <w:pPr>
        <w:pStyle w:val="ListParagraph"/>
        <w:numPr>
          <w:ilvl w:val="0"/>
          <w:numId w:val="2"/>
        </w:numPr>
        <w:spacing w:after="80"/>
      </w:pPr>
      <w:r>
        <w:t xml:space="preserve">"Чуваши." Большая российская энциклопедия, bigenc.ru.</w:t>
      </w:r>
    </w:p>
    <w:p>
      <w:pPr>
        <w:pStyle w:val="ListParagraph"/>
        <w:numPr>
          <w:ilvl w:val="0"/>
          <w:numId w:val="2"/>
        </w:numPr>
        <w:spacing w:after="80"/>
      </w:pPr>
      <w:r>
        <w:t xml:space="preserve">Хусанкай, Петĕр (söz); Казаков, Николай (ezgi). "Сăпка юрри" ("Çывăр, Аптраман тавраш"); icra: Александр Амбруков, pesni.guru / pesniclub.com.</w:t>
      </w:r>
    </w:p>
    <w:p>
      <w:pPr>
        <w:pStyle w:val="ListParagraph"/>
        <w:numPr>
          <w:ilvl w:val="0"/>
          <w:numId w:val="2"/>
        </w:numPr>
        <w:spacing w:after="80"/>
      </w:pPr>
      <w:r>
        <w:t xml:space="preserve">"Колыбельная песня." Энциклопедия, enc.cap.ru (Çuvaşistan resmi ansiklopedi portalı).</w:t>
      </w:r>
    </w:p>
    <w:p>
      <w:pPr>
        <w:pStyle w:val="ListParagraph"/>
        <w:numPr>
          <w:ilvl w:val="0"/>
          <w:numId w:val="2"/>
        </w:numPr>
        <w:spacing w:after="80"/>
      </w:pPr>
      <w:r>
        <w:t xml:space="preserve">Smolina, Lyudmila. "Сăпка юрри" (şiir), ilkokul Çuvaş dili ders materyali, multiurok.ru.</w:t>
      </w:r>
    </w:p>
    <w:p>
      <w:pPr>
        <w:pBdr>
          <w:bottom w:val="single" w:color="999999" w:sz="6" w:space="4"/>
        </w:pBdr>
        <w:spacing w:after="240"/>
      </w:pPr>
      <w:r>
        <w:t xml:space="preserve"/>
      </w:r>
    </w:p>
    <w:p>
      <w:pPr>
        <w:pStyle w:val="Heading1"/>
      </w:pPr>
      <w:r>
        <w:t xml:space="preserve">ÖZBEK NİNNİLERİ — ALLA</w:t>
      </w:r>
    </w:p>
    <w:p>
      <w:pPr>
        <w:pStyle w:val="Heading2"/>
      </w:pPr>
      <w:r>
        <w:t xml:space="preserve">1. Yerel Adı</w:t>
      </w:r>
    </w:p>
    <w:p>
      <w:pPr>
        <w:spacing w:after="160" w:line="300"/>
      </w:pPr>
      <w:r>
        <w:t xml:space="preserve">Özbek dilinde ninni "alla" olarak adlandırılır. Bölgesel varyantlar dikkat çekicidir: Harezm'de "hey", Karakalpaklarda "heyya-heyya", Türkmenlerde "huvdi" (bkz. Faz 2) biçiminde adlandırılır — araştırmacılar bu terminolojik benzerlik nedeniyle Özbek allaları ile komşu "huya" türü arasındaki sınırların folklor biliminde henüz netleştirilemediğini belirtmektedir.</w:t>
      </w:r>
    </w:p>
    <w:p>
      <w:pPr>
        <w:spacing w:after="60"/>
      </w:pPr>
      <w:r>
        <w:rPr>
          <w:color w:val="555555"/>
          <w:sz w:val="20"/>
          <w:szCs w:val="20"/>
        </w:rPr>
        <w:t xml:space="preserve">Kaynak: "Modern Science and Research" dergisi makalesi, inlibrary.uz (G'ozi Olim Yunusov ve Hodi Zarif'in araştırmalarına atfen).</w:t>
      </w:r>
    </w:p>
    <w:p>
      <w:pPr>
        <w:pStyle w:val="Heading2"/>
      </w:pPr>
      <w:r>
        <w:t xml:space="preserve">2. Orijinal Metin</w:t>
      </w:r>
    </w:p>
    <w:p>
      <w:pPr>
        <w:spacing w:after="60" w:line="280"/>
        <w:ind w:left="720"/>
      </w:pPr>
      <w:r>
        <w:rPr>
          <w:i/>
          <w:iCs/>
        </w:rPr>
        <w:t xml:space="preserve">Alla aytay, jonim bolam, quloq solgin, alla</w:t>
      </w:r>
    </w:p>
    <w:p>
      <w:pPr>
        <w:spacing w:after="60" w:line="280"/>
        <w:ind w:left="720"/>
      </w:pPr>
      <w:r>
        <w:rPr>
          <w:i/>
          <w:iCs/>
        </w:rPr>
        <w:t xml:space="preserve">Shirin allam tinglab asta, uxlab qolgin, alla</w:t>
      </w:r>
    </w:p>
    <w:p>
      <w:pPr>
        <w:spacing w:after="60" w:line="280"/>
        <w:ind w:left="720"/>
      </w:pPr>
      <w:r>
        <w:rPr>
          <w:i/>
          <w:iCs/>
        </w:rPr>
        <w:t xml:space="preserve">Ko'zlaringa tomgan suvga hayron bo'lma, alla-ya</w:t>
      </w:r>
    </w:p>
    <w:p>
      <w:pPr>
        <w:spacing w:after="60" w:line="280"/>
        <w:ind w:left="720"/>
      </w:pPr>
      <w:r>
        <w:rPr>
          <w:i/>
          <w:iCs/>
        </w:rPr>
        <w:t xml:space="preserve">Baxtimga sen katta bo'lgin, hazon bo'lma, alla</w:t>
      </w:r>
    </w:p>
    <w:p>
      <w:pPr>
        <w:spacing w:after="60" w:line="280"/>
        <w:ind w:left="720"/>
      </w:pPr>
      <w:r>
        <w:rPr>
          <w:i/>
          <w:iCs/>
        </w:rPr>
        <w:t xml:space="preserve">Istiqboling porloq seni, jajjiginam, alla-ya</w:t>
      </w:r>
    </w:p>
    <w:p>
      <w:pPr>
        <w:spacing w:after="60" w:line="280"/>
        <w:ind w:left="720"/>
      </w:pPr>
      <w:r>
        <w:rPr>
          <w:i/>
          <w:iCs/>
        </w:rPr>
        <w:t xml:space="preserve">Sevganimdan yodgorimsan, oltin qo'zim, alla</w:t>
      </w:r>
    </w:p>
    <w:p>
      <w:pPr>
        <w:spacing w:after="60" w:line="280"/>
        <w:ind w:left="720"/>
      </w:pPr>
      <w:r>
        <w:rPr>
          <w:i/>
          <w:iCs/>
        </w:rPr>
        <w:t xml:space="preserve">Men sho'rlikday to'kilmagin, ko'rar ko'zim, alla</w:t>
      </w:r>
    </w:p>
    <w:p>
      <w:pPr>
        <w:spacing w:after="60" w:line="280"/>
        <w:ind w:left="720"/>
      </w:pPr>
      <w:r>
        <w:rPr>
          <w:i/>
          <w:iCs/>
        </w:rPr>
        <w:t xml:space="preserve">Alla, alla, alla-yo</w:t>
      </w:r>
    </w:p>
    <w:p>
      <w:pPr>
        <w:spacing w:after="60"/>
      </w:pPr>
      <w:r>
        <w:rPr>
          <w:color w:val="555555"/>
          <w:sz w:val="20"/>
          <w:szCs w:val="20"/>
        </w:rPr>
        <w:t xml:space="preserve">Kaynak: "Alla haqida", shifo.uz (Habiba Oxunova icrasından kişisel anı ile birlikte derlenmiş bir metin; söyleyici bizzat metnin hata içerebileceğini not etmiştir).</w:t>
      </w:r>
    </w:p>
    <w:p>
      <w:pPr>
        <w:spacing w:after="160" w:line="300"/>
      </w:pPr>
      <w:r>
        <w:rPr>
          <w:b/>
          <w:bCs/>
          <w:color w:val="B5651D"/>
        </w:rPr>
        <w:t xml:space="preserve">[VERİ EKSİĞİ] </w:t>
      </w:r>
      <w:r>
        <w:t xml:space="preserve">Bu metin, akademik bir derlemeden değil, kişisel bir blog yazısından alınmıştır ve yazarının kendisi de transkripsiyon hatası olasılığını kabul etmektedir; akademik bir birincil kaynaktan doğrulanmış bir alla metni bu turda elde edilemedi.</w:t>
      </w:r>
    </w:p>
    <w:p>
      <w:pPr>
        <w:pStyle w:val="Heading2"/>
      </w:pPr>
      <w:r>
        <w:t xml:space="preserve">3. Latin Harfli Yazım</w:t>
      </w:r>
    </w:p>
    <w:p>
      <w:pPr>
        <w:spacing w:after="160" w:line="300"/>
      </w:pPr>
      <w:r>
        <w:t xml:space="preserve">Özbek Türkçesi resmi olarak Latin alfabesiyle yazıldığından kaynak metin zaten Latin harflidir.</w:t>
      </w:r>
    </w:p>
    <w:p>
      <w:pPr>
        <w:pStyle w:val="Heading2"/>
      </w:pPr>
      <w:r>
        <w:t xml:space="preserve">4. Türkiye Türkçesi Çevirisi</w:t>
      </w:r>
    </w:p>
    <w:p>
      <w:pPr>
        <w:spacing w:after="160" w:line="300"/>
      </w:pPr>
      <w:r>
        <w:rPr>
          <w:i/>
          <w:iCs/>
        </w:rPr>
        <w:t xml:space="preserve">"Alla söyleyeyim, canım yavrum, kulak ver, alla. Tatlı allamı dinleyip yavaşça uyuyakal, alla. Gözlerine değen suya (gözyaşına) şaşırma, alla. Bahtıma büyü sen, solma (kurumuş yaprak olma), alla. Geleceğin parlaktır senin, küçücüğüm, alla. Sevdiğimden yadigârsın, altın kuzum, alla. Ben bahtsız gibi dökülme (harcanma), gören gözüm, alla."</w:t>
      </w:r>
    </w:p>
    <w:p>
      <w:pPr>
        <w:pStyle w:val="Heading2"/>
      </w:pPr>
      <w:r>
        <w:t xml:space="preserve">5. Söyleniş Bağlamı</w:t>
      </w:r>
    </w:p>
    <w:p>
      <w:pPr>
        <w:spacing w:after="160" w:line="300"/>
      </w:pPr>
      <w:r>
        <w:t xml:space="preserve">11. yüzyıl hekim-filozof İbn Sînâ, ünlü "Tıp Kanunu" (El-Kānūn fi’t-Tıbb) adlı eserinde çocuk terbiyesinde allanın önemine doğrudan değinmiştir: çocuğun mizacını güçlendirmek için iki şeyin gerekli olduğunu — yavaş yavaş sallamak ve onu uyutmak için alışılmış müzik ile allalama — yazmış; bu ikisinin oranına göre çocuğun bedensel (beden terbiyesi) ve ruhsal (müzik) yeteneğinin oluştuğunu belirtmiştir. Bu, Türk dünyası ninni geleneğinin tıp tarihinde doğrudan kayıtlı, son derece erken (11. yüzyıl) bir tanıklığıdır.</w:t>
      </w:r>
    </w:p>
    <w:p>
      <w:pPr>
        <w:spacing w:after="60"/>
      </w:pPr>
      <w:r>
        <w:rPr>
          <w:color w:val="555555"/>
          <w:sz w:val="20"/>
          <w:szCs w:val="20"/>
        </w:rPr>
        <w:t xml:space="preserve">Kaynak: İbn Sînâ, El-Kānūn fi't-Tıbb, aktaran "Alla haqida", shifo.uz.</w:t>
      </w:r>
    </w:p>
    <w:p>
      <w:pPr>
        <w:spacing w:after="160" w:line="300"/>
      </w:pPr>
      <w:r>
        <w:t xml:space="preserve">Klasik Çağatay edebiyatının büyük ismi Ali Şîr Nevâî de allayı "navogu" terimiyle anmış ve "Anga uyqu keltirmakka navogu" ("Ona uyku getirmek için navogu/alla") dizesiyle eserine dahil etmiştir.</w:t>
      </w:r>
    </w:p>
    <w:p>
      <w:pPr>
        <w:spacing w:after="60"/>
      </w:pPr>
      <w:r>
        <w:rPr>
          <w:color w:val="555555"/>
          <w:sz w:val="20"/>
          <w:szCs w:val="20"/>
        </w:rPr>
        <w:t xml:space="preserve">Kaynak: Ali Şîr Nevâî'den aktarım, "Modern Science and Research", inlibrary.uz.</w:t>
      </w:r>
    </w:p>
    <w:p>
      <w:pPr>
        <w:pStyle w:val="Heading2"/>
      </w:pPr>
      <w:r>
        <w:t xml:space="preserve">6. Müzikal Özellikler</w:t>
      </w:r>
    </w:p>
    <w:p>
      <w:pPr>
        <w:spacing w:after="160" w:line="300"/>
      </w:pPr>
      <w:r>
        <w:t xml:space="preserve">Alla, tek bir kişi tarafından, yumuşak ezgi ve alçak sesle söylenen bir tür olarak tanımlanır. "Alla" sözcüğünün kök anlamı doğrudan "allalamak, avutarak özenle uyutmak" fiiline dayanır ve anlam bakımından "uxla" (uyu) sözcüğüyle daima yan yana durur.</w:t>
      </w:r>
    </w:p>
    <w:p>
      <w:pPr>
        <w:spacing w:after="60"/>
      </w:pPr>
      <w:r>
        <w:rPr>
          <w:color w:val="555555"/>
          <w:sz w:val="20"/>
          <w:szCs w:val="20"/>
        </w:rPr>
        <w:t xml:space="preserve">Kaynak: "Alla haqida", shifo.uz.</w:t>
      </w:r>
    </w:p>
    <w:p>
      <w:pPr>
        <w:pStyle w:val="Heading2"/>
      </w:pPr>
      <w:r>
        <w:t xml:space="preserve">7. Kültürel ve Antropolojik Anlamı</w:t>
      </w:r>
    </w:p>
    <w:p>
      <w:pPr>
        <w:spacing w:after="160" w:line="300"/>
      </w:pPr>
      <w:r>
        <w:t xml:space="preserve">Akademik bir kaynak, alla metninin içeriğini bebeğin anlamayabileceğini, ancak allaya işlenen anne sevgisini ve şükran duygusunu gönlüyle hissedeceğini belirtir. Allada annenin sevinci, gururu, aynı zamanda derdi, kederi ve hasreti de ifade bulabilir; anne, çocuğu için Allah'tan tüm iyi nitelikleri diler ve bunu allasında somutlaştırır.</w:t>
      </w:r>
    </w:p>
    <w:p>
      <w:pPr>
        <w:spacing w:after="60"/>
      </w:pPr>
      <w:r>
        <w:rPr>
          <w:color w:val="555555"/>
          <w:sz w:val="20"/>
          <w:szCs w:val="20"/>
        </w:rPr>
        <w:t xml:space="preserve">Kaynak: "Alla haqida", shifo.uz.</w:t>
      </w:r>
    </w:p>
    <w:p>
      <w:pPr>
        <w:pStyle w:val="Heading2"/>
      </w:pPr>
      <w:r>
        <w:t xml:space="preserve">8. Tarihsel Köken</w:t>
      </w:r>
    </w:p>
    <w:p>
      <w:pPr>
        <w:spacing w:after="160" w:line="300"/>
      </w:pPr>
      <w:r>
        <w:t xml:space="preserve">Özbek folklor biliminde alla üzerine ilk akademik yazı, G'ozi Olim Yunusov'un 1926'da "Maorif va o'qituvchi" dergisinin 4. sayısında yayımlanan "Allalar haqida so'z" ("Allalar Üzerine Söz") makalesidir. Folklorcu Hodi Zarif, Yunusov'un o dönemde "huya" türünün de birkaç iyi örneğini kayda geçirdiğine tanıklık etmiş, ancak bu metinlerin akıbetinin günümüze kadar bilinmediğini belirtmiştir — bu, erken dönem bir folklor derlemesinin kayıp olduğuna dair açık ve dürüst bir akademik itiraftır.</w:t>
      </w:r>
    </w:p>
    <w:p>
      <w:pPr>
        <w:spacing w:after="60"/>
      </w:pPr>
      <w:r>
        <w:rPr>
          <w:color w:val="555555"/>
          <w:sz w:val="20"/>
          <w:szCs w:val="20"/>
        </w:rPr>
        <w:t xml:space="preserve">Kaynak: Hodi Zarif'ten aktarım, "Modern Science and Research", inlibrary.uz.</w:t>
      </w:r>
    </w:p>
    <w:p>
      <w:pPr>
        <w:spacing w:after="160" w:line="300"/>
      </w:pPr>
      <w:r>
        <w:t xml:space="preserve">Türün dilbilimsel kökü çok daha eskiye, 11. yüzyıl Mahmud el-Kaşgarî'nin Dîvânü Lugati't-Türk'ündeki "koşug" terimine kadar genel Türk şarkı/şiir terminolojisi bağlamında izlenebilmektedir, ancak bu doğrudan alla'ya özgü bir kayıt değil, genel "qo'shiq" (şarkı) terminolojisinin tarihidir.</w:t>
      </w:r>
    </w:p>
    <w:p>
      <w:pPr>
        <w:spacing w:after="60"/>
      </w:pPr>
      <w:r>
        <w:rPr>
          <w:color w:val="555555"/>
          <w:sz w:val="20"/>
          <w:szCs w:val="20"/>
        </w:rPr>
        <w:t xml:space="preserve">Kaynak: "Modern Science and Research", inlibrary.uz (Kaşgarî, Yusuf Has Hâcib, Harezmî, Zemahşerî, Nevâî, Babür kaynaklı terminoloji zincirine atfen).</w:t>
      </w:r>
    </w:p>
    <w:p>
      <w:pPr>
        <w:pStyle w:val="Heading2"/>
      </w:pPr>
      <w:r>
        <w:t xml:space="preserve">9. Günümüzdeki Durumu</w:t>
      </w:r>
    </w:p>
    <w:p>
      <w:pPr>
        <w:spacing w:after="160" w:line="300"/>
      </w:pPr>
      <w:r>
        <w:t xml:space="preserve">Bir kişisel blog yazısı, alla geleneğinin radyo yayınları (Habiba Oxunova'nın icraları) aracılığıyla 20. yüzyıl sonunda hâlâ canlı bir aile pratiği olduğuna dair doğrudan bir çocukluk anısı sunar; aynı yazar, bazı duyduğu alla varyantlarının artık internette dahi bulunamadığını ve sınıf arkadaşından bile yeniden öğrenme imkânı kalmadığını belirterek, sözlü aktarımın kırılganlığına dair somut bir tanıklık vermektedir.</w:t>
      </w:r>
    </w:p>
    <w:p>
      <w:pPr>
        <w:spacing w:after="60"/>
      </w:pPr>
      <w:r>
        <w:rPr>
          <w:color w:val="555555"/>
          <w:sz w:val="20"/>
          <w:szCs w:val="20"/>
        </w:rPr>
        <w:t xml:space="preserve">Kaynak: "Alla haqida", shifo.uz (kişisel blog, birincil saha kaynağı değildir).</w:t>
      </w:r>
    </w:p>
    <w:p>
      <w:pPr>
        <w:pStyle w:val="Heading2"/>
      </w:pPr>
      <w:r>
        <w:t xml:space="preserve">10. Ortak Türk Dünyası Unsurları</w:t>
      </w:r>
    </w:p>
    <w:p>
      <w:pPr>
        <w:spacing w:after="160" w:line="300"/>
      </w:pPr>
      <w:r>
        <w:t xml:space="preserve">Alla teriminin Harezm ("hey"), Karakalpak ("heyya-heyya") ve Türkmen ("huvdi") bölgesel/komşu adlandırmalarıyla karşılaştırmalı olarak ele alınması, raporun Faz 2'deki Türkmen Hüwdi bölümünde tespit edilen "dinî-zikirsel köken" hipotezine yeni bir karşılaştırma ekseni sunar: "hey/heyya" biçimleri de "Huw/Hüw" ile sesteş bir ünlem ailesine ait olabilir — bu, raporun kendi çıkarımıdır ve bir dilbilimsel kaynaktan doğrudan doğrulanmamıştır, sonraki fazlarda test edilmesi önerilir.</w:t>
      </w:r>
    </w:p>
    <w:p>
      <w:pPr>
        <w:pStyle w:val="Heading2"/>
      </w:pPr>
      <w:r>
        <w:t xml:space="preserve">11. Kişisel Tanıklıklar</w:t>
      </w:r>
    </w:p>
    <w:p>
      <w:pPr>
        <w:spacing w:after="160" w:line="300"/>
      </w:pPr>
      <w:r>
        <w:rPr>
          <w:b/>
          <w:bCs/>
          <w:color w:val="1F6F3F"/>
        </w:rPr>
        <w:t xml:space="preserve">[DOĞRULANMIŞ] </w:t>
      </w:r>
      <w:r>
        <w:t xml:space="preserve">Blog yazarının kişisel anısı (yayımlanmış, doğrudan saha görüşmesi değildir): "Küçükken avlumuzda tek bir frekansa ayarlı bir radyomuz vardı. Işık sönse de çalışırdı. Akşam saat dokuzlarda Habiba Oxunova'nın allası çalardı. Işık söndüğünde gözümü kapatıp dinlediğimde daha da büyülü görünürdü."</w:t>
      </w:r>
    </w:p>
    <w:p>
      <w:pPr>
        <w:spacing w:after="160" w:line="300"/>
      </w:pPr>
      <w:r>
        <w:rPr>
          <w:b/>
          <w:bCs/>
          <w:color w:val="555599"/>
        </w:rPr>
        <w:t xml:space="preserve">[TANIKLIK / SAHA DIŞI] </w:t>
      </w:r>
      <w:r>
        <w:t xml:space="preserve">Bu, Gök Umay'ın kendi saha çalışması değil, yayımlanmış bir kişisel blog yazısından aktarılmıştır.</w:t>
      </w:r>
    </w:p>
    <w:p>
      <w:pPr>
        <w:pStyle w:val="Heading2"/>
      </w:pPr>
      <w:r>
        <w:t xml:space="preserve">12. Akademik Kaynakça (Özbek)</w:t>
      </w:r>
    </w:p>
    <w:p>
      <w:pPr>
        <w:pStyle w:val="ListParagraph"/>
        <w:numPr>
          <w:ilvl w:val="0"/>
          <w:numId w:val="2"/>
        </w:numPr>
        <w:spacing w:after="80"/>
      </w:pPr>
      <w:r>
        <w:t xml:space="preserve">İbn Sînâ. El-Kānūn fi't-Tıbb (Tıp Kanunu), aktaran "Alla haqida", shifo.uz.</w:t>
      </w:r>
    </w:p>
    <w:p>
      <w:pPr>
        <w:pStyle w:val="ListParagraph"/>
        <w:numPr>
          <w:ilvl w:val="0"/>
          <w:numId w:val="2"/>
        </w:numPr>
        <w:spacing w:after="80"/>
      </w:pPr>
      <w:r>
        <w:t xml:space="preserve">Yunusov, G'ozi Olim. "Allalar haqida so'z." Maorif va o'qituvchi dergisi, sayı 4, 1926.</w:t>
      </w:r>
    </w:p>
    <w:p>
      <w:pPr>
        <w:pStyle w:val="ListParagraph"/>
        <w:numPr>
          <w:ilvl w:val="0"/>
          <w:numId w:val="2"/>
        </w:numPr>
        <w:spacing w:after="80"/>
      </w:pPr>
      <w:r>
        <w:t xml:space="preserve">"Modern Science and Research" dergisi makalesi, inlibrary.uz (Hodi Zarif, Ali Şîr Nevâî, Kaşgarî kaynaklarına atfen).</w:t>
      </w:r>
    </w:p>
    <w:p>
      <w:pPr>
        <w:pStyle w:val="ListParagraph"/>
        <w:numPr>
          <w:ilvl w:val="0"/>
          <w:numId w:val="2"/>
        </w:numPr>
        <w:spacing w:after="80"/>
      </w:pPr>
      <w:r>
        <w:t xml:space="preserve">"Alla haqida." shifo.uz, kişisel blog yazısı (ikincil/tanıklık kaynağı).</w:t>
      </w:r>
    </w:p>
    <w:p>
      <w:pPr>
        <w:pStyle w:val="ListParagraph"/>
        <w:numPr>
          <w:ilvl w:val="0"/>
          <w:numId w:val="2"/>
        </w:numPr>
        <w:spacing w:after="80"/>
      </w:pPr>
      <w:r>
        <w:t xml:space="preserve">"O'zbek milliy qo'shiqlari." Özbekçe Vikipedi (genel halk şarkı türleri sınıflandırması için).</w:t>
      </w:r>
    </w:p>
    <w:p>
      <w:pPr>
        <w:pBdr>
          <w:bottom w:val="single" w:color="999999" w:sz="6" w:space="4"/>
        </w:pBdr>
        <w:spacing w:after="240"/>
      </w:pPr>
      <w:r>
        <w:t xml:space="preserve"/>
      </w:r>
    </w:p>
    <w:p>
      <w:pPr>
        <w:pStyle w:val="Heading1"/>
      </w:pPr>
      <w:r>
        <w:t xml:space="preserve">ÜÇ FAZ BİRLEŞİK SENTEZ NOTU</w:t>
      </w:r>
    </w:p>
    <w:p>
      <w:pPr>
        <w:pStyle w:val="Heading2"/>
      </w:pPr>
      <w:r>
        <w:t xml:space="preserve">Terbiye İdeali Tipolojisi (Yeni Bulgu)</w:t>
      </w:r>
    </w:p>
    <w:p>
      <w:pPr>
        <w:spacing w:after="160" w:line="300"/>
      </w:pPr>
      <w:r>
        <w:t xml:space="preserve">Üç faz boyunca derlenen ninni metinleri, çocuğa dilenen "ideal gelecek" temasında üç farklı eğilim sergilemektedir:</w:t>
      </w:r>
    </w:p>
    <w:p>
      <w:pPr>
        <w:pStyle w:val="ListParagraph"/>
        <w:numPr>
          <w:ilvl w:val="0"/>
          <w:numId w:val="2"/>
        </w:numPr>
        <w:spacing w:after="80"/>
      </w:pPr>
      <w:r>
        <w:t xml:space="preserve">Kahramanlık/yiğitlik ideali — Kırgız (Manas kahramanları), Tuva (vatana hizmet)</w:t>
      </w:r>
    </w:p>
    <w:p>
      <w:pPr>
        <w:pStyle w:val="ListParagraph"/>
        <w:numPr>
          <w:ilvl w:val="0"/>
          <w:numId w:val="2"/>
        </w:numPr>
        <w:spacing w:after="80"/>
      </w:pPr>
      <w:r>
        <w:t xml:space="preserve">Bilgi/ilim ideali — Tatar ("galim bulıp kitär" — alim olacak)</w:t>
      </w:r>
    </w:p>
    <w:p>
      <w:pPr>
        <w:pStyle w:val="ListParagraph"/>
        <w:numPr>
          <w:ilvl w:val="0"/>
          <w:numId w:val="2"/>
        </w:numPr>
        <w:spacing w:after="80"/>
      </w:pPr>
      <w:r>
        <w:t xml:space="preserve">Toplumsal uyum/kardeşlik ideali — Çuvaş (çok-etnikli akrabalık teması)</w:t>
      </w:r>
    </w:p>
    <w:p>
      <w:pPr>
        <w:spacing w:after="160" w:line="300"/>
      </w:pPr>
      <w:r>
        <w:t xml:space="preserve">Bu üçlü tipoloji, tek bir kaynaktan değil, üç ayrı toplulukta bağımsız olarak gözlemlenmiştir ve Gök Umay'ın anti-romantizm ilkesi gereği, "tüm Türk dünyası ninnileri aynı temaları işler" gibi indirgemeci bir genellemeye karşı somut bir kanıt sunar: ninni içerikleri, topluluğun tarihsel-toplumsal konumuna göre gerçek bir çeşitlilik sergilemektedir.</w:t>
      </w:r>
    </w:p>
    <w:p>
      <w:pPr>
        <w:pStyle w:val="Heading2"/>
      </w:pPr>
      <w:r>
        <w:t xml:space="preserve">Genişleyen "Hey/Huw" Karşılaştırması (Test Edilmesi Gereken Hipotez)</w:t>
      </w:r>
    </w:p>
    <w:p>
      <w:pPr>
        <w:spacing w:after="160" w:line="300"/>
      </w:pPr>
      <w:r>
        <w:rPr>
          <w:b/>
          <w:bCs/>
          <w:color w:val="B5651D"/>
        </w:rPr>
        <w:t xml:space="preserve">[VERİ EKSİĞİ] </w:t>
      </w:r>
      <w:r>
        <w:t xml:space="preserve">Özbek bölümünde önerilen "hey/heyya (Harezm/Karakalpak) — Huw/Hüw (Türkmen)" sesteşlik hipotezi, raporun kendi iç çıkarımıdır ve bir dilbilim kaynağından doğrulanmamıştır. Sonraki fazlarda öncelikli bir test konusu olarak işaretlenmiştir.</w:t>
      </w:r>
    </w:p>
    <w:p>
      <w:pPr>
        <w:pBdr>
          <w:bottom w:val="single" w:color="999999" w:sz="6" w:space="4"/>
        </w:pBdr>
        <w:spacing w:after="240"/>
      </w:pPr>
      <w:r>
        <w:t xml:space="preserve"/>
      </w:r>
    </w:p>
    <w:p>
      <w:pPr>
        <w:pStyle w:val="Heading1"/>
      </w:pPr>
      <w:r>
        <w:t xml:space="preserve">SONUÇ VE FAZ 4 ÖNERİSİ</w:t>
      </w:r>
    </w:p>
    <w:p>
      <w:pPr>
        <w:spacing w:after="160" w:line="300"/>
      </w:pPr>
      <w:r>
        <w:t xml:space="preserve">Üç fazda toplam on dört topluluk işlenmiştir. Atlas'ın coğrafi kapsamını tamamlamak için önerilen Faz 4 kapsamı:</w:t>
      </w:r>
    </w:p>
    <w:p>
      <w:pPr>
        <w:pStyle w:val="ListParagraph"/>
        <w:numPr>
          <w:ilvl w:val="0"/>
          <w:numId w:val="2"/>
        </w:numPr>
        <w:spacing w:after="80"/>
      </w:pPr>
      <w:r>
        <w:t xml:space="preserve">Karakalpak, Nogay (bu fazda yeterli malzeme bulunamadığı için ertelenmiştir)</w:t>
      </w:r>
    </w:p>
    <w:p>
      <w:pPr>
        <w:pStyle w:val="ListParagraph"/>
        <w:numPr>
          <w:ilvl w:val="0"/>
          <w:numId w:val="2"/>
        </w:numPr>
        <w:spacing w:after="80"/>
      </w:pPr>
      <w:r>
        <w:t xml:space="preserve">Kırım Tatarı (Karadeniz hattı)</w:t>
      </w:r>
    </w:p>
    <w:p>
      <w:pPr>
        <w:pStyle w:val="ListParagraph"/>
        <w:numPr>
          <w:ilvl w:val="0"/>
          <w:numId w:val="2"/>
        </w:numPr>
        <w:spacing w:after="80"/>
      </w:pPr>
      <w:r>
        <w:t xml:space="preserve">Gagauz (Balkan hattı, Hristiyan Türk topluluğu — Çuvaş'tan sonra ikinci 'gayrı-İslam Türk topluluğu' karşılaştırması için değerli)</w:t>
      </w:r>
    </w:p>
    <w:p>
      <w:pPr>
        <w:pStyle w:val="ListParagraph"/>
        <w:numPr>
          <w:ilvl w:val="0"/>
          <w:numId w:val="2"/>
        </w:numPr>
        <w:spacing w:after="80"/>
      </w:pPr>
      <w:r>
        <w:t xml:space="preserve">Sibirya Tatarları ve Dolganlar (Tuva bölümünde "ер" kök referansı verilen, ancak henüz ayrı işlenmemiş topluluklar)</w:t>
      </w:r>
    </w:p>
    <w:p>
      <w:pPr>
        <w:spacing w:after="160" w:line="300"/>
      </w:pPr>
      <w:r>
        <w:t xml:space="preserve">Üç fazın tamamında biriken "VERİ EKSİĞİ" işaretli alanların (özellikle Altay, Saha, Karaçay-Malkar, Hakas ve şimdi Başkurt'un tam metinleri) birincil arşiv erişimiyle giderilmesi, Atlas'ın akademik bütünlüğü için sürmekte olan bir önceliktir.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3F" w:sz="8" w:space="4"/>
      </w:pBdr>
      <w:spacing w:after="24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2026-06-30T20:13:46.015Z</dcterms:created>
  <dcterms:modified xsi:type="dcterms:W3CDTF">2026-06-30T20:13:46.039Z</dcterms:modified>
</cp:coreProperties>
</file>

<file path=docProps/custom.xml><?xml version="1.0" encoding="utf-8"?>
<Properties xmlns="http://schemas.openxmlformats.org/officeDocument/2006/custom-properties" xmlns:vt="http://schemas.openxmlformats.org/officeDocument/2006/docPropsVTypes"/>
</file>