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GÖK UMAY MASTER ARŞİV RAPORU</w:t>
      </w:r>
    </w:p>
    <w:p>
      <w:pPr>
        <w:jc w:val="center"/>
      </w:pPr>
      <w:r>
        <w:rPr>
          <w:i/>
          <w:sz w:val="24"/>
        </w:rPr>
        <w:t>Yiğit Özkadir Proje Arşivi ve Kültürel Sistem Özeti</w:t>
      </w:r>
    </w:p>
    <w:p>
      <w:r>
        <w:br w:type="page"/>
      </w:r>
    </w:p>
    <w:p>
      <w:pPr>
        <w:pStyle w:val="Heading1"/>
      </w:pPr>
      <w:r>
        <w:t>1. ÖNSÖZ VE VİZYON</w:t>
      </w:r>
    </w:p>
    <w:p>
      <w:pPr>
        <w:jc w:val="both"/>
      </w:pPr>
      <w:r>
        <w:t>Gök Umay; yalnızca bir sosyal medya projesi, müzik girişimi veya mitoloji arşivi değildir. Bu yapı; Türk halklarının ortak hafızasını, parçalanmış anlatılarını, unutulmaya yüz tutmuş kültürel kodlarını ve kadim sembollerini yeniden görünür kılmayı amaçlayan disiplinler arası bir kültür sistemidir. Projenin temel yaklaşımı; tarihsel derinliği popüler içerik estetiğiyle birleştirirken akademik ciddiyeti korumaktır. İlber Ortaylı, Halil İnalcık ve Bahaeddin Ögel çizgisindeki tarihsel yaklaşım; dijital çağın görsel anlatı teknikleriyle yeniden yorumlanmaktadır.</w:t>
      </w:r>
    </w:p>
    <w:p>
      <w:pPr>
        <w:jc w:val="both"/>
      </w:pPr>
      <w:r>
        <w:t>Gök Umay’ın ana felsefesi “10 Dil, Tek Ruh” yaklaşımıdır. Bu düşünce; Türk halklarının farklı lehçeler, coğrafyalar ve siyasi sınırlar içerisinde yaşasa da ortak kültürel köklere sahip olduğu fikrine dayanır. Mitoloji, müzik, oyun kültürü, moda tasarımı, tarot sistemi, anlatı müziği ve dijital sanat; bu ortak hafızanın taşıyıcı araçları olarak kullanılmaktadır.</w:t>
      </w:r>
    </w:p>
    <w:p>
      <w:pPr>
        <w:pStyle w:val="Heading1"/>
      </w:pPr>
      <w:r>
        <w:t>2. AI CONTEXT MODULE / SİSTEM ÖZETİ</w:t>
      </w:r>
    </w:p>
    <w:p>
      <w:pPr/>
      <w:r>
        <w:br/>
        <w:t>GÖK UMAY, Türk dünyası merkezli çok katmanlı bir kültürel evrendir.</w:t>
        <w:br/>
        <w:t>Temel yapı taşları:</w:t>
        <w:br/>
        <w:t>- Türk mitolojisi</w:t>
        <w:br/>
        <w:t>- Ortak Türk hafızası</w:t>
        <w:br/>
        <w:t>- Bozkır kültürü</w:t>
        <w:br/>
        <w:t>- Mitolojik anlatılar</w:t>
        <w:br/>
        <w:t>- UNESCO miras öğeleri</w:t>
        <w:br/>
        <w:t>- Türk halk oyunları ve geleneksel oyunlar</w:t>
        <w:br/>
        <w:t>- Şarkı, görsel sanat ve anlatı müziği</w:t>
        <w:br/>
        <w:br/>
        <w:t>Ana slogan:</w:t>
        <w:br/>
        <w:t>“10 Dil, Tek Ruh.”</w:t>
        <w:br/>
        <w:br/>
        <w:t>Ana estetik:</w:t>
        <w:br/>
        <w:t>Karanlık sinematik bozkır estetiği, bakır-altın tonlar, Tengrici sembolizm, Orhun etkileri, şamanik detaylar.</w:t>
        <w:br/>
        <w:br/>
        <w:t>Ana varlıklar:</w:t>
        <w:br/>
        <w:t>- Turul</w:t>
        <w:br/>
        <w:t>- Gök Umay</w:t>
        <w:br/>
        <w:t>- Tengri</w:t>
        <w:br/>
        <w:t>- Bozkurt</w:t>
        <w:br/>
        <w:t>- Dünya Ağacı (Bayterek)</w:t>
        <w:br/>
        <w:t>- Konrul / Alacakaranlık figürü</w:t>
        <w:br/>
        <w:br/>
        <w:t>Müzik yaklaşımı:</w:t>
        <w:br/>
        <w:t>Wardruna, Heilung, The Hu benzeri; ancak tamamen Türk kozmolojisine dayalı atmosferik yapı.</w:t>
        <w:br/>
        <w:br/>
        <w:t>Ana amaç:</w:t>
        <w:br/>
        <w:t>Türk halklarının ortak hafızasını modern dijital kültür üzerinden yeniden görünür kılmak.</w:t>
        <w:br/>
      </w:r>
    </w:p>
    <w:p>
      <w:pPr>
        <w:pStyle w:val="Heading1"/>
      </w:pPr>
      <w:r>
        <w:t>3. PROJE DETAYLARI</w:t>
      </w:r>
    </w:p>
    <w:p>
      <w:pPr>
        <w:pStyle w:val="Heading2"/>
      </w:pPr>
      <w:r>
        <w:t>3.1 Türk Mitolojisi ve Gök Umay</w:t>
      </w:r>
    </w:p>
    <w:p>
      <w:r>
        <w:br/>
        <w:t>Gök Umay sistemi; Türk mitolojisindeki Umay Ana, Tengri ve Turul gibi figürleri modern anlatı sistemine adapte eder.</w:t>
        <w:br/>
        <w:t>Turul; gökle bağlantılı, kut taşıyan, halkların hafızasını koruyan kozmik kuş figürü olarak ele alınır.</w:t>
        <w:br/>
        <w:t>Bazı anlatılarda Turul’un tüylerinden boyların, yolların ve efsanelerin doğduğu aktarılır.</w:t>
        <w:br/>
        <w:br/>
        <w:t>Mitolojik sistemde:</w:t>
        <w:br/>
        <w:t>- Sağ el: Hayat veren, kut taşıyan Turul</w:t>
        <w:br/>
        <w:t>- Sol el: Alacakaranlığı ve unutuluşu temsil eden ikiz figür</w:t>
        <w:br/>
        <w:br/>
        <w:t>Bu dualite; unutma ve hatırlama arasındaki kültürel gerilimi temsil eder.</w:t>
        <w:br/>
      </w:r>
    </w:p>
    <w:p>
      <w:pPr>
        <w:pStyle w:val="Heading2"/>
      </w:pPr>
      <w:r>
        <w:t>3.2 Bölgesel Raporlar ve Kültürel Alanlar</w:t>
      </w:r>
    </w:p>
    <w:p>
      <w:r>
        <w:br/>
        <w:t>Projede Kazakistan, Kırgızistan, Azerbaycan, Türkmenistan, Uygur sahası ve Sibirya Türkleri üzerine özel arşiv çalışmaları bulunmaktadır.</w:t>
        <w:br/>
        <w:t>Odak alanları:</w:t>
        <w:br/>
        <w:t>- UNESCO kültürel mirası</w:t>
        <w:br/>
        <w:t>- Dombra kültürü</w:t>
        <w:br/>
        <w:t>- Ahal-Teke atı</w:t>
        <w:br/>
        <w:t>- Bozkır mimarisi</w:t>
        <w:br/>
        <w:t>- Ortak halk anlatıları</w:t>
        <w:br/>
        <w:t>- Geleneksel oyunlar</w:t>
        <w:br/>
        <w:t>- Dil ilişkileri</w:t>
        <w:br/>
        <w:br/>
        <w:t>Azerbaycan, Türk dünyasına giriş anlatılarında ana merkezlerden biri olarak değerlendirilmiştir.</w:t>
        <w:br/>
      </w:r>
    </w:p>
    <w:p>
      <w:pPr>
        <w:pStyle w:val="Heading2"/>
      </w:pPr>
      <w:r>
        <w:t>3.3 Timurlenk Satrancı</w:t>
      </w:r>
    </w:p>
    <w:p>
      <w:r>
        <w:br/>
        <w:t>Timurlenk Satrancı, Gök Umay evreninde yalnızca stratejik bir oyun değil; zihinsel, sembolik ve tarihsel bir sistem olarak ele alınmaktadır.</w:t>
        <w:br/>
        <w:t>Araştırma başlıkları:</w:t>
        <w:br/>
        <w:t>- Tahta geometrisi</w:t>
        <w:br/>
        <w:t>- Eksik taş analizi</w:t>
        <w:br/>
        <w:t>- Tarihsel varyasyonlar</w:t>
        <w:br/>
        <w:t>- Türk-İslam savaş stratejileri</w:t>
        <w:br/>
        <w:t>- Mitolojik sembolizm</w:t>
        <w:br/>
        <w:t>- Taşların ruhsal anlamları</w:t>
        <w:br/>
        <w:br/>
        <w:t>Oyun, “Taşın Ruhu” anlatısıyla birlikte kültürel hafıza ve nesiller arası aktarım metaforu olarak kullanılmaktadır.</w:t>
        <w:br/>
      </w:r>
    </w:p>
    <w:p>
      <w:pPr>
        <w:pStyle w:val="Heading1"/>
      </w:pPr>
      <w:r>
        <w:t>4. MÜZİKSEL EVREN VE ANLATI ŞARKILARI</w:t>
      </w:r>
    </w:p>
    <w:p>
      <w:r>
        <w:br/>
        <w:t>Projede müzik; yalnızca soundtrack değil, kültürel hafızanın taşıyıcısı olarak tasarlanmaktadır.</w:t>
        <w:br/>
        <w:br/>
        <w:t>Öne çıkan eserler:</w:t>
        <w:br/>
        <w:t>- 1931</w:t>
        <w:br/>
        <w:t>- Taşın Ruhu</w:t>
        <w:br/>
        <w:t>- Dağlarda Nefes</w:t>
        <w:br/>
        <w:t>- Ahal Teke</w:t>
        <w:br/>
        <w:t>- TURUL: Gök Tanrı’nın Sağ Eli</w:t>
        <w:br/>
        <w:br/>
        <w:t>Şarkılar; bozkır ağıdı, mitolojik anlatı, kültürel travma ve ortak hafıza ekseninde yazılmıştır.</w:t>
        <w:br/>
      </w:r>
    </w:p>
    <w:p>
      <w:pPr>
        <w:pStyle w:val="Heading1"/>
      </w:pPr>
      <w:r>
        <w:t>5. GÖRSEL ENVANTER TABLOSU</w:t>
      </w:r>
    </w:p>
    <w:tbl>
      <w:tblPr>
        <w:tblStyle w:val="TableGrid"/>
        <w:tblW w:type="auto" w:w="0"/>
        <w:tblLook w:firstColumn="1" w:firstRow="1" w:lastColumn="0" w:lastRow="0" w:noHBand="0" w:noVBand="1" w:val="04A0"/>
      </w:tblPr>
      <w:tblGrid>
        <w:gridCol w:w="3135"/>
        <w:gridCol w:w="3135"/>
        <w:gridCol w:w="3135"/>
      </w:tblGrid>
      <w:tr>
        <w:tc>
          <w:tcPr>
            <w:tcW w:type="dxa" w:w="3135"/>
          </w:tcPr>
          <w:p>
            <w:r>
              <w:t>Prompt No</w:t>
            </w:r>
          </w:p>
        </w:tc>
        <w:tc>
          <w:tcPr>
            <w:tcW w:type="dxa" w:w="3135"/>
          </w:tcPr>
          <w:p>
            <w:r>
              <w:t>İçerik / Konsept</w:t>
            </w:r>
          </w:p>
        </w:tc>
        <w:tc>
          <w:tcPr>
            <w:tcW w:type="dxa" w:w="3135"/>
          </w:tcPr>
          <w:p>
            <w:r>
              <w:t>Görsel Notları</w:t>
            </w:r>
          </w:p>
        </w:tc>
      </w:tr>
      <w:tr>
        <w:tc>
          <w:tcPr>
            <w:tcW w:type="dxa" w:w="3135"/>
          </w:tcPr>
          <w:p>
            <w:r>
              <w:t>01</w:t>
            </w:r>
          </w:p>
        </w:tc>
        <w:tc>
          <w:tcPr>
            <w:tcW w:type="dxa" w:w="3135"/>
          </w:tcPr>
          <w:p>
            <w:r>
              <w:t>Turul Kuşu</w:t>
            </w:r>
          </w:p>
        </w:tc>
        <w:tc>
          <w:tcPr>
            <w:tcW w:type="dxa" w:w="3135"/>
          </w:tcPr>
          <w:p>
            <w:r>
              <w:t>Bakır kızıl tüyler, Tengri sembolleri, sinematik bozkır atmosferi</w:t>
            </w:r>
          </w:p>
        </w:tc>
      </w:tr>
      <w:tr>
        <w:tc>
          <w:tcPr>
            <w:tcW w:type="dxa" w:w="3135"/>
          </w:tcPr>
          <w:p>
            <w:r>
              <w:t>02</w:t>
            </w:r>
          </w:p>
        </w:tc>
        <w:tc>
          <w:tcPr>
            <w:tcW w:type="dxa" w:w="3135"/>
          </w:tcPr>
          <w:p>
            <w:r>
              <w:t>Gök Umay Logo Sistemi</w:t>
            </w:r>
          </w:p>
        </w:tc>
        <w:tc>
          <w:tcPr>
            <w:tcW w:type="dxa" w:w="3135"/>
          </w:tcPr>
          <w:p>
            <w:r>
              <w:t>Turkuaz ve gümüş tonlar, kurt ve çiçek birleşimi</w:t>
            </w:r>
          </w:p>
        </w:tc>
      </w:tr>
      <w:tr>
        <w:tc>
          <w:tcPr>
            <w:tcW w:type="dxa" w:w="3135"/>
          </w:tcPr>
          <w:p>
            <w:r>
              <w:t>03</w:t>
            </w:r>
          </w:p>
        </w:tc>
        <w:tc>
          <w:tcPr>
            <w:tcW w:type="dxa" w:w="3135"/>
          </w:tcPr>
          <w:p>
            <w:r>
              <w:t>Kök Birliği Sokak Giyim Koleksiyonu</w:t>
            </w:r>
          </w:p>
        </w:tc>
        <w:tc>
          <w:tcPr>
            <w:tcW w:type="dxa" w:w="3135"/>
          </w:tcPr>
          <w:p>
            <w:r>
              <w:t>Bozkurt, Orhun yazıları, oversized estetik</w:t>
            </w:r>
          </w:p>
        </w:tc>
      </w:tr>
      <w:tr>
        <w:tc>
          <w:tcPr>
            <w:tcW w:type="dxa" w:w="3135"/>
          </w:tcPr>
          <w:p>
            <w:r>
              <w:t>04</w:t>
            </w:r>
          </w:p>
        </w:tc>
        <w:tc>
          <w:tcPr>
            <w:tcW w:type="dxa" w:w="3135"/>
          </w:tcPr>
          <w:p>
            <w:r>
              <w:t>1931 Albüm Kapağı</w:t>
            </w:r>
          </w:p>
        </w:tc>
        <w:tc>
          <w:tcPr>
            <w:tcW w:type="dxa" w:w="3135"/>
          </w:tcPr>
          <w:p>
            <w:r>
              <w:t>Kırık dombra, mektup, kıyamet bozkırı atmosferi</w:t>
            </w:r>
          </w:p>
        </w:tc>
      </w:tr>
      <w:tr>
        <w:tc>
          <w:tcPr>
            <w:tcW w:type="dxa" w:w="3135"/>
          </w:tcPr>
          <w:p>
            <w:r>
              <w:t>05</w:t>
            </w:r>
          </w:p>
        </w:tc>
        <w:tc>
          <w:tcPr>
            <w:tcW w:type="dxa" w:w="3135"/>
          </w:tcPr>
          <w:p>
            <w:r>
              <w:t>Mitoloji Post Serisi</w:t>
            </w:r>
          </w:p>
        </w:tc>
        <w:tc>
          <w:tcPr>
            <w:tcW w:type="dxa" w:w="3135"/>
          </w:tcPr>
          <w:p>
            <w:r>
              <w:t>Turul, tüy metaforu, kozmik anlatılar</w:t>
            </w:r>
          </w:p>
        </w:tc>
      </w:tr>
      <w:tr>
        <w:tc>
          <w:tcPr>
            <w:tcW w:type="dxa" w:w="3135"/>
          </w:tcPr>
          <w:p>
            <w:r>
              <w:t>06</w:t>
            </w:r>
          </w:p>
        </w:tc>
        <w:tc>
          <w:tcPr>
            <w:tcW w:type="dxa" w:w="3135"/>
          </w:tcPr>
          <w:p>
            <w:r>
              <w:t>Tarot Sistemi</w:t>
            </w:r>
          </w:p>
        </w:tc>
        <w:tc>
          <w:tcPr>
            <w:tcW w:type="dxa" w:w="3135"/>
          </w:tcPr>
          <w:p>
            <w:r>
              <w:t>Türk mitolojisi karakterleriyle özgün kart sistemi</w:t>
            </w:r>
          </w:p>
        </w:tc>
      </w:tr>
    </w:tbl>
    <w:p>
      <w:pPr>
        <w:pStyle w:val="Heading1"/>
      </w:pPr>
      <w:r>
        <w:t>6. KAYNAKÇA</w:t>
      </w:r>
    </w:p>
    <w:p>
      <w:pPr>
        <w:pStyle w:val="ListBullet"/>
      </w:pPr>
      <w:r>
        <w:t>Bahaeddin Ögel – Türk Mitolojisi</w:t>
      </w:r>
    </w:p>
    <w:p>
      <w:pPr>
        <w:pStyle w:val="ListBullet"/>
      </w:pPr>
      <w:r>
        <w:t>İlber Ortaylı – Türklerin Tarihi</w:t>
      </w:r>
    </w:p>
    <w:p>
      <w:pPr>
        <w:pStyle w:val="ListBullet"/>
      </w:pPr>
      <w:r>
        <w:t>Halil İnalcık – Devlet-i Aliyye</w:t>
      </w:r>
    </w:p>
    <w:p>
      <w:pPr>
        <w:pStyle w:val="ListBullet"/>
      </w:pPr>
      <w:r>
        <w:t>Jean-Paul Roux – Türklerin ve Moğolların Eski Dini</w:t>
      </w:r>
    </w:p>
    <w:p>
      <w:pPr>
        <w:pStyle w:val="ListBullet"/>
      </w:pPr>
      <w:r>
        <w:t>Lev Gumilev – Eski Türkler</w:t>
      </w:r>
    </w:p>
    <w:p>
      <w:pPr>
        <w:pStyle w:val="ListBullet"/>
      </w:pPr>
      <w:r>
        <w:t>UNESCO Somut Olmayan Kültürel Miras Arşivleri</w:t>
      </w:r>
    </w:p>
    <w:p>
      <w:pPr>
        <w:pStyle w:val="ListBullet"/>
      </w:pPr>
      <w:r>
        <w:t>Orhun Yazıtları</w:t>
      </w:r>
    </w:p>
    <w:p>
      <w:pPr>
        <w:pStyle w:val="Heading1"/>
      </w:pPr>
      <w:r>
        <w:t>7. SONUÇ</w:t>
      </w:r>
    </w:p>
    <w:p>
      <w:r>
        <w:br/>
        <w:t>Gök Umay; dijital çağda Türk dünyasının kültürel hafızasını yeniden kurmayı amaçlayan modern bir anlatı sistemidir.</w:t>
        <w:br/>
        <w:t>Bu proje; müzik, mitoloji, moda, oyun kültürü ve görsel sanatları tek bir kültürel çatı altında birleştirmektedir.</w:t>
        <w:br/>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