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t xml:space="preserve"/>
      </w:r>
    </w:p>
    <w:p>
      <w:pPr>
        <w:spacing w:after="120" w:before="1800"/>
        <w:jc w:val="center"/>
      </w:pPr>
      <w:r>
        <w:rPr>
          <w:b/>
          <w:bCs/>
          <w:color w:val="1F4E79"/>
          <w:sz w:val="72"/>
          <w:szCs w:val="72"/>
        </w:rPr>
        <w:t xml:space="preserve">GÖK UMAY</w:t>
      </w:r>
    </w:p>
    <w:p>
      <w:pPr>
        <w:spacing w:after="480"/>
        <w:jc w:val="center"/>
      </w:pPr>
      <w:r>
        <w:rPr>
          <w:sz w:val="48"/>
          <w:szCs w:val="48"/>
        </w:rPr>
        <w:t xml:space="preserve">🐺</w:t>
      </w:r>
    </w:p>
    <w:p>
      <w:pPr>
        <w:spacing w:after="120"/>
        <w:jc w:val="center"/>
      </w:pPr>
      <w:r>
        <w:rPr>
          <w:b/>
          <w:bCs/>
          <w:color w:val="2E75B6"/>
          <w:sz w:val="28"/>
          <w:szCs w:val="28"/>
        </w:rPr>
        <w:t xml:space="preserve">TÜRK KÜLTÜR VE MİTOLOJİ ARŞİVİ</w:t>
      </w:r>
    </w:p>
    <w:p>
      <w:pPr>
        <w:spacing w:after="720"/>
        <w:jc w:val="center"/>
      </w:pPr>
      <w:r>
        <w:rPr>
          <w:b/>
          <w:bCs/>
          <w:color w:val="404040"/>
          <w:sz w:val="24"/>
          <w:szCs w:val="24"/>
        </w:rPr>
        <w:t xml:space="preserve">MASTER ARŞİV — V1</w:t>
      </w:r>
    </w:p>
    <w:p>
      <w:pPr>
        <w:spacing w:after="1200"/>
        <w:jc w:val="center"/>
      </w:pPr>
      <w:r>
        <w:rPr>
          <w:i/>
          <w:iCs/>
          <w:color w:val="808080"/>
          <w:sz w:val="24"/>
          <w:szCs w:val="24"/>
        </w:rPr>
        <w:t xml:space="preserve">10 Dil · Tek Ruh</w:t>
      </w:r>
    </w:p>
    <w:p>
      <w:pPr>
        <w:spacing w:before="1200"/>
        <w:jc w:val="center"/>
      </w:pPr>
      <w:r>
        <w:rPr>
          <w:sz w:val="22"/>
          <w:szCs w:val="22"/>
        </w:rPr>
        <w:t xml:space="preserve">Hazırlayan: Yiğit Özkadir</w:t>
      </w:r>
    </w:p>
    <w:p>
      <w:pPr>
        <w:spacing/>
        <w:jc w:val="center"/>
      </w:pPr>
      <w:r>
        <w:rPr>
          <w:color w:val="808080"/>
          <w:sz w:val="18"/>
          <w:szCs w:val="18"/>
        </w:rPr>
        <w:t xml:space="preserve">Kınık Boyu — Honaz/Denizli — Cabbar Oğulları</w:t>
      </w:r>
    </w:p>
    <w:p>
      <w:pPr>
        <w:spacing w:before="240"/>
        <w:jc w:val="center"/>
      </w:pPr>
      <w:r>
        <w:rPr>
          <w:color w:val="606060"/>
          <w:sz w:val="20"/>
          <w:szCs w:val="20"/>
        </w:rPr>
        <w:t xml:space="preserve">Gök Umay Kültürel Miras Projesi</w:t>
      </w:r>
    </w:p>
    <w:p>
      <w:pPr>
        <w:spacing w:before="120"/>
        <w:jc w:val="center"/>
      </w:pPr>
      <w:r>
        <w:rPr>
          <w:color w:val="808080"/>
          <w:sz w:val="20"/>
          <w:szCs w:val="20"/>
        </w:rPr>
        <w:t xml:space="preserve">Mayıs 2026</w:t>
      </w:r>
    </w:p>
    <w:p>
      <w:r>
        <w:br w:type="page"/>
      </w:r>
    </w:p>
    <w:p>
      <w:pPr>
        <w:pStyle w:val="Heading1"/>
      </w:pPr>
      <w:r>
        <w:t xml:space="preserve">BÖLÜM 1: ÖNSÖZ</w:t>
      </w:r>
    </w:p>
    <w:p>
      <w:pPr>
        <w:pStyle w:val="Heading2"/>
      </w:pPr>
      <w:r>
        <w:t xml:space="preserve">Vizyoner Giriş</w:t>
      </w:r>
    </w:p>
    <w:p>
      <w:pPr>
        <w:spacing w:after="200"/>
      </w:pPr>
      <w:r>
        <w:t xml:space="preserve">Bu belge, bir Instagram sayfasının ötesinde doğan bir hareketin entelektüel sermayesini barındırmaktadır. Gök Umay, Türk dünyasının 200 milyonluk sesini tek bir frekansta buluşturmaya çalışan bir kültürel miras projesidir.</w:t>
      </w:r>
    </w:p>
    <w:p>
      <w:pPr>
        <w:spacing w:after="200"/>
      </w:pPr>
      <w:r>
        <w:t xml:space="preserve">Projenin kurucusu Yiğit Özkadir, Oğuz Türklerinin Kınık boyundan, Honaz/Denizli'den, Cabbar oğulları lakabıyla bilinen soydan gelmektedir. Büyükbabası Kör Ömer, Çanakkale Savaşı'nda gözüne şarapnel mermisi yiyip savaşa devam etmiş bir gazidir. Bu soy bilinci, Gök Umay'ın omurgasını oluşturmaktadır.</w:t>
      </w:r>
    </w:p>
    <w:p>
      <w:pPr>
        <w:spacing w:after="200"/>
      </w:pPr>
      <w:r>
        <w:t xml:space="preserve">Proje, tek bir sorudan doğmuştur: '95 yıl önce Sovyetler Türkistan'ı böldü. Bugünün yeni nesli neden birbirini tanımıyor?' Bu sorunun cevabı basittir: Çünkü kimse anlatmadı. Gök Umay anlatmak için var.</w:t>
      </w:r>
    </w:p>
    <w:p>
      <w:pPr>
        <w:pStyle w:val="Heading2"/>
      </w:pPr>
      <w:r>
        <w:t xml:space="preserve">Projenin Felsefi Temeli</w:t>
      </w:r>
    </w:p>
    <w:p>
      <w:pPr>
        <w:spacing w:after="200"/>
      </w:pPr>
      <w:r>
        <w:t xml:space="preserve">Gök Umay'ın temel felsefesi üç ilkeye dayanmaktadır:</w:t>
      </w:r>
    </w:p>
    <w:p>
      <w:pPr>
        <w:spacing w:after="200"/>
      </w:pPr>
      <w:r>
        <w:rPr>
          <w:b/>
          <w:bCs/>
        </w:rPr>
        <w:t xml:space="preserve">1. Romantize etmeden, sahici kalarak: </w:t>
      </w:r>
      <w:r>
        <w:t xml:space="preserve">Türk tarihini ne yüceltme ne de küçümseme. Belgelenmiş gerçeklere dayanarak, akademik dürüstlükle.</w:t>
      </w:r>
    </w:p>
    <w:p>
      <w:pPr>
        <w:spacing w:after="200"/>
      </w:pPr>
      <w:r>
        <w:rPr>
          <w:b/>
          <w:bCs/>
        </w:rPr>
        <w:t xml:space="preserve">2. İçeriden gelen sesi dinlemek: </w:t>
      </w:r>
      <w:r>
        <w:t xml:space="preserve">Her halk kendi hikayesini en iyi kendisi bilir. Abdulheyn'in 'Müçel Toyu yaygın değil' düzeltmesi, Mercan'ın Nohur hikayesi, Selbi'nin Göklen düzeltmesi — bunlar dışarıdan yazılmış hiçbir raporun veremeyeceği bir otantiklik taşır.</w:t>
      </w:r>
    </w:p>
    <w:p>
      <w:pPr>
        <w:spacing w:after="200"/>
      </w:pPr>
      <w:r>
        <w:rPr>
          <w:b/>
          <w:bCs/>
        </w:rPr>
        <w:t xml:space="preserve">3. Silahla değil, hafızayla: </w:t>
      </w:r>
      <w:r>
        <w:t xml:space="preserve">Sovyetler Türkistan'ı silahla değil, unutturarak böldü. Cevap da silahla değil, hatırlatmayla gelecek. Müzikle, oyunla, kelimeyle, tasarımla.</w:t>
      </w:r>
    </w:p>
    <w:p>
      <w:pPr>
        <w:pStyle w:val="Heading2"/>
      </w:pPr>
      <w:r>
        <w:t xml:space="preserve">Akademik Merak ve Derinlik</w:t>
      </w:r>
    </w:p>
    <w:p>
      <w:pPr>
        <w:spacing w:after="200"/>
      </w:pPr>
      <w:r>
        <w:t xml:space="preserve">Gök Umay sıradan bir sosyal medya projesi değildir. Proje kapsamında 18'den fazla akademik düzeyde rapor üretilmiştir. Bu raporlar Alman diplomatik arşivleri (PA AA), Sovyet OGPU belgeleri, Kazakistan Merkez Devlet Arşivi, İngiliz Dışişleri raporları ve uluslararası hakemli dergilerde yayımlanmış akademik çalışmalara dayanmaktadır.</w:t>
      </w:r>
    </w:p>
    <w:p>
      <w:pPr>
        <w:spacing w:after="200"/>
      </w:pPr>
      <w:r>
        <w:t xml:space="preserve">Projede referans alınan akademisyenler arasında Sarah Cameron (Cambridge/Cornell), Robert Kindler (Pittsburgh), Dr. Emre Teğin (ÇOMÜ), Marianne Kamp (Indiana), Nicolas Werth (Sciences Po), Niccolò Pianciola, Benjamin H. Loring ve Vicky Davis yer almaktadır.</w:t>
      </w:r>
    </w:p>
    <w:p>
      <w:pPr>
        <w:spacing w:after="200"/>
      </w:pPr>
      <w:r>
        <w:t xml:space="preserve">Bu akademik derinlik, Gök Umay'ı bir 'tarih sayfası' olmaktan çıkarıp bir 'kültürel miras araştırma projesi' konumuna taşımaktadır.</w:t>
      </w:r>
    </w:p>
    <w:p>
      <w:pPr>
        <w:pBdr>
          <w:top w:val="single" w:color="CCCCCC" w:sz="1"/>
          <w:bottom w:val="single" w:color="CCCCCC" w:sz="1"/>
          <w:left w:val="thick" w:color="1F4E79" w:sz="8"/>
          <w:right w:val="single" w:color="CCCCCC" w:sz="1"/>
        </w:pBdr>
        <w:spacing w:after="200" w:before="160"/>
        <w:ind w:left="360"/>
      </w:pPr>
      <w:r>
        <w:rPr>
          <w:b/>
          <w:bCs/>
          <w:color w:val="1F4E79"/>
        </w:rPr>
        <w:t xml:space="preserve">Yiğit Özkadir'in Sözü — </w:t>
      </w:r>
      <w:r>
        <w:rPr>
          <w:i/>
          <w:iCs/>
          <w:color w:val="404040"/>
        </w:rPr>
        <w:t xml:space="preserve">'Bir sorun varsa, çözümü de vardır. Ve ben o raporu kendim tamamlayacağım. Benim soyum Oğuzlardan, Kınık boyundan, Cabbar oğulları lakabıyla bilinen soydan geliyor. Kör Ömer büyükbabam Çanakkale'de gözüne şarapnel yiyip devam etmiş biri. Ben bu ufacık şeyde pes mi edeceğim? Asla.'</w:t>
      </w:r>
    </w:p>
    <w:p>
      <w:r>
        <w:br w:type="page"/>
      </w:r>
    </w:p>
    <w:p>
      <w:pPr>
        <w:pStyle w:val="Heading1"/>
      </w:pPr>
      <w:r>
        <w:t xml:space="preserve">BÖLÜM 2: YAPAY ZEKÂ MODELLERİ İÇİN PROJE ÖZETİ</w:t>
      </w:r>
    </w:p>
    <w:p>
      <w:pPr>
        <w:pBdr>
          <w:top w:val="single" w:color="CCCCCC" w:sz="1"/>
          <w:bottom w:val="single" w:color="CCCCCC" w:sz="1"/>
          <w:left w:val="thick" w:color="2E75B6" w:sz="8"/>
          <w:right w:val="single" w:color="CCCCCC" w:sz="1"/>
        </w:pBdr>
        <w:spacing w:after="200" w:before="160"/>
        <w:ind w:left="360"/>
      </w:pPr>
      <w:r>
        <w:rPr>
          <w:b/>
          <w:bCs/>
          <w:color w:val="2E75B6"/>
        </w:rPr>
        <w:t xml:space="preserve">Bu Bölüm Hakkında — </w:t>
      </w:r>
      <w:r>
        <w:rPr>
          <w:i/>
          <w:iCs/>
          <w:color w:val="404040"/>
        </w:rPr>
        <w:t xml:space="preserve">Bu bölüm, Gök Umay proje dosyalarını başka bir yapay zekâ modeline (ChatGPT, Gemini, Copilot vb.) yüklediğinizde hızlı adaptasyon sağlamak için hazırlanmıştır. Aşağıdaki özet, projenin tüm bağlamını yoğunlaştırılmış biçimde sunmaktadır.</w:t>
      </w:r>
    </w:p>
    <w:p>
      <w:pPr>
        <w:pStyle w:val="Heading2"/>
      </w:pPr>
      <w:r>
        <w:t xml:space="preserve">PROJE KİMLİK KARTI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Alan</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Bilgi</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Proje Adı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Gök Umay</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Manifesto</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10 Dil. Tek Ruh.</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Kurucu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Yiğit Özkadir — Kınık Boyu, Honaz/Denizli, Cabbar Oğulları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Başlangıç</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Nisan 2026</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Misyon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Türk dünyasının kültürel mirasını müzik, oyun, dijital içerik ve ürün tasarımı üzerinden yeni nesle taşımak</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Hedef Kitle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18-34 yaş — tarih, kimlik, kültür, aidiyet ve estetik atmosfere ilgi duyan genç nesil</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Instagram</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@gokumay.tr — 3 haftada 486 takipçi, 63.854 görüntülenme, 91.453 erişim</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Temel İlke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Romantize etmeden, sahici kalarak. Belgelenmiş gerçeklere dayanarak.</w:t>
            </w:r>
          </w:p>
        </w:tc>
      </w:tr>
    </w:tbl>
    <w:p>
      <w:pPr>
        <w:spacing w:after="300"/>
      </w:pPr>
    </w:p>
    <w:p>
      <w:pPr>
        <w:pStyle w:val="Heading2"/>
      </w:pPr>
      <w:r>
        <w:t xml:space="preserve">4 AYAK</w:t>
      </w:r>
    </w:p>
    <w:p>
      <w:pPr>
        <w:spacing w:after="200"/>
      </w:pPr>
      <w:r>
        <w:rPr>
          <w:b/>
          <w:bCs/>
        </w:rPr>
        <w:t xml:space="preserve">1. MÜZİK: </w:t>
      </w:r>
      <w:r>
        <w:t xml:space="preserve">10 dilde bestelenen şarkılar. Her Türk halkına özel albümler. 6 şarkı yapısı: Ana Manifesto (10 dil) + Halka özel manifesto + Kültürel miras şarkısı + Boylar şarkısı + Oyun şarkısı + Kapanış. Türkmen albümü neredeyse tamam. 1931 Aşarşılık bestesi yazıldı.</w:t>
      </w:r>
    </w:p>
    <w:p>
      <w:pPr>
        <w:spacing w:after="200"/>
      </w:pPr>
      <w:r>
        <w:rPr>
          <w:b/>
          <w:bCs/>
        </w:rPr>
        <w:t xml:space="preserve">2. OYUN: </w:t>
      </w:r>
      <w:r>
        <w:t xml:space="preserve">Timur Satrancı temelli stratejik dijital oyun. 10x10 tahta, 20+ taş türü. Her taş bir Türk halkını temsil eder. Seviyeye bağlı kültürel miras kartları açılır. Demo hazır, 1 ay içinde lansman.</w:t>
      </w:r>
    </w:p>
    <w:p>
      <w:pPr>
        <w:spacing w:after="200"/>
      </w:pPr>
      <w:r>
        <w:rPr>
          <w:b/>
          <w:bCs/>
        </w:rPr>
        <w:t xml:space="preserve">3. DİJİTAL İÇERİK: </w:t>
      </w:r>
      <w:r>
        <w:t xml:space="preserve">Instagram aktif (35+ konu paylaşıldı). TikTok planlanıyor. Kısa film senaryosu (Gök Tahtında) hazır. 18+ akademik rapor üretildi.</w:t>
      </w:r>
    </w:p>
    <w:p>
      <w:pPr>
        <w:spacing w:after="200"/>
      </w:pPr>
      <w:r>
        <w:rPr>
          <w:b/>
          <w:bCs/>
        </w:rPr>
        <w:t xml:space="preserve">4. ÜRÜN: </w:t>
      </w:r>
      <w:r>
        <w:t xml:space="preserve">Siyah kıyafet serisi — kurt silüeti + Orhun yazıtları baskılı. Eşofman + tişört. İlk koleksiyon basıma girdi. Gelecek koleksiyonlar: Altın (Oğuz), Gümüş (Kıpçak), Turkuaz (Sibirya), Ateş (Azerbaycan), İpek (Özbekistan), At (Türkmenistan).</w:t>
      </w:r>
    </w:p>
    <w:p>
      <w:pPr>
        <w:pStyle w:val="Heading2"/>
      </w:pPr>
      <w:r>
        <w:t xml:space="preserve">TAŞ-MİLLET EŞLEŞMESİ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Taş</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Millet</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Boy Grubu</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Renk</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Durum</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Kişi</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Şah</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Türkiye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Oğuz</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Altın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Aktif</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Yiğit</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Ferz</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Azerbaycan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Oğuz</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Altın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Sahiplendi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Profesör</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At</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Türkmenistan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Oğuz</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Gümüş</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Sahiplendi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Leyli/Mercan/Selbi</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Kale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Kazakistan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Kıpçak</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Gümüş</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Sahiplendi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Kazak dost</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Fil</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Kırgızistan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Kıpçak</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Gümüş</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Beklemede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Deve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Özbekistan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Karluk</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Altın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Sahiplendi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Abdulheyn</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Dabbaba</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Uygur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Karluk</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Turkuaz</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Kırmızı kalem</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Piyon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Sibirya</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Sibirya</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Turkuaz</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Kırmızı kalem</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Piyon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Çuvaş</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Bulgar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Turkuaz</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Kapıda</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Ekaterina</w:t>
            </w:r>
          </w:p>
        </w:tc>
      </w:tr>
    </w:tbl>
    <w:p>
      <w:pPr>
        <w:spacing w:after="300"/>
      </w:pPr>
    </w:p>
    <w:p>
      <w:pPr>
        <w:pStyle w:val="Heading2"/>
      </w:pPr>
      <w:r>
        <w:t xml:space="preserve">KRİTİK TARİHSEL BAĞLAM</w:t>
      </w:r>
    </w:p>
    <w:p>
      <w:pPr>
        <w:spacing w:after="200"/>
      </w:pPr>
      <w:r>
        <w:rPr>
          <w:b/>
          <w:bCs/>
        </w:rPr>
        <w:t xml:space="preserve">1924: </w:t>
      </w:r>
      <w:r>
        <w:t xml:space="preserve">Sovyetler Türkistan'ı yapay sınırlarla 5'e böldü. Pan-Türkist tehdidi yok etmek için. Her halka farklı alfabe, farklı tarih kitabı, farklı kimlik verildi.</w:t>
      </w:r>
    </w:p>
    <w:p>
      <w:pPr>
        <w:spacing w:after="200"/>
      </w:pPr>
      <w:r>
        <w:rPr>
          <w:b/>
          <w:bCs/>
        </w:rPr>
        <w:t xml:space="preserve">1930-1933 Aşarşılık: </w:t>
      </w:r>
      <w:r>
        <w:t xml:space="preserve">Kazak Büyük Kıtlığı. 1,5 milyon ölü. 40,5M hayvan → 4,5M. Ryskulov'un 9 Mart 1933 mektubu Stalin'e. Ryskulov 1938'de kurşuna dizildi.</w:t>
      </w:r>
    </w:p>
    <w:p>
      <w:pPr>
        <w:spacing w:after="200"/>
      </w:pPr>
      <w:r>
        <w:rPr>
          <w:b/>
          <w:bCs/>
        </w:rPr>
        <w:t xml:space="preserve">1938 Büyük Terör: </w:t>
      </w:r>
      <w:r>
        <w:t xml:space="preserve">Çolpan, Fitrat, Kadirî (Özbek) + 140 Kırgız aydın (Chong-Tash) + Hocayev — hepsi idam edildi.</w:t>
      </w:r>
    </w:p>
    <w:p>
      <w:pPr>
        <w:spacing w:after="200"/>
      </w:pPr>
      <w:r>
        <w:rPr>
          <w:b/>
          <w:bCs/>
        </w:rPr>
        <w:t xml:space="preserve">2022-2025 Dekolonizasyon: </w:t>
      </w:r>
      <w:r>
        <w:t xml:space="preserve">Kazakistan 2,4M KGB dosyası açtı. Özbekistan Stalinist mahkumları aklıyor. Kırgızistan Lenin heykellerini kaldırıyor. Alfabe değişimleri devam ediyor.</w:t>
      </w:r>
    </w:p>
    <w:p>
      <w:pPr>
        <w:pStyle w:val="Heading2"/>
      </w:pPr>
      <w:r>
        <w:t xml:space="preserve">METODOLOJİK DÜRÜSTLÜK NOTU</w:t>
      </w:r>
    </w:p>
    <w:p>
      <w:pPr>
        <w:spacing w:after="200"/>
      </w:pPr>
      <w:r>
        <w:t xml:space="preserve">Bu projede bazı raporlarda 'arşiv belgesi' olarak sunulan bilgiler aslında akademik çalışmaların aktardığı arşiv verileriydi. Doğrudan arşive erişim yoktu — Cameron'ın kitabından, Teğin'in makalesinden okunuyordu. Bu fark her zaman yeterince netleştirilmedi. Kırgızistan raporu bu farkı açıkça belirterek daha dürüst bir çerçevede yazıldı. Bundan sonraki raporlarda aynı dürüstlük ilkesi uygulanacaktır.</w:t>
      </w:r>
    </w:p>
    <w:p>
      <w:pPr>
        <w:spacing w:after="200"/>
      </w:pPr>
      <w:r>
        <w:t xml:space="preserve">Kırgızistan, Uygur ve Sibirya raporları 'kırmızı kalemle' işaretlenmiştir — yeterli arşiv derinliği veya siyasi hassasiyet nedeniyle sonraya bırakılmıştır.</w:t>
      </w:r>
    </w:p>
    <w:p>
      <w:pPr>
        <w:pStyle w:val="Heading2"/>
      </w:pPr>
      <w:r>
        <w:t xml:space="preserve">BEKLEYEN GÖREVLER</w:t>
      </w:r>
    </w:p>
    <w:p>
      <w:pPr>
        <w:spacing w:after="200"/>
      </w:pPr>
      <w:r>
        <w:rPr>
          <w:b/>
          <w:bCs/>
        </w:rPr>
        <w:t xml:space="preserve">Acil: </w:t>
      </w:r>
      <w:r>
        <w:t xml:space="preserve">Ürün çekimleri (4 kişi, 4 dil), Azerbaycan profesörünün 12 belgesi, TikTok hesabı açılması.</w:t>
      </w:r>
    </w:p>
    <w:p>
      <w:pPr>
        <w:spacing w:after="200"/>
      </w:pPr>
      <w:r>
        <w:rPr>
          <w:b/>
          <w:bCs/>
        </w:rPr>
        <w:t xml:space="preserve">Mayıs: </w:t>
      </w:r>
      <w:r>
        <w:t xml:space="preserve">31 Mayıs Aşarşılık serisi (5 post), Dr. Emre Teğin'e e-posta.</w:t>
      </w:r>
    </w:p>
    <w:p>
      <w:pPr>
        <w:spacing w:after="200"/>
      </w:pPr>
      <w:r>
        <w:rPr>
          <w:b/>
          <w:bCs/>
        </w:rPr>
        <w:t xml:space="preserve">Haziran: </w:t>
      </w:r>
      <w:r>
        <w:t xml:space="preserve">Oyun lansmanı, okul seminerleri.</w:t>
      </w:r>
    </w:p>
    <w:p>
      <w:pPr>
        <w:spacing w:after="200"/>
      </w:pPr>
      <w:r>
        <w:rPr>
          <w:b/>
          <w:bCs/>
        </w:rPr>
        <w:t xml:space="preserve">Sonraya: </w:t>
      </w:r>
      <w:r>
        <w:t xml:space="preserve">Kırgız/Uygur/Sibirya raporları, Karaimler raporu, klip çekimi.</w:t>
      </w:r>
    </w:p>
    <w:p>
      <w:r>
        <w:br w:type="page"/>
      </w:r>
    </w:p>
    <w:p>
      <w:pPr>
        <w:pStyle w:val="Heading1"/>
      </w:pPr>
      <w:r>
        <w:t xml:space="preserve">BÖLÜM 3: PROJE DETAYLARI</w:t>
      </w:r>
    </w:p>
    <w:p>
      <w:pPr>
        <w:pStyle w:val="Heading2"/>
      </w:pPr>
      <w:r>
        <w:t xml:space="preserve">3.1 Türk Mitolojisi ve Semboller</w:t>
      </w:r>
    </w:p>
    <w:p>
      <w:pPr>
        <w:spacing w:after="200"/>
      </w:pPr>
      <w:r>
        <w:t xml:space="preserve">Gök Umay projesinde kullanılan temel mitolojik semboller şunlardır:</w:t>
      </w:r>
    </w:p>
    <w:p>
      <w:pPr>
        <w:spacing w:after="200"/>
      </w:pPr>
      <w:r>
        <w:rPr>
          <w:b/>
          <w:bCs/>
        </w:rPr>
        <w:t xml:space="preserve">Kurt (Bozkurt): </w:t>
      </w:r>
      <w:r>
        <w:t xml:space="preserve">Türk mitolojisinin en temel sembolü. Kurttan türeme efsanesi — Göktürk, Uygur ve Oğuz mitolojilerinde ortak. Ürün tasarımında ana baskı olarak kullanılıyor.</w:t>
      </w:r>
    </w:p>
    <w:p>
      <w:pPr>
        <w:spacing w:after="200"/>
      </w:pPr>
      <w:r>
        <w:rPr>
          <w:b/>
          <w:bCs/>
        </w:rPr>
        <w:t xml:space="preserve">Gök Tengri: </w:t>
      </w:r>
      <w:r>
        <w:t xml:space="preserve">Türk kozmolojisinin merkezi. 'Gök Umay' adının kaynağı. Umay Ana — doğurganlık, koruma ve bereket tanrıçası. Göğün altında tüm Türk halklarını birleştiren inanç.</w:t>
      </w:r>
    </w:p>
    <w:p>
      <w:pPr>
        <w:spacing w:after="200"/>
      </w:pPr>
      <w:r>
        <w:rPr>
          <w:b/>
          <w:bCs/>
        </w:rPr>
        <w:t xml:space="preserve">Turul / Tuğrul Kuşu: </w:t>
      </w:r>
      <w:r>
        <w:t xml:space="preserve">Tanrı'nın elçisi, hükümdarların koruyucusu. Göktürk ve Oğuz mitolojisinde kutsal kuş. Macar mitolojisinde de var — Türk-Macar ortak mirası.</w:t>
      </w:r>
    </w:p>
    <w:p>
      <w:pPr>
        <w:spacing w:after="200"/>
      </w:pPr>
      <w:r>
        <w:rPr>
          <w:b/>
          <w:bCs/>
        </w:rPr>
        <w:t xml:space="preserve">Orhun Yazıtları: </w:t>
      </w:r>
      <w:r>
        <w:t xml:space="preserve">Türk dilinin en eski anıtsal metinleri (725-735). Köl Tigin ve Bilge Kağan adına dikilmiş. Ürün tasarımında ikinci ana baskı.</w:t>
      </w:r>
    </w:p>
    <w:p>
      <w:pPr>
        <w:spacing w:after="200"/>
      </w:pPr>
      <w:r>
        <w:rPr>
          <w:b/>
          <w:bCs/>
        </w:rPr>
        <w:t xml:space="preserve">Ergenekon: </w:t>
      </w:r>
      <w:r>
        <w:t xml:space="preserve">Türklerin demir dağı eriterek çıkışı efsanesi. Yeniden doğuş ve diriliş sembolü.</w:t>
      </w:r>
    </w:p>
    <w:p>
      <w:pPr>
        <w:spacing w:after="200"/>
      </w:pPr>
      <w:r>
        <w:rPr>
          <w:b/>
          <w:bCs/>
        </w:rPr>
        <w:t xml:space="preserve">Hayat Ağacı: </w:t>
      </w:r>
      <w:r>
        <w:t xml:space="preserve">Türk şamanik geleneğinde evrenin merkezindeki ağaç. Üst dünya (gök), orta dünya (yeryüzü) ve alt dünyayı birbirine bağlar.</w:t>
      </w:r>
    </w:p>
    <w:p>
      <w:pPr>
        <w:pStyle w:val="Heading2"/>
      </w:pPr>
      <w:r>
        <w:t xml:space="preserve">3.2 Timur Satrancı — Oyun Detayları</w:t>
      </w:r>
    </w:p>
    <w:p>
      <w:pPr>
        <w:spacing w:after="200"/>
      </w:pPr>
      <w:r>
        <w:t xml:space="preserve">Timur Satrancı (Timurlenk Satrancı), 14. yüzyılda Timur İmparatorluğu döneminde ortaya çıkan, standart satranç tahtasından daha büyük (10x11 veya 10x10) bir tahta üzerinde oynanan stratejik oyundur.</w:t>
      </w:r>
    </w:p>
    <w:p>
      <w:pPr>
        <w:spacing w:after="200"/>
      </w:pPr>
      <w:r>
        <w:rPr>
          <w:b/>
          <w:bCs/>
        </w:rPr>
        <w:t xml:space="preserve">Taş türleri: </w:t>
      </w:r>
      <w:r>
        <w:t xml:space="preserve">Şah (K), Vezir/Ferz (D), Kale (R), Fil (B/V), At (N), Deve (camel), Zürafa (giraffe), Dabbaba (savaş makinesi), Gözcü (griffe), Ev (house), Piyon (P), Wazir/Bakan.</w:t>
      </w:r>
    </w:p>
    <w:p>
      <w:pPr>
        <w:spacing w:after="200"/>
      </w:pPr>
      <w:r>
        <w:rPr>
          <w:b/>
          <w:bCs/>
        </w:rPr>
        <w:t xml:space="preserve">Dijital adaptasyon: </w:t>
      </w:r>
      <w:r>
        <w:t xml:space="preserve">HTML/JavaScript tabanlı. Demo hazır. Puanlama sistemi mevcut ama seviye sistemi henüz eklenmedi.</w:t>
      </w:r>
    </w:p>
    <w:p>
      <w:pPr>
        <w:spacing w:after="200"/>
      </w:pPr>
      <w:r>
        <w:rPr>
          <w:b/>
          <w:bCs/>
        </w:rPr>
        <w:t xml:space="preserve">Kültürel entegrasyon: </w:t>
      </w:r>
      <w:r>
        <w:t xml:space="preserve">Her taş bir Türk halkını temsil eder. Seviyeye bağlı 'Hafıza Kapıları' açılır. Her kapıda farklı anlatım biçimi (tek cümle, soru-cevap, sayılar, ses, harita, gazete, boşluk, alfabe, soy ağacı).</w:t>
      </w:r>
    </w:p>
    <w:p>
      <w:pPr>
        <w:pStyle w:val="Heading2"/>
      </w:pPr>
      <w:r>
        <w:t xml:space="preserve">3.3 UNESCO Somut Olmayan Kültürel Miras Bağlantıları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Miras</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Ülke</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UNESCO Yılı</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Gök Umay Bağlantısı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Nevruz</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Tüm Türk halkları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2009</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Ortak bayram — 10 dil tek ateş</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Manas Destanı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Kırgızistan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2013</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Kırgız kültür kartı — ses formatı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Muğam</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Azerbaycan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2003</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Azerbaycan müzik mirası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Hıdırellez</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Türkiye/Azerbaycan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2017</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41 taş ritüeli — taş oyunuyla bağlantı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Kok Boru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Kırgızistan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Liste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Göçebe oyun geleneği</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Türkmen Halısı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Türkmenistan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Liste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Desen ve sembol mirası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Höömei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Tuva</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Liste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Boğaz şarkıcılığı — klip ses dünyası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Meşrep</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Uygur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2022</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Uygur kültür toplantısı — baskı altında</w:t>
            </w:r>
          </w:p>
        </w:tc>
      </w:tr>
    </w:tbl>
    <w:p>
      <w:pPr>
        <w:spacing w:after="300"/>
      </w:pPr>
    </w:p>
    <w:p>
      <w:pPr>
        <w:pStyle w:val="Heading2"/>
      </w:pPr>
      <w:r>
        <w:t xml:space="preserve">3.4 Üretilen Raporlar — Tam Envanter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gridCol w:w="2340"/>
        <w:gridCol w:w="2340"/>
      </w:tblGrid>
      <w:tr>
        <w:trPr>
          <w:tblHeader/>
        </w:trP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No</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Rapor Adı</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Kapsam</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Durum</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Ryskulov Mektubu Detaylı Rapor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Kazakistan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2</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Aşarşılık Derin Arşiv Raporu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Kazakistan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3</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Özbekistan Kolektifleştirme Raporu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Özbekistan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4</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Kırgızistan Akademik Rapor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Kırgızistan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Azerbaycan Kültürel ve Tarihsel Rapor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Azerbaycan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6</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Azerbaycan Etnik Köken Raporu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Azerbaycan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7</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'Azeri' Değil 'Türk' Raporu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Azerbaycan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8</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9 Mayıs Unutulan Askerler Raporu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Tüm Türk dünyası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9</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Dekolonizasyon Raporu (2022-2025)</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Orta Asya</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10</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Türk Dünyası Bayramlar Raporu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Tüm halklar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11</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Türk Boyları Raporu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Oğuz/Kıpçak/Karluk</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12</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13 Mayıs Türk Dil Bayramı Raporu v2</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Türkiye / Türk dünyası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13</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Gök Tahtında Yönetmen Raporu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Klip senaryosu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14</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Ürün Lansman Senaryosu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Ürün / Video</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15</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TikTok Dijital Aktarım Planı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Sosyal medya</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16</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Kitaplar Detaylı Rapor (19 kitap)</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Akademik</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17</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Osmanlı'da Türk Kimliği Raporu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Türkiye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18</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Gök Umay Kültürel Miras Final</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Tüm proje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Tamamlandı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19</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Karaimler Raporu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Karaim Türkleri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Kaynaklar hazır</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20</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Gök Umay İşbirliği Planı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TikTok + Ürün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 Hazırlanıyor</w:t>
            </w:r>
          </w:p>
        </w:tc>
      </w:tr>
    </w:tbl>
    <w:p>
      <w:pPr>
        <w:spacing w:after="400"/>
      </w:pPr>
    </w:p>
    <w:p>
      <w:r>
        <w:br w:type="page"/>
      </w:r>
    </w:p>
    <w:p>
      <w:pPr>
        <w:pStyle w:val="Heading1"/>
      </w:pPr>
      <w:r>
        <w:t xml:space="preserve">BÖLÜM 4: GÖRSEL TASARIM VE PROMPT KÜTÜPHANESİ</w:t>
      </w:r>
    </w:p>
    <w:p>
      <w:pPr>
        <w:spacing w:after="200"/>
      </w:pPr>
      <w:r>
        <w:t xml:space="preserve">Proje sürecinde tartışılan, tasarlanan veya planlanan tüm görsel içeriklerin envanteri aşağıdadır. Bu tablo hem geçmiş çalışmaları hem de gelecek tasarım ihtiyaçlarını kapsamaktadır.</w:t>
      </w:r>
    </w:p>
    <w:p>
      <w:pPr>
        <w:pStyle w:val="Heading2"/>
      </w:pPr>
      <w:r>
        <w:t xml:space="preserve">4.1 Instagram Post Görselleri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2340"/>
        <w:gridCol w:w="3120"/>
      </w:tblGrid>
      <w:tr>
        <w:trPr>
          <w:tblHeader/>
        </w:trP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No</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Görsel Betimleme</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İlgili Konu</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Tasarım Notu</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Siyah zemin, ortada '1931.' büyük beyaz metin, başka hiçbir şey yok</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Aşarşılık açılış postu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Minimalist, vurucu</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2</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İki sütun: 1928 vs 1933. Arada ok. Kızıl rakamlar.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Aşarşılık rakamları postu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40.500.000 → 4.500.000</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3</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Sararmış kağıt dokusu, daktilo fontu, Ryskulov alıntısı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Ryskulov mektubu postu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Eski belge estetiği</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4</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Boş istasyon veya bozkır karanlığı, üstünde Sulimbetov alıntısı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Tanıklık postu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Sessiz, ağır</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Kazak bozkırı, temiz ve geniş, üstte soluk beyaz metin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Aşarşılık bugün postu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Bozkır hâlâ orada</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6</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Oyundaki taşlar çember şeklinde sıralı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Hıdırellez postu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Her taş bir ses taşır</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7</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Registan Meydanı, mavi kubbeler, sabah ışığı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Özbek kültür postu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Sofrasına otur</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8</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Timur satrancı tahtası, 5 taş 5 millet</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Taş manifestosu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Aynı tahta, aynı oyun</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9</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Anneler Günü — Türk kadın hükümdarlar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10 Mayıs postu</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Tomris, Börte, Raziye, Türkan, Mihri</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10</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Siyah zemin, 9 Mayıs, askeri rakamlar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Unutulan askerler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3,5 milyon gitti</w:t>
            </w:r>
          </w:p>
        </w:tc>
      </w:tr>
    </w:tbl>
    <w:p>
      <w:pPr>
        <w:spacing w:after="300"/>
      </w:pPr>
    </w:p>
    <w:p>
      <w:pPr>
        <w:pStyle w:val="Heading2"/>
      </w:pPr>
      <w:r>
        <w:t xml:space="preserve">4.2 Klip Senaryosu Görsel Planı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2340"/>
        <w:gridCol w:w="3120"/>
      </w:tblGrid>
      <w:tr>
        <w:trPr>
          <w:tblHeader/>
        </w:trP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No</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Sahne Betimleme</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Dil/Millet</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Kamera Notu</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Taş döşeli avlu, iki çocuk, Timur satrancı tahtası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Açılış</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Geniş plan, sessiz</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2</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Bozkır, at dörtnala, yelesi rüzgarda</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Türkçe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Hızlı kesme</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3</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Semerkant Registan kubbeleri, güneş çarpıyor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Özbekçe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Fade geçiş</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4</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Karakum çölü, Ahal-Teke beyaz at koşuyor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Türkmence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Geniş plan</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Kazak bozkırı gece, yıldızlar, uzakta ateş</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Kazakça</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Dombra sesi</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6</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Tien Şan, karlı zirveler, kartal kanat açık</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Kırgızca</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Yukarı çekim</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7</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Yanar Dağ, gerçek alevler, el ateşe yaklaşıyor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Azerice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Yakın çekim</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8</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Sayan dağları, Yenisey, boğaz şarkısı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Sibirya</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Sessizleşen müzik</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9</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Volga kıyısı, kayın ağaçları, Çuvaş işlemesi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Çuvaşça</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Yavaş</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10</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Kaşgar eski şehir, Uygur dutar, başı eğik</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Uygurca</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EN SESSİZ SAHNE</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11</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10 kişi tahtanın etrafında, taşlarını koyuyor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Final</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Işık yükseliyor</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12</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Kamera yukarı, sadece gök kalıyor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Kapanış</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Tam sessizlik</w:t>
            </w:r>
          </w:p>
        </w:tc>
      </w:tr>
    </w:tbl>
    <w:p>
      <w:pPr>
        <w:spacing w:after="300"/>
      </w:pPr>
    </w:p>
    <w:p>
      <w:pPr>
        <w:pStyle w:val="Heading2"/>
      </w:pPr>
      <w:r>
        <w:t xml:space="preserve">4.3 Ürün Tasarım Görselleri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2340"/>
        <w:gridCol w:w="3120"/>
      </w:tblGrid>
      <w:tr>
        <w:trPr>
          <w:tblHeader/>
        </w:trP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No</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Ürün Betimleme</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Koleksiyon</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Tasarım Notu</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Siyah tişört — kurt silüeti baskı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İlk Seri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Basıma girdi</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2</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Siyah eşofman — bol, bilek lastikli, Orhun yazıtları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İlk Seri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Basıma girdi</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3</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Altın detaylar siyah zeminde, Oğuz tamgaları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Altın Seri (Gelecek)</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Oğuz boyları teması</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4</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Gümüş aksanlar, bozkır minimalizmi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Gümüş Seri (Gelecek)</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Kıpçak/Kazak</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Turkuaz detaylar, şamanik semboller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Turkuaz Seri (Gelecek)</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Sibirya Türkleri</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6</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Kızıl/turuncu aksanlar, ateş motifi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Ateş Seri (Gelecek)</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Azerbaycan</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7</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Geometrik İslam desenleri, İpek Yolu referansı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İpek Seri (Gelecek)</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Özbekistan</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8</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Ahal-Teke silueti, çöl renkleri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At Seri (Gelecek)</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Türkmenistan</w:t>
            </w:r>
          </w:p>
        </w:tc>
      </w:tr>
    </w:tbl>
    <w:p>
      <w:pPr>
        <w:spacing w:after="300"/>
      </w:pPr>
    </w:p>
    <w:p>
      <w:pPr>
        <w:pStyle w:val="Heading2"/>
      </w:pPr>
      <w:r>
        <w:t xml:space="preserve">4.4 Lansman Videosu Görsel Planı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2340"/>
        <w:gridCol w:w="3120"/>
      </w:tblGrid>
      <w:tr>
        <w:trPr>
          <w:tblHeader/>
        </w:trP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No</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Sahne Betimleme</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Kim</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Kamera Notu</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Giyinme anı — ürünü ilk kez giyme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Her kişi için</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Yarı yakın, doğal</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2</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Kameraya bakış + isim + halk tanıtım</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Her kişi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Net, kısa, kendi dilinde</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3</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Kendi dilinde konuşma — semboller ne hissettiriyor</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Her kişi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10-15 sn, doğal</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4</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Sessizlik — 2-3 sn kameraya bakış</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Her kişi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Yakın çekim, sadece yüz</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Ortak cümle: 'Kök bir. Sesler farklı.'</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Dört kişi ardarda</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Yakın çekim</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6</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Kurt baskısı yakın çekim</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Detay</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10-15 cm mesafe</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7</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Orhun yazıtları detay</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Detay</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Parmak dokunuyor</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8</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Sokakta arkadan yürüme</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Her kişi</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Kaleiçi / liman</w:t>
            </w:r>
          </w:p>
        </w:tc>
      </w:tr>
      <w:tr>
        <w:trPr>
          <w:tblHeader w:val="false"/>
        </w:trP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val="false"/>
                <w:bCs w:val="false"/>
                <w:color w:val="000000"/>
                <w:sz w:val="18"/>
                <w:szCs w:val="18"/>
              </w:rPr>
              <w:t xml:space="preserve">9</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Siyah ekran — 'KÖK BİR. 10 DİL. TEK RUH.'</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Kapanış</w:t>
            </w:r>
          </w:p>
        </w:tc>
        <w:tc>
          <w:tcPr>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18"/>
                <w:szCs w:val="18"/>
              </w:rPr>
              <w:t xml:space="preserve">Tam sessizlik</w:t>
            </w:r>
          </w:p>
        </w:tc>
      </w:tr>
    </w:tbl>
    <w:p>
      <w:pPr>
        <w:spacing w:after="400"/>
      </w:pPr>
    </w:p>
    <w:p>
      <w:r>
        <w:br w:type="page"/>
      </w:r>
    </w:p>
    <w:p>
      <w:pPr>
        <w:pStyle w:val="Heading1"/>
      </w:pPr>
      <w:r>
        <w:t xml:space="preserve">BÖLÜM 5: KAYNAKÇA</w:t>
      </w:r>
    </w:p>
    <w:p>
      <w:pPr>
        <w:pStyle w:val="Heading2"/>
      </w:pPr>
      <w:r>
        <w:t xml:space="preserve">5.1 Birincil Arşiv Kaynakları</w:t>
      </w:r>
    </w:p>
    <w:p>
      <w:pPr>
        <w:spacing w:after="200"/>
      </w:pPr>
      <w:r>
        <w:rPr>
          <w:b/>
          <w:bCs/>
        </w:rPr>
        <w:t xml:space="preserve">PA AA — Politisches Archiv des Auswärtigen Amts: </w:t>
      </w:r>
      <w:r>
        <w:t xml:space="preserve">Almanya Federal Dışişleri Bakanlığı Siyasi Arşivi. Dosya 180-2/674 (19 Eylül 1933). PA AA RAV 193/2; R 86393; R 86394.</w:t>
      </w:r>
    </w:p>
    <w:p>
      <w:pPr>
        <w:spacing w:after="200"/>
      </w:pPr>
      <w:r>
        <w:rPr>
          <w:b/>
          <w:bCs/>
        </w:rPr>
        <w:t xml:space="preserve">TsGARK — Kazakistan Merkez Devlet Arşivi: </w:t>
      </w:r>
      <w:r>
        <w:t xml:space="preserve">Kıtlık dönemi yerel yönetim yazışmaları, Nevadovskaya arşivi.</w:t>
      </w:r>
    </w:p>
    <w:p>
      <w:pPr>
        <w:spacing w:after="200"/>
      </w:pPr>
      <w:r>
        <w:rPr>
          <w:b/>
          <w:bCs/>
        </w:rPr>
        <w:t xml:space="preserve">TsGARUz — Özbekistan Cumhuriyeti Merkez Devlet Arşivi: </w:t>
      </w:r>
      <w:r>
        <w:t xml:space="preserve">Sürgün belgeleri, Hocayev dönemi belgeleri.</w:t>
      </w:r>
    </w:p>
    <w:p>
      <w:pPr>
        <w:spacing w:after="200"/>
      </w:pPr>
      <w:r>
        <w:rPr>
          <w:b/>
          <w:bCs/>
        </w:rPr>
        <w:t xml:space="preserve">TsA FSB RF — Rusya Federal Güvenlik Servisi Merkez Arşivi: </w:t>
      </w:r>
      <w:r>
        <w:t xml:space="preserve">OGPU raporları (kısmen erişilebilir).</w:t>
      </w:r>
    </w:p>
    <w:p>
      <w:pPr>
        <w:spacing w:after="200"/>
      </w:pPr>
      <w:r>
        <w:rPr>
          <w:b/>
          <w:bCs/>
        </w:rPr>
        <w:t xml:space="preserve">RGASPI — Rusya Devlet Sosyo-Politik Tarih Arşivi: </w:t>
      </w:r>
      <w:r>
        <w:t xml:space="preserve">Politbüro kararları ve Stalin yazışmaları.</w:t>
      </w:r>
    </w:p>
    <w:p>
      <w:pPr>
        <w:spacing w:after="200"/>
      </w:pPr>
      <w:r>
        <w:rPr>
          <w:b/>
          <w:bCs/>
        </w:rPr>
        <w:t xml:space="preserve">BArch — Bundesarchiv: </w:t>
      </w:r>
      <w:r>
        <w:t xml:space="preserve">'Kasakstan' dosyası, R 9326/2.</w:t>
      </w:r>
    </w:p>
    <w:p>
      <w:pPr>
        <w:pStyle w:val="Heading2"/>
      </w:pPr>
      <w:r>
        <w:t xml:space="preserve">5.2 Akademik Çalışmalar — Kitaplar</w:t>
      </w:r>
    </w:p>
    <w:p>
      <w:pPr>
        <w:spacing w:after="200"/>
      </w:pPr>
      <w:r>
        <w:rPr>
          <w:b/>
          <w:bCs/>
        </w:rPr>
        <w:t xml:space="preserve">Cameron, Sarah — The Hungry Steppe (2018): </w:t>
      </w:r>
      <w:r>
        <w:t xml:space="preserve">Cornell University Press. Kazak kıtlığının en kapsamlı İngilizce akademik çalışması.</w:t>
      </w:r>
    </w:p>
    <w:p>
      <w:pPr>
        <w:spacing w:after="200"/>
      </w:pPr>
      <w:r>
        <w:rPr>
          <w:b/>
          <w:bCs/>
        </w:rPr>
        <w:t xml:space="preserve">Kindler, Robert — Stalin's Nomads (2018): </w:t>
      </w:r>
      <w:r>
        <w:t xml:space="preserve">University of Pittsburgh Press. OGPU raporlarını kapsamlı biçimde kullanan kritik çalışma.</w:t>
      </w:r>
    </w:p>
    <w:p>
      <w:pPr>
        <w:spacing w:after="200"/>
      </w:pPr>
      <w:r>
        <w:rPr>
          <w:b/>
          <w:bCs/>
        </w:rPr>
        <w:t xml:space="preserve">Kamp, Marianne — Collectivization Generation (2024): </w:t>
      </w:r>
      <w:r>
        <w:t xml:space="preserve">Cornell University Press. Özbek kolektifleştirme sözlü tarih çalışması.</w:t>
      </w:r>
    </w:p>
    <w:p>
      <w:pPr>
        <w:spacing w:after="200"/>
      </w:pPr>
      <w:r>
        <w:rPr>
          <w:b/>
          <w:bCs/>
        </w:rPr>
        <w:t xml:space="preserve">Davis, Vicky — Central Asia in World War Two (2024): </w:t>
      </w:r>
      <w:r>
        <w:t xml:space="preserve">Bloomsbury. Orta Asya'nın II. Dünya Savaşı'ndaki rolü.</w:t>
      </w:r>
    </w:p>
    <w:p>
      <w:pPr>
        <w:spacing w:after="200"/>
      </w:pPr>
      <w:r>
        <w:rPr>
          <w:b/>
          <w:bCs/>
        </w:rPr>
        <w:t xml:space="preserve">Carmack, Roberto J. — Kazakhstan in World War II (2019): </w:t>
      </w:r>
      <w:r>
        <w:t xml:space="preserve">University Press of Kansas. Kazakistan'ın savaş dönemi.</w:t>
      </w:r>
    </w:p>
    <w:p>
      <w:pPr>
        <w:spacing w:after="200"/>
      </w:pPr>
      <w:r>
        <w:rPr>
          <w:b/>
          <w:bCs/>
        </w:rPr>
        <w:t xml:space="preserve">Shayakhmetov, Mukhamet — The Silent Steppe (2007): </w:t>
      </w:r>
      <w:r>
        <w:t xml:space="preserve">Kıtlığı bizzat yaşayan bir Kazak'ın anı kitabı.</w:t>
      </w:r>
    </w:p>
    <w:p>
      <w:pPr>
        <w:spacing w:after="200"/>
      </w:pPr>
      <w:r>
        <w:rPr>
          <w:b/>
          <w:bCs/>
        </w:rPr>
        <w:t xml:space="preserve">Duran, Mehmet Önder — Türkistan Sınırında Volga Almanları (2023): </w:t>
      </w:r>
      <w:r>
        <w:t xml:space="preserve">Timaş Akademi.</w:t>
      </w:r>
    </w:p>
    <w:p>
      <w:pPr>
        <w:spacing w:after="200"/>
      </w:pPr>
      <w:r>
        <w:rPr>
          <w:b/>
          <w:bCs/>
        </w:rPr>
        <w:t xml:space="preserve">Sümer, Faruk — Oğuzlar (Türkmenler): </w:t>
      </w:r>
      <w:r>
        <w:t xml:space="preserve">Oğuz boylarının Anadolu'daki dağılımı.</w:t>
      </w:r>
    </w:p>
    <w:p>
      <w:pPr>
        <w:spacing w:after="200"/>
      </w:pPr>
      <w:r>
        <w:rPr>
          <w:b/>
          <w:bCs/>
        </w:rPr>
        <w:t xml:space="preserve">Togan, Zeki Velidi — Umumi Türk Tarihine Giriş: </w:t>
      </w:r>
      <w:r>
        <w:t xml:space="preserve">Türk boylarının genel tarihsel çerçevesi.</w:t>
      </w:r>
    </w:p>
    <w:p>
      <w:pPr>
        <w:spacing w:after="200"/>
      </w:pPr>
      <w:r>
        <w:rPr>
          <w:b/>
          <w:bCs/>
        </w:rPr>
        <w:t xml:space="preserve">Atsız, Hüseyin Nihal — Bozkurtların Ölümü / Türk Tarihinde Meseleler: </w:t>
      </w:r>
      <w:r>
        <w:t xml:space="preserve">Türk kimliği ve tarih bilinci.</w:t>
      </w:r>
    </w:p>
    <w:p>
      <w:pPr>
        <w:spacing w:after="200"/>
      </w:pPr>
      <w:r>
        <w:rPr>
          <w:b/>
          <w:bCs/>
        </w:rPr>
        <w:t xml:space="preserve">Ortaylı, İlber — Son İmparatorluk Osmanlı / Türklerin Tarihi: </w:t>
      </w:r>
      <w:r>
        <w:t xml:space="preserve">Osmanlı-Türk tarih perspektifi.</w:t>
      </w:r>
    </w:p>
    <w:p>
      <w:pPr>
        <w:spacing w:after="200"/>
      </w:pPr>
      <w:r>
        <w:rPr>
          <w:b/>
          <w:bCs/>
        </w:rPr>
        <w:t xml:space="preserve">İnalcık, Halil — Osmanlı İmparatorluğu / Devlet-i Aliyye: </w:t>
      </w:r>
      <w:r>
        <w:t xml:space="preserve">Osmanlı devlet yapısı ve tarihi.</w:t>
      </w:r>
    </w:p>
    <w:p>
      <w:pPr>
        <w:spacing w:after="200"/>
      </w:pPr>
      <w:r>
        <w:rPr>
          <w:b/>
          <w:bCs/>
        </w:rPr>
        <w:t xml:space="preserve">Meriç, Cemil — Bu Ülke / Umrandan Uygarlığa: </w:t>
      </w:r>
      <w:r>
        <w:t xml:space="preserve">Türk düşünce tarihi perspektifi.</w:t>
      </w:r>
    </w:p>
    <w:p>
      <w:pPr>
        <w:spacing w:after="200"/>
      </w:pPr>
      <w:r>
        <w:rPr>
          <w:b/>
          <w:bCs/>
        </w:rPr>
        <w:t xml:space="preserve">Kaşgarlı Mahmud — Divan-ı Lügatit-Türk (1072-1077): </w:t>
      </w:r>
      <w:r>
        <w:t xml:space="preserve">Türkçenin bilinen en eski sözlüğü.</w:t>
      </w:r>
    </w:p>
    <w:p>
      <w:pPr>
        <w:spacing w:after="200"/>
      </w:pPr>
      <w:r>
        <w:rPr>
          <w:b/>
          <w:bCs/>
        </w:rPr>
        <w:t xml:space="preserve">Reşideddin — Cami'üt-Tevarih (14. yy): </w:t>
      </w:r>
      <w:r>
        <w:t xml:space="preserve">24 Oğuz boyunun ilk tam listesi.</w:t>
      </w:r>
    </w:p>
    <w:p>
      <w:pPr>
        <w:pStyle w:val="Heading2"/>
      </w:pPr>
      <w:r>
        <w:t xml:space="preserve">5.3 Akademik Çalışmalar — Makaleler</w:t>
      </w:r>
    </w:p>
    <w:p>
      <w:pPr>
        <w:spacing w:after="200"/>
      </w:pPr>
      <w:r>
        <w:rPr>
          <w:b/>
          <w:bCs/>
        </w:rPr>
        <w:t xml:space="preserve">Teğin, Emre — Sovyet Kaynaklarının Ötesi (2025): </w:t>
      </w:r>
      <w:r>
        <w:t xml:space="preserve">Belleten, Cilt 89/Sayı 316. Türk Tarih Kurumu. Alman diplomatik arşivleri.</w:t>
      </w:r>
    </w:p>
    <w:p>
      <w:pPr>
        <w:spacing w:after="200"/>
      </w:pPr>
      <w:r>
        <w:rPr>
          <w:b/>
          <w:bCs/>
        </w:rPr>
        <w:t xml:space="preserve">Werth, Nicolas — La famine au Kazakhstan 1931-1933 (2003): </w:t>
      </w:r>
      <w:r>
        <w:t xml:space="preserve">Communisme, n°74-75. Ryskulov mektubunu Batı'ya tanıtan çalışma.</w:t>
      </w:r>
    </w:p>
    <w:p>
      <w:pPr>
        <w:spacing w:after="200"/>
      </w:pPr>
      <w:r>
        <w:rPr>
          <w:b/>
          <w:bCs/>
        </w:rPr>
        <w:t xml:space="preserve">Loring, Benjamin H. — Rural Dynamics and Peasant Resistance (2009): </w:t>
      </w:r>
      <w:r>
        <w:t xml:space="preserve">Monde Russe. Kırgızistan kolektifleştirmesi.</w:t>
      </w:r>
    </w:p>
    <w:p>
      <w:pPr>
        <w:spacing w:after="200"/>
      </w:pPr>
      <w:r>
        <w:rPr>
          <w:b/>
          <w:bCs/>
        </w:rPr>
        <w:t xml:space="preserve">Fonzi, Paolo — Trial of Strength against the Restive Peasantry (2021): </w:t>
      </w:r>
      <w:r>
        <w:t xml:space="preserve">Ukraina Moderna, Vol. 30-31. Harvard projesi.</w:t>
      </w:r>
    </w:p>
    <w:p>
      <w:pPr>
        <w:spacing w:after="200"/>
      </w:pPr>
      <w:r>
        <w:rPr>
          <w:b/>
          <w:bCs/>
        </w:rPr>
        <w:t xml:space="preserve">Kuzovova &amp; Zhanbossinova — Holodomor and Asharshylyk (2026): </w:t>
      </w:r>
      <w:r>
        <w:t xml:space="preserve">SAGE Journals. İlk karşılaştırmalı çalışma.</w:t>
      </w:r>
    </w:p>
    <w:p>
      <w:pPr>
        <w:spacing w:after="200"/>
      </w:pPr>
      <w:r>
        <w:rPr>
          <w:b/>
          <w:bCs/>
        </w:rPr>
        <w:t xml:space="preserve">Baku Dialogues — 'Azeri' vs. 'Azerbaijani' (2021): </w:t>
      </w:r>
      <w:r>
        <w:t xml:space="preserve">Terminoloji analizi.</w:t>
      </w:r>
    </w:p>
    <w:p>
      <w:pPr>
        <w:spacing w:after="200"/>
      </w:pPr>
      <w:r>
        <w:rPr>
          <w:b/>
          <w:bCs/>
        </w:rPr>
        <w:t xml:space="preserve">Cambridge University Press — Soviet Construction of Azerbaijani Identity (2022): </w:t>
      </w:r>
      <w:r>
        <w:t xml:space="preserve">Iranian Studies. Kimlik inşası.</w:t>
      </w:r>
    </w:p>
    <w:p>
      <w:pPr>
        <w:pStyle w:val="Heading2"/>
      </w:pPr>
      <w:r>
        <w:t xml:space="preserve">5.4 Uluslararası Kuruluş Belgeleri</w:t>
      </w:r>
    </w:p>
    <w:p>
      <w:pPr>
        <w:spacing w:after="200"/>
      </w:pPr>
      <w:r>
        <w:rPr>
          <w:b/>
          <w:bCs/>
        </w:rPr>
        <w:t xml:space="preserve">UNESCO: </w:t>
      </w:r>
      <w:r>
        <w:t xml:space="preserve">Manas Destanı (2013), Muğam (2003), Nevruz (2009), Hıdırellez (2017), Kok Boru, Türkmen Halısı, Höömei, Meşrep (2022).</w:t>
      </w:r>
    </w:p>
    <w:p>
      <w:pPr>
        <w:spacing w:after="200"/>
      </w:pPr>
      <w:r>
        <w:rPr>
          <w:b/>
          <w:bCs/>
        </w:rPr>
        <w:t xml:space="preserve">Human Rights Watch — Black January (1991): </w:t>
      </w:r>
      <w:r>
        <w:t xml:space="preserve">Robert Kushen. Kara Ocak belgesi.</w:t>
      </w:r>
    </w:p>
    <w:p>
      <w:pPr>
        <w:spacing w:after="200"/>
      </w:pPr>
      <w:r>
        <w:rPr>
          <w:b/>
          <w:bCs/>
        </w:rPr>
        <w:t xml:space="preserve">Carnegie Endowment — Nobody's Backyard (2024): </w:t>
      </w:r>
      <w:r>
        <w:t xml:space="preserve">Orta Asya dekolonizasyonu.</w:t>
      </w:r>
    </w:p>
    <w:p>
      <w:pPr>
        <w:spacing w:after="200"/>
      </w:pPr>
      <w:r>
        <w:rPr>
          <w:b/>
          <w:bCs/>
        </w:rPr>
        <w:t xml:space="preserve">Library of Congress — Kyrgyzstan Country Studies (2007): </w:t>
      </w:r>
      <w:r>
        <w:t xml:space="preserve">Kırgızistan Sovyet dönemi.</w:t>
      </w:r>
    </w:p>
    <w:p>
      <w:pPr>
        <w:pStyle w:val="Heading2"/>
      </w:pPr>
      <w:r>
        <w:t xml:space="preserve">5.5 Gazetecilik ve Araştırma Raporları</w:t>
      </w:r>
    </w:p>
    <w:p>
      <w:pPr>
        <w:spacing w:after="200"/>
      </w:pPr>
      <w:r>
        <w:rPr>
          <w:b/>
          <w:bCs/>
        </w:rPr>
        <w:t xml:space="preserve">Russian Desk — Missing of World War II (2025): </w:t>
      </w:r>
      <w:r>
        <w:t xml:space="preserve">Atamnym Amanaty derneği çalışması.</w:t>
      </w:r>
    </w:p>
    <w:p>
      <w:pPr>
        <w:spacing w:after="200"/>
      </w:pPr>
      <w:r>
        <w:rPr>
          <w:b/>
          <w:bCs/>
        </w:rPr>
        <w:t xml:space="preserve">RFE/RL: </w:t>
      </w:r>
      <w:r>
        <w:t xml:space="preserve">Kazakhstan Declassifies Files (2023), Lenin Street renamed (2025), Great Patriotic War controversy.</w:t>
      </w:r>
    </w:p>
    <w:p>
      <w:pPr>
        <w:spacing w:after="200"/>
      </w:pPr>
      <w:r>
        <w:rPr>
          <w:b/>
          <w:bCs/>
        </w:rPr>
        <w:t xml:space="preserve">CNN — Kyrgyzstan removes Lenin statue (2025): </w:t>
      </w:r>
      <w:r>
        <w:t xml:space="preserve">Oş'taki 23m heykel.</w:t>
      </w:r>
    </w:p>
    <w:p>
      <w:pPr>
        <w:spacing w:after="200"/>
      </w:pPr>
      <w:r>
        <w:rPr>
          <w:b/>
          <w:bCs/>
        </w:rPr>
        <w:t xml:space="preserve">The Diplomat — Vicky Davis interview (2025): </w:t>
      </w:r>
      <w:r>
        <w:t xml:space="preserve">WW2 hafıza dönüşümü.</w:t>
      </w:r>
    </w:p>
    <w:p>
      <w:pPr>
        <w:spacing w:after="200"/>
      </w:pPr>
      <w:r>
        <w:rPr>
          <w:b/>
          <w:bCs/>
        </w:rPr>
        <w:t xml:space="preserve">Astana Times — 311,000 Victims Rehabilitated (2023): </w:t>
      </w:r>
      <w:r>
        <w:t xml:space="preserve">Kazakistan rehabilitasyon.</w:t>
      </w:r>
    </w:p>
    <w:p>
      <w:pPr>
        <w:spacing w:after="400"/>
      </w:pPr>
    </w:p>
    <w:p>
      <w:r>
        <w:br w:type="page"/>
      </w:r>
    </w:p>
    <w:p>
      <w:pPr>
        <w:spacing w:before="2400"/>
        <w:jc w:val="center"/>
      </w:pPr>
      <w:r>
        <w:t xml:space="preserve"/>
      </w:r>
    </w:p>
    <w:p>
      <w:pPr>
        <w:spacing w:after="160"/>
        <w:jc w:val="center"/>
      </w:pPr>
      <w:r>
        <w:rPr>
          <w:i/>
          <w:iCs/>
        </w:rPr>
        <w:t xml:space="preserve">24 boy. Bir kök.</w:t>
      </w:r>
    </w:p>
    <w:p>
      <w:pPr>
        <w:spacing w:after="160"/>
        <w:jc w:val="center"/>
      </w:pPr>
      <w:r>
        <w:rPr>
          <w:i/>
          <w:iCs/>
        </w:rPr>
        <w:t xml:space="preserve">10 dil. Tek ruh.</w:t>
      </w:r>
    </w:p>
    <w:p>
      <w:pPr>
        <w:spacing w:after="160"/>
        <w:jc w:val="center"/>
      </w:pPr>
      <w:r>
        <w:rPr>
          <w:i/>
          <w:iCs/>
        </w:rPr>
        <w:t xml:space="preserve">Kök bir. Sesler farklı.</w:t>
      </w:r>
    </w:p>
    <w:p>
      <w:pPr>
        <w:spacing w:after="480"/>
      </w:pPr>
    </w:p>
    <w:p>
      <w:pPr>
        <w:spacing w:after="160"/>
        <w:jc w:val="center"/>
      </w:pPr>
      <w:r>
        <w:rPr>
          <w:i/>
          <w:iCs/>
        </w:rPr>
        <w:t xml:space="preserve">Sovyetler Türkistan'ı silahla değil, unutturarak böldü.</w:t>
      </w:r>
    </w:p>
    <w:p>
      <w:pPr>
        <w:spacing w:after="160"/>
        <w:jc w:val="center"/>
      </w:pPr>
      <w:r>
        <w:rPr>
          <w:i/>
          <w:iCs/>
        </w:rPr>
        <w:t xml:space="preserve">Cevap da silahla değil, hatırlatmayla gelecek.</w:t>
      </w:r>
    </w:p>
    <w:p>
      <w:pPr>
        <w:spacing w:after="160"/>
        <w:jc w:val="center"/>
      </w:pPr>
      <w:r>
        <w:rPr>
          <w:i/>
          <w:iCs/>
        </w:rPr>
        <w:t xml:space="preserve">Müzikle. Oyunla. Kelimeyle. Tasarımla.</w:t>
      </w:r>
    </w:p>
    <w:p>
      <w:pPr>
        <w:spacing w:after="480"/>
      </w:pPr>
    </w:p>
    <w:p>
      <w:pPr>
        <w:spacing w:after="160"/>
        <w:jc w:val="center"/>
      </w:pPr>
      <w:r>
        <w:rPr>
          <w:i/>
          <w:iCs/>
        </w:rPr>
        <w:t xml:space="preserve">Ve bu oyun hâlâ aynı oyun.</w:t>
      </w:r>
    </w:p>
    <w:p>
      <w:pPr>
        <w:spacing w:after="480"/>
      </w:pPr>
    </w:p>
    <w:p>
      <w:pPr>
        <w:spacing w:before="240"/>
        <w:jc w:val="center"/>
      </w:pPr>
      <w:r>
        <w:rPr>
          <w:b/>
          <w:bCs/>
          <w:color w:val="1F4E79"/>
          <w:sz w:val="24"/>
          <w:szCs w:val="24"/>
        </w:rPr>
        <w:t xml:space="preserve">— Gök Umay 🐺</w:t>
      </w:r>
    </w:p>
    <w:p>
      <w:pPr>
        <w:spacing w:before="120"/>
        <w:jc w:val="center"/>
      </w:pPr>
      <w:r>
        <w:rPr>
          <w:color w:val="808080"/>
          <w:sz w:val="18"/>
          <w:szCs w:val="18"/>
        </w:rPr>
        <w:t xml:space="preserve">Mayıs 2026</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Gök Umay — Master Arşiv V1 | Sayfa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80" w:before="3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Gök Umay — Master Arşiv V1</dc:title>
  <dc:creator>Gök Umay</dc:creator>
  <cp:lastModifiedBy>Un-named</cp:lastModifiedBy>
  <cp:revision>1</cp:revision>
  <dcterms:created xsi:type="dcterms:W3CDTF">2026-05-14T08:45:37.328Z</dcterms:created>
  <dcterms:modified xsi:type="dcterms:W3CDTF">2026-05-14T08:45:37.329Z</dcterms:modified>
</cp:coreProperties>
</file>

<file path=docProps/custom.xml><?xml version="1.0" encoding="utf-8"?>
<Properties xmlns="http://schemas.openxmlformats.org/officeDocument/2006/custom-properties" xmlns:vt="http://schemas.openxmlformats.org/officeDocument/2006/docPropsVTypes"/>
</file>