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UFenBilBalk1Dizinler"/>
        <w:rPr/>
      </w:pPr>
      <w:bookmarkStart w:id="0" w:name="_Toc359351660"/>
      <w:bookmarkStart w:id="1" w:name="_Toc410939776"/>
      <w:bookmarkStart w:id="2" w:name="_Toc376475525"/>
      <w:bookmarkStart w:id="3" w:name="_Toc359882396"/>
      <w:bookmarkStart w:id="4" w:name="_Toc361716549"/>
      <w:bookmarkStart w:id="5" w:name="_Toc497156057"/>
      <w:bookmarkStart w:id="6" w:name="_Toc396595898"/>
      <w:bookmarkStart w:id="7" w:name="_Toc393977681"/>
      <w:bookmarkStart w:id="8" w:name="_Toc376476391"/>
      <w:r>
        <w:rPr>
          <w:rFonts w:cs="Times New Roman"/>
        </w:rPr>
        <w:t>ABSTRACT</w:t>
      </w:r>
      <w:bookmarkEnd w:id="0"/>
      <w:bookmarkEnd w:id="1"/>
      <w:bookmarkEnd w:id="2"/>
      <w:bookmarkEnd w:id="3"/>
      <w:bookmarkEnd w:id="4"/>
      <w:bookmarkEnd w:id="5"/>
      <w:bookmarkEnd w:id="6"/>
      <w:bookmarkEnd w:id="7"/>
      <w:bookmarkEnd w:id="8"/>
    </w:p>
    <w:p>
      <w:pPr>
        <w:pStyle w:val="HUFenBilBalk1Dizinler"/>
        <w:rPr>
          <w:rFonts w:ascii="Times New Roman" w:hAnsi="Times New Roman" w:cs="Times New Roman"/>
          <w:b/>
          <w:b/>
          <w:sz w:val="28"/>
          <w:szCs w:val="28"/>
          <w:lang w:val="en-US"/>
        </w:rPr>
      </w:pPr>
      <w:r>
        <w:rPr>
          <w:rFonts w:cs="Times New Roman"/>
          <w:b/>
          <w:sz w:val="28"/>
          <w:szCs w:val="28"/>
          <w:lang w:val="en-US"/>
        </w:rPr>
      </w:r>
    </w:p>
    <w:p>
      <w:pPr>
        <w:pStyle w:val="HUFenBilBalk1Dizinler"/>
        <w:rPr/>
      </w:pPr>
      <w:r>
        <w:rPr>
          <w:rFonts w:cs="Times New Roman"/>
          <w:b/>
          <w:sz w:val="28"/>
          <w:szCs w:val="28"/>
          <w:lang w:val="en-US"/>
        </w:rPr>
        <w:t>Evaluating Bilingual Embeddings in Bilingual Dictionary Alignment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Yiğit Sever</w:t>
      </w:r>
    </w:p>
    <w:p>
      <w:pPr>
        <w:pStyle w:val="Normal"/>
        <w:jc w:val="center"/>
        <w:rPr>
          <w:rFonts w:ascii="Times New Roman" w:hAnsi="Times New Roman" w:eastAsia="Cambria" w:cs="Times New Roman" w:eastAsiaTheme="minorHAnsi"/>
          <w:b/>
          <w:b/>
          <w:color w:val="auto"/>
          <w:kern w:val="0"/>
          <w:sz w:val="24"/>
          <w:szCs w:val="24"/>
          <w:lang w:val="tr-TR" w:eastAsia="en-US" w:bidi="ar-SA"/>
        </w:rPr>
      </w:pPr>
      <w:r>
        <w:rPr>
          <w:rFonts w:eastAsia="Cambria" w:cs="Times New Roman" w:eastAsiaTheme="minorHAnsi" w:ascii="Times New Roman" w:hAnsi="Times New Roman"/>
          <w:b/>
          <w:color w:val="auto"/>
          <w:kern w:val="0"/>
          <w:sz w:val="24"/>
          <w:szCs w:val="24"/>
          <w:lang w:val="tr-TR" w:eastAsia="en-US" w:bidi="ar-SA"/>
        </w:rPr>
      </w:r>
    </w:p>
    <w:p>
      <w:pPr>
        <w:pStyle w:val="Normal"/>
        <w:jc w:val="center"/>
        <w:rPr>
          <w:rFonts w:ascii="Times New Roman" w:hAnsi="Times New Roman" w:eastAsia="Cambria" w:cs="Times New Roman" w:eastAsiaTheme="minorHAnsi"/>
          <w:b/>
          <w:b/>
          <w:color w:val="auto"/>
          <w:kern w:val="0"/>
          <w:sz w:val="24"/>
          <w:szCs w:val="24"/>
          <w:lang w:val="tr-TR" w:eastAsia="en-US" w:bidi="ar-SA"/>
        </w:rPr>
      </w:pPr>
      <w:r>
        <w:rPr>
          <w:rFonts w:eastAsia="Cambria" w:cs="Times New Roman" w:eastAsiaTheme="minorHAnsi" w:ascii="Times New Roman" w:hAnsi="Times New Roman"/>
          <w:b/>
          <w:color w:val="auto"/>
          <w:kern w:val="0"/>
          <w:sz w:val="24"/>
          <w:szCs w:val="24"/>
          <w:lang w:val="tr-TR" w:eastAsia="en-US" w:bidi="ar-SA"/>
        </w:rPr>
      </w:r>
    </w:p>
    <w:p>
      <w:pPr>
        <w:pStyle w:val="Normal"/>
        <w:jc w:val="center"/>
        <w:rPr/>
      </w:pPr>
      <w:r>
        <w:rPr>
          <w:rFonts w:eastAsia="Cambria" w:cs="Times New Roman" w:ascii="Times New Roman" w:hAnsi="Times New Roman" w:eastAsiaTheme="minorHAnsi"/>
          <w:b/>
          <w:color w:val="auto"/>
          <w:kern w:val="0"/>
          <w:sz w:val="24"/>
          <w:szCs w:val="24"/>
          <w:lang w:val="tr-TR" w:eastAsia="en-US" w:bidi="ar-SA"/>
        </w:rPr>
        <w:t>Master of Science, Department of Computer Engineering</w:t>
      </w:r>
    </w:p>
    <w:p>
      <w:pPr>
        <w:pStyle w:val="Normal"/>
        <w:jc w:val="center"/>
        <w:rPr/>
      </w:pPr>
      <w:r>
        <w:rPr>
          <w:rFonts w:cs="Times New Roman" w:ascii="Times New Roman" w:hAnsi="Times New Roman"/>
          <w:b/>
          <w:szCs w:val="24"/>
        </w:rPr>
        <w:t>Supervisor: Dr.  Gönenç Ercan</w:t>
      </w:r>
    </w:p>
    <w:p>
      <w:pPr>
        <w:pStyle w:val="Normal"/>
        <w:spacing w:lineRule="auto" w:line="360"/>
        <w:jc w:val="center"/>
        <w:rPr/>
      </w:pPr>
      <w:r>
        <w:rPr>
          <w:rFonts w:eastAsia="Cambria" w:cs="Times New Roman" w:ascii="Times New Roman" w:hAnsi="Times New Roman"/>
          <w:b/>
          <w:szCs w:val="24"/>
        </w:rPr>
        <w:t>September</w:t>
      </w:r>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Pages</w:t>
      </w:r>
    </w:p>
    <w:p>
      <w:pPr>
        <w:pStyle w:val="Normal"/>
        <w:spacing w:lineRule="auto" w:line="360"/>
        <w:jc w:val="center"/>
        <w:rPr>
          <w:rFonts w:ascii="Times New Roman" w:hAnsi="Times New Roman" w:cs="Times New Roman"/>
          <w:b/>
          <w:b/>
          <w:szCs w:val="24"/>
        </w:rPr>
      </w:pPr>
      <w:r>
        <w:rPr>
          <w:rFonts w:cs="Times New Roman" w:ascii="Times New Roman" w:hAnsi="Times New Roman"/>
          <w:b/>
          <w:szCs w:val="24"/>
        </w:rPr>
      </w:r>
    </w:p>
    <w:p>
      <w:pPr>
        <w:pStyle w:val="Normal"/>
        <w:spacing w:lineRule="auto" w:line="360"/>
        <w:jc w:val="center"/>
        <w:rPr>
          <w:rFonts w:ascii="Times New Roman" w:hAnsi="Times New Roman" w:cs="Times New Roman"/>
          <w:b/>
          <w:b/>
          <w:szCs w:val="24"/>
        </w:rPr>
      </w:pPr>
      <w:r>
        <w:rPr>
          <w:rFonts w:cs="Times New Roman" w:ascii="Times New Roman" w:hAnsi="Times New Roman"/>
          <w:b/>
          <w:szCs w:val="24"/>
        </w:rPr>
      </w:r>
    </w:p>
    <w:p>
      <w:pPr>
        <w:pStyle w:val="Normal"/>
        <w:spacing w:lineRule="auto" w:line="360"/>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spacing w:lineRule="auto" w:line="360"/>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p>
    <w:p>
      <w:pPr>
        <w:pStyle w:val="Normal"/>
        <w:spacing w:lineRule="auto" w:line="360"/>
        <w:rPr/>
      </w:pPr>
      <w:r>
        <w:rPr/>
      </w:r>
    </w:p>
    <w:p>
      <w:pPr>
        <w:pStyle w:val="Normal"/>
        <w:spacing w:lineRule="auto" w:line="360"/>
        <w:rPr/>
      </w:pPr>
      <w:r>
        <w:rPr/>
      </w:r>
      <w:bookmarkStart w:id="9" w:name="__DdeLink__177_2735569185"/>
      <w:bookmarkStart w:id="10" w:name="__DdeLink__177_2735569185"/>
      <w:bookmarkEnd w:id="10"/>
    </w:p>
    <w:p>
      <w:pPr>
        <w:pStyle w:val="Normal"/>
        <w:spacing w:lineRule="auto" w:line="360" w:before="0" w:after="120"/>
        <w:rPr/>
      </w:pPr>
      <w:r>
        <w:rPr>
          <w:rFonts w:cs="Times New Roman" w:ascii="Times New Roman" w:hAnsi="Times New Roman"/>
          <w:b/>
          <w:szCs w:val="24"/>
        </w:rPr>
        <w:t>Keywords: dictionary alignment, word embeddings, semantic encoder, short text similarity</w:t>
      </w:r>
    </w:p>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LibreOffice/6.3.0.4$Linux_X86_64 LibreOffice_project/30$Build-4</Application>
  <Pages>2</Pages>
  <Words>271</Words>
  <Characters>1615</Characters>
  <CharactersWithSpaces>1880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2019-09-08T22:34:53Z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