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EBB9"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DSA210 Final Report</w:t>
      </w:r>
    </w:p>
    <w:p w14:paraId="5B9FDF8A" w14:textId="77777777" w:rsidR="008B1F69" w:rsidRPr="0084023D" w:rsidRDefault="008B1F69"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r w:rsidRPr="0084023D">
        <w:rPr>
          <w:rFonts w:ascii="Arial" w:eastAsia="Times New Roman" w:hAnsi="Arial" w:cs="Arial"/>
          <w:b/>
          <w:bCs/>
          <w:color w:val="EE0000"/>
          <w:kern w:val="0"/>
          <w:sz w:val="28"/>
          <w:szCs w:val="28"/>
          <w14:ligatures w14:val="none"/>
        </w:rPr>
        <w:t>Analyzing the Relationship Between Player Performance and Market Value</w:t>
      </w:r>
    </w:p>
    <w:p w14:paraId="504E9FC4" w14:textId="77777777" w:rsidR="000D2C08"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Yiğit Ulusoy</w:t>
      </w:r>
      <w:r w:rsidRPr="0084023D">
        <w:rPr>
          <w:rFonts w:ascii="Arial" w:eastAsia="Times New Roman" w:hAnsi="Arial" w:cs="Arial"/>
          <w:kern w:val="0"/>
          <w:sz w:val="21"/>
          <w:szCs w:val="21"/>
          <w14:ligatures w14:val="none"/>
        </w:rPr>
        <w:br/>
        <w:t>Sabancı University – DSA210 Introduction to Data Science</w:t>
      </w:r>
      <w:r w:rsidRPr="0084023D">
        <w:rPr>
          <w:rFonts w:ascii="Arial" w:eastAsia="Times New Roman" w:hAnsi="Arial" w:cs="Arial"/>
          <w:kern w:val="0"/>
          <w:sz w:val="21"/>
          <w:szCs w:val="21"/>
          <w14:ligatures w14:val="none"/>
        </w:rPr>
        <w:br/>
        <w:t>Spring 2025–2026</w:t>
      </w:r>
      <w:r w:rsidR="000C0BCB">
        <w:rPr>
          <w:rFonts w:ascii="Arial" w:eastAsia="Times New Roman" w:hAnsi="Arial" w:cs="Arial"/>
          <w:noProof/>
          <w:kern w:val="0"/>
          <w:sz w:val="21"/>
          <w:szCs w:val="21"/>
        </w:rPr>
        <w:pict w14:anchorId="05CD115F">
          <v:rect id="_x0000_i1042" alt="" style="width:468pt;height:.05pt;mso-width-percent:0;mso-height-percent:0;mso-width-percent:0;mso-height-percent:0" o:hralign="center" o:hrstd="t" o:hr="t" fillcolor="#a0a0a0" stroked="f"/>
        </w:pict>
      </w:r>
      <w:r w:rsidRPr="0084023D">
        <w:rPr>
          <w:rFonts w:ascii="Arial" w:eastAsia="Times New Roman" w:hAnsi="Arial" w:cs="Arial"/>
          <w:b/>
          <w:bCs/>
          <w:color w:val="EE0000"/>
          <w:kern w:val="36"/>
          <w:sz w:val="28"/>
          <w:szCs w:val="28"/>
          <w14:ligatures w14:val="none"/>
        </w:rPr>
        <w:t>1. Introduction and Motivation</w:t>
      </w:r>
    </w:p>
    <w:p w14:paraId="4A9BF25A" w14:textId="7F754114"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In modern football, player market values are influenced by various factors such as performance statistics, age, popularity, club reputation, league quality, and player potential. Among these variables, attacking performance is often considered one of the most important indicators affecting player valuation.</w:t>
      </w:r>
    </w:p>
    <w:p w14:paraId="5BAD4C39"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This project aims to analyze whether football players with stronger attacking performance also tend to have higher market values. The study focuses especially on goals, assists, and total goal contributions (G+A) in order to understand how offensive productivity affects market value.</w:t>
      </w:r>
    </w:p>
    <w:p w14:paraId="22520545"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project combines exploratory data analysis, statistical analysis, hypothesis testing, and machine learning methods to investigate the relationship between player performance and player market valuation.</w:t>
      </w:r>
    </w:p>
    <w:p w14:paraId="1A6665E9" w14:textId="24DF64C3" w:rsidR="008B1F69" w:rsidRPr="0084023D" w:rsidRDefault="000C0BCB" w:rsidP="000D2C08">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44929342">
          <v:rect id="_x0000_i1041" alt="" style="width:468pt;height:.05pt;mso-width-percent:0;mso-height-percent:0;mso-width-percent:0;mso-height-percent:0" o:hralign="center" o:hrstd="t" o:hr="t" fillcolor="#a0a0a0" stroked="f"/>
        </w:pict>
      </w:r>
      <w:r w:rsidR="008B1F69" w:rsidRPr="0084023D">
        <w:rPr>
          <w:rFonts w:ascii="Arial" w:eastAsia="Times New Roman" w:hAnsi="Arial" w:cs="Arial"/>
          <w:b/>
          <w:bCs/>
          <w:color w:val="EE0000"/>
          <w:kern w:val="36"/>
          <w:sz w:val="28"/>
          <w:szCs w:val="28"/>
          <w14:ligatures w14:val="none"/>
        </w:rPr>
        <w:t>2. Data Source and Collection</w:t>
      </w:r>
    </w:p>
    <w:p w14:paraId="65605B1B"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dataset used in this project was created by combining football player performance statistics with player market value information.</w:t>
      </w:r>
    </w:p>
    <w:p w14:paraId="3C94153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Player performance statistics for Premier League attacking players during the 2025/2026 season were obtained from publicly available football statistics datasets shared on GitHub.</w:t>
      </w:r>
    </w:p>
    <w:p w14:paraId="17FFBDB9"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Player market values were collected from Transfermarkt.</w:t>
      </w:r>
    </w:p>
    <w:p w14:paraId="491E1FA6"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two datasets were manually combined and organized in Microsoft Excel before preprocessing and analysis.</w:t>
      </w:r>
    </w:p>
    <w:p w14:paraId="23B0FB0C"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final dataset includes variables such as:</w:t>
      </w:r>
    </w:p>
    <w:p w14:paraId="579BC9BC"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Goals (Gls) </w:t>
      </w:r>
    </w:p>
    <w:p w14:paraId="0E970AFD"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Assists (Ast) </w:t>
      </w:r>
    </w:p>
    <w:p w14:paraId="538D4FA5"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Goal Contributions (G+A) </w:t>
      </w:r>
    </w:p>
    <w:p w14:paraId="6F354E92"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Minutes Played (Min) </w:t>
      </w:r>
    </w:p>
    <w:p w14:paraId="6B142AE0"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Match Appearances (MP) </w:t>
      </w:r>
    </w:p>
    <w:p w14:paraId="7FBDCC88"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Starts </w:t>
      </w:r>
    </w:p>
    <w:p w14:paraId="2F5C72AC"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Age </w:t>
      </w:r>
    </w:p>
    <w:p w14:paraId="08A7EE4E" w14:textId="77777777" w:rsidR="008B1F69" w:rsidRPr="0084023D" w:rsidRDefault="008B1F69" w:rsidP="008B1F69">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Market Value </w:t>
      </w:r>
    </w:p>
    <w:p w14:paraId="2D6DD432"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lastRenderedPageBreak/>
        <w:t>The market value variable originally existed in text format using symbols such as “€m” and “€k”. These values were converted into numerical form during preprocessing in order to perform statistical analysis and machine learning operations.</w:t>
      </w:r>
    </w:p>
    <w:p w14:paraId="69723BE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Missing values and invalid numerical entries were removed before the analysis stage.</w:t>
      </w:r>
    </w:p>
    <w:p w14:paraId="5E721B63"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5C9F8025">
          <v:rect id="_x0000_i1040" alt="" style="width:468pt;height:.05pt;mso-width-percent:0;mso-height-percent:0;mso-width-percent:0;mso-height-percent:0" o:hralign="center" o:hrstd="t" o:hr="t" fillcolor="#a0a0a0" stroked="f"/>
        </w:pict>
      </w:r>
    </w:p>
    <w:p w14:paraId="5A917D74"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3. Data Preparation and Preprocessing</w:t>
      </w:r>
    </w:p>
    <w:p w14:paraId="1A86B8D7"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Several preprocessing operations were applied before analysis:</w:t>
      </w:r>
    </w:p>
    <w:p w14:paraId="3D6DC096" w14:textId="77777777" w:rsidR="008B1F69" w:rsidRPr="0084023D" w:rsidRDefault="008B1F69" w:rsidP="008B1F69">
      <w:pPr>
        <w:numPr>
          <w:ilvl w:val="0"/>
          <w:numId w:val="2"/>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Market value values were converted into numerical format. </w:t>
      </w:r>
    </w:p>
    <w:p w14:paraId="368201FA" w14:textId="77777777" w:rsidR="008B1F69" w:rsidRPr="0084023D" w:rsidRDefault="008B1F69" w:rsidP="008B1F69">
      <w:pPr>
        <w:numPr>
          <w:ilvl w:val="0"/>
          <w:numId w:val="2"/>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Relevant columns were converted into numeric variables. </w:t>
      </w:r>
    </w:p>
    <w:p w14:paraId="3492923D" w14:textId="77777777" w:rsidR="008B1F69" w:rsidRPr="0084023D" w:rsidRDefault="008B1F69" w:rsidP="008B1F69">
      <w:pPr>
        <w:numPr>
          <w:ilvl w:val="0"/>
          <w:numId w:val="2"/>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Missing values were removed using dropna(). </w:t>
      </w:r>
    </w:p>
    <w:p w14:paraId="7600ED66" w14:textId="77777777" w:rsidR="008B1F69" w:rsidRPr="0084023D" w:rsidRDefault="008B1F69" w:rsidP="008B1F69">
      <w:pPr>
        <w:numPr>
          <w:ilvl w:val="0"/>
          <w:numId w:val="2"/>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Numerical variables were standardized before machine learning analysis using StandardScaler. </w:t>
      </w:r>
    </w:p>
    <w:p w14:paraId="1CA04796"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preprocessing stage ensured that the dataset became suitable for statistical analysis and predictive modeling.</w:t>
      </w:r>
    </w:p>
    <w:p w14:paraId="4BE6FDC3"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41B5DA6F">
          <v:rect id="_x0000_i1039" alt="" style="width:468pt;height:.05pt;mso-width-percent:0;mso-height-percent:0;mso-width-percent:0;mso-height-percent:0" o:hralign="center" o:hrstd="t" o:hr="t" fillcolor="#a0a0a0" stroked="f"/>
        </w:pict>
      </w:r>
    </w:p>
    <w:p w14:paraId="65727EEE" w14:textId="77777777" w:rsidR="000D2C08" w:rsidRPr="0084023D" w:rsidRDefault="000D2C08" w:rsidP="008B1F69">
      <w:pPr>
        <w:spacing w:after="0" w:line="240" w:lineRule="auto"/>
        <w:rPr>
          <w:rFonts w:ascii="Arial" w:eastAsia="Times New Roman" w:hAnsi="Arial" w:cs="Arial"/>
          <w:kern w:val="0"/>
          <w:sz w:val="21"/>
          <w:szCs w:val="21"/>
          <w14:ligatures w14:val="none"/>
        </w:rPr>
      </w:pPr>
    </w:p>
    <w:p w14:paraId="62B6558D" w14:textId="77777777" w:rsidR="000D2C08" w:rsidRPr="0084023D" w:rsidRDefault="000D2C08" w:rsidP="008B1F69">
      <w:pPr>
        <w:spacing w:after="0" w:line="240" w:lineRule="auto"/>
        <w:rPr>
          <w:rFonts w:ascii="Arial" w:eastAsia="Times New Roman" w:hAnsi="Arial" w:cs="Arial"/>
          <w:kern w:val="0"/>
          <w:sz w:val="21"/>
          <w:szCs w:val="21"/>
          <w14:ligatures w14:val="none"/>
        </w:rPr>
      </w:pPr>
    </w:p>
    <w:p w14:paraId="0E86F5F7" w14:textId="77777777" w:rsidR="000D2C08" w:rsidRPr="0084023D" w:rsidRDefault="000D2C08" w:rsidP="008B1F69">
      <w:pPr>
        <w:spacing w:after="0" w:line="240" w:lineRule="auto"/>
        <w:rPr>
          <w:rFonts w:ascii="Arial" w:eastAsia="Times New Roman" w:hAnsi="Arial" w:cs="Arial"/>
          <w:kern w:val="0"/>
          <w:sz w:val="21"/>
          <w:szCs w:val="21"/>
          <w14:ligatures w14:val="none"/>
        </w:rPr>
      </w:pPr>
    </w:p>
    <w:p w14:paraId="77A20B7C"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4. Exploratory Data Analysis (EDA)</w:t>
      </w:r>
    </w:p>
    <w:p w14:paraId="1E9F9899"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exploratory data analysis stage focused on understanding the relationship between attacking performance and player market value.</w:t>
      </w:r>
    </w:p>
    <w:p w14:paraId="6BADE57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Pearson correlation analysis, scatter plots, and logarithmic visualizations were used to analyze relationships between variables.</w:t>
      </w:r>
    </w:p>
    <w:p w14:paraId="094A10A8"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759B24C9">
          <v:rect id="_x0000_i1038" alt="" style="width:468pt;height:.05pt;mso-width-percent:0;mso-height-percent:0;mso-width-percent:0;mso-height-percent:0" o:hralign="center" o:hrstd="t" o:hr="t" fillcolor="#a0a0a0" stroked="f"/>
        </w:pict>
      </w:r>
    </w:p>
    <w:p w14:paraId="1B5AB7B6" w14:textId="77777777" w:rsidR="000D2C08" w:rsidRPr="0084023D" w:rsidRDefault="000D2C08" w:rsidP="008B1F69">
      <w:pPr>
        <w:spacing w:after="0" w:line="240" w:lineRule="auto"/>
        <w:rPr>
          <w:rFonts w:ascii="Arial" w:eastAsia="Times New Roman" w:hAnsi="Arial" w:cs="Arial"/>
          <w:kern w:val="0"/>
          <w:sz w:val="21"/>
          <w:szCs w:val="21"/>
          <w14:ligatures w14:val="none"/>
        </w:rPr>
      </w:pPr>
    </w:p>
    <w:p w14:paraId="65A8A93B" w14:textId="77777777" w:rsidR="000D2C08" w:rsidRPr="0084023D" w:rsidRDefault="000D2C08" w:rsidP="008B1F69">
      <w:pPr>
        <w:spacing w:after="0" w:line="240" w:lineRule="auto"/>
        <w:rPr>
          <w:rFonts w:ascii="Arial" w:eastAsia="Times New Roman" w:hAnsi="Arial" w:cs="Arial"/>
          <w:kern w:val="0"/>
          <w:sz w:val="21"/>
          <w:szCs w:val="21"/>
          <w14:ligatures w14:val="none"/>
        </w:rPr>
      </w:pPr>
    </w:p>
    <w:p w14:paraId="76B71226"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0367A92F"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2B37838F"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32E06F4A"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766B38F4"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796DB680" w14:textId="671A48E4" w:rsidR="008B1F69" w:rsidRPr="0084023D" w:rsidRDefault="008B1F69"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r w:rsidRPr="0084023D">
        <w:rPr>
          <w:rFonts w:ascii="Arial" w:eastAsia="Times New Roman" w:hAnsi="Arial" w:cs="Arial"/>
          <w:b/>
          <w:bCs/>
          <w:color w:val="EE0000"/>
          <w:kern w:val="0"/>
          <w:sz w:val="28"/>
          <w:szCs w:val="28"/>
          <w14:ligatures w14:val="none"/>
        </w:rPr>
        <w:lastRenderedPageBreak/>
        <w:t>4.1 Performance vs Market Value</w:t>
      </w:r>
    </w:p>
    <w:p w14:paraId="00FF328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first analysis examined the relationship between attacking contribution (G+A) and market value.</w:t>
      </w:r>
    </w:p>
    <w:p w14:paraId="59433432"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Pearson correlation coefficient showed a moderate positive relationship between attacking performance and market value.</w:t>
      </w:r>
    </w:p>
    <w:p w14:paraId="02364E5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Players with higher goals and assists generally tended to have higher market values.</w:t>
      </w:r>
    </w:p>
    <w:p w14:paraId="16DD0560" w14:textId="77777777" w:rsidR="000D2C08" w:rsidRPr="0084023D" w:rsidRDefault="000D2C08" w:rsidP="008B1F69">
      <w:pPr>
        <w:spacing w:before="100" w:beforeAutospacing="1" w:after="100" w:afterAutospacing="1" w:line="240" w:lineRule="auto"/>
        <w:rPr>
          <w:rFonts w:ascii="Arial" w:eastAsia="Times New Roman" w:hAnsi="Arial" w:cs="Arial"/>
          <w:kern w:val="0"/>
          <w:sz w:val="21"/>
          <w:szCs w:val="21"/>
          <w14:ligatures w14:val="none"/>
        </w:rPr>
      </w:pPr>
    </w:p>
    <w:p w14:paraId="042B2892" w14:textId="77777777" w:rsidR="000D2C08" w:rsidRPr="0084023D" w:rsidRDefault="000D2C08" w:rsidP="000D2C08">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noProof/>
          <w:kern w:val="0"/>
          <w:sz w:val="21"/>
          <w:szCs w:val="21"/>
        </w:rPr>
        <w:drawing>
          <wp:inline distT="0" distB="0" distL="0" distR="0" wp14:anchorId="33943112" wp14:editId="64B95F50">
            <wp:extent cx="5422101" cy="4090906"/>
            <wp:effectExtent l="0" t="0" r="1270" b="0"/>
            <wp:docPr id="4203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99828" name="Picture 420399828"/>
                    <pic:cNvPicPr/>
                  </pic:nvPicPr>
                  <pic:blipFill>
                    <a:blip r:embed="rId5">
                      <a:extLst>
                        <a:ext uri="{28A0092B-C50C-407E-A947-70E740481C1C}">
                          <a14:useLocalDpi xmlns:a14="http://schemas.microsoft.com/office/drawing/2010/main" val="0"/>
                        </a:ext>
                      </a:extLst>
                    </a:blip>
                    <a:stretch>
                      <a:fillRect/>
                    </a:stretch>
                  </pic:blipFill>
                  <pic:spPr>
                    <a:xfrm>
                      <a:off x="0" y="0"/>
                      <a:ext cx="5432673" cy="4098882"/>
                    </a:xfrm>
                    <a:prstGeom prst="rect">
                      <a:avLst/>
                    </a:prstGeom>
                  </pic:spPr>
                </pic:pic>
              </a:graphicData>
            </a:graphic>
          </wp:inline>
        </w:drawing>
      </w:r>
    </w:p>
    <w:p w14:paraId="510E5192" w14:textId="2FD47221" w:rsidR="008B1F69" w:rsidRPr="0084023D" w:rsidRDefault="000C0BCB" w:rsidP="000D2C08">
      <w:pPr>
        <w:spacing w:before="100" w:beforeAutospacing="1" w:after="100" w:afterAutospacing="1"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49E1CC79">
          <v:rect id="_x0000_i1037" alt="" style="width:468pt;height:.05pt;mso-width-percent:0;mso-height-percent:0;mso-width-percent:0;mso-height-percent:0" o:hralign="center" o:hrstd="t" o:hr="t" fillcolor="#a0a0a0" stroked="f"/>
        </w:pict>
      </w:r>
    </w:p>
    <w:p w14:paraId="3FA5B434"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1EB68BD2"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22B76E47"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2D185AD0"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096ED2DB"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2D5C3751" w14:textId="1A60AA37" w:rsidR="008B1F69" w:rsidRPr="0084023D" w:rsidRDefault="008B1F69"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r w:rsidRPr="0084023D">
        <w:rPr>
          <w:rFonts w:ascii="Arial" w:eastAsia="Times New Roman" w:hAnsi="Arial" w:cs="Arial"/>
          <w:b/>
          <w:bCs/>
          <w:color w:val="EE0000"/>
          <w:kern w:val="0"/>
          <w:sz w:val="28"/>
          <w:szCs w:val="28"/>
          <w14:ligatures w14:val="none"/>
        </w:rPr>
        <w:lastRenderedPageBreak/>
        <w:t>4.2 Log-Log Relationship Analysis</w:t>
      </w:r>
    </w:p>
    <w:p w14:paraId="45C2D9C5"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A log-log visualization was created to reduce the effect of extreme values and improve visibility of the relationship between variables.</w:t>
      </w:r>
    </w:p>
    <w:p w14:paraId="5F292F02"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logarithmic scaling made the positive trend between attacking performance and market value more visible.</w:t>
      </w:r>
    </w:p>
    <w:p w14:paraId="2FF19340" w14:textId="0D8DE0F9" w:rsidR="000D2C08" w:rsidRPr="0084023D" w:rsidRDefault="000D2C08" w:rsidP="008B1F69">
      <w:pPr>
        <w:spacing w:after="0" w:line="240" w:lineRule="auto"/>
        <w:rPr>
          <w:rFonts w:ascii="Arial" w:eastAsia="Times New Roman" w:hAnsi="Arial" w:cs="Arial"/>
          <w:b/>
          <w:bCs/>
          <w:kern w:val="0"/>
          <w:sz w:val="21"/>
          <w:szCs w:val="21"/>
          <w14:ligatures w14:val="none"/>
        </w:rPr>
      </w:pPr>
      <w:r w:rsidRPr="0084023D">
        <w:rPr>
          <w:rFonts w:ascii="Arial" w:eastAsia="Times New Roman" w:hAnsi="Arial" w:cs="Arial"/>
          <w:b/>
          <w:bCs/>
          <w:noProof/>
          <w:kern w:val="0"/>
          <w:sz w:val="21"/>
          <w:szCs w:val="21"/>
        </w:rPr>
        <w:drawing>
          <wp:inline distT="0" distB="0" distL="0" distR="0" wp14:anchorId="16FC7971" wp14:editId="37EB3F78">
            <wp:extent cx="5504064" cy="4218606"/>
            <wp:effectExtent l="0" t="0" r="0" b="0"/>
            <wp:docPr id="1486830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0793" name="Picture 1486830793"/>
                    <pic:cNvPicPr/>
                  </pic:nvPicPr>
                  <pic:blipFill>
                    <a:blip r:embed="rId6">
                      <a:extLst>
                        <a:ext uri="{28A0092B-C50C-407E-A947-70E740481C1C}">
                          <a14:useLocalDpi xmlns:a14="http://schemas.microsoft.com/office/drawing/2010/main" val="0"/>
                        </a:ext>
                      </a:extLst>
                    </a:blip>
                    <a:stretch>
                      <a:fillRect/>
                    </a:stretch>
                  </pic:blipFill>
                  <pic:spPr>
                    <a:xfrm>
                      <a:off x="0" y="0"/>
                      <a:ext cx="5518334" cy="4229544"/>
                    </a:xfrm>
                    <a:prstGeom prst="rect">
                      <a:avLst/>
                    </a:prstGeom>
                  </pic:spPr>
                </pic:pic>
              </a:graphicData>
            </a:graphic>
          </wp:inline>
        </w:drawing>
      </w:r>
    </w:p>
    <w:p w14:paraId="7E711D7B" w14:textId="77777777" w:rsidR="000D2C08" w:rsidRPr="0084023D" w:rsidRDefault="000D2C08" w:rsidP="008B1F69">
      <w:pPr>
        <w:spacing w:after="0" w:line="240" w:lineRule="auto"/>
        <w:rPr>
          <w:rFonts w:ascii="Arial" w:eastAsia="Times New Roman" w:hAnsi="Arial" w:cs="Arial"/>
          <w:b/>
          <w:bCs/>
          <w:kern w:val="0"/>
          <w:sz w:val="21"/>
          <w:szCs w:val="21"/>
          <w14:ligatures w14:val="none"/>
        </w:rPr>
      </w:pPr>
    </w:p>
    <w:p w14:paraId="072DF309" w14:textId="21FADCB3"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2437D73B">
          <v:rect id="_x0000_i1036" alt="" style="width:468pt;height:.05pt;mso-width-percent:0;mso-height-percent:0;mso-width-percent:0;mso-height-percent:0" o:hralign="center" o:hrstd="t" o:hr="t" fillcolor="#a0a0a0" stroked="f"/>
        </w:pict>
      </w:r>
    </w:p>
    <w:p w14:paraId="1E0FD62D"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4DA852B2"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4581CEF6"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77FB742A"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30B431E1"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22C724ED" w14:textId="77777777" w:rsidR="000D2C08" w:rsidRPr="0084023D" w:rsidRDefault="000D2C08"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p>
    <w:p w14:paraId="08D15D0A" w14:textId="7B9BCAFC" w:rsidR="008B1F69" w:rsidRPr="0084023D" w:rsidRDefault="008B1F69"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r w:rsidRPr="0084023D">
        <w:rPr>
          <w:rFonts w:ascii="Arial" w:eastAsia="Times New Roman" w:hAnsi="Arial" w:cs="Arial"/>
          <w:b/>
          <w:bCs/>
          <w:color w:val="EE0000"/>
          <w:kern w:val="0"/>
          <w:sz w:val="28"/>
          <w:szCs w:val="28"/>
          <w14:ligatures w14:val="none"/>
        </w:rPr>
        <w:lastRenderedPageBreak/>
        <w:t>4.3 Age vs Market Value</w:t>
      </w:r>
    </w:p>
    <w:p w14:paraId="62EB0805"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relationship between age and market value was analyzed separately.</w:t>
      </w:r>
    </w:p>
    <w:p w14:paraId="6D9F9B47"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analysis showed that age alone is not a strong predictor of market value. Although younger players occasionally had higher market values, the overall relationship appeared relatively weak compared to attacking performance.</w:t>
      </w:r>
    </w:p>
    <w:p w14:paraId="364E1111" w14:textId="4176DF53" w:rsidR="000D2C08" w:rsidRPr="0084023D" w:rsidRDefault="000D2C08" w:rsidP="008B1F69">
      <w:pPr>
        <w:spacing w:after="0" w:line="240" w:lineRule="auto"/>
        <w:rPr>
          <w:rFonts w:ascii="Arial" w:eastAsia="Times New Roman" w:hAnsi="Arial" w:cs="Arial"/>
          <w:b/>
          <w:bCs/>
          <w:kern w:val="0"/>
          <w:sz w:val="21"/>
          <w:szCs w:val="21"/>
          <w14:ligatures w14:val="none"/>
        </w:rPr>
      </w:pPr>
      <w:r w:rsidRPr="0084023D">
        <w:rPr>
          <w:rFonts w:ascii="Arial" w:eastAsia="Times New Roman" w:hAnsi="Arial" w:cs="Arial"/>
          <w:b/>
          <w:bCs/>
          <w:noProof/>
          <w:kern w:val="0"/>
          <w:sz w:val="21"/>
          <w:szCs w:val="21"/>
        </w:rPr>
        <w:drawing>
          <wp:inline distT="0" distB="0" distL="0" distR="0" wp14:anchorId="08623CF6" wp14:editId="67CE212B">
            <wp:extent cx="5943600" cy="3862705"/>
            <wp:effectExtent l="0" t="0" r="0" b="0"/>
            <wp:docPr id="93647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226" name="Picture 93647226"/>
                    <pic:cNvPicPr/>
                  </pic:nvPicPr>
                  <pic:blipFill>
                    <a:blip r:embed="rId7">
                      <a:extLst>
                        <a:ext uri="{28A0092B-C50C-407E-A947-70E740481C1C}">
                          <a14:useLocalDpi xmlns:a14="http://schemas.microsoft.com/office/drawing/2010/main" val="0"/>
                        </a:ext>
                      </a:extLst>
                    </a:blip>
                    <a:stretch>
                      <a:fillRect/>
                    </a:stretch>
                  </pic:blipFill>
                  <pic:spPr>
                    <a:xfrm>
                      <a:off x="0" y="0"/>
                      <a:ext cx="5943600" cy="3862705"/>
                    </a:xfrm>
                    <a:prstGeom prst="rect">
                      <a:avLst/>
                    </a:prstGeom>
                  </pic:spPr>
                </pic:pic>
              </a:graphicData>
            </a:graphic>
          </wp:inline>
        </w:drawing>
      </w:r>
    </w:p>
    <w:p w14:paraId="2977621B" w14:textId="77777777" w:rsidR="000D2C08" w:rsidRPr="0084023D" w:rsidRDefault="000D2C08" w:rsidP="008B1F69">
      <w:pPr>
        <w:spacing w:after="0" w:line="240" w:lineRule="auto"/>
        <w:rPr>
          <w:rFonts w:ascii="Arial" w:eastAsia="Times New Roman" w:hAnsi="Arial" w:cs="Arial"/>
          <w:b/>
          <w:bCs/>
          <w:kern w:val="0"/>
          <w:sz w:val="21"/>
          <w:szCs w:val="21"/>
          <w14:ligatures w14:val="none"/>
        </w:rPr>
      </w:pPr>
    </w:p>
    <w:p w14:paraId="3D01293A" w14:textId="6BF1773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22AB27F5">
          <v:rect id="_x0000_i1035" alt="" style="width:468pt;height:.05pt;mso-width-percent:0;mso-height-percent:0;mso-width-percent:0;mso-height-percent:0" o:hralign="center" o:hrstd="t" o:hr="t" fillcolor="#a0a0a0" stroked="f"/>
        </w:pict>
      </w:r>
    </w:p>
    <w:p w14:paraId="7097790D"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5. Hypothesis Testing</w:t>
      </w:r>
    </w:p>
    <w:p w14:paraId="7E0BCB00"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Three main hypotheses were tested using Pearson correlation analysis.</w:t>
      </w:r>
    </w:p>
    <w:p w14:paraId="2577B2C4" w14:textId="77777777" w:rsidR="008B1F69" w:rsidRPr="0084023D" w:rsidRDefault="008B1F69" w:rsidP="008B1F69">
      <w:pPr>
        <w:spacing w:before="100" w:beforeAutospacing="1" w:after="100" w:afterAutospacing="1" w:line="240" w:lineRule="auto"/>
        <w:outlineLvl w:val="1"/>
        <w:rPr>
          <w:rFonts w:ascii="Arial" w:eastAsia="Times New Roman" w:hAnsi="Arial" w:cs="Arial"/>
          <w:b/>
          <w:bCs/>
          <w:kern w:val="0"/>
          <w:sz w:val="21"/>
          <w:szCs w:val="21"/>
          <w14:ligatures w14:val="none"/>
        </w:rPr>
      </w:pPr>
      <w:r w:rsidRPr="0084023D">
        <w:rPr>
          <w:rFonts w:ascii="Arial" w:eastAsia="Times New Roman" w:hAnsi="Arial" w:cs="Arial"/>
          <w:b/>
          <w:bCs/>
          <w:kern w:val="0"/>
          <w:sz w:val="21"/>
          <w:szCs w:val="21"/>
          <w14:ligatures w14:val="none"/>
        </w:rPr>
        <w:t>Hypothesis 0</w:t>
      </w:r>
    </w:p>
    <w:p w14:paraId="7C11D51A"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H0: There is no significant relationship between attacking performance (G+A) and player market value.</w:t>
      </w:r>
    </w:p>
    <w:p w14:paraId="532946B9"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H1: There is a significant relationship between attacking performance (G+A) and player market value.</w:t>
      </w:r>
    </w:p>
    <w:p w14:paraId="718AFFD8"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p-value obtained from the analysis was significantly smaller than 0.05.</w:t>
      </w:r>
    </w:p>
    <w:p w14:paraId="7C4255FA" w14:textId="6904EB22" w:rsidR="0084023D" w:rsidRPr="0084023D" w:rsidRDefault="0084023D"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hAnsi="Arial" w:cs="Arial"/>
          <w:sz w:val="21"/>
          <w:szCs w:val="21"/>
        </w:rPr>
        <w:lastRenderedPageBreak/>
        <w:t>The correlation coefficient was approximately 0.44, indicating a moderate positive relationship between attacking performance and market value.</w:t>
      </w:r>
      <w:r w:rsidRPr="0084023D">
        <w:rPr>
          <w:rFonts w:ascii="Arial" w:hAnsi="Arial" w:cs="Arial"/>
          <w:sz w:val="21"/>
          <w:szCs w:val="21"/>
        </w:rPr>
        <w:br/>
      </w:r>
      <w:r w:rsidRPr="0084023D">
        <w:rPr>
          <w:rFonts w:ascii="Arial" w:hAnsi="Arial" w:cs="Arial"/>
          <w:sz w:val="21"/>
          <w:szCs w:val="21"/>
        </w:rPr>
        <w:br/>
        <w:t>Therefore, the null hypothesis was rejected.</w:t>
      </w:r>
    </w:p>
    <w:p w14:paraId="3B4B9D0C"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This result indicates that attacking performance has a statistically significant relationship with player market value.</w:t>
      </w:r>
    </w:p>
    <w:p w14:paraId="5ED49DAA"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176F08AE">
          <v:rect id="_x0000_i1034" alt="" style="width:468pt;height:.05pt;mso-width-percent:0;mso-height-percent:0;mso-width-percent:0;mso-height-percent:0" o:hralign="center" o:hrstd="t" o:hr="t" fillcolor="#a0a0a0" stroked="f"/>
        </w:pict>
      </w:r>
    </w:p>
    <w:p w14:paraId="1DB16777" w14:textId="77777777" w:rsidR="008B1F69" w:rsidRPr="0084023D" w:rsidRDefault="008B1F69" w:rsidP="008B1F69">
      <w:pPr>
        <w:spacing w:before="100" w:beforeAutospacing="1" w:after="100" w:afterAutospacing="1" w:line="240" w:lineRule="auto"/>
        <w:outlineLvl w:val="1"/>
        <w:rPr>
          <w:rFonts w:ascii="Arial" w:eastAsia="Times New Roman" w:hAnsi="Arial" w:cs="Arial"/>
          <w:b/>
          <w:bCs/>
          <w:kern w:val="0"/>
          <w:sz w:val="21"/>
          <w:szCs w:val="21"/>
          <w14:ligatures w14:val="none"/>
        </w:rPr>
      </w:pPr>
      <w:r w:rsidRPr="0084023D">
        <w:rPr>
          <w:rFonts w:ascii="Arial" w:eastAsia="Times New Roman" w:hAnsi="Arial" w:cs="Arial"/>
          <w:b/>
          <w:bCs/>
          <w:kern w:val="0"/>
          <w:sz w:val="21"/>
          <w:szCs w:val="21"/>
          <w14:ligatures w14:val="none"/>
        </w:rPr>
        <w:t>Hypothesis 1</w:t>
      </w:r>
    </w:p>
    <w:p w14:paraId="39DAF881"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H0: Age has no significant relationship with player market value.</w:t>
      </w:r>
    </w:p>
    <w:p w14:paraId="207C3027"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H1: Age has a significant relationship with player market value.</w:t>
      </w:r>
    </w:p>
    <w:p w14:paraId="574FFFFD"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analysis produced a relatively high p-value.</w:t>
      </w:r>
    </w:p>
    <w:p w14:paraId="331C731D"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Therefore, the null hypothesis could not be rejected.</w:t>
      </w:r>
    </w:p>
    <w:p w14:paraId="6578F015"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This suggests that age alone does not significantly explain player market value within this dataset.</w:t>
      </w:r>
    </w:p>
    <w:p w14:paraId="6B9F3995"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6DA3980B">
          <v:rect id="_x0000_i1033" alt="" style="width:468pt;height:.05pt;mso-width-percent:0;mso-height-percent:0;mso-width-percent:0;mso-height-percent:0" o:hralign="center" o:hrstd="t" o:hr="t" fillcolor="#a0a0a0" stroked="f"/>
        </w:pict>
      </w:r>
    </w:p>
    <w:p w14:paraId="5670EECE" w14:textId="77777777" w:rsidR="008B1F69" w:rsidRPr="0084023D" w:rsidRDefault="008B1F69" w:rsidP="008B1F69">
      <w:pPr>
        <w:spacing w:before="100" w:beforeAutospacing="1" w:after="100" w:afterAutospacing="1" w:line="240" w:lineRule="auto"/>
        <w:outlineLvl w:val="1"/>
        <w:rPr>
          <w:rFonts w:ascii="Arial" w:eastAsia="Times New Roman" w:hAnsi="Arial" w:cs="Arial"/>
          <w:b/>
          <w:bCs/>
          <w:kern w:val="0"/>
          <w:sz w:val="21"/>
          <w:szCs w:val="21"/>
          <w14:ligatures w14:val="none"/>
        </w:rPr>
      </w:pPr>
      <w:r w:rsidRPr="0084023D">
        <w:rPr>
          <w:rFonts w:ascii="Arial" w:eastAsia="Times New Roman" w:hAnsi="Arial" w:cs="Arial"/>
          <w:b/>
          <w:bCs/>
          <w:kern w:val="0"/>
          <w:sz w:val="21"/>
          <w:szCs w:val="21"/>
          <w14:ligatures w14:val="none"/>
        </w:rPr>
        <w:t>Hypothesis 2</w:t>
      </w:r>
    </w:p>
    <w:p w14:paraId="45864168"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H0: Minutes played have no significant relationship with player market value.</w:t>
      </w:r>
    </w:p>
    <w:p w14:paraId="4A881430"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H1: Minutes played have a significant relationship with player market value.</w:t>
      </w:r>
    </w:p>
    <w:p w14:paraId="617B545F"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analysis showed a weak negative relationship between minutes played and market value.</w:t>
      </w:r>
    </w:p>
    <w:p w14:paraId="53609FAB"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Although the relationship was statistically significant, the correlation remained relatively weak.</w:t>
      </w:r>
    </w:p>
    <w:p w14:paraId="3CDA572F"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13B30EAD">
          <v:rect id="_x0000_i1032" alt="" style="width:468pt;height:.05pt;mso-width-percent:0;mso-height-percent:0;mso-width-percent:0;mso-height-percent:0" o:hralign="center" o:hrstd="t" o:hr="t" fillcolor="#a0a0a0" stroked="f"/>
        </w:pict>
      </w:r>
    </w:p>
    <w:p w14:paraId="1F4F8DC7"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6. Machine Learning Analysis</w:t>
      </w:r>
    </w:p>
    <w:p w14:paraId="49FECDC1"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Machine learning methods were used to predict player market values using football performance statistics.</w:t>
      </w:r>
    </w:p>
    <w:p w14:paraId="4F28435F"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project primarily used Linear Regression and Random Forest Regressor models.</w:t>
      </w:r>
    </w:p>
    <w:p w14:paraId="56AD80A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selected features included:</w:t>
      </w:r>
    </w:p>
    <w:p w14:paraId="592E8600" w14:textId="77777777" w:rsidR="008B1F69" w:rsidRPr="0084023D" w:rsidRDefault="008B1F69" w:rsidP="008B1F69">
      <w:pPr>
        <w:numPr>
          <w:ilvl w:val="0"/>
          <w:numId w:val="3"/>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Goals </w:t>
      </w:r>
    </w:p>
    <w:p w14:paraId="68D79254" w14:textId="77777777" w:rsidR="008B1F69" w:rsidRPr="0084023D" w:rsidRDefault="008B1F69" w:rsidP="008B1F69">
      <w:pPr>
        <w:numPr>
          <w:ilvl w:val="0"/>
          <w:numId w:val="3"/>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Assists </w:t>
      </w:r>
    </w:p>
    <w:p w14:paraId="311582AC" w14:textId="77777777" w:rsidR="008B1F69" w:rsidRPr="0084023D" w:rsidRDefault="008B1F69" w:rsidP="008B1F69">
      <w:pPr>
        <w:numPr>
          <w:ilvl w:val="0"/>
          <w:numId w:val="3"/>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Goal Contributions (G+A) </w:t>
      </w:r>
    </w:p>
    <w:p w14:paraId="2142D861" w14:textId="77777777" w:rsidR="008B1F69" w:rsidRPr="0084023D" w:rsidRDefault="008B1F69" w:rsidP="008B1F69">
      <w:pPr>
        <w:numPr>
          <w:ilvl w:val="0"/>
          <w:numId w:val="3"/>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Minutes Played </w:t>
      </w:r>
    </w:p>
    <w:p w14:paraId="1C73B730" w14:textId="77777777" w:rsidR="008B1F69" w:rsidRPr="0084023D" w:rsidRDefault="008B1F69" w:rsidP="008B1F69">
      <w:pPr>
        <w:numPr>
          <w:ilvl w:val="0"/>
          <w:numId w:val="3"/>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Match Appearances </w:t>
      </w:r>
    </w:p>
    <w:p w14:paraId="1E477DE3" w14:textId="77777777" w:rsidR="008B1F69" w:rsidRPr="0084023D" w:rsidRDefault="008B1F69" w:rsidP="008B1F69">
      <w:pPr>
        <w:numPr>
          <w:ilvl w:val="0"/>
          <w:numId w:val="3"/>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lastRenderedPageBreak/>
        <w:t xml:space="preserve">Age </w:t>
      </w:r>
    </w:p>
    <w:p w14:paraId="4D8EB939" w14:textId="77777777" w:rsidR="000D2C08" w:rsidRPr="0084023D" w:rsidRDefault="008B1F69" w:rsidP="000D2C08">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dataset was split into training and testing sets before model evaluation.</w:t>
      </w:r>
      <w:r w:rsidR="000C0BCB">
        <w:rPr>
          <w:rFonts w:ascii="Arial" w:eastAsia="Times New Roman" w:hAnsi="Arial" w:cs="Arial"/>
          <w:noProof/>
          <w:kern w:val="0"/>
          <w:sz w:val="21"/>
          <w:szCs w:val="21"/>
        </w:rPr>
        <w:pict w14:anchorId="28CCADCE">
          <v:rect id="_x0000_i1031" alt="" style="width:468pt;height:.05pt;mso-width-percent:0;mso-height-percent:0;mso-width-percent:0;mso-height-percent:0" o:hralign="center" o:hrstd="t" o:hr="t" fillcolor="#a0a0a0" stroked="f"/>
        </w:pict>
      </w:r>
    </w:p>
    <w:p w14:paraId="5D9C3C47" w14:textId="026DE8F5" w:rsidR="008B1F69" w:rsidRPr="0084023D" w:rsidRDefault="008B1F69" w:rsidP="000D2C08">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b/>
          <w:bCs/>
          <w:color w:val="EE0000"/>
          <w:kern w:val="0"/>
          <w:sz w:val="28"/>
          <w:szCs w:val="28"/>
          <w14:ligatures w14:val="none"/>
        </w:rPr>
        <w:t>6.1 Linear Regression</w:t>
      </w:r>
    </w:p>
    <w:p w14:paraId="43D05B9C"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A Linear Regression model was used to predict player market values based on football statistics.</w:t>
      </w:r>
    </w:p>
    <w:p w14:paraId="2B57586C"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Before training the model, the numerical variables were standardized using StandardScaler.</w:t>
      </w:r>
    </w:p>
    <w:p w14:paraId="50E7FE86"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The model achieved a moderate R² score, which means that performance statistics can explain part of the changes in player market values. However, market value is also affected by many other external factors.</w:t>
      </w:r>
    </w:p>
    <w:p w14:paraId="6F1C4BF8"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The Mean Absolute Error results showed that prediction errors were still noticeable.</w:t>
      </w:r>
    </w:p>
    <w:p w14:paraId="715C95B8" w14:textId="77777777" w:rsidR="008B1F69" w:rsidRPr="00952AAF"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39B5E76B">
          <v:rect id="_x0000_i1030" alt="" style="width:468pt;height:.05pt;mso-width-percent:0;mso-height-percent:0;mso-width-percent:0;mso-height-percent:0" o:hralign="center" o:hrstd="t" o:hr="t" fillcolor="#a0a0a0" stroked="f"/>
        </w:pict>
      </w:r>
    </w:p>
    <w:p w14:paraId="07E8981A" w14:textId="77777777" w:rsidR="008B1F69" w:rsidRPr="00952AAF" w:rsidRDefault="008B1F69"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r w:rsidRPr="00952AAF">
        <w:rPr>
          <w:rFonts w:ascii="Arial" w:eastAsia="Times New Roman" w:hAnsi="Arial" w:cs="Arial"/>
          <w:b/>
          <w:bCs/>
          <w:color w:val="EE0000"/>
          <w:kern w:val="0"/>
          <w:sz w:val="28"/>
          <w:szCs w:val="28"/>
          <w14:ligatures w14:val="none"/>
        </w:rPr>
        <w:t>6.2 Random Forest Regressor</w:t>
      </w:r>
    </w:p>
    <w:p w14:paraId="3FF88924"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A Random Forest Regressor model was also tested in order to compare model performance.</w:t>
      </w:r>
    </w:p>
    <w:p w14:paraId="3CB20318"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The Random Forest model performed slightly better than the Linear Regression model.</w:t>
      </w:r>
    </w:p>
    <w:p w14:paraId="142D8178"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This suggests that the relationship between football statistics and market value may not be completely linear.</w:t>
      </w:r>
    </w:p>
    <w:p w14:paraId="3EBA3DC9" w14:textId="4F46B7EB" w:rsidR="000D2C08" w:rsidRPr="0084023D" w:rsidRDefault="000D2C08"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noProof/>
          <w:kern w:val="0"/>
          <w:sz w:val="21"/>
          <w:szCs w:val="21"/>
        </w:rPr>
        <w:lastRenderedPageBreak/>
        <w:drawing>
          <wp:inline distT="0" distB="0" distL="0" distR="0" wp14:anchorId="670A9FB0" wp14:editId="584963D3">
            <wp:extent cx="4475747" cy="4335161"/>
            <wp:effectExtent l="0" t="0" r="0" b="0"/>
            <wp:docPr id="1535070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0202" name="Picture 15350702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3076" cy="4429433"/>
                    </a:xfrm>
                    <a:prstGeom prst="rect">
                      <a:avLst/>
                    </a:prstGeom>
                  </pic:spPr>
                </pic:pic>
              </a:graphicData>
            </a:graphic>
          </wp:inline>
        </w:drawing>
      </w:r>
    </w:p>
    <w:p w14:paraId="1C24CEE0" w14:textId="77777777" w:rsidR="000D2C08" w:rsidRPr="0084023D" w:rsidRDefault="000D2C08" w:rsidP="008B1F69">
      <w:pPr>
        <w:spacing w:before="100" w:beforeAutospacing="1" w:after="100" w:afterAutospacing="1" w:line="240" w:lineRule="auto"/>
        <w:rPr>
          <w:rFonts w:ascii="Arial" w:eastAsia="Times New Roman" w:hAnsi="Arial" w:cs="Arial"/>
          <w:kern w:val="0"/>
          <w:sz w:val="21"/>
          <w:szCs w:val="21"/>
          <w14:ligatures w14:val="none"/>
        </w:rPr>
      </w:pPr>
    </w:p>
    <w:p w14:paraId="30EE8CF3"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scatter plot compares actual market values with the values predicted by the machine learning model.</w:t>
      </w:r>
    </w:p>
    <w:p w14:paraId="4AA20AFC"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Although prediction errors are still visible, the model captures part of the relationship between player performance and market value.</w:t>
      </w:r>
    </w:p>
    <w:p w14:paraId="458C550A"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7B8581D9">
          <v:rect id="_x0000_i1029" alt="" style="width:468pt;height:.05pt;mso-width-percent:0;mso-height-percent:0;mso-width-percent:0;mso-height-percent:0" o:hralign="center" o:hrstd="t" o:hr="t" fillcolor="#a0a0a0" stroked="f"/>
        </w:pict>
      </w:r>
    </w:p>
    <w:p w14:paraId="33A74543" w14:textId="77777777" w:rsidR="008B1F69" w:rsidRPr="0084023D" w:rsidRDefault="008B1F69" w:rsidP="008B1F69">
      <w:pPr>
        <w:spacing w:before="100" w:beforeAutospacing="1" w:after="100" w:afterAutospacing="1" w:line="240" w:lineRule="auto"/>
        <w:outlineLvl w:val="1"/>
        <w:rPr>
          <w:rFonts w:ascii="Arial" w:eastAsia="Times New Roman" w:hAnsi="Arial" w:cs="Arial"/>
          <w:b/>
          <w:bCs/>
          <w:color w:val="EE0000"/>
          <w:kern w:val="0"/>
          <w:sz w:val="28"/>
          <w:szCs w:val="28"/>
          <w14:ligatures w14:val="none"/>
        </w:rPr>
      </w:pPr>
      <w:r w:rsidRPr="0084023D">
        <w:rPr>
          <w:rFonts w:ascii="Arial" w:eastAsia="Times New Roman" w:hAnsi="Arial" w:cs="Arial"/>
          <w:b/>
          <w:bCs/>
          <w:color w:val="EE0000"/>
          <w:kern w:val="0"/>
          <w:sz w:val="28"/>
          <w:szCs w:val="28"/>
          <w14:ligatures w14:val="none"/>
        </w:rPr>
        <w:t>6.3 Feature Importance Analysis</w:t>
      </w:r>
    </w:p>
    <w:p w14:paraId="3318F302"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Feature importance analysis was conducted using the Random Forest model.</w:t>
      </w:r>
    </w:p>
    <w:p w14:paraId="5F2F5B22"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results showed that attacking contribution variables had the strongest effect on market value predictions.</w:t>
      </w:r>
    </w:p>
    <w:p w14:paraId="4EFE373B" w14:textId="32424EA1" w:rsidR="000D2C08" w:rsidRPr="0084023D" w:rsidRDefault="000D2C08"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noProof/>
          <w:kern w:val="0"/>
          <w:sz w:val="21"/>
          <w:szCs w:val="21"/>
        </w:rPr>
        <w:lastRenderedPageBreak/>
        <w:drawing>
          <wp:inline distT="0" distB="0" distL="0" distR="0" wp14:anchorId="34CF3607" wp14:editId="4CE069D8">
            <wp:extent cx="5943600" cy="3608705"/>
            <wp:effectExtent l="0" t="0" r="0" b="0"/>
            <wp:docPr id="1371773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73526" name="Picture 13717735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66E031B2" w14:textId="77777777" w:rsidR="000D2C08" w:rsidRPr="0084023D" w:rsidRDefault="000D2C08" w:rsidP="008B1F69">
      <w:pPr>
        <w:spacing w:before="100" w:beforeAutospacing="1" w:after="100" w:afterAutospacing="1" w:line="240" w:lineRule="auto"/>
        <w:rPr>
          <w:rFonts w:ascii="Arial" w:eastAsia="Times New Roman" w:hAnsi="Arial" w:cs="Arial"/>
          <w:kern w:val="0"/>
          <w:sz w:val="21"/>
          <w:szCs w:val="21"/>
          <w14:ligatures w14:val="none"/>
        </w:rPr>
      </w:pPr>
    </w:p>
    <w:p w14:paraId="2EE1958E"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analysis showed that G+A had the highest contribution among the selected variables.</w:t>
      </w:r>
    </w:p>
    <w:p w14:paraId="1F33244E"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57EC2752">
          <v:rect id="_x0000_i1028" alt="" style="width:468pt;height:.05pt;mso-width-percent:0;mso-height-percent:0;mso-width-percent:0;mso-height-percent:0" o:hralign="center" o:hrstd="t" o:hr="t" fillcolor="#a0a0a0" stroked="f"/>
        </w:pict>
      </w:r>
    </w:p>
    <w:p w14:paraId="08049543"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7. Findings</w:t>
      </w:r>
    </w:p>
    <w:p w14:paraId="32DEE569"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project produced several important findings:</w:t>
      </w:r>
    </w:p>
    <w:p w14:paraId="2C13BE38" w14:textId="77777777" w:rsidR="008B1F69" w:rsidRPr="0084023D" w:rsidRDefault="008B1F69" w:rsidP="008B1F69">
      <w:pPr>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Attacking performance has a moderate positive relationship with player market value. </w:t>
      </w:r>
    </w:p>
    <w:p w14:paraId="0C75325A" w14:textId="77777777" w:rsidR="008B1F69" w:rsidRPr="0084023D" w:rsidRDefault="008B1F69" w:rsidP="008B1F69">
      <w:pPr>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Goals and assists are among the strongest predictors of market value. </w:t>
      </w:r>
    </w:p>
    <w:p w14:paraId="07196F88" w14:textId="77777777" w:rsidR="008B1F69" w:rsidRPr="0084023D" w:rsidRDefault="008B1F69" w:rsidP="008B1F69">
      <w:pPr>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Age alone is not a strong determinant of valuation. </w:t>
      </w:r>
    </w:p>
    <w:p w14:paraId="75D856CC" w14:textId="77777777" w:rsidR="008B1F69" w:rsidRPr="0084023D" w:rsidRDefault="008B1F69" w:rsidP="008B1F69">
      <w:pPr>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Machine learning models can partially predict player market values using football statistics. </w:t>
      </w:r>
    </w:p>
    <w:p w14:paraId="0786B843" w14:textId="77777777" w:rsidR="008B1F69" w:rsidRPr="0084023D" w:rsidRDefault="008B1F69" w:rsidP="008B1F69">
      <w:pPr>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Random Forest slightly outperformed Linear Regression, suggesting the existence of non-linear relationships. </w:t>
      </w:r>
    </w:p>
    <w:p w14:paraId="5657A83F"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Overall, the project supports the idea that offensive productivity plays an important role in determining player market value.</w:t>
      </w:r>
    </w:p>
    <w:p w14:paraId="7BDE64C8"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300AFC8E">
          <v:rect id="_x0000_i1027" alt="" style="width:468pt;height:.05pt;mso-width-percent:0;mso-height-percent:0;mso-width-percent:0;mso-height-percent:0" o:hralign="center" o:hrstd="t" o:hr="t" fillcolor="#a0a0a0" stroked="f"/>
        </w:pict>
      </w:r>
    </w:p>
    <w:p w14:paraId="1DCD3C14"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8. Limitations and Future Work</w:t>
      </w:r>
    </w:p>
    <w:p w14:paraId="658682A3"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This project focused only on players from a single Premier League season.</w:t>
      </w:r>
    </w:p>
    <w:p w14:paraId="744E89F8"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lastRenderedPageBreak/>
        <w:t>Several important external variables were not included in the analysis, such as:</w:t>
      </w:r>
    </w:p>
    <w:p w14:paraId="040FD85F" w14:textId="77777777" w:rsidR="008B1F69" w:rsidRPr="0084023D" w:rsidRDefault="008B1F69" w:rsidP="008B1F69">
      <w:pPr>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Club reputation </w:t>
      </w:r>
    </w:p>
    <w:p w14:paraId="6EEC6FED" w14:textId="77777777" w:rsidR="008B1F69" w:rsidRPr="0084023D" w:rsidRDefault="008B1F69" w:rsidP="008B1F69">
      <w:pPr>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Popularity </w:t>
      </w:r>
    </w:p>
    <w:p w14:paraId="7F8ED8DF" w14:textId="77777777" w:rsidR="008B1F69" w:rsidRPr="0084023D" w:rsidRDefault="008B1F69" w:rsidP="008B1F69">
      <w:pPr>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Injury history </w:t>
      </w:r>
    </w:p>
    <w:p w14:paraId="2622D3EE" w14:textId="77777777" w:rsidR="008B1F69" w:rsidRPr="0084023D" w:rsidRDefault="008B1F69" w:rsidP="008B1F69">
      <w:pPr>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International performance </w:t>
      </w:r>
    </w:p>
    <w:p w14:paraId="2129211D" w14:textId="77777777" w:rsidR="008B1F69" w:rsidRPr="0084023D" w:rsidRDefault="008B1F69" w:rsidP="008B1F69">
      <w:pPr>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Transfer history </w:t>
      </w:r>
    </w:p>
    <w:p w14:paraId="41E80C3C" w14:textId="77777777" w:rsidR="008B1F69" w:rsidRPr="0084023D" w:rsidRDefault="008B1F69" w:rsidP="008B1F69">
      <w:pPr>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Contract duration </w:t>
      </w:r>
    </w:p>
    <w:p w14:paraId="7E2A2432"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Future studies may include:</w:t>
      </w:r>
    </w:p>
    <w:p w14:paraId="31BBA087" w14:textId="77777777" w:rsidR="008B1F69" w:rsidRPr="0084023D" w:rsidRDefault="008B1F69" w:rsidP="008B1F69">
      <w:pPr>
        <w:numPr>
          <w:ilvl w:val="0"/>
          <w:numId w:val="6"/>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Multiple seasons </w:t>
      </w:r>
    </w:p>
    <w:p w14:paraId="060A3962" w14:textId="77777777" w:rsidR="008B1F69" w:rsidRPr="0084023D" w:rsidRDefault="008B1F69" w:rsidP="008B1F69">
      <w:pPr>
        <w:numPr>
          <w:ilvl w:val="0"/>
          <w:numId w:val="6"/>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Additional leagues </w:t>
      </w:r>
    </w:p>
    <w:p w14:paraId="51480C03" w14:textId="77777777" w:rsidR="008B1F69" w:rsidRPr="0084023D" w:rsidRDefault="008B1F69" w:rsidP="008B1F69">
      <w:pPr>
        <w:numPr>
          <w:ilvl w:val="0"/>
          <w:numId w:val="6"/>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Defensive statistics </w:t>
      </w:r>
    </w:p>
    <w:p w14:paraId="5401BDC2" w14:textId="77777777" w:rsidR="008B1F69" w:rsidRPr="0084023D" w:rsidRDefault="008B1F69" w:rsidP="008B1F69">
      <w:pPr>
        <w:numPr>
          <w:ilvl w:val="0"/>
          <w:numId w:val="6"/>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More advanced machine learning models </w:t>
      </w:r>
    </w:p>
    <w:p w14:paraId="61D9A02E" w14:textId="77777777" w:rsidR="008B1F69" w:rsidRPr="0084023D" w:rsidRDefault="008B1F69" w:rsidP="008B1F69">
      <w:pPr>
        <w:numPr>
          <w:ilvl w:val="0"/>
          <w:numId w:val="6"/>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Larger datasets </w:t>
      </w:r>
    </w:p>
    <w:p w14:paraId="74E2E358"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These additions could improve prediction performance and provide a more comprehensive understanding of football player valuation.</w:t>
      </w:r>
    </w:p>
    <w:p w14:paraId="3F38909E"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4BE725F6">
          <v:rect id="_x0000_i1026" alt="" style="width:468pt;height:.05pt;mso-width-percent:0;mso-height-percent:0;mso-width-percent:0;mso-height-percent:0" o:hralign="center" o:hrstd="t" o:hr="t" fillcolor="#a0a0a0" stroked="f"/>
        </w:pict>
      </w:r>
    </w:p>
    <w:p w14:paraId="7810DB95"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9. Conclusion</w:t>
      </w:r>
    </w:p>
    <w:p w14:paraId="45F90619"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This project examined the relationship between football player performance and market value using statistical analysis and machine learning methods.</w:t>
      </w:r>
    </w:p>
    <w:p w14:paraId="7D6BCD49"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The results showed that attacking statistics such as goals, assists, and G+A are related to higher market values. On the other hand, age alone did not show a strong relationship with market value.</w:t>
      </w:r>
    </w:p>
    <w:p w14:paraId="2BAF726A"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The machine learning models were able to partially predict player market values, although other external factors also affect player valuation.</w:t>
      </w:r>
    </w:p>
    <w:p w14:paraId="04C520F5" w14:textId="77777777" w:rsidR="00952AAF" w:rsidRPr="00952AAF" w:rsidRDefault="00952AAF" w:rsidP="00952AAF">
      <w:pPr>
        <w:pStyle w:val="NormalWeb"/>
        <w:rPr>
          <w:rFonts w:ascii="Arial" w:hAnsi="Arial" w:cs="Arial"/>
          <w:sz w:val="21"/>
          <w:szCs w:val="21"/>
        </w:rPr>
      </w:pPr>
      <w:r w:rsidRPr="00952AAF">
        <w:rPr>
          <w:rFonts w:ascii="Arial" w:hAnsi="Arial" w:cs="Arial"/>
          <w:sz w:val="21"/>
          <w:szCs w:val="21"/>
        </w:rPr>
        <w:t>Overall, the analysis suggests that offensive performance plays an important role in determining the market value of football players.</w:t>
      </w:r>
    </w:p>
    <w:p w14:paraId="12A52D0E" w14:textId="77777777" w:rsidR="008B1F69" w:rsidRPr="0084023D" w:rsidRDefault="000C0BCB" w:rsidP="008B1F69">
      <w:pPr>
        <w:spacing w:after="0" w:line="240" w:lineRule="auto"/>
        <w:rPr>
          <w:rFonts w:ascii="Arial" w:eastAsia="Times New Roman" w:hAnsi="Arial" w:cs="Arial"/>
          <w:kern w:val="0"/>
          <w:sz w:val="21"/>
          <w:szCs w:val="21"/>
          <w14:ligatures w14:val="none"/>
        </w:rPr>
      </w:pPr>
      <w:r>
        <w:rPr>
          <w:rFonts w:ascii="Arial" w:eastAsia="Times New Roman" w:hAnsi="Arial" w:cs="Arial"/>
          <w:noProof/>
          <w:kern w:val="0"/>
          <w:sz w:val="21"/>
          <w:szCs w:val="21"/>
        </w:rPr>
        <w:pict w14:anchorId="1F89D22D">
          <v:rect id="_x0000_i1025" alt="" style="width:468pt;height:.05pt;mso-width-percent:0;mso-height-percent:0;mso-width-percent:0;mso-height-percent:0" o:hralign="center" o:hrstd="t" o:hr="t" fillcolor="#a0a0a0" stroked="f"/>
        </w:pict>
      </w:r>
    </w:p>
    <w:p w14:paraId="65BE2629" w14:textId="77777777" w:rsidR="008B1F69" w:rsidRPr="0084023D" w:rsidRDefault="008B1F69" w:rsidP="008B1F69">
      <w:pPr>
        <w:spacing w:before="100" w:beforeAutospacing="1" w:after="100" w:afterAutospacing="1" w:line="240" w:lineRule="auto"/>
        <w:outlineLvl w:val="0"/>
        <w:rPr>
          <w:rFonts w:ascii="Arial" w:eastAsia="Times New Roman" w:hAnsi="Arial" w:cs="Arial"/>
          <w:b/>
          <w:bCs/>
          <w:color w:val="EE0000"/>
          <w:kern w:val="36"/>
          <w:sz w:val="28"/>
          <w:szCs w:val="28"/>
          <w14:ligatures w14:val="none"/>
        </w:rPr>
      </w:pPr>
      <w:r w:rsidRPr="0084023D">
        <w:rPr>
          <w:rFonts w:ascii="Arial" w:eastAsia="Times New Roman" w:hAnsi="Arial" w:cs="Arial"/>
          <w:b/>
          <w:bCs/>
          <w:color w:val="EE0000"/>
          <w:kern w:val="36"/>
          <w:sz w:val="28"/>
          <w:szCs w:val="28"/>
          <w14:ligatures w14:val="none"/>
        </w:rPr>
        <w:t>10. Technologies and Libraries Used</w:t>
      </w:r>
    </w:p>
    <w:p w14:paraId="4ACAD5F3" w14:textId="77777777" w:rsidR="008B1F69" w:rsidRPr="0084023D" w:rsidRDefault="008B1F69" w:rsidP="008B1F69">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project was implemented using Python and several data science libraries:</w:t>
      </w:r>
    </w:p>
    <w:p w14:paraId="627EAA0F" w14:textId="77777777" w:rsidR="008B1F69" w:rsidRPr="0084023D" w:rsidRDefault="008B1F69" w:rsidP="008B1F6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pandas </w:t>
      </w:r>
    </w:p>
    <w:p w14:paraId="304EF909" w14:textId="77777777" w:rsidR="008B1F69" w:rsidRPr="0084023D" w:rsidRDefault="008B1F69" w:rsidP="008B1F6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numpy </w:t>
      </w:r>
    </w:p>
    <w:p w14:paraId="60B4A436" w14:textId="77777777" w:rsidR="008B1F69" w:rsidRPr="0084023D" w:rsidRDefault="008B1F69" w:rsidP="008B1F6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matplotlib </w:t>
      </w:r>
    </w:p>
    <w:p w14:paraId="0D0C9292" w14:textId="77777777" w:rsidR="008B1F69" w:rsidRPr="0084023D" w:rsidRDefault="008B1F69" w:rsidP="008B1F6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scipy </w:t>
      </w:r>
    </w:p>
    <w:p w14:paraId="365FB48B" w14:textId="77777777" w:rsidR="008B1F69" w:rsidRPr="0084023D" w:rsidRDefault="008B1F69" w:rsidP="008B1F6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scikit-learn </w:t>
      </w:r>
    </w:p>
    <w:p w14:paraId="109E199B" w14:textId="77777777" w:rsidR="008B1F69" w:rsidRPr="0084023D" w:rsidRDefault="008B1F69" w:rsidP="008B1F6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 xml:space="preserve">openpyxl </w:t>
      </w:r>
    </w:p>
    <w:p w14:paraId="73103D0A" w14:textId="569AC6A0" w:rsidR="008B1F69" w:rsidRPr="00952AAF" w:rsidRDefault="008B1F69" w:rsidP="00952AAF">
      <w:pPr>
        <w:spacing w:before="100" w:beforeAutospacing="1" w:after="100" w:afterAutospacing="1" w:line="240" w:lineRule="auto"/>
        <w:rPr>
          <w:rFonts w:ascii="Arial" w:eastAsia="Times New Roman" w:hAnsi="Arial" w:cs="Arial"/>
          <w:kern w:val="0"/>
          <w:sz w:val="21"/>
          <w:szCs w:val="21"/>
          <w14:ligatures w14:val="none"/>
        </w:rPr>
      </w:pPr>
      <w:r w:rsidRPr="0084023D">
        <w:rPr>
          <w:rFonts w:ascii="Arial" w:eastAsia="Times New Roman" w:hAnsi="Arial" w:cs="Arial"/>
          <w:kern w:val="0"/>
          <w:sz w:val="21"/>
          <w:szCs w:val="21"/>
          <w14:ligatures w14:val="none"/>
        </w:rPr>
        <w:t>The analysis was conducted using Google Colab and GitHub.</w:t>
      </w:r>
    </w:p>
    <w:sectPr w:rsidR="008B1F69" w:rsidRPr="00952A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2EE"/>
    <w:multiLevelType w:val="multilevel"/>
    <w:tmpl w:val="6F8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429F8"/>
    <w:multiLevelType w:val="multilevel"/>
    <w:tmpl w:val="9A5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B3AE1"/>
    <w:multiLevelType w:val="multilevel"/>
    <w:tmpl w:val="229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5733E"/>
    <w:multiLevelType w:val="multilevel"/>
    <w:tmpl w:val="CCC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4681D"/>
    <w:multiLevelType w:val="multilevel"/>
    <w:tmpl w:val="F94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D0E51"/>
    <w:multiLevelType w:val="multilevel"/>
    <w:tmpl w:val="C2F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35C0E"/>
    <w:multiLevelType w:val="multilevel"/>
    <w:tmpl w:val="808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43578">
    <w:abstractNumId w:val="5"/>
  </w:num>
  <w:num w:numId="2" w16cid:durableId="1451433860">
    <w:abstractNumId w:val="6"/>
  </w:num>
  <w:num w:numId="3" w16cid:durableId="273826575">
    <w:abstractNumId w:val="3"/>
  </w:num>
  <w:num w:numId="4" w16cid:durableId="589854621">
    <w:abstractNumId w:val="4"/>
  </w:num>
  <w:num w:numId="5" w16cid:durableId="149106824">
    <w:abstractNumId w:val="0"/>
  </w:num>
  <w:num w:numId="6" w16cid:durableId="327027035">
    <w:abstractNumId w:val="1"/>
  </w:num>
  <w:num w:numId="7" w16cid:durableId="1536623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69"/>
    <w:rsid w:val="000133F5"/>
    <w:rsid w:val="000C0BCB"/>
    <w:rsid w:val="000D2C08"/>
    <w:rsid w:val="002F5CEB"/>
    <w:rsid w:val="0084023D"/>
    <w:rsid w:val="00863044"/>
    <w:rsid w:val="008B1F69"/>
    <w:rsid w:val="00952AAF"/>
    <w:rsid w:val="00C95890"/>
    <w:rsid w:val="00CA572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4A1E"/>
  <w15:chartTrackingRefBased/>
  <w15:docId w15:val="{9B72D6A7-28EB-DA43-ABD2-78122C2D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1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1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1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1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69"/>
    <w:rPr>
      <w:rFonts w:eastAsiaTheme="majorEastAsia" w:cstheme="majorBidi"/>
      <w:color w:val="272727" w:themeColor="text1" w:themeTint="D8"/>
    </w:rPr>
  </w:style>
  <w:style w:type="paragraph" w:styleId="Title">
    <w:name w:val="Title"/>
    <w:basedOn w:val="Normal"/>
    <w:next w:val="Normal"/>
    <w:link w:val="TitleChar"/>
    <w:uiPriority w:val="10"/>
    <w:qFormat/>
    <w:rsid w:val="008B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69"/>
    <w:pPr>
      <w:spacing w:before="160"/>
      <w:jc w:val="center"/>
    </w:pPr>
    <w:rPr>
      <w:i/>
      <w:iCs/>
      <w:color w:val="404040" w:themeColor="text1" w:themeTint="BF"/>
    </w:rPr>
  </w:style>
  <w:style w:type="character" w:customStyle="1" w:styleId="QuoteChar">
    <w:name w:val="Quote Char"/>
    <w:basedOn w:val="DefaultParagraphFont"/>
    <w:link w:val="Quote"/>
    <w:uiPriority w:val="29"/>
    <w:rsid w:val="008B1F69"/>
    <w:rPr>
      <w:i/>
      <w:iCs/>
      <w:color w:val="404040" w:themeColor="text1" w:themeTint="BF"/>
    </w:rPr>
  </w:style>
  <w:style w:type="paragraph" w:styleId="ListParagraph">
    <w:name w:val="List Paragraph"/>
    <w:basedOn w:val="Normal"/>
    <w:uiPriority w:val="34"/>
    <w:qFormat/>
    <w:rsid w:val="008B1F69"/>
    <w:pPr>
      <w:ind w:left="720"/>
      <w:contextualSpacing/>
    </w:pPr>
  </w:style>
  <w:style w:type="character" w:styleId="IntenseEmphasis">
    <w:name w:val="Intense Emphasis"/>
    <w:basedOn w:val="DefaultParagraphFont"/>
    <w:uiPriority w:val="21"/>
    <w:qFormat/>
    <w:rsid w:val="008B1F69"/>
    <w:rPr>
      <w:i/>
      <w:iCs/>
      <w:color w:val="2F5496" w:themeColor="accent1" w:themeShade="BF"/>
    </w:rPr>
  </w:style>
  <w:style w:type="paragraph" w:styleId="IntenseQuote">
    <w:name w:val="Intense Quote"/>
    <w:basedOn w:val="Normal"/>
    <w:next w:val="Normal"/>
    <w:link w:val="IntenseQuoteChar"/>
    <w:uiPriority w:val="30"/>
    <w:qFormat/>
    <w:rsid w:val="008B1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F69"/>
    <w:rPr>
      <w:i/>
      <w:iCs/>
      <w:color w:val="2F5496" w:themeColor="accent1" w:themeShade="BF"/>
    </w:rPr>
  </w:style>
  <w:style w:type="character" w:styleId="IntenseReference">
    <w:name w:val="Intense Reference"/>
    <w:basedOn w:val="DefaultParagraphFont"/>
    <w:uiPriority w:val="32"/>
    <w:qFormat/>
    <w:rsid w:val="008B1F69"/>
    <w:rPr>
      <w:b/>
      <w:bCs/>
      <w:smallCaps/>
      <w:color w:val="2F5496" w:themeColor="accent1" w:themeShade="BF"/>
      <w:spacing w:val="5"/>
    </w:rPr>
  </w:style>
  <w:style w:type="paragraph" w:styleId="NormalWeb">
    <w:name w:val="Normal (Web)"/>
    <w:basedOn w:val="Normal"/>
    <w:uiPriority w:val="99"/>
    <w:semiHidden/>
    <w:unhideWhenUsed/>
    <w:rsid w:val="008B1F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Ulusoy (Student)</dc:creator>
  <cp:keywords/>
  <dc:description/>
  <cp:lastModifiedBy>Yiğit Ulusoy (Student)</cp:lastModifiedBy>
  <cp:revision>4</cp:revision>
  <dcterms:created xsi:type="dcterms:W3CDTF">2026-05-16T12:51:00Z</dcterms:created>
  <dcterms:modified xsi:type="dcterms:W3CDTF">2026-05-18T16:49:00Z</dcterms:modified>
</cp:coreProperties>
</file>