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3DCA" w:rsidRPr="00E23DCA" w:rsidRDefault="00E23DCA" w:rsidP="00E23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w:hAnsi="Courier" w:cs="Courier"/>
          <w:color w:val="000000"/>
          <w:kern w:val="0"/>
          <w:sz w:val="20"/>
          <w:szCs w:val="20"/>
        </w:rPr>
      </w:pPr>
      <w:r w:rsidRPr="00E23DCA">
        <w:rPr>
          <w:rFonts w:ascii="Courier" w:hAnsi="Courier" w:cs="Courier"/>
          <w:color w:val="000000"/>
          <w:kern w:val="0"/>
          <w:sz w:val="20"/>
          <w:szCs w:val="20"/>
        </w:rPr>
        <w:t>'48.6%',  '2.8%',  '4.7%',  '6.7%',  '453%',  '30%',  '35%',  '1000%',  '30%',  '20%',  '4%',  '2.5%',  '2.25%',  '2.2%',  '1.7%',  '4.6%',  '3.8%',  '6%',  '40%',  '3.6%',  '3.2%',  '0%',  '96%',  '96%',  '85%',  '25%',  '36%',  '50%',  '6.7%',  '20%',  '20%',  '1%',  '1%',  '2.25%',  '63%',  '6%',  '31%',  '12%',  '2.8%',  '66%',  '15%',  '50%',  '10%',  '8%',  '1%',  '-2%',  '25%',  '1%',  '3%',  '3%',  '0.8%',  '0.5%',  '2.2%',  '1.7%',  '4.6%',  '3.5%',  '3.1%',  '20%',  '20%',  '4%',  '3%',  '19%',  '33%',  '15%',  '8.5%',  '11%',  '4%',  '9.5%',  '8.5%',  '40%',  '-2.6%',  '9.5%',  '4.5%',  '2.45%',  '3.45%',  '40%',  '72%',  '23%',  '22%',  '14%',  '4.5%',  '5.27%',  '9.58%',  '526%',  '-0.17%',  '433%',  '4.44%',  '55%',  '63%',  '20%',  '9.1%',  '7%',  '4%',  '3%',  '4.1%',  '2.3%',  '52%',  '52%',  '1.7%',  '4.6%',  '19.8%',  '3.3%',  '8-10%',  '22%',  '1.0%',  '0.4%',  '0.4%',  '2%',  '2.5%',  '32%',  '1%',  '3%',  '2.2%',  '1%',  '15%',  '2%',  '1.9%',  '1.6%',  '4.7%',  '6.7%',  '0.2%',  '2.5%',  '0.8%',  '0.8%',  '0.6%',  '0.1%',  '0.2%',  '2.8%',  '47%',  '2.9%',  '0.6%',  '8-10%',  '22%',  '-0.43%',  '-0.59%',  '-0.69%',  '-0.33%',  '-0.38%',  '0.08%',  '0.18%',  '2.81%',  '+0.23%',  '-0.25%',  '+0.39%',  '+0.93%',  '2.82%',  '4.7%',  '6.7%',  '48.7%',  '50%',  '28%',  '453%',  '2.8%',  '20%',  '47%',  '7%']</w:t>
      </w:r>
    </w:p>
    <w:p w:rsidR="00E23DCA" w:rsidRPr="00E23DCA" w:rsidRDefault="00E23DCA" w:rsidP="00E23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w:hAnsi="Courier" w:cs="Courier"/>
          <w:color w:val="000000"/>
          <w:kern w:val="0"/>
          <w:sz w:val="20"/>
          <w:szCs w:val="20"/>
        </w:rPr>
      </w:pPr>
      <w:proofErr w:type="gramStart"/>
      <w:r w:rsidRPr="00E23DCA">
        <w:rPr>
          <w:rFonts w:ascii="Courier" w:hAnsi="Courier" w:cs="Courier"/>
          <w:color w:val="000000"/>
          <w:kern w:val="0"/>
          <w:sz w:val="20"/>
          <w:szCs w:val="20"/>
        </w:rPr>
        <w:t>six</w:t>
      </w:r>
      <w:proofErr w:type="gramEnd"/>
      <w:r w:rsidRPr="00E23DCA">
        <w:rPr>
          <w:rFonts w:ascii="Courier" w:hAnsi="Courier" w:cs="Courier"/>
          <w:color w:val="000000"/>
          <w:kern w:val="0"/>
          <w:sz w:val="20"/>
          <w:szCs w:val="20"/>
        </w:rPr>
        <w:t xml:space="preserve"> percentage',  'six percentage',  'six percentage',  'six percentage',  'another percentage',  'another percentage',  'another percentage',  'another percentage',  'another percentage',  'six percentage',  'six percentage',  'six percentage',  'A percentage',  '63.05 percentage',  '63.05 percentage',  '3.27 percentage',  '3.27 percentage',  '3.27 percentage',  '3.27 percentage',  '3.27 percentage',  '3.27 percentage',  '3.27 percentage',  '3.27 percentage',  '3.27 percentage',  '10 percentage',  '10 percentage',  '10 percentage',  '10 percentage',  '10 percentage',  '10 </w:t>
      </w:r>
      <w:r>
        <w:rPr>
          <w:rFonts w:ascii="Courier" w:hAnsi="Courier" w:cs="Courier"/>
          <w:color w:val="000000"/>
          <w:kern w:val="0"/>
          <w:sz w:val="20"/>
          <w:szCs w:val="20"/>
        </w:rPr>
        <w:t xml:space="preserve">percentage',  '10 percentage', </w:t>
      </w:r>
      <w:bookmarkStart w:id="0" w:name="_GoBack"/>
      <w:bookmarkEnd w:id="0"/>
      <w:r w:rsidRPr="00E23DCA">
        <w:rPr>
          <w:rFonts w:ascii="Courier" w:hAnsi="Courier" w:cs="Courier"/>
          <w:color w:val="000000"/>
          <w:kern w:val="0"/>
          <w:sz w:val="20"/>
          <w:szCs w:val="20"/>
        </w:rPr>
        <w:t xml:space="preserve">  'two percentage',  'two percentage',  '68,000 percentage',  '68,000 percentage',  '2012 percentage',  '2012 percentage',  '2012 percentage',  '2012 percentage',  '425,000 percentage',  '425,000 percentage',  '425,000 percentage',  '425,000 percentage',  'four percentage',  'two percentage',  'two percentage',  'two percentage',  'two percentage',  'two percentage',  'two percentage',  'But percentage',  '1795 percentage',  '1795 percentage',  '1795 percentage',  '1795 percentage',  '1795 percentage',  '1795 percentage',  '1795 percentage',  '1795 percentage',  '100 percentage',  '100 percentage',  'million percentage',  'million percentage',  'million percentage',  'million percentage',  'million percentage',  'million percentage',  'million percentage',  ' '2013 percentage',  '2013 percentage',  '2013 percentage',  '2013 percentage',  '2013 percentage',  '2013 percentage',  '2013 percentage',  '2013 percentage',  '2013 percentage',  'eight percentage',  'eight percentage',  'eight percentage',  'eight percentage',  'eight percentage',  'A percentage',  'But percentage',  'But percentage',  'But percentage',  'billion perc</w:t>
      </w:r>
      <w:r w:rsidRPr="00E23DCA">
        <w:rPr>
          <w:rFonts w:ascii="Courier" w:hAnsi="Courier" w:cs="Courier"/>
          <w:color w:val="000000"/>
          <w:kern w:val="0"/>
          <w:sz w:val="20"/>
          <w:szCs w:val="20"/>
        </w:rPr>
        <w:lastRenderedPageBreak/>
        <w:t>entage',  'billion percentage',  'billion percentage',  'billion percentage',  'billion percentage',  'another percentage',  'another percentage',  'another percentage',  'billion percentage',  'billion percentage',  'two percentage',  'two percentage',  'two percentage',  'two percentage',  '1,200 percentage',  '10/ounce percentage',  '150 percentage',  '150 percentage',  '150 percentage',  '150 percentage',  '150 percentage',  '150 percentage',  '150 percentage',  'But percentage',  '6th percentage',  '2013 percentage',  '2013 percentage',  '60 percentage',  'six percentage',  'six percentage',  'six percentage',  'six percentage',  'six percentage',  'six percentage',  'six percentage',  'six percentage',  'six percentage',  '80 percentage',  '80 percentage',  'six percentage',    'one percentage',  'one percentage',  '43 percentage',  '60 percentage',  '60 percentage',  '60 percentage',  '2011 percentage',  '2011 percentage',  '2011 percentage',  '2011 percentage',  '2-prob percentage',  'two percentage',  'two percentage',  'two percentage',  'two percentage',  'two percentage',  'two percentage',  'two percentage',  '40 percentage',  '28 percentage',    'billion percentage',  'two percentage',  'two percentage',  'two percentage',  'two percentage',  '1998 percentage',  '1998 percentage',  '1998 percentage',  '1998 percentage',  '1998 percentage',  '1998 percentage',  '1998 percentage',  '60 percentage',  '60 percentage',  '60 percentage',  'But percentage',  'But percentage',  '150 percentage',  '150 percentage',  '320,000 percentage',  '230,000 percentage',  '230,000 percentage',  'one percentage',  '9 percentage',  '9 percentage',  'one percentage',  'Both percentage',  'Both percentage',  'million percentage',  'million percentage',  'million percentage',  'million percentage',  'million percentage',  'million percentage',  'million percentage',  'million percentage',  'million percentage',  'million percentage',  'million percentage',  'million percentage',  'million percentage',  'million percentage',  '19 percentage',  '19 percentage',  '19 percentage',  '9 percentage',  '9 percentage',  '9 percentage',  '9 percentage',  '9 percentage',  '9 percentage',  '9 percentage',  'A percentage',  'A percentage',  'A percentage',  'every percentage',  'every percentage',  '1990s percentage',  '1990s percentage',  '1990s percentage',  '1990s percentage',  '1990s percentage',  '148 percentage',  '148 percentage',  '20 percentage',  '52 percentage',  '52 percentage',  '52 percentage',  '66 percentage',  '66 percentage',  '64 percentage',  '64 percentage',  '64 percentage',  '64 percentage',  '64 percentage',  '64 percentage',  '64 percentage',  '64 percentage',  '64 percentage',  '64 percentage',  '64 percentage',  '64 percentage',  '64 percentage',  '64 percentage',  '64 percentage',  '64 percentage',  '64 percentage',  '2015 percentage',  '2015 percentage',  '2015 percentage',  '2015 percentage',  '2015 percentage',  '2015 percentage',  '2014 percentage',  '2014 percentage',  '66 percentage',  '66 percentage',  '63 percentage',  '63 percentage',  '63 percentage',  '63 percentage',  '63 percentage',  '63 percentage',  '63 percentage',  '63 percentage',  '63 percentage',  '63 percentage',  '63 percentage',  '63 percentage',  '63 percentage',  '63 percentage',  '63 percentage',  '63 percentage',  '63 percentage',  'A percentage',  'A percentage',  'A percentage',  '2008 percentage',  '2008 percentage',  '2008 percentage',  '2008 percentage',  '2008 percentage',  '2008 percentage',  '2008 percentage',  '2008 percentage',  '2008 percentage',  '2008 percentage',  '2008 percentage',  '2008 percentage',  '2008 percentage',  '2008 percentage',  '2008 percentage',  '2015 percentage',  '2015 percentage',  '2015 percentage',  '2015 percentage',  '2015 percentage',  '2015 percentage',  '2015 percentage',  '2015 percentage',  '2015 percentage',  '2015 percentage',  '2011 percentage',  '2011 percentage',  '2011 percentage',  '2011 percentage',  '2011 percentage',  '2011 percentage',  '2011 percentage',  '50 percentage',  '50 percentage',  '50 percentage',  '50 percentage',  'These percentage',  'These percentage',  'These percentage',  'These percentage',  'These percentage',  'seven percentage',  'seven percentage',  '21 percentage',  '21 percentage',  'Some percentage',  'Some percentage',  'Some percentage',  'Some percentage',  'Some percentage',  'Some percentage',  'Some percentage',  'A percentage',  'But percentage',  'But percentage',  'But percentage',  'But percentage',  'But percentage',  'But percentage',  '100 percentage',  '100 percentage',  'one percentage',  'one percentage',  'one percentage',  'one percentage',  'one percentage',  'one percentage',  'one percentage',  'one percentage',  'one percentage',  'one percentage',  'one percentage',  'one percentage',  'one percentage',  'one percentage',  'one percentage',  'one percentage',  'one percentage',  'one percentage',  'one percentage',  'one percentage',  'one percentage',  'one percentage',  'one percentage',  'one percentage',  '1994 percentage',  '1994 percentage',  '1994 percentage',  '1994 percentage',  '1994 percentage',  '1994 percentage',  '1994 percentage',  '1994 percentage',  '1994 percentage',  '1994 percentage',  '1994 percentage',  '1994 percentage',  '1994 percentage',  '1994 percentage',  'one percentage',  'one percentage',  'one percentage',  'one percentage',  'Both percentage',  '529 percentage',  '529 percentage',  '529 percentage',  '529 percentage',  '529 percentage',  '529 percentage',  '529 percentage',  '529 percentage',  '529 percentage',  'million percentage',  'million percentage',  'million percentage',  'million percentage',  'million percentage',  'million percentage',  'million percentage',  'But percentage',  '5 percentage',  '5 percentage',  '5 percentage',  '5 percentage',  '5 percentage',  '5 percentage',  '66.12 percentage',  '66.12 percentage',  '66.12 percentage',  '64 percentage',  '64 percentage',  '63.29 percentage',  '63.29 percentage',  '3.27 percentage',  '3.27 percentage',  '3.27 percentage',  '43 percentage',  '43 percentage',  '43 percentage',  '43 percentage',  '43 percentage',  '2010 percentage',  '2010 percentage',  '2010 percentage',  '2010 percentage',  'But percentage',  'But percentage',  'But percentage',  'But percentage',  'But percentage',  'But percentage',  'But percentage',  'But percentage',  'But percentage',  'But percentage',  'But percentage',  'But percentage',  'Some percentage',  'Some percentage',  '5000 percentage',  'Some percentage',  'Some percentage',  'But percentage',  'But percentage',  'another percentage',  'another percentage',  'another percentage',  'another percentage',  'another percentage',  'another percentage',  'another percentage',  'another percentage',  'another percentage',  'another percentage',  '0.07 percentage',  '0.10 percentage',  '0.07 percentage',  '0.09 percentage',  '0.09 percentage',  '0.09 percentage',  '0.09 percentage',  '0.09 percentage',  'billion percentage',  '2013 percentage',  '2013 percentage',  'million percentage',  'million percentage',  'million percentage',  'million percentage',  'billion percentage',  '2015 percentage',  '16 percentage',  '102 percentage',  '37 percentage',  '37 percentage',  '37 percentage',  '37 percentage',  '101.15 percentage',  '101.15 percentage',  '101.15 percentage',  '101.15 percentage',  '1949 percentage',  '1968 percentage',  '1982 percentage',  '1982 percentage',  '1982 percentage',  'three percentage',  'three percentage',  '1 percentage',  '1 percentage',  '1 percentage',  '1980 percentage',  '1980 percentage',  '1980 percentage',  '1980 percentage',  '1980 percentage',  '1980 percentage',  '1980 percentage',  '1980 percentage',  '1980 percentage',  '1980 percentage',  '1980 percentage',  '1980 percentage',  '1980 percentage',  '1980 percentage',  '271,000 percentage',  '271,000 percentage',  '271,000 percentage',  '271,000 percentage',  ''2.4 percentage',  '2.4 percentage',  '2.2 percentage',  '1.7 percentage',  '1.7 percentage',  '1.7 percentage',  '1.7 percentage',  '1.7 percentage',  '1.7 percentage',  '1.7 percentage',  '1.7 percentage',  '1.7 percentage',  '2YY percentage',  '2bp percentage',  '2bp percentage',  '2bp percentage',  '2bp percentage',  '2bp percentage',  '2bp percentage',  '2bp percentage',  '2bp percentage',  '2bp percentage',  '2bp percentage',  '2bp percentage',  '2bp percentage',  '2bp percentage',  'A percentage',  '10 percentage',  '10 percentage',  '10 percentage',  '10 percentage',  '303 percentage',  '303 percentage',  '303 percentage',  '303 percentage',  '303 percentage',  '303 percentage',  '303 percentage',  '\x97 percentage',  '\x97 percentage',  '\x97 percentage',  '\x97 percentage',  '\x97 percentage',  '57 percentage',  '7.3 percentage',  '7.3 percentage',  '7.3 percentage',  '7.3 percentage',  '7.3 percentage',  '7.3 percentage',  '7.3 percentage',  '7.3 percentage',  '7.3 percentage',  '7.3 percentage',  '7.3 percentage',  '7.3 percentage',  '7.3 percentage',  '7.3 percentage',  '7.3 percentage',  '7.3 percentage',  '7.3 percentage',  '7.3 percentage',  '1949 percentage',  '1968 percentage',  '1982 percentage',  '2000\x97are percentage',  '2000\x97are percentage',  'three percentage',  'three percentage',  'three percentage',  'three percentage',  'three percentage',  'three percentage',  'three percentage',  'three percentage',  'One percentage',  'seven percentage',  'seven percentage',  'seven percentage',  'seven percentage',  '7.5 percentage',  'eight percentage',  'eight percentage',  '2015 percentage',  'seven percentage',  '7.5 percentage',  'seven percentage',  'seven percentage',  'seven percentage',  'seven percentage',  'seven percentage',  'seven percentage',  'three percentage',  '3.5 percentage',  'seven percentage',  'three percentage',  'three percentage',  'million percentage',  'million percentage',  'three percentage',  'three percentage',  '2.1 percentage',  '2.1 percentage',  'But percentage',  '10 percentage',  '2.04 percentage',  '2.04 percentage',  'These percentage',  'These percentage',  '2012 percentage',  '2012 percentage',  '2012 percentage',  '2012 percentage',  '2012 percentage',  '2012 percentage',  'billion percentage',  'billion percentage',  'billion percentage',  'billion percentage',  'billion percentage',  'billion percentage',  'billion percentage',  'billion percentage',  'billion percentage',  'billion percentage', '6.50 percentage',  '7 percentage',  '3 percentage',  'every percentage',  'every percentage',  'every percentage',  'every percentage',  'every percentage',  'every percentage',  'every percentage',  'every percentage',  'every percentage',  'every percentage',  'every percentage',  'every percentage',  '230,000 percentage',  '230,000 percentage',  '21 percentage',  '21 percentage',  'million percentage',  'million percentage',  'million percentage',  'million percentage',  'million percentage',  'million percentage',  'million percentage',  'million percentage',  'million percentage',  'million percentage',  'million percentage',  'million percentage',  'million percentage',  '200 percentage',  '200 percentage',  '200 percentage',  '200 percentage',  '200 percentage',  '200 percentage',  '200 percentage',  '200 percentage',  '200 percentage',  '200 percentage',  '200 percentage',  '200 percentage',  '200 percentage',  '200 percentage',  '200 percentage',  '200 percentage',  '200 percentage',  '200 percentage',  '200 percentage',  '10 percentage',  '10 percentage',  '10 percentage',  '10 percentage',  '10 percentage',  '40 percentage',  '40 percentage',  '40 percentage',  '40 percentage',  '40 percentage',  '40 percentage',  '40 percentage',  '40 percentage',  '2006 percentage',  '41 percentage',  '41 percentage',  '20 percentage',  '20 percentage',  '20 percentage',  '14 percentage',  '10.5 percentage',  '10.5 percentage',  '5 percentage',  '5 percentage',  '1.86 percentage',  '1.86 percentage',  '1.86 percentage',  '2050 percentage',  '5 percentage',  '5 percentage',  '5 percentage',  '450 percentage',  '450 percentage',  '450 percentage',  '450 percentage',  '450 percentage',  '450 percentage',  '450 percentage',  '450 percentage',  '450 percentage',  '450 percentage',  '450 percentage',  '450 percentage',  '450 percentage',  '450 percentage',  '450 percentage',  '450 percentage',  '450 percentage',  '450 percentage',  '450 percentage',  '450 percentage',  'million percentage',  'million percentage',  'million percentage',  '2.3 percentage',  '10.55 percentage',  '10.55 percentage',  '10.55 percentage',  '10.55 percentage',  '10.55 percentage',  '10.55 percentage',  '10.55 percentage',  '10.55 percentage',  '10.55 percentage',  '22 percentage',  '56 percentage',  '22 percentage']</w:t>
      </w:r>
    </w:p>
    <w:p w:rsidR="00E23DCA" w:rsidRPr="00E23DCA" w:rsidRDefault="00E23DCA" w:rsidP="00E23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inherit" w:hAnsi="inherit" w:cs="Courier"/>
          <w:color w:val="000000"/>
          <w:kern w:val="0"/>
          <w:sz w:val="20"/>
          <w:szCs w:val="20"/>
        </w:rPr>
      </w:pPr>
      <w:r w:rsidRPr="00E23DCA">
        <w:rPr>
          <w:rFonts w:ascii="inherit" w:hAnsi="inherit" w:cs="Courier"/>
          <w:color w:val="000000"/>
          <w:kern w:val="0"/>
          <w:sz w:val="20"/>
          <w:szCs w:val="20"/>
        </w:rPr>
        <w:t>​</w:t>
      </w:r>
    </w:p>
    <w:p w:rsidR="00E23DCA" w:rsidRPr="00E23DCA" w:rsidRDefault="00E23DCA" w:rsidP="00E23DCA">
      <w:pPr>
        <w:widowControl/>
        <w:jc w:val="left"/>
        <w:rPr>
          <w:rFonts w:ascii="宋体" w:eastAsia="宋体" w:hAnsi="宋体" w:cs="Times New Roman"/>
          <w:kern w:val="0"/>
          <w:sz w:val="20"/>
          <w:szCs w:val="20"/>
        </w:rPr>
      </w:pPr>
    </w:p>
    <w:p w:rsidR="00162773" w:rsidRDefault="00162773"/>
    <w:sectPr w:rsidR="00162773" w:rsidSect="002A55B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inherit">
    <w:altName w:val="Athelas Bold"/>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DCA"/>
    <w:rsid w:val="00162773"/>
    <w:rsid w:val="002A55B8"/>
    <w:rsid w:val="00E23D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6819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E23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E23DCA"/>
    <w:rPr>
      <w:rFonts w:ascii="Courier" w:hAnsi="Courier" w:cs="Courier"/>
      <w:kern w:val="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E23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E23DCA"/>
    <w:rPr>
      <w:rFonts w:ascii="Courier" w:hAnsi="Courier" w:cs="Courier"/>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232296">
      <w:bodyDiv w:val="1"/>
      <w:marLeft w:val="0"/>
      <w:marRight w:val="0"/>
      <w:marTop w:val="0"/>
      <w:marBottom w:val="0"/>
      <w:divBdr>
        <w:top w:val="none" w:sz="0" w:space="0" w:color="auto"/>
        <w:left w:val="none" w:sz="0" w:space="0" w:color="auto"/>
        <w:bottom w:val="none" w:sz="0" w:space="0" w:color="auto"/>
        <w:right w:val="none" w:sz="0" w:space="0" w:color="auto"/>
      </w:divBdr>
      <w:divsChild>
        <w:div w:id="1650597007">
          <w:marLeft w:val="0"/>
          <w:marRight w:val="0"/>
          <w:marTop w:val="0"/>
          <w:marBottom w:val="0"/>
          <w:divBdr>
            <w:top w:val="single" w:sz="6" w:space="4" w:color="auto"/>
            <w:left w:val="single" w:sz="6" w:space="4" w:color="auto"/>
            <w:bottom w:val="single" w:sz="6" w:space="4" w:color="auto"/>
            <w:right w:val="single" w:sz="6" w:space="4" w:color="auto"/>
          </w:divBdr>
          <w:divsChild>
            <w:div w:id="1513229389">
              <w:marLeft w:val="0"/>
              <w:marRight w:val="0"/>
              <w:marTop w:val="0"/>
              <w:marBottom w:val="0"/>
              <w:divBdr>
                <w:top w:val="none" w:sz="0" w:space="0" w:color="auto"/>
                <w:left w:val="none" w:sz="0" w:space="0" w:color="auto"/>
                <w:bottom w:val="none" w:sz="0" w:space="0" w:color="auto"/>
                <w:right w:val="none" w:sz="0" w:space="0" w:color="auto"/>
              </w:divBdr>
              <w:divsChild>
                <w:div w:id="399519279">
                  <w:marLeft w:val="0"/>
                  <w:marRight w:val="0"/>
                  <w:marTop w:val="0"/>
                  <w:marBottom w:val="0"/>
                  <w:divBdr>
                    <w:top w:val="none" w:sz="0" w:space="0" w:color="auto"/>
                    <w:left w:val="none" w:sz="0" w:space="0" w:color="auto"/>
                    <w:bottom w:val="none" w:sz="0" w:space="0" w:color="auto"/>
                    <w:right w:val="none" w:sz="0" w:space="0" w:color="auto"/>
                  </w:divBdr>
                  <w:divsChild>
                    <w:div w:id="21705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32536">
          <w:marLeft w:val="0"/>
          <w:marRight w:val="0"/>
          <w:marTop w:val="0"/>
          <w:marBottom w:val="0"/>
          <w:divBdr>
            <w:top w:val="single" w:sz="6" w:space="4" w:color="auto"/>
            <w:left w:val="single" w:sz="6" w:space="4" w:color="auto"/>
            <w:bottom w:val="single" w:sz="6" w:space="4" w:color="auto"/>
            <w:right w:val="single" w:sz="6" w:space="4" w:color="auto"/>
          </w:divBdr>
          <w:divsChild>
            <w:div w:id="985085642">
              <w:marLeft w:val="0"/>
              <w:marRight w:val="0"/>
              <w:marTop w:val="0"/>
              <w:marBottom w:val="0"/>
              <w:divBdr>
                <w:top w:val="none" w:sz="0" w:space="0" w:color="auto"/>
                <w:left w:val="none" w:sz="0" w:space="0" w:color="auto"/>
                <w:bottom w:val="none" w:sz="0" w:space="0" w:color="auto"/>
                <w:right w:val="none" w:sz="0" w:space="0" w:color="auto"/>
              </w:divBdr>
              <w:divsChild>
                <w:div w:id="1397892680">
                  <w:marLeft w:val="0"/>
                  <w:marRight w:val="0"/>
                  <w:marTop w:val="0"/>
                  <w:marBottom w:val="0"/>
                  <w:divBdr>
                    <w:top w:val="none" w:sz="0" w:space="0" w:color="auto"/>
                    <w:left w:val="none" w:sz="0" w:space="0" w:color="auto"/>
                    <w:bottom w:val="none" w:sz="0" w:space="0" w:color="auto"/>
                    <w:right w:val="none" w:sz="0" w:space="0" w:color="auto"/>
                  </w:divBdr>
                  <w:divsChild>
                    <w:div w:id="1453090915">
                      <w:marLeft w:val="0"/>
                      <w:marRight w:val="0"/>
                      <w:marTop w:val="0"/>
                      <w:marBottom w:val="0"/>
                      <w:divBdr>
                        <w:top w:val="single" w:sz="6" w:space="0" w:color="CFCFCF"/>
                        <w:left w:val="single" w:sz="6" w:space="0" w:color="CFCFCF"/>
                        <w:bottom w:val="single" w:sz="6" w:space="0" w:color="CFCFCF"/>
                        <w:right w:val="single" w:sz="6" w:space="0" w:color="CFCFCF"/>
                      </w:divBdr>
                      <w:divsChild>
                        <w:div w:id="52228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901242">
      <w:bodyDiv w:val="1"/>
      <w:marLeft w:val="0"/>
      <w:marRight w:val="0"/>
      <w:marTop w:val="0"/>
      <w:marBottom w:val="0"/>
      <w:divBdr>
        <w:top w:val="none" w:sz="0" w:space="0" w:color="auto"/>
        <w:left w:val="none" w:sz="0" w:space="0" w:color="auto"/>
        <w:bottom w:val="none" w:sz="0" w:space="0" w:color="auto"/>
        <w:right w:val="none" w:sz="0" w:space="0" w:color="auto"/>
      </w:divBdr>
      <w:divsChild>
        <w:div w:id="885944702">
          <w:marLeft w:val="0"/>
          <w:marRight w:val="0"/>
          <w:marTop w:val="0"/>
          <w:marBottom w:val="0"/>
          <w:divBdr>
            <w:top w:val="none" w:sz="0" w:space="0" w:color="auto"/>
            <w:left w:val="none" w:sz="0" w:space="0" w:color="auto"/>
            <w:bottom w:val="none" w:sz="0" w:space="0" w:color="auto"/>
            <w:right w:val="none" w:sz="0" w:space="0" w:color="auto"/>
          </w:divBdr>
          <w:divsChild>
            <w:div w:id="1760448218">
              <w:marLeft w:val="0"/>
              <w:marRight w:val="0"/>
              <w:marTop w:val="0"/>
              <w:marBottom w:val="0"/>
              <w:divBdr>
                <w:top w:val="single" w:sz="6" w:space="4" w:color="auto"/>
                <w:left w:val="single" w:sz="6" w:space="4" w:color="auto"/>
                <w:bottom w:val="single" w:sz="6" w:space="4" w:color="auto"/>
                <w:right w:val="single" w:sz="6" w:space="4" w:color="auto"/>
              </w:divBdr>
              <w:divsChild>
                <w:div w:id="881095410">
                  <w:marLeft w:val="0"/>
                  <w:marRight w:val="0"/>
                  <w:marTop w:val="0"/>
                  <w:marBottom w:val="0"/>
                  <w:divBdr>
                    <w:top w:val="none" w:sz="0" w:space="0" w:color="auto"/>
                    <w:left w:val="none" w:sz="0" w:space="0" w:color="auto"/>
                    <w:bottom w:val="none" w:sz="0" w:space="0" w:color="auto"/>
                    <w:right w:val="none" w:sz="0" w:space="0" w:color="auto"/>
                  </w:divBdr>
                  <w:divsChild>
                    <w:div w:id="970599045">
                      <w:marLeft w:val="0"/>
                      <w:marRight w:val="0"/>
                      <w:marTop w:val="0"/>
                      <w:marBottom w:val="0"/>
                      <w:divBdr>
                        <w:top w:val="none" w:sz="0" w:space="0" w:color="auto"/>
                        <w:left w:val="none" w:sz="0" w:space="0" w:color="auto"/>
                        <w:bottom w:val="none" w:sz="0" w:space="0" w:color="auto"/>
                        <w:right w:val="none" w:sz="0" w:space="0" w:color="auto"/>
                      </w:divBdr>
                      <w:divsChild>
                        <w:div w:id="103030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550386">
              <w:marLeft w:val="0"/>
              <w:marRight w:val="0"/>
              <w:marTop w:val="0"/>
              <w:marBottom w:val="0"/>
              <w:divBdr>
                <w:top w:val="single" w:sz="6" w:space="4" w:color="auto"/>
                <w:left w:val="single" w:sz="6" w:space="4" w:color="auto"/>
                <w:bottom w:val="single" w:sz="6" w:space="4" w:color="auto"/>
                <w:right w:val="single" w:sz="6" w:space="4" w:color="auto"/>
              </w:divBdr>
              <w:divsChild>
                <w:div w:id="2056467655">
                  <w:marLeft w:val="0"/>
                  <w:marRight w:val="0"/>
                  <w:marTop w:val="0"/>
                  <w:marBottom w:val="0"/>
                  <w:divBdr>
                    <w:top w:val="none" w:sz="0" w:space="0" w:color="auto"/>
                    <w:left w:val="none" w:sz="0" w:space="0" w:color="auto"/>
                    <w:bottom w:val="none" w:sz="0" w:space="0" w:color="auto"/>
                    <w:right w:val="none" w:sz="0" w:space="0" w:color="auto"/>
                  </w:divBdr>
                  <w:divsChild>
                    <w:div w:id="1360164949">
                      <w:marLeft w:val="0"/>
                      <w:marRight w:val="0"/>
                      <w:marTop w:val="0"/>
                      <w:marBottom w:val="0"/>
                      <w:divBdr>
                        <w:top w:val="none" w:sz="0" w:space="0" w:color="auto"/>
                        <w:left w:val="none" w:sz="0" w:space="0" w:color="auto"/>
                        <w:bottom w:val="none" w:sz="0" w:space="0" w:color="auto"/>
                        <w:right w:val="none" w:sz="0" w:space="0" w:color="auto"/>
                      </w:divBdr>
                      <w:divsChild>
                        <w:div w:id="2094740352">
                          <w:marLeft w:val="0"/>
                          <w:marRight w:val="0"/>
                          <w:marTop w:val="0"/>
                          <w:marBottom w:val="0"/>
                          <w:divBdr>
                            <w:top w:val="single" w:sz="6" w:space="0" w:color="CFCFCF"/>
                            <w:left w:val="single" w:sz="6" w:space="0" w:color="CFCFCF"/>
                            <w:bottom w:val="single" w:sz="6" w:space="0" w:color="CFCFCF"/>
                            <w:right w:val="single" w:sz="6" w:space="0" w:color="CFCFCF"/>
                          </w:divBdr>
                          <w:divsChild>
                            <w:div w:id="1835753021">
                              <w:marLeft w:val="0"/>
                              <w:marRight w:val="0"/>
                              <w:marTop w:val="0"/>
                              <w:marBottom w:val="0"/>
                              <w:divBdr>
                                <w:top w:val="none" w:sz="0" w:space="0" w:color="auto"/>
                                <w:left w:val="none" w:sz="0" w:space="0" w:color="auto"/>
                                <w:bottom w:val="none" w:sz="0" w:space="0" w:color="auto"/>
                                <w:right w:val="none" w:sz="0" w:space="0" w:color="auto"/>
                              </w:divBdr>
                              <w:divsChild>
                                <w:div w:id="299188519">
                                  <w:marLeft w:val="0"/>
                                  <w:marRight w:val="0"/>
                                  <w:marTop w:val="0"/>
                                  <w:marBottom w:val="0"/>
                                  <w:divBdr>
                                    <w:top w:val="none" w:sz="0" w:space="0" w:color="auto"/>
                                    <w:left w:val="none" w:sz="0" w:space="0" w:color="auto"/>
                                    <w:bottom w:val="none" w:sz="0" w:space="0" w:color="auto"/>
                                    <w:right w:val="none" w:sz="0" w:space="0" w:color="auto"/>
                                  </w:divBdr>
                                </w:div>
                                <w:div w:id="448865726">
                                  <w:marLeft w:val="0"/>
                                  <w:marRight w:val="-450"/>
                                  <w:marTop w:val="0"/>
                                  <w:marBottom w:val="0"/>
                                  <w:divBdr>
                                    <w:top w:val="none" w:sz="0" w:space="0" w:color="auto"/>
                                    <w:left w:val="none" w:sz="0" w:space="0" w:color="auto"/>
                                    <w:bottom w:val="none" w:sz="0" w:space="0" w:color="auto"/>
                                    <w:right w:val="none" w:sz="0" w:space="0" w:color="auto"/>
                                  </w:divBdr>
                                  <w:divsChild>
                                    <w:div w:id="977803169">
                                      <w:marLeft w:val="0"/>
                                      <w:marRight w:val="0"/>
                                      <w:marTop w:val="0"/>
                                      <w:marBottom w:val="0"/>
                                      <w:divBdr>
                                        <w:top w:val="none" w:sz="0" w:space="0" w:color="auto"/>
                                        <w:left w:val="none" w:sz="0" w:space="0" w:color="auto"/>
                                        <w:bottom w:val="none" w:sz="0" w:space="0" w:color="auto"/>
                                        <w:right w:val="none" w:sz="0" w:space="0" w:color="auto"/>
                                      </w:divBdr>
                                      <w:divsChild>
                                        <w:div w:id="672538588">
                                          <w:marLeft w:val="0"/>
                                          <w:marRight w:val="0"/>
                                          <w:marTop w:val="0"/>
                                          <w:marBottom w:val="0"/>
                                          <w:divBdr>
                                            <w:top w:val="none" w:sz="0" w:space="0" w:color="auto"/>
                                            <w:left w:val="none" w:sz="0" w:space="0" w:color="auto"/>
                                            <w:bottom w:val="none" w:sz="0" w:space="0" w:color="auto"/>
                                            <w:right w:val="none" w:sz="0" w:space="0" w:color="auto"/>
                                          </w:divBdr>
                                          <w:divsChild>
                                            <w:div w:id="473642349">
                                              <w:marLeft w:val="0"/>
                                              <w:marRight w:val="0"/>
                                              <w:marTop w:val="0"/>
                                              <w:marBottom w:val="0"/>
                                              <w:divBdr>
                                                <w:top w:val="none" w:sz="0" w:space="0" w:color="auto"/>
                                                <w:left w:val="none" w:sz="0" w:space="0" w:color="auto"/>
                                                <w:bottom w:val="none" w:sz="0" w:space="0" w:color="auto"/>
                                                <w:right w:val="none" w:sz="0" w:space="0" w:color="auto"/>
                                              </w:divBdr>
                                              <w:divsChild>
                                                <w:div w:id="498621661">
                                                  <w:marLeft w:val="0"/>
                                                  <w:marRight w:val="0"/>
                                                  <w:marTop w:val="0"/>
                                                  <w:marBottom w:val="0"/>
                                                  <w:divBdr>
                                                    <w:top w:val="none" w:sz="0" w:space="0" w:color="auto"/>
                                                    <w:left w:val="none" w:sz="0" w:space="0" w:color="auto"/>
                                                    <w:bottom w:val="none" w:sz="0" w:space="0" w:color="auto"/>
                                                    <w:right w:val="none" w:sz="0" w:space="0" w:color="auto"/>
                                                  </w:divBdr>
                                                  <w:divsChild>
                                                    <w:div w:id="35188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2378</Words>
  <Characters>13559</Characters>
  <Application>Microsoft Macintosh Word</Application>
  <DocSecurity>0</DocSecurity>
  <Lines>112</Lines>
  <Paragraphs>31</Paragraphs>
  <ScaleCrop>false</ScaleCrop>
  <Company/>
  <LinksUpToDate>false</LinksUpToDate>
  <CharactersWithSpaces>15906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奕衡 潘</dc:creator>
  <cp:keywords/>
  <dc:description/>
  <cp:lastModifiedBy>奕衡 潘</cp:lastModifiedBy>
  <cp:revision>1</cp:revision>
  <dcterms:created xsi:type="dcterms:W3CDTF">2018-03-09T02:38:00Z</dcterms:created>
  <dcterms:modified xsi:type="dcterms:W3CDTF">2018-03-09T02:43:00Z</dcterms:modified>
</cp:coreProperties>
</file>