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E3493" w14:textId="77777777" w:rsidR="00A1330F" w:rsidRPr="007E205F" w:rsidRDefault="00A1330F" w:rsidP="007E205F">
      <w:pPr>
        <w:overflowPunct w:val="0"/>
        <w:spacing w:line="360" w:lineRule="auto"/>
        <w:jc w:val="center"/>
        <w:rPr>
          <w:rFonts w:ascii="Times New Roman" w:eastAsia="標楷體" w:hAnsi="Times New Roman"/>
          <w:b/>
          <w:sz w:val="40"/>
          <w:szCs w:val="40"/>
        </w:rPr>
      </w:pPr>
      <w:r w:rsidRPr="007E205F">
        <w:rPr>
          <w:rFonts w:ascii="Times New Roman" w:eastAsia="標楷體" w:hAnsi="Times New Roman"/>
          <w:b/>
          <w:sz w:val="40"/>
          <w:szCs w:val="40"/>
        </w:rPr>
        <w:t>國　立　成　功　大　學</w:t>
      </w:r>
    </w:p>
    <w:p w14:paraId="4043D739" w14:textId="77777777" w:rsidR="00A1330F" w:rsidRPr="007E205F" w:rsidRDefault="00A1330F" w:rsidP="007E205F">
      <w:pPr>
        <w:overflowPunct w:val="0"/>
        <w:spacing w:line="360" w:lineRule="auto"/>
        <w:jc w:val="center"/>
        <w:rPr>
          <w:rFonts w:ascii="Times New Roman" w:eastAsia="標楷體" w:hAnsi="Times New Roman"/>
          <w:b/>
          <w:sz w:val="40"/>
          <w:szCs w:val="40"/>
        </w:rPr>
      </w:pPr>
      <w:r w:rsidRPr="007E205F">
        <w:rPr>
          <w:rFonts w:ascii="Times New Roman" w:eastAsia="標楷體" w:hAnsi="Times New Roman"/>
          <w:b/>
          <w:sz w:val="40"/>
          <w:szCs w:val="40"/>
        </w:rPr>
        <w:t>資</w:t>
      </w:r>
      <w:r w:rsidRPr="007E205F">
        <w:rPr>
          <w:rFonts w:ascii="Times New Roman" w:eastAsia="標楷體" w:hAnsi="Times New Roman"/>
          <w:b/>
          <w:sz w:val="40"/>
          <w:szCs w:val="40"/>
        </w:rPr>
        <w:t xml:space="preserve"> </w:t>
      </w:r>
      <w:r w:rsidRPr="007E205F">
        <w:rPr>
          <w:rFonts w:ascii="Times New Roman" w:eastAsia="標楷體" w:hAnsi="Times New Roman"/>
          <w:b/>
          <w:sz w:val="40"/>
          <w:szCs w:val="40"/>
        </w:rPr>
        <w:t>訊</w:t>
      </w:r>
      <w:r w:rsidRPr="007E205F">
        <w:rPr>
          <w:rFonts w:ascii="Times New Roman" w:eastAsia="標楷體" w:hAnsi="Times New Roman"/>
          <w:b/>
          <w:sz w:val="40"/>
          <w:szCs w:val="40"/>
        </w:rPr>
        <w:t xml:space="preserve"> </w:t>
      </w:r>
      <w:r w:rsidRPr="007E205F">
        <w:rPr>
          <w:rFonts w:ascii="Times New Roman" w:eastAsia="標楷體" w:hAnsi="Times New Roman"/>
          <w:b/>
          <w:sz w:val="40"/>
          <w:szCs w:val="40"/>
        </w:rPr>
        <w:t>管</w:t>
      </w:r>
      <w:r w:rsidRPr="007E205F">
        <w:rPr>
          <w:rFonts w:ascii="Times New Roman" w:eastAsia="標楷體" w:hAnsi="Times New Roman"/>
          <w:b/>
          <w:sz w:val="40"/>
          <w:szCs w:val="40"/>
        </w:rPr>
        <w:t xml:space="preserve"> </w:t>
      </w:r>
      <w:r w:rsidRPr="007E205F">
        <w:rPr>
          <w:rFonts w:ascii="Times New Roman" w:eastAsia="標楷體" w:hAnsi="Times New Roman"/>
          <w:b/>
          <w:sz w:val="40"/>
          <w:szCs w:val="40"/>
        </w:rPr>
        <w:t>理</w:t>
      </w:r>
      <w:r w:rsidRPr="007E205F">
        <w:rPr>
          <w:rFonts w:ascii="Times New Roman" w:eastAsia="標楷體" w:hAnsi="Times New Roman"/>
          <w:b/>
          <w:sz w:val="40"/>
          <w:szCs w:val="40"/>
        </w:rPr>
        <w:t xml:space="preserve"> </w:t>
      </w:r>
      <w:r w:rsidRPr="007E205F">
        <w:rPr>
          <w:rFonts w:ascii="Times New Roman" w:eastAsia="標楷體" w:hAnsi="Times New Roman"/>
          <w:b/>
          <w:sz w:val="40"/>
          <w:szCs w:val="40"/>
        </w:rPr>
        <w:t>研</w:t>
      </w:r>
      <w:r w:rsidRPr="007E205F">
        <w:rPr>
          <w:rFonts w:ascii="Times New Roman" w:eastAsia="標楷體" w:hAnsi="Times New Roman"/>
          <w:b/>
          <w:sz w:val="40"/>
          <w:szCs w:val="40"/>
        </w:rPr>
        <w:t xml:space="preserve"> </w:t>
      </w:r>
      <w:r w:rsidRPr="007E205F">
        <w:rPr>
          <w:rFonts w:ascii="Times New Roman" w:eastAsia="標楷體" w:hAnsi="Times New Roman"/>
          <w:b/>
          <w:sz w:val="40"/>
          <w:szCs w:val="40"/>
        </w:rPr>
        <w:t>究</w:t>
      </w:r>
      <w:r w:rsidRPr="007E205F">
        <w:rPr>
          <w:rFonts w:ascii="Times New Roman" w:eastAsia="標楷體" w:hAnsi="Times New Roman"/>
          <w:b/>
          <w:sz w:val="40"/>
          <w:szCs w:val="40"/>
        </w:rPr>
        <w:t xml:space="preserve"> </w:t>
      </w:r>
      <w:r w:rsidRPr="007E205F">
        <w:rPr>
          <w:rFonts w:ascii="Times New Roman" w:eastAsia="標楷體" w:hAnsi="Times New Roman"/>
          <w:b/>
          <w:sz w:val="40"/>
          <w:szCs w:val="40"/>
        </w:rPr>
        <w:t>所</w:t>
      </w:r>
    </w:p>
    <w:p w14:paraId="05A48E29" w14:textId="77777777" w:rsidR="00A1330F" w:rsidRPr="007E205F" w:rsidRDefault="00A1330F" w:rsidP="007E205F">
      <w:pPr>
        <w:overflowPunct w:val="0"/>
        <w:spacing w:line="360" w:lineRule="auto"/>
        <w:jc w:val="center"/>
        <w:rPr>
          <w:rFonts w:ascii="Times New Roman" w:eastAsia="標楷體" w:hAnsi="Times New Roman"/>
          <w:b/>
          <w:sz w:val="40"/>
          <w:szCs w:val="40"/>
        </w:rPr>
      </w:pPr>
      <w:r w:rsidRPr="007E205F">
        <w:rPr>
          <w:rFonts w:ascii="Times New Roman" w:eastAsia="標楷體" w:hAnsi="Times New Roman"/>
          <w:b/>
          <w:sz w:val="40"/>
          <w:szCs w:val="40"/>
        </w:rPr>
        <w:t>碩</w:t>
      </w:r>
      <w:r w:rsidRPr="007E205F">
        <w:rPr>
          <w:rFonts w:ascii="Times New Roman" w:eastAsia="標楷體" w:hAnsi="Times New Roman"/>
          <w:b/>
          <w:sz w:val="40"/>
          <w:szCs w:val="40"/>
        </w:rPr>
        <w:t xml:space="preserve"> </w:t>
      </w:r>
      <w:r w:rsidRPr="007E205F">
        <w:rPr>
          <w:rFonts w:ascii="Times New Roman" w:eastAsia="標楷體" w:hAnsi="Times New Roman"/>
          <w:b/>
          <w:sz w:val="40"/>
          <w:szCs w:val="40"/>
        </w:rPr>
        <w:t>士</w:t>
      </w:r>
      <w:r w:rsidRPr="007E205F">
        <w:rPr>
          <w:rFonts w:ascii="Times New Roman" w:eastAsia="標楷體" w:hAnsi="Times New Roman"/>
          <w:b/>
          <w:sz w:val="40"/>
          <w:szCs w:val="40"/>
        </w:rPr>
        <w:t xml:space="preserve"> </w:t>
      </w:r>
      <w:r w:rsidRPr="007E205F">
        <w:rPr>
          <w:rFonts w:ascii="Times New Roman" w:eastAsia="標楷體" w:hAnsi="Times New Roman"/>
          <w:b/>
          <w:sz w:val="40"/>
          <w:szCs w:val="40"/>
        </w:rPr>
        <w:t>論</w:t>
      </w:r>
      <w:r w:rsidRPr="007E205F">
        <w:rPr>
          <w:rFonts w:ascii="Times New Roman" w:eastAsia="標楷體" w:hAnsi="Times New Roman"/>
          <w:b/>
          <w:sz w:val="40"/>
          <w:szCs w:val="40"/>
        </w:rPr>
        <w:t xml:space="preserve"> </w:t>
      </w:r>
      <w:r w:rsidRPr="007E205F">
        <w:rPr>
          <w:rFonts w:ascii="Times New Roman" w:eastAsia="標楷體" w:hAnsi="Times New Roman"/>
          <w:b/>
          <w:sz w:val="40"/>
          <w:szCs w:val="40"/>
        </w:rPr>
        <w:t>文</w:t>
      </w:r>
    </w:p>
    <w:p w14:paraId="14EE7651" w14:textId="77777777" w:rsidR="00A1330F" w:rsidRPr="00381AE6" w:rsidRDefault="00A1330F" w:rsidP="00A1330F">
      <w:pPr>
        <w:overflowPunct w:val="0"/>
        <w:jc w:val="center"/>
        <w:rPr>
          <w:b/>
          <w:sz w:val="32"/>
          <w:szCs w:val="32"/>
        </w:rPr>
      </w:pPr>
    </w:p>
    <w:p w14:paraId="1B3DB67A" w14:textId="77777777" w:rsidR="00A1330F" w:rsidRPr="00435BAB" w:rsidRDefault="00A1330F" w:rsidP="00A1330F">
      <w:pPr>
        <w:overflowPunct w:val="0"/>
        <w:jc w:val="center"/>
        <w:rPr>
          <w:b/>
          <w:sz w:val="32"/>
          <w:szCs w:val="32"/>
        </w:rPr>
      </w:pPr>
    </w:p>
    <w:p w14:paraId="298E30E0" w14:textId="77777777" w:rsidR="00A1330F" w:rsidRPr="007D3492" w:rsidRDefault="00A1330F" w:rsidP="00A1330F">
      <w:pPr>
        <w:overflowPunct w:val="0"/>
        <w:jc w:val="center"/>
        <w:rPr>
          <w:b/>
          <w:sz w:val="32"/>
          <w:szCs w:val="32"/>
        </w:rPr>
      </w:pPr>
    </w:p>
    <w:p w14:paraId="4EF5D0F3" w14:textId="75643247" w:rsidR="00A1330F" w:rsidRPr="00853B45" w:rsidRDefault="00E12302" w:rsidP="00A1330F">
      <w:pPr>
        <w:overflowPunct w:val="0"/>
        <w:jc w:val="center"/>
        <w:rPr>
          <w:rFonts w:ascii="Times New Roman" w:eastAsia="標楷體" w:hAnsi="Times New Roman"/>
          <w:b/>
          <w:sz w:val="36"/>
          <w:szCs w:val="32"/>
        </w:rPr>
      </w:pPr>
      <w:r w:rsidRPr="00853B45">
        <w:rPr>
          <w:rFonts w:ascii="Times New Roman" w:eastAsia="標楷體" w:hAnsi="Times New Roman" w:hint="eastAsia"/>
          <w:b/>
          <w:sz w:val="36"/>
          <w:szCs w:val="32"/>
        </w:rPr>
        <w:t>協助使用者投資組合</w:t>
      </w:r>
      <w:r w:rsidR="005D4FD2">
        <w:rPr>
          <w:rFonts w:ascii="Times New Roman" w:eastAsia="標楷體" w:hAnsi="Times New Roman" w:hint="eastAsia"/>
          <w:b/>
          <w:sz w:val="36"/>
          <w:szCs w:val="32"/>
        </w:rPr>
        <w:t>決策</w:t>
      </w:r>
    </w:p>
    <w:p w14:paraId="72BB8FE5" w14:textId="44B1AF1F" w:rsidR="00A1330F" w:rsidRPr="005D4FD2" w:rsidRDefault="00A1330F" w:rsidP="00A1330F">
      <w:pPr>
        <w:overflowPunct w:val="0"/>
        <w:jc w:val="center"/>
        <w:rPr>
          <w:b/>
          <w:sz w:val="32"/>
          <w:szCs w:val="32"/>
        </w:rPr>
      </w:pPr>
    </w:p>
    <w:p w14:paraId="6F97FE8B" w14:textId="77777777" w:rsidR="007E205F" w:rsidRPr="00F54BC3" w:rsidRDefault="007E205F" w:rsidP="00A1330F">
      <w:pPr>
        <w:overflowPunct w:val="0"/>
        <w:jc w:val="center"/>
        <w:rPr>
          <w:b/>
          <w:sz w:val="32"/>
          <w:szCs w:val="32"/>
        </w:rPr>
      </w:pPr>
    </w:p>
    <w:p w14:paraId="208C2620" w14:textId="77777777" w:rsidR="00A1330F" w:rsidRDefault="00A1330F" w:rsidP="00A1330F">
      <w:pPr>
        <w:overflowPunct w:val="0"/>
        <w:jc w:val="center"/>
        <w:rPr>
          <w:b/>
          <w:sz w:val="32"/>
          <w:szCs w:val="32"/>
        </w:rPr>
      </w:pPr>
    </w:p>
    <w:p w14:paraId="3B9F5CB0" w14:textId="77777777" w:rsidR="00A1330F" w:rsidRPr="008B10F9" w:rsidRDefault="00A1330F" w:rsidP="00A1330F">
      <w:pPr>
        <w:overflowPunct w:val="0"/>
        <w:jc w:val="center"/>
        <w:rPr>
          <w:b/>
          <w:sz w:val="32"/>
          <w:szCs w:val="32"/>
        </w:rPr>
      </w:pPr>
    </w:p>
    <w:p w14:paraId="6BB39537" w14:textId="77777777" w:rsidR="00A1330F" w:rsidRDefault="00A1330F" w:rsidP="00A1330F">
      <w:pPr>
        <w:overflowPunct w:val="0"/>
        <w:jc w:val="center"/>
        <w:rPr>
          <w:b/>
          <w:sz w:val="32"/>
          <w:szCs w:val="32"/>
        </w:rPr>
      </w:pPr>
    </w:p>
    <w:p w14:paraId="6370518B" w14:textId="77777777" w:rsidR="00A1330F" w:rsidRDefault="00A1330F" w:rsidP="00A1330F">
      <w:pPr>
        <w:overflowPunct w:val="0"/>
        <w:jc w:val="center"/>
        <w:rPr>
          <w:b/>
          <w:sz w:val="32"/>
          <w:szCs w:val="32"/>
        </w:rPr>
      </w:pPr>
    </w:p>
    <w:p w14:paraId="66F5375B" w14:textId="77777777" w:rsidR="00A1330F" w:rsidRPr="007E205F" w:rsidRDefault="00A1330F" w:rsidP="007E205F">
      <w:pPr>
        <w:spacing w:line="360" w:lineRule="auto"/>
        <w:ind w:left="1" w:hanging="1"/>
        <w:jc w:val="center"/>
        <w:rPr>
          <w:rFonts w:ascii="Times New Roman" w:eastAsia="標楷體" w:hAnsi="Times New Roman"/>
          <w:b/>
          <w:sz w:val="32"/>
          <w:szCs w:val="32"/>
        </w:rPr>
      </w:pPr>
      <w:r w:rsidRPr="007E205F">
        <w:rPr>
          <w:rFonts w:ascii="Times New Roman" w:eastAsia="標楷體" w:hAnsi="Times New Roman"/>
          <w:b/>
          <w:sz w:val="32"/>
          <w:szCs w:val="32"/>
        </w:rPr>
        <w:t>指導教授：王惠嘉</w:t>
      </w:r>
      <w:r w:rsidRPr="007E205F">
        <w:rPr>
          <w:rFonts w:ascii="Times New Roman" w:eastAsia="標楷體" w:hAnsi="Times New Roman"/>
          <w:b/>
          <w:sz w:val="32"/>
          <w:szCs w:val="32"/>
        </w:rPr>
        <w:t xml:space="preserve"> </w:t>
      </w:r>
      <w:r w:rsidRPr="007E205F">
        <w:rPr>
          <w:rFonts w:ascii="Times New Roman" w:eastAsia="標楷體" w:hAnsi="Times New Roman"/>
          <w:b/>
          <w:sz w:val="32"/>
          <w:szCs w:val="32"/>
        </w:rPr>
        <w:t>博士</w:t>
      </w:r>
    </w:p>
    <w:p w14:paraId="6859938B" w14:textId="5235E222" w:rsidR="00A1330F" w:rsidRPr="007E205F" w:rsidRDefault="00A1330F" w:rsidP="007E205F">
      <w:pPr>
        <w:spacing w:line="360" w:lineRule="auto"/>
        <w:ind w:left="1" w:hanging="1"/>
        <w:jc w:val="center"/>
        <w:rPr>
          <w:rFonts w:ascii="Times New Roman" w:eastAsia="標楷體" w:hAnsi="Times New Roman"/>
          <w:b/>
          <w:sz w:val="32"/>
          <w:szCs w:val="32"/>
        </w:rPr>
      </w:pPr>
      <w:r w:rsidRPr="007E205F">
        <w:rPr>
          <w:rFonts w:ascii="Times New Roman" w:eastAsia="標楷體" w:hAnsi="Times New Roman"/>
          <w:b/>
          <w:sz w:val="32"/>
          <w:szCs w:val="32"/>
        </w:rPr>
        <w:t>研</w:t>
      </w:r>
      <w:r w:rsidRPr="007E205F">
        <w:rPr>
          <w:rFonts w:ascii="Times New Roman" w:eastAsia="標楷體" w:hAnsi="Times New Roman"/>
          <w:b/>
          <w:sz w:val="32"/>
          <w:szCs w:val="32"/>
        </w:rPr>
        <w:t xml:space="preserve"> </w:t>
      </w:r>
      <w:r w:rsidRPr="007E205F">
        <w:rPr>
          <w:rFonts w:ascii="Times New Roman" w:eastAsia="標楷體" w:hAnsi="Times New Roman"/>
          <w:b/>
          <w:sz w:val="32"/>
          <w:szCs w:val="32"/>
        </w:rPr>
        <w:t>究</w:t>
      </w:r>
      <w:r w:rsidRPr="007E205F">
        <w:rPr>
          <w:rFonts w:ascii="Times New Roman" w:eastAsia="標楷體" w:hAnsi="Times New Roman"/>
          <w:b/>
          <w:sz w:val="32"/>
          <w:szCs w:val="32"/>
        </w:rPr>
        <w:t xml:space="preserve"> </w:t>
      </w:r>
      <w:r w:rsidRPr="007E205F">
        <w:rPr>
          <w:rFonts w:ascii="Times New Roman" w:eastAsia="標楷體" w:hAnsi="Times New Roman"/>
          <w:b/>
          <w:sz w:val="32"/>
          <w:szCs w:val="32"/>
        </w:rPr>
        <w:t>生：</w:t>
      </w:r>
      <w:r w:rsidRPr="007E205F">
        <w:rPr>
          <w:rFonts w:ascii="Times New Roman" w:eastAsia="標楷體" w:hAnsi="Times New Roman" w:hint="eastAsia"/>
          <w:b/>
          <w:sz w:val="32"/>
          <w:szCs w:val="32"/>
        </w:rPr>
        <w:t>吳翌暄</w:t>
      </w:r>
    </w:p>
    <w:p w14:paraId="4F7E3481" w14:textId="22DF8174" w:rsidR="00A1330F" w:rsidRDefault="00A1330F" w:rsidP="00A1330F">
      <w:pPr>
        <w:ind w:leftChars="-2" w:left="-2" w:hangingChars="1" w:hanging="3"/>
        <w:jc w:val="center"/>
        <w:rPr>
          <w:b/>
          <w:sz w:val="32"/>
          <w:szCs w:val="32"/>
        </w:rPr>
      </w:pPr>
    </w:p>
    <w:p w14:paraId="73760FD6" w14:textId="77777777" w:rsidR="00834628" w:rsidRDefault="00834628" w:rsidP="00A1330F">
      <w:pPr>
        <w:ind w:leftChars="-2" w:left="-2" w:hangingChars="1" w:hanging="3"/>
        <w:jc w:val="center"/>
        <w:rPr>
          <w:b/>
          <w:sz w:val="32"/>
          <w:szCs w:val="32"/>
        </w:rPr>
      </w:pPr>
    </w:p>
    <w:p w14:paraId="5E332AA1" w14:textId="79208CEA" w:rsidR="00A1330F" w:rsidRPr="00E843F8" w:rsidRDefault="00A1330F" w:rsidP="00A1330F">
      <w:pPr>
        <w:ind w:leftChars="-2" w:left="-2" w:hangingChars="1" w:hanging="3"/>
        <w:jc w:val="center"/>
        <w:rPr>
          <w:rFonts w:ascii="Times New Roman" w:eastAsia="標楷體" w:hAnsi="Times New Roman"/>
          <w:b/>
          <w:sz w:val="32"/>
          <w:szCs w:val="32"/>
        </w:rPr>
      </w:pPr>
    </w:p>
    <w:p w14:paraId="113563C7" w14:textId="77777777" w:rsidR="0078782C" w:rsidRDefault="0078782C" w:rsidP="00564E46">
      <w:pPr>
        <w:pStyle w:val="part"/>
        <w:shd w:val="clear" w:color="auto" w:fill="FFFFFF"/>
        <w:spacing w:line="360" w:lineRule="auto"/>
        <w:ind w:firstLineChars="200" w:firstLine="741"/>
        <w:jc w:val="center"/>
        <w:rPr>
          <w:rFonts w:ascii="Times New Roman" w:eastAsia="標楷體" w:hAnsi="Times New Roman" w:cs="Segoe UI"/>
          <w:b/>
          <w:color w:val="333333"/>
          <w:spacing w:val="5"/>
          <w:sz w:val="36"/>
          <w:szCs w:val="36"/>
        </w:rPr>
        <w:sectPr w:rsidR="0078782C" w:rsidSect="00564E46">
          <w:footerReference w:type="first" r:id="rId8"/>
          <w:pgSz w:w="11906" w:h="16838"/>
          <w:pgMar w:top="1440" w:right="1797" w:bottom="1440" w:left="1797" w:header="851" w:footer="992" w:gutter="0"/>
          <w:pgNumType w:start="1"/>
          <w:cols w:space="425"/>
          <w:docGrid w:type="lines" w:linePitch="360"/>
        </w:sectPr>
      </w:pPr>
      <w:bookmarkStart w:id="0" w:name="_Toc78133594"/>
      <w:bookmarkStart w:id="1" w:name="_Toc78117924"/>
    </w:p>
    <w:bookmarkEnd w:id="1" w:displacedByCustomXml="next"/>
    <w:bookmarkEnd w:id="0" w:displacedByCustomXml="next"/>
    <w:sdt>
      <w:sdtPr>
        <w:rPr>
          <w:rFonts w:asciiTheme="minorHAnsi" w:eastAsiaTheme="minorEastAsia" w:hAnsiTheme="minorHAnsi" w:cstheme="minorBidi"/>
          <w:color w:val="auto"/>
          <w:kern w:val="2"/>
          <w:sz w:val="24"/>
          <w:szCs w:val="22"/>
          <w:lang w:val="zh-TW"/>
        </w:rPr>
        <w:id w:val="764886249"/>
        <w:docPartObj>
          <w:docPartGallery w:val="Table of Contents"/>
          <w:docPartUnique/>
        </w:docPartObj>
      </w:sdtPr>
      <w:sdtEndPr>
        <w:rPr>
          <w:b/>
          <w:bCs/>
        </w:rPr>
      </w:sdtEndPr>
      <w:sdtContent>
        <w:p w14:paraId="6592826A" w14:textId="5EE51E63" w:rsidR="006475A0" w:rsidRPr="004C06E4" w:rsidRDefault="006475A0" w:rsidP="004C06E4">
          <w:pPr>
            <w:pStyle w:val="a5"/>
            <w:jc w:val="center"/>
            <w:rPr>
              <w:rFonts w:ascii="Times New Roman" w:eastAsia="標楷體" w:hAnsi="Times New Roman" w:cs="Segoe UI"/>
              <w:b/>
              <w:color w:val="333333"/>
              <w:spacing w:val="5"/>
              <w:sz w:val="36"/>
              <w:szCs w:val="36"/>
            </w:rPr>
          </w:pPr>
          <w:r w:rsidRPr="004C06E4">
            <w:rPr>
              <w:rFonts w:ascii="Times New Roman" w:eastAsia="標楷體" w:hAnsi="Times New Roman" w:cs="Segoe UI"/>
              <w:b/>
              <w:color w:val="333333"/>
              <w:spacing w:val="5"/>
              <w:sz w:val="36"/>
              <w:szCs w:val="36"/>
            </w:rPr>
            <w:t>目錄</w:t>
          </w:r>
        </w:p>
        <w:p w14:paraId="7124948E" w14:textId="14617DC2" w:rsidR="003E1DB5" w:rsidRDefault="006475A0">
          <w:pPr>
            <w:pStyle w:val="11"/>
            <w:tabs>
              <w:tab w:val="left" w:pos="1200"/>
              <w:tab w:val="right" w:leader="dot" w:pos="8302"/>
            </w:tabs>
            <w:rPr>
              <w:rFonts w:asciiTheme="minorHAnsi" w:eastAsiaTheme="minorEastAsia" w:hAnsiTheme="minorHAnsi"/>
              <w:noProof/>
            </w:rPr>
          </w:pPr>
          <w:r>
            <w:fldChar w:fldCharType="begin"/>
          </w:r>
          <w:r>
            <w:instrText xml:space="preserve"> TOC \o "1-3" \h \z \u </w:instrText>
          </w:r>
          <w:r>
            <w:fldChar w:fldCharType="separate"/>
          </w:r>
          <w:hyperlink w:anchor="_Toc78724803" w:history="1">
            <w:r w:rsidR="003E1DB5" w:rsidRPr="00942913">
              <w:rPr>
                <w:rStyle w:val="a4"/>
                <w:rFonts w:cs="Times New Roman" w:hint="eastAsia"/>
                <w:b/>
                <w:bCs/>
                <w:noProof/>
              </w:rPr>
              <w:t>第一章</w:t>
            </w:r>
            <w:r w:rsidR="003E1DB5">
              <w:rPr>
                <w:rFonts w:asciiTheme="minorHAnsi" w:eastAsiaTheme="minorEastAsia" w:hAnsiTheme="minorHAnsi"/>
                <w:noProof/>
              </w:rPr>
              <w:tab/>
            </w:r>
            <w:r w:rsidR="003E1DB5" w:rsidRPr="00942913">
              <w:rPr>
                <w:rStyle w:val="a4"/>
                <w:rFonts w:cs="Times New Roman" w:hint="eastAsia"/>
                <w:b/>
                <w:bCs/>
                <w:noProof/>
              </w:rPr>
              <w:t>緒論</w:t>
            </w:r>
            <w:r w:rsidR="003E1DB5">
              <w:rPr>
                <w:noProof/>
                <w:webHidden/>
              </w:rPr>
              <w:tab/>
            </w:r>
            <w:r w:rsidR="003E1DB5">
              <w:rPr>
                <w:noProof/>
                <w:webHidden/>
              </w:rPr>
              <w:fldChar w:fldCharType="begin"/>
            </w:r>
            <w:r w:rsidR="003E1DB5">
              <w:rPr>
                <w:noProof/>
                <w:webHidden/>
              </w:rPr>
              <w:instrText xml:space="preserve"> PAGEREF _Toc78724803 \h </w:instrText>
            </w:r>
            <w:r w:rsidR="003E1DB5">
              <w:rPr>
                <w:noProof/>
                <w:webHidden/>
              </w:rPr>
            </w:r>
            <w:r w:rsidR="003E1DB5">
              <w:rPr>
                <w:noProof/>
                <w:webHidden/>
              </w:rPr>
              <w:fldChar w:fldCharType="separate"/>
            </w:r>
            <w:r w:rsidR="00384014">
              <w:rPr>
                <w:noProof/>
                <w:webHidden/>
              </w:rPr>
              <w:t>2</w:t>
            </w:r>
            <w:r w:rsidR="003E1DB5">
              <w:rPr>
                <w:noProof/>
                <w:webHidden/>
              </w:rPr>
              <w:fldChar w:fldCharType="end"/>
            </w:r>
          </w:hyperlink>
        </w:p>
        <w:p w14:paraId="2363FCBB" w14:textId="6A954B1E" w:rsidR="003E1DB5" w:rsidRDefault="00C6299E">
          <w:pPr>
            <w:pStyle w:val="21"/>
            <w:rPr>
              <w:rFonts w:asciiTheme="minorHAnsi" w:eastAsiaTheme="minorEastAsia" w:hAnsiTheme="minorHAnsi"/>
              <w:noProof/>
            </w:rPr>
          </w:pPr>
          <w:hyperlink w:anchor="_Toc78724804" w:history="1">
            <w:r w:rsidR="003E1DB5" w:rsidRPr="00942913">
              <w:rPr>
                <w:rStyle w:val="a4"/>
                <w:rFonts w:cs="Times New Roman" w:hint="eastAsia"/>
                <w:b/>
                <w:bCs/>
                <w:noProof/>
              </w:rPr>
              <w:t>第一節</w:t>
            </w:r>
            <w:r w:rsidR="003E1DB5">
              <w:rPr>
                <w:rFonts w:asciiTheme="minorHAnsi" w:eastAsiaTheme="minorEastAsia" w:hAnsiTheme="minorHAnsi"/>
                <w:noProof/>
              </w:rPr>
              <w:tab/>
            </w:r>
            <w:r w:rsidR="003E1DB5" w:rsidRPr="00942913">
              <w:rPr>
                <w:rStyle w:val="a4"/>
                <w:rFonts w:cs="Times New Roman" w:hint="eastAsia"/>
                <w:b/>
                <w:bCs/>
                <w:noProof/>
              </w:rPr>
              <w:t>研究</w:t>
            </w:r>
            <w:r w:rsidR="003E1DB5" w:rsidRPr="00942913">
              <w:rPr>
                <w:rStyle w:val="a4"/>
                <w:rFonts w:cs="Times New Roman" w:hint="eastAsia"/>
                <w:b/>
                <w:bCs/>
                <w:noProof/>
              </w:rPr>
              <w:t>背</w:t>
            </w:r>
            <w:r w:rsidR="003E1DB5" w:rsidRPr="00942913">
              <w:rPr>
                <w:rStyle w:val="a4"/>
                <w:rFonts w:cs="Times New Roman" w:hint="eastAsia"/>
                <w:b/>
                <w:bCs/>
                <w:noProof/>
              </w:rPr>
              <w:t>景與動機</w:t>
            </w:r>
            <w:r w:rsidR="003E1DB5">
              <w:rPr>
                <w:noProof/>
                <w:webHidden/>
              </w:rPr>
              <w:tab/>
            </w:r>
            <w:r w:rsidR="003E1DB5">
              <w:rPr>
                <w:noProof/>
                <w:webHidden/>
              </w:rPr>
              <w:fldChar w:fldCharType="begin"/>
            </w:r>
            <w:r w:rsidR="003E1DB5">
              <w:rPr>
                <w:noProof/>
                <w:webHidden/>
              </w:rPr>
              <w:instrText xml:space="preserve"> PAGEREF _Toc78724804 \h </w:instrText>
            </w:r>
            <w:r w:rsidR="003E1DB5">
              <w:rPr>
                <w:noProof/>
                <w:webHidden/>
              </w:rPr>
            </w:r>
            <w:r w:rsidR="003E1DB5">
              <w:rPr>
                <w:noProof/>
                <w:webHidden/>
              </w:rPr>
              <w:fldChar w:fldCharType="separate"/>
            </w:r>
            <w:r w:rsidR="00384014">
              <w:rPr>
                <w:noProof/>
                <w:webHidden/>
              </w:rPr>
              <w:t>2</w:t>
            </w:r>
            <w:r w:rsidR="003E1DB5">
              <w:rPr>
                <w:noProof/>
                <w:webHidden/>
              </w:rPr>
              <w:fldChar w:fldCharType="end"/>
            </w:r>
          </w:hyperlink>
        </w:p>
        <w:p w14:paraId="4DE35B96" w14:textId="660ABB0C" w:rsidR="003E1DB5" w:rsidRDefault="00C6299E">
          <w:pPr>
            <w:pStyle w:val="21"/>
            <w:rPr>
              <w:rFonts w:asciiTheme="minorHAnsi" w:eastAsiaTheme="minorEastAsia" w:hAnsiTheme="minorHAnsi"/>
              <w:noProof/>
            </w:rPr>
          </w:pPr>
          <w:hyperlink w:anchor="_Toc78724805" w:history="1">
            <w:r w:rsidR="003E1DB5" w:rsidRPr="00942913">
              <w:rPr>
                <w:rStyle w:val="a4"/>
                <w:rFonts w:cs="Times New Roman" w:hint="eastAsia"/>
                <w:b/>
                <w:bCs/>
                <w:noProof/>
              </w:rPr>
              <w:t>第二節</w:t>
            </w:r>
            <w:r w:rsidR="003E1DB5">
              <w:rPr>
                <w:rFonts w:asciiTheme="minorHAnsi" w:eastAsiaTheme="minorEastAsia" w:hAnsiTheme="minorHAnsi"/>
                <w:noProof/>
              </w:rPr>
              <w:tab/>
            </w:r>
            <w:r w:rsidR="003E1DB5" w:rsidRPr="00942913">
              <w:rPr>
                <w:rStyle w:val="a4"/>
                <w:rFonts w:cs="Times New Roman" w:hint="eastAsia"/>
                <w:b/>
                <w:bCs/>
                <w:noProof/>
              </w:rPr>
              <w:t>研究目的</w:t>
            </w:r>
            <w:r w:rsidR="003E1DB5">
              <w:rPr>
                <w:noProof/>
                <w:webHidden/>
              </w:rPr>
              <w:tab/>
            </w:r>
            <w:r w:rsidR="003E1DB5">
              <w:rPr>
                <w:noProof/>
                <w:webHidden/>
              </w:rPr>
              <w:fldChar w:fldCharType="begin"/>
            </w:r>
            <w:r w:rsidR="003E1DB5">
              <w:rPr>
                <w:noProof/>
                <w:webHidden/>
              </w:rPr>
              <w:instrText xml:space="preserve"> PAGEREF _Toc78724805 \h </w:instrText>
            </w:r>
            <w:r w:rsidR="003E1DB5">
              <w:rPr>
                <w:noProof/>
                <w:webHidden/>
              </w:rPr>
            </w:r>
            <w:r w:rsidR="003E1DB5">
              <w:rPr>
                <w:noProof/>
                <w:webHidden/>
              </w:rPr>
              <w:fldChar w:fldCharType="separate"/>
            </w:r>
            <w:r w:rsidR="00384014">
              <w:rPr>
                <w:noProof/>
                <w:webHidden/>
              </w:rPr>
              <w:t>4</w:t>
            </w:r>
            <w:r w:rsidR="003E1DB5">
              <w:rPr>
                <w:noProof/>
                <w:webHidden/>
              </w:rPr>
              <w:fldChar w:fldCharType="end"/>
            </w:r>
          </w:hyperlink>
        </w:p>
        <w:p w14:paraId="263D788A" w14:textId="2D190518" w:rsidR="003E1DB5" w:rsidRDefault="00C6299E">
          <w:pPr>
            <w:pStyle w:val="21"/>
            <w:rPr>
              <w:rFonts w:asciiTheme="minorHAnsi" w:eastAsiaTheme="minorEastAsia" w:hAnsiTheme="minorHAnsi"/>
              <w:noProof/>
            </w:rPr>
          </w:pPr>
          <w:hyperlink w:anchor="_Toc78724806" w:history="1">
            <w:r w:rsidR="003E1DB5" w:rsidRPr="00942913">
              <w:rPr>
                <w:rStyle w:val="a4"/>
                <w:rFonts w:cs="Times New Roman" w:hint="eastAsia"/>
                <w:b/>
                <w:bCs/>
                <w:noProof/>
              </w:rPr>
              <w:t>第三節</w:t>
            </w:r>
            <w:r w:rsidR="003E1DB5">
              <w:rPr>
                <w:rFonts w:asciiTheme="minorHAnsi" w:eastAsiaTheme="minorEastAsia" w:hAnsiTheme="minorHAnsi"/>
                <w:noProof/>
              </w:rPr>
              <w:tab/>
            </w:r>
            <w:r w:rsidR="003E1DB5" w:rsidRPr="00942913">
              <w:rPr>
                <w:rStyle w:val="a4"/>
                <w:rFonts w:cs="Times New Roman" w:hint="eastAsia"/>
                <w:b/>
                <w:bCs/>
                <w:noProof/>
              </w:rPr>
              <w:t>研究範圍與限制</w:t>
            </w:r>
            <w:r w:rsidR="003E1DB5">
              <w:rPr>
                <w:noProof/>
                <w:webHidden/>
              </w:rPr>
              <w:tab/>
            </w:r>
            <w:r w:rsidR="003E1DB5">
              <w:rPr>
                <w:noProof/>
                <w:webHidden/>
              </w:rPr>
              <w:fldChar w:fldCharType="begin"/>
            </w:r>
            <w:r w:rsidR="003E1DB5">
              <w:rPr>
                <w:noProof/>
                <w:webHidden/>
              </w:rPr>
              <w:instrText xml:space="preserve"> PAGEREF _Toc78724806 \h </w:instrText>
            </w:r>
            <w:r w:rsidR="003E1DB5">
              <w:rPr>
                <w:noProof/>
                <w:webHidden/>
              </w:rPr>
            </w:r>
            <w:r w:rsidR="003E1DB5">
              <w:rPr>
                <w:noProof/>
                <w:webHidden/>
              </w:rPr>
              <w:fldChar w:fldCharType="separate"/>
            </w:r>
            <w:r w:rsidR="00384014">
              <w:rPr>
                <w:noProof/>
                <w:webHidden/>
              </w:rPr>
              <w:t>4</w:t>
            </w:r>
            <w:r w:rsidR="003E1DB5">
              <w:rPr>
                <w:noProof/>
                <w:webHidden/>
              </w:rPr>
              <w:fldChar w:fldCharType="end"/>
            </w:r>
          </w:hyperlink>
        </w:p>
        <w:p w14:paraId="1F4600F4" w14:textId="7D12D9FB" w:rsidR="003E1DB5" w:rsidRDefault="00C6299E">
          <w:pPr>
            <w:pStyle w:val="21"/>
            <w:rPr>
              <w:rFonts w:asciiTheme="minorHAnsi" w:eastAsiaTheme="minorEastAsia" w:hAnsiTheme="minorHAnsi"/>
              <w:noProof/>
            </w:rPr>
          </w:pPr>
          <w:hyperlink w:anchor="_Toc78724807" w:history="1">
            <w:r w:rsidR="003E1DB5" w:rsidRPr="00942913">
              <w:rPr>
                <w:rStyle w:val="a4"/>
                <w:rFonts w:cs="Times New Roman" w:hint="eastAsia"/>
                <w:b/>
                <w:bCs/>
                <w:noProof/>
              </w:rPr>
              <w:t>第四節</w:t>
            </w:r>
            <w:r w:rsidR="003E1DB5">
              <w:rPr>
                <w:rFonts w:asciiTheme="minorHAnsi" w:eastAsiaTheme="minorEastAsia" w:hAnsiTheme="minorHAnsi"/>
                <w:noProof/>
              </w:rPr>
              <w:tab/>
            </w:r>
            <w:r w:rsidR="003E1DB5" w:rsidRPr="00942913">
              <w:rPr>
                <w:rStyle w:val="a4"/>
                <w:rFonts w:cs="Times New Roman" w:hint="eastAsia"/>
                <w:b/>
                <w:bCs/>
                <w:noProof/>
              </w:rPr>
              <w:t>研究流程</w:t>
            </w:r>
            <w:r w:rsidR="003E1DB5">
              <w:rPr>
                <w:noProof/>
                <w:webHidden/>
              </w:rPr>
              <w:tab/>
            </w:r>
            <w:r w:rsidR="003E1DB5">
              <w:rPr>
                <w:noProof/>
                <w:webHidden/>
              </w:rPr>
              <w:fldChar w:fldCharType="begin"/>
            </w:r>
            <w:r w:rsidR="003E1DB5">
              <w:rPr>
                <w:noProof/>
                <w:webHidden/>
              </w:rPr>
              <w:instrText xml:space="preserve"> PAGEREF _Toc78724807 \h </w:instrText>
            </w:r>
            <w:r w:rsidR="003E1DB5">
              <w:rPr>
                <w:noProof/>
                <w:webHidden/>
              </w:rPr>
            </w:r>
            <w:r w:rsidR="003E1DB5">
              <w:rPr>
                <w:noProof/>
                <w:webHidden/>
              </w:rPr>
              <w:fldChar w:fldCharType="separate"/>
            </w:r>
            <w:r w:rsidR="00384014">
              <w:rPr>
                <w:noProof/>
                <w:webHidden/>
              </w:rPr>
              <w:t>5</w:t>
            </w:r>
            <w:r w:rsidR="003E1DB5">
              <w:rPr>
                <w:noProof/>
                <w:webHidden/>
              </w:rPr>
              <w:fldChar w:fldCharType="end"/>
            </w:r>
          </w:hyperlink>
        </w:p>
        <w:p w14:paraId="5B9F5AAB" w14:textId="038C2033" w:rsidR="003E1DB5" w:rsidRDefault="00C6299E">
          <w:pPr>
            <w:pStyle w:val="21"/>
            <w:rPr>
              <w:rFonts w:asciiTheme="minorHAnsi" w:eastAsiaTheme="minorEastAsia" w:hAnsiTheme="minorHAnsi"/>
              <w:noProof/>
            </w:rPr>
          </w:pPr>
          <w:hyperlink w:anchor="_Toc78724808" w:history="1">
            <w:r w:rsidR="003E1DB5" w:rsidRPr="00942913">
              <w:rPr>
                <w:rStyle w:val="a4"/>
                <w:rFonts w:cs="Times New Roman" w:hint="eastAsia"/>
                <w:b/>
                <w:bCs/>
                <w:noProof/>
              </w:rPr>
              <w:t>第五節</w:t>
            </w:r>
            <w:r w:rsidR="003E1DB5">
              <w:rPr>
                <w:rFonts w:asciiTheme="minorHAnsi" w:eastAsiaTheme="minorEastAsia" w:hAnsiTheme="minorHAnsi"/>
                <w:noProof/>
              </w:rPr>
              <w:tab/>
            </w:r>
            <w:r w:rsidR="003E1DB5" w:rsidRPr="00942913">
              <w:rPr>
                <w:rStyle w:val="a4"/>
                <w:rFonts w:cs="Times New Roman" w:hint="eastAsia"/>
                <w:b/>
                <w:bCs/>
                <w:noProof/>
              </w:rPr>
              <w:t>論文架構</w:t>
            </w:r>
            <w:r w:rsidR="003E1DB5">
              <w:rPr>
                <w:noProof/>
                <w:webHidden/>
              </w:rPr>
              <w:tab/>
            </w:r>
            <w:r w:rsidR="003E1DB5">
              <w:rPr>
                <w:noProof/>
                <w:webHidden/>
              </w:rPr>
              <w:fldChar w:fldCharType="begin"/>
            </w:r>
            <w:r w:rsidR="003E1DB5">
              <w:rPr>
                <w:noProof/>
                <w:webHidden/>
              </w:rPr>
              <w:instrText xml:space="preserve"> PAGEREF _Toc78724808 \h </w:instrText>
            </w:r>
            <w:r w:rsidR="003E1DB5">
              <w:rPr>
                <w:noProof/>
                <w:webHidden/>
              </w:rPr>
            </w:r>
            <w:r w:rsidR="003E1DB5">
              <w:rPr>
                <w:noProof/>
                <w:webHidden/>
              </w:rPr>
              <w:fldChar w:fldCharType="separate"/>
            </w:r>
            <w:r w:rsidR="00384014">
              <w:rPr>
                <w:noProof/>
                <w:webHidden/>
              </w:rPr>
              <w:t>6</w:t>
            </w:r>
            <w:r w:rsidR="003E1DB5">
              <w:rPr>
                <w:noProof/>
                <w:webHidden/>
              </w:rPr>
              <w:fldChar w:fldCharType="end"/>
            </w:r>
          </w:hyperlink>
        </w:p>
        <w:p w14:paraId="0B663DA6" w14:textId="144E22B8" w:rsidR="003E1DB5" w:rsidRDefault="00C6299E">
          <w:pPr>
            <w:pStyle w:val="11"/>
            <w:tabs>
              <w:tab w:val="left" w:pos="1200"/>
              <w:tab w:val="right" w:leader="dot" w:pos="8302"/>
            </w:tabs>
            <w:rPr>
              <w:rFonts w:asciiTheme="minorHAnsi" w:eastAsiaTheme="minorEastAsia" w:hAnsiTheme="minorHAnsi"/>
              <w:noProof/>
            </w:rPr>
          </w:pPr>
          <w:hyperlink w:anchor="_Toc78724809" w:history="1">
            <w:r w:rsidR="003E1DB5" w:rsidRPr="00942913">
              <w:rPr>
                <w:rStyle w:val="a4"/>
                <w:rFonts w:hint="eastAsia"/>
                <w:b/>
                <w:bCs/>
                <w:noProof/>
              </w:rPr>
              <w:t>第二章</w:t>
            </w:r>
            <w:r w:rsidR="003E1DB5">
              <w:rPr>
                <w:rFonts w:asciiTheme="minorHAnsi" w:eastAsiaTheme="minorEastAsia" w:hAnsiTheme="minorHAnsi"/>
                <w:noProof/>
              </w:rPr>
              <w:tab/>
            </w:r>
            <w:r w:rsidR="003E1DB5" w:rsidRPr="00942913">
              <w:rPr>
                <w:rStyle w:val="a4"/>
                <w:rFonts w:hint="eastAsia"/>
                <w:b/>
                <w:bCs/>
                <w:noProof/>
              </w:rPr>
              <w:t>參考文獻</w:t>
            </w:r>
            <w:r w:rsidR="003E1DB5">
              <w:rPr>
                <w:noProof/>
                <w:webHidden/>
              </w:rPr>
              <w:tab/>
            </w:r>
            <w:r w:rsidR="003E1DB5">
              <w:rPr>
                <w:noProof/>
                <w:webHidden/>
              </w:rPr>
              <w:fldChar w:fldCharType="begin"/>
            </w:r>
            <w:r w:rsidR="003E1DB5">
              <w:rPr>
                <w:noProof/>
                <w:webHidden/>
              </w:rPr>
              <w:instrText xml:space="preserve"> PAGEREF _Toc78724809 \h </w:instrText>
            </w:r>
            <w:r w:rsidR="003E1DB5">
              <w:rPr>
                <w:noProof/>
                <w:webHidden/>
              </w:rPr>
            </w:r>
            <w:r w:rsidR="003E1DB5">
              <w:rPr>
                <w:noProof/>
                <w:webHidden/>
              </w:rPr>
              <w:fldChar w:fldCharType="separate"/>
            </w:r>
            <w:r w:rsidR="00384014">
              <w:rPr>
                <w:noProof/>
                <w:webHidden/>
              </w:rPr>
              <w:t>7</w:t>
            </w:r>
            <w:r w:rsidR="003E1DB5">
              <w:rPr>
                <w:noProof/>
                <w:webHidden/>
              </w:rPr>
              <w:fldChar w:fldCharType="end"/>
            </w:r>
          </w:hyperlink>
        </w:p>
        <w:p w14:paraId="40A201D0" w14:textId="6C57AF84" w:rsidR="006475A0" w:rsidRDefault="006475A0">
          <w:r>
            <w:rPr>
              <w:b/>
              <w:bCs/>
              <w:lang w:val="zh-TW"/>
            </w:rPr>
            <w:fldChar w:fldCharType="end"/>
          </w:r>
        </w:p>
      </w:sdtContent>
    </w:sdt>
    <w:p w14:paraId="70CAD7C7" w14:textId="6C0ACA7E" w:rsidR="00BE77DC" w:rsidRDefault="00BE77DC" w:rsidP="006B0F7B">
      <w:pPr>
        <w:rPr>
          <w:b/>
          <w:sz w:val="32"/>
          <w:szCs w:val="32"/>
        </w:rPr>
      </w:pPr>
    </w:p>
    <w:p w14:paraId="0F4F1398" w14:textId="751232DA" w:rsidR="00B850B6" w:rsidRDefault="00B850B6">
      <w:pPr>
        <w:widowControl/>
      </w:pPr>
    </w:p>
    <w:p w14:paraId="5635C3A1" w14:textId="679EDE83" w:rsidR="00DD45A5" w:rsidRDefault="00DD45A5">
      <w:pPr>
        <w:widowControl/>
      </w:pPr>
    </w:p>
    <w:p w14:paraId="54CB3E6D" w14:textId="624A1138" w:rsidR="00DD45A5" w:rsidRDefault="00DD45A5">
      <w:pPr>
        <w:widowControl/>
      </w:pPr>
    </w:p>
    <w:p w14:paraId="4E836F4E" w14:textId="4B9D46AB" w:rsidR="00DD45A5" w:rsidRDefault="00DD45A5">
      <w:pPr>
        <w:widowControl/>
      </w:pPr>
    </w:p>
    <w:p w14:paraId="6BACFE5D" w14:textId="17AC7FE8" w:rsidR="00DD45A5" w:rsidRDefault="00DD45A5">
      <w:pPr>
        <w:widowControl/>
      </w:pPr>
    </w:p>
    <w:p w14:paraId="4FB39DC1" w14:textId="5F695980" w:rsidR="00DD45A5" w:rsidRDefault="00DD45A5">
      <w:pPr>
        <w:widowControl/>
      </w:pPr>
    </w:p>
    <w:p w14:paraId="679B5BD7" w14:textId="7DE0C23E" w:rsidR="00DD45A5" w:rsidRDefault="00DD45A5">
      <w:pPr>
        <w:widowControl/>
      </w:pPr>
    </w:p>
    <w:p w14:paraId="3288B059" w14:textId="770995F8" w:rsidR="00DD45A5" w:rsidRDefault="00DD45A5">
      <w:pPr>
        <w:widowControl/>
      </w:pPr>
    </w:p>
    <w:p w14:paraId="45CB3C63" w14:textId="154ABBBD" w:rsidR="00DD45A5" w:rsidRDefault="00DD45A5">
      <w:pPr>
        <w:widowControl/>
      </w:pPr>
    </w:p>
    <w:p w14:paraId="6F10F150" w14:textId="48AD42E3" w:rsidR="00DD45A5" w:rsidRDefault="00DD45A5">
      <w:pPr>
        <w:widowControl/>
      </w:pPr>
    </w:p>
    <w:p w14:paraId="39EBE737" w14:textId="3961BD7A" w:rsidR="00DD45A5" w:rsidRDefault="00DD45A5">
      <w:pPr>
        <w:widowControl/>
      </w:pPr>
    </w:p>
    <w:p w14:paraId="75AEB2CE" w14:textId="603B495F" w:rsidR="00DD45A5" w:rsidRDefault="00DD45A5">
      <w:pPr>
        <w:widowControl/>
      </w:pPr>
    </w:p>
    <w:p w14:paraId="5D7AA923" w14:textId="14F839AC" w:rsidR="00DD45A5" w:rsidRDefault="00DD45A5">
      <w:pPr>
        <w:widowControl/>
      </w:pPr>
    </w:p>
    <w:p w14:paraId="11C92513" w14:textId="6533FBB6" w:rsidR="00DD45A5" w:rsidRDefault="00DD45A5">
      <w:pPr>
        <w:widowControl/>
      </w:pPr>
    </w:p>
    <w:p w14:paraId="164C72B3" w14:textId="187A9F1C" w:rsidR="00DD45A5" w:rsidRDefault="00DD45A5">
      <w:pPr>
        <w:widowControl/>
      </w:pPr>
    </w:p>
    <w:p w14:paraId="3336A2BB" w14:textId="4E4576D3" w:rsidR="00DD45A5" w:rsidRDefault="00DD45A5">
      <w:pPr>
        <w:widowControl/>
      </w:pPr>
    </w:p>
    <w:p w14:paraId="59EC5225" w14:textId="2DED304D" w:rsidR="00DD45A5" w:rsidRDefault="00DD45A5">
      <w:pPr>
        <w:widowControl/>
      </w:pPr>
    </w:p>
    <w:p w14:paraId="7F62D24F" w14:textId="1B155A5A" w:rsidR="00DD45A5" w:rsidRDefault="00DD45A5">
      <w:pPr>
        <w:widowControl/>
      </w:pPr>
    </w:p>
    <w:p w14:paraId="50210697" w14:textId="3E471F05" w:rsidR="00DD45A5" w:rsidRDefault="00DD45A5">
      <w:pPr>
        <w:widowControl/>
      </w:pPr>
    </w:p>
    <w:p w14:paraId="497DD3F7" w14:textId="59E9736F" w:rsidR="00DD45A5" w:rsidRDefault="00DD45A5">
      <w:pPr>
        <w:widowControl/>
      </w:pPr>
    </w:p>
    <w:p w14:paraId="6BFE54EB" w14:textId="77E47B58" w:rsidR="00DD45A5" w:rsidRDefault="00DD45A5">
      <w:pPr>
        <w:widowControl/>
      </w:pPr>
    </w:p>
    <w:p w14:paraId="135CD655" w14:textId="2FB5696D" w:rsidR="00DD45A5" w:rsidRDefault="00DD45A5">
      <w:pPr>
        <w:widowControl/>
      </w:pPr>
    </w:p>
    <w:p w14:paraId="374AFBDC" w14:textId="77777777" w:rsidR="00DD45A5" w:rsidRDefault="00DD45A5">
      <w:pPr>
        <w:widowControl/>
      </w:pPr>
    </w:p>
    <w:p w14:paraId="587B66CC" w14:textId="5446C1DC" w:rsidR="00BD0AF1" w:rsidRPr="008305A9" w:rsidRDefault="00BD0AF1" w:rsidP="00E12302">
      <w:pPr>
        <w:pStyle w:val="part"/>
        <w:numPr>
          <w:ilvl w:val="0"/>
          <w:numId w:val="3"/>
        </w:numPr>
        <w:shd w:val="clear" w:color="auto" w:fill="FFFFFF"/>
        <w:spacing w:line="360" w:lineRule="auto"/>
        <w:outlineLvl w:val="0"/>
        <w:rPr>
          <w:rFonts w:ascii="Times New Roman" w:eastAsia="標楷體" w:hAnsi="Times New Roman" w:cs="Times New Roman"/>
          <w:b/>
          <w:bCs/>
          <w:kern w:val="2"/>
          <w:sz w:val="36"/>
          <w:szCs w:val="36"/>
        </w:rPr>
      </w:pPr>
      <w:bookmarkStart w:id="2" w:name="_Toc78641023"/>
      <w:bookmarkStart w:id="3" w:name="_Toc78670555"/>
      <w:bookmarkStart w:id="4" w:name="_Toc78724803"/>
      <w:r w:rsidRPr="00BD0AF1">
        <w:rPr>
          <w:rFonts w:ascii="Times New Roman" w:eastAsia="標楷體" w:hAnsi="Times New Roman" w:cs="Times New Roman" w:hint="eastAsia"/>
          <w:b/>
          <w:bCs/>
          <w:kern w:val="2"/>
          <w:sz w:val="36"/>
          <w:szCs w:val="36"/>
        </w:rPr>
        <w:lastRenderedPageBreak/>
        <w:t>緒論</w:t>
      </w:r>
      <w:bookmarkEnd w:id="2"/>
      <w:bookmarkEnd w:id="3"/>
      <w:bookmarkEnd w:id="4"/>
    </w:p>
    <w:p w14:paraId="4D02A447" w14:textId="66DEF451" w:rsidR="001E1E26" w:rsidRDefault="0028314D" w:rsidP="001E1E26">
      <w:pPr>
        <w:pStyle w:val="part"/>
        <w:shd w:val="clear" w:color="auto" w:fill="FFFFFF"/>
        <w:spacing w:line="360" w:lineRule="auto"/>
        <w:ind w:firstLineChars="200" w:firstLine="500"/>
        <w:rPr>
          <w:rFonts w:ascii="Times New Roman" w:eastAsia="標楷體" w:hAnsi="Times New Roman" w:cs="Segoe UI"/>
          <w:color w:val="000000" w:themeColor="text1"/>
          <w:spacing w:val="5"/>
        </w:rPr>
      </w:pPr>
      <w:r w:rsidRPr="00526260">
        <w:rPr>
          <w:rFonts w:ascii="Times New Roman" w:eastAsia="標楷體" w:hAnsi="Times New Roman" w:cs="Segoe UI" w:hint="eastAsia"/>
          <w:color w:val="000000" w:themeColor="text1"/>
          <w:spacing w:val="5"/>
        </w:rPr>
        <w:t>在這個高物價低利率的時代</w:t>
      </w:r>
      <w:r w:rsidRPr="00526260">
        <w:rPr>
          <w:rFonts w:ascii="Times New Roman" w:eastAsia="標楷體" w:hAnsi="Times New Roman" w:cs="Segoe UI"/>
          <w:color w:val="000000" w:themeColor="text1"/>
          <w:spacing w:val="5"/>
        </w:rPr>
        <w:t>，</w:t>
      </w:r>
      <w:r w:rsidR="00D072DA" w:rsidRPr="00526260">
        <w:rPr>
          <w:rFonts w:ascii="Times New Roman" w:eastAsia="標楷體" w:hAnsi="Times New Roman" w:cs="Segoe UI" w:hint="eastAsia"/>
          <w:color w:val="000000" w:themeColor="text1"/>
          <w:spacing w:val="5"/>
        </w:rPr>
        <w:t>等著</w:t>
      </w:r>
      <w:r w:rsidRPr="00526260">
        <w:rPr>
          <w:rFonts w:ascii="Times New Roman" w:eastAsia="標楷體" w:hAnsi="Times New Roman" w:cs="Segoe UI" w:hint="eastAsia"/>
          <w:color w:val="000000" w:themeColor="text1"/>
          <w:spacing w:val="5"/>
        </w:rPr>
        <w:t>薪水</w:t>
      </w:r>
      <w:r w:rsidR="00D072DA" w:rsidRPr="00526260">
        <w:rPr>
          <w:rFonts w:ascii="Times New Roman" w:eastAsia="標楷體" w:hAnsi="Times New Roman" w:cs="Segoe UI" w:hint="eastAsia"/>
          <w:color w:val="000000" w:themeColor="text1"/>
          <w:spacing w:val="5"/>
        </w:rPr>
        <w:t>成長或是存放銀行滾利息在目前已是不可</w:t>
      </w:r>
      <w:r w:rsidR="000B7E33" w:rsidRPr="00526260">
        <w:rPr>
          <w:rFonts w:ascii="Times New Roman" w:eastAsia="標楷體" w:hAnsi="Times New Roman" w:cs="Segoe UI" w:hint="eastAsia"/>
          <w:color w:val="000000" w:themeColor="text1"/>
          <w:spacing w:val="5"/>
        </w:rPr>
        <w:t>靠了</w:t>
      </w:r>
      <w:r w:rsidR="00D072DA" w:rsidRPr="00526260">
        <w:rPr>
          <w:rFonts w:ascii="Times New Roman" w:eastAsia="標楷體" w:hAnsi="Times New Roman" w:cs="Segoe UI" w:hint="eastAsia"/>
          <w:color w:val="000000" w:themeColor="text1"/>
          <w:spacing w:val="5"/>
        </w:rPr>
        <w:t>，必須妥善穩健理財</w:t>
      </w:r>
      <w:r w:rsidR="000B7E33" w:rsidRPr="00526260">
        <w:rPr>
          <w:rFonts w:ascii="Times New Roman" w:eastAsia="標楷體" w:hAnsi="Times New Roman" w:cs="Segoe UI" w:hint="eastAsia"/>
          <w:color w:val="000000" w:themeColor="text1"/>
          <w:spacing w:val="5"/>
        </w:rPr>
        <w:t>是現今人們需要思考重視之事。</w:t>
      </w:r>
      <w:r w:rsidR="003F50E2" w:rsidRPr="00526260">
        <w:rPr>
          <w:rFonts w:ascii="Times New Roman" w:eastAsia="標楷體" w:hAnsi="Times New Roman" w:cs="Segoe UI" w:hint="eastAsia"/>
          <w:color w:val="000000" w:themeColor="text1"/>
          <w:spacing w:val="5"/>
        </w:rPr>
        <w:t>在眾多金融商品之中，以股票為投資大眾主要的投資標的，它是有價證券的一種，具有極高的流通性，變現容易，因此廣受一般大眾的喜愛。投資者如何做出正確的選擇，在適當的時間買賣股票，分散風險，進而引導投資成功是本論文研究目的。</w:t>
      </w:r>
    </w:p>
    <w:p w14:paraId="124FBBA5" w14:textId="17DE51DB" w:rsidR="00AB7C10" w:rsidRDefault="00AB7C10" w:rsidP="001E1E26">
      <w:pPr>
        <w:pStyle w:val="part"/>
        <w:shd w:val="clear" w:color="auto" w:fill="FFFFFF"/>
        <w:spacing w:line="360" w:lineRule="auto"/>
        <w:ind w:firstLineChars="200" w:firstLine="500"/>
        <w:rPr>
          <w:rFonts w:ascii="Times New Roman" w:eastAsia="標楷體" w:hAnsi="Times New Roman" w:cs="Segoe UI"/>
          <w:color w:val="000000" w:themeColor="text1"/>
          <w:spacing w:val="5"/>
        </w:rPr>
      </w:pPr>
    </w:p>
    <w:p w14:paraId="46F6F8C7" w14:textId="38563007" w:rsidR="00AB7C10" w:rsidRDefault="00AB7C10" w:rsidP="001E1E26">
      <w:pPr>
        <w:pStyle w:val="part"/>
        <w:shd w:val="clear" w:color="auto" w:fill="FFFFFF"/>
        <w:spacing w:line="360" w:lineRule="auto"/>
        <w:ind w:firstLineChars="200" w:firstLine="500"/>
        <w:rPr>
          <w:rFonts w:ascii="Times New Roman" w:eastAsia="標楷體" w:hAnsi="Times New Roman" w:cs="Segoe UI"/>
          <w:color w:val="000000" w:themeColor="text1"/>
          <w:spacing w:val="5"/>
        </w:rPr>
      </w:pPr>
    </w:p>
    <w:p w14:paraId="5D7D3E41" w14:textId="39E59A39" w:rsidR="00AB7C10" w:rsidRDefault="00AB7C10" w:rsidP="001E1E26">
      <w:pPr>
        <w:pStyle w:val="part"/>
        <w:shd w:val="clear" w:color="auto" w:fill="FFFFFF"/>
        <w:spacing w:line="360" w:lineRule="auto"/>
        <w:ind w:firstLineChars="200" w:firstLine="500"/>
        <w:rPr>
          <w:rFonts w:ascii="Times New Roman" w:eastAsia="標楷體" w:hAnsi="Times New Roman" w:cs="Segoe UI"/>
          <w:color w:val="000000" w:themeColor="text1"/>
          <w:spacing w:val="5"/>
        </w:rPr>
      </w:pPr>
    </w:p>
    <w:p w14:paraId="385A5E0A" w14:textId="32C1A0B0" w:rsidR="00AB7C10" w:rsidRDefault="00AB7C10" w:rsidP="001E1E26">
      <w:pPr>
        <w:pStyle w:val="part"/>
        <w:shd w:val="clear" w:color="auto" w:fill="FFFFFF"/>
        <w:spacing w:line="360" w:lineRule="auto"/>
        <w:ind w:firstLineChars="200" w:firstLine="500"/>
        <w:rPr>
          <w:rFonts w:ascii="Times New Roman" w:eastAsia="標楷體" w:hAnsi="Times New Roman" w:cs="Segoe UI"/>
          <w:color w:val="000000" w:themeColor="text1"/>
          <w:spacing w:val="5"/>
        </w:rPr>
      </w:pPr>
    </w:p>
    <w:p w14:paraId="493E4BC4" w14:textId="64CEDEB8" w:rsidR="00AB7C10" w:rsidRDefault="00AB7C10" w:rsidP="001E1E26">
      <w:pPr>
        <w:pStyle w:val="part"/>
        <w:shd w:val="clear" w:color="auto" w:fill="FFFFFF"/>
        <w:spacing w:line="360" w:lineRule="auto"/>
        <w:ind w:firstLineChars="200" w:firstLine="500"/>
        <w:rPr>
          <w:rFonts w:ascii="Times New Roman" w:eastAsia="標楷體" w:hAnsi="Times New Roman" w:cs="Segoe UI"/>
          <w:color w:val="000000" w:themeColor="text1"/>
          <w:spacing w:val="5"/>
        </w:rPr>
      </w:pPr>
    </w:p>
    <w:p w14:paraId="6F4318E6" w14:textId="151331CC" w:rsidR="00AB7C10" w:rsidRDefault="00AB7C10" w:rsidP="001E1E26">
      <w:pPr>
        <w:pStyle w:val="part"/>
        <w:shd w:val="clear" w:color="auto" w:fill="FFFFFF"/>
        <w:spacing w:line="360" w:lineRule="auto"/>
        <w:ind w:firstLineChars="200" w:firstLine="500"/>
        <w:rPr>
          <w:rFonts w:ascii="Times New Roman" w:eastAsia="標楷體" w:hAnsi="Times New Roman" w:cs="Segoe UI"/>
          <w:color w:val="000000" w:themeColor="text1"/>
          <w:spacing w:val="5"/>
        </w:rPr>
      </w:pPr>
    </w:p>
    <w:p w14:paraId="1C6A15F6" w14:textId="30D0E1A8" w:rsidR="00AB7C10" w:rsidRDefault="00AB7C10" w:rsidP="001E1E26">
      <w:pPr>
        <w:pStyle w:val="part"/>
        <w:shd w:val="clear" w:color="auto" w:fill="FFFFFF"/>
        <w:spacing w:line="360" w:lineRule="auto"/>
        <w:ind w:firstLineChars="200" w:firstLine="500"/>
        <w:rPr>
          <w:rFonts w:ascii="Times New Roman" w:eastAsia="標楷體" w:hAnsi="Times New Roman" w:cs="Segoe UI"/>
          <w:color w:val="000000" w:themeColor="text1"/>
          <w:spacing w:val="5"/>
        </w:rPr>
      </w:pPr>
    </w:p>
    <w:p w14:paraId="586DB0C3" w14:textId="6D216340" w:rsidR="00AB7C10" w:rsidRDefault="00AB7C10" w:rsidP="001E1E26">
      <w:pPr>
        <w:pStyle w:val="part"/>
        <w:shd w:val="clear" w:color="auto" w:fill="FFFFFF"/>
        <w:spacing w:line="360" w:lineRule="auto"/>
        <w:ind w:firstLineChars="200" w:firstLine="500"/>
        <w:rPr>
          <w:rFonts w:ascii="Times New Roman" w:eastAsia="標楷體" w:hAnsi="Times New Roman" w:cs="Segoe UI"/>
          <w:color w:val="000000" w:themeColor="text1"/>
          <w:spacing w:val="5"/>
        </w:rPr>
      </w:pPr>
    </w:p>
    <w:p w14:paraId="34E980AB" w14:textId="3F106899" w:rsidR="00AB7C10" w:rsidRDefault="00AB7C10" w:rsidP="001E1E26">
      <w:pPr>
        <w:pStyle w:val="part"/>
        <w:shd w:val="clear" w:color="auto" w:fill="FFFFFF"/>
        <w:spacing w:line="360" w:lineRule="auto"/>
        <w:ind w:firstLineChars="200" w:firstLine="500"/>
        <w:rPr>
          <w:rFonts w:ascii="Times New Roman" w:eastAsia="標楷體" w:hAnsi="Times New Roman" w:cs="Segoe UI"/>
          <w:color w:val="000000" w:themeColor="text1"/>
          <w:spacing w:val="5"/>
        </w:rPr>
      </w:pPr>
    </w:p>
    <w:p w14:paraId="73898B72" w14:textId="2723ADE9" w:rsidR="00AB7C10" w:rsidRDefault="00AB7C10" w:rsidP="001E1E26">
      <w:pPr>
        <w:pStyle w:val="part"/>
        <w:shd w:val="clear" w:color="auto" w:fill="FFFFFF"/>
        <w:spacing w:line="360" w:lineRule="auto"/>
        <w:ind w:firstLineChars="200" w:firstLine="500"/>
        <w:rPr>
          <w:rFonts w:ascii="Times New Roman" w:eastAsia="標楷體" w:hAnsi="Times New Roman" w:cs="Segoe UI"/>
          <w:color w:val="000000" w:themeColor="text1"/>
          <w:spacing w:val="5"/>
        </w:rPr>
      </w:pPr>
    </w:p>
    <w:p w14:paraId="1ED38D14" w14:textId="77777777" w:rsidR="00AB7C10" w:rsidRPr="00AB7C10" w:rsidRDefault="00AB7C10" w:rsidP="001E1E26">
      <w:pPr>
        <w:pStyle w:val="part"/>
        <w:shd w:val="clear" w:color="auto" w:fill="FFFFFF"/>
        <w:spacing w:line="360" w:lineRule="auto"/>
        <w:ind w:firstLineChars="200" w:firstLine="500"/>
        <w:rPr>
          <w:rFonts w:ascii="Times New Roman" w:eastAsia="標楷體" w:hAnsi="Times New Roman" w:cs="Segoe UI"/>
          <w:color w:val="000000" w:themeColor="text1"/>
          <w:spacing w:val="5"/>
        </w:rPr>
      </w:pPr>
    </w:p>
    <w:p w14:paraId="43876EF9" w14:textId="3E15688E" w:rsidR="00B51D98" w:rsidRPr="00EE164B" w:rsidRDefault="00DE0B81" w:rsidP="00834628">
      <w:pPr>
        <w:pStyle w:val="part"/>
        <w:numPr>
          <w:ilvl w:val="0"/>
          <w:numId w:val="2"/>
        </w:numPr>
        <w:shd w:val="clear" w:color="auto" w:fill="FFFFFF"/>
        <w:spacing w:line="360" w:lineRule="auto"/>
        <w:outlineLvl w:val="1"/>
        <w:rPr>
          <w:rFonts w:ascii="Times New Roman" w:eastAsia="標楷體" w:hAnsi="Times New Roman" w:cs="Times New Roman"/>
          <w:b/>
          <w:bCs/>
          <w:kern w:val="2"/>
          <w:sz w:val="32"/>
          <w:szCs w:val="32"/>
        </w:rPr>
      </w:pPr>
      <w:bookmarkStart w:id="5" w:name="_Toc78641024"/>
      <w:bookmarkStart w:id="6" w:name="_Toc78670556"/>
      <w:bookmarkStart w:id="7" w:name="_Toc78724804"/>
      <w:r w:rsidRPr="00B51D98">
        <w:rPr>
          <w:rFonts w:ascii="Times New Roman" w:eastAsia="標楷體" w:hAnsi="Times New Roman" w:cs="Times New Roman"/>
          <w:b/>
          <w:bCs/>
          <w:kern w:val="2"/>
          <w:sz w:val="32"/>
          <w:szCs w:val="32"/>
        </w:rPr>
        <w:lastRenderedPageBreak/>
        <w:t>研究背景與動機</w:t>
      </w:r>
      <w:bookmarkEnd w:id="5"/>
      <w:bookmarkEnd w:id="6"/>
      <w:bookmarkEnd w:id="7"/>
    </w:p>
    <w:p w14:paraId="6CCAA69A" w14:textId="77777777" w:rsidR="00513EB0" w:rsidRDefault="004B3BC5" w:rsidP="00513EB0">
      <w:pPr>
        <w:pStyle w:val="part"/>
        <w:shd w:val="clear" w:color="auto" w:fill="FFFFFF"/>
        <w:spacing w:line="360" w:lineRule="auto"/>
        <w:ind w:firstLineChars="200" w:firstLine="500"/>
        <w:rPr>
          <w:rFonts w:ascii="Times New Roman" w:eastAsia="標楷體" w:hAnsi="Times New Roman" w:cs="Segoe UI"/>
          <w:color w:val="000000" w:themeColor="text1"/>
          <w:spacing w:val="5"/>
        </w:rPr>
      </w:pPr>
      <w:r w:rsidRPr="004B3BC5">
        <w:rPr>
          <w:rFonts w:ascii="Times New Roman" w:eastAsia="標楷體" w:hAnsi="Times New Roman" w:cs="Segoe UI" w:hint="eastAsia"/>
          <w:color w:val="000000" w:themeColor="text1"/>
          <w:spacing w:val="5"/>
        </w:rPr>
        <w:t>在這個高物價、低利率的時代，民眾生活的品質並沒有提升，讓許多投資者紛紛關注起其他穩健的金融商品來增加自己的被動收入。而股票是投資大眾主要的投資標的，它是有價證券的一種，具有極高的流通性，變現容易，因此廣受一般大眾的喜愛。由於金融市場是一個複雜，會因市場供需、公司營運情況、政府政策及大環境等因素，使得股價產生漲跌波動，而</w:t>
      </w:r>
      <w:r w:rsidR="00EC430A">
        <w:rPr>
          <w:rFonts w:ascii="Times New Roman" w:eastAsia="標楷體" w:hAnsi="Times New Roman" w:cs="Segoe UI" w:hint="eastAsia"/>
          <w:color w:val="000000" w:themeColor="text1"/>
          <w:spacing w:val="5"/>
        </w:rPr>
        <w:t>一般</w:t>
      </w:r>
      <w:r w:rsidRPr="004B3BC5">
        <w:rPr>
          <w:rFonts w:ascii="Times New Roman" w:eastAsia="標楷體" w:hAnsi="Times New Roman" w:cs="Segoe UI" w:hint="eastAsia"/>
          <w:color w:val="000000" w:themeColor="text1"/>
          <w:spacing w:val="5"/>
        </w:rPr>
        <w:t>投資者並不知道這趨勢會持續多久，什麼時候會反轉，是什麼讓它反轉，且投資者會依自己看到、聽到的資訊來進行</w:t>
      </w:r>
      <w:r w:rsidR="00C3561E">
        <w:rPr>
          <w:rFonts w:ascii="Times New Roman" w:eastAsia="標楷體" w:hAnsi="Times New Roman" w:cs="Segoe UI" w:hint="eastAsia"/>
          <w:color w:val="000000" w:themeColor="text1"/>
          <w:spacing w:val="5"/>
        </w:rPr>
        <w:t>投資</w:t>
      </w:r>
      <w:r w:rsidRPr="004B3BC5">
        <w:rPr>
          <w:rFonts w:ascii="Times New Roman" w:eastAsia="標楷體" w:hAnsi="Times New Roman" w:cs="Segoe UI" w:hint="eastAsia"/>
          <w:color w:val="000000" w:themeColor="text1"/>
          <w:spacing w:val="5"/>
        </w:rPr>
        <w:t>，因投資者缺乏計劃性、系統化的投資策略，導致在股市中追高殺低，而實質上投資者是在不確定性的報酬和風險中進行選擇，當在無避險的情況下獲取優異的報酬，就必須接受更大的風險，一旦市場趨勢轉下，不免會損失慘重</w:t>
      </w:r>
      <w:r w:rsidR="00E75070" w:rsidRPr="00526260">
        <w:rPr>
          <w:rFonts w:ascii="Times New Roman" w:eastAsia="標楷體" w:hAnsi="Times New Roman" w:cs="Segoe UI" w:hint="eastAsia"/>
          <w:color w:val="000000" w:themeColor="text1"/>
          <w:spacing w:val="5"/>
        </w:rPr>
        <w:t>。</w:t>
      </w:r>
      <w:r w:rsidR="00B62264" w:rsidRPr="004B3BC5">
        <w:rPr>
          <w:rFonts w:ascii="Times New Roman" w:eastAsia="標楷體" w:hAnsi="Times New Roman" w:cs="Segoe UI" w:hint="eastAsia"/>
          <w:color w:val="000000" w:themeColor="text1"/>
          <w:spacing w:val="5"/>
        </w:rPr>
        <w:t>因此如何提出更有效的投資組合</w:t>
      </w:r>
      <w:r w:rsidR="00B62264">
        <w:rPr>
          <w:rFonts w:ascii="Times New Roman" w:eastAsia="標楷體" w:hAnsi="Times New Roman" w:cs="Segoe UI" w:hint="eastAsia"/>
          <w:color w:val="000000" w:themeColor="text1"/>
          <w:spacing w:val="5"/>
        </w:rPr>
        <w:t>模型</w:t>
      </w:r>
      <w:r w:rsidR="00B62264" w:rsidRPr="004B3BC5">
        <w:rPr>
          <w:rFonts w:ascii="Times New Roman" w:eastAsia="標楷體" w:hAnsi="Times New Roman" w:cs="Segoe UI" w:hint="eastAsia"/>
          <w:color w:val="000000" w:themeColor="text1"/>
          <w:spacing w:val="5"/>
        </w:rPr>
        <w:t>已是學者、投資者關注的熱門話題</w:t>
      </w:r>
      <w:r w:rsidR="00B62264" w:rsidRPr="00526260">
        <w:rPr>
          <w:rFonts w:ascii="Times New Roman" w:eastAsia="標楷體" w:hAnsi="Times New Roman" w:cs="Segoe UI" w:hint="eastAsia"/>
          <w:color w:val="000000" w:themeColor="text1"/>
          <w:spacing w:val="5"/>
        </w:rPr>
        <w:t>。</w:t>
      </w:r>
    </w:p>
    <w:p w14:paraId="6D81EF5A" w14:textId="0310A22E" w:rsidR="00513EB0" w:rsidRDefault="00E843F8" w:rsidP="00513EB0">
      <w:pPr>
        <w:pStyle w:val="part"/>
        <w:shd w:val="clear" w:color="auto" w:fill="FFFFFF"/>
        <w:spacing w:line="360" w:lineRule="auto"/>
        <w:ind w:firstLineChars="200" w:firstLine="500"/>
        <w:rPr>
          <w:rFonts w:ascii="Times New Roman" w:eastAsia="標楷體" w:hAnsi="Times New Roman" w:cs="Segoe UI"/>
          <w:color w:val="000000" w:themeColor="text1"/>
          <w:spacing w:val="5"/>
        </w:rPr>
      </w:pPr>
      <w:r w:rsidRPr="00193C5A">
        <w:rPr>
          <w:rFonts w:ascii="Times New Roman" w:eastAsia="標楷體" w:hAnsi="Times New Roman" w:cs="Segoe UI"/>
          <w:color w:val="000000" w:themeColor="text1"/>
          <w:spacing w:val="5"/>
        </w:rPr>
        <w:t>投資最主要的目的是獲得最大收益，而預測單一股票趨勢及價格並不是最佳做法，而是如何在預期最大化收益和最小化風險之間進行權衡，確定每個資產的最佳投資分配，如</w:t>
      </w:r>
      <w:r w:rsidR="00E64773">
        <w:rPr>
          <w:rFonts w:ascii="Times New Roman" w:eastAsia="標楷體" w:hAnsi="Times New Roman" w:cs="Segoe UI"/>
          <w:color w:val="000000" w:themeColor="text1"/>
          <w:spacing w:val="5"/>
        </w:rPr>
        <w:t>Hu</w:t>
      </w:r>
      <w:r w:rsidRPr="00193C5A">
        <w:rPr>
          <w:rFonts w:ascii="Times New Roman" w:eastAsia="標楷體" w:hAnsi="Times New Roman" w:cs="Segoe UI"/>
          <w:color w:val="000000" w:themeColor="text1"/>
          <w:spacing w:val="5"/>
        </w:rPr>
        <w:t>等人提出的</w:t>
      </w:r>
      <w:r w:rsidR="00C368D0" w:rsidRPr="00C368D0">
        <w:rPr>
          <w:rFonts w:ascii="Times New Roman" w:eastAsia="標楷體" w:hAnsi="Times New Roman" w:cs="Segoe UI" w:hint="eastAsia"/>
          <w:color w:val="000000" w:themeColor="text1"/>
          <w:spacing w:val="5"/>
        </w:rPr>
        <w:t>金融投資組合管理優化</w:t>
      </w:r>
      <w:r w:rsidR="00E64773">
        <w:rPr>
          <w:rFonts w:ascii="Times New Roman" w:eastAsia="標楷體" w:hAnsi="Times New Roman" w:cs="Segoe UI"/>
          <w:color w:val="000000" w:themeColor="text1"/>
          <w:spacing w:val="5"/>
        </w:rPr>
        <w:fldChar w:fldCharType="begin">
          <w:fldData xml:space="preserve">PEVuZE5vdGU+PENpdGU+PEF1dGhvcj5QYXJrPC9BdXRob3I+PFllYXI+MjAyMDwvWWVhcj48UmVj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</w:fldData>
        </w:fldChar>
      </w:r>
      <w:r w:rsidR="00E64773">
        <w:rPr>
          <w:rFonts w:ascii="Times New Roman" w:eastAsia="標楷體" w:hAnsi="Times New Roman" w:cs="Segoe UI"/>
          <w:color w:val="000000" w:themeColor="text1"/>
          <w:spacing w:val="5"/>
        </w:rPr>
        <w:instrText xml:space="preserve"> ADDIN EN.CITE </w:instrText>
      </w:r>
      <w:r w:rsidR="00E64773">
        <w:rPr>
          <w:rFonts w:ascii="Times New Roman" w:eastAsia="標楷體" w:hAnsi="Times New Roman" w:cs="Segoe UI"/>
          <w:color w:val="000000" w:themeColor="text1"/>
          <w:spacing w:val="5"/>
        </w:rPr>
        <w:fldChar w:fldCharType="begin">
          <w:fldData xml:space="preserve">PEVuZE5vdGU+PENpdGU+PEF1dGhvcj5QYXJrPC9BdXRob3I+PFllYXI+MjAyMDwvWWVhcj48UmVj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</w:fldData>
        </w:fldChar>
      </w:r>
      <w:r w:rsidR="00E64773">
        <w:rPr>
          <w:rFonts w:ascii="Times New Roman" w:eastAsia="標楷體" w:hAnsi="Times New Roman" w:cs="Segoe UI"/>
          <w:color w:val="000000" w:themeColor="text1"/>
          <w:spacing w:val="5"/>
        </w:rPr>
        <w:instrText xml:space="preserve"> ADDIN EN.CITE.DATA </w:instrText>
      </w:r>
      <w:r w:rsidR="00E64773">
        <w:rPr>
          <w:rFonts w:ascii="Times New Roman" w:eastAsia="標楷體" w:hAnsi="Times New Roman" w:cs="Segoe UI"/>
          <w:color w:val="000000" w:themeColor="text1"/>
          <w:spacing w:val="5"/>
        </w:rPr>
      </w:r>
      <w:r w:rsidR="00E64773">
        <w:rPr>
          <w:rFonts w:ascii="Times New Roman" w:eastAsia="標楷體" w:hAnsi="Times New Roman" w:cs="Segoe UI"/>
          <w:color w:val="000000" w:themeColor="text1"/>
          <w:spacing w:val="5"/>
        </w:rPr>
        <w:fldChar w:fldCharType="end"/>
      </w:r>
      <w:r w:rsidR="00E64773">
        <w:rPr>
          <w:rFonts w:ascii="Times New Roman" w:eastAsia="標楷體" w:hAnsi="Times New Roman" w:cs="Segoe UI"/>
          <w:color w:val="000000" w:themeColor="text1"/>
          <w:spacing w:val="5"/>
        </w:rPr>
      </w:r>
      <w:r w:rsidR="00E64773">
        <w:rPr>
          <w:rFonts w:ascii="Times New Roman" w:eastAsia="標楷體" w:hAnsi="Times New Roman" w:cs="Segoe UI"/>
          <w:color w:val="000000" w:themeColor="text1"/>
          <w:spacing w:val="5"/>
        </w:rPr>
        <w:fldChar w:fldCharType="separate"/>
      </w:r>
      <w:r w:rsidR="00E64773">
        <w:rPr>
          <w:rFonts w:ascii="Times New Roman" w:eastAsia="標楷體" w:hAnsi="Times New Roman" w:cs="Segoe UI"/>
          <w:noProof/>
          <w:color w:val="000000" w:themeColor="text1"/>
          <w:spacing w:val="5"/>
        </w:rPr>
        <w:t>(Hu and Lin 2019, Park, Sim et al. 2020)</w:t>
      </w:r>
      <w:r w:rsidR="00E64773">
        <w:rPr>
          <w:rFonts w:ascii="Times New Roman" w:eastAsia="標楷體" w:hAnsi="Times New Roman" w:cs="Segoe UI"/>
          <w:color w:val="000000" w:themeColor="text1"/>
          <w:spacing w:val="5"/>
        </w:rPr>
        <w:fldChar w:fldCharType="end"/>
      </w:r>
      <w:r w:rsidRPr="00193C5A">
        <w:rPr>
          <w:rFonts w:ascii="Times New Roman" w:eastAsia="標楷體" w:hAnsi="Times New Roman" w:cs="Segoe UI"/>
          <w:color w:val="000000" w:themeColor="text1"/>
          <w:spacing w:val="5"/>
        </w:rPr>
        <w:t>。</w:t>
      </w:r>
      <w:r w:rsidR="00F45313">
        <w:rPr>
          <w:rFonts w:ascii="Times New Roman" w:eastAsia="標楷體" w:hAnsi="Times New Roman" w:cs="Segoe UI" w:hint="eastAsia"/>
          <w:color w:val="000000" w:themeColor="text1"/>
          <w:spacing w:val="5"/>
        </w:rPr>
        <w:t>因此</w:t>
      </w:r>
      <w:r w:rsidRPr="00193C5A">
        <w:rPr>
          <w:rFonts w:ascii="Times New Roman" w:eastAsia="標楷體" w:hAnsi="Times New Roman" w:cs="Segoe UI"/>
          <w:color w:val="000000" w:themeColor="text1"/>
          <w:spacing w:val="5"/>
        </w:rPr>
        <w:t>一個完整的投資策略需包括選股、擇時交易、資</w:t>
      </w:r>
      <w:r w:rsidR="00BE0741">
        <w:rPr>
          <w:rFonts w:ascii="Times New Roman" w:eastAsia="標楷體" w:hAnsi="Times New Roman" w:cs="Segoe UI" w:hint="eastAsia"/>
          <w:color w:val="000000" w:themeColor="text1"/>
          <w:spacing w:val="5"/>
        </w:rPr>
        <w:t>本</w:t>
      </w:r>
      <w:r w:rsidRPr="00193C5A">
        <w:rPr>
          <w:rFonts w:ascii="Times New Roman" w:eastAsia="標楷體" w:hAnsi="Times New Roman" w:cs="Segoe UI"/>
          <w:color w:val="000000" w:themeColor="text1"/>
          <w:spacing w:val="5"/>
        </w:rPr>
        <w:t>配置。</w:t>
      </w:r>
    </w:p>
    <w:p w14:paraId="5957AAEC" w14:textId="77777777" w:rsidR="00F40149" w:rsidRDefault="00E843F8" w:rsidP="00991998">
      <w:pPr>
        <w:pStyle w:val="part"/>
        <w:shd w:val="clear" w:color="auto" w:fill="FFFFFF"/>
        <w:spacing w:line="360" w:lineRule="auto"/>
        <w:ind w:firstLineChars="200" w:firstLine="500"/>
        <w:rPr>
          <w:rFonts w:ascii="Times New Roman" w:eastAsia="標楷體" w:hAnsi="Times New Roman" w:cs="Segoe UI"/>
          <w:color w:val="000000" w:themeColor="text1"/>
          <w:spacing w:val="5"/>
        </w:rPr>
      </w:pPr>
      <w:r w:rsidRPr="00193C5A">
        <w:rPr>
          <w:rFonts w:ascii="Times New Roman" w:eastAsia="標楷體" w:hAnsi="Times New Roman" w:cs="Segoe UI"/>
          <w:color w:val="000000" w:themeColor="text1"/>
          <w:spacing w:val="5"/>
        </w:rPr>
        <w:t>選股是投資組合的</w:t>
      </w:r>
      <w:r w:rsidR="003F781C">
        <w:rPr>
          <w:rFonts w:ascii="Times New Roman" w:eastAsia="標楷體" w:hAnsi="Times New Roman" w:cs="Segoe UI" w:hint="eastAsia"/>
          <w:color w:val="000000" w:themeColor="text1"/>
          <w:spacing w:val="5"/>
        </w:rPr>
        <w:t>初步</w:t>
      </w:r>
      <w:r w:rsidRPr="00193C5A">
        <w:rPr>
          <w:rFonts w:ascii="Times New Roman" w:eastAsia="標楷體" w:hAnsi="Times New Roman" w:cs="Segoe UI"/>
          <w:color w:val="000000" w:themeColor="text1"/>
          <w:spacing w:val="5"/>
        </w:rPr>
        <w:t>步驟，是找出潛在高報酬和低風險的股票，最常使用的兩種方法是以基本面分析和技術面分析，如</w:t>
      </w:r>
      <w:r w:rsidR="00146B77">
        <w:rPr>
          <w:rFonts w:ascii="Times New Roman" w:eastAsia="標楷體" w:hAnsi="Times New Roman" w:cs="Segoe UI"/>
          <w:color w:val="000000" w:themeColor="text1"/>
          <w:spacing w:val="5"/>
        </w:rPr>
        <w:t>Yu</w:t>
      </w:r>
      <w:r w:rsidR="00146B77">
        <w:rPr>
          <w:rFonts w:ascii="Times New Roman" w:eastAsia="標楷體" w:hAnsi="Times New Roman" w:cs="Segoe UI" w:hint="eastAsia"/>
          <w:color w:val="000000" w:themeColor="text1"/>
          <w:spacing w:val="5"/>
        </w:rPr>
        <w:t>等人</w:t>
      </w:r>
      <w:r w:rsidRPr="00193C5A">
        <w:rPr>
          <w:rFonts w:ascii="Times New Roman" w:eastAsia="標楷體" w:hAnsi="Times New Roman" w:cs="Segoe UI"/>
          <w:color w:val="000000" w:themeColor="text1"/>
          <w:spacing w:val="5"/>
        </w:rPr>
        <w:t>提出對股票的各種特徵製定評分</w:t>
      </w:r>
      <w:r w:rsidR="002E50AA">
        <w:rPr>
          <w:rFonts w:ascii="Times New Roman" w:eastAsia="標楷體" w:hAnsi="Times New Roman" w:cs="Segoe UI" w:hint="eastAsia"/>
          <w:color w:val="000000" w:themeColor="text1"/>
          <w:spacing w:val="5"/>
        </w:rPr>
        <w:t>機制</w:t>
      </w:r>
      <w:r w:rsidRPr="00193C5A">
        <w:rPr>
          <w:rFonts w:ascii="Times New Roman" w:eastAsia="標楷體" w:hAnsi="Times New Roman" w:cs="Segoe UI"/>
          <w:color w:val="000000" w:themeColor="text1"/>
          <w:spacing w:val="5"/>
        </w:rPr>
        <w:t>，區分好跟壞的股票，</w:t>
      </w:r>
      <w:r w:rsidR="0015566A">
        <w:rPr>
          <w:rFonts w:ascii="Times New Roman" w:eastAsia="標楷體" w:hAnsi="Times New Roman" w:cs="Segoe UI" w:hint="eastAsia"/>
          <w:color w:val="000000" w:themeColor="text1"/>
          <w:spacing w:val="5"/>
        </w:rPr>
        <w:t>以</w:t>
      </w:r>
      <w:r w:rsidR="00132AFF">
        <w:rPr>
          <w:rFonts w:ascii="Times New Roman" w:eastAsia="標楷體" w:hAnsi="Times New Roman" w:cs="Segoe UI" w:hint="eastAsia"/>
          <w:color w:val="000000" w:themeColor="text1"/>
          <w:spacing w:val="5"/>
        </w:rPr>
        <w:t>提供</w:t>
      </w:r>
      <w:r w:rsidRPr="00193C5A">
        <w:rPr>
          <w:rFonts w:ascii="Times New Roman" w:eastAsia="標楷體" w:hAnsi="Times New Roman" w:cs="Segoe UI"/>
          <w:color w:val="000000" w:themeColor="text1"/>
          <w:spacing w:val="5"/>
        </w:rPr>
        <w:t>有價值的股票</w:t>
      </w:r>
      <w:r w:rsidR="003F781C">
        <w:rPr>
          <w:rFonts w:ascii="Times New Roman" w:eastAsia="標楷體" w:hAnsi="Times New Roman" w:cs="Segoe UI"/>
          <w:color w:val="000000" w:themeColor="text1"/>
          <w:spacing w:val="5"/>
        </w:rPr>
        <w:fldChar w:fldCharType="begin"/>
      </w:r>
      <w:r w:rsidR="003F781C">
        <w:rPr>
          <w:rFonts w:ascii="Times New Roman" w:eastAsia="標楷體" w:hAnsi="Times New Roman" w:cs="Segoe UI"/>
          <w:color w:val="000000" w:themeColor="text1"/>
          <w:spacing w:val="5"/>
        </w:rPr>
        <w:instrText xml:space="preserve"> ADDIN EN.CITE &lt;EndNote&gt;&lt;Cite&gt;&lt;Author&gt;Yu&lt;/Author&gt;&lt;Year&gt;2016&lt;/Year&gt;&lt;RecNum&gt;22&lt;/RecNum&gt;&lt;DisplayText&gt;(Yu, Hu et al. 2016)&lt;/DisplayText&gt;&lt;record&gt;&lt;rec-number&gt;22&lt;/rec-number&gt;&lt;foreign-keys&gt;&lt;key app="EN" db-id="2pwsxt9sl2zf92epwxcptwtq5epwe2fw2vsa" timestamp="1628161369"&gt;22&lt;/key&gt;&lt;/foreign-keys&gt;&lt;ref-type name="Journal Article"&gt;17&lt;/ref-type&gt;&lt;contributors&gt;&lt;authors&gt;&lt;author&gt;L. Yu&lt;/author&gt;&lt;author&gt;L. Hu&lt;/author&gt;&lt;author&gt;L. Tang&lt;/author&gt;&lt;/authors&gt;&lt;/contributors&gt;&lt;titles&gt;&lt;title&gt;Stock Selection with a Novel Sigmoid-Based Mixed Discrete-Continuous Differential Evolution Algorithm&lt;/title&gt;&lt;secondary-title&gt;IEEE Transactions on Knowledge and Data Engineering&lt;/secondary-title&gt;&lt;/titles&gt;&lt;periodical&gt;&lt;full-title&gt;IEEE Transactions on Knowledge and Data Engineering&lt;/full-title&gt;&lt;/periodical&gt;&lt;pages&gt;1891-1904&lt;/pages&gt;&lt;volume&gt;28&lt;/volume&gt;&lt;number&gt;7&lt;/number&gt;&lt;dates&gt;&lt;year&gt;2016&lt;/year&gt;&lt;/dates&gt;&lt;isbn&gt;1558-2191&lt;/isbn&gt;&lt;urls&gt;&lt;/urls&gt;&lt;electronic-resource-num&gt;10.1109/TKDE.2016.2545660&lt;/electronic-resource-num&gt;&lt;/record&gt;&lt;/Cite&gt;&lt;/EndNote&gt;</w:instrText>
      </w:r>
      <w:r w:rsidR="003F781C">
        <w:rPr>
          <w:rFonts w:ascii="Times New Roman" w:eastAsia="標楷體" w:hAnsi="Times New Roman" w:cs="Segoe UI"/>
          <w:color w:val="000000" w:themeColor="text1"/>
          <w:spacing w:val="5"/>
        </w:rPr>
        <w:fldChar w:fldCharType="separate"/>
      </w:r>
      <w:r w:rsidR="003F781C">
        <w:rPr>
          <w:rFonts w:ascii="Times New Roman" w:eastAsia="標楷體" w:hAnsi="Times New Roman" w:cs="Segoe UI"/>
          <w:noProof/>
          <w:color w:val="000000" w:themeColor="text1"/>
          <w:spacing w:val="5"/>
        </w:rPr>
        <w:t>(Yu, Hu et al. 2016)</w:t>
      </w:r>
      <w:r w:rsidR="003F781C">
        <w:rPr>
          <w:rFonts w:ascii="Times New Roman" w:eastAsia="標楷體" w:hAnsi="Times New Roman" w:cs="Segoe UI"/>
          <w:color w:val="000000" w:themeColor="text1"/>
          <w:spacing w:val="5"/>
        </w:rPr>
        <w:fldChar w:fldCharType="end"/>
      </w:r>
      <w:r w:rsidR="002E50AA">
        <w:rPr>
          <w:rFonts w:ascii="Times New Roman" w:eastAsia="標楷體" w:hAnsi="Times New Roman" w:cs="Segoe UI" w:hint="eastAsia"/>
          <w:color w:val="000000" w:themeColor="text1"/>
          <w:spacing w:val="5"/>
        </w:rPr>
        <w:t>。</w:t>
      </w:r>
    </w:p>
    <w:p w14:paraId="5B6328D4" w14:textId="77777777" w:rsidR="00F40149" w:rsidRDefault="00E843F8" w:rsidP="00991998">
      <w:pPr>
        <w:pStyle w:val="part"/>
        <w:shd w:val="clear" w:color="auto" w:fill="FFFFFF"/>
        <w:spacing w:line="360" w:lineRule="auto"/>
        <w:ind w:firstLineChars="200" w:firstLine="500"/>
        <w:rPr>
          <w:rFonts w:ascii="Times New Roman" w:eastAsia="標楷體" w:hAnsi="Times New Roman" w:cs="Segoe UI"/>
          <w:color w:val="000000" w:themeColor="text1"/>
          <w:spacing w:val="5"/>
        </w:rPr>
      </w:pPr>
      <w:r w:rsidRPr="00193C5A">
        <w:rPr>
          <w:rFonts w:ascii="Times New Roman" w:eastAsia="標楷體" w:hAnsi="Times New Roman" w:cs="Segoe UI"/>
          <w:color w:val="000000" w:themeColor="text1"/>
          <w:spacing w:val="5"/>
        </w:rPr>
        <w:t>擇時交易</w:t>
      </w:r>
      <w:r w:rsidR="003D13C8">
        <w:rPr>
          <w:rFonts w:ascii="Times New Roman" w:eastAsia="標楷體" w:hAnsi="Times New Roman" w:cs="Segoe UI" w:hint="eastAsia"/>
          <w:color w:val="000000" w:themeColor="text1"/>
          <w:spacing w:val="5"/>
        </w:rPr>
        <w:t>是</w:t>
      </w:r>
      <w:r w:rsidRPr="00193C5A">
        <w:rPr>
          <w:rFonts w:ascii="Times New Roman" w:eastAsia="標楷體" w:hAnsi="Times New Roman" w:cs="Segoe UI"/>
          <w:color w:val="000000" w:themeColor="text1"/>
          <w:spacing w:val="5"/>
        </w:rPr>
        <w:t>取決於買入或賣出的時機</w:t>
      </w:r>
      <w:r w:rsidR="00F40149">
        <w:rPr>
          <w:rFonts w:ascii="Times New Roman" w:eastAsia="標楷體" w:hAnsi="Times New Roman" w:cs="Segoe UI" w:hint="eastAsia"/>
          <w:color w:val="000000" w:themeColor="text1"/>
          <w:spacing w:val="5"/>
        </w:rPr>
        <w:t>點</w:t>
      </w:r>
      <w:r w:rsidRPr="00193C5A">
        <w:rPr>
          <w:rFonts w:ascii="Times New Roman" w:eastAsia="標楷體" w:hAnsi="Times New Roman" w:cs="Segoe UI"/>
          <w:color w:val="000000" w:themeColor="text1"/>
          <w:spacing w:val="5"/>
        </w:rPr>
        <w:t>，</w:t>
      </w:r>
      <w:r w:rsidR="003D13C8">
        <w:rPr>
          <w:rFonts w:ascii="Times New Roman" w:eastAsia="標楷體" w:hAnsi="Times New Roman" w:cs="Segoe UI" w:hint="eastAsia"/>
          <w:color w:val="000000" w:themeColor="text1"/>
          <w:spacing w:val="5"/>
        </w:rPr>
        <w:t>主要是使用技術面分析，</w:t>
      </w:r>
      <w:r w:rsidR="00222782">
        <w:rPr>
          <w:rFonts w:ascii="Times New Roman" w:eastAsia="標楷體" w:hAnsi="Times New Roman" w:cs="Segoe UI" w:hint="eastAsia"/>
          <w:color w:val="000000" w:themeColor="text1"/>
          <w:spacing w:val="5"/>
        </w:rPr>
        <w:t>如</w:t>
      </w:r>
      <w:r w:rsidR="00222782">
        <w:rPr>
          <w:rFonts w:ascii="Times New Roman" w:eastAsia="標楷體" w:hAnsi="Times New Roman" w:cs="Segoe UI" w:hint="eastAsia"/>
          <w:color w:val="000000" w:themeColor="text1"/>
          <w:spacing w:val="5"/>
        </w:rPr>
        <w:t>W</w:t>
      </w:r>
      <w:r w:rsidR="00222782">
        <w:rPr>
          <w:rFonts w:ascii="Times New Roman" w:eastAsia="標楷體" w:hAnsi="Times New Roman" w:cs="Segoe UI"/>
          <w:color w:val="000000" w:themeColor="text1"/>
          <w:spacing w:val="5"/>
        </w:rPr>
        <w:t>ei</w:t>
      </w:r>
      <w:r w:rsidR="00222782">
        <w:rPr>
          <w:rFonts w:ascii="Times New Roman" w:eastAsia="標楷體" w:hAnsi="Times New Roman" w:cs="Segoe UI" w:hint="eastAsia"/>
          <w:color w:val="000000" w:themeColor="text1"/>
          <w:spacing w:val="5"/>
        </w:rPr>
        <w:t>提出使用</w:t>
      </w:r>
      <w:r w:rsidR="00816308" w:rsidRPr="00816308">
        <w:rPr>
          <w:rFonts w:ascii="Times New Roman" w:eastAsia="標楷體" w:hAnsi="Times New Roman" w:cs="Segoe UI"/>
          <w:color w:val="000000" w:themeColor="text1"/>
          <w:spacing w:val="5"/>
        </w:rPr>
        <w:t>交易日、開盤價、收盤價、最低價、最高價</w:t>
      </w:r>
      <w:r w:rsidR="00816308">
        <w:rPr>
          <w:rFonts w:ascii="Times New Roman" w:eastAsia="標楷體" w:hAnsi="Times New Roman" w:cs="Segoe UI" w:hint="eastAsia"/>
          <w:color w:val="000000" w:themeColor="text1"/>
          <w:spacing w:val="5"/>
        </w:rPr>
        <w:t>、</w:t>
      </w:r>
      <w:r w:rsidR="00816308" w:rsidRPr="00816308">
        <w:rPr>
          <w:rFonts w:ascii="Times New Roman" w:eastAsia="標楷體" w:hAnsi="Times New Roman" w:cs="Segoe UI"/>
          <w:color w:val="000000" w:themeColor="text1"/>
          <w:spacing w:val="5"/>
        </w:rPr>
        <w:t>成交量六個特徵</w:t>
      </w:r>
      <w:r w:rsidR="00222782">
        <w:rPr>
          <w:rFonts w:ascii="Times New Roman" w:eastAsia="標楷體" w:hAnsi="Times New Roman" w:cs="Segoe UI" w:hint="eastAsia"/>
          <w:color w:val="000000" w:themeColor="text1"/>
          <w:spacing w:val="5"/>
        </w:rPr>
        <w:lastRenderedPageBreak/>
        <w:t>來預測股價</w:t>
      </w:r>
      <w:r w:rsidR="00905A48">
        <w:rPr>
          <w:rFonts w:ascii="Times New Roman" w:eastAsia="標楷體" w:hAnsi="Times New Roman" w:cs="Segoe UI"/>
          <w:color w:val="000000" w:themeColor="text1"/>
          <w:spacing w:val="5"/>
        </w:rPr>
        <w:fldChar w:fldCharType="begin"/>
      </w:r>
      <w:r w:rsidR="00905A48">
        <w:rPr>
          <w:rFonts w:ascii="Times New Roman" w:eastAsia="標楷體" w:hAnsi="Times New Roman" w:cs="Segoe UI"/>
          <w:color w:val="000000" w:themeColor="text1"/>
          <w:spacing w:val="5"/>
        </w:rPr>
        <w:instrText xml:space="preserve"> ADDIN EN.CITE &lt;EndNote&gt;&lt;Cite&gt;&lt;Author&gt;Wei&lt;/Author&gt;&lt;Year&gt;2019&lt;/Year&gt;&lt;RecNum&gt;23&lt;/RecNum&gt;&lt;DisplayText&gt;(Wei 2019)&lt;/DisplayText&gt;&lt;record&gt;&lt;rec-number&gt;23&lt;/rec-number&gt;&lt;foreign-keys&gt;&lt;key app="EN" db-id="2pwsxt9sl2zf92epwxcptwtq5epwe2fw2vsa" timestamp="1628162609"&gt;23&lt;/key&gt;&lt;/foreign-keys&gt;&lt;ref-type name="Conference Proceedings"&gt;10&lt;/ref-type&gt;&lt;contributors&gt;&lt;authors&gt;&lt;author&gt;D. Wei&lt;/author&gt;&lt;/authors&gt;&lt;/contributors&gt;&lt;titles&gt;&lt;title&gt;Prediction of Stock Price Based on LSTM Neural Network&lt;/title&gt;&lt;secondary-title&gt;2019 International Conference on Artificial Intelligence and Advanced Manufacturing (AIAM)&lt;/secondary-title&gt;&lt;alt-title&gt;2019 International Conference on Artificial Intelligence and Advanced Manufacturing (AIAM)&lt;/alt-title&gt;&lt;/titles&gt;&lt;pages&gt;544-547&lt;/pages&gt;&lt;dates&gt;&lt;year&gt;2019&lt;/year&gt;&lt;pub-dates&gt;&lt;date&gt;16-18 Oct. 2019&lt;/date&gt;&lt;/pub-dates&gt;&lt;/dates&gt;&lt;urls&gt;&lt;/urls&gt;&lt;electronic-resource-num&gt;10.1109/AIAM48774.2019.00113&lt;/electronic-resource-num&gt;&lt;/record&gt;&lt;/Cite&gt;&lt;/EndNote&gt;</w:instrText>
      </w:r>
      <w:r w:rsidR="00905A48">
        <w:rPr>
          <w:rFonts w:ascii="Times New Roman" w:eastAsia="標楷體" w:hAnsi="Times New Roman" w:cs="Segoe UI"/>
          <w:color w:val="000000" w:themeColor="text1"/>
          <w:spacing w:val="5"/>
        </w:rPr>
        <w:fldChar w:fldCharType="separate"/>
      </w:r>
      <w:r w:rsidR="00905A48">
        <w:rPr>
          <w:rFonts w:ascii="Times New Roman" w:eastAsia="標楷體" w:hAnsi="Times New Roman" w:cs="Segoe UI"/>
          <w:noProof/>
          <w:color w:val="000000" w:themeColor="text1"/>
          <w:spacing w:val="5"/>
        </w:rPr>
        <w:t>(Wei 2019)</w:t>
      </w:r>
      <w:r w:rsidR="00905A48">
        <w:rPr>
          <w:rFonts w:ascii="Times New Roman" w:eastAsia="標楷體" w:hAnsi="Times New Roman" w:cs="Segoe UI"/>
          <w:color w:val="000000" w:themeColor="text1"/>
          <w:spacing w:val="5"/>
        </w:rPr>
        <w:fldChar w:fldCharType="end"/>
      </w:r>
      <w:r w:rsidR="00E607C7">
        <w:rPr>
          <w:rFonts w:ascii="Times New Roman" w:eastAsia="標楷體" w:hAnsi="Times New Roman" w:cs="Segoe UI" w:hint="eastAsia"/>
          <w:color w:val="000000" w:themeColor="text1"/>
          <w:spacing w:val="5"/>
        </w:rPr>
        <w:t>，以及</w:t>
      </w:r>
      <w:r w:rsidR="00E607C7">
        <w:rPr>
          <w:rFonts w:ascii="Times New Roman" w:eastAsia="標楷體" w:hAnsi="Times New Roman" w:cs="Segoe UI"/>
          <w:color w:val="000000" w:themeColor="text1"/>
          <w:spacing w:val="5"/>
        </w:rPr>
        <w:t>Zhu</w:t>
      </w:r>
      <w:r w:rsidR="00E607C7">
        <w:rPr>
          <w:rFonts w:ascii="Times New Roman" w:eastAsia="標楷體" w:hAnsi="Times New Roman" w:cs="Segoe UI" w:hint="eastAsia"/>
          <w:color w:val="000000" w:themeColor="text1"/>
          <w:spacing w:val="5"/>
        </w:rPr>
        <w:t>等人提出使用</w:t>
      </w:r>
      <w:r w:rsidR="00E607C7">
        <w:rPr>
          <w:rFonts w:ascii="Times New Roman" w:eastAsia="標楷體" w:hAnsi="Times New Roman" w:cs="Segoe UI" w:hint="eastAsia"/>
          <w:color w:val="000000" w:themeColor="text1"/>
          <w:spacing w:val="5"/>
        </w:rPr>
        <w:t>1</w:t>
      </w:r>
      <w:r w:rsidR="00E607C7">
        <w:rPr>
          <w:rFonts w:ascii="Times New Roman" w:eastAsia="標楷體" w:hAnsi="Times New Roman" w:cs="Segoe UI"/>
          <w:color w:val="000000" w:themeColor="text1"/>
          <w:spacing w:val="5"/>
        </w:rPr>
        <w:t>0</w:t>
      </w:r>
      <w:r w:rsidR="00E607C7">
        <w:rPr>
          <w:rFonts w:ascii="Times New Roman" w:eastAsia="標楷體" w:hAnsi="Times New Roman" w:cs="Segoe UI" w:hint="eastAsia"/>
          <w:color w:val="000000" w:themeColor="text1"/>
          <w:spacing w:val="5"/>
        </w:rPr>
        <w:t>種技術指標</w:t>
      </w:r>
      <w:r w:rsidR="008E693F">
        <w:rPr>
          <w:rFonts w:ascii="Times New Roman" w:eastAsia="標楷體" w:hAnsi="Times New Roman" w:cs="Segoe UI" w:hint="eastAsia"/>
          <w:color w:val="000000" w:themeColor="text1"/>
          <w:spacing w:val="5"/>
        </w:rPr>
        <w:t>來</w:t>
      </w:r>
      <w:r w:rsidR="00E607C7">
        <w:rPr>
          <w:rFonts w:ascii="Times New Roman" w:eastAsia="標楷體" w:hAnsi="Times New Roman" w:cs="Segoe UI" w:hint="eastAsia"/>
          <w:color w:val="000000" w:themeColor="text1"/>
          <w:spacing w:val="5"/>
        </w:rPr>
        <w:t>預測股市</w:t>
      </w:r>
      <w:r w:rsidR="00E607C7">
        <w:rPr>
          <w:rFonts w:ascii="Times New Roman" w:eastAsia="標楷體" w:hAnsi="Times New Roman" w:cs="Segoe UI"/>
          <w:color w:val="000000" w:themeColor="text1"/>
          <w:spacing w:val="5"/>
        </w:rPr>
        <w:fldChar w:fldCharType="begin"/>
      </w:r>
      <w:r w:rsidR="00E607C7">
        <w:rPr>
          <w:rFonts w:ascii="Times New Roman" w:eastAsia="標楷體" w:hAnsi="Times New Roman" w:cs="Segoe UI"/>
          <w:color w:val="000000" w:themeColor="text1"/>
          <w:spacing w:val="5"/>
        </w:rPr>
        <w:instrText xml:space="preserve"> ADDIN EN.CITE &lt;EndNote&gt;&lt;Cite&gt;&lt;Author&gt;Zhu&lt;/Author&gt;&lt;Year&gt;2020&lt;/Year&gt;&lt;RecNum&gt;24&lt;/RecNum&gt;&lt;DisplayText&gt;(Zhu, Zhao et al. 2020)&lt;/DisplayText&gt;&lt;record&gt;&lt;rec-number&gt;24&lt;/rec-number&gt;&lt;foreign-keys&gt;&lt;key app="EN" db-id="2pwsxt9sl2zf92epwxcptwtq5epwe2fw2vsa" timestamp="1628164649"&gt;24&lt;/key&gt;&lt;/foreign-keys&gt;&lt;ref-type name="Conference Proceedings"&gt;10&lt;/ref-type&gt;&lt;contributors&gt;&lt;authors&gt;&lt;author&gt;S. Zhu&lt;/author&gt;&lt;author&gt;M. Zhao&lt;/author&gt;&lt;author&gt;S. Wei&lt;/author&gt;&lt;author&gt;S. An&lt;/author&gt;&lt;/authors&gt;&lt;/contributors&gt;&lt;titles&gt;&lt;title&gt;Stock Index Prediction Based on Principal Component Analysis and Machine Learning&lt;/title&gt;&lt;secondary-title&gt;2020 International Conference on Big Data &amp;amp; Artificial Intelligence &amp;amp; Software Engineering (ICBASE)&lt;/secondary-title&gt;&lt;alt-title&gt;2020 International Conference on Big Data &amp;amp; Artificial Intelligence &amp;amp; Software Engineering (ICBASE)&lt;/alt-title&gt;&lt;/titles&gt;&lt;pages&gt;246-249&lt;/pages&gt;&lt;dates&gt;&lt;year&gt;2020&lt;/year&gt;&lt;pub-dates&gt;&lt;date&gt;30 Oct.-1 Nov. 2020&lt;/date&gt;&lt;/pub-dates&gt;&lt;/dates&gt;&lt;urls&gt;&lt;/urls&gt;&lt;electronic-resource-num&gt;10.1109/ICBASE51474.2020.00059&lt;/electronic-resource-num&gt;&lt;/record&gt;&lt;/Cite&gt;&lt;/EndNote&gt;</w:instrText>
      </w:r>
      <w:r w:rsidR="00E607C7">
        <w:rPr>
          <w:rFonts w:ascii="Times New Roman" w:eastAsia="標楷體" w:hAnsi="Times New Roman" w:cs="Segoe UI"/>
          <w:color w:val="000000" w:themeColor="text1"/>
          <w:spacing w:val="5"/>
        </w:rPr>
        <w:fldChar w:fldCharType="separate"/>
      </w:r>
      <w:r w:rsidR="00E607C7">
        <w:rPr>
          <w:rFonts w:ascii="Times New Roman" w:eastAsia="標楷體" w:hAnsi="Times New Roman" w:cs="Segoe UI"/>
          <w:noProof/>
          <w:color w:val="000000" w:themeColor="text1"/>
          <w:spacing w:val="5"/>
        </w:rPr>
        <w:t>(Zhu, Zhao et al. 2020)</w:t>
      </w:r>
      <w:r w:rsidR="00E607C7">
        <w:rPr>
          <w:rFonts w:ascii="Times New Roman" w:eastAsia="標楷體" w:hAnsi="Times New Roman" w:cs="Segoe UI"/>
          <w:color w:val="000000" w:themeColor="text1"/>
          <w:spacing w:val="5"/>
        </w:rPr>
        <w:fldChar w:fldCharType="end"/>
      </w:r>
      <w:r w:rsidR="00E607C7">
        <w:rPr>
          <w:rFonts w:ascii="Times New Roman" w:eastAsia="標楷體" w:hAnsi="Times New Roman" w:cs="Segoe UI" w:hint="eastAsia"/>
          <w:color w:val="000000" w:themeColor="text1"/>
          <w:spacing w:val="5"/>
        </w:rPr>
        <w:t>。</w:t>
      </w:r>
    </w:p>
    <w:p w14:paraId="1AED4622" w14:textId="2A41A0EF" w:rsidR="00156D49" w:rsidRDefault="00E843F8" w:rsidP="00156D49">
      <w:pPr>
        <w:pStyle w:val="part"/>
        <w:shd w:val="clear" w:color="auto" w:fill="FFFFFF"/>
        <w:spacing w:line="360" w:lineRule="auto"/>
        <w:ind w:firstLineChars="200" w:firstLine="500"/>
        <w:rPr>
          <w:rFonts w:ascii="Times New Roman" w:eastAsia="標楷體" w:hAnsi="Times New Roman" w:cs="Segoe UI"/>
          <w:color w:val="000000" w:themeColor="text1"/>
          <w:spacing w:val="5"/>
        </w:rPr>
      </w:pPr>
      <w:r w:rsidRPr="00193C5A">
        <w:rPr>
          <w:rFonts w:ascii="Times New Roman" w:eastAsia="標楷體" w:hAnsi="Times New Roman" w:cs="Segoe UI"/>
          <w:color w:val="000000" w:themeColor="text1"/>
          <w:spacing w:val="5"/>
        </w:rPr>
        <w:t>資</w:t>
      </w:r>
      <w:r w:rsidR="008A6078">
        <w:rPr>
          <w:rFonts w:ascii="Times New Roman" w:eastAsia="標楷體" w:hAnsi="Times New Roman" w:cs="Segoe UI" w:hint="eastAsia"/>
          <w:color w:val="000000" w:themeColor="text1"/>
          <w:spacing w:val="5"/>
        </w:rPr>
        <w:t>本</w:t>
      </w:r>
      <w:r w:rsidRPr="00193C5A">
        <w:rPr>
          <w:rFonts w:ascii="Times New Roman" w:eastAsia="標楷體" w:hAnsi="Times New Roman" w:cs="Segoe UI"/>
          <w:color w:val="000000" w:themeColor="text1"/>
          <w:spacing w:val="5"/>
        </w:rPr>
        <w:t>配置</w:t>
      </w:r>
      <w:r w:rsidR="004F3ED5" w:rsidRPr="004F3ED5">
        <w:rPr>
          <w:rFonts w:ascii="Times New Roman" w:eastAsia="標楷體" w:hAnsi="Times New Roman" w:cs="Segoe UI"/>
          <w:color w:val="000000" w:themeColor="text1"/>
          <w:spacing w:val="5"/>
        </w:rPr>
        <w:t>主要目的</w:t>
      </w:r>
      <w:r w:rsidR="00F40149">
        <w:rPr>
          <w:rFonts w:ascii="Times New Roman" w:eastAsia="標楷體" w:hAnsi="Times New Roman" w:cs="Segoe UI" w:hint="eastAsia"/>
          <w:color w:val="000000" w:themeColor="text1"/>
          <w:spacing w:val="5"/>
        </w:rPr>
        <w:t>是</w:t>
      </w:r>
      <w:r w:rsidR="004F3ED5" w:rsidRPr="004F3ED5">
        <w:rPr>
          <w:rFonts w:ascii="Times New Roman" w:eastAsia="標楷體" w:hAnsi="Times New Roman" w:cs="Segoe UI"/>
          <w:color w:val="000000" w:themeColor="text1"/>
          <w:spacing w:val="5"/>
        </w:rPr>
        <w:t>在</w:t>
      </w:r>
      <w:r w:rsidR="007F1EE1">
        <w:rPr>
          <w:rFonts w:ascii="Times New Roman" w:eastAsia="標楷體" w:hAnsi="Times New Roman" w:cs="Segoe UI" w:hint="eastAsia"/>
          <w:color w:val="000000" w:themeColor="text1"/>
          <w:spacing w:val="5"/>
        </w:rPr>
        <w:t>於</w:t>
      </w:r>
      <w:r w:rsidR="004F3ED5" w:rsidRPr="004F3ED5">
        <w:rPr>
          <w:rFonts w:ascii="Times New Roman" w:eastAsia="標楷體" w:hAnsi="Times New Roman" w:cs="Segoe UI"/>
          <w:color w:val="000000" w:themeColor="text1"/>
          <w:spacing w:val="5"/>
        </w:rPr>
        <w:t>如何</w:t>
      </w:r>
      <w:r w:rsidR="004F3ED5">
        <w:rPr>
          <w:rFonts w:ascii="Times New Roman" w:eastAsia="標楷體" w:hAnsi="Times New Roman" w:cs="Segoe UI" w:hint="eastAsia"/>
          <w:color w:val="000000" w:themeColor="text1"/>
          <w:spacing w:val="5"/>
        </w:rPr>
        <w:t>將</w:t>
      </w:r>
      <w:r w:rsidR="00F40149">
        <w:rPr>
          <w:rFonts w:ascii="Times New Roman" w:eastAsia="標楷體" w:hAnsi="Times New Roman" w:cs="Segoe UI" w:hint="eastAsia"/>
          <w:color w:val="000000" w:themeColor="text1"/>
          <w:spacing w:val="5"/>
        </w:rPr>
        <w:t xml:space="preserve"> </w:t>
      </w:r>
      <w:r w:rsidR="004F3ED5">
        <w:rPr>
          <w:rFonts w:ascii="Times New Roman" w:eastAsia="標楷體" w:hAnsi="Times New Roman" w:cs="Segoe UI"/>
          <w:color w:val="000000" w:themeColor="text1"/>
          <w:spacing w:val="5"/>
        </w:rPr>
        <w:t>”</w:t>
      </w:r>
      <w:r w:rsidR="004F3ED5" w:rsidRPr="004F3ED5">
        <w:rPr>
          <w:rFonts w:ascii="Times New Roman" w:eastAsia="標楷體" w:hAnsi="Times New Roman" w:cs="Segoe UI"/>
          <w:color w:val="000000" w:themeColor="text1"/>
          <w:spacing w:val="5"/>
        </w:rPr>
        <w:t>投資報酬</w:t>
      </w:r>
      <w:r w:rsidR="004F3ED5">
        <w:rPr>
          <w:rFonts w:ascii="Times New Roman" w:eastAsia="標楷體" w:hAnsi="Times New Roman" w:cs="Segoe UI"/>
          <w:color w:val="000000" w:themeColor="text1"/>
          <w:spacing w:val="5"/>
        </w:rPr>
        <w:t>”</w:t>
      </w:r>
      <w:r w:rsidR="00F40149">
        <w:rPr>
          <w:rFonts w:ascii="Times New Roman" w:eastAsia="標楷體" w:hAnsi="Times New Roman" w:cs="Segoe UI"/>
          <w:color w:val="000000" w:themeColor="text1"/>
          <w:spacing w:val="5"/>
        </w:rPr>
        <w:t xml:space="preserve"> </w:t>
      </w:r>
      <w:r w:rsidR="004F3ED5" w:rsidRPr="004F3ED5">
        <w:rPr>
          <w:rFonts w:ascii="Times New Roman" w:eastAsia="標楷體" w:hAnsi="Times New Roman" w:cs="Segoe UI"/>
          <w:color w:val="000000" w:themeColor="text1"/>
          <w:spacing w:val="5"/>
        </w:rPr>
        <w:t>與</w:t>
      </w:r>
      <w:r w:rsidR="00F40149">
        <w:rPr>
          <w:rFonts w:ascii="Times New Roman" w:eastAsia="標楷體" w:hAnsi="Times New Roman" w:cs="Segoe UI" w:hint="eastAsia"/>
          <w:color w:val="000000" w:themeColor="text1"/>
          <w:spacing w:val="5"/>
        </w:rPr>
        <w:t xml:space="preserve"> </w:t>
      </w:r>
      <w:r w:rsidR="004F3ED5">
        <w:rPr>
          <w:rFonts w:ascii="Times New Roman" w:eastAsia="標楷體" w:hAnsi="Times New Roman" w:cs="Segoe UI"/>
          <w:color w:val="000000" w:themeColor="text1"/>
          <w:spacing w:val="5"/>
        </w:rPr>
        <w:t>”</w:t>
      </w:r>
      <w:r w:rsidR="004F3ED5" w:rsidRPr="004F3ED5">
        <w:rPr>
          <w:rFonts w:ascii="Times New Roman" w:eastAsia="標楷體" w:hAnsi="Times New Roman" w:cs="Segoe UI"/>
          <w:color w:val="000000" w:themeColor="text1"/>
          <w:spacing w:val="5"/>
        </w:rPr>
        <w:t>風險</w:t>
      </w:r>
      <w:r w:rsidR="004F3ED5">
        <w:rPr>
          <w:rFonts w:ascii="Times New Roman" w:eastAsia="標楷體" w:hAnsi="Times New Roman" w:cs="Segoe UI"/>
          <w:color w:val="000000" w:themeColor="text1"/>
          <w:spacing w:val="5"/>
        </w:rPr>
        <w:t>”</w:t>
      </w:r>
      <w:r w:rsidR="004F3ED5" w:rsidRPr="004F3ED5">
        <w:rPr>
          <w:rFonts w:ascii="Times New Roman" w:eastAsia="標楷體" w:hAnsi="Times New Roman" w:cs="Segoe UI"/>
          <w:color w:val="000000" w:themeColor="text1"/>
          <w:spacing w:val="5"/>
        </w:rPr>
        <w:t>之間作取捨</w:t>
      </w:r>
      <w:r w:rsidR="004F3ED5">
        <w:rPr>
          <w:rFonts w:ascii="Times New Roman" w:eastAsia="標楷體" w:hAnsi="Times New Roman" w:cs="Segoe UI" w:hint="eastAsia"/>
          <w:color w:val="000000" w:themeColor="text1"/>
          <w:spacing w:val="5"/>
        </w:rPr>
        <w:t>，</w:t>
      </w:r>
      <w:r w:rsidR="004F3ED5" w:rsidRPr="004F3ED5">
        <w:rPr>
          <w:rFonts w:ascii="Times New Roman" w:eastAsia="標楷體" w:hAnsi="Times New Roman" w:cs="Segoe UI"/>
          <w:color w:val="000000" w:themeColor="text1"/>
          <w:spacing w:val="5"/>
        </w:rPr>
        <w:t>利用不同資產的組合</w:t>
      </w:r>
      <w:r w:rsidR="001400FB">
        <w:rPr>
          <w:rFonts w:ascii="Times New Roman" w:eastAsia="標楷體" w:hAnsi="Times New Roman" w:cs="Segoe UI" w:hint="eastAsia"/>
          <w:color w:val="000000" w:themeColor="text1"/>
          <w:spacing w:val="5"/>
        </w:rPr>
        <w:t>來</w:t>
      </w:r>
      <w:r w:rsidR="004F3ED5" w:rsidRPr="004F3ED5">
        <w:rPr>
          <w:rFonts w:ascii="Times New Roman" w:eastAsia="標楷體" w:hAnsi="Times New Roman" w:cs="Segoe UI"/>
          <w:color w:val="000000" w:themeColor="text1"/>
          <w:spacing w:val="5"/>
        </w:rPr>
        <w:t>分散風險，形成一個</w:t>
      </w:r>
      <w:r w:rsidR="00CF3E8A">
        <w:rPr>
          <w:rFonts w:ascii="Times New Roman" w:eastAsia="標楷體" w:hAnsi="Times New Roman" w:cs="Segoe UI" w:hint="eastAsia"/>
          <w:color w:val="000000" w:themeColor="text1"/>
          <w:spacing w:val="5"/>
        </w:rPr>
        <w:t>在</w:t>
      </w:r>
      <w:r w:rsidR="004F3ED5" w:rsidRPr="004F3ED5">
        <w:rPr>
          <w:rFonts w:ascii="Times New Roman" w:eastAsia="標楷體" w:hAnsi="Times New Roman" w:cs="Segoe UI"/>
          <w:color w:val="000000" w:themeColor="text1"/>
          <w:spacing w:val="5"/>
        </w:rPr>
        <w:t>既定報酬率下，風險最小的投資組合</w:t>
      </w:r>
      <w:r w:rsidR="00F40149">
        <w:rPr>
          <w:rFonts w:ascii="Times New Roman" w:eastAsia="標楷體" w:hAnsi="Times New Roman" w:cs="Segoe UI" w:hint="eastAsia"/>
          <w:color w:val="000000" w:themeColor="text1"/>
          <w:spacing w:val="5"/>
        </w:rPr>
        <w:t>，如</w:t>
      </w:r>
      <w:r w:rsidR="00D72D0D">
        <w:rPr>
          <w:rFonts w:ascii="Times New Roman" w:eastAsia="標楷體" w:hAnsi="Times New Roman" w:cs="Segoe UI" w:hint="eastAsia"/>
          <w:color w:val="000000" w:themeColor="text1"/>
          <w:spacing w:val="5"/>
        </w:rPr>
        <w:t>F</w:t>
      </w:r>
      <w:r w:rsidR="00D72D0D">
        <w:rPr>
          <w:rFonts w:ascii="Times New Roman" w:eastAsia="標楷體" w:hAnsi="Times New Roman" w:cs="Segoe UI"/>
          <w:color w:val="000000" w:themeColor="text1"/>
          <w:spacing w:val="5"/>
        </w:rPr>
        <w:t>u</w:t>
      </w:r>
      <w:r w:rsidR="00D72D0D">
        <w:rPr>
          <w:rFonts w:ascii="Times New Roman" w:eastAsia="標楷體" w:hAnsi="Times New Roman" w:cs="Segoe UI" w:hint="eastAsia"/>
          <w:color w:val="000000" w:themeColor="text1"/>
          <w:spacing w:val="5"/>
        </w:rPr>
        <w:t>與</w:t>
      </w:r>
      <w:r w:rsidR="00D72D0D">
        <w:rPr>
          <w:rFonts w:ascii="Times New Roman" w:eastAsia="標楷體" w:hAnsi="Times New Roman" w:cs="Segoe UI" w:hint="eastAsia"/>
          <w:color w:val="000000" w:themeColor="text1"/>
          <w:spacing w:val="5"/>
        </w:rPr>
        <w:t>W</w:t>
      </w:r>
      <w:r w:rsidR="00D72D0D">
        <w:rPr>
          <w:rFonts w:ascii="Times New Roman" w:eastAsia="標楷體" w:hAnsi="Times New Roman" w:cs="Segoe UI"/>
          <w:color w:val="000000" w:themeColor="text1"/>
          <w:spacing w:val="5"/>
        </w:rPr>
        <w:t>ang</w:t>
      </w:r>
      <w:r w:rsidR="00F40149">
        <w:rPr>
          <w:rFonts w:ascii="Times New Roman" w:eastAsia="標楷體" w:hAnsi="Times New Roman" w:cs="Segoe UI" w:hint="eastAsia"/>
          <w:color w:val="000000" w:themeColor="text1"/>
          <w:spacing w:val="5"/>
        </w:rPr>
        <w:t>使用</w:t>
      </w:r>
      <w:r w:rsidR="00E64CAE">
        <w:rPr>
          <w:rFonts w:ascii="Times New Roman" w:eastAsia="標楷體" w:hAnsi="Times New Roman" w:cs="Segoe UI" w:hint="eastAsia"/>
          <w:color w:val="000000" w:themeColor="text1"/>
          <w:spacing w:val="5"/>
        </w:rPr>
        <w:t>夏普</w:t>
      </w:r>
      <w:r w:rsidR="00F40149">
        <w:rPr>
          <w:rFonts w:ascii="Times New Roman" w:eastAsia="標楷體" w:hAnsi="Times New Roman" w:cs="Segoe UI" w:hint="eastAsia"/>
          <w:color w:val="000000" w:themeColor="text1"/>
          <w:spacing w:val="5"/>
        </w:rPr>
        <w:t>比率</w:t>
      </w:r>
      <w:r w:rsidR="00D72D0D">
        <w:rPr>
          <w:rFonts w:ascii="Times New Roman" w:eastAsia="標楷體" w:hAnsi="Times New Roman" w:cs="Segoe UI" w:hint="eastAsia"/>
          <w:color w:val="000000" w:themeColor="text1"/>
          <w:spacing w:val="5"/>
        </w:rPr>
        <w:t>來</w:t>
      </w:r>
      <w:r w:rsidR="00F40149">
        <w:rPr>
          <w:rFonts w:ascii="Times New Roman" w:eastAsia="標楷體" w:hAnsi="Times New Roman" w:cs="Segoe UI" w:hint="eastAsia"/>
          <w:color w:val="000000" w:themeColor="text1"/>
          <w:spacing w:val="5"/>
        </w:rPr>
        <w:t>分配資</w:t>
      </w:r>
      <w:r w:rsidR="006D4FC7">
        <w:rPr>
          <w:rFonts w:ascii="Times New Roman" w:eastAsia="標楷體" w:hAnsi="Times New Roman" w:cs="Segoe UI" w:hint="eastAsia"/>
          <w:color w:val="000000" w:themeColor="text1"/>
          <w:spacing w:val="5"/>
        </w:rPr>
        <w:t>產</w:t>
      </w:r>
      <w:r w:rsidR="00F40149">
        <w:rPr>
          <w:rFonts w:ascii="Times New Roman" w:eastAsia="標楷體" w:hAnsi="Times New Roman" w:cs="Segoe UI" w:hint="eastAsia"/>
          <w:color w:val="000000" w:themeColor="text1"/>
          <w:spacing w:val="5"/>
        </w:rPr>
        <w:t>權重</w:t>
      </w:r>
      <w:r w:rsidR="00D72D0D">
        <w:rPr>
          <w:rFonts w:ascii="Times New Roman" w:eastAsia="標楷體" w:hAnsi="Times New Roman" w:cs="Segoe UI"/>
          <w:color w:val="000000" w:themeColor="text1"/>
          <w:spacing w:val="5"/>
        </w:rPr>
        <w:fldChar w:fldCharType="begin"/>
      </w:r>
      <w:r w:rsidR="00D72D0D">
        <w:rPr>
          <w:rFonts w:ascii="Times New Roman" w:eastAsia="標楷體" w:hAnsi="Times New Roman" w:cs="Segoe UI"/>
          <w:color w:val="000000" w:themeColor="text1"/>
          <w:spacing w:val="5"/>
        </w:rPr>
        <w:instrText xml:space="preserve"> ADDIN EN.CITE &lt;EndNote&gt;&lt;Cite&gt;&lt;Author&gt;Fu&lt;/Author&gt;&lt;Year&gt;2020&lt;/Year&gt;&lt;RecNum&gt;25&lt;/RecNum&gt;&lt;DisplayText&gt;(Fu and Wang 2020)&lt;/DisplayText&gt;&lt;record&gt;&lt;rec-number&gt;25&lt;/rec-number&gt;&lt;foreign-keys&gt;&lt;key app="EN" db-id="2pwsxt9sl2zf92epwxcptwtq5epwe2fw2vsa" timestamp="1628174886"&gt;25&lt;/key&gt;&lt;/foreign-keys&gt;&lt;ref-type name="Conference Proceedings"&gt;10&lt;/ref-type&gt;&lt;contributors&gt;&lt;authors&gt;&lt;author&gt;A. Fu&lt;/author&gt;&lt;author&gt;B. Wang&lt;/author&gt;&lt;/authors&gt;&lt;/contributors&gt;&lt;titles&gt;&lt;title&gt;Portfolio Optimization based on LSTM Neural Network Prediction&lt;/title&gt;&lt;secondary-title&gt;2020 IEEE International Conference on Networking, Sensing and Control (ICNSC)&lt;/secondary-title&gt;&lt;alt-title&gt;2020 IEEE International Conference on Networking, Sensing and Control (ICNSC)&lt;/alt-title&gt;&lt;/titles&gt;&lt;pages&gt;1-5&lt;/pages&gt;&lt;dates&gt;&lt;year&gt;2020&lt;/year&gt;&lt;pub-dates&gt;&lt;date&gt;30 Oct.-2 Nov. 2020&lt;/date&gt;&lt;/pub-dates&gt;&lt;/dates&gt;&lt;urls&gt;&lt;/urls&gt;&lt;electronic-resource-num&gt;10.1109/ICNSC48988.2020.9238089&lt;/electronic-resource-num&gt;&lt;/record&gt;&lt;/Cite&gt;&lt;/EndNote&gt;</w:instrText>
      </w:r>
      <w:r w:rsidR="00D72D0D">
        <w:rPr>
          <w:rFonts w:ascii="Times New Roman" w:eastAsia="標楷體" w:hAnsi="Times New Roman" w:cs="Segoe UI"/>
          <w:color w:val="000000" w:themeColor="text1"/>
          <w:spacing w:val="5"/>
        </w:rPr>
        <w:fldChar w:fldCharType="separate"/>
      </w:r>
      <w:r w:rsidR="00D72D0D">
        <w:rPr>
          <w:rFonts w:ascii="Times New Roman" w:eastAsia="標楷體" w:hAnsi="Times New Roman" w:cs="Segoe UI"/>
          <w:noProof/>
          <w:color w:val="000000" w:themeColor="text1"/>
          <w:spacing w:val="5"/>
        </w:rPr>
        <w:t>(Fu and Wang 2020)</w:t>
      </w:r>
      <w:r w:rsidR="00D72D0D">
        <w:rPr>
          <w:rFonts w:ascii="Times New Roman" w:eastAsia="標楷體" w:hAnsi="Times New Roman" w:cs="Segoe UI"/>
          <w:color w:val="000000" w:themeColor="text1"/>
          <w:spacing w:val="5"/>
        </w:rPr>
        <w:fldChar w:fldCharType="end"/>
      </w:r>
      <w:r w:rsidR="00156D49">
        <w:rPr>
          <w:rFonts w:ascii="Times New Roman" w:eastAsia="標楷體" w:hAnsi="Times New Roman" w:cs="Segoe UI" w:hint="eastAsia"/>
          <w:color w:val="000000" w:themeColor="text1"/>
          <w:spacing w:val="5"/>
        </w:rPr>
        <w:t>。</w:t>
      </w:r>
    </w:p>
    <w:p w14:paraId="2355E880" w14:textId="0936EB4B" w:rsidR="00E843F8" w:rsidRPr="00991998" w:rsidRDefault="00E843F8" w:rsidP="00156D49">
      <w:pPr>
        <w:pStyle w:val="part"/>
        <w:shd w:val="clear" w:color="auto" w:fill="FFFFFF"/>
        <w:spacing w:line="360" w:lineRule="auto"/>
        <w:ind w:firstLineChars="200" w:firstLine="500"/>
        <w:rPr>
          <w:rFonts w:ascii="Times New Roman" w:eastAsia="標楷體" w:hAnsi="Times New Roman" w:cs="Segoe UI"/>
          <w:color w:val="000000" w:themeColor="text1"/>
          <w:spacing w:val="5"/>
        </w:rPr>
      </w:pPr>
      <w:r w:rsidRPr="00193C5A">
        <w:rPr>
          <w:rFonts w:ascii="Times New Roman" w:eastAsia="標楷體" w:hAnsi="Times New Roman" w:cs="Segoe UI"/>
          <w:color w:val="000000" w:themeColor="text1"/>
          <w:spacing w:val="5"/>
        </w:rPr>
        <w:t>由於股票市場具有高維度、非線性的特點，但是早期使用的數學理論</w:t>
      </w:r>
      <w:r w:rsidR="005213FF">
        <w:rPr>
          <w:rFonts w:ascii="Times New Roman" w:eastAsia="標楷體" w:hAnsi="Times New Roman" w:cs="Segoe UI"/>
          <w:color w:val="000000" w:themeColor="text1"/>
          <w:spacing w:val="5"/>
        </w:rPr>
        <w:fldChar w:fldCharType="begin"/>
      </w:r>
      <w:r w:rsidR="005213FF">
        <w:rPr>
          <w:rFonts w:ascii="Times New Roman" w:eastAsia="標楷體" w:hAnsi="Times New Roman" w:cs="Segoe UI"/>
          <w:color w:val="000000" w:themeColor="text1"/>
          <w:spacing w:val="5"/>
        </w:rPr>
        <w:instrText xml:space="preserve"> ADDIN EN.CITE &lt;EndNote&gt;&lt;Cite&gt;&lt;Author&gt;Moore&lt;/Author&gt;&lt;Year&gt;1972&lt;/Year&gt;&lt;RecNum&gt;17&lt;/RecNum&gt;&lt;DisplayText&gt;(Moore 1972)&lt;/DisplayText&gt;&lt;record&gt;&lt;rec-number&gt;17&lt;/rec-number&gt;&lt;foreign-keys&gt;&lt;key app="EN" db-id="2pwsxt9sl2zf92epwxcptwtq5epwe2fw2vsa" timestamp="1627785766"&gt;17&lt;/key&gt;&lt;/foreign-keys&gt;&lt;ref-type name="Journal Article"&gt;17&lt;/ref-type&gt;&lt;contributors&gt;&lt;authors&gt;&lt;author&gt;Moore, P. G.&lt;/author&gt;&lt;/authors&gt;&lt;/contributors&gt;&lt;titles&gt;&lt;title&gt;Mathematical models in portfolio selection&lt;/title&gt;&lt;secondary-title&gt;J. Inst. Actuar.&lt;/secondary-title&gt;&lt;/titles&gt;&lt;periodical&gt;&lt;full-title&gt;J. Inst. Actuar.&lt;/full-title&gt;&lt;/periodical&gt;&lt;pages&gt;103-148&lt;/pages&gt;&lt;volume&gt;98&lt;/volume&gt;&lt;dates&gt;&lt;year&gt;1972&lt;/year&gt;&lt;/dates&gt;&lt;urls&gt;&lt;/urls&gt;&lt;remote-database-name&gt;Scopus&lt;/remote-database-name&gt;&lt;/record&gt;&lt;/Cite&gt;&lt;/EndNote&gt;</w:instrText>
      </w:r>
      <w:r w:rsidR="005213FF">
        <w:rPr>
          <w:rFonts w:ascii="Times New Roman" w:eastAsia="標楷體" w:hAnsi="Times New Roman" w:cs="Segoe UI"/>
          <w:color w:val="000000" w:themeColor="text1"/>
          <w:spacing w:val="5"/>
        </w:rPr>
        <w:fldChar w:fldCharType="separate"/>
      </w:r>
      <w:r w:rsidR="005213FF">
        <w:rPr>
          <w:rFonts w:ascii="Times New Roman" w:eastAsia="標楷體" w:hAnsi="Times New Roman" w:cs="Segoe UI"/>
          <w:noProof/>
          <w:color w:val="000000" w:themeColor="text1"/>
          <w:spacing w:val="5"/>
        </w:rPr>
        <w:t>(Moore 1972)</w:t>
      </w:r>
      <w:r w:rsidR="005213FF">
        <w:rPr>
          <w:rFonts w:ascii="Times New Roman" w:eastAsia="標楷體" w:hAnsi="Times New Roman" w:cs="Segoe UI"/>
          <w:color w:val="000000" w:themeColor="text1"/>
          <w:spacing w:val="5"/>
        </w:rPr>
        <w:fldChar w:fldCharType="end"/>
      </w:r>
      <w:r w:rsidRPr="00193C5A">
        <w:rPr>
          <w:rFonts w:ascii="Times New Roman" w:eastAsia="標楷體" w:hAnsi="Times New Roman" w:cs="Segoe UI"/>
          <w:color w:val="000000" w:themeColor="text1"/>
          <w:spacing w:val="5"/>
        </w:rPr>
        <w:t>無法足以解釋它。而人工智慧在股票市場的各種應用提出了幾種研究方法足以解釋</w:t>
      </w:r>
      <w:r w:rsidR="00CF7E73">
        <w:rPr>
          <w:rFonts w:ascii="Times New Roman" w:eastAsia="標楷體" w:hAnsi="Times New Roman" w:cs="Segoe UI" w:hint="eastAsia"/>
          <w:color w:val="000000" w:themeColor="text1"/>
          <w:spacing w:val="5"/>
        </w:rPr>
        <w:t>這些</w:t>
      </w:r>
      <w:r w:rsidR="00DB40B0">
        <w:rPr>
          <w:rFonts w:ascii="Times New Roman" w:eastAsia="標楷體" w:hAnsi="Times New Roman" w:cs="Segoe UI" w:hint="eastAsia"/>
          <w:color w:val="000000" w:themeColor="text1"/>
          <w:spacing w:val="5"/>
        </w:rPr>
        <w:t>問題</w:t>
      </w:r>
      <w:r w:rsidRPr="00193C5A">
        <w:rPr>
          <w:rFonts w:ascii="Times New Roman" w:eastAsia="標楷體" w:hAnsi="Times New Roman" w:cs="Segoe UI"/>
          <w:color w:val="000000" w:themeColor="text1"/>
          <w:spacing w:val="5"/>
        </w:rPr>
        <w:t>，</w:t>
      </w:r>
      <w:r w:rsidR="00DB40B0">
        <w:rPr>
          <w:rFonts w:ascii="Times New Roman" w:eastAsia="標楷體" w:hAnsi="Times New Roman" w:cs="Segoe UI" w:hint="eastAsia"/>
          <w:color w:val="000000" w:themeColor="text1"/>
          <w:spacing w:val="5"/>
        </w:rPr>
        <w:t>如</w:t>
      </w:r>
      <w:r w:rsidRPr="00193C5A">
        <w:rPr>
          <w:rFonts w:ascii="Times New Roman" w:eastAsia="標楷體" w:hAnsi="Times New Roman" w:cs="Segoe UI"/>
          <w:color w:val="000000" w:themeColor="text1"/>
          <w:spacing w:val="5"/>
        </w:rPr>
        <w:t>遺傳演算法</w:t>
      </w:r>
      <w:r w:rsidR="00CF7E73">
        <w:rPr>
          <w:rFonts w:ascii="Times New Roman" w:eastAsia="標楷體" w:hAnsi="Times New Roman" w:cs="Segoe UI"/>
          <w:color w:val="000000" w:themeColor="text1"/>
          <w:spacing w:val="5"/>
        </w:rPr>
        <w:fldChar w:fldCharType="begin"/>
      </w:r>
      <w:r w:rsidR="00CF7E73">
        <w:rPr>
          <w:rFonts w:ascii="Times New Roman" w:eastAsia="標楷體" w:hAnsi="Times New Roman" w:cs="Segoe UI"/>
          <w:color w:val="000000" w:themeColor="text1"/>
          <w:spacing w:val="5"/>
        </w:rPr>
        <w:instrText xml:space="preserve"> ADDIN EN.CITE &lt;EndNote&gt;&lt;Cite&gt;&lt;Author&gt;Chou&lt;/Author&gt;&lt;Year&gt;2017&lt;/Year&gt;&lt;RecNum&gt;21&lt;/RecNum&gt;&lt;DisplayText&gt;(Chou, Kuo et al. 2017)&lt;/DisplayText&gt;&lt;record&gt;&lt;rec-number&gt;21&lt;/rec-number&gt;&lt;foreign-keys&gt;&lt;key app="EN" db-id="2pwsxt9sl2zf92epwxcptwtq5epwe2fw2vsa" timestamp="1627802282"&gt;21&lt;/key&gt;&lt;/foreign-keys&gt;&lt;ref-type name="Journal Article"&gt;17&lt;/ref-type&gt;&lt;contributors&gt;&lt;authors&gt;&lt;author&gt;Y. Chou&lt;/author&gt;&lt;author&gt;S. Kuo&lt;/author&gt;&lt;author&gt;Y. Lo&lt;/author&gt;&lt;/authors&gt;&lt;/contributors&gt;&lt;titles&gt;&lt;title&gt;Portfolio Optimization Based on Funds Standardization and Genetic Algorithm&lt;/title&gt;&lt;secondary-title&gt;IEEE Access&lt;/secondary-title&gt;&lt;/titles&gt;&lt;periodical&gt;&lt;full-title&gt;IEEE Access&lt;/full-title&gt;&lt;/periodical&gt;&lt;pages&gt;21885-21900&lt;/pages&gt;&lt;volume&gt;5&lt;/volume&gt;&lt;dates&gt;&lt;year&gt;2017&lt;/year&gt;&lt;/dates&gt;&lt;isbn&gt;2169-3536&lt;/isbn&gt;&lt;urls&gt;&lt;/urls&gt;&lt;electronic-resource-num&gt;10.1109/ACCESS.2017.2756842&lt;/electronic-resource-num&gt;&lt;/record&gt;&lt;/Cite&gt;&lt;/EndNote&gt;</w:instrText>
      </w:r>
      <w:r w:rsidR="00CF7E73">
        <w:rPr>
          <w:rFonts w:ascii="Times New Roman" w:eastAsia="標楷體" w:hAnsi="Times New Roman" w:cs="Segoe UI"/>
          <w:color w:val="000000" w:themeColor="text1"/>
          <w:spacing w:val="5"/>
        </w:rPr>
        <w:fldChar w:fldCharType="separate"/>
      </w:r>
      <w:r w:rsidR="00CF7E73">
        <w:rPr>
          <w:rFonts w:ascii="Times New Roman" w:eastAsia="標楷體" w:hAnsi="Times New Roman" w:cs="Segoe UI"/>
          <w:noProof/>
          <w:color w:val="000000" w:themeColor="text1"/>
          <w:spacing w:val="5"/>
        </w:rPr>
        <w:t>(Chou, Kuo et al. 2017)</w:t>
      </w:r>
      <w:r w:rsidR="00CF7E73">
        <w:rPr>
          <w:rFonts w:ascii="Times New Roman" w:eastAsia="標楷體" w:hAnsi="Times New Roman" w:cs="Segoe UI"/>
          <w:color w:val="000000" w:themeColor="text1"/>
          <w:spacing w:val="5"/>
        </w:rPr>
        <w:fldChar w:fldCharType="end"/>
      </w:r>
      <w:r w:rsidRPr="00193C5A">
        <w:rPr>
          <w:rFonts w:ascii="Times New Roman" w:eastAsia="標楷體" w:hAnsi="Times New Roman" w:cs="Segoe UI"/>
          <w:color w:val="000000" w:themeColor="text1"/>
          <w:spacing w:val="5"/>
        </w:rPr>
        <w:t>、強化學習</w:t>
      </w:r>
      <w:r w:rsidR="00CF7E73">
        <w:rPr>
          <w:rFonts w:ascii="Times New Roman" w:eastAsia="標楷體" w:hAnsi="Times New Roman" w:cs="Segoe UI"/>
          <w:color w:val="000000" w:themeColor="text1"/>
          <w:spacing w:val="5"/>
        </w:rPr>
        <w:fldChar w:fldCharType="begin"/>
      </w:r>
      <w:r w:rsidR="00CF7E73">
        <w:rPr>
          <w:rFonts w:ascii="Times New Roman" w:eastAsia="標楷體" w:hAnsi="Times New Roman" w:cs="Segoe UI"/>
          <w:color w:val="000000" w:themeColor="text1"/>
          <w:spacing w:val="5"/>
        </w:rPr>
        <w:instrText xml:space="preserve"> ADDIN EN.CITE &lt;EndNote&gt;&lt;Cite&gt;&lt;Author&gt;Jeong&lt;/Author&gt;&lt;Year&gt;2019&lt;/Year&gt;&lt;RecNum&gt;4&lt;/RecNum&gt;&lt;DisplayText&gt;(Jeong and Kim 2019)&lt;/DisplayText&gt;&lt;record&gt;&lt;rec-number&gt;4&lt;/rec-number&gt;&lt;foreign-keys&gt;&lt;key app="EN" db-id="2pwsxt9sl2zf92epwxcptwtq5epwe2fw2vsa" timestamp="1627744291"&gt;4&lt;/key&gt;&lt;/foreign-keys&gt;&lt;ref-type name="Journal Article"&gt;17&lt;/ref-type&gt;&lt;contributors&gt;&lt;authors&gt;&lt;author&gt;Jeong, Gyeeun&lt;/author&gt;&lt;author&gt;Kim, Ha Young&lt;/author&gt;&lt;/authors&gt;&lt;/contributors&gt;&lt;titles&gt;&lt;title&gt;Improving financial trading decisions using deep Q-learning: Predicting the number of shares, action strategies, and transfer learning&lt;/title&gt;&lt;secondary-title&gt;Expert Systems with Applications&lt;/secondary-title&gt;&lt;/titles&gt;&lt;periodical&gt;&lt;full-title&gt;Expert Systems with Applications&lt;/full-title&gt;&lt;/periodical&gt;&lt;pages&gt;125-138&lt;/pages&gt;&lt;volume&gt;117&lt;/volume&gt;&lt;keywords&gt;&lt;keyword&gt;Reinforcement learning&lt;/keyword&gt;&lt;keyword&gt;Deep Q-learning&lt;/keyword&gt;&lt;keyword&gt;Stock trading&lt;/keyword&gt;&lt;keyword&gt;Trading strategy&lt;/keyword&gt;&lt;keyword&gt;Transfer learning&lt;/keyword&gt;&lt;/keywords&gt;&lt;dates&gt;&lt;year&gt;2019&lt;/year&gt;&lt;pub-dates&gt;&lt;date&gt;2019/03/01/&lt;/date&gt;&lt;/pub-dates&gt;&lt;/dates&gt;&lt;isbn&gt;0957-4174&lt;/isbn&gt;&lt;urls&gt;&lt;related-urls&gt;&lt;url&gt;https://www.sciencedirect.com/science/article/pii/S0957417418306134&lt;/url&gt;&lt;/related-urls&gt;&lt;/urls&gt;&lt;electronic-resource-num&gt;https://doi.org/10.1016/j.eswa.2018.09.036&lt;/electronic-resource-num&gt;&lt;/record&gt;&lt;/Cite&gt;&lt;/EndNote&gt;</w:instrText>
      </w:r>
      <w:r w:rsidR="00CF7E73">
        <w:rPr>
          <w:rFonts w:ascii="Times New Roman" w:eastAsia="標楷體" w:hAnsi="Times New Roman" w:cs="Segoe UI"/>
          <w:color w:val="000000" w:themeColor="text1"/>
          <w:spacing w:val="5"/>
        </w:rPr>
        <w:fldChar w:fldCharType="separate"/>
      </w:r>
      <w:r w:rsidR="00CF7E73">
        <w:rPr>
          <w:rFonts w:ascii="Times New Roman" w:eastAsia="標楷體" w:hAnsi="Times New Roman" w:cs="Segoe UI"/>
          <w:noProof/>
          <w:color w:val="000000" w:themeColor="text1"/>
          <w:spacing w:val="5"/>
        </w:rPr>
        <w:t>(Jeong and Kim 2019)</w:t>
      </w:r>
      <w:r w:rsidR="00CF7E73">
        <w:rPr>
          <w:rFonts w:ascii="Times New Roman" w:eastAsia="標楷體" w:hAnsi="Times New Roman" w:cs="Segoe UI"/>
          <w:color w:val="000000" w:themeColor="text1"/>
          <w:spacing w:val="5"/>
        </w:rPr>
        <w:fldChar w:fldCharType="end"/>
      </w:r>
      <w:r w:rsidRPr="00193C5A">
        <w:rPr>
          <w:rFonts w:ascii="Times New Roman" w:eastAsia="標楷體" w:hAnsi="Times New Roman" w:cs="Segoe UI"/>
          <w:color w:val="000000" w:themeColor="text1"/>
          <w:spacing w:val="5"/>
        </w:rPr>
        <w:t>。</w:t>
      </w:r>
    </w:p>
    <w:p w14:paraId="0D7E2D9E" w14:textId="66B56FB9" w:rsidR="00F07C15" w:rsidRPr="00F07C15" w:rsidRDefault="00F07C15" w:rsidP="00F07C15">
      <w:pPr>
        <w:pStyle w:val="part"/>
        <w:shd w:val="clear" w:color="auto" w:fill="FFFFFF"/>
        <w:spacing w:line="360" w:lineRule="auto"/>
        <w:ind w:firstLineChars="200" w:firstLine="500"/>
        <w:rPr>
          <w:rFonts w:ascii="Times New Roman" w:eastAsia="標楷體" w:hAnsi="Times New Roman" w:cs="Segoe UI"/>
          <w:color w:val="000000" w:themeColor="text1"/>
          <w:spacing w:val="5"/>
        </w:rPr>
      </w:pPr>
      <w:r w:rsidRPr="00526260">
        <w:rPr>
          <w:rFonts w:ascii="Times New Roman" w:eastAsia="標楷體" w:hAnsi="Times New Roman" w:cs="Segoe UI"/>
          <w:color w:val="000000" w:themeColor="text1"/>
          <w:spacing w:val="5"/>
        </w:rPr>
        <w:t>遺傳演算法</w:t>
      </w:r>
      <w:r w:rsidR="001E1C17" w:rsidRPr="001E1C17">
        <w:rPr>
          <w:rFonts w:ascii="Times New Roman" w:eastAsia="標楷體" w:hAnsi="Times New Roman" w:cs="Segoe UI" w:hint="eastAsia"/>
          <w:color w:val="000000" w:themeColor="text1"/>
          <w:spacing w:val="5"/>
        </w:rPr>
        <w:t>是</w:t>
      </w:r>
      <w:r w:rsidR="001E1C17" w:rsidRPr="001E1C17">
        <w:rPr>
          <w:rFonts w:ascii="Times New Roman" w:eastAsia="標楷體" w:hAnsi="Times New Roman" w:cs="Segoe UI" w:hint="eastAsia"/>
          <w:color w:val="000000" w:themeColor="text1"/>
          <w:spacing w:val="5"/>
        </w:rPr>
        <w:t>解決最佳化的一種搜尋啟發式演算法</w:t>
      </w:r>
      <w:r w:rsidR="001E1C17">
        <w:rPr>
          <w:rFonts w:ascii="Times New Roman" w:eastAsia="標楷體" w:hAnsi="Times New Roman" w:cs="Segoe UI" w:hint="eastAsia"/>
          <w:color w:val="000000" w:themeColor="text1"/>
          <w:spacing w:val="5"/>
        </w:rPr>
        <w:t>，</w:t>
      </w:r>
      <w:r w:rsidR="006B10D6">
        <w:rPr>
          <w:rFonts w:ascii="Times New Roman" w:eastAsia="標楷體" w:hAnsi="Times New Roman" w:cs="Segoe UI" w:hint="eastAsia"/>
          <w:color w:val="000000" w:themeColor="text1"/>
          <w:spacing w:val="5"/>
        </w:rPr>
        <w:t>搜尋速度快，可靠性高</w:t>
      </w:r>
      <w:r>
        <w:rPr>
          <w:rFonts w:ascii="Times New Roman" w:eastAsia="標楷體" w:hAnsi="Times New Roman" w:cs="Segoe UI" w:hint="eastAsia"/>
          <w:color w:val="000000" w:themeColor="text1"/>
          <w:spacing w:val="5"/>
        </w:rPr>
        <w:t>，如</w:t>
      </w:r>
      <w:r>
        <w:rPr>
          <w:rFonts w:ascii="Times New Roman" w:eastAsia="標楷體" w:hAnsi="Times New Roman" w:cs="Segoe UI"/>
          <w:noProof/>
          <w:color w:val="000000" w:themeColor="text1"/>
          <w:spacing w:val="5"/>
        </w:rPr>
        <w:t>Chou</w:t>
      </w:r>
      <w:r w:rsidR="004311BA">
        <w:rPr>
          <w:rFonts w:ascii="Times New Roman" w:eastAsia="標楷體" w:hAnsi="Times New Roman" w:cs="Segoe UI" w:hint="eastAsia"/>
          <w:noProof/>
          <w:color w:val="000000" w:themeColor="text1"/>
          <w:spacing w:val="5"/>
        </w:rPr>
        <w:t>等人</w:t>
      </w:r>
      <w:r>
        <w:rPr>
          <w:rFonts w:ascii="Times New Roman" w:eastAsia="標楷體" w:hAnsi="Times New Roman" w:cs="Segoe UI" w:hint="eastAsia"/>
          <w:noProof/>
          <w:color w:val="000000" w:themeColor="text1"/>
          <w:spacing w:val="5"/>
        </w:rPr>
        <w:t>使用</w:t>
      </w:r>
      <w:r w:rsidRPr="00526260">
        <w:rPr>
          <w:rFonts w:ascii="Times New Roman" w:eastAsia="標楷體" w:hAnsi="Times New Roman" w:cs="Segoe UI"/>
          <w:color w:val="000000" w:themeColor="text1"/>
          <w:spacing w:val="5"/>
        </w:rPr>
        <w:t>遺傳演算法</w:t>
      </w:r>
      <w:r>
        <w:rPr>
          <w:rFonts w:ascii="Times New Roman" w:eastAsia="標楷體" w:hAnsi="Times New Roman" w:cs="Segoe UI" w:hint="eastAsia"/>
          <w:color w:val="000000" w:themeColor="text1"/>
          <w:spacing w:val="5"/>
        </w:rPr>
        <w:t>進行選股與</w:t>
      </w:r>
      <w:r w:rsidR="000929C8">
        <w:rPr>
          <w:rFonts w:ascii="Times New Roman" w:eastAsia="標楷體" w:hAnsi="Times New Roman" w:cs="Segoe UI" w:hint="eastAsia"/>
          <w:color w:val="000000" w:themeColor="text1"/>
          <w:spacing w:val="5"/>
        </w:rPr>
        <w:t>資本</w:t>
      </w:r>
      <w:r>
        <w:rPr>
          <w:rFonts w:ascii="Times New Roman" w:eastAsia="標楷體" w:hAnsi="Times New Roman" w:cs="Segoe UI" w:hint="eastAsia"/>
          <w:color w:val="000000" w:themeColor="text1"/>
          <w:spacing w:val="5"/>
        </w:rPr>
        <w:t>配置</w:t>
      </w:r>
      <w:r>
        <w:rPr>
          <w:rFonts w:ascii="Times New Roman" w:eastAsia="標楷體" w:hAnsi="Times New Roman" w:cs="Segoe UI"/>
          <w:color w:val="000000" w:themeColor="text1"/>
          <w:spacing w:val="5"/>
        </w:rPr>
        <w:fldChar w:fldCharType="begin"/>
      </w:r>
      <w:r>
        <w:rPr>
          <w:rFonts w:ascii="Times New Roman" w:eastAsia="標楷體" w:hAnsi="Times New Roman" w:cs="Segoe UI"/>
          <w:color w:val="000000" w:themeColor="text1"/>
          <w:spacing w:val="5"/>
        </w:rPr>
        <w:instrText xml:space="preserve"> ADDIN EN.CITE &lt;EndNote&gt;&lt;Cite&gt;&lt;Author&gt;Chou&lt;/Author&gt;&lt;Year&gt;2017&lt;/Year&gt;&lt;RecNum&gt;21&lt;/RecNum&gt;&lt;DisplayText&gt;(Chou, Kuo et al. 2017)&lt;/DisplayText&gt;&lt;record&gt;&lt;rec-number&gt;21&lt;/rec-number&gt;&lt;foreign-keys&gt;&lt;key app="EN" db-id="2pwsxt9sl2zf92epwxcptwtq5epwe2fw2vsa" timestamp="1627802282"&gt;21&lt;/key&gt;&lt;/foreign-keys&gt;&lt;ref-type name="Journal Article"&gt;17&lt;/ref-type&gt;&lt;contributors&gt;&lt;authors&gt;&lt;author&gt;Y. Chou&lt;/author&gt;&lt;author&gt;S. Kuo&lt;/author&gt;&lt;author&gt;Y. Lo&lt;/author&gt;&lt;/authors&gt;&lt;/contributors&gt;&lt;titles&gt;&lt;title&gt;Portfolio Optimization Based on Funds Standardization and Genetic Algorithm&lt;/title&gt;&lt;secondary-title&gt;IEEE Access&lt;/secondary-title&gt;&lt;/titles&gt;&lt;periodical&gt;&lt;full-title&gt;IEEE Access&lt;/full-title&gt;&lt;/periodical&gt;&lt;pages&gt;21885-21900&lt;/pages&gt;&lt;volume&gt;5&lt;/volume&gt;&lt;dates&gt;&lt;year&gt;2017&lt;/year&gt;&lt;/dates&gt;&lt;isbn&gt;2169-3536&lt;/isbn&gt;&lt;urls&gt;&lt;/urls&gt;&lt;electronic-resource-num&gt;10.1109/ACCESS.2017.2756842&lt;/electronic-resource-num&gt;&lt;/record&gt;&lt;/Cite&gt;&lt;/EndNote&gt;</w:instrText>
      </w:r>
      <w:r>
        <w:rPr>
          <w:rFonts w:ascii="Times New Roman" w:eastAsia="標楷體" w:hAnsi="Times New Roman" w:cs="Segoe UI"/>
          <w:color w:val="000000" w:themeColor="text1"/>
          <w:spacing w:val="5"/>
        </w:rPr>
        <w:fldChar w:fldCharType="separate"/>
      </w:r>
      <w:r>
        <w:rPr>
          <w:rFonts w:ascii="Times New Roman" w:eastAsia="標楷體" w:hAnsi="Times New Roman" w:cs="Segoe UI"/>
          <w:noProof/>
          <w:color w:val="000000" w:themeColor="text1"/>
          <w:spacing w:val="5"/>
        </w:rPr>
        <w:t>(Chou, Kuo et al. 2017)</w:t>
      </w:r>
      <w:r>
        <w:rPr>
          <w:rFonts w:ascii="Times New Roman" w:eastAsia="標楷體" w:hAnsi="Times New Roman" w:cs="Segoe UI"/>
          <w:color w:val="000000" w:themeColor="text1"/>
          <w:spacing w:val="5"/>
        </w:rPr>
        <w:fldChar w:fldCharType="end"/>
      </w:r>
      <w:r>
        <w:rPr>
          <w:rFonts w:ascii="Times New Roman" w:eastAsia="標楷體" w:hAnsi="Times New Roman" w:cs="Segoe UI" w:hint="eastAsia"/>
          <w:color w:val="000000" w:themeColor="text1"/>
          <w:spacing w:val="5"/>
        </w:rPr>
        <w:t>。</w:t>
      </w:r>
    </w:p>
    <w:p w14:paraId="429C48F6" w14:textId="5FB76DF3" w:rsidR="00134D5A" w:rsidRDefault="004612FA" w:rsidP="004612FA">
      <w:pPr>
        <w:pStyle w:val="part"/>
        <w:shd w:val="clear" w:color="auto" w:fill="FFFFFF"/>
        <w:spacing w:line="360" w:lineRule="auto"/>
        <w:ind w:firstLineChars="200" w:firstLine="500"/>
        <w:rPr>
          <w:rFonts w:ascii="Times New Roman" w:eastAsia="標楷體" w:hAnsi="Times New Roman" w:cs="Segoe UI"/>
          <w:color w:val="000000" w:themeColor="text1"/>
          <w:spacing w:val="5"/>
        </w:rPr>
      </w:pPr>
      <w:r w:rsidRPr="004612FA">
        <w:rPr>
          <w:rFonts w:ascii="Times New Roman" w:eastAsia="標楷體" w:hAnsi="Times New Roman" w:cs="Segoe UI" w:hint="eastAsia"/>
          <w:color w:val="000000" w:themeColor="text1"/>
          <w:spacing w:val="5"/>
        </w:rPr>
        <w:t>強化學習是藉由代理人</w:t>
      </w:r>
      <w:r w:rsidRPr="004612FA">
        <w:rPr>
          <w:rFonts w:ascii="Times New Roman" w:eastAsia="標楷體" w:hAnsi="Times New Roman" w:cs="Segoe UI" w:hint="eastAsia"/>
          <w:color w:val="000000" w:themeColor="text1"/>
          <w:spacing w:val="5"/>
        </w:rPr>
        <w:t>(Agent)</w:t>
      </w:r>
      <w:r w:rsidRPr="004612FA">
        <w:rPr>
          <w:rFonts w:ascii="Times New Roman" w:eastAsia="標楷體" w:hAnsi="Times New Roman" w:cs="Segoe UI" w:hint="eastAsia"/>
          <w:color w:val="000000" w:themeColor="text1"/>
          <w:spacing w:val="5"/>
        </w:rPr>
        <w:t>與環境不斷重複地互動及透過自我嘗試錯誤，找出能獲得最大化報酬的學習方法，它可以開發出一種自我改進的交易策略，如</w:t>
      </w:r>
      <w:r w:rsidRPr="004612FA">
        <w:rPr>
          <w:rFonts w:ascii="Times New Roman" w:eastAsia="標楷體" w:hAnsi="Times New Roman" w:cs="Segoe UI" w:hint="eastAsia"/>
          <w:color w:val="000000" w:themeColor="text1"/>
          <w:spacing w:val="5"/>
        </w:rPr>
        <w:t>Chakole</w:t>
      </w:r>
      <w:r w:rsidRPr="004612FA">
        <w:rPr>
          <w:rFonts w:ascii="Times New Roman" w:eastAsia="標楷體" w:hAnsi="Times New Roman" w:cs="Segoe UI" w:hint="eastAsia"/>
          <w:color w:val="000000" w:themeColor="text1"/>
          <w:spacing w:val="5"/>
        </w:rPr>
        <w:t>等人提出使用</w:t>
      </w:r>
      <w:r w:rsidRPr="004612FA">
        <w:rPr>
          <w:rFonts w:ascii="Times New Roman" w:eastAsia="標楷體" w:hAnsi="Times New Roman" w:cs="Segoe UI" w:hint="eastAsia"/>
          <w:color w:val="000000" w:themeColor="text1"/>
          <w:spacing w:val="5"/>
        </w:rPr>
        <w:t>Q-learning</w:t>
      </w:r>
      <w:r w:rsidRPr="004612FA">
        <w:rPr>
          <w:rFonts w:ascii="Times New Roman" w:eastAsia="標楷體" w:hAnsi="Times New Roman" w:cs="Segoe UI" w:hint="eastAsia"/>
          <w:color w:val="000000" w:themeColor="text1"/>
          <w:spacing w:val="5"/>
        </w:rPr>
        <w:t>找到最佳動態交易策略</w:t>
      </w:r>
      <w:r w:rsidR="002E74BD">
        <w:rPr>
          <w:rFonts w:ascii="Times New Roman" w:eastAsia="標楷體" w:hAnsi="Times New Roman" w:cs="Segoe UI"/>
          <w:color w:val="000000" w:themeColor="text1"/>
          <w:spacing w:val="5"/>
        </w:rPr>
        <w:fldChar w:fldCharType="begin"/>
      </w:r>
      <w:r w:rsidR="002E74BD">
        <w:rPr>
          <w:rFonts w:ascii="Times New Roman" w:eastAsia="標楷體" w:hAnsi="Times New Roman" w:cs="Segoe UI"/>
          <w:color w:val="000000" w:themeColor="text1"/>
          <w:spacing w:val="5"/>
        </w:rPr>
        <w:instrText xml:space="preserve"> ADDIN EN.CITE &lt;EndNote&gt;&lt;Cite&gt;&lt;Author&gt;Chakole&lt;/Author&gt;&lt;Year&gt;2021&lt;/Year&gt;&lt;RecNum&gt;20&lt;/RecNum&gt;&lt;DisplayText&gt;(Chakole, Kolhe et al. 2021)&lt;/DisplayText&gt;&lt;record&gt;&lt;rec-number&gt;20&lt;/rec-number&gt;&lt;foreign-keys&gt;&lt;key app="EN" db-id="2pwsxt9sl2zf92epwxcptwtq5epwe2fw2vsa" timestamp="1627798611"&gt;20&lt;/key&gt;&lt;/foreign-keys&gt;&lt;ref-type name="Journal Article"&gt;17&lt;/ref-type&gt;&lt;contributors&gt;&lt;authors&gt;&lt;author&gt;Chakole, Jagdish Bhagwan&lt;/author&gt;&lt;author&gt;Kolhe, Mugdha S.&lt;/author&gt;&lt;author&gt;Mahapurush, Grishma D.&lt;/author&gt;&lt;author&gt;Yadav, Anushka&lt;/author&gt;&lt;author&gt;Kurhekar, Manish P.&lt;/author&gt;&lt;/authors&gt;&lt;/contributors&gt;&lt;titles&gt;&lt;title&gt;A Q-learning agent for automated trading in equity stock markets&lt;/title&gt;&lt;secondary-title&gt;Expert Systems with Applications&lt;/secondary-title&gt;&lt;/titles&gt;&lt;periodical&gt;&lt;full-title&gt;Expert Systems with Applications&lt;/full-title&gt;&lt;/periodical&gt;&lt;pages&gt;113761&lt;/pages&gt;&lt;volume&gt;163&lt;/volume&gt;&lt;keywords&gt;&lt;keyword&gt;Reinforcement Learning&lt;/keyword&gt;&lt;keyword&gt;Algorithmic trading&lt;/keyword&gt;&lt;keyword&gt;Stock market&lt;/keyword&gt;&lt;/keywords&gt;&lt;dates&gt;&lt;year&gt;2021&lt;/year&gt;&lt;pub-dates&gt;&lt;date&gt;2021/01/01/&lt;/date&gt;&lt;/pub-dates&gt;&lt;/dates&gt;&lt;isbn&gt;0957-4174&lt;/isbn&gt;&lt;urls&gt;&lt;related-urls&gt;&lt;url&gt;https://www.sciencedirect.com/science/article/pii/S0957417420305856&lt;/url&gt;&lt;/related-urls&gt;&lt;/urls&gt;&lt;electronic-resource-num&gt;https://doi.org/10.1016/j.eswa.2020.113761&lt;/electronic-resource-num&gt;&lt;/record&gt;&lt;/Cite&gt;&lt;/EndNote&gt;</w:instrText>
      </w:r>
      <w:r w:rsidR="002E74BD">
        <w:rPr>
          <w:rFonts w:ascii="Times New Roman" w:eastAsia="標楷體" w:hAnsi="Times New Roman" w:cs="Segoe UI"/>
          <w:color w:val="000000" w:themeColor="text1"/>
          <w:spacing w:val="5"/>
        </w:rPr>
        <w:fldChar w:fldCharType="separate"/>
      </w:r>
      <w:r w:rsidR="002E74BD">
        <w:rPr>
          <w:rFonts w:ascii="Times New Roman" w:eastAsia="標楷體" w:hAnsi="Times New Roman" w:cs="Segoe UI"/>
          <w:color w:val="000000" w:themeColor="text1"/>
          <w:spacing w:val="5"/>
        </w:rPr>
        <w:t>(Chakole, Kolhe et al. 2021)</w:t>
      </w:r>
      <w:r w:rsidR="002E74BD">
        <w:rPr>
          <w:rFonts w:ascii="Times New Roman" w:eastAsia="標楷體" w:hAnsi="Times New Roman" w:cs="Segoe UI"/>
          <w:color w:val="000000" w:themeColor="text1"/>
          <w:spacing w:val="5"/>
        </w:rPr>
        <w:fldChar w:fldCharType="end"/>
      </w:r>
      <w:r w:rsidRPr="004612FA">
        <w:rPr>
          <w:rFonts w:ascii="Times New Roman" w:eastAsia="標楷體" w:hAnsi="Times New Roman" w:cs="Segoe UI" w:hint="eastAsia"/>
          <w:color w:val="000000" w:themeColor="text1"/>
          <w:spacing w:val="5"/>
        </w:rPr>
        <w:t>。</w:t>
      </w:r>
    </w:p>
    <w:p w14:paraId="5CD030A7" w14:textId="7D50D4A8" w:rsidR="0085496F" w:rsidRDefault="004612FA" w:rsidP="002E1716">
      <w:pPr>
        <w:pStyle w:val="part"/>
        <w:shd w:val="clear" w:color="auto" w:fill="FFFFFF"/>
        <w:spacing w:line="360" w:lineRule="auto"/>
        <w:ind w:leftChars="50" w:left="120" w:firstLineChars="150" w:firstLine="375"/>
        <w:rPr>
          <w:rFonts w:ascii="Times New Roman" w:eastAsia="標楷體" w:hAnsi="Times New Roman" w:cs="Segoe UI"/>
          <w:color w:val="000000" w:themeColor="text1"/>
          <w:spacing w:val="5"/>
        </w:rPr>
      </w:pPr>
      <w:r w:rsidRPr="004612FA">
        <w:rPr>
          <w:rFonts w:ascii="Times New Roman" w:eastAsia="標楷體" w:hAnsi="Times New Roman" w:cs="Segoe UI" w:hint="eastAsia"/>
          <w:color w:val="000000" w:themeColor="text1"/>
          <w:spacing w:val="5"/>
        </w:rPr>
        <w:t>以往投資組合文獻較少一起研究這三</w:t>
      </w:r>
      <w:r w:rsidR="001E1C17">
        <w:rPr>
          <w:rFonts w:ascii="Times New Roman" w:eastAsia="標楷體" w:hAnsi="Times New Roman" w:cs="Segoe UI" w:hint="eastAsia"/>
          <w:color w:val="000000" w:themeColor="text1"/>
          <w:spacing w:val="5"/>
        </w:rPr>
        <w:t>項</w:t>
      </w:r>
      <w:r w:rsidRPr="004612FA">
        <w:rPr>
          <w:rFonts w:ascii="Times New Roman" w:eastAsia="標楷體" w:hAnsi="Times New Roman" w:cs="Segoe UI" w:hint="eastAsia"/>
          <w:color w:val="000000" w:themeColor="text1"/>
          <w:spacing w:val="5"/>
        </w:rPr>
        <w:t>領域：選股、擇時交易、資</w:t>
      </w:r>
      <w:r w:rsidR="002E1716">
        <w:rPr>
          <w:rFonts w:ascii="Times New Roman" w:eastAsia="標楷體" w:hAnsi="Times New Roman" w:cs="Segoe UI" w:hint="eastAsia"/>
          <w:color w:val="000000" w:themeColor="text1"/>
          <w:spacing w:val="5"/>
        </w:rPr>
        <w:t>本</w:t>
      </w:r>
      <w:r w:rsidRPr="004612FA">
        <w:rPr>
          <w:rFonts w:ascii="Times New Roman" w:eastAsia="標楷體" w:hAnsi="Times New Roman" w:cs="Segoe UI" w:hint="eastAsia"/>
          <w:color w:val="000000" w:themeColor="text1"/>
          <w:spacing w:val="5"/>
        </w:rPr>
        <w:t>配置，因此本論文研究範疇包括</w:t>
      </w:r>
      <w:r w:rsidR="00175678">
        <w:rPr>
          <w:rFonts w:ascii="Times New Roman" w:eastAsia="標楷體" w:hAnsi="Times New Roman" w:cs="Segoe UI" w:hint="eastAsia"/>
          <w:color w:val="000000" w:themeColor="text1"/>
          <w:spacing w:val="5"/>
        </w:rPr>
        <w:t>這三項</w:t>
      </w:r>
      <w:r w:rsidRPr="004612FA">
        <w:rPr>
          <w:rFonts w:ascii="Times New Roman" w:eastAsia="標楷體" w:hAnsi="Times New Roman" w:cs="Segoe UI" w:hint="eastAsia"/>
          <w:color w:val="000000" w:themeColor="text1"/>
          <w:spacing w:val="5"/>
        </w:rPr>
        <w:t>，</w:t>
      </w:r>
      <w:r w:rsidR="00175678">
        <w:rPr>
          <w:rFonts w:ascii="Times New Roman" w:eastAsia="標楷體" w:hAnsi="Times New Roman" w:cs="Segoe UI" w:hint="eastAsia"/>
          <w:color w:val="000000" w:themeColor="text1"/>
          <w:spacing w:val="5"/>
        </w:rPr>
        <w:t>技術是以遺傳演算法與</w:t>
      </w:r>
      <w:r w:rsidRPr="004612FA">
        <w:rPr>
          <w:rFonts w:ascii="Times New Roman" w:eastAsia="標楷體" w:hAnsi="Times New Roman" w:cs="Segoe UI" w:hint="eastAsia"/>
          <w:color w:val="000000" w:themeColor="text1"/>
          <w:spacing w:val="5"/>
        </w:rPr>
        <w:t>強化學習</w:t>
      </w:r>
      <w:r w:rsidR="00175678">
        <w:rPr>
          <w:rFonts w:ascii="Times New Roman" w:eastAsia="標楷體" w:hAnsi="Times New Roman" w:cs="Segoe UI" w:hint="eastAsia"/>
          <w:color w:val="000000" w:themeColor="text1"/>
          <w:spacing w:val="5"/>
        </w:rPr>
        <w:t>結合</w:t>
      </w:r>
      <w:r w:rsidRPr="004612FA">
        <w:rPr>
          <w:rFonts w:ascii="Times New Roman" w:eastAsia="標楷體" w:hAnsi="Times New Roman" w:cs="Segoe UI" w:hint="eastAsia"/>
          <w:color w:val="000000" w:themeColor="text1"/>
          <w:spacing w:val="5"/>
        </w:rPr>
        <w:t>，以幫助投資者設計正確的時機和交易策略。</w:t>
      </w:r>
    </w:p>
    <w:p w14:paraId="6DADBA63" w14:textId="60E5D7FD" w:rsidR="006B4EBF" w:rsidRDefault="006B4EBF" w:rsidP="006B4EBF">
      <w:pPr>
        <w:pStyle w:val="part"/>
        <w:shd w:val="clear" w:color="auto" w:fill="FFFFFF"/>
        <w:spacing w:after="240" w:line="360" w:lineRule="auto"/>
        <w:rPr>
          <w:rFonts w:ascii="Times New Roman" w:eastAsia="標楷體" w:hAnsi="Times New Roman" w:cs="Segoe UI"/>
          <w:color w:val="000000" w:themeColor="text1"/>
          <w:spacing w:val="5"/>
        </w:rPr>
        <w:sectPr w:rsidR="006B4EBF" w:rsidSect="00C30335">
          <w:pgSz w:w="11906" w:h="16838"/>
          <w:pgMar w:top="1440" w:right="1797" w:bottom="1440" w:left="1797" w:header="851" w:footer="992" w:gutter="0"/>
          <w:pgNumType w:start="1"/>
          <w:cols w:space="425"/>
          <w:titlePg/>
          <w:docGrid w:type="lines" w:linePitch="360"/>
        </w:sectPr>
      </w:pPr>
    </w:p>
    <w:p w14:paraId="6F94435C" w14:textId="7EF8EDBA" w:rsidR="000A4033" w:rsidRDefault="000A4033" w:rsidP="003F40B8">
      <w:pPr>
        <w:pStyle w:val="part"/>
        <w:numPr>
          <w:ilvl w:val="0"/>
          <w:numId w:val="2"/>
        </w:numPr>
        <w:shd w:val="clear" w:color="auto" w:fill="FFFFFF"/>
        <w:spacing w:line="360" w:lineRule="auto"/>
        <w:outlineLvl w:val="1"/>
        <w:rPr>
          <w:rFonts w:ascii="Times New Roman" w:eastAsia="標楷體" w:hAnsi="Times New Roman" w:cs="Times New Roman"/>
          <w:b/>
          <w:bCs/>
          <w:kern w:val="2"/>
          <w:sz w:val="32"/>
          <w:szCs w:val="32"/>
        </w:rPr>
      </w:pPr>
      <w:bookmarkStart w:id="8" w:name="_Toc78641025"/>
      <w:bookmarkStart w:id="9" w:name="_Toc78670557"/>
      <w:bookmarkStart w:id="10" w:name="_Toc78724805"/>
      <w:r w:rsidRPr="000A4033">
        <w:rPr>
          <w:rFonts w:ascii="Times New Roman" w:eastAsia="標楷體" w:hAnsi="Times New Roman" w:cs="Times New Roman" w:hint="eastAsia"/>
          <w:b/>
          <w:bCs/>
          <w:kern w:val="2"/>
          <w:sz w:val="32"/>
          <w:szCs w:val="32"/>
        </w:rPr>
        <w:lastRenderedPageBreak/>
        <w:t>研究目的</w:t>
      </w:r>
      <w:bookmarkEnd w:id="8"/>
      <w:bookmarkEnd w:id="9"/>
      <w:bookmarkEnd w:id="10"/>
    </w:p>
    <w:p w14:paraId="1F713391" w14:textId="1AE517C6" w:rsidR="005632B5" w:rsidRPr="00526260" w:rsidRDefault="00A605CB" w:rsidP="00055E16">
      <w:pPr>
        <w:pStyle w:val="part"/>
        <w:shd w:val="clear" w:color="auto" w:fill="FFFFFF"/>
        <w:spacing w:line="360" w:lineRule="auto"/>
        <w:ind w:firstLineChars="200" w:firstLine="500"/>
        <w:rPr>
          <w:rFonts w:ascii="Times New Roman" w:eastAsia="標楷體" w:hAnsi="Times New Roman" w:cs="Segoe UI"/>
          <w:color w:val="000000" w:themeColor="text1"/>
          <w:spacing w:val="5"/>
        </w:rPr>
      </w:pPr>
      <w:r w:rsidRPr="00526260">
        <w:rPr>
          <w:rFonts w:ascii="Times New Roman" w:eastAsia="標楷體" w:hAnsi="Times New Roman" w:cs="Segoe UI" w:hint="eastAsia"/>
          <w:color w:val="000000" w:themeColor="text1"/>
          <w:spacing w:val="5"/>
        </w:rPr>
        <w:t>總結</w:t>
      </w:r>
      <w:r w:rsidR="00621F97" w:rsidRPr="00526260">
        <w:rPr>
          <w:rFonts w:ascii="Times New Roman" w:eastAsia="標楷體" w:hAnsi="Times New Roman" w:cs="Segoe UI" w:hint="eastAsia"/>
          <w:color w:val="000000" w:themeColor="text1"/>
          <w:spacing w:val="5"/>
        </w:rPr>
        <w:t>上述研究背景與動機</w:t>
      </w:r>
      <w:r w:rsidR="00055E16" w:rsidRPr="00526260">
        <w:rPr>
          <w:rFonts w:ascii="Times New Roman" w:eastAsia="標楷體" w:hAnsi="Times New Roman" w:cs="Segoe UI" w:hint="eastAsia"/>
          <w:color w:val="000000" w:themeColor="text1"/>
          <w:spacing w:val="5"/>
        </w:rPr>
        <w:t>，</w:t>
      </w:r>
      <w:r w:rsidR="005632B5" w:rsidRPr="00526260">
        <w:rPr>
          <w:rFonts w:ascii="Times New Roman" w:eastAsia="標楷體" w:hAnsi="Times New Roman" w:cs="Segoe UI" w:hint="eastAsia"/>
          <w:color w:val="000000" w:themeColor="text1"/>
          <w:spacing w:val="5"/>
        </w:rPr>
        <w:t>本論文</w:t>
      </w:r>
      <w:r w:rsidR="002958B1" w:rsidRPr="00526260">
        <w:rPr>
          <w:rFonts w:ascii="Times New Roman" w:eastAsia="標楷體" w:hAnsi="Times New Roman" w:cs="Segoe UI" w:hint="eastAsia"/>
          <w:color w:val="000000" w:themeColor="text1"/>
          <w:spacing w:val="5"/>
        </w:rPr>
        <w:t>提出了一個新的</w:t>
      </w:r>
      <w:r w:rsidR="004D3B7A" w:rsidRPr="00526260">
        <w:rPr>
          <w:rFonts w:ascii="Times New Roman" w:eastAsia="標楷體" w:hAnsi="Times New Roman" w:cs="Segoe UI" w:hint="eastAsia"/>
          <w:color w:val="000000" w:themeColor="text1"/>
          <w:spacing w:val="5"/>
        </w:rPr>
        <w:t>模型</w:t>
      </w:r>
      <w:r w:rsidR="002958B1" w:rsidRPr="00526260">
        <w:rPr>
          <w:rFonts w:ascii="Times New Roman" w:eastAsia="標楷體" w:hAnsi="Times New Roman" w:cs="Segoe UI" w:hint="eastAsia"/>
          <w:color w:val="000000" w:themeColor="text1"/>
          <w:spacing w:val="5"/>
        </w:rPr>
        <w:t>，</w:t>
      </w:r>
      <w:r w:rsidR="00456069" w:rsidRPr="00456069">
        <w:rPr>
          <w:rFonts w:ascii="Times New Roman" w:eastAsia="標楷體" w:hAnsi="Times New Roman" w:cs="Segoe UI" w:hint="eastAsia"/>
          <w:color w:val="000000" w:themeColor="text1"/>
          <w:spacing w:val="5"/>
        </w:rPr>
        <w:t>將遺傳演算法與強化學習結合</w:t>
      </w:r>
      <w:r w:rsidR="00055E16" w:rsidRPr="00526260">
        <w:rPr>
          <w:rFonts w:ascii="Times New Roman" w:eastAsia="標楷體" w:hAnsi="Times New Roman" w:cs="Segoe UI" w:hint="eastAsia"/>
          <w:color w:val="000000" w:themeColor="text1"/>
          <w:spacing w:val="5"/>
        </w:rPr>
        <w:t>，</w:t>
      </w:r>
      <w:r w:rsidR="0088700B" w:rsidRPr="00526260">
        <w:rPr>
          <w:rFonts w:ascii="Times New Roman" w:eastAsia="標楷體" w:hAnsi="Times New Roman" w:cs="Segoe UI" w:hint="eastAsia"/>
          <w:color w:val="000000" w:themeColor="text1"/>
          <w:spacing w:val="5"/>
        </w:rPr>
        <w:t>能</w:t>
      </w:r>
      <w:r w:rsidR="00055E16" w:rsidRPr="00526260">
        <w:rPr>
          <w:rFonts w:ascii="Times New Roman" w:eastAsia="標楷體" w:hAnsi="Times New Roman" w:cs="Segoe UI" w:hint="eastAsia"/>
          <w:color w:val="000000" w:themeColor="text1"/>
          <w:spacing w:val="5"/>
        </w:rPr>
        <w:t>幫助投資者</w:t>
      </w:r>
      <w:r w:rsidR="00AE520D" w:rsidRPr="003514B3">
        <w:rPr>
          <w:rFonts w:ascii="Times New Roman" w:eastAsia="標楷體" w:hAnsi="Times New Roman" w:cs="Segoe UI"/>
          <w:color w:val="000000" w:themeColor="text1"/>
          <w:spacing w:val="5"/>
        </w:rPr>
        <w:t>做出最佳決策，例如選</w:t>
      </w:r>
      <w:r w:rsidR="00AE520D">
        <w:rPr>
          <w:rFonts w:ascii="Times New Roman" w:eastAsia="標楷體" w:hAnsi="Times New Roman" w:cs="Segoe UI" w:hint="eastAsia"/>
          <w:color w:val="000000" w:themeColor="text1"/>
          <w:spacing w:val="5"/>
        </w:rPr>
        <w:t>股</w:t>
      </w:r>
      <w:r w:rsidR="00AE520D" w:rsidRPr="003514B3">
        <w:rPr>
          <w:rFonts w:ascii="Times New Roman" w:eastAsia="標楷體" w:hAnsi="Times New Roman" w:cs="Segoe UI"/>
          <w:color w:val="000000" w:themeColor="text1"/>
          <w:spacing w:val="5"/>
        </w:rPr>
        <w:t>、</w:t>
      </w:r>
      <w:r w:rsidR="00AE520D">
        <w:rPr>
          <w:rFonts w:ascii="Times New Roman" w:eastAsia="標楷體" w:hAnsi="Times New Roman" w:cs="Segoe UI" w:hint="eastAsia"/>
          <w:color w:val="000000" w:themeColor="text1"/>
          <w:spacing w:val="5"/>
        </w:rPr>
        <w:t>擇時策略</w:t>
      </w:r>
      <w:r w:rsidR="00AE520D" w:rsidRPr="003514B3">
        <w:rPr>
          <w:rFonts w:ascii="Times New Roman" w:eastAsia="標楷體" w:hAnsi="Times New Roman" w:cs="Segoe UI"/>
          <w:color w:val="000000" w:themeColor="text1"/>
          <w:spacing w:val="5"/>
        </w:rPr>
        <w:t>和資本配置</w:t>
      </w:r>
      <w:r w:rsidR="00055E16" w:rsidRPr="00526260">
        <w:rPr>
          <w:rFonts w:ascii="Times New Roman" w:eastAsia="標楷體" w:hAnsi="Times New Roman" w:cs="Segoe UI" w:hint="eastAsia"/>
          <w:color w:val="000000" w:themeColor="text1"/>
          <w:spacing w:val="5"/>
        </w:rPr>
        <w:t>，</w:t>
      </w:r>
      <w:r w:rsidR="005F5CEE" w:rsidRPr="00526260">
        <w:rPr>
          <w:rFonts w:ascii="Times New Roman" w:eastAsia="標楷體" w:hAnsi="Times New Roman" w:cs="Segoe UI" w:hint="eastAsia"/>
          <w:color w:val="000000" w:themeColor="text1"/>
          <w:spacing w:val="5"/>
        </w:rPr>
        <w:t>規</w:t>
      </w:r>
      <w:r w:rsidR="00055E16" w:rsidRPr="00526260">
        <w:rPr>
          <w:rFonts w:ascii="Times New Roman" w:eastAsia="標楷體" w:hAnsi="Times New Roman" w:cs="Segoe UI" w:hint="eastAsia"/>
          <w:color w:val="000000" w:themeColor="text1"/>
          <w:spacing w:val="5"/>
        </w:rPr>
        <w:t>避風險</w:t>
      </w:r>
      <w:r w:rsidR="00AE520D">
        <w:rPr>
          <w:rFonts w:ascii="Times New Roman" w:eastAsia="標楷體" w:hAnsi="Times New Roman" w:cs="Segoe UI" w:hint="eastAsia"/>
          <w:color w:val="000000" w:themeColor="text1"/>
          <w:spacing w:val="5"/>
        </w:rPr>
        <w:t>等</w:t>
      </w:r>
      <w:r w:rsidR="00055E16" w:rsidRPr="00526260">
        <w:rPr>
          <w:rFonts w:ascii="Times New Roman" w:eastAsia="標楷體" w:hAnsi="Times New Roman" w:cs="Segoe UI" w:hint="eastAsia"/>
          <w:color w:val="000000" w:themeColor="text1"/>
          <w:spacing w:val="5"/>
        </w:rPr>
        <w:t>問題。</w:t>
      </w:r>
    </w:p>
    <w:p w14:paraId="1DA8E7E9" w14:textId="1E603038" w:rsidR="005C65A3" w:rsidRPr="00526260" w:rsidRDefault="00B97980" w:rsidP="005C65A3">
      <w:pPr>
        <w:pStyle w:val="part"/>
        <w:numPr>
          <w:ilvl w:val="0"/>
          <w:numId w:val="7"/>
        </w:numPr>
        <w:shd w:val="clear" w:color="auto" w:fill="FFFFFF"/>
        <w:spacing w:line="360" w:lineRule="auto"/>
        <w:rPr>
          <w:rFonts w:ascii="Times New Roman" w:eastAsia="標楷體" w:hAnsi="Times New Roman" w:cs="Segoe UI"/>
          <w:color w:val="000000" w:themeColor="text1"/>
          <w:spacing w:val="5"/>
        </w:rPr>
      </w:pPr>
      <w:r w:rsidRPr="00526260">
        <w:rPr>
          <w:rFonts w:ascii="Times New Roman" w:eastAsia="標楷體" w:hAnsi="Times New Roman" w:cs="Segoe UI" w:hint="eastAsia"/>
          <w:color w:val="000000" w:themeColor="text1"/>
          <w:spacing w:val="5"/>
        </w:rPr>
        <w:t>強化學習</w:t>
      </w:r>
      <w:r w:rsidR="002B7AB4" w:rsidRPr="00526260">
        <w:rPr>
          <w:rFonts w:ascii="Times New Roman" w:eastAsia="標楷體" w:hAnsi="Times New Roman" w:cs="Segoe UI" w:hint="eastAsia"/>
          <w:color w:val="000000" w:themeColor="text1"/>
          <w:spacing w:val="5"/>
        </w:rPr>
        <w:t>：幫助投資者制定正確的交易時間和交易策略</w:t>
      </w:r>
      <w:r w:rsidR="00DA7285" w:rsidRPr="00526260">
        <w:rPr>
          <w:rFonts w:ascii="Times New Roman" w:eastAsia="標楷體" w:hAnsi="Times New Roman" w:cs="Segoe UI" w:hint="eastAsia"/>
          <w:color w:val="000000" w:themeColor="text1"/>
          <w:spacing w:val="5"/>
        </w:rPr>
        <w:t>。</w:t>
      </w:r>
    </w:p>
    <w:p w14:paraId="707798B4" w14:textId="61758AE0" w:rsidR="00893428" w:rsidRPr="00526260" w:rsidRDefault="00DA7285" w:rsidP="005C65A3">
      <w:pPr>
        <w:pStyle w:val="part"/>
        <w:numPr>
          <w:ilvl w:val="0"/>
          <w:numId w:val="7"/>
        </w:numPr>
        <w:shd w:val="clear" w:color="auto" w:fill="FFFFFF"/>
        <w:spacing w:line="360" w:lineRule="auto"/>
        <w:rPr>
          <w:rFonts w:ascii="Times New Roman" w:eastAsia="標楷體" w:hAnsi="Times New Roman" w:cs="Segoe UI"/>
          <w:color w:val="000000" w:themeColor="text1"/>
          <w:spacing w:val="5"/>
        </w:rPr>
      </w:pPr>
      <w:r w:rsidRPr="00526260">
        <w:rPr>
          <w:rFonts w:ascii="Times New Roman" w:eastAsia="標楷體" w:hAnsi="Times New Roman" w:cs="Segoe UI" w:hint="eastAsia"/>
          <w:color w:val="000000" w:themeColor="text1"/>
          <w:spacing w:val="5"/>
        </w:rPr>
        <w:t>遺傳演算法：</w:t>
      </w:r>
      <w:r w:rsidR="00FC65F3" w:rsidRPr="00526260">
        <w:rPr>
          <w:rFonts w:ascii="Times New Roman" w:eastAsia="標楷體" w:hAnsi="Times New Roman" w:cs="Segoe UI" w:hint="eastAsia"/>
          <w:color w:val="000000" w:themeColor="text1"/>
          <w:spacing w:val="5"/>
        </w:rPr>
        <w:t>幫助投資者</w:t>
      </w:r>
      <w:r w:rsidR="00FC65F3">
        <w:rPr>
          <w:rFonts w:ascii="Times New Roman" w:eastAsia="標楷體" w:hAnsi="Times New Roman" w:cs="Segoe UI" w:hint="eastAsia"/>
          <w:color w:val="000000" w:themeColor="text1"/>
          <w:spacing w:val="5"/>
        </w:rPr>
        <w:t>進行</w:t>
      </w:r>
      <w:r w:rsidR="00590037">
        <w:rPr>
          <w:rFonts w:ascii="Times New Roman" w:eastAsia="標楷體" w:hAnsi="Times New Roman" w:cs="Segoe UI" w:hint="eastAsia"/>
          <w:color w:val="000000" w:themeColor="text1"/>
          <w:spacing w:val="5"/>
        </w:rPr>
        <w:t>選股</w:t>
      </w:r>
      <w:r w:rsidR="00F94DC6" w:rsidRPr="00526260">
        <w:rPr>
          <w:rFonts w:ascii="Times New Roman" w:eastAsia="標楷體" w:hAnsi="Times New Roman" w:cs="Segoe UI" w:hint="eastAsia"/>
          <w:color w:val="000000" w:themeColor="text1"/>
          <w:spacing w:val="5"/>
        </w:rPr>
        <w:t>和資</w:t>
      </w:r>
      <w:r w:rsidR="00A87B95">
        <w:rPr>
          <w:rFonts w:ascii="Times New Roman" w:eastAsia="標楷體" w:hAnsi="Times New Roman" w:cs="Segoe UI" w:hint="eastAsia"/>
          <w:color w:val="000000" w:themeColor="text1"/>
          <w:spacing w:val="5"/>
        </w:rPr>
        <w:t>本</w:t>
      </w:r>
      <w:r w:rsidR="00F94DC6" w:rsidRPr="00526260">
        <w:rPr>
          <w:rFonts w:ascii="Times New Roman" w:eastAsia="標楷體" w:hAnsi="Times New Roman" w:cs="Segoe UI" w:hint="eastAsia"/>
          <w:color w:val="000000" w:themeColor="text1"/>
          <w:spacing w:val="5"/>
        </w:rPr>
        <w:t>配置。</w:t>
      </w:r>
    </w:p>
    <w:p w14:paraId="32C92E0B" w14:textId="577F3E9A" w:rsidR="000A4033" w:rsidRDefault="000A4033" w:rsidP="00055E16">
      <w:pPr>
        <w:pStyle w:val="part"/>
        <w:numPr>
          <w:ilvl w:val="0"/>
          <w:numId w:val="2"/>
        </w:numPr>
        <w:shd w:val="clear" w:color="auto" w:fill="FFFFFF"/>
        <w:spacing w:line="360" w:lineRule="auto"/>
        <w:outlineLvl w:val="1"/>
        <w:rPr>
          <w:rFonts w:ascii="Times New Roman" w:eastAsia="標楷體" w:hAnsi="Times New Roman" w:cs="Times New Roman"/>
          <w:b/>
          <w:bCs/>
          <w:kern w:val="2"/>
          <w:sz w:val="32"/>
          <w:szCs w:val="32"/>
        </w:rPr>
      </w:pPr>
      <w:bookmarkStart w:id="11" w:name="_Toc78641026"/>
      <w:bookmarkStart w:id="12" w:name="_Toc78670558"/>
      <w:bookmarkStart w:id="13" w:name="_Toc78724806"/>
      <w:r w:rsidRPr="000A4033">
        <w:rPr>
          <w:rFonts w:ascii="Times New Roman" w:eastAsia="標楷體" w:hAnsi="Times New Roman" w:cs="Times New Roman" w:hint="eastAsia"/>
          <w:b/>
          <w:bCs/>
          <w:kern w:val="2"/>
          <w:sz w:val="32"/>
          <w:szCs w:val="32"/>
        </w:rPr>
        <w:t>研究範圍與限制</w:t>
      </w:r>
      <w:bookmarkEnd w:id="11"/>
      <w:bookmarkEnd w:id="12"/>
      <w:bookmarkEnd w:id="13"/>
    </w:p>
    <w:p w14:paraId="047FB414" w14:textId="77777777" w:rsidR="00B208DE" w:rsidRPr="00526260" w:rsidRDefault="006218F7" w:rsidP="008F5AEF">
      <w:pPr>
        <w:spacing w:line="360" w:lineRule="auto"/>
        <w:ind w:firstLineChars="200" w:firstLine="480"/>
        <w:jc w:val="both"/>
        <w:rPr>
          <w:rFonts w:ascii="Times New Roman" w:eastAsia="標楷體" w:hAnsi="Times New Roman"/>
          <w:color w:val="000000" w:themeColor="text1"/>
        </w:rPr>
      </w:pPr>
      <w:r w:rsidRPr="00526260">
        <w:rPr>
          <w:rFonts w:eastAsia="標楷體"/>
          <w:color w:val="000000" w:themeColor="text1"/>
        </w:rPr>
        <w:t>本研究</w:t>
      </w:r>
      <w:r w:rsidR="00055E16" w:rsidRPr="00526260">
        <w:rPr>
          <w:rFonts w:eastAsia="標楷體" w:hint="eastAsia"/>
          <w:color w:val="000000" w:themeColor="text1"/>
        </w:rPr>
        <w:t>資料來源為</w:t>
      </w:r>
      <w:r w:rsidRPr="00526260">
        <w:rPr>
          <w:rFonts w:eastAsia="標楷體" w:hint="eastAsia"/>
          <w:color w:val="000000" w:themeColor="text1"/>
        </w:rPr>
        <w:t>台灣證券交易所</w:t>
      </w:r>
      <w:r w:rsidR="00B208DE" w:rsidRPr="00526260">
        <w:rPr>
          <w:rFonts w:ascii="Times New Roman" w:eastAsia="標楷體" w:hAnsi="Times New Roman" w:hint="eastAsia"/>
          <w:color w:val="000000" w:themeColor="text1"/>
        </w:rPr>
        <w:t>之資料進行分析，故本研究有以下研究範圍、假設與限制：</w:t>
      </w:r>
    </w:p>
    <w:p w14:paraId="7F952DB0" w14:textId="38A7F298" w:rsidR="00B208DE" w:rsidRPr="00526260" w:rsidRDefault="00B37070" w:rsidP="00B208DE">
      <w:pPr>
        <w:pStyle w:val="a3"/>
        <w:numPr>
          <w:ilvl w:val="0"/>
          <w:numId w:val="8"/>
        </w:numPr>
        <w:spacing w:line="360" w:lineRule="auto"/>
        <w:ind w:leftChars="0"/>
        <w:jc w:val="both"/>
        <w:rPr>
          <w:rFonts w:ascii="Times New Roman" w:eastAsia="標楷體" w:hAnsi="Times New Roman"/>
          <w:color w:val="000000" w:themeColor="text1"/>
        </w:rPr>
      </w:pPr>
      <w:r w:rsidRPr="00526260">
        <w:rPr>
          <w:rFonts w:eastAsia="標楷體" w:hint="eastAsia"/>
          <w:color w:val="000000" w:themeColor="text1"/>
        </w:rPr>
        <w:t>股票</w:t>
      </w:r>
      <w:r w:rsidR="00725C11" w:rsidRPr="00526260">
        <w:rPr>
          <w:rFonts w:eastAsia="標楷體" w:hint="eastAsia"/>
          <w:color w:val="000000" w:themeColor="text1"/>
        </w:rPr>
        <w:t>為</w:t>
      </w:r>
      <w:r w:rsidR="00B208DE" w:rsidRPr="00526260">
        <w:rPr>
          <w:rFonts w:eastAsia="標楷體" w:hint="eastAsia"/>
          <w:color w:val="000000" w:themeColor="text1"/>
        </w:rPr>
        <w:t>個股</w:t>
      </w:r>
      <w:r w:rsidR="00725C11" w:rsidRPr="00526260">
        <w:rPr>
          <w:rFonts w:eastAsia="標楷體" w:hint="eastAsia"/>
          <w:color w:val="000000" w:themeColor="text1"/>
        </w:rPr>
        <w:t>股票</w:t>
      </w:r>
      <w:r w:rsidR="00B208DE" w:rsidRPr="00526260">
        <w:rPr>
          <w:rFonts w:eastAsia="標楷體" w:hint="eastAsia"/>
          <w:color w:val="000000" w:themeColor="text1"/>
        </w:rPr>
        <w:t>。</w:t>
      </w:r>
    </w:p>
    <w:p w14:paraId="76E85CFA" w14:textId="7F743098" w:rsidR="0052284E" w:rsidRPr="00635FAE" w:rsidRDefault="00B208DE" w:rsidP="00635FAE">
      <w:pPr>
        <w:pStyle w:val="a3"/>
        <w:numPr>
          <w:ilvl w:val="0"/>
          <w:numId w:val="8"/>
        </w:numPr>
        <w:spacing w:line="360" w:lineRule="auto"/>
        <w:ind w:leftChars="0"/>
        <w:jc w:val="both"/>
        <w:rPr>
          <w:rFonts w:ascii="Times New Roman" w:eastAsia="標楷體" w:hAnsi="Times New Roman"/>
          <w:color w:val="000000" w:themeColor="text1"/>
        </w:rPr>
      </w:pPr>
      <w:r w:rsidRPr="00526260">
        <w:rPr>
          <w:rFonts w:eastAsia="標楷體" w:hint="eastAsia"/>
          <w:color w:val="000000" w:themeColor="text1"/>
        </w:rPr>
        <w:t>個股</w:t>
      </w:r>
      <w:r w:rsidR="008C39E4">
        <w:rPr>
          <w:rFonts w:eastAsia="標楷體" w:hint="eastAsia"/>
          <w:color w:val="000000" w:themeColor="text1"/>
        </w:rPr>
        <w:t>需包含</w:t>
      </w:r>
      <w:r w:rsidRPr="00526260">
        <w:rPr>
          <w:rFonts w:eastAsia="標楷體"/>
          <w:color w:val="000000" w:themeColor="text1"/>
        </w:rPr>
        <w:t>5</w:t>
      </w:r>
      <w:r w:rsidRPr="00526260">
        <w:rPr>
          <w:rFonts w:eastAsia="標楷體" w:hint="eastAsia"/>
          <w:color w:val="000000" w:themeColor="text1"/>
        </w:rPr>
        <w:t>年以上的交易記錄</w:t>
      </w:r>
      <w:r w:rsidR="008C39E4">
        <w:rPr>
          <w:rFonts w:eastAsia="標楷體" w:hint="eastAsia"/>
          <w:color w:val="000000" w:themeColor="text1"/>
        </w:rPr>
        <w:t>才會被拿來做資料分析</w:t>
      </w:r>
      <w:r w:rsidR="007D0BEB" w:rsidRPr="00526260">
        <w:rPr>
          <w:rFonts w:eastAsia="標楷體" w:hint="eastAsia"/>
          <w:color w:val="000000" w:themeColor="text1"/>
        </w:rPr>
        <w:t>。</w:t>
      </w:r>
    </w:p>
    <w:p w14:paraId="2E4A2403" w14:textId="5074C195" w:rsidR="0012513D" w:rsidRDefault="00C77776" w:rsidP="00B208DE">
      <w:pPr>
        <w:pStyle w:val="a3"/>
        <w:numPr>
          <w:ilvl w:val="0"/>
          <w:numId w:val="8"/>
        </w:numPr>
        <w:spacing w:line="360" w:lineRule="auto"/>
        <w:ind w:leftChars="0"/>
        <w:jc w:val="both"/>
        <w:rPr>
          <w:rFonts w:ascii="Times New Roman" w:eastAsia="標楷體" w:hAnsi="Times New Roman"/>
          <w:color w:val="000000" w:themeColor="text1"/>
        </w:rPr>
      </w:pPr>
      <w:r w:rsidRPr="00526260">
        <w:rPr>
          <w:rFonts w:ascii="Times New Roman" w:eastAsia="標楷體" w:hAnsi="Times New Roman" w:hint="eastAsia"/>
          <w:color w:val="000000" w:themeColor="text1"/>
        </w:rPr>
        <w:t>投資者需設定停損、獲利</w:t>
      </w:r>
      <w:r w:rsidR="00635FAE">
        <w:rPr>
          <w:rFonts w:ascii="Times New Roman" w:eastAsia="標楷體" w:hAnsi="Times New Roman" w:hint="eastAsia"/>
          <w:color w:val="000000" w:themeColor="text1"/>
        </w:rPr>
        <w:t>標準</w:t>
      </w:r>
      <w:r w:rsidRPr="00526260">
        <w:rPr>
          <w:rFonts w:ascii="Times New Roman" w:eastAsia="標楷體" w:hAnsi="Times New Roman" w:hint="eastAsia"/>
          <w:color w:val="000000" w:themeColor="text1"/>
        </w:rPr>
        <w:t>。</w:t>
      </w:r>
    </w:p>
    <w:p w14:paraId="3604C6CC" w14:textId="52A9AC8B" w:rsidR="00F56CF1" w:rsidRDefault="00F56CF1" w:rsidP="00991AE5">
      <w:pPr>
        <w:spacing w:line="360" w:lineRule="auto"/>
        <w:rPr>
          <w:rFonts w:eastAsia="標楷體"/>
        </w:rPr>
      </w:pPr>
    </w:p>
    <w:p w14:paraId="524D374C" w14:textId="77777777" w:rsidR="0096268D" w:rsidRPr="008F5AEF" w:rsidRDefault="0096268D" w:rsidP="00991AE5">
      <w:pPr>
        <w:spacing w:line="360" w:lineRule="auto"/>
        <w:rPr>
          <w:rFonts w:eastAsia="標楷體"/>
        </w:rPr>
      </w:pPr>
    </w:p>
    <w:p w14:paraId="47918EC2" w14:textId="704B3DB3" w:rsidR="00682DB6" w:rsidRDefault="00682DB6" w:rsidP="00F56CF1">
      <w:pPr>
        <w:spacing w:line="360" w:lineRule="auto"/>
        <w:rPr>
          <w:rFonts w:eastAsia="標楷體"/>
        </w:rPr>
      </w:pPr>
    </w:p>
    <w:p w14:paraId="118AE1B5" w14:textId="6D54516B" w:rsidR="00F56CF1" w:rsidRDefault="00F56CF1" w:rsidP="00F56CF1">
      <w:pPr>
        <w:spacing w:line="360" w:lineRule="auto"/>
        <w:rPr>
          <w:rFonts w:eastAsia="標楷體"/>
        </w:rPr>
      </w:pPr>
    </w:p>
    <w:p w14:paraId="56C456E7" w14:textId="4546BE73" w:rsidR="0012513D" w:rsidRDefault="0012513D" w:rsidP="00F56CF1">
      <w:pPr>
        <w:spacing w:line="360" w:lineRule="auto"/>
        <w:rPr>
          <w:rFonts w:eastAsia="標楷體"/>
        </w:rPr>
      </w:pPr>
    </w:p>
    <w:p w14:paraId="077F02C2" w14:textId="3DF5B7C3" w:rsidR="0012513D" w:rsidRDefault="0012513D" w:rsidP="00F56CF1">
      <w:pPr>
        <w:spacing w:line="360" w:lineRule="auto"/>
        <w:rPr>
          <w:rFonts w:eastAsia="標楷體"/>
        </w:rPr>
      </w:pPr>
    </w:p>
    <w:p w14:paraId="16978BF5" w14:textId="5061BB56" w:rsidR="0012513D" w:rsidRDefault="0012513D" w:rsidP="00F56CF1">
      <w:pPr>
        <w:spacing w:line="360" w:lineRule="auto"/>
        <w:rPr>
          <w:rFonts w:eastAsia="標楷體"/>
        </w:rPr>
      </w:pPr>
    </w:p>
    <w:p w14:paraId="505CA244" w14:textId="0BF37893" w:rsidR="0012513D" w:rsidRDefault="0012513D" w:rsidP="00F56CF1">
      <w:pPr>
        <w:spacing w:line="360" w:lineRule="auto"/>
        <w:rPr>
          <w:rFonts w:eastAsia="標楷體"/>
        </w:rPr>
      </w:pPr>
    </w:p>
    <w:p w14:paraId="471EC4AD" w14:textId="084935C8" w:rsidR="00B16563" w:rsidRDefault="00B16563" w:rsidP="00F56CF1">
      <w:pPr>
        <w:spacing w:line="360" w:lineRule="auto"/>
        <w:rPr>
          <w:rFonts w:eastAsia="標楷體"/>
        </w:rPr>
      </w:pPr>
    </w:p>
    <w:p w14:paraId="7BA0F093" w14:textId="77777777" w:rsidR="00780E76" w:rsidRPr="00B16563" w:rsidRDefault="00780E76" w:rsidP="00F56CF1">
      <w:pPr>
        <w:spacing w:line="360" w:lineRule="auto"/>
        <w:rPr>
          <w:rFonts w:eastAsia="標楷體"/>
        </w:rPr>
      </w:pPr>
    </w:p>
    <w:p w14:paraId="0CEDDDB1" w14:textId="4C7FC354" w:rsidR="000A4033" w:rsidRDefault="000A4033" w:rsidP="00F56CF1">
      <w:pPr>
        <w:pStyle w:val="part"/>
        <w:numPr>
          <w:ilvl w:val="0"/>
          <w:numId w:val="2"/>
        </w:numPr>
        <w:shd w:val="clear" w:color="auto" w:fill="FFFFFF"/>
        <w:spacing w:line="360" w:lineRule="auto"/>
        <w:outlineLvl w:val="1"/>
        <w:rPr>
          <w:rFonts w:ascii="Times New Roman" w:eastAsia="標楷體" w:hAnsi="Times New Roman" w:cs="Times New Roman"/>
          <w:b/>
          <w:bCs/>
          <w:kern w:val="2"/>
          <w:sz w:val="32"/>
          <w:szCs w:val="32"/>
        </w:rPr>
      </w:pPr>
      <w:bookmarkStart w:id="14" w:name="_Toc78641027"/>
      <w:bookmarkStart w:id="15" w:name="_Toc78670559"/>
      <w:bookmarkStart w:id="16" w:name="_Toc78724807"/>
      <w:r w:rsidRPr="000A4033">
        <w:rPr>
          <w:rFonts w:ascii="Times New Roman" w:eastAsia="標楷體" w:hAnsi="Times New Roman" w:cs="Times New Roman" w:hint="eastAsia"/>
          <w:b/>
          <w:bCs/>
          <w:kern w:val="2"/>
          <w:sz w:val="32"/>
          <w:szCs w:val="32"/>
        </w:rPr>
        <w:lastRenderedPageBreak/>
        <w:t>研究流程</w:t>
      </w:r>
      <w:bookmarkEnd w:id="14"/>
      <w:bookmarkEnd w:id="15"/>
      <w:bookmarkEnd w:id="16"/>
    </w:p>
    <w:p w14:paraId="20009C9B" w14:textId="43625B94" w:rsidR="00EE0BDE" w:rsidRPr="00526260" w:rsidRDefault="00EE0BDE" w:rsidP="0034666C">
      <w:pPr>
        <w:spacing w:line="360" w:lineRule="auto"/>
        <w:ind w:firstLineChars="200" w:firstLine="480"/>
        <w:rPr>
          <w:rFonts w:eastAsia="標楷體"/>
          <w:color w:val="000000" w:themeColor="text1"/>
        </w:rPr>
      </w:pPr>
      <w:r w:rsidRPr="00526260">
        <w:rPr>
          <w:rFonts w:eastAsia="標楷體" w:hint="eastAsia"/>
          <w:color w:val="000000" w:themeColor="text1"/>
        </w:rPr>
        <w:t>本研究流程如圖</w:t>
      </w:r>
      <w:r w:rsidRPr="00526260">
        <w:rPr>
          <w:rFonts w:eastAsia="標楷體" w:hint="eastAsia"/>
          <w:color w:val="000000" w:themeColor="text1"/>
        </w:rPr>
        <w:t>1-</w:t>
      </w:r>
      <w:r w:rsidR="00147187" w:rsidRPr="00526260">
        <w:rPr>
          <w:rFonts w:eastAsia="標楷體"/>
          <w:color w:val="000000" w:themeColor="text1"/>
        </w:rPr>
        <w:t>1</w:t>
      </w:r>
      <w:r w:rsidRPr="00526260">
        <w:rPr>
          <w:rFonts w:eastAsia="標楷體" w:hint="eastAsia"/>
          <w:color w:val="000000" w:themeColor="text1"/>
        </w:rPr>
        <w:t>所示，各階段說明如下：</w:t>
      </w:r>
    </w:p>
    <w:p w14:paraId="77147C6A" w14:textId="65E4AE7E" w:rsidR="001542D6" w:rsidRPr="00526260" w:rsidRDefault="00EE0BDE" w:rsidP="0034666C">
      <w:pPr>
        <w:pStyle w:val="a3"/>
        <w:numPr>
          <w:ilvl w:val="1"/>
          <w:numId w:val="4"/>
        </w:numPr>
        <w:spacing w:line="360" w:lineRule="auto"/>
        <w:ind w:leftChars="0"/>
        <w:rPr>
          <w:rFonts w:eastAsia="標楷體"/>
          <w:color w:val="000000" w:themeColor="text1"/>
        </w:rPr>
      </w:pPr>
      <w:r w:rsidRPr="00526260">
        <w:rPr>
          <w:rFonts w:eastAsia="標楷體" w:hint="eastAsia"/>
          <w:color w:val="000000" w:themeColor="text1"/>
        </w:rPr>
        <w:t>定義問題及確認研究主題：檢視</w:t>
      </w:r>
      <w:r w:rsidR="003D0DE6" w:rsidRPr="00526260">
        <w:rPr>
          <w:rFonts w:eastAsia="標楷體" w:hint="eastAsia"/>
          <w:color w:val="000000" w:themeColor="text1"/>
        </w:rPr>
        <w:t>文獻中找出股票投資組合</w:t>
      </w:r>
      <w:r w:rsidR="00C84143" w:rsidRPr="00526260">
        <w:rPr>
          <w:rFonts w:eastAsia="標楷體" w:hint="eastAsia"/>
          <w:color w:val="000000" w:themeColor="text1"/>
        </w:rPr>
        <w:t>、股價預測</w:t>
      </w:r>
      <w:r w:rsidR="003D0DE6" w:rsidRPr="00526260">
        <w:rPr>
          <w:rFonts w:eastAsia="標楷體" w:hint="eastAsia"/>
          <w:color w:val="000000" w:themeColor="text1"/>
        </w:rPr>
        <w:t>、交易策略</w:t>
      </w:r>
      <w:r w:rsidRPr="00526260">
        <w:rPr>
          <w:rFonts w:eastAsia="標楷體" w:hint="eastAsia"/>
          <w:color w:val="000000" w:themeColor="text1"/>
        </w:rPr>
        <w:t>的相關議題，</w:t>
      </w:r>
      <w:r w:rsidR="00AD2FE9" w:rsidRPr="00526260">
        <w:rPr>
          <w:rFonts w:eastAsia="標楷體" w:hint="eastAsia"/>
          <w:color w:val="000000" w:themeColor="text1"/>
        </w:rPr>
        <w:t>並</w:t>
      </w:r>
      <w:r w:rsidRPr="00526260">
        <w:rPr>
          <w:rFonts w:eastAsia="標楷體" w:hint="eastAsia"/>
          <w:color w:val="000000" w:themeColor="text1"/>
        </w:rPr>
        <w:t>找出可以調整的部分，以確</w:t>
      </w:r>
      <w:r w:rsidR="003D0DE6" w:rsidRPr="00526260">
        <w:rPr>
          <w:rFonts w:eastAsia="標楷體" w:hint="eastAsia"/>
          <w:color w:val="000000" w:themeColor="text1"/>
        </w:rPr>
        <w:t>認</w:t>
      </w:r>
      <w:r w:rsidRPr="00526260">
        <w:rPr>
          <w:rFonts w:eastAsia="標楷體" w:hint="eastAsia"/>
          <w:color w:val="000000" w:themeColor="text1"/>
        </w:rPr>
        <w:t>研究主題</w:t>
      </w:r>
      <w:r w:rsidR="0012513D" w:rsidRPr="00526260">
        <w:rPr>
          <w:rFonts w:eastAsia="標楷體" w:hint="eastAsia"/>
          <w:color w:val="000000" w:themeColor="text1"/>
        </w:rPr>
        <w:t>、</w:t>
      </w:r>
      <w:r w:rsidRPr="00526260">
        <w:rPr>
          <w:rFonts w:eastAsia="標楷體" w:hint="eastAsia"/>
          <w:color w:val="000000" w:themeColor="text1"/>
        </w:rPr>
        <w:t>範圍</w:t>
      </w:r>
      <w:r w:rsidR="0012513D" w:rsidRPr="00526260">
        <w:rPr>
          <w:rFonts w:eastAsia="標楷體" w:hint="eastAsia"/>
          <w:color w:val="000000" w:themeColor="text1"/>
        </w:rPr>
        <w:t>及</w:t>
      </w:r>
      <w:r w:rsidR="00231DF6" w:rsidRPr="00526260">
        <w:rPr>
          <w:rFonts w:eastAsia="標楷體" w:hint="eastAsia"/>
          <w:color w:val="000000" w:themeColor="text1"/>
        </w:rPr>
        <w:t>目的</w:t>
      </w:r>
      <w:r w:rsidRPr="00526260">
        <w:rPr>
          <w:rFonts w:eastAsia="標楷體" w:hint="eastAsia"/>
          <w:color w:val="000000" w:themeColor="text1"/>
        </w:rPr>
        <w:t>。</w:t>
      </w:r>
    </w:p>
    <w:p w14:paraId="29AC4590" w14:textId="5941C6FE" w:rsidR="001542D6" w:rsidRPr="00526260" w:rsidRDefault="00EE0BDE" w:rsidP="0034666C">
      <w:pPr>
        <w:pStyle w:val="a3"/>
        <w:numPr>
          <w:ilvl w:val="1"/>
          <w:numId w:val="4"/>
        </w:numPr>
        <w:spacing w:line="360" w:lineRule="auto"/>
        <w:ind w:leftChars="0"/>
        <w:rPr>
          <w:rFonts w:eastAsia="標楷體"/>
          <w:color w:val="000000" w:themeColor="text1"/>
        </w:rPr>
      </w:pPr>
      <w:r w:rsidRPr="00526260">
        <w:rPr>
          <w:rFonts w:eastAsia="標楷體" w:hint="eastAsia"/>
          <w:color w:val="000000" w:themeColor="text1"/>
        </w:rPr>
        <w:t>相關文獻蒐集與探討：根據研究主題蒐集相關方法，包含</w:t>
      </w:r>
      <w:r w:rsidR="00AD2FE9" w:rsidRPr="00526260">
        <w:rPr>
          <w:rFonts w:eastAsia="標楷體" w:hint="eastAsia"/>
          <w:color w:val="000000" w:themeColor="text1"/>
        </w:rPr>
        <w:t>投資組合、擇時</w:t>
      </w:r>
      <w:r w:rsidR="00EF54B0" w:rsidRPr="00526260">
        <w:rPr>
          <w:rFonts w:eastAsia="標楷體" w:hint="eastAsia"/>
          <w:color w:val="000000" w:themeColor="text1"/>
        </w:rPr>
        <w:t>交易</w:t>
      </w:r>
      <w:r w:rsidR="00AD2FE9" w:rsidRPr="00526260">
        <w:rPr>
          <w:rFonts w:eastAsia="標楷體" w:hint="eastAsia"/>
          <w:color w:val="000000" w:themeColor="text1"/>
        </w:rPr>
        <w:t>策略</w:t>
      </w:r>
      <w:r w:rsidRPr="00526260">
        <w:rPr>
          <w:rFonts w:eastAsia="標楷體" w:hint="eastAsia"/>
          <w:color w:val="000000" w:themeColor="text1"/>
        </w:rPr>
        <w:t>、</w:t>
      </w:r>
      <w:r w:rsidR="003B64E6" w:rsidRPr="00526260">
        <w:rPr>
          <w:rFonts w:eastAsia="標楷體" w:hint="eastAsia"/>
          <w:color w:val="000000" w:themeColor="text1"/>
        </w:rPr>
        <w:t>強化</w:t>
      </w:r>
      <w:r w:rsidR="00AD2FE9" w:rsidRPr="00526260">
        <w:rPr>
          <w:rFonts w:eastAsia="標楷體" w:hint="eastAsia"/>
          <w:color w:val="000000" w:themeColor="text1"/>
        </w:rPr>
        <w:t>學習</w:t>
      </w:r>
      <w:r w:rsidR="00587281" w:rsidRPr="00526260">
        <w:rPr>
          <w:rFonts w:eastAsia="標楷體" w:hint="eastAsia"/>
          <w:color w:val="000000" w:themeColor="text1"/>
        </w:rPr>
        <w:t>、遺傳演算法</w:t>
      </w:r>
      <w:r w:rsidR="00AD2FE9" w:rsidRPr="00526260">
        <w:rPr>
          <w:rFonts w:eastAsia="標楷體" w:hint="eastAsia"/>
          <w:color w:val="000000" w:themeColor="text1"/>
        </w:rPr>
        <w:t>相關</w:t>
      </w:r>
      <w:r w:rsidRPr="00526260">
        <w:rPr>
          <w:rFonts w:eastAsia="標楷體" w:hint="eastAsia"/>
          <w:color w:val="000000" w:themeColor="text1"/>
        </w:rPr>
        <w:t>研究。</w:t>
      </w:r>
    </w:p>
    <w:p w14:paraId="1E606695" w14:textId="7DABC26F" w:rsidR="001542D6" w:rsidRPr="00526260" w:rsidRDefault="00EE0BDE" w:rsidP="0034666C">
      <w:pPr>
        <w:pStyle w:val="a3"/>
        <w:numPr>
          <w:ilvl w:val="1"/>
          <w:numId w:val="4"/>
        </w:numPr>
        <w:spacing w:line="360" w:lineRule="auto"/>
        <w:ind w:leftChars="0"/>
        <w:rPr>
          <w:rFonts w:eastAsia="標楷體"/>
          <w:color w:val="000000" w:themeColor="text1"/>
        </w:rPr>
      </w:pPr>
      <w:r w:rsidRPr="00526260">
        <w:rPr>
          <w:rFonts w:eastAsia="標楷體" w:hint="eastAsia"/>
          <w:color w:val="000000" w:themeColor="text1"/>
        </w:rPr>
        <w:t>研究方法設計：設計</w:t>
      </w:r>
      <w:r w:rsidR="0034666C" w:rsidRPr="00526260">
        <w:rPr>
          <w:rFonts w:eastAsia="標楷體" w:hint="eastAsia"/>
          <w:color w:val="000000" w:themeColor="text1"/>
        </w:rPr>
        <w:t>投資組合</w:t>
      </w:r>
      <w:r w:rsidR="004E44B8" w:rsidRPr="00526260">
        <w:rPr>
          <w:rFonts w:eastAsia="標楷體" w:hint="eastAsia"/>
          <w:color w:val="000000" w:themeColor="text1"/>
        </w:rPr>
        <w:t>決策支援</w:t>
      </w:r>
      <w:r w:rsidRPr="00526260">
        <w:rPr>
          <w:rFonts w:eastAsia="標楷體" w:hint="eastAsia"/>
          <w:color w:val="000000" w:themeColor="text1"/>
        </w:rPr>
        <w:t>系統，系統架構包含資料蒐集與前處理、</w:t>
      </w:r>
      <w:r w:rsidR="00F7208E" w:rsidRPr="00526260">
        <w:rPr>
          <w:rFonts w:eastAsia="標楷體" w:hint="eastAsia"/>
          <w:color w:val="000000" w:themeColor="text1"/>
        </w:rPr>
        <w:t>強化學習、遺傳演算法</w:t>
      </w:r>
      <w:r w:rsidRPr="00526260">
        <w:rPr>
          <w:rFonts w:eastAsia="標楷體" w:hint="eastAsia"/>
          <w:color w:val="000000" w:themeColor="text1"/>
        </w:rPr>
        <w:t>。</w:t>
      </w:r>
    </w:p>
    <w:p w14:paraId="29F8D930" w14:textId="77777777" w:rsidR="001542D6" w:rsidRPr="00526260" w:rsidRDefault="00EE0BDE" w:rsidP="0034666C">
      <w:pPr>
        <w:pStyle w:val="a3"/>
        <w:numPr>
          <w:ilvl w:val="1"/>
          <w:numId w:val="4"/>
        </w:numPr>
        <w:spacing w:line="360" w:lineRule="auto"/>
        <w:ind w:leftChars="0"/>
        <w:rPr>
          <w:rFonts w:eastAsia="標楷體"/>
          <w:color w:val="000000" w:themeColor="text1"/>
        </w:rPr>
      </w:pPr>
      <w:r w:rsidRPr="00526260">
        <w:rPr>
          <w:rFonts w:eastAsia="標楷體" w:hint="eastAsia"/>
          <w:color w:val="000000" w:themeColor="text1"/>
        </w:rPr>
        <w:t>進行實驗驗證：依據前一階段的設計進行實驗驗證並評估結果，透過參數調整找出可以使實驗成效最好之組合。</w:t>
      </w:r>
    </w:p>
    <w:p w14:paraId="3C4338AE" w14:textId="7C776E8E" w:rsidR="00EE0BDE" w:rsidRPr="00526260" w:rsidRDefault="00EE0BDE" w:rsidP="0034666C">
      <w:pPr>
        <w:pStyle w:val="a3"/>
        <w:numPr>
          <w:ilvl w:val="1"/>
          <w:numId w:val="4"/>
        </w:numPr>
        <w:spacing w:line="360" w:lineRule="auto"/>
        <w:ind w:leftChars="0"/>
        <w:rPr>
          <w:rFonts w:eastAsia="標楷體"/>
          <w:color w:val="000000" w:themeColor="text1"/>
        </w:rPr>
      </w:pPr>
      <w:r w:rsidRPr="00526260">
        <w:rPr>
          <w:rFonts w:eastAsia="標楷體" w:hint="eastAsia"/>
          <w:color w:val="000000" w:themeColor="text1"/>
        </w:rPr>
        <w:t>結論與未來研究方法討論：對實驗結果進行總結，提出本研究的結論與貢獻，並建立未來可繼續改善的方向。</w:t>
      </w:r>
    </w:p>
    <w:p w14:paraId="5C754F85" w14:textId="2B619665" w:rsidR="00682DB6" w:rsidRDefault="00E94D79" w:rsidP="00F56CF1">
      <w:pPr>
        <w:pStyle w:val="part"/>
        <w:shd w:val="clear" w:color="auto" w:fill="FFFFFF"/>
        <w:spacing w:line="360" w:lineRule="auto"/>
        <w:rPr>
          <w:rFonts w:ascii="Times New Roman" w:eastAsia="標楷體" w:hAnsi="Times New Roman" w:cs="Times New Roman"/>
          <w:b/>
          <w:bCs/>
          <w:kern w:val="2"/>
          <w:sz w:val="32"/>
          <w:szCs w:val="32"/>
        </w:rPr>
      </w:pPr>
      <w:r>
        <w:rPr>
          <w:rFonts w:ascii="Times New Roman" w:eastAsia="標楷體" w:hAnsi="Times New Roman" w:cs="Times New Roman" w:hint="eastAsia"/>
          <w:b/>
          <w:bCs/>
          <w:noProof/>
          <w:kern w:val="2"/>
          <w:sz w:val="32"/>
          <w:szCs w:val="32"/>
        </w:rPr>
        <w:drawing>
          <wp:inline distT="0" distB="0" distL="0" distR="0" wp14:anchorId="2BACDE5C" wp14:editId="489E54DC">
            <wp:extent cx="4953662" cy="3299791"/>
            <wp:effectExtent l="0" t="19050" r="18415" b="34290"/>
            <wp:docPr id="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F53863F" w14:textId="7CF9D39E" w:rsidR="005D42E8" w:rsidRPr="00B94487" w:rsidRDefault="00553F04" w:rsidP="00B94487">
      <w:pPr>
        <w:pStyle w:val="a7"/>
        <w:spacing w:line="360" w:lineRule="auto"/>
        <w:ind w:left="1125" w:firstLineChars="700" w:firstLine="1680"/>
        <w:rPr>
          <w:rFonts w:eastAsia="標楷體"/>
          <w:sz w:val="24"/>
          <w:szCs w:val="24"/>
        </w:rPr>
      </w:pPr>
      <w:bookmarkStart w:id="17" w:name="_Toc101510694"/>
      <w:r w:rsidRPr="005A0EDD">
        <w:rPr>
          <w:rFonts w:eastAsia="標楷體"/>
          <w:sz w:val="24"/>
          <w:szCs w:val="24"/>
        </w:rPr>
        <w:t>圖</w:t>
      </w:r>
      <w:r w:rsidRPr="005A0EDD">
        <w:rPr>
          <w:rFonts w:eastAsia="標楷體"/>
          <w:sz w:val="24"/>
          <w:szCs w:val="24"/>
        </w:rPr>
        <w:t xml:space="preserve"> </w:t>
      </w:r>
      <w:r w:rsidR="00DA3BBE">
        <w:rPr>
          <w:rFonts w:eastAsia="標楷體"/>
          <w:sz w:val="24"/>
          <w:szCs w:val="24"/>
        </w:rPr>
        <w:t>1-1</w:t>
      </w:r>
      <w:r w:rsidRPr="005A0EDD">
        <w:rPr>
          <w:rFonts w:eastAsia="標楷體"/>
          <w:sz w:val="24"/>
          <w:szCs w:val="24"/>
        </w:rPr>
        <w:t xml:space="preserve"> </w:t>
      </w:r>
      <w:r w:rsidRPr="005A0EDD">
        <w:rPr>
          <w:rFonts w:eastAsia="標楷體"/>
          <w:sz w:val="24"/>
          <w:szCs w:val="24"/>
        </w:rPr>
        <w:t>研究流程圖</w:t>
      </w:r>
      <w:bookmarkEnd w:id="17"/>
    </w:p>
    <w:p w14:paraId="219E5534" w14:textId="0033F48F" w:rsidR="00EE0BDE" w:rsidRPr="00EE0BDE" w:rsidRDefault="000A4033" w:rsidP="0058337C">
      <w:pPr>
        <w:pStyle w:val="part"/>
        <w:numPr>
          <w:ilvl w:val="0"/>
          <w:numId w:val="2"/>
        </w:numPr>
        <w:shd w:val="clear" w:color="auto" w:fill="FFFFFF"/>
        <w:spacing w:line="360" w:lineRule="auto"/>
        <w:outlineLvl w:val="1"/>
        <w:rPr>
          <w:rFonts w:ascii="Times New Roman" w:eastAsia="標楷體" w:hAnsi="Times New Roman" w:cs="Times New Roman"/>
          <w:b/>
          <w:bCs/>
          <w:kern w:val="2"/>
          <w:sz w:val="32"/>
          <w:szCs w:val="32"/>
        </w:rPr>
      </w:pPr>
      <w:bookmarkStart w:id="18" w:name="_Toc78641028"/>
      <w:bookmarkStart w:id="19" w:name="_Toc78670560"/>
      <w:bookmarkStart w:id="20" w:name="_Toc78724808"/>
      <w:r w:rsidRPr="000A4033">
        <w:rPr>
          <w:rFonts w:ascii="Times New Roman" w:eastAsia="標楷體" w:hAnsi="Times New Roman" w:cs="Times New Roman" w:hint="eastAsia"/>
          <w:b/>
          <w:bCs/>
          <w:kern w:val="2"/>
          <w:sz w:val="32"/>
          <w:szCs w:val="32"/>
        </w:rPr>
        <w:lastRenderedPageBreak/>
        <w:t>論文架構</w:t>
      </w:r>
      <w:bookmarkEnd w:id="18"/>
      <w:bookmarkEnd w:id="19"/>
      <w:bookmarkEnd w:id="20"/>
    </w:p>
    <w:p w14:paraId="52376C41" w14:textId="77777777" w:rsidR="00EE0BDE" w:rsidRPr="00526260" w:rsidRDefault="00EE0BDE" w:rsidP="00EE0BDE">
      <w:pPr>
        <w:spacing w:line="360" w:lineRule="auto"/>
        <w:ind w:firstLine="480"/>
        <w:rPr>
          <w:rFonts w:eastAsia="標楷體"/>
          <w:color w:val="000000" w:themeColor="text1"/>
        </w:rPr>
      </w:pPr>
      <w:r w:rsidRPr="00526260">
        <w:rPr>
          <w:rFonts w:eastAsia="標楷體" w:hint="eastAsia"/>
          <w:color w:val="000000" w:themeColor="text1"/>
        </w:rPr>
        <w:t>為了使讀者能更迅速了解本篇論文的內容，茲將本論文的章節架構進行條例說明，本論文分為五個章節，各章節的簡要內容如下述：</w:t>
      </w:r>
    </w:p>
    <w:p w14:paraId="3340D494" w14:textId="77777777" w:rsidR="00EE0BDE" w:rsidRPr="00526260" w:rsidRDefault="00EE0BDE" w:rsidP="00EE0BDE">
      <w:pPr>
        <w:spacing w:line="360" w:lineRule="auto"/>
        <w:rPr>
          <w:rFonts w:eastAsia="標楷體"/>
          <w:color w:val="000000" w:themeColor="text1"/>
        </w:rPr>
      </w:pPr>
      <w:r w:rsidRPr="00526260">
        <w:rPr>
          <w:rFonts w:eastAsia="標楷體" w:hint="eastAsia"/>
          <w:color w:val="000000" w:themeColor="text1"/>
        </w:rPr>
        <w:t>第一章：緒論</w:t>
      </w:r>
    </w:p>
    <w:p w14:paraId="5BF9EA93" w14:textId="07F24A85" w:rsidR="00CD2EDF" w:rsidRPr="00526260" w:rsidRDefault="00EE0BDE" w:rsidP="00CD2EDF">
      <w:pPr>
        <w:spacing w:line="360" w:lineRule="auto"/>
        <w:ind w:left="480"/>
        <w:rPr>
          <w:rFonts w:eastAsia="標楷體"/>
          <w:color w:val="000000" w:themeColor="text1"/>
        </w:rPr>
      </w:pPr>
      <w:r w:rsidRPr="00526260">
        <w:rPr>
          <w:rFonts w:eastAsia="標楷體" w:hint="eastAsia"/>
          <w:color w:val="000000" w:themeColor="text1"/>
        </w:rPr>
        <w:t>探討</w:t>
      </w:r>
      <w:r w:rsidR="00CD2EDF" w:rsidRPr="00526260">
        <w:rPr>
          <w:rFonts w:eastAsia="標楷體" w:hint="eastAsia"/>
          <w:color w:val="000000" w:themeColor="text1"/>
        </w:rPr>
        <w:t>一般</w:t>
      </w:r>
      <w:r w:rsidR="005741AF" w:rsidRPr="00526260">
        <w:rPr>
          <w:rFonts w:eastAsia="標楷體" w:hint="eastAsia"/>
          <w:color w:val="000000" w:themeColor="text1"/>
        </w:rPr>
        <w:t>投資者</w:t>
      </w:r>
      <w:r w:rsidR="00CD2EDF" w:rsidRPr="00526260">
        <w:rPr>
          <w:rFonts w:eastAsia="標楷體" w:hint="eastAsia"/>
          <w:color w:val="000000" w:themeColor="text1"/>
        </w:rPr>
        <w:t>之</w:t>
      </w:r>
      <w:r w:rsidR="005741AF" w:rsidRPr="00526260">
        <w:rPr>
          <w:rFonts w:eastAsia="標楷體" w:hint="eastAsia"/>
          <w:color w:val="000000" w:themeColor="text1"/>
        </w:rPr>
        <w:t>投資行為</w:t>
      </w:r>
      <w:r w:rsidR="009502F5" w:rsidRPr="00526260">
        <w:rPr>
          <w:rFonts w:eastAsia="標楷體" w:hint="eastAsia"/>
          <w:color w:val="000000" w:themeColor="text1"/>
        </w:rPr>
        <w:t>之</w:t>
      </w:r>
      <w:r w:rsidR="00CD2EDF" w:rsidRPr="00526260">
        <w:rPr>
          <w:rFonts w:eastAsia="標楷體" w:hint="eastAsia"/>
          <w:color w:val="000000" w:themeColor="text1"/>
        </w:rPr>
        <w:t>影響</w:t>
      </w:r>
      <w:r w:rsidRPr="00526260">
        <w:rPr>
          <w:rFonts w:eastAsia="標楷體" w:hint="eastAsia"/>
          <w:color w:val="000000" w:themeColor="text1"/>
        </w:rPr>
        <w:t>，</w:t>
      </w:r>
      <w:r w:rsidR="005741AF" w:rsidRPr="00526260">
        <w:rPr>
          <w:rFonts w:eastAsia="標楷體" w:hint="eastAsia"/>
          <w:color w:val="000000" w:themeColor="text1"/>
        </w:rPr>
        <w:t>並</w:t>
      </w:r>
      <w:r w:rsidRPr="00526260">
        <w:rPr>
          <w:rFonts w:eastAsia="標楷體" w:hint="eastAsia"/>
          <w:color w:val="000000" w:themeColor="text1"/>
        </w:rPr>
        <w:t>進一步說明</w:t>
      </w:r>
      <w:r w:rsidR="00CD2EDF" w:rsidRPr="00526260">
        <w:rPr>
          <w:rFonts w:eastAsia="標楷體" w:hint="eastAsia"/>
          <w:color w:val="000000" w:themeColor="text1"/>
        </w:rPr>
        <w:t>此篇論文背景與動機，</w:t>
      </w:r>
      <w:r w:rsidR="006D09CC">
        <w:rPr>
          <w:rFonts w:eastAsia="標楷體" w:hint="eastAsia"/>
          <w:color w:val="000000" w:themeColor="text1"/>
        </w:rPr>
        <w:t>支援</w:t>
      </w:r>
      <w:r w:rsidR="00CD2EDF" w:rsidRPr="00526260">
        <w:rPr>
          <w:rFonts w:eastAsia="標楷體" w:hint="eastAsia"/>
          <w:color w:val="000000" w:themeColor="text1"/>
        </w:rPr>
        <w:t>投資者進行</w:t>
      </w:r>
      <w:r w:rsidR="006D09CC">
        <w:rPr>
          <w:rFonts w:eastAsia="標楷體" w:hint="eastAsia"/>
          <w:color w:val="000000" w:themeColor="text1"/>
        </w:rPr>
        <w:t>投資決策，如選股</w:t>
      </w:r>
      <w:r w:rsidR="00CD2EDF" w:rsidRPr="00526260">
        <w:rPr>
          <w:rFonts w:eastAsia="標楷體" w:hint="eastAsia"/>
          <w:color w:val="000000" w:themeColor="text1"/>
        </w:rPr>
        <w:t>、擇時交易決策、資</w:t>
      </w:r>
      <w:r w:rsidR="00CA507C">
        <w:rPr>
          <w:rFonts w:eastAsia="標楷體" w:hint="eastAsia"/>
          <w:color w:val="000000" w:themeColor="text1"/>
        </w:rPr>
        <w:t>本</w:t>
      </w:r>
      <w:r w:rsidR="00CD2EDF" w:rsidRPr="00526260">
        <w:rPr>
          <w:rFonts w:eastAsia="標楷體" w:hint="eastAsia"/>
          <w:color w:val="000000" w:themeColor="text1"/>
        </w:rPr>
        <w:t>分配</w:t>
      </w:r>
      <w:r w:rsidRPr="00526260">
        <w:rPr>
          <w:rFonts w:eastAsia="標楷體" w:hint="eastAsia"/>
          <w:color w:val="000000" w:themeColor="text1"/>
        </w:rPr>
        <w:t>。</w:t>
      </w:r>
    </w:p>
    <w:p w14:paraId="6D836B4F" w14:textId="77777777" w:rsidR="00EE0BDE" w:rsidRPr="00526260" w:rsidRDefault="00EE0BDE" w:rsidP="00EE0BDE">
      <w:pPr>
        <w:spacing w:line="360" w:lineRule="auto"/>
        <w:rPr>
          <w:rFonts w:eastAsia="標楷體"/>
          <w:color w:val="000000" w:themeColor="text1"/>
        </w:rPr>
      </w:pPr>
      <w:r w:rsidRPr="00526260">
        <w:rPr>
          <w:rFonts w:eastAsia="標楷體" w:hint="eastAsia"/>
          <w:color w:val="000000" w:themeColor="text1"/>
        </w:rPr>
        <w:t>第二章：文獻探討</w:t>
      </w:r>
    </w:p>
    <w:p w14:paraId="65B8AFE8" w14:textId="5326BE9C" w:rsidR="00EE0BDE" w:rsidRPr="00526260" w:rsidRDefault="00EE0BDE" w:rsidP="00EE0BDE">
      <w:pPr>
        <w:spacing w:line="360" w:lineRule="auto"/>
        <w:ind w:left="480"/>
        <w:rPr>
          <w:rFonts w:eastAsia="標楷體"/>
          <w:color w:val="000000" w:themeColor="text1"/>
        </w:rPr>
      </w:pPr>
      <w:r w:rsidRPr="00526260">
        <w:rPr>
          <w:rFonts w:eastAsia="標楷體" w:hint="eastAsia"/>
          <w:color w:val="000000" w:themeColor="text1"/>
        </w:rPr>
        <w:t>整理與本研究相關的技術文獻並進行簡介，包括過往</w:t>
      </w:r>
      <w:r w:rsidR="00A02FE1" w:rsidRPr="00526260">
        <w:rPr>
          <w:rFonts w:eastAsia="標楷體" w:hint="eastAsia"/>
          <w:color w:val="000000" w:themeColor="text1"/>
        </w:rPr>
        <w:t>投資組合</w:t>
      </w:r>
      <w:r w:rsidRPr="00526260">
        <w:rPr>
          <w:rFonts w:eastAsia="標楷體" w:hint="eastAsia"/>
          <w:color w:val="000000" w:themeColor="text1"/>
        </w:rPr>
        <w:t>相關研究，</w:t>
      </w:r>
      <w:r w:rsidR="0054473B" w:rsidRPr="00526260">
        <w:rPr>
          <w:rFonts w:eastAsia="標楷體" w:hint="eastAsia"/>
          <w:color w:val="000000" w:themeColor="text1"/>
        </w:rPr>
        <w:t>強化</w:t>
      </w:r>
      <w:r w:rsidR="00A02FE1" w:rsidRPr="00526260">
        <w:rPr>
          <w:rFonts w:eastAsia="標楷體" w:hint="eastAsia"/>
          <w:color w:val="000000" w:themeColor="text1"/>
        </w:rPr>
        <w:t>學習</w:t>
      </w:r>
      <w:r w:rsidR="00A52840" w:rsidRPr="00526260">
        <w:rPr>
          <w:rFonts w:eastAsia="標楷體" w:hint="eastAsia"/>
          <w:color w:val="000000" w:themeColor="text1"/>
        </w:rPr>
        <w:t>、遺傳演算法</w:t>
      </w:r>
      <w:r w:rsidRPr="00526260">
        <w:rPr>
          <w:rFonts w:eastAsia="標楷體" w:hint="eastAsia"/>
          <w:color w:val="000000" w:themeColor="text1"/>
        </w:rPr>
        <w:t>技術。</w:t>
      </w:r>
    </w:p>
    <w:p w14:paraId="79413B02" w14:textId="77777777" w:rsidR="00EE0BDE" w:rsidRPr="00526260" w:rsidRDefault="00EE0BDE" w:rsidP="00EE0BDE">
      <w:pPr>
        <w:spacing w:line="360" w:lineRule="auto"/>
        <w:rPr>
          <w:rFonts w:eastAsia="標楷體"/>
          <w:color w:val="000000" w:themeColor="text1"/>
        </w:rPr>
      </w:pPr>
      <w:r w:rsidRPr="00526260">
        <w:rPr>
          <w:rFonts w:eastAsia="標楷體" w:hint="eastAsia"/>
          <w:color w:val="000000" w:themeColor="text1"/>
        </w:rPr>
        <w:t>第三章：研究方法</w:t>
      </w:r>
    </w:p>
    <w:p w14:paraId="5681B2DD" w14:textId="08E694A9" w:rsidR="00EE0BDE" w:rsidRPr="00526260" w:rsidRDefault="00EE0BDE" w:rsidP="00EE0BDE">
      <w:pPr>
        <w:spacing w:line="360" w:lineRule="auto"/>
        <w:ind w:left="480"/>
        <w:rPr>
          <w:rFonts w:eastAsia="標楷體"/>
          <w:color w:val="000000" w:themeColor="text1"/>
        </w:rPr>
      </w:pPr>
      <w:r w:rsidRPr="00526260">
        <w:rPr>
          <w:rFonts w:eastAsia="標楷體" w:hint="eastAsia"/>
          <w:color w:val="000000" w:themeColor="text1"/>
        </w:rPr>
        <w:t>詳細說明本研究提出之系統架構及各模組的核心方法，包括資料蒐集與前處理、</w:t>
      </w:r>
      <w:r w:rsidR="00F658EE" w:rsidRPr="00526260">
        <w:rPr>
          <w:rFonts w:eastAsia="標楷體" w:hint="eastAsia"/>
          <w:color w:val="000000" w:themeColor="text1"/>
        </w:rPr>
        <w:t>投資組合</w:t>
      </w:r>
      <w:r w:rsidRPr="00526260">
        <w:rPr>
          <w:rFonts w:eastAsia="標楷體" w:hint="eastAsia"/>
          <w:color w:val="000000" w:themeColor="text1"/>
        </w:rPr>
        <w:t>生成等</w:t>
      </w:r>
      <w:r w:rsidR="00F658EE" w:rsidRPr="00526260">
        <w:rPr>
          <w:rFonts w:eastAsia="標楷體" w:hint="eastAsia"/>
          <w:color w:val="000000" w:themeColor="text1"/>
        </w:rPr>
        <w:t>三</w:t>
      </w:r>
      <w:r w:rsidRPr="00526260">
        <w:rPr>
          <w:rFonts w:eastAsia="標楷體" w:hint="eastAsia"/>
          <w:color w:val="000000" w:themeColor="text1"/>
        </w:rPr>
        <w:t>個模組。</w:t>
      </w:r>
    </w:p>
    <w:p w14:paraId="48B79AEE" w14:textId="77777777" w:rsidR="00EE0BDE" w:rsidRPr="00526260" w:rsidRDefault="00EE0BDE" w:rsidP="00EE0BDE">
      <w:pPr>
        <w:spacing w:line="360" w:lineRule="auto"/>
        <w:rPr>
          <w:rFonts w:eastAsia="標楷體"/>
          <w:color w:val="000000" w:themeColor="text1"/>
        </w:rPr>
      </w:pPr>
      <w:r w:rsidRPr="00526260">
        <w:rPr>
          <w:rFonts w:eastAsia="標楷體" w:hint="eastAsia"/>
          <w:color w:val="000000" w:themeColor="text1"/>
        </w:rPr>
        <w:t>第四章：系統建置與驗證</w:t>
      </w:r>
    </w:p>
    <w:p w14:paraId="46BF83B6" w14:textId="77777777" w:rsidR="00EE0BDE" w:rsidRPr="00526260" w:rsidRDefault="00EE0BDE" w:rsidP="00EE0BDE">
      <w:pPr>
        <w:spacing w:line="360" w:lineRule="auto"/>
        <w:ind w:left="480"/>
        <w:rPr>
          <w:rFonts w:eastAsia="標楷體"/>
          <w:color w:val="000000" w:themeColor="text1"/>
        </w:rPr>
      </w:pPr>
      <w:r w:rsidRPr="00526260">
        <w:rPr>
          <w:rFonts w:eastAsia="標楷體" w:hint="eastAsia"/>
          <w:color w:val="000000" w:themeColor="text1"/>
        </w:rPr>
        <w:t>根據前一章節所提之系統架構進行系統實作，透過實驗進行參數調整，並對此系統之實作結果進行分析討論。</w:t>
      </w:r>
    </w:p>
    <w:p w14:paraId="3C2CC27F" w14:textId="77777777" w:rsidR="00EE0BDE" w:rsidRPr="00526260" w:rsidRDefault="00EE0BDE" w:rsidP="00EE0BDE">
      <w:pPr>
        <w:spacing w:line="360" w:lineRule="auto"/>
        <w:rPr>
          <w:rFonts w:eastAsia="標楷體"/>
          <w:color w:val="000000" w:themeColor="text1"/>
        </w:rPr>
      </w:pPr>
      <w:r w:rsidRPr="00526260">
        <w:rPr>
          <w:rFonts w:eastAsia="標楷體" w:hint="eastAsia"/>
          <w:color w:val="000000" w:themeColor="text1"/>
        </w:rPr>
        <w:t>第五章：結論</w:t>
      </w:r>
    </w:p>
    <w:p w14:paraId="1C2E52C3" w14:textId="77777777" w:rsidR="00EE0BDE" w:rsidRPr="00EE0BDE" w:rsidRDefault="00EE0BDE" w:rsidP="00EE0BDE">
      <w:pPr>
        <w:spacing w:line="360" w:lineRule="auto"/>
        <w:ind w:firstLine="480"/>
        <w:rPr>
          <w:rFonts w:eastAsia="標楷體"/>
        </w:rPr>
      </w:pPr>
      <w:r w:rsidRPr="00526260">
        <w:rPr>
          <w:rFonts w:eastAsia="標楷體" w:hint="eastAsia"/>
          <w:color w:val="000000" w:themeColor="text1"/>
        </w:rPr>
        <w:t>對本研究結果進行總結，並建議未來可再繼續深入探討的研究方向。</w:t>
      </w:r>
    </w:p>
    <w:p w14:paraId="0158ED96" w14:textId="77777777" w:rsidR="004C06E4" w:rsidRDefault="004C06E4" w:rsidP="0058337C">
      <w:pPr>
        <w:pStyle w:val="part"/>
        <w:shd w:val="clear" w:color="auto" w:fill="FFFFFF"/>
        <w:spacing w:line="360" w:lineRule="auto"/>
        <w:ind w:left="1125"/>
        <w:rPr>
          <w:rFonts w:asciiTheme="minorHAnsi" w:eastAsia="標楷體" w:hAnsiTheme="minorHAnsi" w:cstheme="minorBidi"/>
          <w:kern w:val="2"/>
          <w:szCs w:val="22"/>
        </w:rPr>
      </w:pPr>
    </w:p>
    <w:p w14:paraId="3724F8C5" w14:textId="7649FB19" w:rsidR="004C06E4" w:rsidRDefault="004C06E4" w:rsidP="0058337C">
      <w:pPr>
        <w:pStyle w:val="part"/>
        <w:shd w:val="clear" w:color="auto" w:fill="FFFFFF"/>
        <w:spacing w:line="360" w:lineRule="auto"/>
        <w:ind w:left="1125"/>
        <w:rPr>
          <w:rFonts w:asciiTheme="minorHAnsi" w:eastAsia="標楷體" w:hAnsiTheme="minorHAnsi" w:cstheme="minorBidi"/>
          <w:kern w:val="2"/>
          <w:szCs w:val="22"/>
        </w:rPr>
      </w:pPr>
    </w:p>
    <w:p w14:paraId="0F32F03C" w14:textId="3036F4E8" w:rsidR="002D5672" w:rsidRDefault="002D5672" w:rsidP="0058337C">
      <w:pPr>
        <w:pStyle w:val="part"/>
        <w:shd w:val="clear" w:color="auto" w:fill="FFFFFF"/>
        <w:spacing w:line="360" w:lineRule="auto"/>
        <w:ind w:left="1125"/>
        <w:rPr>
          <w:rFonts w:asciiTheme="minorHAnsi" w:eastAsia="標楷體" w:hAnsiTheme="minorHAnsi" w:cstheme="minorBidi"/>
          <w:kern w:val="2"/>
          <w:szCs w:val="22"/>
        </w:rPr>
      </w:pPr>
    </w:p>
    <w:p w14:paraId="475E2A38" w14:textId="02867A31" w:rsidR="002D5672" w:rsidRDefault="002D5672" w:rsidP="0058337C">
      <w:pPr>
        <w:pStyle w:val="part"/>
        <w:shd w:val="clear" w:color="auto" w:fill="FFFFFF"/>
        <w:spacing w:line="360" w:lineRule="auto"/>
        <w:ind w:left="1125"/>
        <w:rPr>
          <w:rFonts w:asciiTheme="minorHAnsi" w:eastAsia="標楷體" w:hAnsiTheme="minorHAnsi" w:cstheme="minorBidi"/>
          <w:kern w:val="2"/>
          <w:szCs w:val="22"/>
        </w:rPr>
      </w:pPr>
    </w:p>
    <w:p w14:paraId="7C0A6717" w14:textId="3621CD87" w:rsidR="002D5672" w:rsidRDefault="002D5672" w:rsidP="0058337C">
      <w:pPr>
        <w:pStyle w:val="part"/>
        <w:shd w:val="clear" w:color="auto" w:fill="FFFFFF"/>
        <w:spacing w:line="360" w:lineRule="auto"/>
        <w:ind w:left="1125"/>
        <w:rPr>
          <w:rFonts w:asciiTheme="minorHAnsi" w:eastAsia="標楷體" w:hAnsiTheme="minorHAnsi" w:cstheme="minorBidi"/>
          <w:kern w:val="2"/>
          <w:szCs w:val="22"/>
        </w:rPr>
      </w:pPr>
    </w:p>
    <w:p w14:paraId="399EF15D" w14:textId="01F85ED2" w:rsidR="00EE0BDE" w:rsidRPr="00A62A87" w:rsidRDefault="002D5672" w:rsidP="00CB5F29">
      <w:pPr>
        <w:pStyle w:val="part"/>
        <w:numPr>
          <w:ilvl w:val="0"/>
          <w:numId w:val="3"/>
        </w:numPr>
        <w:shd w:val="clear" w:color="auto" w:fill="FFFFFF"/>
        <w:spacing w:line="360" w:lineRule="auto"/>
        <w:outlineLvl w:val="0"/>
        <w:rPr>
          <w:rFonts w:eastAsia="標楷體"/>
          <w:b/>
          <w:bCs/>
          <w:kern w:val="2"/>
          <w:sz w:val="36"/>
          <w:szCs w:val="36"/>
        </w:rPr>
      </w:pPr>
      <w:bookmarkStart w:id="21" w:name="_Toc78724809"/>
      <w:r w:rsidRPr="00A62A87">
        <w:rPr>
          <w:rFonts w:eastAsia="標楷體"/>
          <w:b/>
          <w:bCs/>
          <w:kern w:val="2"/>
          <w:sz w:val="36"/>
          <w:szCs w:val="36"/>
        </w:rPr>
        <w:lastRenderedPageBreak/>
        <w:t>參考文獻</w:t>
      </w:r>
      <w:bookmarkEnd w:id="21"/>
    </w:p>
    <w:p w14:paraId="0C80CC74" w14:textId="77777777" w:rsidR="00D72D0D" w:rsidRPr="00D72D0D" w:rsidRDefault="003A5CA7" w:rsidP="00D72D0D">
      <w:pPr>
        <w:pStyle w:val="EndNoteBibliography"/>
      </w:pPr>
      <w:r>
        <w:rPr>
          <w:rFonts w:asciiTheme="minorHAnsi" w:eastAsia="標楷體" w:hAnsiTheme="minorHAnsi"/>
        </w:rPr>
        <w:fldChar w:fldCharType="begin"/>
      </w:r>
      <w:r>
        <w:rPr>
          <w:rFonts w:asciiTheme="minorHAnsi" w:eastAsia="標楷體" w:hAnsiTheme="minorHAnsi"/>
        </w:rPr>
        <w:instrText xml:space="preserve"> ADDIN EN.REFLIST </w:instrText>
      </w:r>
      <w:r>
        <w:rPr>
          <w:rFonts w:asciiTheme="minorHAnsi" w:eastAsia="標楷體" w:hAnsiTheme="minorHAnsi"/>
        </w:rPr>
        <w:fldChar w:fldCharType="separate"/>
      </w:r>
      <w:r w:rsidR="00D72D0D" w:rsidRPr="00D72D0D">
        <w:t xml:space="preserve">Chakole, J. B., et al. (2021). "A Q-learning agent for automated trading in equity stock markets." </w:t>
      </w:r>
      <w:r w:rsidR="00D72D0D" w:rsidRPr="00D72D0D">
        <w:rPr>
          <w:u w:val="single"/>
        </w:rPr>
        <w:t>Expert Systems with Applications</w:t>
      </w:r>
      <w:r w:rsidR="00D72D0D" w:rsidRPr="00D72D0D">
        <w:t xml:space="preserve"> </w:t>
      </w:r>
      <w:r w:rsidR="00D72D0D" w:rsidRPr="00D72D0D">
        <w:rPr>
          <w:b/>
        </w:rPr>
        <w:t>163</w:t>
      </w:r>
      <w:r w:rsidR="00D72D0D" w:rsidRPr="00D72D0D">
        <w:t>: 113761.</w:t>
      </w:r>
    </w:p>
    <w:p w14:paraId="08D241BA" w14:textId="77777777" w:rsidR="00D72D0D" w:rsidRPr="00D72D0D" w:rsidRDefault="00D72D0D" w:rsidP="00D72D0D">
      <w:pPr>
        <w:pStyle w:val="EndNoteBibliography"/>
        <w:ind w:left="720" w:hanging="720"/>
      </w:pPr>
      <w:r w:rsidRPr="00D72D0D">
        <w:tab/>
      </w:r>
    </w:p>
    <w:p w14:paraId="14A6B036" w14:textId="77777777" w:rsidR="00D72D0D" w:rsidRPr="00D72D0D" w:rsidRDefault="00D72D0D" w:rsidP="00D72D0D">
      <w:pPr>
        <w:pStyle w:val="EndNoteBibliography"/>
      </w:pPr>
      <w:r w:rsidRPr="00D72D0D">
        <w:t xml:space="preserve">Chou, Y., et al. (2017). "Portfolio Optimization Based on Funds Standardization and Genetic Algorithm." </w:t>
      </w:r>
      <w:r w:rsidRPr="00D72D0D">
        <w:rPr>
          <w:u w:val="single"/>
        </w:rPr>
        <w:t>IEEE Access</w:t>
      </w:r>
      <w:r w:rsidRPr="00D72D0D">
        <w:t xml:space="preserve"> </w:t>
      </w:r>
      <w:r w:rsidRPr="00D72D0D">
        <w:rPr>
          <w:b/>
        </w:rPr>
        <w:t>5</w:t>
      </w:r>
      <w:r w:rsidRPr="00D72D0D">
        <w:t>: 21885-21900.</w:t>
      </w:r>
    </w:p>
    <w:p w14:paraId="226A4D09" w14:textId="77777777" w:rsidR="00D72D0D" w:rsidRPr="00D72D0D" w:rsidRDefault="00D72D0D" w:rsidP="00D72D0D">
      <w:pPr>
        <w:pStyle w:val="EndNoteBibliography"/>
        <w:ind w:left="720" w:hanging="720"/>
      </w:pPr>
      <w:r w:rsidRPr="00D72D0D">
        <w:tab/>
      </w:r>
    </w:p>
    <w:p w14:paraId="792D189D" w14:textId="77777777" w:rsidR="00D72D0D" w:rsidRPr="00D72D0D" w:rsidRDefault="00D72D0D" w:rsidP="00D72D0D">
      <w:pPr>
        <w:pStyle w:val="EndNoteBibliography"/>
      </w:pPr>
      <w:r w:rsidRPr="00D72D0D">
        <w:t xml:space="preserve">Fu, A. and B. Wang (2020). </w:t>
      </w:r>
      <w:r w:rsidRPr="00D72D0D">
        <w:rPr>
          <w:u w:val="single"/>
        </w:rPr>
        <w:t>Portfolio Optimization based on LSTM Neural Network Prediction</w:t>
      </w:r>
      <w:r w:rsidRPr="00D72D0D">
        <w:t>. 2020 IEEE International Conference on Networking, Sensing and Control (ICNSC).</w:t>
      </w:r>
    </w:p>
    <w:p w14:paraId="3B5C6F48" w14:textId="77777777" w:rsidR="00D72D0D" w:rsidRPr="00D72D0D" w:rsidRDefault="00D72D0D" w:rsidP="00D72D0D">
      <w:pPr>
        <w:pStyle w:val="EndNoteBibliography"/>
        <w:ind w:left="720" w:hanging="720"/>
      </w:pPr>
      <w:r w:rsidRPr="00D72D0D">
        <w:tab/>
      </w:r>
    </w:p>
    <w:p w14:paraId="4DC73394" w14:textId="77777777" w:rsidR="00D72D0D" w:rsidRPr="00D72D0D" w:rsidRDefault="00D72D0D" w:rsidP="00D72D0D">
      <w:pPr>
        <w:pStyle w:val="EndNoteBibliography"/>
      </w:pPr>
      <w:r w:rsidRPr="00D72D0D">
        <w:t xml:space="preserve">Hu, Y. and S. Lin (2019). </w:t>
      </w:r>
      <w:r w:rsidRPr="00D72D0D">
        <w:rPr>
          <w:u w:val="single"/>
        </w:rPr>
        <w:t>Deep Reinforcement Learning for Optimizing Finance Portfolio Management</w:t>
      </w:r>
      <w:r w:rsidRPr="00D72D0D">
        <w:t>. 2019 Amity International Conference on Artificial Intelligence (AICAI).</w:t>
      </w:r>
    </w:p>
    <w:p w14:paraId="59F29699" w14:textId="77777777" w:rsidR="00D72D0D" w:rsidRPr="00D72D0D" w:rsidRDefault="00D72D0D" w:rsidP="00D72D0D">
      <w:pPr>
        <w:pStyle w:val="EndNoteBibliography"/>
        <w:ind w:left="720" w:hanging="720"/>
      </w:pPr>
      <w:r w:rsidRPr="00D72D0D">
        <w:tab/>
      </w:r>
    </w:p>
    <w:p w14:paraId="4191F47E" w14:textId="77777777" w:rsidR="00D72D0D" w:rsidRPr="00D72D0D" w:rsidRDefault="00D72D0D" w:rsidP="00D72D0D">
      <w:pPr>
        <w:pStyle w:val="EndNoteBibliography"/>
      </w:pPr>
      <w:r w:rsidRPr="00D72D0D">
        <w:t xml:space="preserve">Jeong, G. and H. Y. Kim (2019). "Improving financial trading decisions using deep Q-learning: Predicting the number of shares, action strategies, and transfer learning." </w:t>
      </w:r>
      <w:r w:rsidRPr="00D72D0D">
        <w:rPr>
          <w:u w:val="single"/>
        </w:rPr>
        <w:t>Expert Systems with Applications</w:t>
      </w:r>
      <w:r w:rsidRPr="00D72D0D">
        <w:t xml:space="preserve"> </w:t>
      </w:r>
      <w:r w:rsidRPr="00D72D0D">
        <w:rPr>
          <w:b/>
        </w:rPr>
        <w:t>117</w:t>
      </w:r>
      <w:r w:rsidRPr="00D72D0D">
        <w:t>: 125-138.</w:t>
      </w:r>
    </w:p>
    <w:p w14:paraId="766E8195" w14:textId="77777777" w:rsidR="00D72D0D" w:rsidRPr="00D72D0D" w:rsidRDefault="00D72D0D" w:rsidP="00D72D0D">
      <w:pPr>
        <w:pStyle w:val="EndNoteBibliography"/>
        <w:ind w:left="720" w:hanging="720"/>
      </w:pPr>
      <w:r w:rsidRPr="00D72D0D">
        <w:tab/>
      </w:r>
    </w:p>
    <w:p w14:paraId="02510AB4" w14:textId="77777777" w:rsidR="00D72D0D" w:rsidRPr="00D72D0D" w:rsidRDefault="00D72D0D" w:rsidP="00D72D0D">
      <w:pPr>
        <w:pStyle w:val="EndNoteBibliography"/>
      </w:pPr>
      <w:r w:rsidRPr="00D72D0D">
        <w:t xml:space="preserve">Moore, P. G. (1972). "Mathematical models in portfolio selection." </w:t>
      </w:r>
      <w:r w:rsidRPr="00D72D0D">
        <w:rPr>
          <w:u w:val="single"/>
        </w:rPr>
        <w:t>J. Inst. Actuar.</w:t>
      </w:r>
      <w:r w:rsidRPr="00D72D0D">
        <w:t xml:space="preserve"> </w:t>
      </w:r>
      <w:r w:rsidRPr="00D72D0D">
        <w:rPr>
          <w:b/>
        </w:rPr>
        <w:t>98</w:t>
      </w:r>
      <w:r w:rsidRPr="00D72D0D">
        <w:t>: 103-148.</w:t>
      </w:r>
    </w:p>
    <w:p w14:paraId="79B1FA58" w14:textId="77777777" w:rsidR="00D72D0D" w:rsidRPr="00D72D0D" w:rsidRDefault="00D72D0D" w:rsidP="00D72D0D">
      <w:pPr>
        <w:pStyle w:val="EndNoteBibliography"/>
        <w:ind w:left="720" w:hanging="720"/>
      </w:pPr>
      <w:r w:rsidRPr="00D72D0D">
        <w:tab/>
      </w:r>
    </w:p>
    <w:p w14:paraId="692CD088" w14:textId="77777777" w:rsidR="00D72D0D" w:rsidRPr="00D72D0D" w:rsidRDefault="00D72D0D" w:rsidP="00D72D0D">
      <w:pPr>
        <w:pStyle w:val="EndNoteBibliography"/>
      </w:pPr>
      <w:r w:rsidRPr="00D72D0D">
        <w:t xml:space="preserve">Park, H., et al. (2020). "An intelligent financial portfolio trading strategy using deep Q-learning." </w:t>
      </w:r>
      <w:r w:rsidRPr="00D72D0D">
        <w:rPr>
          <w:u w:val="single"/>
        </w:rPr>
        <w:t>Expert Systems with Applications</w:t>
      </w:r>
      <w:r w:rsidRPr="00D72D0D">
        <w:t xml:space="preserve"> </w:t>
      </w:r>
      <w:r w:rsidRPr="00D72D0D">
        <w:rPr>
          <w:b/>
        </w:rPr>
        <w:t>158</w:t>
      </w:r>
      <w:r w:rsidRPr="00D72D0D">
        <w:t>: 113573.</w:t>
      </w:r>
    </w:p>
    <w:p w14:paraId="43AC07E1" w14:textId="77777777" w:rsidR="00D72D0D" w:rsidRPr="00D72D0D" w:rsidRDefault="00D72D0D" w:rsidP="00D72D0D">
      <w:pPr>
        <w:pStyle w:val="EndNoteBibliography"/>
        <w:ind w:left="720" w:hanging="720"/>
      </w:pPr>
      <w:r w:rsidRPr="00D72D0D">
        <w:tab/>
      </w:r>
    </w:p>
    <w:p w14:paraId="41432644" w14:textId="77777777" w:rsidR="00D72D0D" w:rsidRPr="00D72D0D" w:rsidRDefault="00D72D0D" w:rsidP="00D72D0D">
      <w:pPr>
        <w:pStyle w:val="EndNoteBibliography"/>
      </w:pPr>
      <w:r w:rsidRPr="00D72D0D">
        <w:t xml:space="preserve">Wei, D. (2019). </w:t>
      </w:r>
      <w:r w:rsidRPr="00D72D0D">
        <w:rPr>
          <w:u w:val="single"/>
        </w:rPr>
        <w:t>Prediction of Stock Price Based on LSTM Neural Network</w:t>
      </w:r>
      <w:r w:rsidRPr="00D72D0D">
        <w:t>. 2019 International Conference on Artificial Intelligence and Advanced Manufacturing (AIAM).</w:t>
      </w:r>
    </w:p>
    <w:p w14:paraId="06FCF29B" w14:textId="77777777" w:rsidR="00D72D0D" w:rsidRPr="00D72D0D" w:rsidRDefault="00D72D0D" w:rsidP="00D72D0D">
      <w:pPr>
        <w:pStyle w:val="EndNoteBibliography"/>
        <w:ind w:left="720" w:hanging="720"/>
      </w:pPr>
      <w:r w:rsidRPr="00D72D0D">
        <w:tab/>
      </w:r>
    </w:p>
    <w:p w14:paraId="1A0F18E1" w14:textId="77777777" w:rsidR="00D72D0D" w:rsidRPr="00D72D0D" w:rsidRDefault="00D72D0D" w:rsidP="00D72D0D">
      <w:pPr>
        <w:pStyle w:val="EndNoteBibliography"/>
      </w:pPr>
      <w:r w:rsidRPr="00D72D0D">
        <w:t xml:space="preserve">Yu, L., et al. (2016). "Stock Selection with a Novel Sigmoid-Based Mixed Discrete-Continuous Differential Evolution Algorithm." </w:t>
      </w:r>
      <w:r w:rsidRPr="00D72D0D">
        <w:rPr>
          <w:u w:val="single"/>
        </w:rPr>
        <w:t>IEEE Transactions on Knowledge and Data Engineering</w:t>
      </w:r>
      <w:r w:rsidRPr="00D72D0D">
        <w:t xml:space="preserve"> </w:t>
      </w:r>
      <w:r w:rsidRPr="00D72D0D">
        <w:rPr>
          <w:b/>
        </w:rPr>
        <w:t>28</w:t>
      </w:r>
      <w:r w:rsidRPr="00D72D0D">
        <w:t>(7): 1891-1904.</w:t>
      </w:r>
    </w:p>
    <w:p w14:paraId="6448856A" w14:textId="77777777" w:rsidR="00D72D0D" w:rsidRPr="00D72D0D" w:rsidRDefault="00D72D0D" w:rsidP="00D72D0D">
      <w:pPr>
        <w:pStyle w:val="EndNoteBibliography"/>
        <w:ind w:left="720" w:hanging="720"/>
      </w:pPr>
      <w:r w:rsidRPr="00D72D0D">
        <w:tab/>
      </w:r>
    </w:p>
    <w:p w14:paraId="55CE656E" w14:textId="77777777" w:rsidR="00D72D0D" w:rsidRPr="00D72D0D" w:rsidRDefault="00D72D0D" w:rsidP="00D72D0D">
      <w:pPr>
        <w:pStyle w:val="EndNoteBibliography"/>
      </w:pPr>
      <w:r w:rsidRPr="00D72D0D">
        <w:t xml:space="preserve">Zhu, S., et al. (2020). </w:t>
      </w:r>
      <w:r w:rsidRPr="00D72D0D">
        <w:rPr>
          <w:u w:val="single"/>
        </w:rPr>
        <w:t>Stock Index Prediction Based on Principal Component Analysis and Machine Learning</w:t>
      </w:r>
      <w:r w:rsidRPr="00D72D0D">
        <w:t>. 2020 International Conference on Big Data &amp; Artificial Intelligence &amp; Software Engineering (ICBASE).</w:t>
      </w:r>
    </w:p>
    <w:p w14:paraId="6D85104F" w14:textId="77777777" w:rsidR="00D72D0D" w:rsidRPr="00D72D0D" w:rsidRDefault="00D72D0D" w:rsidP="00D72D0D">
      <w:pPr>
        <w:pStyle w:val="EndNoteBibliography"/>
        <w:ind w:left="720" w:hanging="720"/>
      </w:pPr>
      <w:r w:rsidRPr="00D72D0D">
        <w:tab/>
      </w:r>
    </w:p>
    <w:p w14:paraId="305A5849" w14:textId="6A161DE0" w:rsidR="00D32D36" w:rsidRPr="00EE0BDE" w:rsidRDefault="003A5CA7" w:rsidP="00D32D36">
      <w:pPr>
        <w:pStyle w:val="part"/>
        <w:shd w:val="clear" w:color="auto" w:fill="FFFFFF"/>
        <w:spacing w:line="360" w:lineRule="auto"/>
        <w:rPr>
          <w:rFonts w:asciiTheme="minorHAnsi" w:eastAsia="標楷體" w:hAnsiTheme="minorHAnsi" w:cstheme="minorBidi"/>
          <w:kern w:val="2"/>
          <w:szCs w:val="22"/>
        </w:rPr>
      </w:pPr>
      <w:r>
        <w:rPr>
          <w:rFonts w:asciiTheme="minorHAnsi" w:eastAsia="標楷體" w:hAnsiTheme="minorHAnsi" w:cstheme="minorBidi"/>
          <w:kern w:val="2"/>
          <w:szCs w:val="22"/>
        </w:rPr>
        <w:fldChar w:fldCharType="end"/>
      </w:r>
    </w:p>
    <w:sectPr w:rsidR="00D32D36" w:rsidRPr="00EE0BDE" w:rsidSect="00F74803">
      <w:pgSz w:w="11906" w:h="16838"/>
      <w:pgMar w:top="1440" w:right="1797" w:bottom="1440" w:left="1797"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4F55D" w14:textId="77777777" w:rsidR="00C6299E" w:rsidRDefault="00C6299E" w:rsidP="009F6F40">
      <w:r>
        <w:separator/>
      </w:r>
    </w:p>
  </w:endnote>
  <w:endnote w:type="continuationSeparator" w:id="0">
    <w:p w14:paraId="5AB85413" w14:textId="77777777" w:rsidR="00C6299E" w:rsidRDefault="00C6299E" w:rsidP="009F6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7094438"/>
      <w:docPartObj>
        <w:docPartGallery w:val="Page Numbers (Bottom of Page)"/>
        <w:docPartUnique/>
      </w:docPartObj>
    </w:sdtPr>
    <w:sdtEndPr/>
    <w:sdtContent>
      <w:p w14:paraId="26A86672" w14:textId="2AFF9A6E" w:rsidR="00564E46" w:rsidRDefault="00564E46">
        <w:pPr>
          <w:pStyle w:val="aa"/>
          <w:jc w:val="center"/>
        </w:pPr>
        <w:r>
          <w:fldChar w:fldCharType="begin"/>
        </w:r>
        <w:r>
          <w:instrText>PAGE   \* MERGEFORMAT</w:instrText>
        </w:r>
        <w:r>
          <w:fldChar w:fldCharType="separate"/>
        </w:r>
        <w:r>
          <w:rPr>
            <w:lang w:val="zh-TW"/>
          </w:rPr>
          <w:t>2</w:t>
        </w:r>
        <w:r>
          <w:fldChar w:fldCharType="end"/>
        </w:r>
      </w:p>
    </w:sdtContent>
  </w:sdt>
  <w:p w14:paraId="39BA782D" w14:textId="77777777" w:rsidR="00564E46" w:rsidRDefault="00564E4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DEAFA" w14:textId="77777777" w:rsidR="00C6299E" w:rsidRDefault="00C6299E" w:rsidP="009F6F40">
      <w:r>
        <w:separator/>
      </w:r>
    </w:p>
  </w:footnote>
  <w:footnote w:type="continuationSeparator" w:id="0">
    <w:p w14:paraId="0DA1B4F6" w14:textId="77777777" w:rsidR="00C6299E" w:rsidRDefault="00C6299E" w:rsidP="009F6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07C8"/>
    <w:multiLevelType w:val="hybridMultilevel"/>
    <w:tmpl w:val="04A448E8"/>
    <w:lvl w:ilvl="0" w:tplc="E2B27222">
      <w:start w:val="1"/>
      <w:numFmt w:val="taiwaneseCountingThousand"/>
      <w:lvlText w:val="第%1節"/>
      <w:lvlJc w:val="left"/>
      <w:pPr>
        <w:ind w:left="1125" w:hanging="1125"/>
      </w:pPr>
      <w:rPr>
        <w:rFonts w:cs="Times New Roman" w:hint="default"/>
        <w:b/>
        <w:color w:val="auto"/>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5830739"/>
    <w:multiLevelType w:val="hybridMultilevel"/>
    <w:tmpl w:val="91062E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ADB7F92"/>
    <w:multiLevelType w:val="hybridMultilevel"/>
    <w:tmpl w:val="3EFCDD88"/>
    <w:lvl w:ilvl="0" w:tplc="5F50D496">
      <w:start w:val="1"/>
      <w:numFmt w:val="taiwaneseCountingThousand"/>
      <w:lvlText w:val="第%1章"/>
      <w:lvlJc w:val="left"/>
      <w:pPr>
        <w:ind w:left="1260" w:hanging="12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8BB489A"/>
    <w:multiLevelType w:val="hybridMultilevel"/>
    <w:tmpl w:val="78247420"/>
    <w:lvl w:ilvl="0" w:tplc="FFF2AB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D58177D"/>
    <w:multiLevelType w:val="multilevel"/>
    <w:tmpl w:val="E558DF94"/>
    <w:lvl w:ilvl="0">
      <w:start w:val="1"/>
      <w:numFmt w:val="decimal"/>
      <w:pStyle w:val="1"/>
      <w:lvlText w:val="第%1章"/>
      <w:lvlJc w:val="left"/>
      <w:pPr>
        <w:ind w:left="425" w:hanging="425"/>
      </w:pPr>
      <w:rPr>
        <w:rFonts w:hint="eastAsia"/>
        <w:lang w:val="en-US"/>
      </w:rPr>
    </w:lvl>
    <w:lvl w:ilvl="1">
      <w:start w:val="1"/>
      <w:numFmt w:val="decimal"/>
      <w:pStyle w:val="2"/>
      <w:lvlText w:val="%1.%2"/>
      <w:lvlJc w:val="left"/>
      <w:pPr>
        <w:ind w:left="993"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7E61903"/>
    <w:multiLevelType w:val="hybridMultilevel"/>
    <w:tmpl w:val="50FE87CC"/>
    <w:lvl w:ilvl="0" w:tplc="FFB6AF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3CA1B29"/>
    <w:multiLevelType w:val="hybridMultilevel"/>
    <w:tmpl w:val="3D8CAA16"/>
    <w:lvl w:ilvl="0" w:tplc="D924D7E6">
      <w:start w:val="1"/>
      <w:numFmt w:val="decimal"/>
      <w:lvlText w:val="%1."/>
      <w:lvlJc w:val="left"/>
      <w:pPr>
        <w:ind w:left="643" w:hanging="360"/>
      </w:pPr>
      <w:rPr>
        <w:rFonts w:hint="default"/>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7" w15:restartNumberingAfterBreak="0">
    <w:nsid w:val="653D249B"/>
    <w:multiLevelType w:val="hybridMultilevel"/>
    <w:tmpl w:val="14683516"/>
    <w:lvl w:ilvl="0" w:tplc="0409000F">
      <w:start w:val="1"/>
      <w:numFmt w:val="decimal"/>
      <w:lvlText w:val="%1."/>
      <w:lvlJc w:val="left"/>
      <w:pPr>
        <w:tabs>
          <w:tab w:val="num" w:pos="1000"/>
        </w:tabs>
        <w:ind w:left="1000" w:hanging="480"/>
      </w:pPr>
    </w:lvl>
    <w:lvl w:ilvl="1" w:tplc="04090019">
      <w:start w:val="1"/>
      <w:numFmt w:val="decimal"/>
      <w:lvlText w:val="%2."/>
      <w:lvlJc w:val="left"/>
      <w:pPr>
        <w:tabs>
          <w:tab w:val="num" w:pos="501"/>
        </w:tabs>
        <w:ind w:left="501"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77D449C9"/>
    <w:multiLevelType w:val="hybridMultilevel"/>
    <w:tmpl w:val="1DC8D8A8"/>
    <w:lvl w:ilvl="0" w:tplc="547A51B6">
      <w:start w:val="1"/>
      <w:numFmt w:val="taiwaneseCountingThousand"/>
      <w:lvlText w:val="第%1節"/>
      <w:lvlJc w:val="left"/>
      <w:pPr>
        <w:ind w:left="1005" w:hanging="100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0"/>
  </w:num>
  <w:num w:numId="3">
    <w:abstractNumId w:val="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新細明體&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wsxt9sl2zf92epwxcptwtq5epwe2fw2vsa&quot;&gt;My EndNote Library&lt;record-ids&gt;&lt;item&gt;1&lt;/item&gt;&lt;item&gt;4&lt;/item&gt;&lt;item&gt;17&lt;/item&gt;&lt;item&gt;18&lt;/item&gt;&lt;item&gt;20&lt;/item&gt;&lt;item&gt;21&lt;/item&gt;&lt;item&gt;22&lt;/item&gt;&lt;item&gt;23&lt;/item&gt;&lt;item&gt;24&lt;/item&gt;&lt;item&gt;25&lt;/item&gt;&lt;/record-ids&gt;&lt;/item&gt;&lt;/Libraries&gt;"/>
  </w:docVars>
  <w:rsids>
    <w:rsidRoot w:val="00DE0B81"/>
    <w:rsid w:val="00000F61"/>
    <w:rsid w:val="00004BBA"/>
    <w:rsid w:val="0001681B"/>
    <w:rsid w:val="000224DB"/>
    <w:rsid w:val="00022701"/>
    <w:rsid w:val="00025F42"/>
    <w:rsid w:val="000260A4"/>
    <w:rsid w:val="0003527B"/>
    <w:rsid w:val="00052794"/>
    <w:rsid w:val="00055E16"/>
    <w:rsid w:val="00073980"/>
    <w:rsid w:val="0008359F"/>
    <w:rsid w:val="0008436E"/>
    <w:rsid w:val="00091B65"/>
    <w:rsid w:val="000929C8"/>
    <w:rsid w:val="000A4033"/>
    <w:rsid w:val="000B15EF"/>
    <w:rsid w:val="000B7E33"/>
    <w:rsid w:val="000C18CB"/>
    <w:rsid w:val="000C680A"/>
    <w:rsid w:val="000C77DF"/>
    <w:rsid w:val="000E7DFC"/>
    <w:rsid w:val="00100DBA"/>
    <w:rsid w:val="00102FBF"/>
    <w:rsid w:val="00114A0A"/>
    <w:rsid w:val="00115D10"/>
    <w:rsid w:val="001242B7"/>
    <w:rsid w:val="0012513D"/>
    <w:rsid w:val="0012607E"/>
    <w:rsid w:val="00132AFF"/>
    <w:rsid w:val="00134D5A"/>
    <w:rsid w:val="001400FB"/>
    <w:rsid w:val="00146B77"/>
    <w:rsid w:val="00147187"/>
    <w:rsid w:val="00153174"/>
    <w:rsid w:val="001542D6"/>
    <w:rsid w:val="0015566A"/>
    <w:rsid w:val="00156D49"/>
    <w:rsid w:val="00157EE0"/>
    <w:rsid w:val="0016053A"/>
    <w:rsid w:val="00164706"/>
    <w:rsid w:val="00166BD4"/>
    <w:rsid w:val="00172AFB"/>
    <w:rsid w:val="001737A8"/>
    <w:rsid w:val="00175678"/>
    <w:rsid w:val="00177A3B"/>
    <w:rsid w:val="00182908"/>
    <w:rsid w:val="00193C5A"/>
    <w:rsid w:val="001B1830"/>
    <w:rsid w:val="001B24CF"/>
    <w:rsid w:val="001C110D"/>
    <w:rsid w:val="001D0CE9"/>
    <w:rsid w:val="001E043C"/>
    <w:rsid w:val="001E1C17"/>
    <w:rsid w:val="001E1E26"/>
    <w:rsid w:val="0020095C"/>
    <w:rsid w:val="002047A2"/>
    <w:rsid w:val="002059C2"/>
    <w:rsid w:val="00210A69"/>
    <w:rsid w:val="00214E26"/>
    <w:rsid w:val="00222782"/>
    <w:rsid w:val="00223565"/>
    <w:rsid w:val="00225C47"/>
    <w:rsid w:val="00231DF6"/>
    <w:rsid w:val="00246117"/>
    <w:rsid w:val="002479C6"/>
    <w:rsid w:val="00250B5C"/>
    <w:rsid w:val="00253024"/>
    <w:rsid w:val="0026346D"/>
    <w:rsid w:val="002644E4"/>
    <w:rsid w:val="00265F68"/>
    <w:rsid w:val="00266631"/>
    <w:rsid w:val="00266ACC"/>
    <w:rsid w:val="00270C54"/>
    <w:rsid w:val="002732E6"/>
    <w:rsid w:val="0027415E"/>
    <w:rsid w:val="00277507"/>
    <w:rsid w:val="0028314D"/>
    <w:rsid w:val="00284BC6"/>
    <w:rsid w:val="0028581B"/>
    <w:rsid w:val="00286680"/>
    <w:rsid w:val="002923C9"/>
    <w:rsid w:val="00293B48"/>
    <w:rsid w:val="00293EF0"/>
    <w:rsid w:val="002958B1"/>
    <w:rsid w:val="002A3983"/>
    <w:rsid w:val="002A3AAE"/>
    <w:rsid w:val="002A4E74"/>
    <w:rsid w:val="002B33A5"/>
    <w:rsid w:val="002B7976"/>
    <w:rsid w:val="002B7AB4"/>
    <w:rsid w:val="002B7C8E"/>
    <w:rsid w:val="002C69D9"/>
    <w:rsid w:val="002D538C"/>
    <w:rsid w:val="002D53A8"/>
    <w:rsid w:val="002D5672"/>
    <w:rsid w:val="002E1716"/>
    <w:rsid w:val="002E50AA"/>
    <w:rsid w:val="002E6907"/>
    <w:rsid w:val="002E74BD"/>
    <w:rsid w:val="002E7C1F"/>
    <w:rsid w:val="002F4CDF"/>
    <w:rsid w:val="0030694F"/>
    <w:rsid w:val="003322EA"/>
    <w:rsid w:val="00333224"/>
    <w:rsid w:val="00340050"/>
    <w:rsid w:val="00341952"/>
    <w:rsid w:val="00343F0D"/>
    <w:rsid w:val="0034666C"/>
    <w:rsid w:val="003504A5"/>
    <w:rsid w:val="003514B3"/>
    <w:rsid w:val="00351805"/>
    <w:rsid w:val="00360326"/>
    <w:rsid w:val="0036329E"/>
    <w:rsid w:val="00364ACF"/>
    <w:rsid w:val="00367F5D"/>
    <w:rsid w:val="00376DC7"/>
    <w:rsid w:val="00380478"/>
    <w:rsid w:val="00383EAB"/>
    <w:rsid w:val="00384014"/>
    <w:rsid w:val="003A35B0"/>
    <w:rsid w:val="003A5CA7"/>
    <w:rsid w:val="003A6536"/>
    <w:rsid w:val="003B63F7"/>
    <w:rsid w:val="003B64E6"/>
    <w:rsid w:val="003D0DE6"/>
    <w:rsid w:val="003D13C8"/>
    <w:rsid w:val="003E1CB4"/>
    <w:rsid w:val="003E1DB5"/>
    <w:rsid w:val="003E2148"/>
    <w:rsid w:val="003E646B"/>
    <w:rsid w:val="003F2726"/>
    <w:rsid w:val="003F3E36"/>
    <w:rsid w:val="003F40B8"/>
    <w:rsid w:val="003F4548"/>
    <w:rsid w:val="003F50E2"/>
    <w:rsid w:val="003F781C"/>
    <w:rsid w:val="00405DA5"/>
    <w:rsid w:val="00405FDF"/>
    <w:rsid w:val="00407952"/>
    <w:rsid w:val="00424929"/>
    <w:rsid w:val="00426DAD"/>
    <w:rsid w:val="004311BA"/>
    <w:rsid w:val="004319F0"/>
    <w:rsid w:val="004547E2"/>
    <w:rsid w:val="00456069"/>
    <w:rsid w:val="004565FB"/>
    <w:rsid w:val="004612FA"/>
    <w:rsid w:val="00461CFB"/>
    <w:rsid w:val="00461E7F"/>
    <w:rsid w:val="0046249D"/>
    <w:rsid w:val="0046294A"/>
    <w:rsid w:val="00462E7F"/>
    <w:rsid w:val="00464579"/>
    <w:rsid w:val="0048276C"/>
    <w:rsid w:val="00486ADD"/>
    <w:rsid w:val="0049388E"/>
    <w:rsid w:val="00494B20"/>
    <w:rsid w:val="00495993"/>
    <w:rsid w:val="004A6A8C"/>
    <w:rsid w:val="004B2836"/>
    <w:rsid w:val="004B345C"/>
    <w:rsid w:val="004B3BC5"/>
    <w:rsid w:val="004B6A65"/>
    <w:rsid w:val="004C04E7"/>
    <w:rsid w:val="004C06E4"/>
    <w:rsid w:val="004C2508"/>
    <w:rsid w:val="004D05DC"/>
    <w:rsid w:val="004D2B20"/>
    <w:rsid w:val="004D3B7A"/>
    <w:rsid w:val="004E44B8"/>
    <w:rsid w:val="004E4D8D"/>
    <w:rsid w:val="004F145E"/>
    <w:rsid w:val="004F3ED5"/>
    <w:rsid w:val="004F7C48"/>
    <w:rsid w:val="005006A2"/>
    <w:rsid w:val="00507AB8"/>
    <w:rsid w:val="00513EB0"/>
    <w:rsid w:val="005213FF"/>
    <w:rsid w:val="0052284E"/>
    <w:rsid w:val="00526260"/>
    <w:rsid w:val="00544478"/>
    <w:rsid w:val="0054473B"/>
    <w:rsid w:val="005477A4"/>
    <w:rsid w:val="00553F04"/>
    <w:rsid w:val="005632B5"/>
    <w:rsid w:val="00564E46"/>
    <w:rsid w:val="00571F9F"/>
    <w:rsid w:val="00572337"/>
    <w:rsid w:val="005741AF"/>
    <w:rsid w:val="00581172"/>
    <w:rsid w:val="0058337C"/>
    <w:rsid w:val="005834CF"/>
    <w:rsid w:val="005848A5"/>
    <w:rsid w:val="00585699"/>
    <w:rsid w:val="00587281"/>
    <w:rsid w:val="00590037"/>
    <w:rsid w:val="00596384"/>
    <w:rsid w:val="00597851"/>
    <w:rsid w:val="005A62DE"/>
    <w:rsid w:val="005B0630"/>
    <w:rsid w:val="005B1316"/>
    <w:rsid w:val="005B4B77"/>
    <w:rsid w:val="005B75AF"/>
    <w:rsid w:val="005C65A3"/>
    <w:rsid w:val="005D1719"/>
    <w:rsid w:val="005D42E8"/>
    <w:rsid w:val="005D4FD2"/>
    <w:rsid w:val="005D6438"/>
    <w:rsid w:val="005D682E"/>
    <w:rsid w:val="005F048C"/>
    <w:rsid w:val="005F22FA"/>
    <w:rsid w:val="005F4FF3"/>
    <w:rsid w:val="005F5CEE"/>
    <w:rsid w:val="005F5EAF"/>
    <w:rsid w:val="00602658"/>
    <w:rsid w:val="00603B1B"/>
    <w:rsid w:val="00605323"/>
    <w:rsid w:val="006061EC"/>
    <w:rsid w:val="00606CB9"/>
    <w:rsid w:val="006218F7"/>
    <w:rsid w:val="00621F97"/>
    <w:rsid w:val="006243ED"/>
    <w:rsid w:val="006259F4"/>
    <w:rsid w:val="00627976"/>
    <w:rsid w:val="0063171C"/>
    <w:rsid w:val="00631FC9"/>
    <w:rsid w:val="00634767"/>
    <w:rsid w:val="00635FAE"/>
    <w:rsid w:val="006379A3"/>
    <w:rsid w:val="006433B1"/>
    <w:rsid w:val="00646C71"/>
    <w:rsid w:val="006475A0"/>
    <w:rsid w:val="00650232"/>
    <w:rsid w:val="00656AAE"/>
    <w:rsid w:val="00660818"/>
    <w:rsid w:val="00663C64"/>
    <w:rsid w:val="006659D1"/>
    <w:rsid w:val="00670CFA"/>
    <w:rsid w:val="00680231"/>
    <w:rsid w:val="00681738"/>
    <w:rsid w:val="00682DB6"/>
    <w:rsid w:val="0069725D"/>
    <w:rsid w:val="006B00C2"/>
    <w:rsid w:val="006B0F7B"/>
    <w:rsid w:val="006B10D6"/>
    <w:rsid w:val="006B2338"/>
    <w:rsid w:val="006B4EBF"/>
    <w:rsid w:val="006B4FCC"/>
    <w:rsid w:val="006B64BF"/>
    <w:rsid w:val="006B6780"/>
    <w:rsid w:val="006C450F"/>
    <w:rsid w:val="006D09CC"/>
    <w:rsid w:val="006D4FC7"/>
    <w:rsid w:val="006D5281"/>
    <w:rsid w:val="006D5F84"/>
    <w:rsid w:val="006D61B4"/>
    <w:rsid w:val="006D6CAF"/>
    <w:rsid w:val="006E5FEE"/>
    <w:rsid w:val="006E797B"/>
    <w:rsid w:val="006F2EDA"/>
    <w:rsid w:val="00700ACE"/>
    <w:rsid w:val="007034CF"/>
    <w:rsid w:val="00706F0A"/>
    <w:rsid w:val="007071B0"/>
    <w:rsid w:val="00707230"/>
    <w:rsid w:val="0071181C"/>
    <w:rsid w:val="00717E1B"/>
    <w:rsid w:val="00720C31"/>
    <w:rsid w:val="00725C11"/>
    <w:rsid w:val="007307D5"/>
    <w:rsid w:val="0074239D"/>
    <w:rsid w:val="00761FD8"/>
    <w:rsid w:val="00767283"/>
    <w:rsid w:val="00780E76"/>
    <w:rsid w:val="007821C1"/>
    <w:rsid w:val="00786554"/>
    <w:rsid w:val="0078782C"/>
    <w:rsid w:val="00793620"/>
    <w:rsid w:val="00795238"/>
    <w:rsid w:val="007A139A"/>
    <w:rsid w:val="007A1DB9"/>
    <w:rsid w:val="007A3B5F"/>
    <w:rsid w:val="007B79C6"/>
    <w:rsid w:val="007D007E"/>
    <w:rsid w:val="007D0BEB"/>
    <w:rsid w:val="007D1AB5"/>
    <w:rsid w:val="007D4356"/>
    <w:rsid w:val="007D5632"/>
    <w:rsid w:val="007E1B8A"/>
    <w:rsid w:val="007E205F"/>
    <w:rsid w:val="007E5DD4"/>
    <w:rsid w:val="007E6709"/>
    <w:rsid w:val="007F1EE1"/>
    <w:rsid w:val="007F6CDD"/>
    <w:rsid w:val="00804D18"/>
    <w:rsid w:val="0081017E"/>
    <w:rsid w:val="00812572"/>
    <w:rsid w:val="00816308"/>
    <w:rsid w:val="008279D8"/>
    <w:rsid w:val="008305A9"/>
    <w:rsid w:val="00834628"/>
    <w:rsid w:val="00844D91"/>
    <w:rsid w:val="00844F74"/>
    <w:rsid w:val="00853B45"/>
    <w:rsid w:val="0085496F"/>
    <w:rsid w:val="008619D0"/>
    <w:rsid w:val="008724B6"/>
    <w:rsid w:val="00872583"/>
    <w:rsid w:val="0088700B"/>
    <w:rsid w:val="00893428"/>
    <w:rsid w:val="008949D1"/>
    <w:rsid w:val="008A6078"/>
    <w:rsid w:val="008A7B26"/>
    <w:rsid w:val="008B5909"/>
    <w:rsid w:val="008B5D97"/>
    <w:rsid w:val="008C39E4"/>
    <w:rsid w:val="008C77FB"/>
    <w:rsid w:val="008D1B64"/>
    <w:rsid w:val="008D26E1"/>
    <w:rsid w:val="008E693F"/>
    <w:rsid w:val="008F1375"/>
    <w:rsid w:val="008F206A"/>
    <w:rsid w:val="008F3508"/>
    <w:rsid w:val="008F41E4"/>
    <w:rsid w:val="008F5AEF"/>
    <w:rsid w:val="00905A48"/>
    <w:rsid w:val="0090793B"/>
    <w:rsid w:val="00921C4D"/>
    <w:rsid w:val="00932681"/>
    <w:rsid w:val="00943A74"/>
    <w:rsid w:val="009502F5"/>
    <w:rsid w:val="00960957"/>
    <w:rsid w:val="00962504"/>
    <w:rsid w:val="0096268D"/>
    <w:rsid w:val="0096274F"/>
    <w:rsid w:val="009715BE"/>
    <w:rsid w:val="00975CC3"/>
    <w:rsid w:val="00977342"/>
    <w:rsid w:val="00990B9F"/>
    <w:rsid w:val="00991998"/>
    <w:rsid w:val="00991AE5"/>
    <w:rsid w:val="009A566E"/>
    <w:rsid w:val="009A6B32"/>
    <w:rsid w:val="009B0E26"/>
    <w:rsid w:val="009B6EC5"/>
    <w:rsid w:val="009B7F96"/>
    <w:rsid w:val="009C46CF"/>
    <w:rsid w:val="009D1F30"/>
    <w:rsid w:val="009D2AEA"/>
    <w:rsid w:val="009D39A2"/>
    <w:rsid w:val="009E3415"/>
    <w:rsid w:val="009F6F40"/>
    <w:rsid w:val="00A00D4B"/>
    <w:rsid w:val="00A02FE1"/>
    <w:rsid w:val="00A07451"/>
    <w:rsid w:val="00A11531"/>
    <w:rsid w:val="00A1330F"/>
    <w:rsid w:val="00A15A45"/>
    <w:rsid w:val="00A16E2B"/>
    <w:rsid w:val="00A2043D"/>
    <w:rsid w:val="00A21116"/>
    <w:rsid w:val="00A252E1"/>
    <w:rsid w:val="00A3233F"/>
    <w:rsid w:val="00A37401"/>
    <w:rsid w:val="00A37AE2"/>
    <w:rsid w:val="00A4145E"/>
    <w:rsid w:val="00A42BA6"/>
    <w:rsid w:val="00A44103"/>
    <w:rsid w:val="00A443FB"/>
    <w:rsid w:val="00A50331"/>
    <w:rsid w:val="00A504CA"/>
    <w:rsid w:val="00A51130"/>
    <w:rsid w:val="00A52840"/>
    <w:rsid w:val="00A52D8C"/>
    <w:rsid w:val="00A56C49"/>
    <w:rsid w:val="00A605CB"/>
    <w:rsid w:val="00A62A87"/>
    <w:rsid w:val="00A66272"/>
    <w:rsid w:val="00A675F4"/>
    <w:rsid w:val="00A72A9F"/>
    <w:rsid w:val="00A73035"/>
    <w:rsid w:val="00A82707"/>
    <w:rsid w:val="00A87B95"/>
    <w:rsid w:val="00A95DF5"/>
    <w:rsid w:val="00AA0C8C"/>
    <w:rsid w:val="00AB4942"/>
    <w:rsid w:val="00AB7C10"/>
    <w:rsid w:val="00AD2FE9"/>
    <w:rsid w:val="00AD4E5C"/>
    <w:rsid w:val="00AE520D"/>
    <w:rsid w:val="00AF0AA6"/>
    <w:rsid w:val="00AF55D0"/>
    <w:rsid w:val="00AF69B8"/>
    <w:rsid w:val="00B02E5E"/>
    <w:rsid w:val="00B0584E"/>
    <w:rsid w:val="00B16563"/>
    <w:rsid w:val="00B1678B"/>
    <w:rsid w:val="00B208DE"/>
    <w:rsid w:val="00B23131"/>
    <w:rsid w:val="00B35F99"/>
    <w:rsid w:val="00B37070"/>
    <w:rsid w:val="00B40EAD"/>
    <w:rsid w:val="00B415FB"/>
    <w:rsid w:val="00B424E5"/>
    <w:rsid w:val="00B45B59"/>
    <w:rsid w:val="00B51D98"/>
    <w:rsid w:val="00B53F24"/>
    <w:rsid w:val="00B62264"/>
    <w:rsid w:val="00B64890"/>
    <w:rsid w:val="00B81F33"/>
    <w:rsid w:val="00B82993"/>
    <w:rsid w:val="00B850B6"/>
    <w:rsid w:val="00B854E0"/>
    <w:rsid w:val="00B907AA"/>
    <w:rsid w:val="00B90AE7"/>
    <w:rsid w:val="00B90B02"/>
    <w:rsid w:val="00B94487"/>
    <w:rsid w:val="00B97980"/>
    <w:rsid w:val="00BA5737"/>
    <w:rsid w:val="00BB07C8"/>
    <w:rsid w:val="00BB4D56"/>
    <w:rsid w:val="00BC0B4A"/>
    <w:rsid w:val="00BC222B"/>
    <w:rsid w:val="00BC4959"/>
    <w:rsid w:val="00BC4E89"/>
    <w:rsid w:val="00BD0239"/>
    <w:rsid w:val="00BD0AF1"/>
    <w:rsid w:val="00BE0741"/>
    <w:rsid w:val="00BE2489"/>
    <w:rsid w:val="00BE3DBB"/>
    <w:rsid w:val="00BE77DC"/>
    <w:rsid w:val="00BF25C8"/>
    <w:rsid w:val="00BF4DC4"/>
    <w:rsid w:val="00BF7FD0"/>
    <w:rsid w:val="00C02AEC"/>
    <w:rsid w:val="00C123BE"/>
    <w:rsid w:val="00C1746A"/>
    <w:rsid w:val="00C21BD5"/>
    <w:rsid w:val="00C24741"/>
    <w:rsid w:val="00C25294"/>
    <w:rsid w:val="00C30335"/>
    <w:rsid w:val="00C30FDE"/>
    <w:rsid w:val="00C32B98"/>
    <w:rsid w:val="00C3561E"/>
    <w:rsid w:val="00C368D0"/>
    <w:rsid w:val="00C405DF"/>
    <w:rsid w:val="00C6185A"/>
    <w:rsid w:val="00C62641"/>
    <w:rsid w:val="00C6299E"/>
    <w:rsid w:val="00C63164"/>
    <w:rsid w:val="00C64F28"/>
    <w:rsid w:val="00C70D23"/>
    <w:rsid w:val="00C77208"/>
    <w:rsid w:val="00C7728C"/>
    <w:rsid w:val="00C773B7"/>
    <w:rsid w:val="00C77776"/>
    <w:rsid w:val="00C8168B"/>
    <w:rsid w:val="00C84143"/>
    <w:rsid w:val="00C91091"/>
    <w:rsid w:val="00CA507C"/>
    <w:rsid w:val="00CA5433"/>
    <w:rsid w:val="00CB090C"/>
    <w:rsid w:val="00CB0D86"/>
    <w:rsid w:val="00CB138E"/>
    <w:rsid w:val="00CB41D3"/>
    <w:rsid w:val="00CB4231"/>
    <w:rsid w:val="00CB5F29"/>
    <w:rsid w:val="00CB6C1D"/>
    <w:rsid w:val="00CB6D76"/>
    <w:rsid w:val="00CC27F0"/>
    <w:rsid w:val="00CC6833"/>
    <w:rsid w:val="00CD0AFE"/>
    <w:rsid w:val="00CD2EDF"/>
    <w:rsid w:val="00CD4478"/>
    <w:rsid w:val="00CD7155"/>
    <w:rsid w:val="00CE29D1"/>
    <w:rsid w:val="00CF3E8A"/>
    <w:rsid w:val="00CF44E3"/>
    <w:rsid w:val="00CF7E73"/>
    <w:rsid w:val="00D045B2"/>
    <w:rsid w:val="00D04726"/>
    <w:rsid w:val="00D05132"/>
    <w:rsid w:val="00D072DA"/>
    <w:rsid w:val="00D10F49"/>
    <w:rsid w:val="00D11B34"/>
    <w:rsid w:val="00D13368"/>
    <w:rsid w:val="00D224D4"/>
    <w:rsid w:val="00D275E2"/>
    <w:rsid w:val="00D31BFF"/>
    <w:rsid w:val="00D32D36"/>
    <w:rsid w:val="00D349AD"/>
    <w:rsid w:val="00D36756"/>
    <w:rsid w:val="00D4152B"/>
    <w:rsid w:val="00D448A6"/>
    <w:rsid w:val="00D474A1"/>
    <w:rsid w:val="00D5088E"/>
    <w:rsid w:val="00D72D0D"/>
    <w:rsid w:val="00D73CDC"/>
    <w:rsid w:val="00D770B9"/>
    <w:rsid w:val="00D80302"/>
    <w:rsid w:val="00D82129"/>
    <w:rsid w:val="00D84E6A"/>
    <w:rsid w:val="00D879AD"/>
    <w:rsid w:val="00D91F22"/>
    <w:rsid w:val="00DA35C4"/>
    <w:rsid w:val="00DA3BBE"/>
    <w:rsid w:val="00DA5595"/>
    <w:rsid w:val="00DA5D99"/>
    <w:rsid w:val="00DA6EC2"/>
    <w:rsid w:val="00DA7285"/>
    <w:rsid w:val="00DA7B35"/>
    <w:rsid w:val="00DB40B0"/>
    <w:rsid w:val="00DB52C1"/>
    <w:rsid w:val="00DD45A5"/>
    <w:rsid w:val="00DD5F55"/>
    <w:rsid w:val="00DE0B81"/>
    <w:rsid w:val="00DE1EF5"/>
    <w:rsid w:val="00DE263C"/>
    <w:rsid w:val="00DE26BF"/>
    <w:rsid w:val="00DE620D"/>
    <w:rsid w:val="00DE6330"/>
    <w:rsid w:val="00DE7550"/>
    <w:rsid w:val="00DF7891"/>
    <w:rsid w:val="00E040FA"/>
    <w:rsid w:val="00E12150"/>
    <w:rsid w:val="00E12302"/>
    <w:rsid w:val="00E143D4"/>
    <w:rsid w:val="00E177D5"/>
    <w:rsid w:val="00E2594D"/>
    <w:rsid w:val="00E31000"/>
    <w:rsid w:val="00E4290F"/>
    <w:rsid w:val="00E43A35"/>
    <w:rsid w:val="00E448DA"/>
    <w:rsid w:val="00E555FC"/>
    <w:rsid w:val="00E55C3F"/>
    <w:rsid w:val="00E607C7"/>
    <w:rsid w:val="00E64749"/>
    <w:rsid w:val="00E64773"/>
    <w:rsid w:val="00E64CAE"/>
    <w:rsid w:val="00E66CB3"/>
    <w:rsid w:val="00E701FA"/>
    <w:rsid w:val="00E73260"/>
    <w:rsid w:val="00E75070"/>
    <w:rsid w:val="00E750AC"/>
    <w:rsid w:val="00E75E41"/>
    <w:rsid w:val="00E843F8"/>
    <w:rsid w:val="00E85DEA"/>
    <w:rsid w:val="00E943C6"/>
    <w:rsid w:val="00E94D79"/>
    <w:rsid w:val="00EA749B"/>
    <w:rsid w:val="00EB61DC"/>
    <w:rsid w:val="00EC2CCD"/>
    <w:rsid w:val="00EC3975"/>
    <w:rsid w:val="00EC430A"/>
    <w:rsid w:val="00EC4AFE"/>
    <w:rsid w:val="00ED24D7"/>
    <w:rsid w:val="00ED61B2"/>
    <w:rsid w:val="00EE079B"/>
    <w:rsid w:val="00EE0BDE"/>
    <w:rsid w:val="00EE164B"/>
    <w:rsid w:val="00EE21F6"/>
    <w:rsid w:val="00EE394E"/>
    <w:rsid w:val="00EE77F9"/>
    <w:rsid w:val="00EF10F9"/>
    <w:rsid w:val="00EF29C0"/>
    <w:rsid w:val="00EF54B0"/>
    <w:rsid w:val="00F00017"/>
    <w:rsid w:val="00F037CC"/>
    <w:rsid w:val="00F07C15"/>
    <w:rsid w:val="00F2236B"/>
    <w:rsid w:val="00F246AF"/>
    <w:rsid w:val="00F25121"/>
    <w:rsid w:val="00F256EE"/>
    <w:rsid w:val="00F341CE"/>
    <w:rsid w:val="00F379A4"/>
    <w:rsid w:val="00F37D70"/>
    <w:rsid w:val="00F40149"/>
    <w:rsid w:val="00F41366"/>
    <w:rsid w:val="00F45313"/>
    <w:rsid w:val="00F45CFA"/>
    <w:rsid w:val="00F479E3"/>
    <w:rsid w:val="00F52C3C"/>
    <w:rsid w:val="00F53E58"/>
    <w:rsid w:val="00F569E8"/>
    <w:rsid w:val="00F56CF1"/>
    <w:rsid w:val="00F56D52"/>
    <w:rsid w:val="00F658EE"/>
    <w:rsid w:val="00F67D4C"/>
    <w:rsid w:val="00F704EC"/>
    <w:rsid w:val="00F7208E"/>
    <w:rsid w:val="00F74803"/>
    <w:rsid w:val="00F76799"/>
    <w:rsid w:val="00F80E13"/>
    <w:rsid w:val="00F83F0F"/>
    <w:rsid w:val="00F90D27"/>
    <w:rsid w:val="00F90FAF"/>
    <w:rsid w:val="00F91503"/>
    <w:rsid w:val="00F93F70"/>
    <w:rsid w:val="00F94DC6"/>
    <w:rsid w:val="00FB1194"/>
    <w:rsid w:val="00FB32EC"/>
    <w:rsid w:val="00FB5CA1"/>
    <w:rsid w:val="00FC6012"/>
    <w:rsid w:val="00FC65F3"/>
    <w:rsid w:val="00FD0E56"/>
    <w:rsid w:val="00FD35FF"/>
    <w:rsid w:val="00FD75F8"/>
    <w:rsid w:val="00FE0B2B"/>
    <w:rsid w:val="00FE5343"/>
    <w:rsid w:val="00FE57E2"/>
    <w:rsid w:val="00FE608E"/>
    <w:rsid w:val="00FF2E8E"/>
    <w:rsid w:val="00FF3988"/>
    <w:rsid w:val="00FF6B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7C028"/>
  <w15:chartTrackingRefBased/>
  <w15:docId w15:val="{EAB7BCF0-2EBD-40EC-932B-BCBCE37B2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aliases w:val="章節標題"/>
    <w:basedOn w:val="a"/>
    <w:next w:val="a"/>
    <w:link w:val="10"/>
    <w:uiPriority w:val="9"/>
    <w:qFormat/>
    <w:rsid w:val="00BE77DC"/>
    <w:pPr>
      <w:keepNext/>
      <w:numPr>
        <w:numId w:val="6"/>
      </w:numPr>
      <w:spacing w:line="360" w:lineRule="auto"/>
      <w:ind w:left="0" w:firstLine="0"/>
      <w:jc w:val="center"/>
      <w:outlineLvl w:val="0"/>
    </w:pPr>
    <w:rPr>
      <w:rFonts w:ascii="Times New Roman" w:eastAsia="標楷體" w:hAnsi="Times New Roman" w:cstheme="majorBidi"/>
      <w:b/>
      <w:bCs/>
      <w:kern w:val="52"/>
      <w:sz w:val="32"/>
      <w:szCs w:val="32"/>
    </w:rPr>
  </w:style>
  <w:style w:type="paragraph" w:styleId="2">
    <w:name w:val="heading 2"/>
    <w:basedOn w:val="a"/>
    <w:next w:val="a"/>
    <w:link w:val="20"/>
    <w:uiPriority w:val="9"/>
    <w:unhideWhenUsed/>
    <w:qFormat/>
    <w:rsid w:val="00BE77DC"/>
    <w:pPr>
      <w:keepNext/>
      <w:numPr>
        <w:ilvl w:val="1"/>
        <w:numId w:val="6"/>
      </w:numPr>
      <w:spacing w:line="360" w:lineRule="auto"/>
      <w:ind w:left="0" w:firstLine="0"/>
      <w:jc w:val="both"/>
      <w:outlineLvl w:val="1"/>
    </w:pPr>
    <w:rPr>
      <w:rFonts w:ascii="Times New Roman" w:eastAsia="標楷體" w:hAnsi="Times New Roman" w:cstheme="majorBidi"/>
      <w:b/>
      <w:bCs/>
      <w:sz w:val="28"/>
      <w:szCs w:val="28"/>
    </w:rPr>
  </w:style>
  <w:style w:type="paragraph" w:styleId="3">
    <w:name w:val="heading 3"/>
    <w:basedOn w:val="a"/>
    <w:next w:val="a"/>
    <w:link w:val="30"/>
    <w:uiPriority w:val="9"/>
    <w:unhideWhenUsed/>
    <w:qFormat/>
    <w:rsid w:val="00BE77DC"/>
    <w:pPr>
      <w:keepNext/>
      <w:numPr>
        <w:ilvl w:val="2"/>
        <w:numId w:val="6"/>
      </w:numPr>
      <w:spacing w:line="360" w:lineRule="auto"/>
      <w:ind w:left="0" w:firstLine="0"/>
      <w:jc w:val="both"/>
      <w:outlineLvl w:val="2"/>
    </w:pPr>
    <w:rPr>
      <w:rFonts w:ascii="Times New Roman" w:eastAsia="標楷體" w:hAnsi="Times New Roman" w:cstheme="majorBidi"/>
      <w:b/>
      <w:bCs/>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t">
    <w:name w:val="part"/>
    <w:basedOn w:val="a"/>
    <w:link w:val="part0"/>
    <w:rsid w:val="00DE0B81"/>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0A4033"/>
    <w:pPr>
      <w:ind w:leftChars="200" w:left="480"/>
    </w:pPr>
  </w:style>
  <w:style w:type="paragraph" w:styleId="Web">
    <w:name w:val="Normal (Web)"/>
    <w:basedOn w:val="a"/>
    <w:uiPriority w:val="99"/>
    <w:semiHidden/>
    <w:unhideWhenUsed/>
    <w:rsid w:val="00893428"/>
    <w:pPr>
      <w:widowControl/>
      <w:spacing w:before="100" w:beforeAutospacing="1" w:after="100" w:afterAutospacing="1"/>
    </w:pPr>
    <w:rPr>
      <w:rFonts w:ascii="新細明體" w:eastAsia="新細明體" w:hAnsi="新細明體" w:cs="新細明體"/>
      <w:kern w:val="0"/>
      <w:szCs w:val="24"/>
    </w:rPr>
  </w:style>
  <w:style w:type="character" w:styleId="a4">
    <w:name w:val="Hyperlink"/>
    <w:basedOn w:val="a0"/>
    <w:uiPriority w:val="99"/>
    <w:unhideWhenUsed/>
    <w:rsid w:val="00893428"/>
    <w:rPr>
      <w:color w:val="0000FF"/>
      <w:u w:val="single"/>
    </w:rPr>
  </w:style>
  <w:style w:type="character" w:customStyle="1" w:styleId="10">
    <w:name w:val="標題 1 字元"/>
    <w:aliases w:val="章節標題 字元"/>
    <w:basedOn w:val="a0"/>
    <w:link w:val="1"/>
    <w:uiPriority w:val="9"/>
    <w:rsid w:val="00BE77DC"/>
    <w:rPr>
      <w:rFonts w:ascii="Times New Roman" w:eastAsia="標楷體" w:hAnsi="Times New Roman" w:cstheme="majorBidi"/>
      <w:b/>
      <w:bCs/>
      <w:kern w:val="52"/>
      <w:sz w:val="32"/>
      <w:szCs w:val="32"/>
    </w:rPr>
  </w:style>
  <w:style w:type="character" w:customStyle="1" w:styleId="20">
    <w:name w:val="標題 2 字元"/>
    <w:basedOn w:val="a0"/>
    <w:link w:val="2"/>
    <w:uiPriority w:val="9"/>
    <w:rsid w:val="00BE77DC"/>
    <w:rPr>
      <w:rFonts w:ascii="Times New Roman" w:eastAsia="標楷體" w:hAnsi="Times New Roman" w:cstheme="majorBidi"/>
      <w:b/>
      <w:bCs/>
      <w:sz w:val="28"/>
      <w:szCs w:val="28"/>
    </w:rPr>
  </w:style>
  <w:style w:type="character" w:customStyle="1" w:styleId="30">
    <w:name w:val="標題 3 字元"/>
    <w:basedOn w:val="a0"/>
    <w:link w:val="3"/>
    <w:uiPriority w:val="9"/>
    <w:rsid w:val="00BE77DC"/>
    <w:rPr>
      <w:rFonts w:ascii="Times New Roman" w:eastAsia="標楷體" w:hAnsi="Times New Roman" w:cstheme="majorBidi"/>
      <w:b/>
      <w:bCs/>
      <w:szCs w:val="24"/>
    </w:rPr>
  </w:style>
  <w:style w:type="paragraph" w:styleId="a5">
    <w:name w:val="TOC Heading"/>
    <w:basedOn w:val="1"/>
    <w:next w:val="a"/>
    <w:uiPriority w:val="39"/>
    <w:unhideWhenUsed/>
    <w:qFormat/>
    <w:rsid w:val="00BE77DC"/>
    <w:pPr>
      <w:keepLines/>
      <w:widowControl/>
      <w:numPr>
        <w:numId w:val="0"/>
      </w:numPr>
      <w:spacing w:before="240" w:line="259" w:lineRule="auto"/>
      <w:jc w:val="left"/>
      <w:outlineLvl w:val="9"/>
    </w:pPr>
    <w:rPr>
      <w:rFonts w:asciiTheme="majorHAnsi" w:eastAsiaTheme="majorEastAsia" w:hAnsiTheme="majorHAnsi"/>
      <w:b w:val="0"/>
      <w:bCs w:val="0"/>
      <w:color w:val="2F5496" w:themeColor="accent1" w:themeShade="BF"/>
      <w:kern w:val="0"/>
    </w:rPr>
  </w:style>
  <w:style w:type="paragraph" w:styleId="11">
    <w:name w:val="toc 1"/>
    <w:basedOn w:val="a"/>
    <w:next w:val="a"/>
    <w:autoRedefine/>
    <w:uiPriority w:val="39"/>
    <w:unhideWhenUsed/>
    <w:rsid w:val="00BE77DC"/>
    <w:pPr>
      <w:spacing w:line="360" w:lineRule="auto"/>
      <w:jc w:val="both"/>
    </w:pPr>
    <w:rPr>
      <w:rFonts w:ascii="Times New Roman" w:eastAsia="標楷體" w:hAnsi="Times New Roman"/>
    </w:rPr>
  </w:style>
  <w:style w:type="paragraph" w:styleId="21">
    <w:name w:val="toc 2"/>
    <w:basedOn w:val="a"/>
    <w:next w:val="a"/>
    <w:autoRedefine/>
    <w:uiPriority w:val="39"/>
    <w:unhideWhenUsed/>
    <w:rsid w:val="00BE77DC"/>
    <w:pPr>
      <w:tabs>
        <w:tab w:val="left" w:pos="1200"/>
        <w:tab w:val="right" w:leader="dot" w:pos="8296"/>
      </w:tabs>
      <w:spacing w:line="360" w:lineRule="auto"/>
      <w:ind w:leftChars="118" w:left="477" w:hangingChars="81" w:hanging="194"/>
      <w:jc w:val="both"/>
    </w:pPr>
    <w:rPr>
      <w:rFonts w:ascii="Times New Roman" w:eastAsia="標楷體" w:hAnsi="Times New Roman"/>
    </w:rPr>
  </w:style>
  <w:style w:type="paragraph" w:styleId="31">
    <w:name w:val="toc 3"/>
    <w:basedOn w:val="a"/>
    <w:next w:val="a"/>
    <w:autoRedefine/>
    <w:uiPriority w:val="39"/>
    <w:unhideWhenUsed/>
    <w:rsid w:val="00BE77DC"/>
    <w:pPr>
      <w:spacing w:line="360" w:lineRule="auto"/>
      <w:ind w:leftChars="400" w:left="960"/>
      <w:jc w:val="both"/>
    </w:pPr>
    <w:rPr>
      <w:rFonts w:ascii="Times New Roman" w:eastAsia="標楷體" w:hAnsi="Times New Roman"/>
    </w:rPr>
  </w:style>
  <w:style w:type="character" w:styleId="a6">
    <w:name w:val="Unresolved Mention"/>
    <w:basedOn w:val="a0"/>
    <w:uiPriority w:val="99"/>
    <w:semiHidden/>
    <w:unhideWhenUsed/>
    <w:rsid w:val="00EE21F6"/>
    <w:rPr>
      <w:color w:val="605E5C"/>
      <w:shd w:val="clear" w:color="auto" w:fill="E1DFDD"/>
    </w:rPr>
  </w:style>
  <w:style w:type="paragraph" w:styleId="a7">
    <w:name w:val="caption"/>
    <w:basedOn w:val="a"/>
    <w:next w:val="a"/>
    <w:qFormat/>
    <w:rsid w:val="00553F04"/>
    <w:rPr>
      <w:rFonts w:ascii="Times New Roman" w:eastAsia="新細明體" w:hAnsi="Times New Roman" w:cs="Times New Roman"/>
      <w:sz w:val="20"/>
      <w:szCs w:val="20"/>
    </w:rPr>
  </w:style>
  <w:style w:type="paragraph" w:styleId="a8">
    <w:name w:val="header"/>
    <w:basedOn w:val="a"/>
    <w:link w:val="a9"/>
    <w:uiPriority w:val="99"/>
    <w:unhideWhenUsed/>
    <w:rsid w:val="009F6F40"/>
    <w:pPr>
      <w:tabs>
        <w:tab w:val="center" w:pos="4153"/>
        <w:tab w:val="right" w:pos="8306"/>
      </w:tabs>
      <w:snapToGrid w:val="0"/>
    </w:pPr>
    <w:rPr>
      <w:sz w:val="20"/>
      <w:szCs w:val="20"/>
    </w:rPr>
  </w:style>
  <w:style w:type="character" w:customStyle="1" w:styleId="a9">
    <w:name w:val="頁首 字元"/>
    <w:basedOn w:val="a0"/>
    <w:link w:val="a8"/>
    <w:uiPriority w:val="99"/>
    <w:rsid w:val="009F6F40"/>
    <w:rPr>
      <w:sz w:val="20"/>
      <w:szCs w:val="20"/>
    </w:rPr>
  </w:style>
  <w:style w:type="paragraph" w:styleId="aa">
    <w:name w:val="footer"/>
    <w:basedOn w:val="a"/>
    <w:link w:val="ab"/>
    <w:uiPriority w:val="99"/>
    <w:unhideWhenUsed/>
    <w:rsid w:val="009F6F40"/>
    <w:pPr>
      <w:tabs>
        <w:tab w:val="center" w:pos="4153"/>
        <w:tab w:val="right" w:pos="8306"/>
      </w:tabs>
      <w:snapToGrid w:val="0"/>
    </w:pPr>
    <w:rPr>
      <w:sz w:val="20"/>
      <w:szCs w:val="20"/>
    </w:rPr>
  </w:style>
  <w:style w:type="character" w:customStyle="1" w:styleId="ab">
    <w:name w:val="頁尾 字元"/>
    <w:basedOn w:val="a0"/>
    <w:link w:val="aa"/>
    <w:uiPriority w:val="99"/>
    <w:rsid w:val="009F6F40"/>
    <w:rPr>
      <w:sz w:val="20"/>
      <w:szCs w:val="20"/>
    </w:rPr>
  </w:style>
  <w:style w:type="paragraph" w:customStyle="1" w:styleId="EndNoteBibliographyTitle">
    <w:name w:val="EndNote Bibliography Title"/>
    <w:basedOn w:val="a"/>
    <w:link w:val="EndNoteBibliographyTitle0"/>
    <w:rsid w:val="004C06E4"/>
    <w:pPr>
      <w:jc w:val="center"/>
    </w:pPr>
    <w:rPr>
      <w:rFonts w:ascii="新細明體" w:eastAsia="新細明體" w:hAnsi="新細明體"/>
      <w:noProof/>
    </w:rPr>
  </w:style>
  <w:style w:type="character" w:customStyle="1" w:styleId="part0">
    <w:name w:val="part 字元"/>
    <w:basedOn w:val="a0"/>
    <w:link w:val="part"/>
    <w:rsid w:val="004C06E4"/>
    <w:rPr>
      <w:rFonts w:ascii="新細明體" w:eastAsia="新細明體" w:hAnsi="新細明體" w:cs="新細明體"/>
      <w:kern w:val="0"/>
      <w:szCs w:val="24"/>
    </w:rPr>
  </w:style>
  <w:style w:type="character" w:customStyle="1" w:styleId="EndNoteBibliographyTitle0">
    <w:name w:val="EndNote Bibliography Title 字元"/>
    <w:basedOn w:val="part0"/>
    <w:link w:val="EndNoteBibliographyTitle"/>
    <w:rsid w:val="004C06E4"/>
    <w:rPr>
      <w:rFonts w:ascii="新細明體" w:eastAsia="新細明體" w:hAnsi="新細明體" w:cs="新細明體"/>
      <w:noProof/>
      <w:kern w:val="0"/>
      <w:szCs w:val="24"/>
    </w:rPr>
  </w:style>
  <w:style w:type="paragraph" w:customStyle="1" w:styleId="EndNoteBibliography">
    <w:name w:val="EndNote Bibliography"/>
    <w:basedOn w:val="a"/>
    <w:link w:val="EndNoteBibliography0"/>
    <w:rsid w:val="004C06E4"/>
    <w:rPr>
      <w:rFonts w:ascii="新細明體" w:eastAsia="新細明體" w:hAnsi="新細明體"/>
      <w:noProof/>
    </w:rPr>
  </w:style>
  <w:style w:type="character" w:customStyle="1" w:styleId="EndNoteBibliography0">
    <w:name w:val="EndNote Bibliography 字元"/>
    <w:basedOn w:val="part0"/>
    <w:link w:val="EndNoteBibliography"/>
    <w:rsid w:val="004C06E4"/>
    <w:rPr>
      <w:rFonts w:ascii="新細明體" w:eastAsia="新細明體" w:hAnsi="新細明體" w:cs="新細明體"/>
      <w:noProof/>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6749">
      <w:bodyDiv w:val="1"/>
      <w:marLeft w:val="0"/>
      <w:marRight w:val="0"/>
      <w:marTop w:val="0"/>
      <w:marBottom w:val="0"/>
      <w:divBdr>
        <w:top w:val="none" w:sz="0" w:space="0" w:color="auto"/>
        <w:left w:val="none" w:sz="0" w:space="0" w:color="auto"/>
        <w:bottom w:val="none" w:sz="0" w:space="0" w:color="auto"/>
        <w:right w:val="none" w:sz="0" w:space="0" w:color="auto"/>
      </w:divBdr>
    </w:div>
    <w:div w:id="119737126">
      <w:bodyDiv w:val="1"/>
      <w:marLeft w:val="0"/>
      <w:marRight w:val="0"/>
      <w:marTop w:val="0"/>
      <w:marBottom w:val="0"/>
      <w:divBdr>
        <w:top w:val="none" w:sz="0" w:space="0" w:color="auto"/>
        <w:left w:val="none" w:sz="0" w:space="0" w:color="auto"/>
        <w:bottom w:val="none" w:sz="0" w:space="0" w:color="auto"/>
        <w:right w:val="none" w:sz="0" w:space="0" w:color="auto"/>
      </w:divBdr>
    </w:div>
    <w:div w:id="289240872">
      <w:bodyDiv w:val="1"/>
      <w:marLeft w:val="0"/>
      <w:marRight w:val="0"/>
      <w:marTop w:val="0"/>
      <w:marBottom w:val="0"/>
      <w:divBdr>
        <w:top w:val="none" w:sz="0" w:space="0" w:color="auto"/>
        <w:left w:val="none" w:sz="0" w:space="0" w:color="auto"/>
        <w:bottom w:val="none" w:sz="0" w:space="0" w:color="auto"/>
        <w:right w:val="none" w:sz="0" w:space="0" w:color="auto"/>
      </w:divBdr>
    </w:div>
    <w:div w:id="589824017">
      <w:bodyDiv w:val="1"/>
      <w:marLeft w:val="0"/>
      <w:marRight w:val="0"/>
      <w:marTop w:val="0"/>
      <w:marBottom w:val="0"/>
      <w:divBdr>
        <w:top w:val="none" w:sz="0" w:space="0" w:color="auto"/>
        <w:left w:val="none" w:sz="0" w:space="0" w:color="auto"/>
        <w:bottom w:val="none" w:sz="0" w:space="0" w:color="auto"/>
        <w:right w:val="none" w:sz="0" w:space="0" w:color="auto"/>
      </w:divBdr>
    </w:div>
    <w:div w:id="655038937">
      <w:bodyDiv w:val="1"/>
      <w:marLeft w:val="0"/>
      <w:marRight w:val="0"/>
      <w:marTop w:val="0"/>
      <w:marBottom w:val="0"/>
      <w:divBdr>
        <w:top w:val="none" w:sz="0" w:space="0" w:color="auto"/>
        <w:left w:val="none" w:sz="0" w:space="0" w:color="auto"/>
        <w:bottom w:val="none" w:sz="0" w:space="0" w:color="auto"/>
        <w:right w:val="none" w:sz="0" w:space="0" w:color="auto"/>
      </w:divBdr>
    </w:div>
    <w:div w:id="1123303596">
      <w:bodyDiv w:val="1"/>
      <w:marLeft w:val="0"/>
      <w:marRight w:val="0"/>
      <w:marTop w:val="0"/>
      <w:marBottom w:val="0"/>
      <w:divBdr>
        <w:top w:val="none" w:sz="0" w:space="0" w:color="auto"/>
        <w:left w:val="none" w:sz="0" w:space="0" w:color="auto"/>
        <w:bottom w:val="none" w:sz="0" w:space="0" w:color="auto"/>
        <w:right w:val="none" w:sz="0" w:space="0" w:color="auto"/>
      </w:divBdr>
    </w:div>
    <w:div w:id="1354578064">
      <w:bodyDiv w:val="1"/>
      <w:marLeft w:val="0"/>
      <w:marRight w:val="0"/>
      <w:marTop w:val="0"/>
      <w:marBottom w:val="0"/>
      <w:divBdr>
        <w:top w:val="none" w:sz="0" w:space="0" w:color="auto"/>
        <w:left w:val="none" w:sz="0" w:space="0" w:color="auto"/>
        <w:bottom w:val="none" w:sz="0" w:space="0" w:color="auto"/>
        <w:right w:val="none" w:sz="0" w:space="0" w:color="auto"/>
      </w:divBdr>
    </w:div>
    <w:div w:id="1806846527">
      <w:bodyDiv w:val="1"/>
      <w:marLeft w:val="0"/>
      <w:marRight w:val="0"/>
      <w:marTop w:val="0"/>
      <w:marBottom w:val="0"/>
      <w:divBdr>
        <w:top w:val="none" w:sz="0" w:space="0" w:color="auto"/>
        <w:left w:val="none" w:sz="0" w:space="0" w:color="auto"/>
        <w:bottom w:val="none" w:sz="0" w:space="0" w:color="auto"/>
        <w:right w:val="none" w:sz="0" w:space="0" w:color="auto"/>
      </w:divBdr>
    </w:div>
    <w:div w:id="1956525411">
      <w:bodyDiv w:val="1"/>
      <w:marLeft w:val="0"/>
      <w:marRight w:val="0"/>
      <w:marTop w:val="0"/>
      <w:marBottom w:val="0"/>
      <w:divBdr>
        <w:top w:val="none" w:sz="0" w:space="0" w:color="auto"/>
        <w:left w:val="none" w:sz="0" w:space="0" w:color="auto"/>
        <w:bottom w:val="none" w:sz="0" w:space="0" w:color="auto"/>
        <w:right w:val="none" w:sz="0" w:space="0" w:color="auto"/>
      </w:divBdr>
    </w:div>
    <w:div w:id="197304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5706CD-9337-4058-BC12-F4892A52ECF8}" type="doc">
      <dgm:prSet loTypeId="urn:microsoft.com/office/officeart/2005/8/layout/process4" loCatId="process" qsTypeId="urn:microsoft.com/office/officeart/2005/8/quickstyle/simple1" qsCatId="simple" csTypeId="urn:microsoft.com/office/officeart/2005/8/colors/accent0_1" csCatId="mainScheme" phldr="1"/>
      <dgm:spPr/>
      <dgm:t>
        <a:bodyPr/>
        <a:lstStyle/>
        <a:p>
          <a:endParaRPr lang="zh-TW" altLang="en-US"/>
        </a:p>
      </dgm:t>
    </dgm:pt>
    <dgm:pt modelId="{4FCB86E9-A1B8-4FCF-A8DA-B6400AC03F22}">
      <dgm:prSet phldrT="[文字]" custT="1"/>
      <dgm:spPr/>
      <dgm:t>
        <a:bodyPr/>
        <a:lstStyle/>
        <a:p>
          <a:r>
            <a:rPr lang="zh-TW" altLang="en-US" sz="1200">
              <a:solidFill>
                <a:schemeClr val="bg2">
                  <a:lumMod val="10000"/>
                </a:schemeClr>
              </a:solidFill>
              <a:latin typeface="標楷體" panose="03000509000000000000" pitchFamily="65" charset="-120"/>
              <a:ea typeface="標楷體" panose="03000509000000000000" pitchFamily="65" charset="-120"/>
            </a:rPr>
            <a:t>定義問題及確認研究主題</a:t>
          </a:r>
          <a:endParaRPr lang="zh-TW" altLang="en-US" sz="1200"/>
        </a:p>
      </dgm:t>
    </dgm:pt>
    <dgm:pt modelId="{5A2B0ECB-2402-49EE-9B8D-AC217F9F023B}" type="parTrans" cxnId="{4B3AEA7C-571B-4703-9868-89080B8D8501}">
      <dgm:prSet/>
      <dgm:spPr/>
      <dgm:t>
        <a:bodyPr/>
        <a:lstStyle/>
        <a:p>
          <a:endParaRPr lang="zh-TW" altLang="en-US"/>
        </a:p>
      </dgm:t>
    </dgm:pt>
    <dgm:pt modelId="{EF84145E-AE70-4651-AD08-1EE6C4CE775B}" type="sibTrans" cxnId="{4B3AEA7C-571B-4703-9868-89080B8D8501}">
      <dgm:prSet/>
      <dgm:spPr/>
      <dgm:t>
        <a:bodyPr/>
        <a:lstStyle/>
        <a:p>
          <a:endParaRPr lang="zh-TW" altLang="en-US"/>
        </a:p>
      </dgm:t>
    </dgm:pt>
    <dgm:pt modelId="{648EE1D7-A72C-4241-804F-ED1FF80CE53B}">
      <dgm:prSet phldrT="[文字]" custT="1"/>
      <dgm:spPr/>
      <dgm:t>
        <a:bodyPr/>
        <a:lstStyle/>
        <a:p>
          <a:r>
            <a:rPr lang="zh-TW" altLang="en-US" sz="1200">
              <a:latin typeface="標楷體" panose="03000509000000000000" pitchFamily="65" charset="-120"/>
              <a:ea typeface="標楷體" panose="03000509000000000000" pitchFamily="65" charset="-120"/>
            </a:rPr>
            <a:t>找出待解決的問題</a:t>
          </a:r>
          <a:endParaRPr lang="zh-TW" altLang="en-US" sz="1200"/>
        </a:p>
      </dgm:t>
    </dgm:pt>
    <dgm:pt modelId="{CA19F22B-5008-4E49-91F1-A33627B4E6AA}" type="parTrans" cxnId="{4B4D2E96-3DEF-432F-BD17-58263F83E668}">
      <dgm:prSet/>
      <dgm:spPr/>
      <dgm:t>
        <a:bodyPr/>
        <a:lstStyle/>
        <a:p>
          <a:endParaRPr lang="zh-TW" altLang="en-US"/>
        </a:p>
      </dgm:t>
    </dgm:pt>
    <dgm:pt modelId="{ADD5ABF4-3090-4005-8758-F950EC1DFBB5}" type="sibTrans" cxnId="{4B4D2E96-3DEF-432F-BD17-58263F83E668}">
      <dgm:prSet/>
      <dgm:spPr/>
      <dgm:t>
        <a:bodyPr/>
        <a:lstStyle/>
        <a:p>
          <a:endParaRPr lang="zh-TW" altLang="en-US"/>
        </a:p>
      </dgm:t>
    </dgm:pt>
    <dgm:pt modelId="{62AE1E6E-882F-453D-8AA8-10DFDC1F015C}">
      <dgm:prSet phldrT="[文字]" custT="1"/>
      <dgm:spPr/>
      <dgm:t>
        <a:bodyPr/>
        <a:lstStyle/>
        <a:p>
          <a:r>
            <a:rPr lang="zh-TW" altLang="en-US" sz="1200">
              <a:latin typeface="標楷體" panose="03000509000000000000" pitchFamily="65" charset="-120"/>
              <a:ea typeface="標楷體" panose="03000509000000000000" pitchFamily="65" charset="-120"/>
            </a:rPr>
            <a:t>確定研究主題方向</a:t>
          </a:r>
          <a:endParaRPr lang="zh-TW" altLang="en-US" sz="1200"/>
        </a:p>
      </dgm:t>
    </dgm:pt>
    <dgm:pt modelId="{49476E65-D8DC-4535-95BD-9EA356AD5465}" type="parTrans" cxnId="{BA0F7DD9-532C-45FD-A999-F78041897E30}">
      <dgm:prSet/>
      <dgm:spPr/>
      <dgm:t>
        <a:bodyPr/>
        <a:lstStyle/>
        <a:p>
          <a:endParaRPr lang="zh-TW" altLang="en-US"/>
        </a:p>
      </dgm:t>
    </dgm:pt>
    <dgm:pt modelId="{A62354DD-10A6-487C-96B8-9EC68D6CFFEA}" type="sibTrans" cxnId="{BA0F7DD9-532C-45FD-A999-F78041897E30}">
      <dgm:prSet/>
      <dgm:spPr/>
      <dgm:t>
        <a:bodyPr/>
        <a:lstStyle/>
        <a:p>
          <a:endParaRPr lang="zh-TW" altLang="en-US"/>
        </a:p>
      </dgm:t>
    </dgm:pt>
    <dgm:pt modelId="{96EC2E62-79D9-4B47-A168-08A75FD2EB7D}">
      <dgm:prSet phldrT="[文字]" custT="1"/>
      <dgm:spPr/>
      <dgm:t>
        <a:bodyPr/>
        <a:lstStyle/>
        <a:p>
          <a:r>
            <a:rPr lang="zh-TW" altLang="en-US" sz="1200">
              <a:latin typeface="標楷體" panose="03000509000000000000" pitchFamily="65" charset="-120"/>
              <a:ea typeface="標楷體" panose="03000509000000000000" pitchFamily="65" charset="-120"/>
            </a:rPr>
            <a:t>相關文獻蒐集與探討</a:t>
          </a:r>
          <a:endParaRPr lang="zh-TW" altLang="en-US" sz="1200"/>
        </a:p>
      </dgm:t>
    </dgm:pt>
    <dgm:pt modelId="{5936E9E1-0D6F-4B19-93E3-CBB38EBFE5E7}" type="parTrans" cxnId="{5E835C84-4DDD-4BB0-8657-84FE37648333}">
      <dgm:prSet/>
      <dgm:spPr/>
      <dgm:t>
        <a:bodyPr/>
        <a:lstStyle/>
        <a:p>
          <a:endParaRPr lang="zh-TW" altLang="en-US"/>
        </a:p>
      </dgm:t>
    </dgm:pt>
    <dgm:pt modelId="{655DFF5B-EEF9-4DC4-B33A-531166AB7E18}" type="sibTrans" cxnId="{5E835C84-4DDD-4BB0-8657-84FE37648333}">
      <dgm:prSet/>
      <dgm:spPr/>
      <dgm:t>
        <a:bodyPr/>
        <a:lstStyle/>
        <a:p>
          <a:endParaRPr lang="zh-TW" altLang="en-US"/>
        </a:p>
      </dgm:t>
    </dgm:pt>
    <dgm:pt modelId="{82AD0238-96DC-4A7A-9CFC-09741A4FC2D7}">
      <dgm:prSet phldrT="[文字]" custT="1"/>
      <dgm:spPr/>
      <dgm:t>
        <a:bodyPr/>
        <a:lstStyle/>
        <a:p>
          <a:r>
            <a:rPr lang="zh-TW" altLang="en-US" sz="1200">
              <a:latin typeface="標楷體" panose="03000509000000000000" pitchFamily="65" charset="-120"/>
              <a:ea typeface="標楷體" panose="03000509000000000000" pitchFamily="65" charset="-120"/>
            </a:rPr>
            <a:t>投資組合</a:t>
          </a:r>
        </a:p>
      </dgm:t>
    </dgm:pt>
    <dgm:pt modelId="{7484E940-5FB9-4394-AB80-69080941FD96}" type="parTrans" cxnId="{3CC119FD-918D-4142-BD09-00810DE0E277}">
      <dgm:prSet/>
      <dgm:spPr/>
      <dgm:t>
        <a:bodyPr/>
        <a:lstStyle/>
        <a:p>
          <a:endParaRPr lang="zh-TW" altLang="en-US"/>
        </a:p>
      </dgm:t>
    </dgm:pt>
    <dgm:pt modelId="{C6639BEF-9C9F-44F4-819D-C889D8D6C041}" type="sibTrans" cxnId="{3CC119FD-918D-4142-BD09-00810DE0E277}">
      <dgm:prSet/>
      <dgm:spPr/>
      <dgm:t>
        <a:bodyPr/>
        <a:lstStyle/>
        <a:p>
          <a:endParaRPr lang="zh-TW" altLang="en-US"/>
        </a:p>
      </dgm:t>
    </dgm:pt>
    <dgm:pt modelId="{4A744AD8-99DD-4AE2-AD2B-049A4EB29D61}">
      <dgm:prSet phldrT="[文字]" custT="1"/>
      <dgm:spPr/>
      <dgm:t>
        <a:bodyPr/>
        <a:lstStyle/>
        <a:p>
          <a:r>
            <a:rPr lang="zh-TW" altLang="en-US" sz="1200">
              <a:latin typeface="標楷體" panose="03000509000000000000" pitchFamily="65" charset="-120"/>
              <a:ea typeface="標楷體" panose="03000509000000000000" pitchFamily="65" charset="-120"/>
            </a:rPr>
            <a:t>強化學習</a:t>
          </a:r>
        </a:p>
      </dgm:t>
    </dgm:pt>
    <dgm:pt modelId="{BC388816-E3C3-4F6F-9393-27FD3A49BCB6}" type="parTrans" cxnId="{44BCA933-828E-48B0-9AF7-A7F0713C7325}">
      <dgm:prSet/>
      <dgm:spPr/>
      <dgm:t>
        <a:bodyPr/>
        <a:lstStyle/>
        <a:p>
          <a:endParaRPr lang="zh-TW" altLang="en-US"/>
        </a:p>
      </dgm:t>
    </dgm:pt>
    <dgm:pt modelId="{AC8331F7-C847-4F6F-9A2F-9CF1BABD259D}" type="sibTrans" cxnId="{44BCA933-828E-48B0-9AF7-A7F0713C7325}">
      <dgm:prSet/>
      <dgm:spPr/>
      <dgm:t>
        <a:bodyPr/>
        <a:lstStyle/>
        <a:p>
          <a:endParaRPr lang="zh-TW" altLang="en-US"/>
        </a:p>
      </dgm:t>
    </dgm:pt>
    <dgm:pt modelId="{2C64AD3C-4522-4641-A7BB-DE048760D11D}">
      <dgm:prSet phldrT="[文字]" custT="1"/>
      <dgm:spPr/>
      <dgm:t>
        <a:bodyPr/>
        <a:lstStyle/>
        <a:p>
          <a:r>
            <a:rPr lang="zh-TW" altLang="en-US" sz="1200">
              <a:latin typeface="標楷體" panose="03000509000000000000" pitchFamily="65" charset="-120"/>
              <a:ea typeface="標楷體" panose="03000509000000000000" pitchFamily="65" charset="-120"/>
            </a:rPr>
            <a:t>研究方法與設計</a:t>
          </a:r>
          <a:endParaRPr lang="zh-TW" altLang="en-US" sz="1200"/>
        </a:p>
      </dgm:t>
    </dgm:pt>
    <dgm:pt modelId="{76F40A43-619C-44F4-9C0B-C63700D56C87}" type="parTrans" cxnId="{92CFA976-390C-43CC-8FB8-8C1BF869FD10}">
      <dgm:prSet/>
      <dgm:spPr/>
      <dgm:t>
        <a:bodyPr/>
        <a:lstStyle/>
        <a:p>
          <a:endParaRPr lang="zh-TW" altLang="en-US"/>
        </a:p>
      </dgm:t>
    </dgm:pt>
    <dgm:pt modelId="{C58121B4-D692-4772-BDF4-0D8958C08EFE}" type="sibTrans" cxnId="{92CFA976-390C-43CC-8FB8-8C1BF869FD10}">
      <dgm:prSet/>
      <dgm:spPr/>
      <dgm:t>
        <a:bodyPr/>
        <a:lstStyle/>
        <a:p>
          <a:endParaRPr lang="zh-TW" altLang="en-US"/>
        </a:p>
      </dgm:t>
    </dgm:pt>
    <dgm:pt modelId="{BA81B6CF-B488-48C3-A61B-93AB9744CCD0}">
      <dgm:prSet phldrT="[文字]" custT="1"/>
      <dgm:spPr/>
      <dgm:t>
        <a:bodyPr/>
        <a:lstStyle/>
        <a:p>
          <a:r>
            <a:rPr lang="zh-TW" altLang="en-US" sz="1200">
              <a:latin typeface="標楷體" panose="03000509000000000000" pitchFamily="65" charset="-120"/>
              <a:ea typeface="標楷體" panose="03000509000000000000" pitchFamily="65" charset="-120"/>
            </a:rPr>
            <a:t>資料蒐集與前處理</a:t>
          </a:r>
          <a:endParaRPr lang="zh-TW" altLang="en-US" sz="1200"/>
        </a:p>
      </dgm:t>
    </dgm:pt>
    <dgm:pt modelId="{7CEFB5D0-5026-4F35-921C-301AE67251DD}" type="parTrans" cxnId="{FE123DED-6A46-49C9-88E8-781B52F62D7B}">
      <dgm:prSet/>
      <dgm:spPr/>
      <dgm:t>
        <a:bodyPr/>
        <a:lstStyle/>
        <a:p>
          <a:endParaRPr lang="zh-TW" altLang="en-US"/>
        </a:p>
      </dgm:t>
    </dgm:pt>
    <dgm:pt modelId="{8054F555-4FFF-4534-BAA5-6F7FE6E04651}" type="sibTrans" cxnId="{FE123DED-6A46-49C9-88E8-781B52F62D7B}">
      <dgm:prSet/>
      <dgm:spPr/>
      <dgm:t>
        <a:bodyPr/>
        <a:lstStyle/>
        <a:p>
          <a:endParaRPr lang="zh-TW" altLang="en-US"/>
        </a:p>
      </dgm:t>
    </dgm:pt>
    <dgm:pt modelId="{2F8ED6A6-E0BD-4B6C-957C-BF5A718ACCE2}">
      <dgm:prSet phldrT="[文字]" custT="1"/>
      <dgm:spPr/>
      <dgm:t>
        <a:bodyPr/>
        <a:lstStyle/>
        <a:p>
          <a:r>
            <a:rPr lang="zh-TW" altLang="en-US" sz="1200">
              <a:latin typeface="標楷體" panose="03000509000000000000" pitchFamily="65" charset="-120"/>
              <a:ea typeface="標楷體" panose="03000509000000000000" pitchFamily="65" charset="-120"/>
            </a:rPr>
            <a:t>強化學習</a:t>
          </a:r>
          <a:endParaRPr lang="zh-TW" altLang="en-US" sz="1200"/>
        </a:p>
      </dgm:t>
    </dgm:pt>
    <dgm:pt modelId="{B28580A4-DD22-4321-BE6C-5D55A0733A85}" type="parTrans" cxnId="{78D23798-59DE-471C-A95D-BEAE0A6207E9}">
      <dgm:prSet/>
      <dgm:spPr/>
      <dgm:t>
        <a:bodyPr/>
        <a:lstStyle/>
        <a:p>
          <a:endParaRPr lang="zh-TW" altLang="en-US"/>
        </a:p>
      </dgm:t>
    </dgm:pt>
    <dgm:pt modelId="{CA547CD3-1E90-428D-9449-D7A7E34823C9}" type="sibTrans" cxnId="{78D23798-59DE-471C-A95D-BEAE0A6207E9}">
      <dgm:prSet/>
      <dgm:spPr/>
      <dgm:t>
        <a:bodyPr/>
        <a:lstStyle/>
        <a:p>
          <a:endParaRPr lang="zh-TW" altLang="en-US"/>
        </a:p>
      </dgm:t>
    </dgm:pt>
    <dgm:pt modelId="{14FF4D13-381D-488E-9210-47496CD70AE5}">
      <dgm:prSet phldrT="[文字]" custT="1"/>
      <dgm:spPr/>
      <dgm:t>
        <a:bodyPr/>
        <a:lstStyle/>
        <a:p>
          <a:r>
            <a:rPr lang="zh-TW" altLang="en-US" sz="1200">
              <a:latin typeface="標楷體" panose="03000509000000000000" pitchFamily="65" charset="-120"/>
              <a:ea typeface="標楷體" panose="03000509000000000000" pitchFamily="65" charset="-120"/>
            </a:rPr>
            <a:t>遺傳演算法</a:t>
          </a:r>
        </a:p>
      </dgm:t>
    </dgm:pt>
    <dgm:pt modelId="{23E79611-1025-497F-9DB9-FF836337B1C7}" type="parTrans" cxnId="{0A90F7C8-FC46-4A06-A6E4-584E931D3C72}">
      <dgm:prSet/>
      <dgm:spPr/>
      <dgm:t>
        <a:bodyPr/>
        <a:lstStyle/>
        <a:p>
          <a:endParaRPr lang="zh-TW" altLang="en-US"/>
        </a:p>
      </dgm:t>
    </dgm:pt>
    <dgm:pt modelId="{7D9CD6EF-6419-456C-8B4B-CA62607FC7CF}" type="sibTrans" cxnId="{0A90F7C8-FC46-4A06-A6E4-584E931D3C72}">
      <dgm:prSet/>
      <dgm:spPr/>
      <dgm:t>
        <a:bodyPr/>
        <a:lstStyle/>
        <a:p>
          <a:endParaRPr lang="zh-TW" altLang="en-US"/>
        </a:p>
      </dgm:t>
    </dgm:pt>
    <dgm:pt modelId="{1BA7C679-BC69-4F38-9223-84AD5EEDC0C9}">
      <dgm:prSet phldrT="[文字]" custT="1"/>
      <dgm:spPr/>
      <dgm:t>
        <a:bodyPr/>
        <a:lstStyle/>
        <a:p>
          <a:r>
            <a:rPr lang="zh-TW" altLang="en-US" sz="1200">
              <a:latin typeface="標楷體" panose="03000509000000000000" pitchFamily="65" charset="-120"/>
              <a:ea typeface="標楷體" panose="03000509000000000000" pitchFamily="65" charset="-120"/>
            </a:rPr>
            <a:t>擇時交易策略</a:t>
          </a:r>
        </a:p>
      </dgm:t>
    </dgm:pt>
    <dgm:pt modelId="{B9600155-EBDF-4CC4-8C57-A49ED19576FF}" type="parTrans" cxnId="{AE2FE0C6-5953-4968-9320-525F0421380D}">
      <dgm:prSet/>
      <dgm:spPr/>
      <dgm:t>
        <a:bodyPr/>
        <a:lstStyle/>
        <a:p>
          <a:endParaRPr lang="zh-TW" altLang="en-US"/>
        </a:p>
      </dgm:t>
    </dgm:pt>
    <dgm:pt modelId="{5891B0B4-3031-438C-A861-AA862637E760}" type="sibTrans" cxnId="{AE2FE0C6-5953-4968-9320-525F0421380D}">
      <dgm:prSet/>
      <dgm:spPr/>
      <dgm:t>
        <a:bodyPr/>
        <a:lstStyle/>
        <a:p>
          <a:endParaRPr lang="zh-TW" altLang="en-US"/>
        </a:p>
      </dgm:t>
    </dgm:pt>
    <dgm:pt modelId="{C76EB671-05B8-4FA8-BF44-76A42F90B3C4}">
      <dgm:prSet phldrT="[文字]" custT="1"/>
      <dgm:spPr/>
      <dgm:t>
        <a:bodyPr/>
        <a:lstStyle/>
        <a:p>
          <a:r>
            <a:rPr lang="zh-TW" altLang="en-US" sz="1200">
              <a:latin typeface="標楷體" panose="03000509000000000000" pitchFamily="65" charset="-120"/>
              <a:ea typeface="標楷體" panose="03000509000000000000" pitchFamily="65" charset="-120"/>
            </a:rPr>
            <a:t>遺傳演算法</a:t>
          </a:r>
          <a:endParaRPr lang="zh-TW" altLang="en-US" sz="1200"/>
        </a:p>
      </dgm:t>
    </dgm:pt>
    <dgm:pt modelId="{391EC578-C538-43F7-A5F4-B31D1DEC3E0D}" type="parTrans" cxnId="{D8CCA549-E0D7-44DF-A4F7-24F5A6906A60}">
      <dgm:prSet/>
      <dgm:spPr/>
      <dgm:t>
        <a:bodyPr/>
        <a:lstStyle/>
        <a:p>
          <a:endParaRPr lang="zh-TW" altLang="en-US"/>
        </a:p>
      </dgm:t>
    </dgm:pt>
    <dgm:pt modelId="{0B4A4830-22F3-40B9-8D65-EF035E8F70A3}" type="sibTrans" cxnId="{D8CCA549-E0D7-44DF-A4F7-24F5A6906A60}">
      <dgm:prSet/>
      <dgm:spPr/>
      <dgm:t>
        <a:bodyPr/>
        <a:lstStyle/>
        <a:p>
          <a:endParaRPr lang="zh-TW" altLang="en-US"/>
        </a:p>
      </dgm:t>
    </dgm:pt>
    <dgm:pt modelId="{BEE92D9C-F934-467A-9537-310BB3ECB7BD}">
      <dgm:prSet phldrT="[文字]" custT="1"/>
      <dgm:spPr/>
      <dgm:t>
        <a:bodyPr/>
        <a:lstStyle/>
        <a:p>
          <a:r>
            <a:rPr lang="zh-TW" altLang="en-US" sz="1200">
              <a:latin typeface="標楷體" panose="03000509000000000000" pitchFamily="65" charset="-120"/>
              <a:ea typeface="標楷體" panose="03000509000000000000" pitchFamily="65" charset="-120"/>
            </a:rPr>
            <a:t>進行實驗驗證</a:t>
          </a:r>
          <a:endParaRPr lang="zh-TW" altLang="en-US" sz="1200"/>
        </a:p>
      </dgm:t>
    </dgm:pt>
    <dgm:pt modelId="{8FC1D91A-624A-4AB9-9F72-D87DFDE4B2B4}" type="parTrans" cxnId="{D2B04631-0B47-42A0-BEC4-88BB66F358C5}">
      <dgm:prSet/>
      <dgm:spPr/>
      <dgm:t>
        <a:bodyPr/>
        <a:lstStyle/>
        <a:p>
          <a:endParaRPr lang="zh-TW" altLang="en-US"/>
        </a:p>
      </dgm:t>
    </dgm:pt>
    <dgm:pt modelId="{21E1421B-D726-4000-AA17-520FACF81FD2}" type="sibTrans" cxnId="{D2B04631-0B47-42A0-BEC4-88BB66F358C5}">
      <dgm:prSet/>
      <dgm:spPr/>
      <dgm:t>
        <a:bodyPr/>
        <a:lstStyle/>
        <a:p>
          <a:endParaRPr lang="zh-TW" altLang="en-US"/>
        </a:p>
      </dgm:t>
    </dgm:pt>
    <dgm:pt modelId="{CD3AD583-7710-4AFC-BC7B-55E1DA4D8799}">
      <dgm:prSet phldrT="[文字]" custT="1"/>
      <dgm:spPr/>
      <dgm:t>
        <a:bodyPr/>
        <a:lstStyle/>
        <a:p>
          <a:r>
            <a:rPr lang="zh-TW" altLang="en-US" sz="1200">
              <a:latin typeface="標楷體" panose="03000509000000000000" pitchFamily="65" charset="-120"/>
              <a:ea typeface="標楷體" panose="03000509000000000000" pitchFamily="65" charset="-120"/>
            </a:rPr>
            <a:t>參數調整</a:t>
          </a:r>
          <a:endParaRPr lang="zh-TW" altLang="en-US" sz="1200"/>
        </a:p>
      </dgm:t>
    </dgm:pt>
    <dgm:pt modelId="{4453256A-A1FE-4E53-B861-962F76493277}" type="parTrans" cxnId="{AA58C65E-4D50-41AA-AE4F-05C6D6AB0EFB}">
      <dgm:prSet/>
      <dgm:spPr/>
      <dgm:t>
        <a:bodyPr/>
        <a:lstStyle/>
        <a:p>
          <a:endParaRPr lang="zh-TW" altLang="en-US"/>
        </a:p>
      </dgm:t>
    </dgm:pt>
    <dgm:pt modelId="{74982153-1B7A-4C6C-94AE-ED7D71CD8233}" type="sibTrans" cxnId="{AA58C65E-4D50-41AA-AE4F-05C6D6AB0EFB}">
      <dgm:prSet/>
      <dgm:spPr/>
      <dgm:t>
        <a:bodyPr/>
        <a:lstStyle/>
        <a:p>
          <a:endParaRPr lang="zh-TW" altLang="en-US"/>
        </a:p>
      </dgm:t>
    </dgm:pt>
    <dgm:pt modelId="{6EF10257-FE50-4D6D-850B-771A81BBB04C}">
      <dgm:prSet phldrT="[文字]" custT="1"/>
      <dgm:spPr/>
      <dgm:t>
        <a:bodyPr/>
        <a:lstStyle/>
        <a:p>
          <a:r>
            <a:rPr lang="zh-TW" altLang="en-US" sz="1200">
              <a:latin typeface="標楷體" panose="03000509000000000000" pitchFamily="65" charset="-120"/>
              <a:ea typeface="標楷體" panose="03000509000000000000" pitchFamily="65" charset="-120"/>
            </a:rPr>
            <a:t>評估結果</a:t>
          </a:r>
          <a:endParaRPr lang="zh-TW" altLang="en-US" sz="1200"/>
        </a:p>
      </dgm:t>
    </dgm:pt>
    <dgm:pt modelId="{728A2B45-D0A3-4429-A092-21FAF33477C8}" type="parTrans" cxnId="{E85C5172-179B-4D01-BA45-91ED77F91D20}">
      <dgm:prSet/>
      <dgm:spPr/>
      <dgm:t>
        <a:bodyPr/>
        <a:lstStyle/>
        <a:p>
          <a:endParaRPr lang="zh-TW" altLang="en-US"/>
        </a:p>
      </dgm:t>
    </dgm:pt>
    <dgm:pt modelId="{8C5E4F81-D107-4DDF-B92B-7A5012B0DC0A}" type="sibTrans" cxnId="{E85C5172-179B-4D01-BA45-91ED77F91D20}">
      <dgm:prSet/>
      <dgm:spPr/>
      <dgm:t>
        <a:bodyPr/>
        <a:lstStyle/>
        <a:p>
          <a:endParaRPr lang="zh-TW" altLang="en-US"/>
        </a:p>
      </dgm:t>
    </dgm:pt>
    <dgm:pt modelId="{F8434BC5-1BB9-4349-B8D2-1D6C072EFE7E}">
      <dgm:prSet phldrT="[文字]" custT="1"/>
      <dgm:spPr/>
      <dgm:t>
        <a:bodyPr/>
        <a:lstStyle/>
        <a:p>
          <a:r>
            <a:rPr lang="zh-TW" altLang="en-US" sz="1200">
              <a:latin typeface="標楷體" panose="03000509000000000000" pitchFamily="65" charset="-120"/>
              <a:ea typeface="標楷體" panose="03000509000000000000" pitchFamily="65" charset="-120"/>
            </a:rPr>
            <a:t>實驗驗證</a:t>
          </a:r>
          <a:endParaRPr lang="zh-TW" altLang="en-US" sz="1200"/>
        </a:p>
      </dgm:t>
    </dgm:pt>
    <dgm:pt modelId="{D972581D-9FE1-46F4-BB13-68730FAA60CD}" type="parTrans" cxnId="{2B78C9C0-B11C-44F0-94A4-C681416D6C90}">
      <dgm:prSet/>
      <dgm:spPr/>
      <dgm:t>
        <a:bodyPr/>
        <a:lstStyle/>
        <a:p>
          <a:endParaRPr lang="zh-TW" altLang="en-US"/>
        </a:p>
      </dgm:t>
    </dgm:pt>
    <dgm:pt modelId="{77F5DC57-ED91-41D1-92B8-8CA4003E84AA}" type="sibTrans" cxnId="{2B78C9C0-B11C-44F0-94A4-C681416D6C90}">
      <dgm:prSet/>
      <dgm:spPr/>
      <dgm:t>
        <a:bodyPr/>
        <a:lstStyle/>
        <a:p>
          <a:endParaRPr lang="zh-TW" altLang="en-US"/>
        </a:p>
      </dgm:t>
    </dgm:pt>
    <dgm:pt modelId="{0CF44748-5355-49B4-88B1-2EF448B63DC2}">
      <dgm:prSet phldrT="[文字]" custT="1"/>
      <dgm:spPr/>
      <dgm:t>
        <a:bodyPr/>
        <a:lstStyle/>
        <a:p>
          <a:r>
            <a:rPr lang="zh-TW" altLang="en-US" sz="1200">
              <a:latin typeface="標楷體" panose="03000509000000000000" pitchFamily="65" charset="-120"/>
              <a:ea typeface="標楷體" panose="03000509000000000000" pitchFamily="65" charset="-120"/>
            </a:rPr>
            <a:t>結論及未來研究方向討論</a:t>
          </a:r>
          <a:endParaRPr lang="zh-TW" altLang="en-US" sz="1200"/>
        </a:p>
      </dgm:t>
    </dgm:pt>
    <dgm:pt modelId="{38066E6F-5F85-4CBD-9EB0-40E83AF2AD5F}" type="parTrans" cxnId="{D5A10662-238C-4104-8334-1566ADD199C5}">
      <dgm:prSet/>
      <dgm:spPr/>
      <dgm:t>
        <a:bodyPr/>
        <a:lstStyle/>
        <a:p>
          <a:endParaRPr lang="zh-TW" altLang="en-US"/>
        </a:p>
      </dgm:t>
    </dgm:pt>
    <dgm:pt modelId="{9D8BE3BC-4A9E-4338-B732-7FB826F70B01}" type="sibTrans" cxnId="{D5A10662-238C-4104-8334-1566ADD199C5}">
      <dgm:prSet/>
      <dgm:spPr/>
      <dgm:t>
        <a:bodyPr/>
        <a:lstStyle/>
        <a:p>
          <a:endParaRPr lang="zh-TW" altLang="en-US"/>
        </a:p>
      </dgm:t>
    </dgm:pt>
    <dgm:pt modelId="{74AC1ACC-1957-4EA5-BDAE-57293B0CA435}" type="pres">
      <dgm:prSet presAssocID="{B55706CD-9337-4058-BC12-F4892A52ECF8}" presName="Name0" presStyleCnt="0">
        <dgm:presLayoutVars>
          <dgm:dir/>
          <dgm:animLvl val="lvl"/>
          <dgm:resizeHandles val="exact"/>
        </dgm:presLayoutVars>
      </dgm:prSet>
      <dgm:spPr/>
    </dgm:pt>
    <dgm:pt modelId="{9A7E7B75-8A23-4E22-8E77-A7140E5AC8D8}" type="pres">
      <dgm:prSet presAssocID="{0CF44748-5355-49B4-88B1-2EF448B63DC2}" presName="boxAndChildren" presStyleCnt="0"/>
      <dgm:spPr/>
    </dgm:pt>
    <dgm:pt modelId="{9858D458-7E9B-4F1B-BFF7-2C6C0295731F}" type="pres">
      <dgm:prSet presAssocID="{0CF44748-5355-49B4-88B1-2EF448B63DC2}" presName="parentTextBox" presStyleLbl="node1" presStyleIdx="0" presStyleCnt="5" custScaleY="67649"/>
      <dgm:spPr/>
    </dgm:pt>
    <dgm:pt modelId="{32A7E28C-558C-4759-AC3C-7365F1870444}" type="pres">
      <dgm:prSet presAssocID="{21E1421B-D726-4000-AA17-520FACF81FD2}" presName="sp" presStyleCnt="0"/>
      <dgm:spPr/>
    </dgm:pt>
    <dgm:pt modelId="{4C57FCC4-3D81-42B3-8899-244E707D9A18}" type="pres">
      <dgm:prSet presAssocID="{BEE92D9C-F934-467A-9537-310BB3ECB7BD}" presName="arrowAndChildren" presStyleCnt="0"/>
      <dgm:spPr/>
    </dgm:pt>
    <dgm:pt modelId="{205D0AB8-06AE-499B-B12B-6CAC918BBF7F}" type="pres">
      <dgm:prSet presAssocID="{BEE92D9C-F934-467A-9537-310BB3ECB7BD}" presName="parentTextArrow" presStyleLbl="node1" presStyleIdx="0" presStyleCnt="5"/>
      <dgm:spPr/>
    </dgm:pt>
    <dgm:pt modelId="{B421A197-B8AB-4AE5-AEE4-E6A37B0A660A}" type="pres">
      <dgm:prSet presAssocID="{BEE92D9C-F934-467A-9537-310BB3ECB7BD}" presName="arrow" presStyleLbl="node1" presStyleIdx="1" presStyleCnt="5"/>
      <dgm:spPr/>
    </dgm:pt>
    <dgm:pt modelId="{A31EBD20-4FD3-4157-8091-6C801220C379}" type="pres">
      <dgm:prSet presAssocID="{BEE92D9C-F934-467A-9537-310BB3ECB7BD}" presName="descendantArrow" presStyleCnt="0"/>
      <dgm:spPr/>
    </dgm:pt>
    <dgm:pt modelId="{5997DD6E-4605-48C4-84D2-498D283BB104}" type="pres">
      <dgm:prSet presAssocID="{CD3AD583-7710-4AFC-BC7B-55E1DA4D8799}" presName="childTextArrow" presStyleLbl="fgAccFollowNode1" presStyleIdx="0" presStyleCnt="12">
        <dgm:presLayoutVars>
          <dgm:bulletEnabled val="1"/>
        </dgm:presLayoutVars>
      </dgm:prSet>
      <dgm:spPr/>
    </dgm:pt>
    <dgm:pt modelId="{DE7E5EEA-0F47-48BD-B5DC-FD5F34354E79}" type="pres">
      <dgm:prSet presAssocID="{F8434BC5-1BB9-4349-B8D2-1D6C072EFE7E}" presName="childTextArrow" presStyleLbl="fgAccFollowNode1" presStyleIdx="1" presStyleCnt="12">
        <dgm:presLayoutVars>
          <dgm:bulletEnabled val="1"/>
        </dgm:presLayoutVars>
      </dgm:prSet>
      <dgm:spPr/>
    </dgm:pt>
    <dgm:pt modelId="{BA2E4326-FC38-46EC-8EC4-F8C6F825480A}" type="pres">
      <dgm:prSet presAssocID="{6EF10257-FE50-4D6D-850B-771A81BBB04C}" presName="childTextArrow" presStyleLbl="fgAccFollowNode1" presStyleIdx="2" presStyleCnt="12">
        <dgm:presLayoutVars>
          <dgm:bulletEnabled val="1"/>
        </dgm:presLayoutVars>
      </dgm:prSet>
      <dgm:spPr/>
    </dgm:pt>
    <dgm:pt modelId="{CFDB73B9-673C-4A31-B350-BE0333D34117}" type="pres">
      <dgm:prSet presAssocID="{C58121B4-D692-4772-BDF4-0D8958C08EFE}" presName="sp" presStyleCnt="0"/>
      <dgm:spPr/>
    </dgm:pt>
    <dgm:pt modelId="{3CCF91A1-1B20-48C6-ABEA-1900AD858CD7}" type="pres">
      <dgm:prSet presAssocID="{2C64AD3C-4522-4641-A7BB-DE048760D11D}" presName="arrowAndChildren" presStyleCnt="0"/>
      <dgm:spPr/>
    </dgm:pt>
    <dgm:pt modelId="{F48F5A5C-5960-4280-9F3C-87A7EC7EB39B}" type="pres">
      <dgm:prSet presAssocID="{2C64AD3C-4522-4641-A7BB-DE048760D11D}" presName="parentTextArrow" presStyleLbl="node1" presStyleIdx="1" presStyleCnt="5"/>
      <dgm:spPr/>
    </dgm:pt>
    <dgm:pt modelId="{0EC2DCC9-984D-4373-A8A9-B9063DEF2276}" type="pres">
      <dgm:prSet presAssocID="{2C64AD3C-4522-4641-A7BB-DE048760D11D}" presName="arrow" presStyleLbl="node1" presStyleIdx="2" presStyleCnt="5"/>
      <dgm:spPr/>
    </dgm:pt>
    <dgm:pt modelId="{D874A719-EE4E-42F8-9942-3509215ADE83}" type="pres">
      <dgm:prSet presAssocID="{2C64AD3C-4522-4641-A7BB-DE048760D11D}" presName="descendantArrow" presStyleCnt="0"/>
      <dgm:spPr/>
    </dgm:pt>
    <dgm:pt modelId="{10203D32-06AA-4BF6-B296-836A2AD1CA0D}" type="pres">
      <dgm:prSet presAssocID="{BA81B6CF-B488-48C3-A61B-93AB9744CCD0}" presName="childTextArrow" presStyleLbl="fgAccFollowNode1" presStyleIdx="3" presStyleCnt="12" custScaleX="140097">
        <dgm:presLayoutVars>
          <dgm:bulletEnabled val="1"/>
        </dgm:presLayoutVars>
      </dgm:prSet>
      <dgm:spPr/>
    </dgm:pt>
    <dgm:pt modelId="{3B60AE1C-B14A-4F7B-A66E-B34C89624063}" type="pres">
      <dgm:prSet presAssocID="{2F8ED6A6-E0BD-4B6C-957C-BF5A718ACCE2}" presName="childTextArrow" presStyleLbl="fgAccFollowNode1" presStyleIdx="4" presStyleCnt="12">
        <dgm:presLayoutVars>
          <dgm:bulletEnabled val="1"/>
        </dgm:presLayoutVars>
      </dgm:prSet>
      <dgm:spPr/>
    </dgm:pt>
    <dgm:pt modelId="{AF844EBE-9473-4A40-99BE-03B1C651DAD5}" type="pres">
      <dgm:prSet presAssocID="{C76EB671-05B8-4FA8-BF44-76A42F90B3C4}" presName="childTextArrow" presStyleLbl="fgAccFollowNode1" presStyleIdx="5" presStyleCnt="12">
        <dgm:presLayoutVars>
          <dgm:bulletEnabled val="1"/>
        </dgm:presLayoutVars>
      </dgm:prSet>
      <dgm:spPr/>
    </dgm:pt>
    <dgm:pt modelId="{5D9AE1FD-3EFD-4C51-B050-052A31D08F2E}" type="pres">
      <dgm:prSet presAssocID="{655DFF5B-EEF9-4DC4-B33A-531166AB7E18}" presName="sp" presStyleCnt="0"/>
      <dgm:spPr/>
    </dgm:pt>
    <dgm:pt modelId="{D324A8CC-CA0C-4E96-BF8F-ECA343DBFEE6}" type="pres">
      <dgm:prSet presAssocID="{96EC2E62-79D9-4B47-A168-08A75FD2EB7D}" presName="arrowAndChildren" presStyleCnt="0"/>
      <dgm:spPr/>
    </dgm:pt>
    <dgm:pt modelId="{338311AF-5598-4DE7-80FF-91015EE2E28F}" type="pres">
      <dgm:prSet presAssocID="{96EC2E62-79D9-4B47-A168-08A75FD2EB7D}" presName="parentTextArrow" presStyleLbl="node1" presStyleIdx="2" presStyleCnt="5"/>
      <dgm:spPr/>
    </dgm:pt>
    <dgm:pt modelId="{8BADCE66-B88C-4CD7-88AF-B8CA89EE1008}" type="pres">
      <dgm:prSet presAssocID="{96EC2E62-79D9-4B47-A168-08A75FD2EB7D}" presName="arrow" presStyleLbl="node1" presStyleIdx="3" presStyleCnt="5"/>
      <dgm:spPr/>
    </dgm:pt>
    <dgm:pt modelId="{FF5D32B0-7FFB-4189-A9E2-B72D4D24D0EC}" type="pres">
      <dgm:prSet presAssocID="{96EC2E62-79D9-4B47-A168-08A75FD2EB7D}" presName="descendantArrow" presStyleCnt="0"/>
      <dgm:spPr/>
    </dgm:pt>
    <dgm:pt modelId="{227AF8B0-C12B-4FBF-A615-26E92822F166}" type="pres">
      <dgm:prSet presAssocID="{82AD0238-96DC-4A7A-9CFC-09741A4FC2D7}" presName="childTextArrow" presStyleLbl="fgAccFollowNode1" presStyleIdx="6" presStyleCnt="12">
        <dgm:presLayoutVars>
          <dgm:bulletEnabled val="1"/>
        </dgm:presLayoutVars>
      </dgm:prSet>
      <dgm:spPr/>
    </dgm:pt>
    <dgm:pt modelId="{D68FE5B6-B1C3-4116-9C85-1EF7D425992E}" type="pres">
      <dgm:prSet presAssocID="{1BA7C679-BC69-4F38-9223-84AD5EEDC0C9}" presName="childTextArrow" presStyleLbl="fgAccFollowNode1" presStyleIdx="7" presStyleCnt="12">
        <dgm:presLayoutVars>
          <dgm:bulletEnabled val="1"/>
        </dgm:presLayoutVars>
      </dgm:prSet>
      <dgm:spPr/>
    </dgm:pt>
    <dgm:pt modelId="{158D2689-0812-4F98-93DF-669943D147C7}" type="pres">
      <dgm:prSet presAssocID="{4A744AD8-99DD-4AE2-AD2B-049A4EB29D61}" presName="childTextArrow" presStyleLbl="fgAccFollowNode1" presStyleIdx="8" presStyleCnt="12">
        <dgm:presLayoutVars>
          <dgm:bulletEnabled val="1"/>
        </dgm:presLayoutVars>
      </dgm:prSet>
      <dgm:spPr/>
    </dgm:pt>
    <dgm:pt modelId="{6885AB78-A743-4161-BFA6-C960F7B75F69}" type="pres">
      <dgm:prSet presAssocID="{14FF4D13-381D-488E-9210-47496CD70AE5}" presName="childTextArrow" presStyleLbl="fgAccFollowNode1" presStyleIdx="9" presStyleCnt="12">
        <dgm:presLayoutVars>
          <dgm:bulletEnabled val="1"/>
        </dgm:presLayoutVars>
      </dgm:prSet>
      <dgm:spPr/>
    </dgm:pt>
    <dgm:pt modelId="{80E51462-B251-4001-8D27-5EF2464757CA}" type="pres">
      <dgm:prSet presAssocID="{EF84145E-AE70-4651-AD08-1EE6C4CE775B}" presName="sp" presStyleCnt="0"/>
      <dgm:spPr/>
    </dgm:pt>
    <dgm:pt modelId="{D6D845AA-28E7-401A-8991-FA37BCC2A013}" type="pres">
      <dgm:prSet presAssocID="{4FCB86E9-A1B8-4FCF-A8DA-B6400AC03F22}" presName="arrowAndChildren" presStyleCnt="0"/>
      <dgm:spPr/>
    </dgm:pt>
    <dgm:pt modelId="{C1274850-D349-4C6C-AE96-140FFB1C5BC3}" type="pres">
      <dgm:prSet presAssocID="{4FCB86E9-A1B8-4FCF-A8DA-B6400AC03F22}" presName="parentTextArrow" presStyleLbl="node1" presStyleIdx="3" presStyleCnt="5"/>
      <dgm:spPr/>
    </dgm:pt>
    <dgm:pt modelId="{7B0F747F-0533-4413-89C7-85E54A40B390}" type="pres">
      <dgm:prSet presAssocID="{4FCB86E9-A1B8-4FCF-A8DA-B6400AC03F22}" presName="arrow" presStyleLbl="node1" presStyleIdx="4" presStyleCnt="5"/>
      <dgm:spPr/>
    </dgm:pt>
    <dgm:pt modelId="{35C2E8FF-D5A5-4EF3-A5BD-FD72F0691712}" type="pres">
      <dgm:prSet presAssocID="{4FCB86E9-A1B8-4FCF-A8DA-B6400AC03F22}" presName="descendantArrow" presStyleCnt="0"/>
      <dgm:spPr/>
    </dgm:pt>
    <dgm:pt modelId="{540DADC9-03F8-4154-B192-ED204D44459E}" type="pres">
      <dgm:prSet presAssocID="{648EE1D7-A72C-4241-804F-ED1FF80CE53B}" presName="childTextArrow" presStyleLbl="fgAccFollowNode1" presStyleIdx="10" presStyleCnt="12">
        <dgm:presLayoutVars>
          <dgm:bulletEnabled val="1"/>
        </dgm:presLayoutVars>
      </dgm:prSet>
      <dgm:spPr/>
    </dgm:pt>
    <dgm:pt modelId="{E5FDCBA4-5A39-458F-9F66-D0241F8EA58D}" type="pres">
      <dgm:prSet presAssocID="{62AE1E6E-882F-453D-8AA8-10DFDC1F015C}" presName="childTextArrow" presStyleLbl="fgAccFollowNode1" presStyleIdx="11" presStyleCnt="12">
        <dgm:presLayoutVars>
          <dgm:bulletEnabled val="1"/>
        </dgm:presLayoutVars>
      </dgm:prSet>
      <dgm:spPr/>
    </dgm:pt>
  </dgm:ptLst>
  <dgm:cxnLst>
    <dgm:cxn modelId="{EC236704-2762-4C3E-B4C6-1E501E253BFB}" type="presOf" srcId="{1BA7C679-BC69-4F38-9223-84AD5EEDC0C9}" destId="{D68FE5B6-B1C3-4116-9C85-1EF7D425992E}" srcOrd="0" destOrd="0" presId="urn:microsoft.com/office/officeart/2005/8/layout/process4"/>
    <dgm:cxn modelId="{F3FBCA0A-9654-454F-8FE1-1519EF7D00BB}" type="presOf" srcId="{96EC2E62-79D9-4B47-A168-08A75FD2EB7D}" destId="{8BADCE66-B88C-4CD7-88AF-B8CA89EE1008}" srcOrd="1" destOrd="0" presId="urn:microsoft.com/office/officeart/2005/8/layout/process4"/>
    <dgm:cxn modelId="{6E00A50C-FBE5-4949-BA33-1524FE79BEB0}" type="presOf" srcId="{4FCB86E9-A1B8-4FCF-A8DA-B6400AC03F22}" destId="{7B0F747F-0533-4413-89C7-85E54A40B390}" srcOrd="1" destOrd="0" presId="urn:microsoft.com/office/officeart/2005/8/layout/process4"/>
    <dgm:cxn modelId="{D104AB26-F21C-4D7F-87EA-D9CE55829D95}" type="presOf" srcId="{96EC2E62-79D9-4B47-A168-08A75FD2EB7D}" destId="{338311AF-5598-4DE7-80FF-91015EE2E28F}" srcOrd="0" destOrd="0" presId="urn:microsoft.com/office/officeart/2005/8/layout/process4"/>
    <dgm:cxn modelId="{D2B04631-0B47-42A0-BEC4-88BB66F358C5}" srcId="{B55706CD-9337-4058-BC12-F4892A52ECF8}" destId="{BEE92D9C-F934-467A-9537-310BB3ECB7BD}" srcOrd="3" destOrd="0" parTransId="{8FC1D91A-624A-4AB9-9F72-D87DFDE4B2B4}" sibTransId="{21E1421B-D726-4000-AA17-520FACF81FD2}"/>
    <dgm:cxn modelId="{44BCA933-828E-48B0-9AF7-A7F0713C7325}" srcId="{96EC2E62-79D9-4B47-A168-08A75FD2EB7D}" destId="{4A744AD8-99DD-4AE2-AD2B-049A4EB29D61}" srcOrd="2" destOrd="0" parTransId="{BC388816-E3C3-4F6F-9393-27FD3A49BCB6}" sibTransId="{AC8331F7-C847-4F6F-9A2F-9CF1BABD259D}"/>
    <dgm:cxn modelId="{D5D9AF5E-7EDE-41D7-98FD-0BF0C81897AB}" type="presOf" srcId="{CD3AD583-7710-4AFC-BC7B-55E1DA4D8799}" destId="{5997DD6E-4605-48C4-84D2-498D283BB104}" srcOrd="0" destOrd="0" presId="urn:microsoft.com/office/officeart/2005/8/layout/process4"/>
    <dgm:cxn modelId="{AA58C65E-4D50-41AA-AE4F-05C6D6AB0EFB}" srcId="{BEE92D9C-F934-467A-9537-310BB3ECB7BD}" destId="{CD3AD583-7710-4AFC-BC7B-55E1DA4D8799}" srcOrd="0" destOrd="0" parTransId="{4453256A-A1FE-4E53-B861-962F76493277}" sibTransId="{74982153-1B7A-4C6C-94AE-ED7D71CD8233}"/>
    <dgm:cxn modelId="{29FA2B61-76E1-42E2-821A-4647DEB13AB0}" type="presOf" srcId="{BEE92D9C-F934-467A-9537-310BB3ECB7BD}" destId="{205D0AB8-06AE-499B-B12B-6CAC918BBF7F}" srcOrd="0" destOrd="0" presId="urn:microsoft.com/office/officeart/2005/8/layout/process4"/>
    <dgm:cxn modelId="{D5A10662-238C-4104-8334-1566ADD199C5}" srcId="{B55706CD-9337-4058-BC12-F4892A52ECF8}" destId="{0CF44748-5355-49B4-88B1-2EF448B63DC2}" srcOrd="4" destOrd="0" parTransId="{38066E6F-5F85-4CBD-9EB0-40E83AF2AD5F}" sibTransId="{9D8BE3BC-4A9E-4338-B732-7FB826F70B01}"/>
    <dgm:cxn modelId="{6C27C247-CBC2-4138-BD9C-3349751C6CBE}" type="presOf" srcId="{4FCB86E9-A1B8-4FCF-A8DA-B6400AC03F22}" destId="{C1274850-D349-4C6C-AE96-140FFB1C5BC3}" srcOrd="0" destOrd="0" presId="urn:microsoft.com/office/officeart/2005/8/layout/process4"/>
    <dgm:cxn modelId="{D8CCA549-E0D7-44DF-A4F7-24F5A6906A60}" srcId="{2C64AD3C-4522-4641-A7BB-DE048760D11D}" destId="{C76EB671-05B8-4FA8-BF44-76A42F90B3C4}" srcOrd="2" destOrd="0" parTransId="{391EC578-C538-43F7-A5F4-B31D1DEC3E0D}" sibTransId="{0B4A4830-22F3-40B9-8D65-EF035E8F70A3}"/>
    <dgm:cxn modelId="{FCA64F51-C2CE-4C12-9FA0-D3718A92F9CF}" type="presOf" srcId="{F8434BC5-1BB9-4349-B8D2-1D6C072EFE7E}" destId="{DE7E5EEA-0F47-48BD-B5DC-FD5F34354E79}" srcOrd="0" destOrd="0" presId="urn:microsoft.com/office/officeart/2005/8/layout/process4"/>
    <dgm:cxn modelId="{E85C5172-179B-4D01-BA45-91ED77F91D20}" srcId="{BEE92D9C-F934-467A-9537-310BB3ECB7BD}" destId="{6EF10257-FE50-4D6D-850B-771A81BBB04C}" srcOrd="2" destOrd="0" parTransId="{728A2B45-D0A3-4429-A092-21FAF33477C8}" sibTransId="{8C5E4F81-D107-4DDF-B92B-7A5012B0DC0A}"/>
    <dgm:cxn modelId="{92CFA976-390C-43CC-8FB8-8C1BF869FD10}" srcId="{B55706CD-9337-4058-BC12-F4892A52ECF8}" destId="{2C64AD3C-4522-4641-A7BB-DE048760D11D}" srcOrd="2" destOrd="0" parTransId="{76F40A43-619C-44F4-9C0B-C63700D56C87}" sibTransId="{C58121B4-D692-4772-BDF4-0D8958C08EFE}"/>
    <dgm:cxn modelId="{CA86E757-72D3-4E41-A314-BEAF832384E5}" type="presOf" srcId="{62AE1E6E-882F-453D-8AA8-10DFDC1F015C}" destId="{E5FDCBA4-5A39-458F-9F66-D0241F8EA58D}" srcOrd="0" destOrd="0" presId="urn:microsoft.com/office/officeart/2005/8/layout/process4"/>
    <dgm:cxn modelId="{0B45EA59-7B7E-45B1-B556-8E734D01255E}" type="presOf" srcId="{C76EB671-05B8-4FA8-BF44-76A42F90B3C4}" destId="{AF844EBE-9473-4A40-99BE-03B1C651DAD5}" srcOrd="0" destOrd="0" presId="urn:microsoft.com/office/officeart/2005/8/layout/process4"/>
    <dgm:cxn modelId="{4600F07A-6DCD-4D2C-9519-AE408F0B64F2}" type="presOf" srcId="{14FF4D13-381D-488E-9210-47496CD70AE5}" destId="{6885AB78-A743-4161-BFA6-C960F7B75F69}" srcOrd="0" destOrd="0" presId="urn:microsoft.com/office/officeart/2005/8/layout/process4"/>
    <dgm:cxn modelId="{4B3AEA7C-571B-4703-9868-89080B8D8501}" srcId="{B55706CD-9337-4058-BC12-F4892A52ECF8}" destId="{4FCB86E9-A1B8-4FCF-A8DA-B6400AC03F22}" srcOrd="0" destOrd="0" parTransId="{5A2B0ECB-2402-49EE-9B8D-AC217F9F023B}" sibTransId="{EF84145E-AE70-4651-AD08-1EE6C4CE775B}"/>
    <dgm:cxn modelId="{5E835C84-4DDD-4BB0-8657-84FE37648333}" srcId="{B55706CD-9337-4058-BC12-F4892A52ECF8}" destId="{96EC2E62-79D9-4B47-A168-08A75FD2EB7D}" srcOrd="1" destOrd="0" parTransId="{5936E9E1-0D6F-4B19-93E3-CBB38EBFE5E7}" sibTransId="{655DFF5B-EEF9-4DC4-B33A-531166AB7E18}"/>
    <dgm:cxn modelId="{E323058F-B494-4488-88D2-43C2987483B9}" type="presOf" srcId="{648EE1D7-A72C-4241-804F-ED1FF80CE53B}" destId="{540DADC9-03F8-4154-B192-ED204D44459E}" srcOrd="0" destOrd="0" presId="urn:microsoft.com/office/officeart/2005/8/layout/process4"/>
    <dgm:cxn modelId="{1AB67C94-D025-4FB5-A9C8-1A80343908F4}" type="presOf" srcId="{2C64AD3C-4522-4641-A7BB-DE048760D11D}" destId="{F48F5A5C-5960-4280-9F3C-87A7EC7EB39B}" srcOrd="0" destOrd="0" presId="urn:microsoft.com/office/officeart/2005/8/layout/process4"/>
    <dgm:cxn modelId="{4B4D2E96-3DEF-432F-BD17-58263F83E668}" srcId="{4FCB86E9-A1B8-4FCF-A8DA-B6400AC03F22}" destId="{648EE1D7-A72C-4241-804F-ED1FF80CE53B}" srcOrd="0" destOrd="0" parTransId="{CA19F22B-5008-4E49-91F1-A33627B4E6AA}" sibTransId="{ADD5ABF4-3090-4005-8758-F950EC1DFBB5}"/>
    <dgm:cxn modelId="{78D23798-59DE-471C-A95D-BEAE0A6207E9}" srcId="{2C64AD3C-4522-4641-A7BB-DE048760D11D}" destId="{2F8ED6A6-E0BD-4B6C-957C-BF5A718ACCE2}" srcOrd="1" destOrd="0" parTransId="{B28580A4-DD22-4321-BE6C-5D55A0733A85}" sibTransId="{CA547CD3-1E90-428D-9449-D7A7E34823C9}"/>
    <dgm:cxn modelId="{CD803299-0A7B-479B-942A-A3BEA24657FB}" type="presOf" srcId="{2F8ED6A6-E0BD-4B6C-957C-BF5A718ACCE2}" destId="{3B60AE1C-B14A-4F7B-A66E-B34C89624063}" srcOrd="0" destOrd="0" presId="urn:microsoft.com/office/officeart/2005/8/layout/process4"/>
    <dgm:cxn modelId="{3B90ACA7-340A-4728-BE94-BD497CC18FA7}" type="presOf" srcId="{0CF44748-5355-49B4-88B1-2EF448B63DC2}" destId="{9858D458-7E9B-4F1B-BFF7-2C6C0295731F}" srcOrd="0" destOrd="0" presId="urn:microsoft.com/office/officeart/2005/8/layout/process4"/>
    <dgm:cxn modelId="{17D08CAA-4394-4DF3-B7EF-C861C9EF5B63}" type="presOf" srcId="{6EF10257-FE50-4D6D-850B-771A81BBB04C}" destId="{BA2E4326-FC38-46EC-8EC4-F8C6F825480A}" srcOrd="0" destOrd="0" presId="urn:microsoft.com/office/officeart/2005/8/layout/process4"/>
    <dgm:cxn modelId="{583733BB-C115-4788-A19C-6FE5DB5C7AE2}" type="presOf" srcId="{4A744AD8-99DD-4AE2-AD2B-049A4EB29D61}" destId="{158D2689-0812-4F98-93DF-669943D147C7}" srcOrd="0" destOrd="0" presId="urn:microsoft.com/office/officeart/2005/8/layout/process4"/>
    <dgm:cxn modelId="{2B78C9C0-B11C-44F0-94A4-C681416D6C90}" srcId="{BEE92D9C-F934-467A-9537-310BB3ECB7BD}" destId="{F8434BC5-1BB9-4349-B8D2-1D6C072EFE7E}" srcOrd="1" destOrd="0" parTransId="{D972581D-9FE1-46F4-BB13-68730FAA60CD}" sibTransId="{77F5DC57-ED91-41D1-92B8-8CA4003E84AA}"/>
    <dgm:cxn modelId="{AE2FE0C6-5953-4968-9320-525F0421380D}" srcId="{96EC2E62-79D9-4B47-A168-08A75FD2EB7D}" destId="{1BA7C679-BC69-4F38-9223-84AD5EEDC0C9}" srcOrd="1" destOrd="0" parTransId="{B9600155-EBDF-4CC4-8C57-A49ED19576FF}" sibTransId="{5891B0B4-3031-438C-A861-AA862637E760}"/>
    <dgm:cxn modelId="{0A90F7C8-FC46-4A06-A6E4-584E931D3C72}" srcId="{96EC2E62-79D9-4B47-A168-08A75FD2EB7D}" destId="{14FF4D13-381D-488E-9210-47496CD70AE5}" srcOrd="3" destOrd="0" parTransId="{23E79611-1025-497F-9DB9-FF836337B1C7}" sibTransId="{7D9CD6EF-6419-456C-8B4B-CA62607FC7CF}"/>
    <dgm:cxn modelId="{9C5508D5-053C-4FD2-9DA4-BE52781CF85C}" type="presOf" srcId="{2C64AD3C-4522-4641-A7BB-DE048760D11D}" destId="{0EC2DCC9-984D-4373-A8A9-B9063DEF2276}" srcOrd="1" destOrd="0" presId="urn:microsoft.com/office/officeart/2005/8/layout/process4"/>
    <dgm:cxn modelId="{BA0F7DD9-532C-45FD-A999-F78041897E30}" srcId="{4FCB86E9-A1B8-4FCF-A8DA-B6400AC03F22}" destId="{62AE1E6E-882F-453D-8AA8-10DFDC1F015C}" srcOrd="1" destOrd="0" parTransId="{49476E65-D8DC-4535-95BD-9EA356AD5465}" sibTransId="{A62354DD-10A6-487C-96B8-9EC68D6CFFEA}"/>
    <dgm:cxn modelId="{F6F90AE5-ADF6-4DD8-AB35-E97B7565605E}" type="presOf" srcId="{BA81B6CF-B488-48C3-A61B-93AB9744CCD0}" destId="{10203D32-06AA-4BF6-B296-836A2AD1CA0D}" srcOrd="0" destOrd="0" presId="urn:microsoft.com/office/officeart/2005/8/layout/process4"/>
    <dgm:cxn modelId="{FE123DED-6A46-49C9-88E8-781B52F62D7B}" srcId="{2C64AD3C-4522-4641-A7BB-DE048760D11D}" destId="{BA81B6CF-B488-48C3-A61B-93AB9744CCD0}" srcOrd="0" destOrd="0" parTransId="{7CEFB5D0-5026-4F35-921C-301AE67251DD}" sibTransId="{8054F555-4FFF-4534-BAA5-6F7FE6E04651}"/>
    <dgm:cxn modelId="{BDE740FB-56B0-420E-9E0F-ED7566B7510F}" type="presOf" srcId="{B55706CD-9337-4058-BC12-F4892A52ECF8}" destId="{74AC1ACC-1957-4EA5-BDAE-57293B0CA435}" srcOrd="0" destOrd="0" presId="urn:microsoft.com/office/officeart/2005/8/layout/process4"/>
    <dgm:cxn modelId="{344609FC-CBC8-4573-A0DD-4EFDA4D2A17E}" type="presOf" srcId="{82AD0238-96DC-4A7A-9CFC-09741A4FC2D7}" destId="{227AF8B0-C12B-4FBF-A615-26E92822F166}" srcOrd="0" destOrd="0" presId="urn:microsoft.com/office/officeart/2005/8/layout/process4"/>
    <dgm:cxn modelId="{82DB83FC-5324-40C8-B8D4-FE7B04599C24}" type="presOf" srcId="{BEE92D9C-F934-467A-9537-310BB3ECB7BD}" destId="{B421A197-B8AB-4AE5-AEE4-E6A37B0A660A}" srcOrd="1" destOrd="0" presId="urn:microsoft.com/office/officeart/2005/8/layout/process4"/>
    <dgm:cxn modelId="{3CC119FD-918D-4142-BD09-00810DE0E277}" srcId="{96EC2E62-79D9-4B47-A168-08A75FD2EB7D}" destId="{82AD0238-96DC-4A7A-9CFC-09741A4FC2D7}" srcOrd="0" destOrd="0" parTransId="{7484E940-5FB9-4394-AB80-69080941FD96}" sibTransId="{C6639BEF-9C9F-44F4-819D-C889D8D6C041}"/>
    <dgm:cxn modelId="{02F18F2E-8BC9-457D-983F-2CD04DD45609}" type="presParOf" srcId="{74AC1ACC-1957-4EA5-BDAE-57293B0CA435}" destId="{9A7E7B75-8A23-4E22-8E77-A7140E5AC8D8}" srcOrd="0" destOrd="0" presId="urn:microsoft.com/office/officeart/2005/8/layout/process4"/>
    <dgm:cxn modelId="{A01C9256-F2C9-4A37-94A4-719198415F4A}" type="presParOf" srcId="{9A7E7B75-8A23-4E22-8E77-A7140E5AC8D8}" destId="{9858D458-7E9B-4F1B-BFF7-2C6C0295731F}" srcOrd="0" destOrd="0" presId="urn:microsoft.com/office/officeart/2005/8/layout/process4"/>
    <dgm:cxn modelId="{3B120931-C8EB-4736-94D3-DA55DB234EB7}" type="presParOf" srcId="{74AC1ACC-1957-4EA5-BDAE-57293B0CA435}" destId="{32A7E28C-558C-4759-AC3C-7365F1870444}" srcOrd="1" destOrd="0" presId="urn:microsoft.com/office/officeart/2005/8/layout/process4"/>
    <dgm:cxn modelId="{24103FEC-07C8-4891-9AE0-539BCBE5555F}" type="presParOf" srcId="{74AC1ACC-1957-4EA5-BDAE-57293B0CA435}" destId="{4C57FCC4-3D81-42B3-8899-244E707D9A18}" srcOrd="2" destOrd="0" presId="urn:microsoft.com/office/officeart/2005/8/layout/process4"/>
    <dgm:cxn modelId="{03E2A83C-E2C2-4AA1-A23C-940AF66451AF}" type="presParOf" srcId="{4C57FCC4-3D81-42B3-8899-244E707D9A18}" destId="{205D0AB8-06AE-499B-B12B-6CAC918BBF7F}" srcOrd="0" destOrd="0" presId="urn:microsoft.com/office/officeart/2005/8/layout/process4"/>
    <dgm:cxn modelId="{57FAFDF0-8EEC-4297-80B3-18663C79DCC9}" type="presParOf" srcId="{4C57FCC4-3D81-42B3-8899-244E707D9A18}" destId="{B421A197-B8AB-4AE5-AEE4-E6A37B0A660A}" srcOrd="1" destOrd="0" presId="urn:microsoft.com/office/officeart/2005/8/layout/process4"/>
    <dgm:cxn modelId="{47164164-8052-4F35-96E1-8E65D8F798CF}" type="presParOf" srcId="{4C57FCC4-3D81-42B3-8899-244E707D9A18}" destId="{A31EBD20-4FD3-4157-8091-6C801220C379}" srcOrd="2" destOrd="0" presId="urn:microsoft.com/office/officeart/2005/8/layout/process4"/>
    <dgm:cxn modelId="{52964F35-25A7-4B58-895D-FE258A893942}" type="presParOf" srcId="{A31EBD20-4FD3-4157-8091-6C801220C379}" destId="{5997DD6E-4605-48C4-84D2-498D283BB104}" srcOrd="0" destOrd="0" presId="urn:microsoft.com/office/officeart/2005/8/layout/process4"/>
    <dgm:cxn modelId="{6A51ED2D-90A5-4228-ACD1-A046D7D61F1A}" type="presParOf" srcId="{A31EBD20-4FD3-4157-8091-6C801220C379}" destId="{DE7E5EEA-0F47-48BD-B5DC-FD5F34354E79}" srcOrd="1" destOrd="0" presId="urn:microsoft.com/office/officeart/2005/8/layout/process4"/>
    <dgm:cxn modelId="{8CC4ED7B-ADCB-4E41-A93B-FC1E574FD462}" type="presParOf" srcId="{A31EBD20-4FD3-4157-8091-6C801220C379}" destId="{BA2E4326-FC38-46EC-8EC4-F8C6F825480A}" srcOrd="2" destOrd="0" presId="urn:microsoft.com/office/officeart/2005/8/layout/process4"/>
    <dgm:cxn modelId="{45B179D2-7AF2-4C0A-AA1A-9EBDC4E87AFB}" type="presParOf" srcId="{74AC1ACC-1957-4EA5-BDAE-57293B0CA435}" destId="{CFDB73B9-673C-4A31-B350-BE0333D34117}" srcOrd="3" destOrd="0" presId="urn:microsoft.com/office/officeart/2005/8/layout/process4"/>
    <dgm:cxn modelId="{1A18085E-ACDF-4CEA-9C09-4B6A5E51A23E}" type="presParOf" srcId="{74AC1ACC-1957-4EA5-BDAE-57293B0CA435}" destId="{3CCF91A1-1B20-48C6-ABEA-1900AD858CD7}" srcOrd="4" destOrd="0" presId="urn:microsoft.com/office/officeart/2005/8/layout/process4"/>
    <dgm:cxn modelId="{756727CA-6CBC-4CB5-85BE-4BDCE1BA684A}" type="presParOf" srcId="{3CCF91A1-1B20-48C6-ABEA-1900AD858CD7}" destId="{F48F5A5C-5960-4280-9F3C-87A7EC7EB39B}" srcOrd="0" destOrd="0" presId="urn:microsoft.com/office/officeart/2005/8/layout/process4"/>
    <dgm:cxn modelId="{EEBB7DCE-E39B-4D41-8BB6-9A399293B938}" type="presParOf" srcId="{3CCF91A1-1B20-48C6-ABEA-1900AD858CD7}" destId="{0EC2DCC9-984D-4373-A8A9-B9063DEF2276}" srcOrd="1" destOrd="0" presId="urn:microsoft.com/office/officeart/2005/8/layout/process4"/>
    <dgm:cxn modelId="{B824C91D-5EFE-44FE-8D94-C51BA94BF7F6}" type="presParOf" srcId="{3CCF91A1-1B20-48C6-ABEA-1900AD858CD7}" destId="{D874A719-EE4E-42F8-9942-3509215ADE83}" srcOrd="2" destOrd="0" presId="urn:microsoft.com/office/officeart/2005/8/layout/process4"/>
    <dgm:cxn modelId="{496F9DF7-AD4E-4316-8C0C-F049C87F66E6}" type="presParOf" srcId="{D874A719-EE4E-42F8-9942-3509215ADE83}" destId="{10203D32-06AA-4BF6-B296-836A2AD1CA0D}" srcOrd="0" destOrd="0" presId="urn:microsoft.com/office/officeart/2005/8/layout/process4"/>
    <dgm:cxn modelId="{226A5443-7B0B-4B7B-9A35-284C6CA4F0B3}" type="presParOf" srcId="{D874A719-EE4E-42F8-9942-3509215ADE83}" destId="{3B60AE1C-B14A-4F7B-A66E-B34C89624063}" srcOrd="1" destOrd="0" presId="urn:microsoft.com/office/officeart/2005/8/layout/process4"/>
    <dgm:cxn modelId="{7643D580-3D75-4127-9A23-81176F152F8E}" type="presParOf" srcId="{D874A719-EE4E-42F8-9942-3509215ADE83}" destId="{AF844EBE-9473-4A40-99BE-03B1C651DAD5}" srcOrd="2" destOrd="0" presId="urn:microsoft.com/office/officeart/2005/8/layout/process4"/>
    <dgm:cxn modelId="{83AE162E-0EEA-404D-916E-AA393DE540DE}" type="presParOf" srcId="{74AC1ACC-1957-4EA5-BDAE-57293B0CA435}" destId="{5D9AE1FD-3EFD-4C51-B050-052A31D08F2E}" srcOrd="5" destOrd="0" presId="urn:microsoft.com/office/officeart/2005/8/layout/process4"/>
    <dgm:cxn modelId="{E259A612-0CFA-4B39-BE6F-2C968CE7129A}" type="presParOf" srcId="{74AC1ACC-1957-4EA5-BDAE-57293B0CA435}" destId="{D324A8CC-CA0C-4E96-BF8F-ECA343DBFEE6}" srcOrd="6" destOrd="0" presId="urn:microsoft.com/office/officeart/2005/8/layout/process4"/>
    <dgm:cxn modelId="{983CEC3A-27E4-464C-B64D-8CB50D05DACA}" type="presParOf" srcId="{D324A8CC-CA0C-4E96-BF8F-ECA343DBFEE6}" destId="{338311AF-5598-4DE7-80FF-91015EE2E28F}" srcOrd="0" destOrd="0" presId="urn:microsoft.com/office/officeart/2005/8/layout/process4"/>
    <dgm:cxn modelId="{A5A120BD-2752-4DCC-AE9F-17296CD5E679}" type="presParOf" srcId="{D324A8CC-CA0C-4E96-BF8F-ECA343DBFEE6}" destId="{8BADCE66-B88C-4CD7-88AF-B8CA89EE1008}" srcOrd="1" destOrd="0" presId="urn:microsoft.com/office/officeart/2005/8/layout/process4"/>
    <dgm:cxn modelId="{AC7D5418-7F7B-493C-B716-32C65D8B8E25}" type="presParOf" srcId="{D324A8CC-CA0C-4E96-BF8F-ECA343DBFEE6}" destId="{FF5D32B0-7FFB-4189-A9E2-B72D4D24D0EC}" srcOrd="2" destOrd="0" presId="urn:microsoft.com/office/officeart/2005/8/layout/process4"/>
    <dgm:cxn modelId="{B4769F62-4881-469C-A6B8-97C3B5972010}" type="presParOf" srcId="{FF5D32B0-7FFB-4189-A9E2-B72D4D24D0EC}" destId="{227AF8B0-C12B-4FBF-A615-26E92822F166}" srcOrd="0" destOrd="0" presId="urn:microsoft.com/office/officeart/2005/8/layout/process4"/>
    <dgm:cxn modelId="{13840300-5A66-40C3-9DB2-5256A8D5C9A6}" type="presParOf" srcId="{FF5D32B0-7FFB-4189-A9E2-B72D4D24D0EC}" destId="{D68FE5B6-B1C3-4116-9C85-1EF7D425992E}" srcOrd="1" destOrd="0" presId="urn:microsoft.com/office/officeart/2005/8/layout/process4"/>
    <dgm:cxn modelId="{34C5D791-B069-4093-BC9B-923B63CB881A}" type="presParOf" srcId="{FF5D32B0-7FFB-4189-A9E2-B72D4D24D0EC}" destId="{158D2689-0812-4F98-93DF-669943D147C7}" srcOrd="2" destOrd="0" presId="urn:microsoft.com/office/officeart/2005/8/layout/process4"/>
    <dgm:cxn modelId="{49E0EB4B-6715-451A-B28F-818FC5F92CEB}" type="presParOf" srcId="{FF5D32B0-7FFB-4189-A9E2-B72D4D24D0EC}" destId="{6885AB78-A743-4161-BFA6-C960F7B75F69}" srcOrd="3" destOrd="0" presId="urn:microsoft.com/office/officeart/2005/8/layout/process4"/>
    <dgm:cxn modelId="{10A9724D-0389-4E08-A664-1597CE714CB3}" type="presParOf" srcId="{74AC1ACC-1957-4EA5-BDAE-57293B0CA435}" destId="{80E51462-B251-4001-8D27-5EF2464757CA}" srcOrd="7" destOrd="0" presId="urn:microsoft.com/office/officeart/2005/8/layout/process4"/>
    <dgm:cxn modelId="{6BAF8EDE-6DA7-4F38-9675-C23AE77BDA78}" type="presParOf" srcId="{74AC1ACC-1957-4EA5-BDAE-57293B0CA435}" destId="{D6D845AA-28E7-401A-8991-FA37BCC2A013}" srcOrd="8" destOrd="0" presId="urn:microsoft.com/office/officeart/2005/8/layout/process4"/>
    <dgm:cxn modelId="{F3065998-B012-42F6-80D3-9ECBC8A11934}" type="presParOf" srcId="{D6D845AA-28E7-401A-8991-FA37BCC2A013}" destId="{C1274850-D349-4C6C-AE96-140FFB1C5BC3}" srcOrd="0" destOrd="0" presId="urn:microsoft.com/office/officeart/2005/8/layout/process4"/>
    <dgm:cxn modelId="{C8B17E7C-B2F6-4C2C-A870-D85A0A63D05F}" type="presParOf" srcId="{D6D845AA-28E7-401A-8991-FA37BCC2A013}" destId="{7B0F747F-0533-4413-89C7-85E54A40B390}" srcOrd="1" destOrd="0" presId="urn:microsoft.com/office/officeart/2005/8/layout/process4"/>
    <dgm:cxn modelId="{5EF4F7C0-4731-4AD9-B30A-023DCBB4F188}" type="presParOf" srcId="{D6D845AA-28E7-401A-8991-FA37BCC2A013}" destId="{35C2E8FF-D5A5-4EF3-A5BD-FD72F0691712}" srcOrd="2" destOrd="0" presId="urn:microsoft.com/office/officeart/2005/8/layout/process4"/>
    <dgm:cxn modelId="{D5549629-2F72-44CB-96BA-E2838EAAE575}" type="presParOf" srcId="{35C2E8FF-D5A5-4EF3-A5BD-FD72F0691712}" destId="{540DADC9-03F8-4154-B192-ED204D44459E}" srcOrd="0" destOrd="0" presId="urn:microsoft.com/office/officeart/2005/8/layout/process4"/>
    <dgm:cxn modelId="{C0C5018F-03C0-4CC4-8AA1-5B90C1A07990}" type="presParOf" srcId="{35C2E8FF-D5A5-4EF3-A5BD-FD72F0691712}" destId="{E5FDCBA4-5A39-458F-9F66-D0241F8EA58D}" srcOrd="1" destOrd="0" presId="urn:microsoft.com/office/officeart/2005/8/layout/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58D458-7E9B-4F1B-BFF7-2C6C0295731F}">
      <dsp:nvSpPr>
        <dsp:cNvPr id="0" name=""/>
        <dsp:cNvSpPr/>
      </dsp:nvSpPr>
      <dsp:spPr>
        <a:xfrm>
          <a:off x="0" y="2969644"/>
          <a:ext cx="4953662" cy="32971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結論及未來研究方向討論</a:t>
          </a:r>
          <a:endParaRPr lang="zh-TW" altLang="en-US" sz="1200" kern="1200"/>
        </a:p>
      </dsp:txBody>
      <dsp:txXfrm>
        <a:off x="0" y="2969644"/>
        <a:ext cx="4953662" cy="329718"/>
      </dsp:txXfrm>
    </dsp:sp>
    <dsp:sp modelId="{B421A197-B8AB-4AE5-AEE4-E6A37B0A660A}">
      <dsp:nvSpPr>
        <dsp:cNvPr id="0" name=""/>
        <dsp:cNvSpPr/>
      </dsp:nvSpPr>
      <dsp:spPr>
        <a:xfrm rot="10800000">
          <a:off x="0" y="2227340"/>
          <a:ext cx="4953662" cy="749614"/>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進行實驗驗證</a:t>
          </a:r>
          <a:endParaRPr lang="zh-TW" altLang="en-US" sz="1200" kern="1200"/>
        </a:p>
      </dsp:txBody>
      <dsp:txXfrm rot="-10800000">
        <a:off x="0" y="2227340"/>
        <a:ext cx="4953662" cy="263114"/>
      </dsp:txXfrm>
    </dsp:sp>
    <dsp:sp modelId="{5997DD6E-4605-48C4-84D2-498D283BB104}">
      <dsp:nvSpPr>
        <dsp:cNvPr id="0" name=""/>
        <dsp:cNvSpPr/>
      </dsp:nvSpPr>
      <dsp:spPr>
        <a:xfrm>
          <a:off x="2418" y="2490455"/>
          <a:ext cx="1649608"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參數調整</a:t>
          </a:r>
          <a:endParaRPr lang="zh-TW" altLang="en-US" sz="1200" kern="1200"/>
        </a:p>
      </dsp:txBody>
      <dsp:txXfrm>
        <a:off x="2418" y="2490455"/>
        <a:ext cx="1649608" cy="224134"/>
      </dsp:txXfrm>
    </dsp:sp>
    <dsp:sp modelId="{DE7E5EEA-0F47-48BD-B5DC-FD5F34354E79}">
      <dsp:nvSpPr>
        <dsp:cNvPr id="0" name=""/>
        <dsp:cNvSpPr/>
      </dsp:nvSpPr>
      <dsp:spPr>
        <a:xfrm>
          <a:off x="1652026" y="2490455"/>
          <a:ext cx="1649608"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實驗驗證</a:t>
          </a:r>
          <a:endParaRPr lang="zh-TW" altLang="en-US" sz="1200" kern="1200"/>
        </a:p>
      </dsp:txBody>
      <dsp:txXfrm>
        <a:off x="1652026" y="2490455"/>
        <a:ext cx="1649608" cy="224134"/>
      </dsp:txXfrm>
    </dsp:sp>
    <dsp:sp modelId="{BA2E4326-FC38-46EC-8EC4-F8C6F825480A}">
      <dsp:nvSpPr>
        <dsp:cNvPr id="0" name=""/>
        <dsp:cNvSpPr/>
      </dsp:nvSpPr>
      <dsp:spPr>
        <a:xfrm>
          <a:off x="3301635" y="2490455"/>
          <a:ext cx="1649608"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評估結果</a:t>
          </a:r>
          <a:endParaRPr lang="zh-TW" altLang="en-US" sz="1200" kern="1200"/>
        </a:p>
      </dsp:txBody>
      <dsp:txXfrm>
        <a:off x="3301635" y="2490455"/>
        <a:ext cx="1649608" cy="224134"/>
      </dsp:txXfrm>
    </dsp:sp>
    <dsp:sp modelId="{0EC2DCC9-984D-4373-A8A9-B9063DEF2276}">
      <dsp:nvSpPr>
        <dsp:cNvPr id="0" name=""/>
        <dsp:cNvSpPr/>
      </dsp:nvSpPr>
      <dsp:spPr>
        <a:xfrm rot="10800000">
          <a:off x="0" y="1485036"/>
          <a:ext cx="4953662" cy="749614"/>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研究方法與設計</a:t>
          </a:r>
          <a:endParaRPr lang="zh-TW" altLang="en-US" sz="1200" kern="1200"/>
        </a:p>
      </dsp:txBody>
      <dsp:txXfrm rot="-10800000">
        <a:off x="0" y="1485036"/>
        <a:ext cx="4953662" cy="263114"/>
      </dsp:txXfrm>
    </dsp:sp>
    <dsp:sp modelId="{10203D32-06AA-4BF6-B296-836A2AD1CA0D}">
      <dsp:nvSpPr>
        <dsp:cNvPr id="0" name=""/>
        <dsp:cNvSpPr/>
      </dsp:nvSpPr>
      <dsp:spPr>
        <a:xfrm>
          <a:off x="745" y="1748151"/>
          <a:ext cx="2039960"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資料蒐集與前處理</a:t>
          </a:r>
          <a:endParaRPr lang="zh-TW" altLang="en-US" sz="1200" kern="1200"/>
        </a:p>
      </dsp:txBody>
      <dsp:txXfrm>
        <a:off x="745" y="1748151"/>
        <a:ext cx="2039960" cy="224134"/>
      </dsp:txXfrm>
    </dsp:sp>
    <dsp:sp modelId="{3B60AE1C-B14A-4F7B-A66E-B34C89624063}">
      <dsp:nvSpPr>
        <dsp:cNvPr id="0" name=""/>
        <dsp:cNvSpPr/>
      </dsp:nvSpPr>
      <dsp:spPr>
        <a:xfrm>
          <a:off x="2040705" y="1748151"/>
          <a:ext cx="1456105"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強化學習</a:t>
          </a:r>
          <a:endParaRPr lang="zh-TW" altLang="en-US" sz="1200" kern="1200"/>
        </a:p>
      </dsp:txBody>
      <dsp:txXfrm>
        <a:off x="2040705" y="1748151"/>
        <a:ext cx="1456105" cy="224134"/>
      </dsp:txXfrm>
    </dsp:sp>
    <dsp:sp modelId="{AF844EBE-9473-4A40-99BE-03B1C651DAD5}">
      <dsp:nvSpPr>
        <dsp:cNvPr id="0" name=""/>
        <dsp:cNvSpPr/>
      </dsp:nvSpPr>
      <dsp:spPr>
        <a:xfrm>
          <a:off x="3496811" y="1748151"/>
          <a:ext cx="1456105"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遺傳演算法</a:t>
          </a:r>
          <a:endParaRPr lang="zh-TW" altLang="en-US" sz="1200" kern="1200"/>
        </a:p>
      </dsp:txBody>
      <dsp:txXfrm>
        <a:off x="3496811" y="1748151"/>
        <a:ext cx="1456105" cy="224134"/>
      </dsp:txXfrm>
    </dsp:sp>
    <dsp:sp modelId="{8BADCE66-B88C-4CD7-88AF-B8CA89EE1008}">
      <dsp:nvSpPr>
        <dsp:cNvPr id="0" name=""/>
        <dsp:cNvSpPr/>
      </dsp:nvSpPr>
      <dsp:spPr>
        <a:xfrm rot="10800000">
          <a:off x="0" y="742732"/>
          <a:ext cx="4953662" cy="749614"/>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相關文獻蒐集與探討</a:t>
          </a:r>
          <a:endParaRPr lang="zh-TW" altLang="en-US" sz="1200" kern="1200"/>
        </a:p>
      </dsp:txBody>
      <dsp:txXfrm rot="-10800000">
        <a:off x="0" y="742732"/>
        <a:ext cx="4953662" cy="263114"/>
      </dsp:txXfrm>
    </dsp:sp>
    <dsp:sp modelId="{227AF8B0-C12B-4FBF-A615-26E92822F166}">
      <dsp:nvSpPr>
        <dsp:cNvPr id="0" name=""/>
        <dsp:cNvSpPr/>
      </dsp:nvSpPr>
      <dsp:spPr>
        <a:xfrm>
          <a:off x="0" y="1005847"/>
          <a:ext cx="1238415"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投資組合</a:t>
          </a:r>
        </a:p>
      </dsp:txBody>
      <dsp:txXfrm>
        <a:off x="0" y="1005847"/>
        <a:ext cx="1238415" cy="224134"/>
      </dsp:txXfrm>
    </dsp:sp>
    <dsp:sp modelId="{D68FE5B6-B1C3-4116-9C85-1EF7D425992E}">
      <dsp:nvSpPr>
        <dsp:cNvPr id="0" name=""/>
        <dsp:cNvSpPr/>
      </dsp:nvSpPr>
      <dsp:spPr>
        <a:xfrm>
          <a:off x="1238415" y="1005847"/>
          <a:ext cx="1238415"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擇時交易策略</a:t>
          </a:r>
        </a:p>
      </dsp:txBody>
      <dsp:txXfrm>
        <a:off x="1238415" y="1005847"/>
        <a:ext cx="1238415" cy="224134"/>
      </dsp:txXfrm>
    </dsp:sp>
    <dsp:sp modelId="{158D2689-0812-4F98-93DF-669943D147C7}">
      <dsp:nvSpPr>
        <dsp:cNvPr id="0" name=""/>
        <dsp:cNvSpPr/>
      </dsp:nvSpPr>
      <dsp:spPr>
        <a:xfrm>
          <a:off x="2476831" y="1005847"/>
          <a:ext cx="1238415"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強化學習</a:t>
          </a:r>
        </a:p>
      </dsp:txBody>
      <dsp:txXfrm>
        <a:off x="2476831" y="1005847"/>
        <a:ext cx="1238415" cy="224134"/>
      </dsp:txXfrm>
    </dsp:sp>
    <dsp:sp modelId="{6885AB78-A743-4161-BFA6-C960F7B75F69}">
      <dsp:nvSpPr>
        <dsp:cNvPr id="0" name=""/>
        <dsp:cNvSpPr/>
      </dsp:nvSpPr>
      <dsp:spPr>
        <a:xfrm>
          <a:off x="3715246" y="1005847"/>
          <a:ext cx="1238415"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遺傳演算法</a:t>
          </a:r>
        </a:p>
      </dsp:txBody>
      <dsp:txXfrm>
        <a:off x="3715246" y="1005847"/>
        <a:ext cx="1238415" cy="224134"/>
      </dsp:txXfrm>
    </dsp:sp>
    <dsp:sp modelId="{7B0F747F-0533-4413-89C7-85E54A40B390}">
      <dsp:nvSpPr>
        <dsp:cNvPr id="0" name=""/>
        <dsp:cNvSpPr/>
      </dsp:nvSpPr>
      <dsp:spPr>
        <a:xfrm rot="10800000">
          <a:off x="0" y="428"/>
          <a:ext cx="4953662" cy="749614"/>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solidFill>
                <a:schemeClr val="bg2">
                  <a:lumMod val="10000"/>
                </a:schemeClr>
              </a:solidFill>
              <a:latin typeface="標楷體" panose="03000509000000000000" pitchFamily="65" charset="-120"/>
              <a:ea typeface="標楷體" panose="03000509000000000000" pitchFamily="65" charset="-120"/>
            </a:rPr>
            <a:t>定義問題及確認研究主題</a:t>
          </a:r>
          <a:endParaRPr lang="zh-TW" altLang="en-US" sz="1200" kern="1200"/>
        </a:p>
      </dsp:txBody>
      <dsp:txXfrm rot="-10800000">
        <a:off x="0" y="428"/>
        <a:ext cx="4953662" cy="263114"/>
      </dsp:txXfrm>
    </dsp:sp>
    <dsp:sp modelId="{540DADC9-03F8-4154-B192-ED204D44459E}">
      <dsp:nvSpPr>
        <dsp:cNvPr id="0" name=""/>
        <dsp:cNvSpPr/>
      </dsp:nvSpPr>
      <dsp:spPr>
        <a:xfrm>
          <a:off x="0" y="263543"/>
          <a:ext cx="2476831"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找出待解決的問題</a:t>
          </a:r>
          <a:endParaRPr lang="zh-TW" altLang="en-US" sz="1200" kern="1200"/>
        </a:p>
      </dsp:txBody>
      <dsp:txXfrm>
        <a:off x="0" y="263543"/>
        <a:ext cx="2476831" cy="224134"/>
      </dsp:txXfrm>
    </dsp:sp>
    <dsp:sp modelId="{E5FDCBA4-5A39-458F-9F66-D0241F8EA58D}">
      <dsp:nvSpPr>
        <dsp:cNvPr id="0" name=""/>
        <dsp:cNvSpPr/>
      </dsp:nvSpPr>
      <dsp:spPr>
        <a:xfrm>
          <a:off x="2476831" y="263543"/>
          <a:ext cx="2476831"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確定研究主題方向</a:t>
          </a:r>
          <a:endParaRPr lang="zh-TW" altLang="en-US" sz="1200" kern="1200"/>
        </a:p>
      </dsp:txBody>
      <dsp:txXfrm>
        <a:off x="2476831" y="263543"/>
        <a:ext cx="2476831" cy="2241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9A4BC-9CAD-4542-8EC4-60E753164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9</Pages>
  <Words>2089</Words>
  <Characters>11910</Characters>
  <Application>Microsoft Office Word</Application>
  <DocSecurity>0</DocSecurity>
  <Lines>99</Lines>
  <Paragraphs>27</Paragraphs>
  <ScaleCrop>false</ScaleCrop>
  <Company/>
  <LinksUpToDate>false</LinksUpToDate>
  <CharactersWithSpaces>13972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翌暄 吳</dc:creator>
  <cp:keywords/>
  <dc:description/>
  <cp:lastModifiedBy>翌暄 吳</cp:lastModifiedBy>
  <cp:revision>122</cp:revision>
  <dcterms:created xsi:type="dcterms:W3CDTF">2021-08-03T12:03:00Z</dcterms:created>
  <dcterms:modified xsi:type="dcterms:W3CDTF">2021-08-05T15:40:00Z</dcterms:modified>
</cp:coreProperties>
</file>