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3493" w14:textId="77777777" w:rsidR="00A1330F" w:rsidRPr="00EF7F56" w:rsidRDefault="00A1330F" w:rsidP="007E205F">
      <w:pPr>
        <w:overflowPunct w:val="0"/>
        <w:spacing w:line="360" w:lineRule="auto"/>
        <w:jc w:val="center"/>
        <w:rPr>
          <w:rFonts w:ascii="Times New Roman" w:eastAsia="標楷體" w:hAnsi="Times New Roman"/>
          <w:b/>
          <w:color w:val="000000" w:themeColor="text1"/>
          <w:sz w:val="40"/>
          <w:szCs w:val="40"/>
        </w:rPr>
      </w:pPr>
      <w:r w:rsidRPr="00EF7F56">
        <w:rPr>
          <w:rFonts w:ascii="Times New Roman" w:eastAsia="標楷體" w:hAnsi="Times New Roman"/>
          <w:b/>
          <w:color w:val="000000" w:themeColor="text1"/>
          <w:sz w:val="40"/>
          <w:szCs w:val="40"/>
        </w:rPr>
        <w:t>國　立　成　功　大　學</w:t>
      </w:r>
    </w:p>
    <w:p w14:paraId="4043D739" w14:textId="11B7D798" w:rsidR="00A1330F" w:rsidRPr="00EF7F56" w:rsidRDefault="00B254E0" w:rsidP="007E205F">
      <w:pPr>
        <w:overflowPunct w:val="0"/>
        <w:spacing w:line="360" w:lineRule="auto"/>
        <w:jc w:val="center"/>
        <w:rPr>
          <w:rFonts w:ascii="Times New Roman" w:eastAsia="標楷體" w:hAnsi="Times New Roman"/>
          <w:b/>
          <w:color w:val="000000" w:themeColor="text1"/>
          <w:sz w:val="40"/>
          <w:szCs w:val="40"/>
        </w:rPr>
      </w:pPr>
      <w:r>
        <w:rPr>
          <w:rFonts w:ascii="Times New Roman" w:eastAsia="標楷體" w:hAnsi="Times New Roman" w:hint="eastAsia"/>
          <w:b/>
          <w:color w:val="000000" w:themeColor="text1"/>
          <w:sz w:val="40"/>
          <w:szCs w:val="40"/>
        </w:rPr>
        <w:t>工</w:t>
      </w:r>
      <w:r>
        <w:rPr>
          <w:rFonts w:ascii="Times New Roman" w:eastAsia="標楷體" w:hAnsi="Times New Roman" w:hint="eastAsia"/>
          <w:b/>
          <w:color w:val="000000" w:themeColor="text1"/>
          <w:sz w:val="40"/>
          <w:szCs w:val="40"/>
        </w:rPr>
        <w:t xml:space="preserve"> </w:t>
      </w:r>
      <w:r>
        <w:rPr>
          <w:rFonts w:ascii="Times New Roman" w:eastAsia="標楷體" w:hAnsi="Times New Roman" w:hint="eastAsia"/>
          <w:b/>
          <w:color w:val="000000" w:themeColor="text1"/>
          <w:sz w:val="40"/>
          <w:szCs w:val="40"/>
        </w:rPr>
        <w:t>業</w:t>
      </w:r>
      <w:r>
        <w:rPr>
          <w:rFonts w:ascii="Times New Roman" w:eastAsia="標楷體" w:hAnsi="Times New Roman" w:hint="eastAsia"/>
          <w:b/>
          <w:color w:val="000000" w:themeColor="text1"/>
          <w:sz w:val="40"/>
          <w:szCs w:val="40"/>
        </w:rPr>
        <w:t xml:space="preserve"> </w:t>
      </w:r>
      <w:r>
        <w:rPr>
          <w:rFonts w:ascii="Times New Roman" w:eastAsia="標楷體" w:hAnsi="Times New Roman" w:hint="eastAsia"/>
          <w:b/>
          <w:color w:val="000000" w:themeColor="text1"/>
          <w:sz w:val="40"/>
          <w:szCs w:val="40"/>
        </w:rPr>
        <w:t>與</w:t>
      </w:r>
      <w:r w:rsidR="00F150EB">
        <w:rPr>
          <w:rFonts w:ascii="Times New Roman" w:eastAsia="標楷體" w:hAnsi="Times New Roman" w:hint="eastAsia"/>
          <w:b/>
          <w:color w:val="000000" w:themeColor="text1"/>
          <w:sz w:val="40"/>
          <w:szCs w:val="40"/>
        </w:rPr>
        <w:t xml:space="preserve"> </w:t>
      </w:r>
      <w:r w:rsidR="00A1330F" w:rsidRPr="00EF7F56">
        <w:rPr>
          <w:rFonts w:ascii="Times New Roman" w:eastAsia="標楷體" w:hAnsi="Times New Roman"/>
          <w:b/>
          <w:color w:val="000000" w:themeColor="text1"/>
          <w:sz w:val="40"/>
          <w:szCs w:val="40"/>
        </w:rPr>
        <w:t>資</w:t>
      </w:r>
      <w:r w:rsidR="00A1330F" w:rsidRPr="00EF7F56">
        <w:rPr>
          <w:rFonts w:ascii="Times New Roman" w:eastAsia="標楷體" w:hAnsi="Times New Roman"/>
          <w:b/>
          <w:color w:val="000000" w:themeColor="text1"/>
          <w:sz w:val="40"/>
          <w:szCs w:val="40"/>
        </w:rPr>
        <w:t xml:space="preserve"> </w:t>
      </w:r>
      <w:r w:rsidR="00A1330F" w:rsidRPr="00EF7F56">
        <w:rPr>
          <w:rFonts w:ascii="Times New Roman" w:eastAsia="標楷體" w:hAnsi="Times New Roman"/>
          <w:b/>
          <w:color w:val="000000" w:themeColor="text1"/>
          <w:sz w:val="40"/>
          <w:szCs w:val="40"/>
        </w:rPr>
        <w:t>訊</w:t>
      </w:r>
      <w:r w:rsidR="00A1330F" w:rsidRPr="00EF7F56">
        <w:rPr>
          <w:rFonts w:ascii="Times New Roman" w:eastAsia="標楷體" w:hAnsi="Times New Roman"/>
          <w:b/>
          <w:color w:val="000000" w:themeColor="text1"/>
          <w:sz w:val="40"/>
          <w:szCs w:val="40"/>
        </w:rPr>
        <w:t xml:space="preserve"> </w:t>
      </w:r>
      <w:r w:rsidR="00A1330F" w:rsidRPr="00EF7F56">
        <w:rPr>
          <w:rFonts w:ascii="Times New Roman" w:eastAsia="標楷體" w:hAnsi="Times New Roman"/>
          <w:b/>
          <w:color w:val="000000" w:themeColor="text1"/>
          <w:sz w:val="40"/>
          <w:szCs w:val="40"/>
        </w:rPr>
        <w:t>管</w:t>
      </w:r>
      <w:r w:rsidR="00A1330F" w:rsidRPr="00EF7F56">
        <w:rPr>
          <w:rFonts w:ascii="Times New Roman" w:eastAsia="標楷體" w:hAnsi="Times New Roman"/>
          <w:b/>
          <w:color w:val="000000" w:themeColor="text1"/>
          <w:sz w:val="40"/>
          <w:szCs w:val="40"/>
        </w:rPr>
        <w:t xml:space="preserve"> </w:t>
      </w:r>
      <w:r w:rsidR="00A1330F" w:rsidRPr="00EF7F56">
        <w:rPr>
          <w:rFonts w:ascii="Times New Roman" w:eastAsia="標楷體" w:hAnsi="Times New Roman"/>
          <w:b/>
          <w:color w:val="000000" w:themeColor="text1"/>
          <w:sz w:val="40"/>
          <w:szCs w:val="40"/>
        </w:rPr>
        <w:t>理</w:t>
      </w:r>
      <w:r>
        <w:rPr>
          <w:rFonts w:ascii="Times New Roman" w:eastAsia="標楷體" w:hAnsi="Times New Roman" w:hint="eastAsia"/>
          <w:b/>
          <w:color w:val="000000" w:themeColor="text1"/>
          <w:sz w:val="40"/>
          <w:szCs w:val="40"/>
        </w:rPr>
        <w:t xml:space="preserve"> </w:t>
      </w:r>
      <w:r>
        <w:rPr>
          <w:rFonts w:ascii="Times New Roman" w:eastAsia="標楷體" w:hAnsi="Times New Roman" w:hint="eastAsia"/>
          <w:b/>
          <w:color w:val="000000" w:themeColor="text1"/>
          <w:sz w:val="40"/>
          <w:szCs w:val="40"/>
        </w:rPr>
        <w:t>學</w:t>
      </w:r>
      <w:r>
        <w:rPr>
          <w:rFonts w:ascii="Times New Roman" w:eastAsia="標楷體" w:hAnsi="Times New Roman" w:hint="eastAsia"/>
          <w:b/>
          <w:color w:val="000000" w:themeColor="text1"/>
          <w:sz w:val="40"/>
          <w:szCs w:val="40"/>
        </w:rPr>
        <w:t xml:space="preserve"> </w:t>
      </w:r>
      <w:r>
        <w:rPr>
          <w:rFonts w:ascii="Times New Roman" w:eastAsia="標楷體" w:hAnsi="Times New Roman" w:hint="eastAsia"/>
          <w:b/>
          <w:color w:val="000000" w:themeColor="text1"/>
          <w:sz w:val="40"/>
          <w:szCs w:val="40"/>
        </w:rPr>
        <w:t>系</w:t>
      </w:r>
      <w:r>
        <w:rPr>
          <w:rFonts w:ascii="Times New Roman" w:eastAsia="標楷體" w:hAnsi="Times New Roman" w:hint="eastAsia"/>
          <w:b/>
          <w:color w:val="000000" w:themeColor="text1"/>
          <w:sz w:val="40"/>
          <w:szCs w:val="40"/>
        </w:rPr>
        <w:t xml:space="preserve"> </w:t>
      </w:r>
      <w:r>
        <w:rPr>
          <w:rFonts w:ascii="Times New Roman" w:eastAsia="標楷體" w:hAnsi="Times New Roman" w:hint="eastAsia"/>
          <w:b/>
          <w:color w:val="000000" w:themeColor="text1"/>
          <w:sz w:val="40"/>
          <w:szCs w:val="40"/>
        </w:rPr>
        <w:t>在</w:t>
      </w:r>
      <w:r>
        <w:rPr>
          <w:rFonts w:ascii="Times New Roman" w:eastAsia="標楷體" w:hAnsi="Times New Roman" w:hint="eastAsia"/>
          <w:b/>
          <w:color w:val="000000" w:themeColor="text1"/>
          <w:sz w:val="40"/>
          <w:szCs w:val="40"/>
        </w:rPr>
        <w:t xml:space="preserve"> </w:t>
      </w:r>
      <w:r>
        <w:rPr>
          <w:rFonts w:ascii="Times New Roman" w:eastAsia="標楷體" w:hAnsi="Times New Roman" w:hint="eastAsia"/>
          <w:b/>
          <w:color w:val="000000" w:themeColor="text1"/>
          <w:sz w:val="40"/>
          <w:szCs w:val="40"/>
        </w:rPr>
        <w:t>職</w:t>
      </w:r>
      <w:r>
        <w:rPr>
          <w:rFonts w:ascii="Times New Roman" w:eastAsia="標楷體" w:hAnsi="Times New Roman" w:hint="eastAsia"/>
          <w:b/>
          <w:color w:val="000000" w:themeColor="text1"/>
          <w:sz w:val="40"/>
          <w:szCs w:val="40"/>
        </w:rPr>
        <w:t xml:space="preserve"> </w:t>
      </w:r>
      <w:r>
        <w:rPr>
          <w:rFonts w:ascii="Times New Roman" w:eastAsia="標楷體" w:hAnsi="Times New Roman" w:hint="eastAsia"/>
          <w:b/>
          <w:color w:val="000000" w:themeColor="text1"/>
          <w:sz w:val="40"/>
          <w:szCs w:val="40"/>
        </w:rPr>
        <w:t>專</w:t>
      </w:r>
      <w:r>
        <w:rPr>
          <w:rFonts w:ascii="Times New Roman" w:eastAsia="標楷體" w:hAnsi="Times New Roman" w:hint="eastAsia"/>
          <w:b/>
          <w:color w:val="000000" w:themeColor="text1"/>
          <w:sz w:val="40"/>
          <w:szCs w:val="40"/>
        </w:rPr>
        <w:t xml:space="preserve"> </w:t>
      </w:r>
      <w:r>
        <w:rPr>
          <w:rFonts w:ascii="Times New Roman" w:eastAsia="標楷體" w:hAnsi="Times New Roman" w:hint="eastAsia"/>
          <w:b/>
          <w:color w:val="000000" w:themeColor="text1"/>
          <w:sz w:val="40"/>
          <w:szCs w:val="40"/>
        </w:rPr>
        <w:t>班</w:t>
      </w:r>
    </w:p>
    <w:p w14:paraId="05A48E29" w14:textId="4D5771C2" w:rsidR="00A1330F" w:rsidRPr="00EF7F56" w:rsidRDefault="00A1330F" w:rsidP="007E205F">
      <w:pPr>
        <w:overflowPunct w:val="0"/>
        <w:spacing w:line="360" w:lineRule="auto"/>
        <w:jc w:val="center"/>
        <w:rPr>
          <w:rFonts w:ascii="Times New Roman" w:eastAsia="標楷體" w:hAnsi="Times New Roman"/>
          <w:b/>
          <w:color w:val="000000" w:themeColor="text1"/>
          <w:sz w:val="40"/>
          <w:szCs w:val="40"/>
        </w:rPr>
      </w:pPr>
      <w:r w:rsidRPr="00EF7F56">
        <w:rPr>
          <w:rFonts w:ascii="Times New Roman" w:eastAsia="標楷體" w:hAnsi="Times New Roman"/>
          <w:b/>
          <w:color w:val="000000" w:themeColor="text1"/>
          <w:sz w:val="40"/>
          <w:szCs w:val="40"/>
        </w:rPr>
        <w:t>碩</w:t>
      </w:r>
      <w:r w:rsidRPr="00EF7F56">
        <w:rPr>
          <w:rFonts w:ascii="Times New Roman" w:eastAsia="標楷體" w:hAnsi="Times New Roman"/>
          <w:b/>
          <w:color w:val="000000" w:themeColor="text1"/>
          <w:sz w:val="40"/>
          <w:szCs w:val="40"/>
        </w:rPr>
        <w:t xml:space="preserve"> </w:t>
      </w:r>
      <w:r w:rsidRPr="00EF7F56">
        <w:rPr>
          <w:rFonts w:ascii="Times New Roman" w:eastAsia="標楷體" w:hAnsi="Times New Roman"/>
          <w:b/>
          <w:color w:val="000000" w:themeColor="text1"/>
          <w:sz w:val="40"/>
          <w:szCs w:val="40"/>
        </w:rPr>
        <w:t>士</w:t>
      </w:r>
      <w:r w:rsidRPr="00EF7F56">
        <w:rPr>
          <w:rFonts w:ascii="Times New Roman" w:eastAsia="標楷體" w:hAnsi="Times New Roman"/>
          <w:b/>
          <w:color w:val="000000" w:themeColor="text1"/>
          <w:sz w:val="40"/>
          <w:szCs w:val="40"/>
        </w:rPr>
        <w:t xml:space="preserve"> </w:t>
      </w:r>
      <w:r w:rsidRPr="00EF7F56">
        <w:rPr>
          <w:rFonts w:ascii="Times New Roman" w:eastAsia="標楷體" w:hAnsi="Times New Roman"/>
          <w:b/>
          <w:color w:val="000000" w:themeColor="text1"/>
          <w:sz w:val="40"/>
          <w:szCs w:val="40"/>
        </w:rPr>
        <w:t>論</w:t>
      </w:r>
      <w:r w:rsidRPr="00EF7F56">
        <w:rPr>
          <w:rFonts w:ascii="Times New Roman" w:eastAsia="標楷體" w:hAnsi="Times New Roman"/>
          <w:b/>
          <w:color w:val="000000" w:themeColor="text1"/>
          <w:sz w:val="40"/>
          <w:szCs w:val="40"/>
        </w:rPr>
        <w:t xml:space="preserve"> </w:t>
      </w:r>
      <w:r w:rsidRPr="00EF7F56">
        <w:rPr>
          <w:rFonts w:ascii="Times New Roman" w:eastAsia="標楷體" w:hAnsi="Times New Roman"/>
          <w:b/>
          <w:color w:val="000000" w:themeColor="text1"/>
          <w:sz w:val="40"/>
          <w:szCs w:val="40"/>
        </w:rPr>
        <w:t>文</w:t>
      </w:r>
      <w:r w:rsidR="00B254E0">
        <w:rPr>
          <w:rFonts w:ascii="Times New Roman" w:eastAsia="標楷體" w:hAnsi="Times New Roman" w:hint="eastAsia"/>
          <w:b/>
          <w:color w:val="000000" w:themeColor="text1"/>
          <w:sz w:val="40"/>
          <w:szCs w:val="40"/>
        </w:rPr>
        <w:t xml:space="preserve"> </w:t>
      </w:r>
      <w:r w:rsidR="00D07AE8" w:rsidRPr="00EF7F56">
        <w:rPr>
          <w:rFonts w:ascii="Times New Roman" w:eastAsia="標楷體" w:hAnsi="Times New Roman" w:hint="eastAsia"/>
          <w:b/>
          <w:color w:val="000000" w:themeColor="text1"/>
          <w:sz w:val="40"/>
          <w:szCs w:val="40"/>
        </w:rPr>
        <w:t>計</w:t>
      </w:r>
      <w:r w:rsidR="00B254E0">
        <w:rPr>
          <w:rFonts w:ascii="Times New Roman" w:eastAsia="標楷體" w:hAnsi="Times New Roman" w:hint="eastAsia"/>
          <w:b/>
          <w:color w:val="000000" w:themeColor="text1"/>
          <w:sz w:val="40"/>
          <w:szCs w:val="40"/>
        </w:rPr>
        <w:t xml:space="preserve"> </w:t>
      </w:r>
      <w:r w:rsidR="00D07AE8" w:rsidRPr="00EF7F56">
        <w:rPr>
          <w:rFonts w:ascii="Times New Roman" w:eastAsia="標楷體" w:hAnsi="Times New Roman" w:hint="eastAsia"/>
          <w:b/>
          <w:color w:val="000000" w:themeColor="text1"/>
          <w:sz w:val="40"/>
          <w:szCs w:val="40"/>
        </w:rPr>
        <w:t>劃</w:t>
      </w:r>
      <w:r w:rsidR="00B254E0">
        <w:rPr>
          <w:rFonts w:ascii="Times New Roman" w:eastAsia="標楷體" w:hAnsi="Times New Roman" w:hint="eastAsia"/>
          <w:b/>
          <w:color w:val="000000" w:themeColor="text1"/>
          <w:sz w:val="40"/>
          <w:szCs w:val="40"/>
        </w:rPr>
        <w:t xml:space="preserve"> </w:t>
      </w:r>
      <w:r w:rsidR="00D07AE8" w:rsidRPr="00EF7F56">
        <w:rPr>
          <w:rFonts w:ascii="Times New Roman" w:eastAsia="標楷體" w:hAnsi="Times New Roman" w:hint="eastAsia"/>
          <w:b/>
          <w:color w:val="000000" w:themeColor="text1"/>
          <w:sz w:val="40"/>
          <w:szCs w:val="40"/>
        </w:rPr>
        <w:t>書</w:t>
      </w:r>
    </w:p>
    <w:p w14:paraId="14EE7651" w14:textId="77777777" w:rsidR="00A1330F" w:rsidRPr="00EF7F56" w:rsidRDefault="00A1330F" w:rsidP="00A1330F">
      <w:pPr>
        <w:overflowPunct w:val="0"/>
        <w:jc w:val="center"/>
        <w:rPr>
          <w:rFonts w:ascii="Times New Roman" w:eastAsia="標楷體" w:hAnsi="Times New Roman"/>
          <w:b/>
          <w:color w:val="000000" w:themeColor="text1"/>
          <w:sz w:val="32"/>
          <w:szCs w:val="32"/>
        </w:rPr>
      </w:pPr>
    </w:p>
    <w:p w14:paraId="1B3DB67A" w14:textId="77777777" w:rsidR="00A1330F" w:rsidRPr="00EF7F56" w:rsidRDefault="00A1330F" w:rsidP="00A1330F">
      <w:pPr>
        <w:overflowPunct w:val="0"/>
        <w:jc w:val="center"/>
        <w:rPr>
          <w:rFonts w:ascii="Times New Roman" w:eastAsia="標楷體" w:hAnsi="Times New Roman"/>
          <w:b/>
          <w:color w:val="000000" w:themeColor="text1"/>
          <w:sz w:val="32"/>
          <w:szCs w:val="32"/>
        </w:rPr>
      </w:pPr>
    </w:p>
    <w:p w14:paraId="298E30E0" w14:textId="77777777" w:rsidR="00A1330F" w:rsidRPr="00EF7F56" w:rsidRDefault="00A1330F" w:rsidP="00A1330F">
      <w:pPr>
        <w:overflowPunct w:val="0"/>
        <w:jc w:val="center"/>
        <w:rPr>
          <w:rFonts w:ascii="Times New Roman" w:eastAsia="標楷體" w:hAnsi="Times New Roman"/>
          <w:b/>
          <w:color w:val="000000" w:themeColor="text1"/>
          <w:sz w:val="32"/>
          <w:szCs w:val="32"/>
        </w:rPr>
      </w:pPr>
    </w:p>
    <w:p w14:paraId="4EF5D0F3" w14:textId="4702140F" w:rsidR="00A1330F" w:rsidRPr="00EF7F56" w:rsidRDefault="00780D8B" w:rsidP="00A1330F">
      <w:pPr>
        <w:overflowPunct w:val="0"/>
        <w:jc w:val="center"/>
        <w:rPr>
          <w:rFonts w:ascii="Times New Roman" w:eastAsia="標楷體" w:hAnsi="Times New Roman"/>
          <w:b/>
          <w:color w:val="000000" w:themeColor="text1"/>
          <w:sz w:val="36"/>
          <w:szCs w:val="32"/>
        </w:rPr>
      </w:pPr>
      <w:r w:rsidRPr="00EF7F56">
        <w:rPr>
          <w:rFonts w:ascii="Times New Roman" w:eastAsia="標楷體" w:hAnsi="Times New Roman" w:hint="eastAsia"/>
          <w:b/>
          <w:color w:val="000000" w:themeColor="text1"/>
          <w:sz w:val="36"/>
          <w:szCs w:val="32"/>
        </w:rPr>
        <w:t>使用強化學習推薦個人化投資組合</w:t>
      </w:r>
    </w:p>
    <w:p w14:paraId="72BB8FE5" w14:textId="44B1AF1F" w:rsidR="00A1330F" w:rsidRPr="00EF7F56" w:rsidRDefault="00A1330F" w:rsidP="00A1330F">
      <w:pPr>
        <w:overflowPunct w:val="0"/>
        <w:jc w:val="center"/>
        <w:rPr>
          <w:rFonts w:ascii="Times New Roman" w:eastAsia="標楷體" w:hAnsi="Times New Roman"/>
          <w:b/>
          <w:color w:val="000000" w:themeColor="text1"/>
          <w:sz w:val="32"/>
          <w:szCs w:val="32"/>
        </w:rPr>
      </w:pPr>
    </w:p>
    <w:p w14:paraId="6F97FE8B" w14:textId="77777777" w:rsidR="007E205F" w:rsidRPr="00EF7F56" w:rsidRDefault="007E205F" w:rsidP="00A1330F">
      <w:pPr>
        <w:overflowPunct w:val="0"/>
        <w:jc w:val="center"/>
        <w:rPr>
          <w:rFonts w:ascii="Times New Roman" w:eastAsia="標楷體" w:hAnsi="Times New Roman"/>
          <w:b/>
          <w:color w:val="000000" w:themeColor="text1"/>
          <w:sz w:val="32"/>
          <w:szCs w:val="32"/>
        </w:rPr>
      </w:pPr>
    </w:p>
    <w:p w14:paraId="208C2620" w14:textId="77777777" w:rsidR="00A1330F" w:rsidRPr="00EF7F56" w:rsidRDefault="00A1330F" w:rsidP="00A1330F">
      <w:pPr>
        <w:overflowPunct w:val="0"/>
        <w:jc w:val="center"/>
        <w:rPr>
          <w:rFonts w:ascii="Times New Roman" w:eastAsia="標楷體" w:hAnsi="Times New Roman"/>
          <w:b/>
          <w:color w:val="000000" w:themeColor="text1"/>
          <w:sz w:val="32"/>
          <w:szCs w:val="32"/>
        </w:rPr>
      </w:pPr>
    </w:p>
    <w:p w14:paraId="3B9F5CB0" w14:textId="77777777" w:rsidR="00A1330F" w:rsidRPr="00EF7F56" w:rsidRDefault="00A1330F" w:rsidP="00A1330F">
      <w:pPr>
        <w:overflowPunct w:val="0"/>
        <w:jc w:val="center"/>
        <w:rPr>
          <w:rFonts w:ascii="Times New Roman" w:eastAsia="標楷體" w:hAnsi="Times New Roman"/>
          <w:b/>
          <w:color w:val="000000" w:themeColor="text1"/>
          <w:sz w:val="32"/>
          <w:szCs w:val="32"/>
        </w:rPr>
      </w:pPr>
    </w:p>
    <w:p w14:paraId="6BB39537" w14:textId="77777777" w:rsidR="00A1330F" w:rsidRPr="00EF7F56" w:rsidRDefault="00A1330F" w:rsidP="00A1330F">
      <w:pPr>
        <w:overflowPunct w:val="0"/>
        <w:jc w:val="center"/>
        <w:rPr>
          <w:rFonts w:ascii="Times New Roman" w:eastAsia="標楷體" w:hAnsi="Times New Roman"/>
          <w:b/>
          <w:color w:val="000000" w:themeColor="text1"/>
          <w:sz w:val="32"/>
          <w:szCs w:val="32"/>
        </w:rPr>
      </w:pPr>
    </w:p>
    <w:p w14:paraId="6370518B" w14:textId="77777777" w:rsidR="00A1330F" w:rsidRPr="00EF7F56" w:rsidRDefault="00A1330F" w:rsidP="00A1330F">
      <w:pPr>
        <w:overflowPunct w:val="0"/>
        <w:jc w:val="center"/>
        <w:rPr>
          <w:rFonts w:ascii="Times New Roman" w:eastAsia="標楷體" w:hAnsi="Times New Roman"/>
          <w:b/>
          <w:color w:val="000000" w:themeColor="text1"/>
          <w:sz w:val="32"/>
          <w:szCs w:val="32"/>
        </w:rPr>
      </w:pPr>
    </w:p>
    <w:p w14:paraId="66F5375B" w14:textId="77777777" w:rsidR="00A1330F" w:rsidRPr="00EF7F56" w:rsidRDefault="00A1330F" w:rsidP="007E205F">
      <w:pPr>
        <w:spacing w:line="360" w:lineRule="auto"/>
        <w:ind w:left="1" w:hanging="1"/>
        <w:jc w:val="center"/>
        <w:rPr>
          <w:rFonts w:ascii="Times New Roman" w:eastAsia="標楷體" w:hAnsi="Times New Roman"/>
          <w:b/>
          <w:color w:val="000000" w:themeColor="text1"/>
          <w:sz w:val="32"/>
          <w:szCs w:val="32"/>
        </w:rPr>
      </w:pPr>
      <w:r w:rsidRPr="00EF7F56">
        <w:rPr>
          <w:rFonts w:ascii="Times New Roman" w:eastAsia="標楷體" w:hAnsi="Times New Roman"/>
          <w:b/>
          <w:color w:val="000000" w:themeColor="text1"/>
          <w:sz w:val="32"/>
          <w:szCs w:val="32"/>
        </w:rPr>
        <w:t>指導教授：王惠嘉</w:t>
      </w:r>
      <w:r w:rsidRPr="00EF7F56">
        <w:rPr>
          <w:rFonts w:ascii="Times New Roman" w:eastAsia="標楷體" w:hAnsi="Times New Roman"/>
          <w:b/>
          <w:color w:val="000000" w:themeColor="text1"/>
          <w:sz w:val="32"/>
          <w:szCs w:val="32"/>
        </w:rPr>
        <w:t xml:space="preserve"> </w:t>
      </w:r>
      <w:r w:rsidRPr="00EF7F56">
        <w:rPr>
          <w:rFonts w:ascii="Times New Roman" w:eastAsia="標楷體" w:hAnsi="Times New Roman"/>
          <w:b/>
          <w:color w:val="000000" w:themeColor="text1"/>
          <w:sz w:val="32"/>
          <w:szCs w:val="32"/>
        </w:rPr>
        <w:t>博士</w:t>
      </w:r>
    </w:p>
    <w:p w14:paraId="6859938B" w14:textId="5235E222" w:rsidR="00A1330F" w:rsidRPr="00EF7F56" w:rsidRDefault="00A1330F" w:rsidP="007E205F">
      <w:pPr>
        <w:spacing w:line="360" w:lineRule="auto"/>
        <w:ind w:left="1" w:hanging="1"/>
        <w:jc w:val="center"/>
        <w:rPr>
          <w:rFonts w:ascii="Times New Roman" w:eastAsia="標楷體" w:hAnsi="Times New Roman"/>
          <w:b/>
          <w:color w:val="000000" w:themeColor="text1"/>
          <w:sz w:val="32"/>
          <w:szCs w:val="32"/>
        </w:rPr>
      </w:pPr>
      <w:proofErr w:type="gramStart"/>
      <w:r w:rsidRPr="00EF7F56">
        <w:rPr>
          <w:rFonts w:ascii="Times New Roman" w:eastAsia="標楷體" w:hAnsi="Times New Roman"/>
          <w:b/>
          <w:color w:val="000000" w:themeColor="text1"/>
          <w:sz w:val="32"/>
          <w:szCs w:val="32"/>
        </w:rPr>
        <w:t>研</w:t>
      </w:r>
      <w:proofErr w:type="gramEnd"/>
      <w:r w:rsidRPr="00EF7F56">
        <w:rPr>
          <w:rFonts w:ascii="Times New Roman" w:eastAsia="標楷體" w:hAnsi="Times New Roman"/>
          <w:b/>
          <w:color w:val="000000" w:themeColor="text1"/>
          <w:sz w:val="32"/>
          <w:szCs w:val="32"/>
        </w:rPr>
        <w:t xml:space="preserve"> </w:t>
      </w:r>
      <w:r w:rsidRPr="00EF7F56">
        <w:rPr>
          <w:rFonts w:ascii="Times New Roman" w:eastAsia="標楷體" w:hAnsi="Times New Roman"/>
          <w:b/>
          <w:color w:val="000000" w:themeColor="text1"/>
          <w:sz w:val="32"/>
          <w:szCs w:val="32"/>
        </w:rPr>
        <w:t>究</w:t>
      </w:r>
      <w:r w:rsidRPr="00EF7F56">
        <w:rPr>
          <w:rFonts w:ascii="Times New Roman" w:eastAsia="標楷體" w:hAnsi="Times New Roman"/>
          <w:b/>
          <w:color w:val="000000" w:themeColor="text1"/>
          <w:sz w:val="32"/>
          <w:szCs w:val="32"/>
        </w:rPr>
        <w:t xml:space="preserve"> </w:t>
      </w:r>
      <w:r w:rsidRPr="00EF7F56">
        <w:rPr>
          <w:rFonts w:ascii="Times New Roman" w:eastAsia="標楷體" w:hAnsi="Times New Roman"/>
          <w:b/>
          <w:color w:val="000000" w:themeColor="text1"/>
          <w:sz w:val="32"/>
          <w:szCs w:val="32"/>
        </w:rPr>
        <w:t>生：</w:t>
      </w:r>
      <w:r w:rsidRPr="00EF7F56">
        <w:rPr>
          <w:rFonts w:ascii="Times New Roman" w:eastAsia="標楷體" w:hAnsi="Times New Roman" w:hint="eastAsia"/>
          <w:b/>
          <w:color w:val="000000" w:themeColor="text1"/>
          <w:sz w:val="32"/>
          <w:szCs w:val="32"/>
        </w:rPr>
        <w:t>吳翌暄</w:t>
      </w:r>
    </w:p>
    <w:p w14:paraId="46FA4557" w14:textId="66921075" w:rsidR="00011BE9" w:rsidRDefault="00011BE9" w:rsidP="00E73BFD">
      <w:pPr>
        <w:rPr>
          <w:rFonts w:ascii="Times New Roman" w:eastAsia="標楷體" w:hAnsi="Times New Roman"/>
          <w:b/>
          <w:color w:val="000000" w:themeColor="text1"/>
          <w:sz w:val="32"/>
          <w:szCs w:val="32"/>
        </w:rPr>
      </w:pPr>
    </w:p>
    <w:p w14:paraId="0C8E4215" w14:textId="4889D07B" w:rsidR="00EB51C3" w:rsidRDefault="00EB51C3" w:rsidP="00E73BFD">
      <w:pPr>
        <w:rPr>
          <w:rFonts w:ascii="Times New Roman" w:eastAsia="標楷體" w:hAnsi="Times New Roman"/>
          <w:b/>
          <w:color w:val="000000" w:themeColor="text1"/>
          <w:sz w:val="32"/>
          <w:szCs w:val="32"/>
        </w:rPr>
      </w:pPr>
    </w:p>
    <w:p w14:paraId="096334B9" w14:textId="77777777" w:rsidR="00410689" w:rsidRDefault="00410689" w:rsidP="00E73BFD">
      <w:pPr>
        <w:rPr>
          <w:rFonts w:ascii="Times New Roman" w:eastAsia="標楷體" w:hAnsi="Times New Roman" w:hint="eastAsia"/>
          <w:b/>
          <w:color w:val="000000" w:themeColor="text1"/>
          <w:sz w:val="32"/>
          <w:szCs w:val="32"/>
        </w:rPr>
        <w:sectPr w:rsidR="00410689" w:rsidSect="00CB2094">
          <w:footerReference w:type="default" r:id="rId8"/>
          <w:footerReference w:type="first" r:id="rId9"/>
          <w:pgSz w:w="11906" w:h="16838"/>
          <w:pgMar w:top="1440" w:right="1797" w:bottom="1440" w:left="1797" w:header="851" w:footer="992" w:gutter="0"/>
          <w:pgNumType w:fmt="upperRoman"/>
          <w:cols w:space="425"/>
          <w:titlePg/>
          <w:docGrid w:type="lines" w:linePitch="360"/>
        </w:sectPr>
      </w:pPr>
    </w:p>
    <w:p w14:paraId="426382F0" w14:textId="152583C8" w:rsidR="00493E31" w:rsidRPr="001A2F60" w:rsidRDefault="007C45C3" w:rsidP="00822C7B">
      <w:pPr>
        <w:pStyle w:val="af5"/>
        <w:tabs>
          <w:tab w:val="right" w:leader="dot" w:pos="8302"/>
        </w:tabs>
        <w:ind w:leftChars="0" w:left="721" w:hanging="721"/>
        <w:jc w:val="center"/>
        <w:outlineLvl w:val="0"/>
        <w:rPr>
          <w:rFonts w:ascii="Times New Roman" w:eastAsia="標楷體" w:hAnsi="Times New Roman"/>
          <w:b/>
          <w:color w:val="000000" w:themeColor="text1"/>
          <w:sz w:val="36"/>
          <w:szCs w:val="36"/>
        </w:rPr>
      </w:pPr>
      <w:bookmarkStart w:id="0" w:name="_Toc88417320"/>
      <w:r w:rsidRPr="001A2F60">
        <w:rPr>
          <w:rFonts w:ascii="Times New Roman" w:eastAsia="標楷體" w:hAnsi="Times New Roman" w:hint="eastAsia"/>
          <w:b/>
          <w:color w:val="000000" w:themeColor="text1"/>
          <w:sz w:val="36"/>
          <w:szCs w:val="36"/>
        </w:rPr>
        <w:lastRenderedPageBreak/>
        <w:t>摘要</w:t>
      </w:r>
      <w:bookmarkEnd w:id="0"/>
    </w:p>
    <w:p w14:paraId="5880FAED" w14:textId="603CD863" w:rsidR="004251FD" w:rsidRPr="00EF7F56" w:rsidRDefault="00C70403" w:rsidP="001F2032">
      <w:pPr>
        <w:pStyle w:val="part"/>
        <w:shd w:val="clear" w:color="auto" w:fill="FFFFFF"/>
        <w:spacing w:line="360" w:lineRule="auto"/>
        <w:ind w:firstLineChars="200" w:firstLine="490"/>
        <w:jc w:val="both"/>
        <w:rPr>
          <w:rFonts w:ascii="Times New Roman" w:eastAsia="標楷體" w:hAnsi="Times New Roman" w:cstheme="minorBidi"/>
          <w:color w:val="000000" w:themeColor="text1"/>
          <w:kern w:val="2"/>
          <w:szCs w:val="22"/>
        </w:rPr>
      </w:pPr>
      <w:r w:rsidRPr="00EF7F56">
        <w:rPr>
          <w:rFonts w:ascii="Times New Roman" w:eastAsia="標楷體" w:hAnsi="Times New Roman" w:cs="Segoe UI" w:hint="eastAsia"/>
          <w:color w:val="000000" w:themeColor="text1"/>
          <w:spacing w:val="5"/>
        </w:rPr>
        <w:t>在這個高</w:t>
      </w:r>
      <w:r>
        <w:rPr>
          <w:rFonts w:ascii="Times New Roman" w:eastAsia="標楷體" w:hAnsi="Times New Roman" w:cs="Segoe UI" w:hint="eastAsia"/>
          <w:color w:val="000000" w:themeColor="text1"/>
          <w:spacing w:val="5"/>
        </w:rPr>
        <w:t>通膨</w:t>
      </w:r>
      <w:r w:rsidRPr="00EF7F56">
        <w:rPr>
          <w:rFonts w:ascii="Times New Roman" w:eastAsia="標楷體" w:hAnsi="Times New Roman" w:cs="Segoe UI" w:hint="eastAsia"/>
          <w:color w:val="000000" w:themeColor="text1"/>
          <w:spacing w:val="5"/>
        </w:rPr>
        <w:t>物價</w:t>
      </w:r>
      <w:r w:rsidR="00481554">
        <w:rPr>
          <w:rFonts w:ascii="Times New Roman" w:eastAsia="標楷體" w:hAnsi="Times New Roman" w:cs="Segoe UI" w:hint="eastAsia"/>
          <w:color w:val="000000" w:themeColor="text1"/>
          <w:spacing w:val="5"/>
        </w:rPr>
        <w:t>與</w:t>
      </w:r>
      <w:r w:rsidRPr="00EF7F56">
        <w:rPr>
          <w:rFonts w:ascii="Times New Roman" w:eastAsia="標楷體" w:hAnsi="Times New Roman" w:cs="Segoe UI" w:hint="eastAsia"/>
          <w:color w:val="000000" w:themeColor="text1"/>
          <w:spacing w:val="5"/>
        </w:rPr>
        <w:t>低利率的時代</w:t>
      </w:r>
      <w:r w:rsidR="004251FD" w:rsidRPr="00EF7F56">
        <w:rPr>
          <w:rFonts w:ascii="Times New Roman" w:eastAsia="標楷體" w:hAnsi="Times New Roman" w:cstheme="minorBidi" w:hint="eastAsia"/>
          <w:color w:val="000000" w:themeColor="text1"/>
          <w:kern w:val="2"/>
          <w:szCs w:val="22"/>
        </w:rPr>
        <w:t>，社會大眾為了增加收入往往會以投資金融來增加自己的被動收入，主要是以股票為投資標的</w:t>
      </w:r>
      <w:r w:rsidR="00AD1767">
        <w:rPr>
          <w:rFonts w:ascii="Times New Roman" w:eastAsia="標楷體" w:hAnsi="Times New Roman" w:cstheme="minorBidi" w:hint="eastAsia"/>
          <w:color w:val="000000" w:themeColor="text1"/>
          <w:kern w:val="2"/>
          <w:szCs w:val="22"/>
        </w:rPr>
        <w:t>。</w:t>
      </w:r>
      <w:r w:rsidR="001A181E">
        <w:rPr>
          <w:rFonts w:ascii="Times New Roman" w:eastAsia="標楷體" w:hAnsi="Times New Roman" w:cstheme="minorBidi" w:hint="eastAsia"/>
          <w:color w:val="000000" w:themeColor="text1"/>
          <w:kern w:val="2"/>
          <w:szCs w:val="22"/>
        </w:rPr>
        <w:t>而</w:t>
      </w:r>
      <w:r w:rsidR="001A181E" w:rsidRPr="00EF7F56">
        <w:rPr>
          <w:rFonts w:ascii="Times New Roman" w:eastAsia="標楷體" w:hAnsi="Times New Roman" w:cs="Segoe UI" w:hint="eastAsia"/>
          <w:color w:val="000000" w:themeColor="text1"/>
          <w:spacing w:val="5"/>
        </w:rPr>
        <w:t>投資者如何做出正確的選擇，</w:t>
      </w:r>
      <w:r w:rsidR="001A181E">
        <w:rPr>
          <w:rFonts w:ascii="Times New Roman" w:eastAsia="標楷體" w:hAnsi="Times New Roman" w:cs="Segoe UI" w:hint="eastAsia"/>
          <w:color w:val="000000" w:themeColor="text1"/>
          <w:spacing w:val="5"/>
        </w:rPr>
        <w:t>來</w:t>
      </w:r>
      <w:r w:rsidR="001A181E">
        <w:rPr>
          <w:rFonts w:ascii="Times New Roman" w:eastAsia="標楷體" w:hAnsi="Times New Roman" w:cstheme="minorBidi" w:hint="eastAsia"/>
          <w:color w:val="000000" w:themeColor="text1"/>
          <w:kern w:val="2"/>
          <w:szCs w:val="22"/>
        </w:rPr>
        <w:t>滿足</w:t>
      </w:r>
      <w:r w:rsidR="00B45AC2">
        <w:rPr>
          <w:rFonts w:ascii="Times New Roman" w:eastAsia="標楷體" w:hAnsi="Times New Roman" w:cstheme="minorBidi" w:hint="eastAsia"/>
          <w:color w:val="000000" w:themeColor="text1"/>
          <w:kern w:val="2"/>
          <w:szCs w:val="22"/>
        </w:rPr>
        <w:t>個人</w:t>
      </w:r>
      <w:r w:rsidR="00AD1767" w:rsidRPr="00193C5A">
        <w:rPr>
          <w:rFonts w:ascii="Times New Roman" w:eastAsia="標楷體" w:hAnsi="Times New Roman" w:cs="Segoe UI"/>
          <w:color w:val="000000" w:themeColor="text1"/>
          <w:spacing w:val="5"/>
        </w:rPr>
        <w:t>預期最大化收益和最小化風險</w:t>
      </w:r>
      <w:r w:rsidR="00180229">
        <w:rPr>
          <w:rFonts w:ascii="Times New Roman" w:eastAsia="標楷體" w:hAnsi="Times New Roman" w:cstheme="minorBidi" w:hint="eastAsia"/>
          <w:color w:val="000000" w:themeColor="text1"/>
          <w:kern w:val="2"/>
          <w:szCs w:val="22"/>
        </w:rPr>
        <w:t>，</w:t>
      </w:r>
      <w:r w:rsidR="00F2688B">
        <w:rPr>
          <w:rFonts w:ascii="Times New Roman" w:eastAsia="標楷體" w:hAnsi="Times New Roman" w:cstheme="minorBidi" w:hint="eastAsia"/>
          <w:color w:val="000000" w:themeColor="text1"/>
          <w:kern w:val="2"/>
          <w:szCs w:val="22"/>
        </w:rPr>
        <w:t>由於</w:t>
      </w:r>
      <w:r w:rsidR="004251FD" w:rsidRPr="00EF7F56">
        <w:rPr>
          <w:rFonts w:ascii="Times New Roman" w:eastAsia="標楷體" w:hAnsi="Times New Roman" w:cstheme="minorBidi" w:hint="eastAsia"/>
          <w:color w:val="000000" w:themeColor="text1"/>
          <w:kern w:val="2"/>
          <w:szCs w:val="22"/>
        </w:rPr>
        <w:t>投資有風險，高報酬就需承擔高風險，且投資者每人的風險</w:t>
      </w:r>
      <w:r w:rsidR="00D07DDD">
        <w:rPr>
          <w:rFonts w:ascii="Times New Roman" w:eastAsia="標楷體" w:hAnsi="Times New Roman" w:cstheme="minorBidi" w:hint="eastAsia"/>
          <w:color w:val="000000" w:themeColor="text1"/>
          <w:kern w:val="2"/>
          <w:szCs w:val="22"/>
        </w:rPr>
        <w:t>偏好</w:t>
      </w:r>
      <w:r w:rsidR="004251FD" w:rsidRPr="00EF7F56">
        <w:rPr>
          <w:rFonts w:ascii="Times New Roman" w:eastAsia="標楷體" w:hAnsi="Times New Roman" w:cstheme="minorBidi" w:hint="eastAsia"/>
          <w:color w:val="000000" w:themeColor="text1"/>
          <w:kern w:val="2"/>
          <w:szCs w:val="22"/>
        </w:rPr>
        <w:t>各不相同，有些是偏於承擔風險來獲得最大報酬，有的是害怕風險而規避風險來獲得</w:t>
      </w:r>
      <w:r w:rsidR="005F4814">
        <w:rPr>
          <w:rFonts w:ascii="Times New Roman" w:eastAsia="標楷體" w:hAnsi="Times New Roman" w:cstheme="minorBidi" w:hint="eastAsia"/>
          <w:color w:val="000000" w:themeColor="text1"/>
          <w:kern w:val="2"/>
          <w:szCs w:val="22"/>
        </w:rPr>
        <w:t>穩</w:t>
      </w:r>
      <w:r w:rsidR="004251FD" w:rsidRPr="00EF7F56">
        <w:rPr>
          <w:rFonts w:ascii="Times New Roman" w:eastAsia="標楷體" w:hAnsi="Times New Roman" w:cstheme="minorBidi" w:hint="eastAsia"/>
          <w:color w:val="000000" w:themeColor="text1"/>
          <w:kern w:val="2"/>
          <w:szCs w:val="22"/>
        </w:rPr>
        <w:t>定的報酬。總而言之投資是介於報酬與風險之間的取捨，</w:t>
      </w:r>
      <w:r w:rsidR="00180229" w:rsidRPr="00EF7F56">
        <w:rPr>
          <w:rFonts w:ascii="Times New Roman" w:eastAsia="標楷體" w:hAnsi="Times New Roman" w:cstheme="minorBidi" w:hint="eastAsia"/>
          <w:color w:val="000000" w:themeColor="text1"/>
          <w:kern w:val="2"/>
          <w:szCs w:val="22"/>
        </w:rPr>
        <w:t>而</w:t>
      </w:r>
      <w:r w:rsidR="00180229">
        <w:rPr>
          <w:rFonts w:ascii="Times New Roman" w:eastAsia="標楷體" w:hAnsi="Times New Roman" w:cstheme="minorBidi" w:hint="eastAsia"/>
          <w:color w:val="000000" w:themeColor="text1"/>
          <w:kern w:val="2"/>
          <w:szCs w:val="22"/>
        </w:rPr>
        <w:t>且投資的風險接受度</w:t>
      </w:r>
      <w:r w:rsidR="00180229" w:rsidRPr="00EF7F56">
        <w:rPr>
          <w:rFonts w:ascii="Times New Roman" w:eastAsia="標楷體" w:hAnsi="Times New Roman" w:cstheme="minorBidi" w:hint="eastAsia"/>
          <w:color w:val="000000" w:themeColor="text1"/>
          <w:kern w:val="2"/>
          <w:szCs w:val="22"/>
        </w:rPr>
        <w:t>是取決於投資人</w:t>
      </w:r>
      <w:r w:rsidR="00180229">
        <w:rPr>
          <w:rFonts w:ascii="Times New Roman" w:eastAsia="標楷體" w:hAnsi="Times New Roman" w:cstheme="minorBidi" w:hint="eastAsia"/>
          <w:color w:val="000000" w:themeColor="text1"/>
          <w:kern w:val="2"/>
          <w:szCs w:val="22"/>
        </w:rPr>
        <w:t>對</w:t>
      </w:r>
      <w:r w:rsidR="00180229" w:rsidRPr="00EF7F56">
        <w:rPr>
          <w:rFonts w:ascii="Times New Roman" w:eastAsia="標楷體" w:hAnsi="Times New Roman" w:cstheme="minorBidi" w:hint="eastAsia"/>
          <w:color w:val="000000" w:themeColor="text1"/>
          <w:kern w:val="2"/>
          <w:szCs w:val="22"/>
        </w:rPr>
        <w:t>風險</w:t>
      </w:r>
      <w:r w:rsidR="00180229">
        <w:rPr>
          <w:rFonts w:ascii="Times New Roman" w:eastAsia="標楷體" w:hAnsi="Times New Roman" w:cstheme="minorBidi" w:hint="eastAsia"/>
          <w:color w:val="000000" w:themeColor="text1"/>
          <w:kern w:val="2"/>
          <w:szCs w:val="22"/>
        </w:rPr>
        <w:t>的接受度</w:t>
      </w:r>
      <w:r w:rsidR="00180229" w:rsidRPr="00EF7F56">
        <w:rPr>
          <w:rFonts w:ascii="Times New Roman" w:eastAsia="標楷體" w:hAnsi="Times New Roman" w:cstheme="minorBidi" w:hint="eastAsia"/>
          <w:color w:val="000000" w:themeColor="text1"/>
          <w:kern w:val="2"/>
          <w:szCs w:val="22"/>
        </w:rPr>
        <w:t>個性</w:t>
      </w:r>
      <w:r w:rsidR="004251FD" w:rsidRPr="00EF7F56">
        <w:rPr>
          <w:rFonts w:ascii="Times New Roman" w:eastAsia="標楷體" w:hAnsi="Times New Roman" w:cstheme="minorBidi" w:hint="eastAsia"/>
          <w:color w:val="000000" w:themeColor="text1"/>
          <w:kern w:val="2"/>
          <w:szCs w:val="22"/>
        </w:rPr>
        <w:t>。因此本研究</w:t>
      </w:r>
      <w:r w:rsidR="00180229">
        <w:rPr>
          <w:rFonts w:ascii="Times New Roman" w:eastAsia="標楷體" w:hAnsi="Times New Roman" w:cstheme="minorBidi" w:hint="eastAsia"/>
          <w:color w:val="000000" w:themeColor="text1"/>
          <w:kern w:val="2"/>
          <w:szCs w:val="22"/>
        </w:rPr>
        <w:t>將設計</w:t>
      </w:r>
      <w:r w:rsidR="00A4061D">
        <w:rPr>
          <w:rFonts w:ascii="Times New Roman" w:eastAsia="標楷體" w:hAnsi="Times New Roman" w:cstheme="minorBidi" w:hint="eastAsia"/>
          <w:color w:val="000000" w:themeColor="text1"/>
          <w:kern w:val="2"/>
          <w:szCs w:val="22"/>
        </w:rPr>
        <w:t>以</w:t>
      </w:r>
      <w:r w:rsidR="004251FD" w:rsidRPr="00EF7F56">
        <w:rPr>
          <w:rFonts w:ascii="Times New Roman" w:eastAsia="標楷體" w:hAnsi="Times New Roman" w:cstheme="minorBidi" w:hint="eastAsia"/>
          <w:color w:val="000000" w:themeColor="text1"/>
          <w:kern w:val="2"/>
          <w:szCs w:val="22"/>
        </w:rPr>
        <w:t>投資人風險</w:t>
      </w:r>
      <w:r w:rsidR="002A249E">
        <w:rPr>
          <w:rFonts w:ascii="Times New Roman" w:eastAsia="標楷體" w:hAnsi="Times New Roman" w:cstheme="minorBidi" w:hint="eastAsia"/>
          <w:color w:val="000000" w:themeColor="text1"/>
          <w:kern w:val="2"/>
          <w:szCs w:val="22"/>
        </w:rPr>
        <w:t>偏好</w:t>
      </w:r>
      <w:r w:rsidR="004251FD" w:rsidRPr="00EF7F56">
        <w:rPr>
          <w:rFonts w:ascii="Times New Roman" w:eastAsia="標楷體" w:hAnsi="Times New Roman" w:cstheme="minorBidi" w:hint="eastAsia"/>
          <w:color w:val="000000" w:themeColor="text1"/>
          <w:kern w:val="2"/>
          <w:szCs w:val="22"/>
        </w:rPr>
        <w:t>來推薦個人化的投資組合。</w:t>
      </w:r>
      <w:r w:rsidR="000F0E85">
        <w:rPr>
          <w:rFonts w:ascii="Times New Roman" w:eastAsia="標楷體" w:hAnsi="Times New Roman" w:cstheme="minorBidi" w:hint="eastAsia"/>
          <w:color w:val="000000" w:themeColor="text1"/>
          <w:kern w:val="2"/>
          <w:szCs w:val="22"/>
        </w:rPr>
        <w:t>主要是採用</w:t>
      </w:r>
      <w:r w:rsidR="00180229">
        <w:rPr>
          <w:rFonts w:ascii="Times New Roman" w:eastAsia="標楷體" w:hAnsi="Times New Roman" w:cstheme="minorBidi" w:hint="eastAsia"/>
          <w:color w:val="000000" w:themeColor="text1"/>
          <w:kern w:val="2"/>
          <w:szCs w:val="22"/>
        </w:rPr>
        <w:t>風險評估指標</w:t>
      </w:r>
      <w:r w:rsidR="00180229">
        <w:rPr>
          <w:rFonts w:ascii="Times New Roman" w:eastAsia="標楷體" w:hAnsi="Times New Roman" w:cstheme="minorBidi" w:hint="eastAsia"/>
          <w:color w:val="000000" w:themeColor="text1"/>
          <w:kern w:val="2"/>
          <w:szCs w:val="22"/>
        </w:rPr>
        <w:t>B</w:t>
      </w:r>
      <w:r w:rsidR="00180229">
        <w:rPr>
          <w:rFonts w:ascii="Times New Roman" w:eastAsia="標楷體" w:hAnsi="Times New Roman" w:cstheme="minorBidi"/>
          <w:color w:val="000000" w:themeColor="text1"/>
          <w:kern w:val="2"/>
          <w:szCs w:val="22"/>
        </w:rPr>
        <w:t>eta</w:t>
      </w:r>
      <w:r w:rsidR="00180229">
        <w:rPr>
          <w:rFonts w:ascii="Times New Roman" w:eastAsia="標楷體" w:hAnsi="Times New Roman" w:cstheme="minorBidi" w:hint="eastAsia"/>
          <w:color w:val="000000" w:themeColor="text1"/>
          <w:kern w:val="2"/>
          <w:szCs w:val="22"/>
        </w:rPr>
        <w:t>來評估投資者的風險</w:t>
      </w:r>
      <w:r w:rsidR="008438D0">
        <w:rPr>
          <w:rFonts w:ascii="Times New Roman" w:eastAsia="標楷體" w:hAnsi="Times New Roman" w:cstheme="minorBidi" w:hint="eastAsia"/>
          <w:color w:val="000000" w:themeColor="text1"/>
          <w:kern w:val="2"/>
          <w:szCs w:val="22"/>
        </w:rPr>
        <w:t>偏好</w:t>
      </w:r>
      <w:r w:rsidR="00180229">
        <w:rPr>
          <w:rFonts w:ascii="Times New Roman" w:eastAsia="標楷體" w:hAnsi="Times New Roman" w:cstheme="minorBidi" w:hint="eastAsia"/>
          <w:color w:val="000000" w:themeColor="text1"/>
          <w:kern w:val="2"/>
          <w:szCs w:val="22"/>
        </w:rPr>
        <w:t>，並利用</w:t>
      </w:r>
      <w:r w:rsidR="000F0E85">
        <w:rPr>
          <w:rFonts w:ascii="Times New Roman" w:eastAsia="標楷體" w:hAnsi="Times New Roman" w:cstheme="minorBidi" w:hint="eastAsia"/>
          <w:color w:val="000000" w:themeColor="text1"/>
          <w:kern w:val="2"/>
          <w:szCs w:val="22"/>
        </w:rPr>
        <w:t>強化學習</w:t>
      </w:r>
      <w:r w:rsidR="00200465">
        <w:rPr>
          <w:rFonts w:ascii="Times New Roman" w:eastAsia="標楷體" w:hAnsi="Times New Roman" w:cstheme="minorBidi" w:hint="eastAsia"/>
          <w:color w:val="000000" w:themeColor="text1"/>
          <w:kern w:val="2"/>
          <w:szCs w:val="22"/>
        </w:rPr>
        <w:t>對股市進行訓練，</w:t>
      </w:r>
      <w:r w:rsidR="00233610">
        <w:rPr>
          <w:rFonts w:ascii="Times New Roman" w:eastAsia="標楷體" w:hAnsi="Times New Roman" w:cstheme="minorBidi" w:hint="eastAsia"/>
          <w:color w:val="000000" w:themeColor="text1"/>
          <w:kern w:val="2"/>
          <w:szCs w:val="22"/>
        </w:rPr>
        <w:t>是透過</w:t>
      </w:r>
      <w:r w:rsidR="00200465">
        <w:rPr>
          <w:rFonts w:ascii="Times New Roman" w:eastAsia="標楷體" w:hAnsi="Times New Roman" w:cstheme="minorBidi" w:hint="eastAsia"/>
          <w:color w:val="000000" w:themeColor="text1"/>
          <w:kern w:val="2"/>
          <w:szCs w:val="22"/>
        </w:rPr>
        <w:t>技術指標找出</w:t>
      </w:r>
      <w:r w:rsidR="00690536">
        <w:rPr>
          <w:rFonts w:ascii="Times New Roman" w:eastAsia="標楷體" w:hAnsi="Times New Roman" w:cstheme="minorBidi" w:hint="eastAsia"/>
          <w:color w:val="000000" w:themeColor="text1"/>
          <w:kern w:val="2"/>
          <w:szCs w:val="22"/>
        </w:rPr>
        <w:t>交易訊號</w:t>
      </w:r>
      <w:r w:rsidR="00200465">
        <w:rPr>
          <w:rFonts w:ascii="Times New Roman" w:eastAsia="標楷體" w:hAnsi="Times New Roman" w:cstheme="minorBidi" w:hint="eastAsia"/>
          <w:color w:val="000000" w:themeColor="text1"/>
          <w:kern w:val="2"/>
          <w:szCs w:val="22"/>
        </w:rPr>
        <w:t>，</w:t>
      </w:r>
      <w:r w:rsidR="001E1B5A">
        <w:rPr>
          <w:rFonts w:ascii="Times New Roman" w:eastAsia="標楷體" w:hAnsi="Times New Roman" w:cstheme="minorBidi" w:hint="eastAsia"/>
          <w:color w:val="000000" w:themeColor="text1"/>
          <w:kern w:val="2"/>
          <w:szCs w:val="22"/>
        </w:rPr>
        <w:t>並透過</w:t>
      </w:r>
      <w:r w:rsidR="000B6DB0">
        <w:rPr>
          <w:rFonts w:ascii="Times New Roman" w:eastAsia="標楷體" w:hAnsi="Times New Roman" w:cstheme="minorBidi" w:hint="eastAsia"/>
          <w:color w:val="000000" w:themeColor="text1"/>
          <w:kern w:val="2"/>
          <w:szCs w:val="22"/>
        </w:rPr>
        <w:t>基本面指標</w:t>
      </w:r>
      <w:r w:rsidR="001E1B5A">
        <w:rPr>
          <w:rFonts w:ascii="Times New Roman" w:eastAsia="標楷體" w:hAnsi="Times New Roman" w:cstheme="minorBidi" w:hint="eastAsia"/>
          <w:color w:val="000000" w:themeColor="text1"/>
          <w:kern w:val="2"/>
          <w:szCs w:val="22"/>
        </w:rPr>
        <w:t>對股票做評價，</w:t>
      </w:r>
      <w:r w:rsidR="00200465">
        <w:rPr>
          <w:rFonts w:ascii="Times New Roman" w:eastAsia="標楷體" w:hAnsi="Times New Roman" w:cstheme="minorBidi" w:hint="eastAsia"/>
          <w:color w:val="000000" w:themeColor="text1"/>
          <w:kern w:val="2"/>
          <w:szCs w:val="22"/>
        </w:rPr>
        <w:t>讓強化學習能夠</w:t>
      </w:r>
      <w:r w:rsidR="00B91A6C">
        <w:rPr>
          <w:rFonts w:ascii="Times New Roman" w:eastAsia="標楷體" w:hAnsi="Times New Roman" w:cstheme="minorBidi" w:hint="eastAsia"/>
          <w:color w:val="000000" w:themeColor="text1"/>
          <w:kern w:val="2"/>
          <w:szCs w:val="22"/>
        </w:rPr>
        <w:t>組合</w:t>
      </w:r>
      <w:r w:rsidR="00200465">
        <w:rPr>
          <w:rFonts w:ascii="Times New Roman" w:eastAsia="標楷體" w:hAnsi="Times New Roman" w:cstheme="minorBidi" w:hint="eastAsia"/>
          <w:color w:val="000000" w:themeColor="text1"/>
          <w:kern w:val="2"/>
          <w:szCs w:val="22"/>
        </w:rPr>
        <w:t>出</w:t>
      </w:r>
      <w:r w:rsidR="00233610">
        <w:rPr>
          <w:rFonts w:ascii="Times New Roman" w:eastAsia="標楷體" w:hAnsi="Times New Roman" w:cstheme="minorBidi" w:hint="eastAsia"/>
          <w:color w:val="000000" w:themeColor="text1"/>
          <w:kern w:val="2"/>
          <w:szCs w:val="22"/>
        </w:rPr>
        <w:t>獲利最大化的投資組合。</w:t>
      </w:r>
    </w:p>
    <w:p w14:paraId="042809BB" w14:textId="0F0A0754" w:rsidR="00493E31" w:rsidRPr="004251FD" w:rsidRDefault="00493E31">
      <w:pPr>
        <w:widowControl/>
        <w:rPr>
          <w:rFonts w:ascii="Times New Roman" w:eastAsia="標楷體" w:hAnsi="Times New Roman"/>
          <w:b/>
          <w:color w:val="000000" w:themeColor="text1"/>
          <w:sz w:val="32"/>
          <w:szCs w:val="32"/>
        </w:rPr>
      </w:pPr>
    </w:p>
    <w:p w14:paraId="0EC7E46E" w14:textId="77777777" w:rsidR="00493E31" w:rsidRDefault="00493E31">
      <w:pPr>
        <w:widowControl/>
        <w:rPr>
          <w:rFonts w:ascii="Times New Roman" w:eastAsia="標楷體" w:hAnsi="Times New Roman"/>
          <w:b/>
          <w:color w:val="000000" w:themeColor="text1"/>
          <w:sz w:val="32"/>
          <w:szCs w:val="32"/>
        </w:rPr>
      </w:pPr>
    </w:p>
    <w:p w14:paraId="5BF95777" w14:textId="079D5803" w:rsidR="00493E31" w:rsidRDefault="00493E31">
      <w:pPr>
        <w:widowControl/>
        <w:rPr>
          <w:rFonts w:ascii="Times New Roman" w:eastAsia="標楷體" w:hAnsi="Times New Roman"/>
          <w:b/>
          <w:color w:val="000000" w:themeColor="text1"/>
          <w:sz w:val="32"/>
          <w:szCs w:val="32"/>
        </w:rPr>
      </w:pPr>
    </w:p>
    <w:p w14:paraId="3A460E28" w14:textId="2C99EEAC" w:rsidR="00493E31" w:rsidRDefault="00493E31">
      <w:pPr>
        <w:widowControl/>
        <w:rPr>
          <w:rFonts w:ascii="Times New Roman" w:eastAsia="標楷體" w:hAnsi="Times New Roman"/>
          <w:b/>
          <w:color w:val="000000" w:themeColor="text1"/>
          <w:sz w:val="32"/>
          <w:szCs w:val="32"/>
        </w:rPr>
      </w:pPr>
    </w:p>
    <w:p w14:paraId="286603AB" w14:textId="6CA78006" w:rsidR="00493E31" w:rsidRDefault="00493E31">
      <w:pPr>
        <w:widowControl/>
        <w:rPr>
          <w:rFonts w:ascii="Times New Roman" w:eastAsia="標楷體" w:hAnsi="Times New Roman"/>
          <w:b/>
          <w:color w:val="000000" w:themeColor="text1"/>
          <w:sz w:val="32"/>
          <w:szCs w:val="32"/>
        </w:rPr>
      </w:pPr>
    </w:p>
    <w:p w14:paraId="70E75C44" w14:textId="5B3D5E54" w:rsidR="00493E31" w:rsidRDefault="00493E31">
      <w:pPr>
        <w:widowControl/>
        <w:rPr>
          <w:rFonts w:ascii="Times New Roman" w:eastAsia="標楷體" w:hAnsi="Times New Roman"/>
          <w:b/>
          <w:color w:val="000000" w:themeColor="text1"/>
          <w:sz w:val="32"/>
          <w:szCs w:val="32"/>
        </w:rPr>
      </w:pPr>
    </w:p>
    <w:p w14:paraId="5C58B214" w14:textId="37BF1C05" w:rsidR="00493E31" w:rsidRPr="00C00C92" w:rsidRDefault="00C00C92">
      <w:pPr>
        <w:widowControl/>
        <w:rPr>
          <w:rFonts w:ascii="Times New Roman" w:eastAsia="標楷體" w:hAnsi="Times New Roman"/>
          <w:b/>
          <w:color w:val="000000" w:themeColor="text1"/>
          <w:sz w:val="32"/>
          <w:szCs w:val="32"/>
        </w:rPr>
      </w:pPr>
      <w:r w:rsidRPr="000449B5">
        <w:rPr>
          <w:rFonts w:ascii="Times New Roman" w:eastAsia="標楷體" w:hAnsi="Times New Roman" w:cs="Segoe UI" w:hint="eastAsia"/>
          <w:color w:val="000000" w:themeColor="text1"/>
          <w:spacing w:val="5"/>
          <w:kern w:val="0"/>
          <w:szCs w:val="24"/>
        </w:rPr>
        <w:t>關鍵字：強化學習</w:t>
      </w:r>
      <w:r>
        <w:rPr>
          <w:rFonts w:ascii="Times New Roman" w:eastAsia="標楷體" w:hAnsi="Times New Roman" w:cs="Segoe UI" w:hint="eastAsia"/>
          <w:color w:val="000000" w:themeColor="text1"/>
          <w:spacing w:val="5"/>
          <w:kern w:val="0"/>
          <w:szCs w:val="24"/>
        </w:rPr>
        <w:t>、</w:t>
      </w:r>
      <w:r w:rsidRPr="000449B5">
        <w:rPr>
          <w:rFonts w:ascii="Times New Roman" w:eastAsia="標楷體" w:hAnsi="Times New Roman" w:cs="Segoe UI" w:hint="eastAsia"/>
          <w:color w:val="000000" w:themeColor="text1"/>
          <w:spacing w:val="5"/>
          <w:kern w:val="0"/>
          <w:szCs w:val="24"/>
        </w:rPr>
        <w:t>投資組合</w:t>
      </w:r>
      <w:r>
        <w:rPr>
          <w:rFonts w:ascii="Times New Roman" w:eastAsia="標楷體" w:hAnsi="Times New Roman" w:cs="Segoe UI" w:hint="eastAsia"/>
          <w:color w:val="000000" w:themeColor="text1"/>
          <w:spacing w:val="5"/>
          <w:kern w:val="0"/>
          <w:szCs w:val="24"/>
        </w:rPr>
        <w:t>、</w:t>
      </w:r>
      <w:r w:rsidRPr="000449B5">
        <w:rPr>
          <w:rFonts w:ascii="Times New Roman" w:eastAsia="標楷體" w:hAnsi="Times New Roman" w:cs="Segoe UI" w:hint="eastAsia"/>
          <w:color w:val="000000" w:themeColor="text1"/>
          <w:spacing w:val="5"/>
          <w:kern w:val="0"/>
          <w:szCs w:val="24"/>
        </w:rPr>
        <w:t>個人化推</w:t>
      </w:r>
    </w:p>
    <w:p w14:paraId="0B57AFCC" w14:textId="39A2ADC1" w:rsidR="000449B5" w:rsidRDefault="000449B5">
      <w:pPr>
        <w:widowControl/>
        <w:rPr>
          <w:rFonts w:ascii="Times New Roman" w:eastAsia="標楷體" w:hAnsi="Times New Roman"/>
          <w:b/>
          <w:color w:val="000000" w:themeColor="text1"/>
          <w:sz w:val="32"/>
          <w:szCs w:val="32"/>
        </w:rPr>
      </w:pPr>
    </w:p>
    <w:p w14:paraId="30F098F6" w14:textId="77777777" w:rsidR="00C00C92" w:rsidRDefault="00C00C92">
      <w:pPr>
        <w:widowControl/>
        <w:rPr>
          <w:rFonts w:ascii="Times New Roman" w:eastAsia="標楷體" w:hAnsi="Times New Roman" w:hint="eastAsia"/>
          <w:b/>
          <w:color w:val="000000" w:themeColor="text1"/>
          <w:sz w:val="32"/>
          <w:szCs w:val="32"/>
        </w:rPr>
      </w:pPr>
    </w:p>
    <w:sdt>
      <w:sdtPr>
        <w:rPr>
          <w:rFonts w:ascii="Times New Roman" w:eastAsia="標楷體" w:hAnsi="Times New Roman" w:cstheme="minorBidi"/>
          <w:color w:val="000000" w:themeColor="text1"/>
          <w:kern w:val="2"/>
          <w:sz w:val="24"/>
          <w:szCs w:val="22"/>
          <w:lang w:val="zh-TW"/>
        </w:rPr>
        <w:id w:val="764886249"/>
        <w:docPartObj>
          <w:docPartGallery w:val="Table of Contents"/>
          <w:docPartUnique/>
        </w:docPartObj>
      </w:sdtPr>
      <w:sdtEndPr>
        <w:rPr>
          <w:b/>
          <w:bCs/>
        </w:rPr>
      </w:sdtEndPr>
      <w:sdtContent>
        <w:p w14:paraId="2642807B" w14:textId="77777777" w:rsidR="0057717F" w:rsidRPr="00EF7F56" w:rsidRDefault="0057717F" w:rsidP="0057717F">
          <w:pPr>
            <w:pStyle w:val="a5"/>
            <w:spacing w:line="240" w:lineRule="auto"/>
            <w:jc w:val="center"/>
            <w:rPr>
              <w:rFonts w:ascii="Times New Roman" w:eastAsia="標楷體" w:hAnsi="Times New Roman" w:cs="Segoe UI"/>
              <w:b/>
              <w:color w:val="000000" w:themeColor="text1"/>
              <w:spacing w:val="5"/>
              <w:sz w:val="36"/>
              <w:szCs w:val="36"/>
            </w:rPr>
          </w:pPr>
          <w:r w:rsidRPr="00EF7F56">
            <w:rPr>
              <w:rFonts w:ascii="Times New Roman" w:eastAsia="標楷體" w:hAnsi="Times New Roman" w:cs="Segoe UI"/>
              <w:b/>
              <w:color w:val="000000" w:themeColor="text1"/>
              <w:spacing w:val="5"/>
              <w:sz w:val="36"/>
              <w:szCs w:val="36"/>
            </w:rPr>
            <w:t>目錄</w:t>
          </w:r>
        </w:p>
        <w:p w14:paraId="6CA08829" w14:textId="67867FBF" w:rsidR="00634C19" w:rsidRPr="002B461A" w:rsidRDefault="0057717F" w:rsidP="002B461A">
          <w:pPr>
            <w:pStyle w:val="11"/>
            <w:rPr>
              <w:rFonts w:asciiTheme="minorHAnsi" w:eastAsiaTheme="minorEastAsia" w:hAnsiTheme="minorHAnsi" w:cstheme="minorBidi"/>
              <w:b w:val="0"/>
              <w:bCs w:val="0"/>
            </w:rPr>
          </w:pPr>
          <w:r w:rsidRPr="00EF7F56">
            <w:rPr>
              <w:color w:val="000000" w:themeColor="text1"/>
              <w:sz w:val="32"/>
              <w:szCs w:val="32"/>
            </w:rPr>
            <w:fldChar w:fldCharType="begin"/>
          </w:r>
          <w:r w:rsidRPr="00EF7F56">
            <w:rPr>
              <w:color w:val="000000" w:themeColor="text1"/>
            </w:rPr>
            <w:instrText xml:space="preserve"> TOC \o "1-3" \h \z \u </w:instrText>
          </w:r>
          <w:r w:rsidRPr="00EF7F56">
            <w:rPr>
              <w:color w:val="000000" w:themeColor="text1"/>
              <w:sz w:val="32"/>
              <w:szCs w:val="32"/>
            </w:rPr>
            <w:fldChar w:fldCharType="separate"/>
          </w:r>
          <w:hyperlink w:anchor="_Toc88417320" w:history="1">
            <w:r w:rsidR="00634C19" w:rsidRPr="002B461A">
              <w:rPr>
                <w:rStyle w:val="a4"/>
                <w:rFonts w:hint="eastAsia"/>
                <w:b w:val="0"/>
                <w:bCs w:val="0"/>
              </w:rPr>
              <w:t>摘要</w:t>
            </w:r>
            <w:r w:rsidR="00634C19" w:rsidRPr="002B461A">
              <w:rPr>
                <w:b w:val="0"/>
                <w:bCs w:val="0"/>
                <w:webHidden/>
              </w:rPr>
              <w:tab/>
            </w:r>
            <w:r w:rsidR="002B461A" w:rsidRPr="002B461A">
              <w:rPr>
                <w:b w:val="0"/>
                <w:bCs w:val="0"/>
                <w:webHidden/>
              </w:rPr>
              <w:tab/>
            </w:r>
            <w:r w:rsidR="00634C19" w:rsidRPr="002B461A">
              <w:rPr>
                <w:b w:val="0"/>
                <w:bCs w:val="0"/>
                <w:webHidden/>
              </w:rPr>
              <w:fldChar w:fldCharType="begin"/>
            </w:r>
            <w:r w:rsidR="00634C19" w:rsidRPr="002B461A">
              <w:rPr>
                <w:b w:val="0"/>
                <w:bCs w:val="0"/>
                <w:webHidden/>
              </w:rPr>
              <w:instrText xml:space="preserve"> PAGEREF _Toc88417320 \h </w:instrText>
            </w:r>
            <w:r w:rsidR="00634C19" w:rsidRPr="002B461A">
              <w:rPr>
                <w:b w:val="0"/>
                <w:bCs w:val="0"/>
                <w:webHidden/>
              </w:rPr>
            </w:r>
            <w:r w:rsidR="00634C19" w:rsidRPr="002B461A">
              <w:rPr>
                <w:b w:val="0"/>
                <w:bCs w:val="0"/>
                <w:webHidden/>
              </w:rPr>
              <w:fldChar w:fldCharType="separate"/>
            </w:r>
            <w:r w:rsidR="00027A2B" w:rsidRPr="002B461A">
              <w:rPr>
                <w:b w:val="0"/>
                <w:bCs w:val="0"/>
                <w:webHidden/>
              </w:rPr>
              <w:t>I</w:t>
            </w:r>
            <w:r w:rsidR="00634C19" w:rsidRPr="002B461A">
              <w:rPr>
                <w:b w:val="0"/>
                <w:bCs w:val="0"/>
                <w:webHidden/>
              </w:rPr>
              <w:fldChar w:fldCharType="end"/>
            </w:r>
          </w:hyperlink>
        </w:p>
        <w:p w14:paraId="65948168" w14:textId="79534DE4" w:rsidR="00634C19" w:rsidRPr="002B461A" w:rsidRDefault="00322FBF" w:rsidP="002B461A">
          <w:pPr>
            <w:pStyle w:val="11"/>
            <w:rPr>
              <w:rFonts w:asciiTheme="minorHAnsi" w:eastAsiaTheme="minorEastAsia" w:hAnsiTheme="minorHAnsi" w:cstheme="minorBidi"/>
              <w:b w:val="0"/>
              <w:bCs w:val="0"/>
            </w:rPr>
          </w:pPr>
          <w:hyperlink w:anchor="_Toc88417321" w:history="1">
            <w:r w:rsidR="00634C19" w:rsidRPr="002B461A">
              <w:rPr>
                <w:rStyle w:val="a4"/>
                <w:rFonts w:hint="eastAsia"/>
                <w:b w:val="0"/>
                <w:bCs w:val="0"/>
              </w:rPr>
              <w:t>圖目錄</w:t>
            </w:r>
            <w:r w:rsidR="00634C19" w:rsidRPr="002B461A">
              <w:rPr>
                <w:b w:val="0"/>
                <w:bCs w:val="0"/>
                <w:webHidden/>
              </w:rPr>
              <w:tab/>
            </w:r>
            <w:r w:rsidR="002B461A" w:rsidRPr="002B461A">
              <w:rPr>
                <w:b w:val="0"/>
                <w:bCs w:val="0"/>
                <w:webHidden/>
              </w:rPr>
              <w:tab/>
            </w:r>
            <w:r w:rsidR="00634C19" w:rsidRPr="002B461A">
              <w:rPr>
                <w:b w:val="0"/>
                <w:bCs w:val="0"/>
                <w:webHidden/>
              </w:rPr>
              <w:fldChar w:fldCharType="begin"/>
            </w:r>
            <w:r w:rsidR="00634C19" w:rsidRPr="002B461A">
              <w:rPr>
                <w:b w:val="0"/>
                <w:bCs w:val="0"/>
                <w:webHidden/>
              </w:rPr>
              <w:instrText xml:space="preserve"> PAGEREF _Toc88417321 \h </w:instrText>
            </w:r>
            <w:r w:rsidR="00634C19" w:rsidRPr="002B461A">
              <w:rPr>
                <w:b w:val="0"/>
                <w:bCs w:val="0"/>
                <w:webHidden/>
              </w:rPr>
            </w:r>
            <w:r w:rsidR="00634C19" w:rsidRPr="002B461A">
              <w:rPr>
                <w:b w:val="0"/>
                <w:bCs w:val="0"/>
                <w:webHidden/>
              </w:rPr>
              <w:fldChar w:fldCharType="separate"/>
            </w:r>
            <w:r w:rsidR="00027A2B" w:rsidRPr="002B461A">
              <w:rPr>
                <w:b w:val="0"/>
                <w:bCs w:val="0"/>
                <w:webHidden/>
              </w:rPr>
              <w:t>III</w:t>
            </w:r>
            <w:r w:rsidR="00634C19" w:rsidRPr="002B461A">
              <w:rPr>
                <w:b w:val="0"/>
                <w:bCs w:val="0"/>
                <w:webHidden/>
              </w:rPr>
              <w:fldChar w:fldCharType="end"/>
            </w:r>
          </w:hyperlink>
        </w:p>
        <w:p w14:paraId="0D355E02" w14:textId="2F1E2C50" w:rsidR="00634C19" w:rsidRPr="002B461A" w:rsidRDefault="00322FBF" w:rsidP="002B461A">
          <w:pPr>
            <w:pStyle w:val="11"/>
            <w:rPr>
              <w:rFonts w:asciiTheme="minorHAnsi" w:eastAsiaTheme="minorEastAsia" w:hAnsiTheme="minorHAnsi" w:cstheme="minorBidi"/>
              <w:b w:val="0"/>
              <w:bCs w:val="0"/>
            </w:rPr>
          </w:pPr>
          <w:hyperlink w:anchor="_Toc88417322" w:history="1">
            <w:r w:rsidR="00634C19" w:rsidRPr="002B461A">
              <w:rPr>
                <w:rStyle w:val="a4"/>
                <w:rFonts w:hint="eastAsia"/>
                <w:b w:val="0"/>
                <w:bCs w:val="0"/>
              </w:rPr>
              <w:t>表目錄</w:t>
            </w:r>
            <w:r w:rsidR="00634C19" w:rsidRPr="002B461A">
              <w:rPr>
                <w:b w:val="0"/>
                <w:bCs w:val="0"/>
                <w:webHidden/>
              </w:rPr>
              <w:tab/>
            </w:r>
            <w:r w:rsidR="002B461A" w:rsidRPr="002B461A">
              <w:rPr>
                <w:b w:val="0"/>
                <w:bCs w:val="0"/>
                <w:webHidden/>
              </w:rPr>
              <w:tab/>
            </w:r>
            <w:r w:rsidR="00634C19" w:rsidRPr="002B461A">
              <w:rPr>
                <w:b w:val="0"/>
                <w:bCs w:val="0"/>
                <w:webHidden/>
              </w:rPr>
              <w:fldChar w:fldCharType="begin"/>
            </w:r>
            <w:r w:rsidR="00634C19" w:rsidRPr="002B461A">
              <w:rPr>
                <w:b w:val="0"/>
                <w:bCs w:val="0"/>
                <w:webHidden/>
              </w:rPr>
              <w:instrText xml:space="preserve"> PAGEREF _Toc88417322 \h </w:instrText>
            </w:r>
            <w:r w:rsidR="00634C19" w:rsidRPr="002B461A">
              <w:rPr>
                <w:b w:val="0"/>
                <w:bCs w:val="0"/>
                <w:webHidden/>
              </w:rPr>
            </w:r>
            <w:r w:rsidR="00634C19" w:rsidRPr="002B461A">
              <w:rPr>
                <w:b w:val="0"/>
                <w:bCs w:val="0"/>
                <w:webHidden/>
              </w:rPr>
              <w:fldChar w:fldCharType="separate"/>
            </w:r>
            <w:r w:rsidR="00027A2B" w:rsidRPr="002B461A">
              <w:rPr>
                <w:b w:val="0"/>
                <w:bCs w:val="0"/>
                <w:webHidden/>
              </w:rPr>
              <w:t>IV</w:t>
            </w:r>
            <w:r w:rsidR="00634C19" w:rsidRPr="002B461A">
              <w:rPr>
                <w:b w:val="0"/>
                <w:bCs w:val="0"/>
                <w:webHidden/>
              </w:rPr>
              <w:fldChar w:fldCharType="end"/>
            </w:r>
          </w:hyperlink>
        </w:p>
        <w:p w14:paraId="5364236E" w14:textId="345356D5" w:rsidR="00634C19" w:rsidRPr="002B461A" w:rsidRDefault="00322FBF" w:rsidP="002B461A">
          <w:pPr>
            <w:pStyle w:val="11"/>
            <w:rPr>
              <w:rFonts w:asciiTheme="minorHAnsi" w:eastAsiaTheme="minorEastAsia" w:hAnsiTheme="minorHAnsi" w:cstheme="minorBidi"/>
              <w:b w:val="0"/>
              <w:bCs w:val="0"/>
            </w:rPr>
          </w:pPr>
          <w:hyperlink w:anchor="_Toc88417323" w:history="1">
            <w:r w:rsidR="00634C19" w:rsidRPr="002B461A">
              <w:rPr>
                <w:rStyle w:val="a4"/>
                <w:rFonts w:hint="eastAsia"/>
                <w:b w:val="0"/>
                <w:bCs w:val="0"/>
              </w:rPr>
              <w:t>第一章</w:t>
            </w:r>
            <w:r w:rsidR="00634C19" w:rsidRPr="002B461A">
              <w:rPr>
                <w:rFonts w:asciiTheme="minorHAnsi" w:eastAsiaTheme="minorEastAsia" w:hAnsiTheme="minorHAnsi" w:cstheme="minorBidi"/>
                <w:b w:val="0"/>
                <w:bCs w:val="0"/>
              </w:rPr>
              <w:tab/>
            </w:r>
            <w:r w:rsidR="00634C19" w:rsidRPr="002B461A">
              <w:rPr>
                <w:rStyle w:val="a4"/>
                <w:rFonts w:hint="eastAsia"/>
                <w:b w:val="0"/>
                <w:bCs w:val="0"/>
              </w:rPr>
              <w:t>緒論</w:t>
            </w:r>
            <w:r w:rsidR="00634C19" w:rsidRPr="002B461A">
              <w:rPr>
                <w:b w:val="0"/>
                <w:bCs w:val="0"/>
                <w:webHidden/>
              </w:rPr>
              <w:tab/>
            </w:r>
            <w:r w:rsidR="00634C19" w:rsidRPr="002B461A">
              <w:rPr>
                <w:b w:val="0"/>
                <w:bCs w:val="0"/>
                <w:webHidden/>
              </w:rPr>
              <w:fldChar w:fldCharType="begin"/>
            </w:r>
            <w:r w:rsidR="00634C19" w:rsidRPr="002B461A">
              <w:rPr>
                <w:b w:val="0"/>
                <w:bCs w:val="0"/>
                <w:webHidden/>
              </w:rPr>
              <w:instrText xml:space="preserve"> PAGEREF _Toc88417323 \h </w:instrText>
            </w:r>
            <w:r w:rsidR="00634C19" w:rsidRPr="002B461A">
              <w:rPr>
                <w:b w:val="0"/>
                <w:bCs w:val="0"/>
                <w:webHidden/>
              </w:rPr>
            </w:r>
            <w:r w:rsidR="00634C19" w:rsidRPr="002B461A">
              <w:rPr>
                <w:b w:val="0"/>
                <w:bCs w:val="0"/>
                <w:webHidden/>
              </w:rPr>
              <w:fldChar w:fldCharType="separate"/>
            </w:r>
            <w:r w:rsidR="00027A2B" w:rsidRPr="002B461A">
              <w:rPr>
                <w:b w:val="0"/>
                <w:bCs w:val="0"/>
                <w:webHidden/>
              </w:rPr>
              <w:t>1</w:t>
            </w:r>
            <w:r w:rsidR="00634C19" w:rsidRPr="002B461A">
              <w:rPr>
                <w:b w:val="0"/>
                <w:bCs w:val="0"/>
                <w:webHidden/>
              </w:rPr>
              <w:fldChar w:fldCharType="end"/>
            </w:r>
          </w:hyperlink>
        </w:p>
        <w:p w14:paraId="43B00F59" w14:textId="282C151E"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24" w:history="1">
            <w:r w:rsidR="00634C19" w:rsidRPr="002B461A">
              <w:rPr>
                <w:rStyle w:val="a4"/>
                <w:b w:val="0"/>
                <w:bCs w:val="0"/>
                <w:szCs w:val="24"/>
              </w:rPr>
              <w:t>1.1</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研究背景與動機</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_Toc88417324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1</w:t>
            </w:r>
            <w:r w:rsidR="00634C19" w:rsidRPr="002B461A">
              <w:rPr>
                <w:b w:val="0"/>
                <w:bCs w:val="0"/>
                <w:webHidden/>
                <w:szCs w:val="24"/>
              </w:rPr>
              <w:fldChar w:fldCharType="end"/>
            </w:r>
          </w:hyperlink>
        </w:p>
        <w:p w14:paraId="5449A1BF" w14:textId="41C2CF5F"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25" w:history="1">
            <w:r w:rsidR="00634C19" w:rsidRPr="002B461A">
              <w:rPr>
                <w:rStyle w:val="a4"/>
                <w:b w:val="0"/>
                <w:bCs w:val="0"/>
                <w:szCs w:val="24"/>
              </w:rPr>
              <w:t>1.2</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研究目的</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_Toc88417325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2</w:t>
            </w:r>
            <w:r w:rsidR="00634C19" w:rsidRPr="002B461A">
              <w:rPr>
                <w:b w:val="0"/>
                <w:bCs w:val="0"/>
                <w:webHidden/>
                <w:szCs w:val="24"/>
              </w:rPr>
              <w:fldChar w:fldCharType="end"/>
            </w:r>
          </w:hyperlink>
        </w:p>
        <w:p w14:paraId="27CF031D" w14:textId="21E23E0C"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26" w:history="1">
            <w:r w:rsidR="00634C19" w:rsidRPr="002B461A">
              <w:rPr>
                <w:rStyle w:val="a4"/>
                <w:b w:val="0"/>
                <w:bCs w:val="0"/>
                <w:szCs w:val="24"/>
              </w:rPr>
              <w:t>1.3</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研究範圍與限制</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_Toc88417326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3</w:t>
            </w:r>
            <w:r w:rsidR="00634C19" w:rsidRPr="002B461A">
              <w:rPr>
                <w:b w:val="0"/>
                <w:bCs w:val="0"/>
                <w:webHidden/>
                <w:szCs w:val="24"/>
              </w:rPr>
              <w:fldChar w:fldCharType="end"/>
            </w:r>
          </w:hyperlink>
        </w:p>
        <w:p w14:paraId="4BB74A7F" w14:textId="7DB68070"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27" w:history="1">
            <w:r w:rsidR="00634C19" w:rsidRPr="002B461A">
              <w:rPr>
                <w:rStyle w:val="a4"/>
                <w:b w:val="0"/>
                <w:bCs w:val="0"/>
                <w:szCs w:val="24"/>
              </w:rPr>
              <w:t>1.4</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研究流程</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_Toc88417327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4</w:t>
            </w:r>
            <w:r w:rsidR="00634C19" w:rsidRPr="002B461A">
              <w:rPr>
                <w:b w:val="0"/>
                <w:bCs w:val="0"/>
                <w:webHidden/>
                <w:szCs w:val="24"/>
              </w:rPr>
              <w:fldChar w:fldCharType="end"/>
            </w:r>
          </w:hyperlink>
        </w:p>
        <w:p w14:paraId="51B1D79B" w14:textId="2F1F82B4"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28" w:history="1">
            <w:r w:rsidR="00634C19" w:rsidRPr="002B461A">
              <w:rPr>
                <w:rStyle w:val="a4"/>
                <w:b w:val="0"/>
                <w:bCs w:val="0"/>
                <w:szCs w:val="24"/>
              </w:rPr>
              <w:t>1.5</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論文架構</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_Toc88417328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5</w:t>
            </w:r>
            <w:r w:rsidR="00634C19" w:rsidRPr="002B461A">
              <w:rPr>
                <w:b w:val="0"/>
                <w:bCs w:val="0"/>
                <w:webHidden/>
                <w:szCs w:val="24"/>
              </w:rPr>
              <w:fldChar w:fldCharType="end"/>
            </w:r>
          </w:hyperlink>
        </w:p>
        <w:p w14:paraId="2EA93D9C" w14:textId="7A327CDA" w:rsidR="00634C19" w:rsidRPr="002B461A" w:rsidRDefault="00322FBF" w:rsidP="002B461A">
          <w:pPr>
            <w:pStyle w:val="11"/>
            <w:rPr>
              <w:rFonts w:asciiTheme="minorHAnsi" w:eastAsiaTheme="minorEastAsia" w:hAnsiTheme="minorHAnsi" w:cstheme="minorBidi"/>
              <w:b w:val="0"/>
              <w:bCs w:val="0"/>
            </w:rPr>
          </w:pPr>
          <w:hyperlink w:anchor="_Toc88417329" w:history="1">
            <w:r w:rsidR="00634C19" w:rsidRPr="002B461A">
              <w:rPr>
                <w:rStyle w:val="a4"/>
                <w:rFonts w:hint="eastAsia"/>
                <w:b w:val="0"/>
                <w:bCs w:val="0"/>
              </w:rPr>
              <w:t>第二章</w:t>
            </w:r>
            <w:r w:rsidR="00634C19" w:rsidRPr="002B461A">
              <w:rPr>
                <w:rFonts w:asciiTheme="minorHAnsi" w:eastAsiaTheme="minorEastAsia" w:hAnsiTheme="minorHAnsi" w:cstheme="minorBidi"/>
                <w:b w:val="0"/>
                <w:bCs w:val="0"/>
              </w:rPr>
              <w:tab/>
            </w:r>
            <w:r w:rsidR="00634C19" w:rsidRPr="002B461A">
              <w:rPr>
                <w:rStyle w:val="a4"/>
                <w:rFonts w:hint="eastAsia"/>
                <w:b w:val="0"/>
                <w:bCs w:val="0"/>
              </w:rPr>
              <w:t>文獻探討</w:t>
            </w:r>
            <w:r w:rsidR="00634C19" w:rsidRPr="002B461A">
              <w:rPr>
                <w:b w:val="0"/>
                <w:bCs w:val="0"/>
                <w:webHidden/>
              </w:rPr>
              <w:tab/>
            </w:r>
            <w:r w:rsidR="00634C19" w:rsidRPr="002B461A">
              <w:rPr>
                <w:b w:val="0"/>
                <w:bCs w:val="0"/>
                <w:webHidden/>
              </w:rPr>
              <w:fldChar w:fldCharType="begin"/>
            </w:r>
            <w:r w:rsidR="00634C19" w:rsidRPr="002B461A">
              <w:rPr>
                <w:b w:val="0"/>
                <w:bCs w:val="0"/>
                <w:webHidden/>
              </w:rPr>
              <w:instrText xml:space="preserve"> PAGEREF _Toc88417329 \h </w:instrText>
            </w:r>
            <w:r w:rsidR="00634C19" w:rsidRPr="002B461A">
              <w:rPr>
                <w:b w:val="0"/>
                <w:bCs w:val="0"/>
                <w:webHidden/>
              </w:rPr>
            </w:r>
            <w:r w:rsidR="00634C19" w:rsidRPr="002B461A">
              <w:rPr>
                <w:b w:val="0"/>
                <w:bCs w:val="0"/>
                <w:webHidden/>
              </w:rPr>
              <w:fldChar w:fldCharType="separate"/>
            </w:r>
            <w:r w:rsidR="00027A2B" w:rsidRPr="002B461A">
              <w:rPr>
                <w:b w:val="0"/>
                <w:bCs w:val="0"/>
                <w:webHidden/>
              </w:rPr>
              <w:t>6</w:t>
            </w:r>
            <w:r w:rsidR="00634C19" w:rsidRPr="002B461A">
              <w:rPr>
                <w:b w:val="0"/>
                <w:bCs w:val="0"/>
                <w:webHidden/>
              </w:rPr>
              <w:fldChar w:fldCharType="end"/>
            </w:r>
          </w:hyperlink>
        </w:p>
        <w:p w14:paraId="2DAD5D85" w14:textId="72587103"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30" w:history="1">
            <w:r w:rsidR="00634C19" w:rsidRPr="002B461A">
              <w:rPr>
                <w:rStyle w:val="a4"/>
                <w:b w:val="0"/>
                <w:bCs w:val="0"/>
                <w:szCs w:val="24"/>
              </w:rPr>
              <w:t>2.1</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投資人風險偏好</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_Toc88417330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6</w:t>
            </w:r>
            <w:r w:rsidR="00634C19" w:rsidRPr="002B461A">
              <w:rPr>
                <w:b w:val="0"/>
                <w:bCs w:val="0"/>
                <w:webHidden/>
                <w:szCs w:val="24"/>
              </w:rPr>
              <w:fldChar w:fldCharType="end"/>
            </w:r>
          </w:hyperlink>
        </w:p>
        <w:p w14:paraId="6EE9749B" w14:textId="02493783"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31" w:history="1">
            <w:r w:rsidR="00634C19" w:rsidRPr="002B461A">
              <w:rPr>
                <w:rStyle w:val="a4"/>
                <w:b w:val="0"/>
                <w:bCs w:val="0"/>
                <w:szCs w:val="24"/>
              </w:rPr>
              <w:t>2.2</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投資組合</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_Toc88417331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7</w:t>
            </w:r>
            <w:r w:rsidR="00634C19" w:rsidRPr="002B461A">
              <w:rPr>
                <w:b w:val="0"/>
                <w:bCs w:val="0"/>
                <w:webHidden/>
                <w:szCs w:val="24"/>
              </w:rPr>
              <w:fldChar w:fldCharType="end"/>
            </w:r>
          </w:hyperlink>
        </w:p>
        <w:p w14:paraId="0D2B4E7B" w14:textId="3056A58F" w:rsidR="00634C19" w:rsidRPr="002B461A" w:rsidRDefault="00322FBF" w:rsidP="002B461A">
          <w:pPr>
            <w:pStyle w:val="31"/>
            <w:tabs>
              <w:tab w:val="left" w:pos="1920"/>
              <w:tab w:val="right" w:leader="dot" w:pos="8302"/>
            </w:tabs>
            <w:spacing w:line="400" w:lineRule="exact"/>
            <w:ind w:left="1041" w:hanging="81"/>
            <w:rPr>
              <w:rFonts w:asciiTheme="minorHAnsi" w:eastAsiaTheme="minorEastAsia" w:hAnsiTheme="minorHAnsi"/>
              <w:noProof/>
              <w:szCs w:val="24"/>
            </w:rPr>
          </w:pPr>
          <w:hyperlink w:anchor="_Toc88417332" w:history="1">
            <w:r w:rsidR="00634C19" w:rsidRPr="002B461A">
              <w:rPr>
                <w:rStyle w:val="a4"/>
                <w:rFonts w:cs="Times New Roman"/>
                <w:noProof/>
                <w:szCs w:val="24"/>
              </w:rPr>
              <w:t>2.2.1</w:t>
            </w:r>
            <w:r w:rsidR="00634C19" w:rsidRPr="002B461A">
              <w:rPr>
                <w:rFonts w:asciiTheme="minorHAnsi" w:eastAsiaTheme="minorEastAsia" w:hAnsiTheme="minorHAnsi"/>
                <w:noProof/>
                <w:szCs w:val="24"/>
              </w:rPr>
              <w:tab/>
            </w:r>
            <w:r w:rsidR="00634C19" w:rsidRPr="002B461A">
              <w:rPr>
                <w:rStyle w:val="a4"/>
                <w:rFonts w:cs="Times New Roman" w:hint="eastAsia"/>
                <w:noProof/>
                <w:szCs w:val="24"/>
              </w:rPr>
              <w:t>選股策略</w:t>
            </w:r>
            <w:r w:rsidR="00634C19" w:rsidRPr="002B461A">
              <w:rPr>
                <w:noProof/>
                <w:webHidden/>
                <w:szCs w:val="24"/>
              </w:rPr>
              <w:tab/>
            </w:r>
            <w:r w:rsidR="00634C19" w:rsidRPr="002B461A">
              <w:rPr>
                <w:noProof/>
                <w:webHidden/>
                <w:szCs w:val="24"/>
              </w:rPr>
              <w:fldChar w:fldCharType="begin"/>
            </w:r>
            <w:r w:rsidR="00634C19" w:rsidRPr="002B461A">
              <w:rPr>
                <w:noProof/>
                <w:webHidden/>
                <w:szCs w:val="24"/>
              </w:rPr>
              <w:instrText xml:space="preserve"> PAGEREF _Toc88417332 \h </w:instrText>
            </w:r>
            <w:r w:rsidR="00634C19" w:rsidRPr="002B461A">
              <w:rPr>
                <w:noProof/>
                <w:webHidden/>
                <w:szCs w:val="24"/>
              </w:rPr>
            </w:r>
            <w:r w:rsidR="00634C19" w:rsidRPr="002B461A">
              <w:rPr>
                <w:noProof/>
                <w:webHidden/>
                <w:szCs w:val="24"/>
              </w:rPr>
              <w:fldChar w:fldCharType="separate"/>
            </w:r>
            <w:r w:rsidR="00027A2B" w:rsidRPr="002B461A">
              <w:rPr>
                <w:noProof/>
                <w:webHidden/>
                <w:szCs w:val="24"/>
              </w:rPr>
              <w:t>8</w:t>
            </w:r>
            <w:r w:rsidR="00634C19" w:rsidRPr="002B461A">
              <w:rPr>
                <w:noProof/>
                <w:webHidden/>
                <w:szCs w:val="24"/>
              </w:rPr>
              <w:fldChar w:fldCharType="end"/>
            </w:r>
          </w:hyperlink>
        </w:p>
        <w:p w14:paraId="516E7503" w14:textId="64CE6861" w:rsidR="00634C19" w:rsidRPr="002B461A" w:rsidRDefault="00322FBF" w:rsidP="002B461A">
          <w:pPr>
            <w:pStyle w:val="31"/>
            <w:tabs>
              <w:tab w:val="left" w:pos="1920"/>
              <w:tab w:val="right" w:leader="dot" w:pos="8302"/>
            </w:tabs>
            <w:spacing w:line="400" w:lineRule="exact"/>
            <w:ind w:left="1041" w:hanging="81"/>
            <w:rPr>
              <w:rFonts w:asciiTheme="minorHAnsi" w:eastAsiaTheme="minorEastAsia" w:hAnsiTheme="minorHAnsi"/>
              <w:noProof/>
              <w:szCs w:val="24"/>
            </w:rPr>
          </w:pPr>
          <w:hyperlink w:anchor="_Toc88417333" w:history="1">
            <w:r w:rsidR="00634C19" w:rsidRPr="002B461A">
              <w:rPr>
                <w:rStyle w:val="a4"/>
                <w:rFonts w:cs="Times New Roman"/>
                <w:noProof/>
                <w:szCs w:val="24"/>
              </w:rPr>
              <w:t>2.2.2</w:t>
            </w:r>
            <w:r w:rsidR="00634C19" w:rsidRPr="002B461A">
              <w:rPr>
                <w:rFonts w:asciiTheme="minorHAnsi" w:eastAsiaTheme="minorEastAsia" w:hAnsiTheme="minorHAnsi"/>
                <w:noProof/>
                <w:szCs w:val="24"/>
              </w:rPr>
              <w:tab/>
            </w:r>
            <w:r w:rsidR="00634C19" w:rsidRPr="002B461A">
              <w:rPr>
                <w:rStyle w:val="a4"/>
                <w:rFonts w:cs="Times New Roman" w:hint="eastAsia"/>
                <w:noProof/>
                <w:szCs w:val="24"/>
              </w:rPr>
              <w:t>擇時交易策略</w:t>
            </w:r>
            <w:r w:rsidR="00634C19" w:rsidRPr="002B461A">
              <w:rPr>
                <w:noProof/>
                <w:webHidden/>
                <w:szCs w:val="24"/>
              </w:rPr>
              <w:tab/>
            </w:r>
            <w:r w:rsidR="00634C19" w:rsidRPr="002B461A">
              <w:rPr>
                <w:noProof/>
                <w:webHidden/>
                <w:szCs w:val="24"/>
              </w:rPr>
              <w:fldChar w:fldCharType="begin"/>
            </w:r>
            <w:r w:rsidR="00634C19" w:rsidRPr="002B461A">
              <w:rPr>
                <w:noProof/>
                <w:webHidden/>
                <w:szCs w:val="24"/>
              </w:rPr>
              <w:instrText xml:space="preserve"> PAGEREF _Toc88417333 \h </w:instrText>
            </w:r>
            <w:r w:rsidR="00634C19" w:rsidRPr="002B461A">
              <w:rPr>
                <w:noProof/>
                <w:webHidden/>
                <w:szCs w:val="24"/>
              </w:rPr>
            </w:r>
            <w:r w:rsidR="00634C19" w:rsidRPr="002B461A">
              <w:rPr>
                <w:noProof/>
                <w:webHidden/>
                <w:szCs w:val="24"/>
              </w:rPr>
              <w:fldChar w:fldCharType="separate"/>
            </w:r>
            <w:r w:rsidR="00027A2B" w:rsidRPr="002B461A">
              <w:rPr>
                <w:noProof/>
                <w:webHidden/>
                <w:szCs w:val="24"/>
              </w:rPr>
              <w:t>13</w:t>
            </w:r>
            <w:r w:rsidR="00634C19" w:rsidRPr="002B461A">
              <w:rPr>
                <w:noProof/>
                <w:webHidden/>
                <w:szCs w:val="24"/>
              </w:rPr>
              <w:fldChar w:fldCharType="end"/>
            </w:r>
          </w:hyperlink>
        </w:p>
        <w:p w14:paraId="158BD400" w14:textId="69A17D13" w:rsidR="00634C19" w:rsidRPr="002B461A" w:rsidRDefault="00322FBF" w:rsidP="002B461A">
          <w:pPr>
            <w:pStyle w:val="31"/>
            <w:tabs>
              <w:tab w:val="left" w:pos="1920"/>
              <w:tab w:val="right" w:leader="dot" w:pos="8302"/>
            </w:tabs>
            <w:spacing w:line="400" w:lineRule="exact"/>
            <w:ind w:left="1041" w:hanging="81"/>
            <w:rPr>
              <w:rFonts w:asciiTheme="minorHAnsi" w:eastAsiaTheme="minorEastAsia" w:hAnsiTheme="minorHAnsi"/>
              <w:noProof/>
              <w:szCs w:val="24"/>
            </w:rPr>
          </w:pPr>
          <w:hyperlink w:anchor="_Toc88417334" w:history="1">
            <w:r w:rsidR="00634C19" w:rsidRPr="002B461A">
              <w:rPr>
                <w:rStyle w:val="a4"/>
                <w:rFonts w:cs="Times New Roman"/>
                <w:noProof/>
                <w:szCs w:val="24"/>
              </w:rPr>
              <w:t>2.2.3</w:t>
            </w:r>
            <w:r w:rsidR="00634C19" w:rsidRPr="002B461A">
              <w:rPr>
                <w:rFonts w:asciiTheme="minorHAnsi" w:eastAsiaTheme="minorEastAsia" w:hAnsiTheme="minorHAnsi"/>
                <w:noProof/>
                <w:szCs w:val="24"/>
              </w:rPr>
              <w:tab/>
            </w:r>
            <w:r w:rsidR="00634C19" w:rsidRPr="002B461A">
              <w:rPr>
                <w:rStyle w:val="a4"/>
                <w:rFonts w:cs="Times New Roman" w:hint="eastAsia"/>
                <w:noProof/>
                <w:szCs w:val="24"/>
              </w:rPr>
              <w:t>資產配置策略</w:t>
            </w:r>
            <w:r w:rsidR="00634C19" w:rsidRPr="002B461A">
              <w:rPr>
                <w:noProof/>
                <w:webHidden/>
                <w:szCs w:val="24"/>
              </w:rPr>
              <w:tab/>
            </w:r>
            <w:r w:rsidR="00634C19" w:rsidRPr="002B461A">
              <w:rPr>
                <w:noProof/>
                <w:webHidden/>
                <w:szCs w:val="24"/>
              </w:rPr>
              <w:fldChar w:fldCharType="begin"/>
            </w:r>
            <w:r w:rsidR="00634C19" w:rsidRPr="002B461A">
              <w:rPr>
                <w:noProof/>
                <w:webHidden/>
                <w:szCs w:val="24"/>
              </w:rPr>
              <w:instrText xml:space="preserve"> PAGEREF _Toc88417334 \h </w:instrText>
            </w:r>
            <w:r w:rsidR="00634C19" w:rsidRPr="002B461A">
              <w:rPr>
                <w:noProof/>
                <w:webHidden/>
                <w:szCs w:val="24"/>
              </w:rPr>
            </w:r>
            <w:r w:rsidR="00634C19" w:rsidRPr="002B461A">
              <w:rPr>
                <w:noProof/>
                <w:webHidden/>
                <w:szCs w:val="24"/>
              </w:rPr>
              <w:fldChar w:fldCharType="separate"/>
            </w:r>
            <w:r w:rsidR="00027A2B" w:rsidRPr="002B461A">
              <w:rPr>
                <w:noProof/>
                <w:webHidden/>
                <w:szCs w:val="24"/>
              </w:rPr>
              <w:t>17</w:t>
            </w:r>
            <w:r w:rsidR="00634C19" w:rsidRPr="002B461A">
              <w:rPr>
                <w:noProof/>
                <w:webHidden/>
                <w:szCs w:val="24"/>
              </w:rPr>
              <w:fldChar w:fldCharType="end"/>
            </w:r>
          </w:hyperlink>
        </w:p>
        <w:p w14:paraId="3050CAA9" w14:textId="2D4DE598"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35" w:history="1">
            <w:r w:rsidR="00634C19" w:rsidRPr="002B461A">
              <w:rPr>
                <w:rStyle w:val="a4"/>
                <w:b w:val="0"/>
                <w:bCs w:val="0"/>
                <w:szCs w:val="24"/>
              </w:rPr>
              <w:t>2.3</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人工智慧應用於金融領域之文獻回顧</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_Toc88417335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19</w:t>
            </w:r>
            <w:r w:rsidR="00634C19" w:rsidRPr="002B461A">
              <w:rPr>
                <w:b w:val="0"/>
                <w:bCs w:val="0"/>
                <w:webHidden/>
                <w:szCs w:val="24"/>
              </w:rPr>
              <w:fldChar w:fldCharType="end"/>
            </w:r>
          </w:hyperlink>
        </w:p>
        <w:p w14:paraId="267B73E3" w14:textId="74A3B41F"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36" w:history="1">
            <w:r w:rsidR="00634C19" w:rsidRPr="002B461A">
              <w:rPr>
                <w:rStyle w:val="a4"/>
                <w:b w:val="0"/>
                <w:bCs w:val="0"/>
                <w:szCs w:val="24"/>
              </w:rPr>
              <w:t>2.4</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強化學習</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_Toc88417336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20</w:t>
            </w:r>
            <w:r w:rsidR="00634C19" w:rsidRPr="002B461A">
              <w:rPr>
                <w:b w:val="0"/>
                <w:bCs w:val="0"/>
                <w:webHidden/>
                <w:szCs w:val="24"/>
              </w:rPr>
              <w:fldChar w:fldCharType="end"/>
            </w:r>
          </w:hyperlink>
        </w:p>
        <w:p w14:paraId="691991AC" w14:textId="1FDBB18D"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37" w:history="1">
            <w:r w:rsidR="00634C19" w:rsidRPr="002B461A">
              <w:rPr>
                <w:rStyle w:val="a4"/>
                <w:b w:val="0"/>
                <w:bCs w:val="0"/>
                <w:szCs w:val="24"/>
              </w:rPr>
              <w:t>2.5</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小節</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_Toc88417337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22</w:t>
            </w:r>
            <w:r w:rsidR="00634C19" w:rsidRPr="002B461A">
              <w:rPr>
                <w:b w:val="0"/>
                <w:bCs w:val="0"/>
                <w:webHidden/>
                <w:szCs w:val="24"/>
              </w:rPr>
              <w:fldChar w:fldCharType="end"/>
            </w:r>
          </w:hyperlink>
        </w:p>
        <w:p w14:paraId="14F654E5" w14:textId="1769C546" w:rsidR="00634C19" w:rsidRPr="002B461A" w:rsidRDefault="00322FBF" w:rsidP="002B461A">
          <w:pPr>
            <w:pStyle w:val="11"/>
            <w:rPr>
              <w:rFonts w:asciiTheme="minorHAnsi" w:eastAsiaTheme="minorEastAsia" w:hAnsiTheme="minorHAnsi" w:cstheme="minorBidi"/>
              <w:b w:val="0"/>
              <w:bCs w:val="0"/>
            </w:rPr>
          </w:pPr>
          <w:hyperlink w:anchor="_Toc88417338" w:history="1">
            <w:r w:rsidR="00634C19" w:rsidRPr="002B461A">
              <w:rPr>
                <w:rStyle w:val="a4"/>
                <w:rFonts w:hint="eastAsia"/>
                <w:b w:val="0"/>
                <w:bCs w:val="0"/>
              </w:rPr>
              <w:t>第三章</w:t>
            </w:r>
            <w:r w:rsidR="00634C19" w:rsidRPr="002B461A">
              <w:rPr>
                <w:rFonts w:asciiTheme="minorHAnsi" w:eastAsiaTheme="minorEastAsia" w:hAnsiTheme="minorHAnsi" w:cstheme="minorBidi"/>
                <w:b w:val="0"/>
                <w:bCs w:val="0"/>
              </w:rPr>
              <w:tab/>
            </w:r>
            <w:r w:rsidR="00634C19" w:rsidRPr="002B461A">
              <w:rPr>
                <w:rStyle w:val="a4"/>
                <w:rFonts w:hint="eastAsia"/>
                <w:b w:val="0"/>
                <w:bCs w:val="0"/>
              </w:rPr>
              <w:t>研究方法</w:t>
            </w:r>
            <w:r w:rsidR="00634C19" w:rsidRPr="002B461A">
              <w:rPr>
                <w:b w:val="0"/>
                <w:bCs w:val="0"/>
                <w:webHidden/>
              </w:rPr>
              <w:tab/>
            </w:r>
            <w:r w:rsidR="00634C19" w:rsidRPr="002B461A">
              <w:rPr>
                <w:b w:val="0"/>
                <w:bCs w:val="0"/>
                <w:webHidden/>
              </w:rPr>
              <w:fldChar w:fldCharType="begin"/>
            </w:r>
            <w:r w:rsidR="00634C19" w:rsidRPr="002B461A">
              <w:rPr>
                <w:b w:val="0"/>
                <w:bCs w:val="0"/>
                <w:webHidden/>
              </w:rPr>
              <w:instrText xml:space="preserve"> PAGEREF _Toc88417338 \h </w:instrText>
            </w:r>
            <w:r w:rsidR="00634C19" w:rsidRPr="002B461A">
              <w:rPr>
                <w:b w:val="0"/>
                <w:bCs w:val="0"/>
                <w:webHidden/>
              </w:rPr>
            </w:r>
            <w:r w:rsidR="00634C19" w:rsidRPr="002B461A">
              <w:rPr>
                <w:b w:val="0"/>
                <w:bCs w:val="0"/>
                <w:webHidden/>
              </w:rPr>
              <w:fldChar w:fldCharType="separate"/>
            </w:r>
            <w:r w:rsidR="00027A2B" w:rsidRPr="002B461A">
              <w:rPr>
                <w:b w:val="0"/>
                <w:bCs w:val="0"/>
                <w:webHidden/>
              </w:rPr>
              <w:t>23</w:t>
            </w:r>
            <w:r w:rsidR="00634C19" w:rsidRPr="002B461A">
              <w:rPr>
                <w:b w:val="0"/>
                <w:bCs w:val="0"/>
                <w:webHidden/>
              </w:rPr>
              <w:fldChar w:fldCharType="end"/>
            </w:r>
          </w:hyperlink>
        </w:p>
        <w:p w14:paraId="49238DC3" w14:textId="0F407237"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39" w:history="1">
            <w:r w:rsidR="00634C19" w:rsidRPr="002B461A">
              <w:rPr>
                <w:rStyle w:val="a4"/>
                <w:b w:val="0"/>
                <w:bCs w:val="0"/>
                <w:szCs w:val="24"/>
              </w:rPr>
              <w:t>3.1</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問題描述</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_Toc88417339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23</w:t>
            </w:r>
            <w:r w:rsidR="00634C19" w:rsidRPr="002B461A">
              <w:rPr>
                <w:b w:val="0"/>
                <w:bCs w:val="0"/>
                <w:webHidden/>
                <w:szCs w:val="24"/>
              </w:rPr>
              <w:fldChar w:fldCharType="end"/>
            </w:r>
          </w:hyperlink>
        </w:p>
        <w:p w14:paraId="740250FF" w14:textId="7E10E68F"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40" w:history="1">
            <w:r w:rsidR="00634C19" w:rsidRPr="002B461A">
              <w:rPr>
                <w:rStyle w:val="a4"/>
                <w:b w:val="0"/>
                <w:bCs w:val="0"/>
                <w:szCs w:val="24"/>
              </w:rPr>
              <w:t>3.2</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研究架構</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_Toc88417340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24</w:t>
            </w:r>
            <w:r w:rsidR="00634C19" w:rsidRPr="002B461A">
              <w:rPr>
                <w:b w:val="0"/>
                <w:bCs w:val="0"/>
                <w:webHidden/>
                <w:szCs w:val="24"/>
              </w:rPr>
              <w:fldChar w:fldCharType="end"/>
            </w:r>
          </w:hyperlink>
        </w:p>
        <w:p w14:paraId="17EA3AB4" w14:textId="45C2AE80" w:rsidR="00634C19" w:rsidRPr="002B461A" w:rsidRDefault="00322FBF" w:rsidP="002B461A">
          <w:pPr>
            <w:pStyle w:val="31"/>
            <w:tabs>
              <w:tab w:val="left" w:pos="1920"/>
              <w:tab w:val="right" w:leader="dot" w:pos="8302"/>
            </w:tabs>
            <w:spacing w:line="400" w:lineRule="exact"/>
            <w:ind w:left="1041" w:hanging="81"/>
            <w:rPr>
              <w:rFonts w:asciiTheme="minorHAnsi" w:eastAsiaTheme="minorEastAsia" w:hAnsiTheme="minorHAnsi"/>
              <w:noProof/>
              <w:szCs w:val="24"/>
            </w:rPr>
          </w:pPr>
          <w:hyperlink w:anchor="_Toc88417341" w:history="1">
            <w:r w:rsidR="00634C19" w:rsidRPr="002B461A">
              <w:rPr>
                <w:rStyle w:val="a4"/>
                <w:noProof/>
                <w:szCs w:val="24"/>
              </w:rPr>
              <w:t>3.2.1</w:t>
            </w:r>
            <w:r w:rsidR="00634C19" w:rsidRPr="002B461A">
              <w:rPr>
                <w:rFonts w:asciiTheme="minorHAnsi" w:eastAsiaTheme="minorEastAsia" w:hAnsiTheme="minorHAnsi"/>
                <w:noProof/>
                <w:szCs w:val="24"/>
              </w:rPr>
              <w:tab/>
            </w:r>
            <w:r w:rsidR="00634C19" w:rsidRPr="002B461A">
              <w:rPr>
                <w:rStyle w:val="a4"/>
                <w:rFonts w:hint="eastAsia"/>
                <w:noProof/>
                <w:szCs w:val="24"/>
              </w:rPr>
              <w:t>研究架構圖</w:t>
            </w:r>
            <w:r w:rsidR="00634C19" w:rsidRPr="002B461A">
              <w:rPr>
                <w:noProof/>
                <w:webHidden/>
                <w:szCs w:val="24"/>
              </w:rPr>
              <w:tab/>
            </w:r>
            <w:r w:rsidR="00634C19" w:rsidRPr="002B461A">
              <w:rPr>
                <w:noProof/>
                <w:webHidden/>
                <w:szCs w:val="24"/>
              </w:rPr>
              <w:fldChar w:fldCharType="begin"/>
            </w:r>
            <w:r w:rsidR="00634C19" w:rsidRPr="002B461A">
              <w:rPr>
                <w:noProof/>
                <w:webHidden/>
                <w:szCs w:val="24"/>
              </w:rPr>
              <w:instrText xml:space="preserve"> PAGEREF _Toc88417341 \h </w:instrText>
            </w:r>
            <w:r w:rsidR="00634C19" w:rsidRPr="002B461A">
              <w:rPr>
                <w:noProof/>
                <w:webHidden/>
                <w:szCs w:val="24"/>
              </w:rPr>
            </w:r>
            <w:r w:rsidR="00634C19" w:rsidRPr="002B461A">
              <w:rPr>
                <w:noProof/>
                <w:webHidden/>
                <w:szCs w:val="24"/>
              </w:rPr>
              <w:fldChar w:fldCharType="separate"/>
            </w:r>
            <w:r w:rsidR="00027A2B" w:rsidRPr="002B461A">
              <w:rPr>
                <w:noProof/>
                <w:webHidden/>
                <w:szCs w:val="24"/>
              </w:rPr>
              <w:t>24</w:t>
            </w:r>
            <w:r w:rsidR="00634C19" w:rsidRPr="002B461A">
              <w:rPr>
                <w:noProof/>
                <w:webHidden/>
                <w:szCs w:val="24"/>
              </w:rPr>
              <w:fldChar w:fldCharType="end"/>
            </w:r>
          </w:hyperlink>
        </w:p>
        <w:p w14:paraId="0FDACCCE" w14:textId="1EEDC136" w:rsidR="00634C19" w:rsidRPr="002B461A" w:rsidRDefault="00322FBF" w:rsidP="002B461A">
          <w:pPr>
            <w:pStyle w:val="31"/>
            <w:tabs>
              <w:tab w:val="left" w:pos="1920"/>
              <w:tab w:val="right" w:leader="dot" w:pos="8302"/>
            </w:tabs>
            <w:spacing w:line="400" w:lineRule="exact"/>
            <w:ind w:left="1041" w:hanging="81"/>
            <w:rPr>
              <w:rFonts w:asciiTheme="minorHAnsi" w:eastAsiaTheme="minorEastAsia" w:hAnsiTheme="minorHAnsi"/>
              <w:noProof/>
              <w:szCs w:val="24"/>
            </w:rPr>
          </w:pPr>
          <w:hyperlink w:anchor="_Toc88417342" w:history="1">
            <w:r w:rsidR="00634C19" w:rsidRPr="002B461A">
              <w:rPr>
                <w:rStyle w:val="a4"/>
                <w:noProof/>
                <w:szCs w:val="24"/>
              </w:rPr>
              <w:t>3.2.2</w:t>
            </w:r>
            <w:r w:rsidR="00634C19" w:rsidRPr="002B461A">
              <w:rPr>
                <w:rFonts w:asciiTheme="minorHAnsi" w:eastAsiaTheme="minorEastAsia" w:hAnsiTheme="minorHAnsi"/>
                <w:noProof/>
                <w:szCs w:val="24"/>
              </w:rPr>
              <w:tab/>
            </w:r>
            <w:r w:rsidR="00634C19" w:rsidRPr="002B461A">
              <w:rPr>
                <w:rStyle w:val="a4"/>
                <w:rFonts w:hint="eastAsia"/>
                <w:noProof/>
                <w:szCs w:val="24"/>
              </w:rPr>
              <w:t>研究架構舉例說明</w:t>
            </w:r>
            <w:r w:rsidR="00634C19" w:rsidRPr="002B461A">
              <w:rPr>
                <w:noProof/>
                <w:webHidden/>
                <w:szCs w:val="24"/>
              </w:rPr>
              <w:tab/>
            </w:r>
            <w:r w:rsidR="00634C19" w:rsidRPr="002B461A">
              <w:rPr>
                <w:noProof/>
                <w:webHidden/>
                <w:szCs w:val="24"/>
              </w:rPr>
              <w:fldChar w:fldCharType="begin"/>
            </w:r>
            <w:r w:rsidR="00634C19" w:rsidRPr="002B461A">
              <w:rPr>
                <w:noProof/>
                <w:webHidden/>
                <w:szCs w:val="24"/>
              </w:rPr>
              <w:instrText xml:space="preserve"> PAGEREF _Toc88417342 \h </w:instrText>
            </w:r>
            <w:r w:rsidR="00634C19" w:rsidRPr="002B461A">
              <w:rPr>
                <w:noProof/>
                <w:webHidden/>
                <w:szCs w:val="24"/>
              </w:rPr>
            </w:r>
            <w:r w:rsidR="00634C19" w:rsidRPr="002B461A">
              <w:rPr>
                <w:noProof/>
                <w:webHidden/>
                <w:szCs w:val="24"/>
              </w:rPr>
              <w:fldChar w:fldCharType="separate"/>
            </w:r>
            <w:r w:rsidR="00027A2B" w:rsidRPr="002B461A">
              <w:rPr>
                <w:noProof/>
                <w:webHidden/>
                <w:szCs w:val="24"/>
              </w:rPr>
              <w:t>24</w:t>
            </w:r>
            <w:r w:rsidR="00634C19" w:rsidRPr="002B461A">
              <w:rPr>
                <w:noProof/>
                <w:webHidden/>
                <w:szCs w:val="24"/>
              </w:rPr>
              <w:fldChar w:fldCharType="end"/>
            </w:r>
          </w:hyperlink>
        </w:p>
        <w:p w14:paraId="57EFC444" w14:textId="702715D3"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43" w:history="1">
            <w:r w:rsidR="00634C19" w:rsidRPr="002B461A">
              <w:rPr>
                <w:rStyle w:val="a4"/>
                <w:b w:val="0"/>
                <w:bCs w:val="0"/>
                <w:szCs w:val="24"/>
              </w:rPr>
              <w:t>3.3</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投資人風險分類模組</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_Toc88417343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26</w:t>
            </w:r>
            <w:r w:rsidR="00634C19" w:rsidRPr="002B461A">
              <w:rPr>
                <w:b w:val="0"/>
                <w:bCs w:val="0"/>
                <w:webHidden/>
                <w:szCs w:val="24"/>
              </w:rPr>
              <w:fldChar w:fldCharType="end"/>
            </w:r>
          </w:hyperlink>
        </w:p>
        <w:p w14:paraId="24493ED8" w14:textId="05B61031"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44" w:history="1">
            <w:r w:rsidR="00634C19" w:rsidRPr="002B461A">
              <w:rPr>
                <w:rStyle w:val="a4"/>
                <w:b w:val="0"/>
                <w:bCs w:val="0"/>
                <w:szCs w:val="24"/>
              </w:rPr>
              <w:t>3.4</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股票分類模組</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_Toc88417344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28</w:t>
            </w:r>
            <w:r w:rsidR="00634C19" w:rsidRPr="002B461A">
              <w:rPr>
                <w:b w:val="0"/>
                <w:bCs w:val="0"/>
                <w:webHidden/>
                <w:szCs w:val="24"/>
              </w:rPr>
              <w:fldChar w:fldCharType="end"/>
            </w:r>
          </w:hyperlink>
        </w:p>
        <w:p w14:paraId="28FCABA7" w14:textId="42C5ED17"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45" w:history="1">
            <w:r w:rsidR="00634C19" w:rsidRPr="002B461A">
              <w:rPr>
                <w:rStyle w:val="a4"/>
                <w:b w:val="0"/>
                <w:bCs w:val="0"/>
                <w:szCs w:val="24"/>
              </w:rPr>
              <w:t>3.5</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投資組合推薦模組</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_Toc88417345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29</w:t>
            </w:r>
            <w:r w:rsidR="00634C19" w:rsidRPr="002B461A">
              <w:rPr>
                <w:b w:val="0"/>
                <w:bCs w:val="0"/>
                <w:webHidden/>
                <w:szCs w:val="24"/>
              </w:rPr>
              <w:fldChar w:fldCharType="end"/>
            </w:r>
          </w:hyperlink>
        </w:p>
        <w:p w14:paraId="0051EE94" w14:textId="19D3C26E" w:rsidR="00634C19" w:rsidRPr="002B461A" w:rsidRDefault="00322FBF" w:rsidP="002B461A">
          <w:pPr>
            <w:pStyle w:val="21"/>
            <w:spacing w:line="400" w:lineRule="exact"/>
            <w:ind w:left="477" w:hanging="194"/>
            <w:rPr>
              <w:rFonts w:asciiTheme="minorHAnsi" w:eastAsiaTheme="minorEastAsia" w:hAnsiTheme="minorHAnsi" w:cstheme="minorBidi"/>
              <w:b w:val="0"/>
              <w:bCs w:val="0"/>
              <w:szCs w:val="24"/>
            </w:rPr>
          </w:pPr>
          <w:hyperlink w:anchor="_Toc88417346" w:history="1">
            <w:r w:rsidR="00634C19" w:rsidRPr="002B461A">
              <w:rPr>
                <w:rStyle w:val="a4"/>
                <w:b w:val="0"/>
                <w:bCs w:val="0"/>
                <w:szCs w:val="24"/>
              </w:rPr>
              <w:t>3.6</w:t>
            </w:r>
            <w:r w:rsidR="00634C19" w:rsidRPr="002B461A">
              <w:rPr>
                <w:rFonts w:asciiTheme="minorHAnsi" w:eastAsiaTheme="minorEastAsia" w:hAnsiTheme="minorHAnsi" w:cstheme="minorBidi"/>
                <w:b w:val="0"/>
                <w:bCs w:val="0"/>
                <w:szCs w:val="24"/>
              </w:rPr>
              <w:tab/>
            </w:r>
            <w:r w:rsidR="00634C19" w:rsidRPr="002B461A">
              <w:rPr>
                <w:rStyle w:val="a4"/>
                <w:rFonts w:hint="eastAsia"/>
                <w:b w:val="0"/>
                <w:bCs w:val="0"/>
                <w:szCs w:val="24"/>
              </w:rPr>
              <w:t>評估指標</w:t>
            </w:r>
            <w:r w:rsidR="00634C19" w:rsidRPr="002B461A">
              <w:rPr>
                <w:b w:val="0"/>
                <w:bCs w:val="0"/>
                <w:webHidden/>
                <w:szCs w:val="24"/>
              </w:rPr>
              <w:tab/>
            </w:r>
            <w:r w:rsidR="00634C19" w:rsidRPr="002B461A">
              <w:rPr>
                <w:b w:val="0"/>
                <w:bCs w:val="0"/>
                <w:webHidden/>
                <w:szCs w:val="24"/>
              </w:rPr>
              <w:fldChar w:fldCharType="begin"/>
            </w:r>
            <w:r w:rsidR="00634C19" w:rsidRPr="002B461A">
              <w:rPr>
                <w:b w:val="0"/>
                <w:bCs w:val="0"/>
                <w:webHidden/>
                <w:szCs w:val="24"/>
              </w:rPr>
              <w:instrText xml:space="preserve"> PAGEREF _Toc88417346 \h </w:instrText>
            </w:r>
            <w:r w:rsidR="00634C19" w:rsidRPr="002B461A">
              <w:rPr>
                <w:b w:val="0"/>
                <w:bCs w:val="0"/>
                <w:webHidden/>
                <w:szCs w:val="24"/>
              </w:rPr>
            </w:r>
            <w:r w:rsidR="00634C19" w:rsidRPr="002B461A">
              <w:rPr>
                <w:b w:val="0"/>
                <w:bCs w:val="0"/>
                <w:webHidden/>
                <w:szCs w:val="24"/>
              </w:rPr>
              <w:fldChar w:fldCharType="separate"/>
            </w:r>
            <w:r w:rsidR="00027A2B" w:rsidRPr="002B461A">
              <w:rPr>
                <w:b w:val="0"/>
                <w:bCs w:val="0"/>
                <w:webHidden/>
                <w:szCs w:val="24"/>
              </w:rPr>
              <w:t>31</w:t>
            </w:r>
            <w:r w:rsidR="00634C19" w:rsidRPr="002B461A">
              <w:rPr>
                <w:b w:val="0"/>
                <w:bCs w:val="0"/>
                <w:webHidden/>
                <w:szCs w:val="24"/>
              </w:rPr>
              <w:fldChar w:fldCharType="end"/>
            </w:r>
          </w:hyperlink>
        </w:p>
        <w:p w14:paraId="623A4D20" w14:textId="63B4614D" w:rsidR="00634C19" w:rsidRPr="002B461A" w:rsidRDefault="00322FBF" w:rsidP="002B461A">
          <w:pPr>
            <w:pStyle w:val="11"/>
            <w:rPr>
              <w:rFonts w:asciiTheme="minorHAnsi" w:eastAsiaTheme="minorEastAsia" w:hAnsiTheme="minorHAnsi" w:cstheme="minorBidi"/>
              <w:b w:val="0"/>
              <w:bCs w:val="0"/>
            </w:rPr>
          </w:pPr>
          <w:hyperlink w:anchor="_Toc88417347" w:history="1">
            <w:r w:rsidR="00634C19" w:rsidRPr="002B461A">
              <w:rPr>
                <w:rStyle w:val="a4"/>
                <w:rFonts w:hint="eastAsia"/>
                <w:b w:val="0"/>
                <w:bCs w:val="0"/>
              </w:rPr>
              <w:t>參考文獻</w:t>
            </w:r>
            <w:r w:rsidR="002B461A" w:rsidRPr="002B461A">
              <w:rPr>
                <w:b w:val="0"/>
                <w:bCs w:val="0"/>
                <w:webHidden/>
              </w:rPr>
              <w:tab/>
            </w:r>
            <w:r w:rsidR="002B461A" w:rsidRPr="002B461A">
              <w:rPr>
                <w:b w:val="0"/>
                <w:bCs w:val="0"/>
                <w:webHidden/>
              </w:rPr>
              <w:tab/>
            </w:r>
            <w:r w:rsidR="00634C19" w:rsidRPr="002B461A">
              <w:rPr>
                <w:b w:val="0"/>
                <w:bCs w:val="0"/>
                <w:webHidden/>
              </w:rPr>
              <w:fldChar w:fldCharType="begin"/>
            </w:r>
            <w:r w:rsidR="00634C19" w:rsidRPr="002B461A">
              <w:rPr>
                <w:b w:val="0"/>
                <w:bCs w:val="0"/>
                <w:webHidden/>
              </w:rPr>
              <w:instrText xml:space="preserve"> PAGEREF _Toc88417347 \h </w:instrText>
            </w:r>
            <w:r w:rsidR="00634C19" w:rsidRPr="002B461A">
              <w:rPr>
                <w:b w:val="0"/>
                <w:bCs w:val="0"/>
                <w:webHidden/>
              </w:rPr>
            </w:r>
            <w:r w:rsidR="00634C19" w:rsidRPr="002B461A">
              <w:rPr>
                <w:b w:val="0"/>
                <w:bCs w:val="0"/>
                <w:webHidden/>
              </w:rPr>
              <w:fldChar w:fldCharType="separate"/>
            </w:r>
            <w:r w:rsidR="00027A2B" w:rsidRPr="002B461A">
              <w:rPr>
                <w:b w:val="0"/>
                <w:bCs w:val="0"/>
                <w:webHidden/>
              </w:rPr>
              <w:t>32</w:t>
            </w:r>
            <w:r w:rsidR="00634C19" w:rsidRPr="002B461A">
              <w:rPr>
                <w:b w:val="0"/>
                <w:bCs w:val="0"/>
                <w:webHidden/>
              </w:rPr>
              <w:fldChar w:fldCharType="end"/>
            </w:r>
          </w:hyperlink>
        </w:p>
        <w:p w14:paraId="5FF3E274" w14:textId="71ADA8A7" w:rsidR="0057717F" w:rsidRDefault="0057717F" w:rsidP="0057717F">
          <w:pPr>
            <w:rPr>
              <w:rFonts w:ascii="Times New Roman" w:eastAsia="標楷體" w:hAnsi="Times New Roman"/>
              <w:b/>
              <w:bCs/>
              <w:color w:val="000000" w:themeColor="text1"/>
              <w:lang w:val="zh-TW"/>
            </w:rPr>
          </w:pPr>
          <w:r w:rsidRPr="00EF7F56">
            <w:rPr>
              <w:rFonts w:ascii="Times New Roman" w:eastAsia="標楷體" w:hAnsi="Times New Roman"/>
              <w:b/>
              <w:bCs/>
              <w:color w:val="000000" w:themeColor="text1"/>
              <w:lang w:val="zh-TW"/>
            </w:rPr>
            <w:fldChar w:fldCharType="end"/>
          </w:r>
        </w:p>
      </w:sdtContent>
    </w:sdt>
    <w:p w14:paraId="26ECB36C" w14:textId="2A4368DD" w:rsidR="000449B5" w:rsidRDefault="000449B5">
      <w:pPr>
        <w:widowControl/>
        <w:rPr>
          <w:rFonts w:ascii="Times New Roman" w:eastAsia="標楷體" w:hAnsi="Times New Roman" w:cs="Segoe UI"/>
          <w:color w:val="000000" w:themeColor="text1"/>
          <w:spacing w:val="5"/>
          <w:kern w:val="0"/>
          <w:szCs w:val="24"/>
        </w:rPr>
      </w:pPr>
    </w:p>
    <w:p w14:paraId="27F2D96D" w14:textId="4FC31BD8" w:rsidR="0057717F" w:rsidRDefault="0057717F">
      <w:pPr>
        <w:widowControl/>
        <w:rPr>
          <w:rFonts w:ascii="Times New Roman" w:eastAsia="標楷體" w:hAnsi="Times New Roman" w:cs="Segoe UI"/>
          <w:color w:val="000000" w:themeColor="text1"/>
          <w:spacing w:val="5"/>
          <w:kern w:val="0"/>
          <w:szCs w:val="24"/>
        </w:rPr>
      </w:pPr>
    </w:p>
    <w:p w14:paraId="0B100BBB" w14:textId="019ECBBF" w:rsidR="00027A2B" w:rsidRDefault="00027A2B">
      <w:pPr>
        <w:widowControl/>
        <w:rPr>
          <w:rFonts w:ascii="Times New Roman" w:eastAsia="標楷體" w:hAnsi="Times New Roman" w:cs="Segoe UI"/>
          <w:color w:val="000000" w:themeColor="text1"/>
          <w:spacing w:val="5"/>
          <w:kern w:val="0"/>
          <w:szCs w:val="24"/>
        </w:rPr>
      </w:pPr>
    </w:p>
    <w:p w14:paraId="43FB0473" w14:textId="77777777" w:rsidR="00027A2B" w:rsidRPr="000449B5" w:rsidRDefault="00027A2B">
      <w:pPr>
        <w:widowControl/>
        <w:rPr>
          <w:rFonts w:ascii="Times New Roman" w:eastAsia="標楷體" w:hAnsi="Times New Roman" w:cs="Segoe UI" w:hint="eastAsia"/>
          <w:color w:val="000000" w:themeColor="text1"/>
          <w:spacing w:val="5"/>
          <w:kern w:val="0"/>
          <w:szCs w:val="24"/>
        </w:rPr>
      </w:pPr>
    </w:p>
    <w:p w14:paraId="42D949E2" w14:textId="77777777" w:rsidR="00DC4327" w:rsidRPr="001A2F60" w:rsidRDefault="00DC4327" w:rsidP="00A50E31">
      <w:pPr>
        <w:pStyle w:val="af5"/>
        <w:tabs>
          <w:tab w:val="right" w:leader="dot" w:pos="8302"/>
        </w:tabs>
        <w:ind w:left="1681" w:hanging="721"/>
        <w:jc w:val="center"/>
        <w:outlineLvl w:val="0"/>
        <w:rPr>
          <w:rFonts w:ascii="Times New Roman" w:eastAsia="標楷體" w:hAnsi="Times New Roman"/>
          <w:b/>
          <w:color w:val="000000" w:themeColor="text1"/>
          <w:sz w:val="36"/>
          <w:szCs w:val="36"/>
        </w:rPr>
      </w:pPr>
      <w:bookmarkStart w:id="1" w:name="_Toc88417321"/>
      <w:r w:rsidRPr="001A2F60">
        <w:rPr>
          <w:rFonts w:ascii="Times New Roman" w:eastAsia="標楷體" w:hAnsi="Times New Roman" w:hint="eastAsia"/>
          <w:b/>
          <w:color w:val="000000" w:themeColor="text1"/>
          <w:sz w:val="36"/>
          <w:szCs w:val="36"/>
        </w:rPr>
        <w:lastRenderedPageBreak/>
        <w:t>圖目錄</w:t>
      </w:r>
      <w:bookmarkEnd w:id="1"/>
    </w:p>
    <w:p w14:paraId="4A1F0815" w14:textId="4A6CC665" w:rsidR="009A7DE4" w:rsidRPr="00EF7F56" w:rsidRDefault="009A7DE4" w:rsidP="00D01362">
      <w:pPr>
        <w:pStyle w:val="af5"/>
        <w:tabs>
          <w:tab w:val="right" w:leader="dot" w:pos="8302"/>
        </w:tabs>
        <w:ind w:leftChars="0" w:left="0" w:firstLineChars="0" w:firstLine="0"/>
        <w:rPr>
          <w:rFonts w:ascii="Times New Roman" w:eastAsia="標楷體" w:hAnsi="Times New Roman"/>
          <w:noProof/>
        </w:rPr>
      </w:pPr>
      <w:r w:rsidRPr="00EF7F56">
        <w:rPr>
          <w:rFonts w:ascii="Times New Roman" w:eastAsia="標楷體" w:hAnsi="Times New Roman"/>
          <w:b/>
          <w:color w:val="000000" w:themeColor="text1"/>
          <w:sz w:val="32"/>
          <w:szCs w:val="32"/>
        </w:rPr>
        <w:fldChar w:fldCharType="begin"/>
      </w:r>
      <w:r w:rsidRPr="00EF7F56">
        <w:rPr>
          <w:rFonts w:ascii="Times New Roman" w:eastAsia="標楷體" w:hAnsi="Times New Roman"/>
          <w:b/>
          <w:color w:val="000000" w:themeColor="text1"/>
          <w:sz w:val="32"/>
          <w:szCs w:val="32"/>
        </w:rPr>
        <w:instrText xml:space="preserve"> TOC \h \z \c "</w:instrText>
      </w:r>
      <w:r w:rsidRPr="00EF7F56">
        <w:rPr>
          <w:rFonts w:ascii="Times New Roman" w:eastAsia="標楷體" w:hAnsi="Times New Roman"/>
          <w:b/>
          <w:color w:val="000000" w:themeColor="text1"/>
          <w:sz w:val="32"/>
          <w:szCs w:val="32"/>
        </w:rPr>
        <w:instrText>圖</w:instrText>
      </w:r>
      <w:r w:rsidRPr="00EF7F56">
        <w:rPr>
          <w:rFonts w:ascii="Times New Roman" w:eastAsia="標楷體" w:hAnsi="Times New Roman"/>
          <w:b/>
          <w:color w:val="000000" w:themeColor="text1"/>
          <w:sz w:val="32"/>
          <w:szCs w:val="32"/>
        </w:rPr>
        <w:instrText xml:space="preserve"> 1 -" </w:instrText>
      </w:r>
      <w:r w:rsidRPr="00EF7F56">
        <w:rPr>
          <w:rFonts w:ascii="Times New Roman" w:eastAsia="標楷體" w:hAnsi="Times New Roman"/>
          <w:b/>
          <w:color w:val="000000" w:themeColor="text1"/>
          <w:sz w:val="32"/>
          <w:szCs w:val="32"/>
        </w:rPr>
        <w:fldChar w:fldCharType="separate"/>
      </w:r>
      <w:hyperlink w:anchor="_Toc88412264" w:history="1">
        <w:r w:rsidRPr="00EF7F56">
          <w:rPr>
            <w:rStyle w:val="a4"/>
            <w:rFonts w:ascii="Times New Roman" w:eastAsia="標楷體" w:hAnsi="Times New Roman" w:hint="eastAsia"/>
            <w:noProof/>
          </w:rPr>
          <w:t>圖</w:t>
        </w:r>
        <w:r w:rsidRPr="00EF7F56">
          <w:rPr>
            <w:rStyle w:val="a4"/>
            <w:rFonts w:ascii="Times New Roman" w:eastAsia="標楷體" w:hAnsi="Times New Roman"/>
            <w:noProof/>
          </w:rPr>
          <w:t xml:space="preserve"> 1 - 1</w:t>
        </w:r>
        <w:r w:rsidRPr="00EF7F56">
          <w:rPr>
            <w:rStyle w:val="a4"/>
            <w:rFonts w:ascii="Times New Roman" w:eastAsia="標楷體" w:hAnsi="Times New Roman" w:hint="eastAsia"/>
            <w:noProof/>
          </w:rPr>
          <w:t>研究流程圖</w:t>
        </w:r>
        <w:r w:rsidRPr="00EF7F56">
          <w:rPr>
            <w:rFonts w:ascii="Times New Roman" w:eastAsia="標楷體" w:hAnsi="Times New Roman"/>
            <w:noProof/>
            <w:webHidden/>
          </w:rPr>
          <w:tab/>
        </w:r>
        <w:r w:rsidRPr="00EF7F56">
          <w:rPr>
            <w:rFonts w:ascii="Times New Roman" w:eastAsia="標楷體" w:hAnsi="Times New Roman"/>
            <w:noProof/>
            <w:webHidden/>
          </w:rPr>
          <w:fldChar w:fldCharType="begin"/>
        </w:r>
        <w:r w:rsidRPr="00EF7F56">
          <w:rPr>
            <w:rFonts w:ascii="Times New Roman" w:eastAsia="標楷體" w:hAnsi="Times New Roman"/>
            <w:noProof/>
            <w:webHidden/>
          </w:rPr>
          <w:instrText xml:space="preserve"> PAGEREF _Toc88412264 \h </w:instrText>
        </w:r>
        <w:r w:rsidRPr="00EF7F56">
          <w:rPr>
            <w:rFonts w:ascii="Times New Roman" w:eastAsia="標楷體" w:hAnsi="Times New Roman"/>
            <w:noProof/>
            <w:webHidden/>
          </w:rPr>
        </w:r>
        <w:r w:rsidRPr="00EF7F56">
          <w:rPr>
            <w:rFonts w:ascii="Times New Roman" w:eastAsia="標楷體" w:hAnsi="Times New Roman"/>
            <w:noProof/>
            <w:webHidden/>
          </w:rPr>
          <w:fldChar w:fldCharType="separate"/>
        </w:r>
        <w:r w:rsidRPr="00EF7F56">
          <w:rPr>
            <w:rFonts w:ascii="Times New Roman" w:eastAsia="標楷體" w:hAnsi="Times New Roman"/>
            <w:noProof/>
            <w:webHidden/>
          </w:rPr>
          <w:t>8</w:t>
        </w:r>
        <w:r w:rsidRPr="00EF7F56">
          <w:rPr>
            <w:rFonts w:ascii="Times New Roman" w:eastAsia="標楷體" w:hAnsi="Times New Roman"/>
            <w:noProof/>
            <w:webHidden/>
          </w:rPr>
          <w:fldChar w:fldCharType="end"/>
        </w:r>
      </w:hyperlink>
      <w:r w:rsidRPr="00EF7F56">
        <w:rPr>
          <w:rFonts w:ascii="Times New Roman" w:eastAsia="標楷體" w:hAnsi="Times New Roman"/>
          <w:b/>
          <w:color w:val="000000" w:themeColor="text1"/>
          <w:sz w:val="32"/>
          <w:szCs w:val="32"/>
        </w:rPr>
        <w:fldChar w:fldCharType="end"/>
      </w:r>
      <w:r w:rsidRPr="00EF7F56">
        <w:rPr>
          <w:rFonts w:ascii="Times New Roman" w:eastAsia="標楷體" w:hAnsi="Times New Roman"/>
          <w:b/>
          <w:color w:val="000000" w:themeColor="text1"/>
          <w:sz w:val="32"/>
          <w:szCs w:val="32"/>
        </w:rPr>
        <w:fldChar w:fldCharType="begin"/>
      </w:r>
      <w:r w:rsidRPr="00EF7F56">
        <w:rPr>
          <w:rFonts w:ascii="Times New Roman" w:eastAsia="標楷體" w:hAnsi="Times New Roman"/>
          <w:b/>
          <w:color w:val="000000" w:themeColor="text1"/>
          <w:sz w:val="32"/>
          <w:szCs w:val="32"/>
        </w:rPr>
        <w:instrText xml:space="preserve"> TOC \h \z \c "</w:instrText>
      </w:r>
      <w:r w:rsidRPr="00EF7F56">
        <w:rPr>
          <w:rFonts w:ascii="Times New Roman" w:eastAsia="標楷體" w:hAnsi="Times New Roman"/>
          <w:b/>
          <w:color w:val="000000" w:themeColor="text1"/>
          <w:sz w:val="32"/>
          <w:szCs w:val="32"/>
        </w:rPr>
        <w:instrText>圖</w:instrText>
      </w:r>
      <w:r w:rsidRPr="00EF7F56">
        <w:rPr>
          <w:rFonts w:ascii="Times New Roman" w:eastAsia="標楷體" w:hAnsi="Times New Roman"/>
          <w:b/>
          <w:color w:val="000000" w:themeColor="text1"/>
          <w:sz w:val="32"/>
          <w:szCs w:val="32"/>
        </w:rPr>
        <w:instrText xml:space="preserve"> 2 -" </w:instrText>
      </w:r>
      <w:r w:rsidRPr="00EF7F56">
        <w:rPr>
          <w:rFonts w:ascii="Times New Roman" w:eastAsia="標楷體" w:hAnsi="Times New Roman"/>
          <w:b/>
          <w:color w:val="000000" w:themeColor="text1"/>
          <w:sz w:val="32"/>
          <w:szCs w:val="32"/>
        </w:rPr>
        <w:fldChar w:fldCharType="separate"/>
      </w:r>
    </w:p>
    <w:p w14:paraId="02F35493" w14:textId="4A03E210" w:rsidR="009A7DE4" w:rsidRPr="00EF7F56" w:rsidRDefault="00322FBF" w:rsidP="00D01362">
      <w:pPr>
        <w:pStyle w:val="af5"/>
        <w:tabs>
          <w:tab w:val="right" w:leader="dot" w:pos="8302"/>
        </w:tabs>
        <w:ind w:leftChars="0" w:left="0" w:firstLineChars="0" w:firstLine="0"/>
        <w:rPr>
          <w:rFonts w:ascii="Times New Roman" w:eastAsia="標楷體" w:hAnsi="Times New Roman"/>
          <w:noProof/>
        </w:rPr>
      </w:pPr>
      <w:hyperlink w:anchor="_Toc88412268" w:history="1">
        <w:r w:rsidR="009A7DE4" w:rsidRPr="00EF7F56">
          <w:rPr>
            <w:rStyle w:val="a4"/>
            <w:rFonts w:ascii="Times New Roman" w:eastAsia="標楷體" w:hAnsi="Times New Roman" w:hint="eastAsia"/>
            <w:noProof/>
          </w:rPr>
          <w:t>圖</w:t>
        </w:r>
        <w:r w:rsidR="009A7DE4" w:rsidRPr="00EF7F56">
          <w:rPr>
            <w:rStyle w:val="a4"/>
            <w:rFonts w:ascii="Times New Roman" w:eastAsia="標楷體" w:hAnsi="Times New Roman"/>
            <w:noProof/>
          </w:rPr>
          <w:t xml:space="preserve"> 2 - 1</w:t>
        </w:r>
        <w:r w:rsidR="009A7DE4" w:rsidRPr="00EF7F56">
          <w:rPr>
            <w:rStyle w:val="a4"/>
            <w:rFonts w:ascii="Times New Roman" w:eastAsia="標楷體" w:hAnsi="Times New Roman" w:hint="eastAsia"/>
            <w:noProof/>
          </w:rPr>
          <w:t>強化學習架構圖</w:t>
        </w:r>
        <w:r w:rsidR="009A7DE4" w:rsidRPr="00EF7F56">
          <w:rPr>
            <w:rFonts w:ascii="Times New Roman" w:eastAsia="標楷體" w:hAnsi="Times New Roman"/>
            <w:noProof/>
            <w:webHidden/>
          </w:rPr>
          <w:tab/>
        </w:r>
        <w:r w:rsidR="009A7DE4" w:rsidRPr="00EF7F56">
          <w:rPr>
            <w:rFonts w:ascii="Times New Roman" w:eastAsia="標楷體" w:hAnsi="Times New Roman"/>
            <w:noProof/>
            <w:webHidden/>
          </w:rPr>
          <w:fldChar w:fldCharType="begin"/>
        </w:r>
        <w:r w:rsidR="009A7DE4" w:rsidRPr="00EF7F56">
          <w:rPr>
            <w:rFonts w:ascii="Times New Roman" w:eastAsia="標楷體" w:hAnsi="Times New Roman"/>
            <w:noProof/>
            <w:webHidden/>
          </w:rPr>
          <w:instrText xml:space="preserve"> PAGEREF _Toc88412268 \h </w:instrText>
        </w:r>
        <w:r w:rsidR="009A7DE4" w:rsidRPr="00EF7F56">
          <w:rPr>
            <w:rFonts w:ascii="Times New Roman" w:eastAsia="標楷體" w:hAnsi="Times New Roman"/>
            <w:noProof/>
            <w:webHidden/>
          </w:rPr>
        </w:r>
        <w:r w:rsidR="009A7DE4" w:rsidRPr="00EF7F56">
          <w:rPr>
            <w:rFonts w:ascii="Times New Roman" w:eastAsia="標楷體" w:hAnsi="Times New Roman"/>
            <w:noProof/>
            <w:webHidden/>
          </w:rPr>
          <w:fldChar w:fldCharType="separate"/>
        </w:r>
        <w:r w:rsidR="009A7DE4" w:rsidRPr="00EF7F56">
          <w:rPr>
            <w:rFonts w:ascii="Times New Roman" w:eastAsia="標楷體" w:hAnsi="Times New Roman"/>
            <w:noProof/>
            <w:webHidden/>
          </w:rPr>
          <w:t>24</w:t>
        </w:r>
        <w:r w:rsidR="009A7DE4" w:rsidRPr="00EF7F56">
          <w:rPr>
            <w:rFonts w:ascii="Times New Roman" w:eastAsia="標楷體" w:hAnsi="Times New Roman"/>
            <w:noProof/>
            <w:webHidden/>
          </w:rPr>
          <w:fldChar w:fldCharType="end"/>
        </w:r>
      </w:hyperlink>
      <w:r w:rsidR="009A7DE4" w:rsidRPr="00EF7F56">
        <w:rPr>
          <w:rFonts w:ascii="Times New Roman" w:eastAsia="標楷體" w:hAnsi="Times New Roman"/>
          <w:b/>
          <w:color w:val="000000" w:themeColor="text1"/>
          <w:sz w:val="32"/>
          <w:szCs w:val="32"/>
        </w:rPr>
        <w:fldChar w:fldCharType="end"/>
      </w:r>
      <w:r w:rsidR="009A7DE4" w:rsidRPr="00EF7F56">
        <w:rPr>
          <w:rFonts w:ascii="Times New Roman" w:eastAsia="標楷體" w:hAnsi="Times New Roman"/>
          <w:b/>
          <w:color w:val="000000" w:themeColor="text1"/>
          <w:sz w:val="32"/>
          <w:szCs w:val="32"/>
        </w:rPr>
        <w:fldChar w:fldCharType="begin"/>
      </w:r>
      <w:r w:rsidR="009A7DE4" w:rsidRPr="00EF7F56">
        <w:rPr>
          <w:rFonts w:ascii="Times New Roman" w:eastAsia="標楷體" w:hAnsi="Times New Roman"/>
          <w:b/>
          <w:color w:val="000000" w:themeColor="text1"/>
          <w:sz w:val="32"/>
          <w:szCs w:val="32"/>
        </w:rPr>
        <w:instrText xml:space="preserve"> TOC \h \z \c "</w:instrText>
      </w:r>
      <w:r w:rsidR="009A7DE4" w:rsidRPr="00EF7F56">
        <w:rPr>
          <w:rFonts w:ascii="Times New Roman" w:eastAsia="標楷體" w:hAnsi="Times New Roman"/>
          <w:b/>
          <w:color w:val="000000" w:themeColor="text1"/>
          <w:sz w:val="32"/>
          <w:szCs w:val="32"/>
        </w:rPr>
        <w:instrText>圖</w:instrText>
      </w:r>
      <w:r w:rsidR="009A7DE4" w:rsidRPr="00EF7F56">
        <w:rPr>
          <w:rFonts w:ascii="Times New Roman" w:eastAsia="標楷體" w:hAnsi="Times New Roman"/>
          <w:b/>
          <w:color w:val="000000" w:themeColor="text1"/>
          <w:sz w:val="32"/>
          <w:szCs w:val="32"/>
        </w:rPr>
        <w:instrText xml:space="preserve"> 3 -" </w:instrText>
      </w:r>
      <w:r w:rsidR="009A7DE4" w:rsidRPr="00EF7F56">
        <w:rPr>
          <w:rFonts w:ascii="Times New Roman" w:eastAsia="標楷體" w:hAnsi="Times New Roman"/>
          <w:b/>
          <w:color w:val="000000" w:themeColor="text1"/>
          <w:sz w:val="32"/>
          <w:szCs w:val="32"/>
        </w:rPr>
        <w:fldChar w:fldCharType="separate"/>
      </w:r>
    </w:p>
    <w:p w14:paraId="4C0033DD" w14:textId="0BD5AD36" w:rsidR="009A7DE4" w:rsidRPr="00EF7F56" w:rsidRDefault="00322FBF" w:rsidP="00D01362">
      <w:pPr>
        <w:pStyle w:val="af5"/>
        <w:tabs>
          <w:tab w:val="right" w:leader="dot" w:pos="8302"/>
        </w:tabs>
        <w:ind w:leftChars="0" w:left="0" w:firstLineChars="0" w:firstLine="0"/>
        <w:rPr>
          <w:rFonts w:ascii="Times New Roman" w:eastAsia="標楷體" w:hAnsi="Times New Roman"/>
          <w:noProof/>
        </w:rPr>
      </w:pPr>
      <w:hyperlink w:anchor="_Toc88412273" w:history="1">
        <w:r w:rsidR="009A7DE4" w:rsidRPr="00EF7F56">
          <w:rPr>
            <w:rStyle w:val="a4"/>
            <w:rFonts w:ascii="Times New Roman" w:eastAsia="標楷體" w:hAnsi="Times New Roman" w:hint="eastAsia"/>
            <w:noProof/>
          </w:rPr>
          <w:t>圖</w:t>
        </w:r>
        <w:r w:rsidR="009A7DE4" w:rsidRPr="00EF7F56">
          <w:rPr>
            <w:rStyle w:val="a4"/>
            <w:rFonts w:ascii="Times New Roman" w:eastAsia="標楷體" w:hAnsi="Times New Roman"/>
            <w:noProof/>
          </w:rPr>
          <w:t xml:space="preserve"> 3 - 1</w:t>
        </w:r>
        <w:r w:rsidR="009A7DE4" w:rsidRPr="00EF7F56">
          <w:rPr>
            <w:rStyle w:val="a4"/>
            <w:rFonts w:ascii="Times New Roman" w:eastAsia="標楷體" w:hAnsi="Times New Roman" w:hint="eastAsia"/>
            <w:noProof/>
          </w:rPr>
          <w:t>研究架構</w:t>
        </w:r>
        <w:r w:rsidR="009A7DE4" w:rsidRPr="00EF7F56">
          <w:rPr>
            <w:rFonts w:ascii="Times New Roman" w:eastAsia="標楷體" w:hAnsi="Times New Roman"/>
            <w:noProof/>
            <w:webHidden/>
          </w:rPr>
          <w:tab/>
        </w:r>
        <w:r w:rsidR="009A7DE4" w:rsidRPr="00EF7F56">
          <w:rPr>
            <w:rFonts w:ascii="Times New Roman" w:eastAsia="標楷體" w:hAnsi="Times New Roman"/>
            <w:noProof/>
            <w:webHidden/>
          </w:rPr>
          <w:fldChar w:fldCharType="begin"/>
        </w:r>
        <w:r w:rsidR="009A7DE4" w:rsidRPr="00EF7F56">
          <w:rPr>
            <w:rFonts w:ascii="Times New Roman" w:eastAsia="標楷體" w:hAnsi="Times New Roman"/>
            <w:noProof/>
            <w:webHidden/>
          </w:rPr>
          <w:instrText xml:space="preserve"> PAGEREF _Toc88412273 \h </w:instrText>
        </w:r>
        <w:r w:rsidR="009A7DE4" w:rsidRPr="00EF7F56">
          <w:rPr>
            <w:rFonts w:ascii="Times New Roman" w:eastAsia="標楷體" w:hAnsi="Times New Roman"/>
            <w:noProof/>
            <w:webHidden/>
          </w:rPr>
        </w:r>
        <w:r w:rsidR="009A7DE4" w:rsidRPr="00EF7F56">
          <w:rPr>
            <w:rFonts w:ascii="Times New Roman" w:eastAsia="標楷體" w:hAnsi="Times New Roman"/>
            <w:noProof/>
            <w:webHidden/>
          </w:rPr>
          <w:fldChar w:fldCharType="separate"/>
        </w:r>
        <w:r w:rsidR="009A7DE4" w:rsidRPr="00EF7F56">
          <w:rPr>
            <w:rFonts w:ascii="Times New Roman" w:eastAsia="標楷體" w:hAnsi="Times New Roman"/>
            <w:noProof/>
            <w:webHidden/>
          </w:rPr>
          <w:t>28</w:t>
        </w:r>
        <w:r w:rsidR="009A7DE4" w:rsidRPr="00EF7F56">
          <w:rPr>
            <w:rFonts w:ascii="Times New Roman" w:eastAsia="標楷體" w:hAnsi="Times New Roman"/>
            <w:noProof/>
            <w:webHidden/>
          </w:rPr>
          <w:fldChar w:fldCharType="end"/>
        </w:r>
      </w:hyperlink>
    </w:p>
    <w:p w14:paraId="3ED2826C" w14:textId="79CBDED3" w:rsidR="009A7DE4" w:rsidRPr="00EF7F56" w:rsidRDefault="00322FBF" w:rsidP="00D01362">
      <w:pPr>
        <w:pStyle w:val="af5"/>
        <w:tabs>
          <w:tab w:val="right" w:leader="dot" w:pos="8302"/>
        </w:tabs>
        <w:ind w:leftChars="0" w:left="0" w:firstLineChars="0" w:firstLine="0"/>
        <w:rPr>
          <w:rFonts w:ascii="Times New Roman" w:eastAsia="標楷體" w:hAnsi="Times New Roman"/>
          <w:noProof/>
        </w:rPr>
      </w:pPr>
      <w:hyperlink w:anchor="_Toc88412274" w:history="1">
        <w:r w:rsidR="009A7DE4" w:rsidRPr="00EF7F56">
          <w:rPr>
            <w:rStyle w:val="a4"/>
            <w:rFonts w:ascii="Times New Roman" w:eastAsia="標楷體" w:hAnsi="Times New Roman" w:hint="eastAsia"/>
            <w:noProof/>
          </w:rPr>
          <w:t>圖</w:t>
        </w:r>
        <w:r w:rsidR="009A7DE4" w:rsidRPr="00EF7F56">
          <w:rPr>
            <w:rStyle w:val="a4"/>
            <w:rFonts w:ascii="Times New Roman" w:eastAsia="標楷體" w:hAnsi="Times New Roman"/>
            <w:noProof/>
          </w:rPr>
          <w:t xml:space="preserve"> 3 - 2</w:t>
        </w:r>
        <w:r w:rsidR="009A7DE4" w:rsidRPr="00EF7F56">
          <w:rPr>
            <w:rStyle w:val="a4"/>
            <w:rFonts w:ascii="Times New Roman" w:eastAsia="標楷體" w:hAnsi="Times New Roman" w:hint="eastAsia"/>
            <w:noProof/>
          </w:rPr>
          <w:t>保守型投資組合視意圖</w:t>
        </w:r>
        <w:r w:rsidR="009A7DE4" w:rsidRPr="00EF7F56">
          <w:rPr>
            <w:rFonts w:ascii="Times New Roman" w:eastAsia="標楷體" w:hAnsi="Times New Roman"/>
            <w:noProof/>
            <w:webHidden/>
          </w:rPr>
          <w:tab/>
        </w:r>
        <w:r w:rsidR="009A7DE4" w:rsidRPr="00EF7F56">
          <w:rPr>
            <w:rFonts w:ascii="Times New Roman" w:eastAsia="標楷體" w:hAnsi="Times New Roman"/>
            <w:noProof/>
            <w:webHidden/>
          </w:rPr>
          <w:fldChar w:fldCharType="begin"/>
        </w:r>
        <w:r w:rsidR="009A7DE4" w:rsidRPr="00EF7F56">
          <w:rPr>
            <w:rFonts w:ascii="Times New Roman" w:eastAsia="標楷體" w:hAnsi="Times New Roman"/>
            <w:noProof/>
            <w:webHidden/>
          </w:rPr>
          <w:instrText xml:space="preserve"> PAGEREF _Toc88412274 \h </w:instrText>
        </w:r>
        <w:r w:rsidR="009A7DE4" w:rsidRPr="00EF7F56">
          <w:rPr>
            <w:rFonts w:ascii="Times New Roman" w:eastAsia="標楷體" w:hAnsi="Times New Roman"/>
            <w:noProof/>
            <w:webHidden/>
          </w:rPr>
        </w:r>
        <w:r w:rsidR="009A7DE4" w:rsidRPr="00EF7F56">
          <w:rPr>
            <w:rFonts w:ascii="Times New Roman" w:eastAsia="標楷體" w:hAnsi="Times New Roman"/>
            <w:noProof/>
            <w:webHidden/>
          </w:rPr>
          <w:fldChar w:fldCharType="separate"/>
        </w:r>
        <w:r w:rsidR="009A7DE4" w:rsidRPr="00EF7F56">
          <w:rPr>
            <w:rFonts w:ascii="Times New Roman" w:eastAsia="標楷體" w:hAnsi="Times New Roman"/>
            <w:noProof/>
            <w:webHidden/>
          </w:rPr>
          <w:t>29</w:t>
        </w:r>
        <w:r w:rsidR="009A7DE4" w:rsidRPr="00EF7F56">
          <w:rPr>
            <w:rFonts w:ascii="Times New Roman" w:eastAsia="標楷體" w:hAnsi="Times New Roman"/>
            <w:noProof/>
            <w:webHidden/>
          </w:rPr>
          <w:fldChar w:fldCharType="end"/>
        </w:r>
      </w:hyperlink>
    </w:p>
    <w:p w14:paraId="2CE2519C" w14:textId="5F1B33FF" w:rsidR="009A7DE4" w:rsidRPr="00EF7F56" w:rsidRDefault="00322FBF" w:rsidP="00D01362">
      <w:pPr>
        <w:pStyle w:val="af5"/>
        <w:tabs>
          <w:tab w:val="right" w:leader="dot" w:pos="8302"/>
        </w:tabs>
        <w:ind w:leftChars="0" w:left="0" w:firstLineChars="0" w:firstLine="0"/>
        <w:rPr>
          <w:rFonts w:ascii="Times New Roman" w:eastAsia="標楷體" w:hAnsi="Times New Roman"/>
          <w:noProof/>
        </w:rPr>
      </w:pPr>
      <w:hyperlink w:anchor="_Toc88412275" w:history="1">
        <w:r w:rsidR="009A7DE4" w:rsidRPr="00EF7F56">
          <w:rPr>
            <w:rStyle w:val="a4"/>
            <w:rFonts w:ascii="Times New Roman" w:eastAsia="標楷體" w:hAnsi="Times New Roman" w:hint="eastAsia"/>
            <w:noProof/>
          </w:rPr>
          <w:t>圖</w:t>
        </w:r>
        <w:r w:rsidR="009A7DE4" w:rsidRPr="00EF7F56">
          <w:rPr>
            <w:rStyle w:val="a4"/>
            <w:rFonts w:ascii="Times New Roman" w:eastAsia="標楷體" w:hAnsi="Times New Roman"/>
            <w:noProof/>
          </w:rPr>
          <w:t xml:space="preserve"> 3 - 3</w:t>
        </w:r>
        <w:r w:rsidR="009A7DE4" w:rsidRPr="00EF7F56">
          <w:rPr>
            <w:rStyle w:val="a4"/>
            <w:rFonts w:ascii="Times New Roman" w:eastAsia="標楷體" w:hAnsi="Times New Roman" w:hint="eastAsia"/>
            <w:noProof/>
          </w:rPr>
          <w:t>強化學習</w:t>
        </w:r>
        <w:r w:rsidR="009A7DE4" w:rsidRPr="00EF7F56">
          <w:rPr>
            <w:rStyle w:val="a4"/>
            <w:rFonts w:ascii="Times New Roman" w:eastAsia="標楷體" w:hAnsi="Times New Roman"/>
            <w:noProof/>
          </w:rPr>
          <w:t>-</w:t>
        </w:r>
        <w:r w:rsidR="009A7DE4" w:rsidRPr="00EF7F56">
          <w:rPr>
            <w:rStyle w:val="a4"/>
            <w:rFonts w:ascii="Times New Roman" w:eastAsia="標楷體" w:hAnsi="Times New Roman" w:hint="eastAsia"/>
            <w:noProof/>
          </w:rPr>
          <w:t>投資組合推薦架構</w:t>
        </w:r>
        <w:r w:rsidR="009A7DE4" w:rsidRPr="00EF7F56">
          <w:rPr>
            <w:rFonts w:ascii="Times New Roman" w:eastAsia="標楷體" w:hAnsi="Times New Roman"/>
            <w:noProof/>
            <w:webHidden/>
          </w:rPr>
          <w:tab/>
        </w:r>
        <w:r w:rsidR="009A7DE4" w:rsidRPr="00EF7F56">
          <w:rPr>
            <w:rFonts w:ascii="Times New Roman" w:eastAsia="標楷體" w:hAnsi="Times New Roman"/>
            <w:noProof/>
            <w:webHidden/>
          </w:rPr>
          <w:fldChar w:fldCharType="begin"/>
        </w:r>
        <w:r w:rsidR="009A7DE4" w:rsidRPr="00EF7F56">
          <w:rPr>
            <w:rFonts w:ascii="Times New Roman" w:eastAsia="標楷體" w:hAnsi="Times New Roman"/>
            <w:noProof/>
            <w:webHidden/>
          </w:rPr>
          <w:instrText xml:space="preserve"> PAGEREF _Toc88412275 \h </w:instrText>
        </w:r>
        <w:r w:rsidR="009A7DE4" w:rsidRPr="00EF7F56">
          <w:rPr>
            <w:rFonts w:ascii="Times New Roman" w:eastAsia="標楷體" w:hAnsi="Times New Roman"/>
            <w:noProof/>
            <w:webHidden/>
          </w:rPr>
        </w:r>
        <w:r w:rsidR="009A7DE4" w:rsidRPr="00EF7F56">
          <w:rPr>
            <w:rFonts w:ascii="Times New Roman" w:eastAsia="標楷體" w:hAnsi="Times New Roman"/>
            <w:noProof/>
            <w:webHidden/>
          </w:rPr>
          <w:fldChar w:fldCharType="separate"/>
        </w:r>
        <w:r w:rsidR="009A7DE4" w:rsidRPr="00EF7F56">
          <w:rPr>
            <w:rFonts w:ascii="Times New Roman" w:eastAsia="標楷體" w:hAnsi="Times New Roman"/>
            <w:noProof/>
            <w:webHidden/>
          </w:rPr>
          <w:t>33</w:t>
        </w:r>
        <w:r w:rsidR="009A7DE4" w:rsidRPr="00EF7F56">
          <w:rPr>
            <w:rFonts w:ascii="Times New Roman" w:eastAsia="標楷體" w:hAnsi="Times New Roman"/>
            <w:noProof/>
            <w:webHidden/>
          </w:rPr>
          <w:fldChar w:fldCharType="end"/>
        </w:r>
      </w:hyperlink>
    </w:p>
    <w:p w14:paraId="0161A87D" w14:textId="6A20FC96" w:rsidR="009A7DE4" w:rsidRPr="00EF7F56" w:rsidRDefault="00322FBF" w:rsidP="00D01362">
      <w:pPr>
        <w:pStyle w:val="af5"/>
        <w:tabs>
          <w:tab w:val="right" w:leader="dot" w:pos="8302"/>
        </w:tabs>
        <w:ind w:leftChars="0" w:left="0" w:firstLineChars="0" w:firstLine="0"/>
        <w:rPr>
          <w:rFonts w:ascii="Times New Roman" w:eastAsia="標楷體" w:hAnsi="Times New Roman"/>
          <w:noProof/>
        </w:rPr>
      </w:pPr>
      <w:hyperlink w:anchor="_Toc88412276" w:history="1">
        <w:r w:rsidR="009A7DE4" w:rsidRPr="00EF7F56">
          <w:rPr>
            <w:rStyle w:val="a4"/>
            <w:rFonts w:ascii="Times New Roman" w:eastAsia="標楷體" w:hAnsi="Times New Roman" w:hint="eastAsia"/>
            <w:noProof/>
          </w:rPr>
          <w:t>圖</w:t>
        </w:r>
        <w:r w:rsidR="009A7DE4" w:rsidRPr="00EF7F56">
          <w:rPr>
            <w:rStyle w:val="a4"/>
            <w:rFonts w:ascii="Times New Roman" w:eastAsia="標楷體" w:hAnsi="Times New Roman"/>
            <w:noProof/>
          </w:rPr>
          <w:t xml:space="preserve"> 3 - 4</w:t>
        </w:r>
        <w:r w:rsidR="009A7DE4" w:rsidRPr="00EF7F56">
          <w:rPr>
            <w:rStyle w:val="a4"/>
            <w:rFonts w:ascii="Times New Roman" w:eastAsia="標楷體" w:hAnsi="Times New Roman" w:hint="eastAsia"/>
            <w:noProof/>
          </w:rPr>
          <w:t>模型資料集定義</w:t>
        </w:r>
        <w:r w:rsidR="009A7DE4" w:rsidRPr="00EF7F56">
          <w:rPr>
            <w:rFonts w:ascii="Times New Roman" w:eastAsia="標楷體" w:hAnsi="Times New Roman"/>
            <w:noProof/>
            <w:webHidden/>
          </w:rPr>
          <w:tab/>
        </w:r>
        <w:r w:rsidR="009A7DE4" w:rsidRPr="00EF7F56">
          <w:rPr>
            <w:rFonts w:ascii="Times New Roman" w:eastAsia="標楷體" w:hAnsi="Times New Roman"/>
            <w:noProof/>
            <w:webHidden/>
          </w:rPr>
          <w:fldChar w:fldCharType="begin"/>
        </w:r>
        <w:r w:rsidR="009A7DE4" w:rsidRPr="00EF7F56">
          <w:rPr>
            <w:rFonts w:ascii="Times New Roman" w:eastAsia="標楷體" w:hAnsi="Times New Roman"/>
            <w:noProof/>
            <w:webHidden/>
          </w:rPr>
          <w:instrText xml:space="preserve"> PAGEREF _Toc88412276 \h </w:instrText>
        </w:r>
        <w:r w:rsidR="009A7DE4" w:rsidRPr="00EF7F56">
          <w:rPr>
            <w:rFonts w:ascii="Times New Roman" w:eastAsia="標楷體" w:hAnsi="Times New Roman"/>
            <w:noProof/>
            <w:webHidden/>
          </w:rPr>
        </w:r>
        <w:r w:rsidR="009A7DE4" w:rsidRPr="00EF7F56">
          <w:rPr>
            <w:rFonts w:ascii="Times New Roman" w:eastAsia="標楷體" w:hAnsi="Times New Roman"/>
            <w:noProof/>
            <w:webHidden/>
          </w:rPr>
          <w:fldChar w:fldCharType="separate"/>
        </w:r>
        <w:r w:rsidR="009A7DE4" w:rsidRPr="00EF7F56">
          <w:rPr>
            <w:rFonts w:ascii="Times New Roman" w:eastAsia="標楷體" w:hAnsi="Times New Roman"/>
            <w:noProof/>
            <w:webHidden/>
          </w:rPr>
          <w:t>33</w:t>
        </w:r>
        <w:r w:rsidR="009A7DE4" w:rsidRPr="00EF7F56">
          <w:rPr>
            <w:rFonts w:ascii="Times New Roman" w:eastAsia="標楷體" w:hAnsi="Times New Roman"/>
            <w:noProof/>
            <w:webHidden/>
          </w:rPr>
          <w:fldChar w:fldCharType="end"/>
        </w:r>
      </w:hyperlink>
    </w:p>
    <w:p w14:paraId="1A897C95" w14:textId="0C2A362B" w:rsidR="009A7DE4" w:rsidRPr="00EF7F56" w:rsidRDefault="00322FBF" w:rsidP="00D01362">
      <w:pPr>
        <w:pStyle w:val="af5"/>
        <w:tabs>
          <w:tab w:val="right" w:leader="dot" w:pos="8302"/>
        </w:tabs>
        <w:ind w:leftChars="0" w:left="0" w:firstLineChars="0" w:firstLine="0"/>
        <w:rPr>
          <w:rFonts w:ascii="Times New Roman" w:eastAsia="標楷體" w:hAnsi="Times New Roman"/>
          <w:noProof/>
        </w:rPr>
      </w:pPr>
      <w:hyperlink w:anchor="_Toc88412277" w:history="1">
        <w:r w:rsidR="009A7DE4" w:rsidRPr="00EF7F56">
          <w:rPr>
            <w:rStyle w:val="a4"/>
            <w:rFonts w:ascii="Times New Roman" w:eastAsia="標楷體" w:hAnsi="Times New Roman" w:hint="eastAsia"/>
            <w:noProof/>
          </w:rPr>
          <w:t>圖</w:t>
        </w:r>
        <w:r w:rsidR="009A7DE4" w:rsidRPr="00EF7F56">
          <w:rPr>
            <w:rStyle w:val="a4"/>
            <w:rFonts w:ascii="Times New Roman" w:eastAsia="標楷體" w:hAnsi="Times New Roman"/>
            <w:noProof/>
          </w:rPr>
          <w:t xml:space="preserve"> 3 - 5</w:t>
        </w:r>
        <w:r w:rsidR="009A7DE4" w:rsidRPr="00EF7F56">
          <w:rPr>
            <w:rStyle w:val="a4"/>
            <w:rFonts w:ascii="Times New Roman" w:eastAsia="標楷體" w:hAnsi="Times New Roman" w:hint="eastAsia"/>
            <w:noProof/>
          </w:rPr>
          <w:t>強化學習實驗流程示意圖</w:t>
        </w:r>
        <w:r w:rsidR="009A7DE4" w:rsidRPr="00EF7F56">
          <w:rPr>
            <w:rFonts w:ascii="Times New Roman" w:eastAsia="標楷體" w:hAnsi="Times New Roman"/>
            <w:noProof/>
            <w:webHidden/>
          </w:rPr>
          <w:tab/>
        </w:r>
        <w:r w:rsidR="009A7DE4" w:rsidRPr="00EF7F56">
          <w:rPr>
            <w:rFonts w:ascii="Times New Roman" w:eastAsia="標楷體" w:hAnsi="Times New Roman"/>
            <w:noProof/>
            <w:webHidden/>
          </w:rPr>
          <w:fldChar w:fldCharType="begin"/>
        </w:r>
        <w:r w:rsidR="009A7DE4" w:rsidRPr="00EF7F56">
          <w:rPr>
            <w:rFonts w:ascii="Times New Roman" w:eastAsia="標楷體" w:hAnsi="Times New Roman"/>
            <w:noProof/>
            <w:webHidden/>
          </w:rPr>
          <w:instrText xml:space="preserve"> PAGEREF _Toc88412277 \h </w:instrText>
        </w:r>
        <w:r w:rsidR="009A7DE4" w:rsidRPr="00EF7F56">
          <w:rPr>
            <w:rFonts w:ascii="Times New Roman" w:eastAsia="標楷體" w:hAnsi="Times New Roman"/>
            <w:noProof/>
            <w:webHidden/>
          </w:rPr>
        </w:r>
        <w:r w:rsidR="009A7DE4" w:rsidRPr="00EF7F56">
          <w:rPr>
            <w:rFonts w:ascii="Times New Roman" w:eastAsia="標楷體" w:hAnsi="Times New Roman"/>
            <w:noProof/>
            <w:webHidden/>
          </w:rPr>
          <w:fldChar w:fldCharType="separate"/>
        </w:r>
        <w:r w:rsidR="009A7DE4" w:rsidRPr="00EF7F56">
          <w:rPr>
            <w:rFonts w:ascii="Times New Roman" w:eastAsia="標楷體" w:hAnsi="Times New Roman"/>
            <w:noProof/>
            <w:webHidden/>
          </w:rPr>
          <w:t>34</w:t>
        </w:r>
        <w:r w:rsidR="009A7DE4" w:rsidRPr="00EF7F56">
          <w:rPr>
            <w:rFonts w:ascii="Times New Roman" w:eastAsia="標楷體" w:hAnsi="Times New Roman"/>
            <w:noProof/>
            <w:webHidden/>
          </w:rPr>
          <w:fldChar w:fldCharType="end"/>
        </w:r>
      </w:hyperlink>
    </w:p>
    <w:p w14:paraId="686A4CF9" w14:textId="10E3A959" w:rsidR="009A7DE4" w:rsidRPr="00EF7F56" w:rsidRDefault="009A7DE4" w:rsidP="00D01362">
      <w:pPr>
        <w:pStyle w:val="a7"/>
        <w:rPr>
          <w:rFonts w:eastAsia="標楷體"/>
          <w:b/>
          <w:color w:val="000000" w:themeColor="text1"/>
          <w:sz w:val="32"/>
          <w:szCs w:val="32"/>
        </w:rPr>
      </w:pPr>
      <w:r w:rsidRPr="00EF7F56">
        <w:rPr>
          <w:rFonts w:eastAsia="標楷體"/>
          <w:b/>
          <w:color w:val="000000" w:themeColor="text1"/>
          <w:sz w:val="32"/>
          <w:szCs w:val="32"/>
        </w:rPr>
        <w:fldChar w:fldCharType="end"/>
      </w:r>
    </w:p>
    <w:p w14:paraId="4D715C02" w14:textId="3E846C7C" w:rsidR="0084309E" w:rsidRPr="00EF7F56" w:rsidRDefault="009A7DE4" w:rsidP="009A7DE4">
      <w:pPr>
        <w:widowControl/>
        <w:rPr>
          <w:rFonts w:ascii="Times New Roman" w:eastAsia="標楷體" w:hAnsi="Times New Roman" w:cs="Times New Roman"/>
          <w:b/>
          <w:color w:val="000000" w:themeColor="text1"/>
          <w:sz w:val="32"/>
          <w:szCs w:val="32"/>
        </w:rPr>
      </w:pPr>
      <w:r w:rsidRPr="00EF7F56">
        <w:rPr>
          <w:rFonts w:ascii="Times New Roman" w:eastAsia="標楷體" w:hAnsi="Times New Roman"/>
          <w:b/>
          <w:color w:val="000000" w:themeColor="text1"/>
          <w:sz w:val="32"/>
          <w:szCs w:val="32"/>
        </w:rPr>
        <w:br w:type="page"/>
      </w:r>
    </w:p>
    <w:p w14:paraId="21254833" w14:textId="28769622" w:rsidR="0030527B" w:rsidRPr="001A2F60" w:rsidRDefault="000244D6" w:rsidP="00A50E31">
      <w:pPr>
        <w:pStyle w:val="af5"/>
        <w:tabs>
          <w:tab w:val="right" w:leader="dot" w:pos="8302"/>
        </w:tabs>
        <w:ind w:left="1681" w:hanging="721"/>
        <w:jc w:val="center"/>
        <w:outlineLvl w:val="0"/>
        <w:rPr>
          <w:rFonts w:ascii="Times New Roman" w:eastAsia="標楷體" w:hAnsi="Times New Roman"/>
          <w:b/>
          <w:color w:val="000000" w:themeColor="text1"/>
          <w:sz w:val="36"/>
          <w:szCs w:val="36"/>
        </w:rPr>
      </w:pPr>
      <w:bookmarkStart w:id="2" w:name="_Toc88417322"/>
      <w:r w:rsidRPr="001A2F60">
        <w:rPr>
          <w:rFonts w:ascii="Times New Roman" w:eastAsia="標楷體" w:hAnsi="Times New Roman" w:hint="eastAsia"/>
          <w:b/>
          <w:color w:val="000000" w:themeColor="text1"/>
          <w:sz w:val="36"/>
          <w:szCs w:val="36"/>
        </w:rPr>
        <w:lastRenderedPageBreak/>
        <w:t>表目錄</w:t>
      </w:r>
      <w:bookmarkEnd w:id="2"/>
    </w:p>
    <w:p w14:paraId="25190F70" w14:textId="11AE9F27" w:rsidR="007752B6" w:rsidRPr="00EF7F56" w:rsidRDefault="007752B6" w:rsidP="00D01362">
      <w:pPr>
        <w:pStyle w:val="af5"/>
        <w:tabs>
          <w:tab w:val="right" w:leader="dot" w:pos="8302"/>
        </w:tabs>
        <w:ind w:leftChars="0" w:left="0" w:firstLineChars="0" w:firstLine="0"/>
        <w:rPr>
          <w:rFonts w:ascii="Times New Roman" w:eastAsia="標楷體" w:hAnsi="Times New Roman"/>
          <w:noProof/>
        </w:rPr>
      </w:pPr>
      <w:r w:rsidRPr="00EF7F56">
        <w:rPr>
          <w:rFonts w:ascii="Times New Roman" w:eastAsia="標楷體" w:hAnsi="Times New Roman"/>
          <w:b/>
          <w:color w:val="000000" w:themeColor="text1"/>
          <w:sz w:val="32"/>
          <w:szCs w:val="32"/>
        </w:rPr>
        <w:fldChar w:fldCharType="begin"/>
      </w:r>
      <w:r w:rsidRPr="00EF7F56">
        <w:rPr>
          <w:rFonts w:ascii="Times New Roman" w:eastAsia="標楷體" w:hAnsi="Times New Roman"/>
          <w:b/>
          <w:color w:val="000000" w:themeColor="text1"/>
          <w:sz w:val="32"/>
          <w:szCs w:val="32"/>
        </w:rPr>
        <w:instrText xml:space="preserve"> TOC \h \z \c "</w:instrText>
      </w:r>
      <w:r w:rsidRPr="00EF7F56">
        <w:rPr>
          <w:rFonts w:ascii="Times New Roman" w:eastAsia="標楷體" w:hAnsi="Times New Roman"/>
          <w:b/>
          <w:color w:val="000000" w:themeColor="text1"/>
          <w:sz w:val="32"/>
          <w:szCs w:val="32"/>
        </w:rPr>
        <w:instrText>表</w:instrText>
      </w:r>
      <w:r w:rsidRPr="00EF7F56">
        <w:rPr>
          <w:rFonts w:ascii="Times New Roman" w:eastAsia="標楷體" w:hAnsi="Times New Roman"/>
          <w:b/>
          <w:color w:val="000000" w:themeColor="text1"/>
          <w:sz w:val="32"/>
          <w:szCs w:val="32"/>
        </w:rPr>
        <w:instrText xml:space="preserve"> 2 -" </w:instrText>
      </w:r>
      <w:r w:rsidRPr="00EF7F56">
        <w:rPr>
          <w:rFonts w:ascii="Times New Roman" w:eastAsia="標楷體" w:hAnsi="Times New Roman"/>
          <w:b/>
          <w:color w:val="000000" w:themeColor="text1"/>
          <w:sz w:val="32"/>
          <w:szCs w:val="32"/>
        </w:rPr>
        <w:fldChar w:fldCharType="separate"/>
      </w:r>
      <w:hyperlink w:anchor="_Toc88412376" w:history="1">
        <w:r w:rsidRPr="00EF7F56">
          <w:rPr>
            <w:rStyle w:val="a4"/>
            <w:rFonts w:ascii="Times New Roman" w:eastAsia="標楷體" w:hAnsi="Times New Roman" w:hint="eastAsia"/>
            <w:noProof/>
          </w:rPr>
          <w:t>表</w:t>
        </w:r>
        <w:r w:rsidRPr="00EF7F56">
          <w:rPr>
            <w:rStyle w:val="a4"/>
            <w:rFonts w:ascii="Times New Roman" w:eastAsia="標楷體" w:hAnsi="Times New Roman"/>
            <w:noProof/>
          </w:rPr>
          <w:t xml:space="preserve"> 2 - 1</w:t>
        </w:r>
        <w:r w:rsidRPr="00EF7F56">
          <w:rPr>
            <w:rStyle w:val="a4"/>
            <w:rFonts w:ascii="Times New Roman" w:eastAsia="標楷體" w:hAnsi="Times New Roman" w:cs="新細明體" w:hint="eastAsia"/>
            <w:noProof/>
            <w:kern w:val="0"/>
          </w:rPr>
          <w:t>使用基本面財務指標之選用表</w:t>
        </w:r>
        <w:r w:rsidRPr="00EF7F56">
          <w:rPr>
            <w:rFonts w:ascii="Times New Roman" w:eastAsia="標楷體" w:hAnsi="Times New Roman"/>
            <w:noProof/>
            <w:webHidden/>
          </w:rPr>
          <w:tab/>
        </w:r>
        <w:r w:rsidRPr="00EF7F56">
          <w:rPr>
            <w:rFonts w:ascii="Times New Roman" w:eastAsia="標楷體" w:hAnsi="Times New Roman"/>
            <w:noProof/>
            <w:webHidden/>
          </w:rPr>
          <w:fldChar w:fldCharType="begin"/>
        </w:r>
        <w:r w:rsidRPr="00EF7F56">
          <w:rPr>
            <w:rFonts w:ascii="Times New Roman" w:eastAsia="標楷體" w:hAnsi="Times New Roman"/>
            <w:noProof/>
            <w:webHidden/>
          </w:rPr>
          <w:instrText xml:space="preserve"> PAGEREF _Toc88412376 \h </w:instrText>
        </w:r>
        <w:r w:rsidRPr="00EF7F56">
          <w:rPr>
            <w:rFonts w:ascii="Times New Roman" w:eastAsia="標楷體" w:hAnsi="Times New Roman"/>
            <w:noProof/>
            <w:webHidden/>
          </w:rPr>
        </w:r>
        <w:r w:rsidRPr="00EF7F56">
          <w:rPr>
            <w:rFonts w:ascii="Times New Roman" w:eastAsia="標楷體" w:hAnsi="Times New Roman"/>
            <w:noProof/>
            <w:webHidden/>
          </w:rPr>
          <w:fldChar w:fldCharType="separate"/>
        </w:r>
        <w:r w:rsidRPr="00EF7F56">
          <w:rPr>
            <w:rFonts w:ascii="Times New Roman" w:eastAsia="標楷體" w:hAnsi="Times New Roman"/>
            <w:noProof/>
            <w:webHidden/>
          </w:rPr>
          <w:t>17</w:t>
        </w:r>
        <w:r w:rsidRPr="00EF7F56">
          <w:rPr>
            <w:rFonts w:ascii="Times New Roman" w:eastAsia="標楷體" w:hAnsi="Times New Roman"/>
            <w:noProof/>
            <w:webHidden/>
          </w:rPr>
          <w:fldChar w:fldCharType="end"/>
        </w:r>
      </w:hyperlink>
    </w:p>
    <w:p w14:paraId="0777A8AE" w14:textId="2EFDEA80" w:rsidR="007752B6" w:rsidRPr="00EF7F56" w:rsidRDefault="00322FBF" w:rsidP="00D01362">
      <w:pPr>
        <w:pStyle w:val="af5"/>
        <w:tabs>
          <w:tab w:val="right" w:leader="dot" w:pos="8302"/>
        </w:tabs>
        <w:ind w:leftChars="0" w:left="0" w:firstLineChars="0" w:firstLine="0"/>
        <w:rPr>
          <w:rFonts w:ascii="Times New Roman" w:eastAsia="標楷體" w:hAnsi="Times New Roman"/>
          <w:noProof/>
        </w:rPr>
      </w:pPr>
      <w:hyperlink w:anchor="_Toc88412377" w:history="1">
        <w:r w:rsidR="007752B6" w:rsidRPr="00EF7F56">
          <w:rPr>
            <w:rStyle w:val="a4"/>
            <w:rFonts w:ascii="Times New Roman" w:eastAsia="標楷體" w:hAnsi="Times New Roman" w:hint="eastAsia"/>
            <w:noProof/>
          </w:rPr>
          <w:t>表</w:t>
        </w:r>
        <w:r w:rsidR="007752B6" w:rsidRPr="00EF7F56">
          <w:rPr>
            <w:rStyle w:val="a4"/>
            <w:rFonts w:ascii="Times New Roman" w:eastAsia="標楷體" w:hAnsi="Times New Roman"/>
            <w:noProof/>
          </w:rPr>
          <w:t xml:space="preserve"> 2 - 2</w:t>
        </w:r>
        <w:r w:rsidR="007752B6" w:rsidRPr="00EF7F56">
          <w:rPr>
            <w:rStyle w:val="a4"/>
            <w:rFonts w:ascii="Times New Roman" w:eastAsia="標楷體" w:hAnsi="Times New Roman" w:hint="eastAsia"/>
            <w:noProof/>
          </w:rPr>
          <w:t>使用技術指標之選用表</w:t>
        </w:r>
        <w:r w:rsidR="007752B6" w:rsidRPr="00EF7F56">
          <w:rPr>
            <w:rFonts w:ascii="Times New Roman" w:eastAsia="標楷體" w:hAnsi="Times New Roman"/>
            <w:noProof/>
            <w:webHidden/>
          </w:rPr>
          <w:tab/>
        </w:r>
        <w:r w:rsidR="007752B6" w:rsidRPr="00EF7F56">
          <w:rPr>
            <w:rFonts w:ascii="Times New Roman" w:eastAsia="標楷體" w:hAnsi="Times New Roman"/>
            <w:noProof/>
            <w:webHidden/>
          </w:rPr>
          <w:fldChar w:fldCharType="begin"/>
        </w:r>
        <w:r w:rsidR="007752B6" w:rsidRPr="00EF7F56">
          <w:rPr>
            <w:rFonts w:ascii="Times New Roman" w:eastAsia="標楷體" w:hAnsi="Times New Roman"/>
            <w:noProof/>
            <w:webHidden/>
          </w:rPr>
          <w:instrText xml:space="preserve"> PAGEREF _Toc88412377 \h </w:instrText>
        </w:r>
        <w:r w:rsidR="007752B6" w:rsidRPr="00EF7F56">
          <w:rPr>
            <w:rFonts w:ascii="Times New Roman" w:eastAsia="標楷體" w:hAnsi="Times New Roman"/>
            <w:noProof/>
            <w:webHidden/>
          </w:rPr>
        </w:r>
        <w:r w:rsidR="007752B6" w:rsidRPr="00EF7F56">
          <w:rPr>
            <w:rFonts w:ascii="Times New Roman" w:eastAsia="標楷體" w:hAnsi="Times New Roman"/>
            <w:noProof/>
            <w:webHidden/>
          </w:rPr>
          <w:fldChar w:fldCharType="separate"/>
        </w:r>
        <w:r w:rsidR="007752B6" w:rsidRPr="00EF7F56">
          <w:rPr>
            <w:rFonts w:ascii="Times New Roman" w:eastAsia="標楷體" w:hAnsi="Times New Roman"/>
            <w:noProof/>
            <w:webHidden/>
          </w:rPr>
          <w:t>21</w:t>
        </w:r>
        <w:r w:rsidR="007752B6" w:rsidRPr="00EF7F56">
          <w:rPr>
            <w:rFonts w:ascii="Times New Roman" w:eastAsia="標楷體" w:hAnsi="Times New Roman"/>
            <w:noProof/>
            <w:webHidden/>
          </w:rPr>
          <w:fldChar w:fldCharType="end"/>
        </w:r>
      </w:hyperlink>
      <w:r w:rsidR="007752B6" w:rsidRPr="00EF7F56">
        <w:rPr>
          <w:rFonts w:ascii="Times New Roman" w:eastAsia="標楷體" w:hAnsi="Times New Roman"/>
          <w:b/>
          <w:color w:val="000000" w:themeColor="text1"/>
          <w:sz w:val="32"/>
          <w:szCs w:val="32"/>
        </w:rPr>
        <w:fldChar w:fldCharType="end"/>
      </w:r>
      <w:r w:rsidR="007752B6" w:rsidRPr="00EF7F56">
        <w:rPr>
          <w:rFonts w:ascii="Times New Roman" w:eastAsia="標楷體" w:hAnsi="Times New Roman"/>
          <w:b/>
          <w:color w:val="000000" w:themeColor="text1"/>
          <w:sz w:val="32"/>
          <w:szCs w:val="32"/>
        </w:rPr>
        <w:fldChar w:fldCharType="begin"/>
      </w:r>
      <w:r w:rsidR="007752B6" w:rsidRPr="00EF7F56">
        <w:rPr>
          <w:rFonts w:ascii="Times New Roman" w:eastAsia="標楷體" w:hAnsi="Times New Roman"/>
          <w:b/>
          <w:color w:val="000000" w:themeColor="text1"/>
          <w:sz w:val="32"/>
          <w:szCs w:val="32"/>
        </w:rPr>
        <w:instrText xml:space="preserve"> TOC \h \z \c "</w:instrText>
      </w:r>
      <w:r w:rsidR="007752B6" w:rsidRPr="00EF7F56">
        <w:rPr>
          <w:rFonts w:ascii="Times New Roman" w:eastAsia="標楷體" w:hAnsi="Times New Roman"/>
          <w:b/>
          <w:color w:val="000000" w:themeColor="text1"/>
          <w:sz w:val="32"/>
          <w:szCs w:val="32"/>
        </w:rPr>
        <w:instrText>表</w:instrText>
      </w:r>
      <w:r w:rsidR="007752B6" w:rsidRPr="00EF7F56">
        <w:rPr>
          <w:rFonts w:ascii="Times New Roman" w:eastAsia="標楷體" w:hAnsi="Times New Roman"/>
          <w:b/>
          <w:color w:val="000000" w:themeColor="text1"/>
          <w:sz w:val="32"/>
          <w:szCs w:val="32"/>
        </w:rPr>
        <w:instrText xml:space="preserve"> 3 -" </w:instrText>
      </w:r>
      <w:r w:rsidR="007752B6" w:rsidRPr="00EF7F56">
        <w:rPr>
          <w:rFonts w:ascii="Times New Roman" w:eastAsia="標楷體" w:hAnsi="Times New Roman"/>
          <w:b/>
          <w:color w:val="000000" w:themeColor="text1"/>
          <w:sz w:val="32"/>
          <w:szCs w:val="32"/>
        </w:rPr>
        <w:fldChar w:fldCharType="separate"/>
      </w:r>
    </w:p>
    <w:p w14:paraId="148EBFB4" w14:textId="7CDBB98B" w:rsidR="007752B6" w:rsidRPr="00EF7F56" w:rsidRDefault="00322FBF" w:rsidP="00D01362">
      <w:pPr>
        <w:pStyle w:val="af5"/>
        <w:tabs>
          <w:tab w:val="right" w:leader="dot" w:pos="8302"/>
        </w:tabs>
        <w:ind w:leftChars="0" w:left="0" w:firstLineChars="0" w:firstLine="0"/>
        <w:rPr>
          <w:rFonts w:ascii="Times New Roman" w:eastAsia="標楷體" w:hAnsi="Times New Roman"/>
          <w:noProof/>
        </w:rPr>
      </w:pPr>
      <w:hyperlink w:anchor="_Toc88412380" w:history="1">
        <w:r w:rsidR="007752B6" w:rsidRPr="00EF7F56">
          <w:rPr>
            <w:rStyle w:val="a4"/>
            <w:rFonts w:ascii="Times New Roman" w:eastAsia="標楷體" w:hAnsi="Times New Roman" w:hint="eastAsia"/>
            <w:noProof/>
          </w:rPr>
          <w:t>表</w:t>
        </w:r>
        <w:r w:rsidR="007752B6" w:rsidRPr="00EF7F56">
          <w:rPr>
            <w:rStyle w:val="a4"/>
            <w:rFonts w:ascii="Times New Roman" w:eastAsia="標楷體" w:hAnsi="Times New Roman"/>
            <w:noProof/>
          </w:rPr>
          <w:t xml:space="preserve"> 3 - 1</w:t>
        </w:r>
        <w:r w:rsidR="007752B6" w:rsidRPr="00EF7F56">
          <w:rPr>
            <w:rStyle w:val="a4"/>
            <w:rFonts w:ascii="Times New Roman" w:eastAsia="標楷體" w:hAnsi="Times New Roman" w:hint="eastAsia"/>
            <w:noProof/>
          </w:rPr>
          <w:t>股票分類範例表</w:t>
        </w:r>
        <w:r w:rsidR="007752B6" w:rsidRPr="00EF7F56">
          <w:rPr>
            <w:rFonts w:ascii="Times New Roman" w:eastAsia="標楷體" w:hAnsi="Times New Roman"/>
            <w:noProof/>
            <w:webHidden/>
          </w:rPr>
          <w:tab/>
        </w:r>
        <w:r w:rsidR="007752B6" w:rsidRPr="00EF7F56">
          <w:rPr>
            <w:rFonts w:ascii="Times New Roman" w:eastAsia="標楷體" w:hAnsi="Times New Roman"/>
            <w:noProof/>
            <w:webHidden/>
          </w:rPr>
          <w:fldChar w:fldCharType="begin"/>
        </w:r>
        <w:r w:rsidR="007752B6" w:rsidRPr="00EF7F56">
          <w:rPr>
            <w:rFonts w:ascii="Times New Roman" w:eastAsia="標楷體" w:hAnsi="Times New Roman"/>
            <w:noProof/>
            <w:webHidden/>
          </w:rPr>
          <w:instrText xml:space="preserve"> PAGEREF _Toc88412380 \h </w:instrText>
        </w:r>
        <w:r w:rsidR="007752B6" w:rsidRPr="00EF7F56">
          <w:rPr>
            <w:rFonts w:ascii="Times New Roman" w:eastAsia="標楷體" w:hAnsi="Times New Roman"/>
            <w:noProof/>
            <w:webHidden/>
          </w:rPr>
        </w:r>
        <w:r w:rsidR="007752B6" w:rsidRPr="00EF7F56">
          <w:rPr>
            <w:rFonts w:ascii="Times New Roman" w:eastAsia="標楷體" w:hAnsi="Times New Roman"/>
            <w:noProof/>
            <w:webHidden/>
          </w:rPr>
          <w:fldChar w:fldCharType="separate"/>
        </w:r>
        <w:r w:rsidR="007752B6" w:rsidRPr="00EF7F56">
          <w:rPr>
            <w:rFonts w:ascii="Times New Roman" w:eastAsia="標楷體" w:hAnsi="Times New Roman"/>
            <w:noProof/>
            <w:webHidden/>
          </w:rPr>
          <w:t>30</w:t>
        </w:r>
        <w:r w:rsidR="007752B6" w:rsidRPr="00EF7F56">
          <w:rPr>
            <w:rFonts w:ascii="Times New Roman" w:eastAsia="標楷體" w:hAnsi="Times New Roman"/>
            <w:noProof/>
            <w:webHidden/>
          </w:rPr>
          <w:fldChar w:fldCharType="end"/>
        </w:r>
      </w:hyperlink>
    </w:p>
    <w:p w14:paraId="435D217A" w14:textId="041EB331" w:rsidR="007752B6" w:rsidRPr="00EF7F56" w:rsidRDefault="00322FBF" w:rsidP="00D01362">
      <w:pPr>
        <w:pStyle w:val="af5"/>
        <w:tabs>
          <w:tab w:val="right" w:leader="dot" w:pos="8302"/>
        </w:tabs>
        <w:ind w:leftChars="0" w:left="0" w:firstLineChars="0" w:firstLine="0"/>
        <w:rPr>
          <w:rFonts w:ascii="Times New Roman" w:eastAsia="標楷體" w:hAnsi="Times New Roman"/>
          <w:noProof/>
        </w:rPr>
      </w:pPr>
      <w:hyperlink w:anchor="_Toc88412381" w:history="1">
        <w:r w:rsidR="007752B6" w:rsidRPr="00EF7F56">
          <w:rPr>
            <w:rStyle w:val="a4"/>
            <w:rFonts w:ascii="Times New Roman" w:eastAsia="標楷體" w:hAnsi="Times New Roman" w:hint="eastAsia"/>
            <w:noProof/>
          </w:rPr>
          <w:t>表</w:t>
        </w:r>
        <w:r w:rsidR="007752B6" w:rsidRPr="00EF7F56">
          <w:rPr>
            <w:rStyle w:val="a4"/>
            <w:rFonts w:ascii="Times New Roman" w:eastAsia="標楷體" w:hAnsi="Times New Roman"/>
            <w:noProof/>
          </w:rPr>
          <w:t xml:space="preserve"> 3 - 2</w:t>
        </w:r>
        <w:r w:rsidR="007752B6" w:rsidRPr="00EF7F56">
          <w:rPr>
            <w:rStyle w:val="a4"/>
            <w:rFonts w:ascii="Times New Roman" w:eastAsia="標楷體" w:hAnsi="Times New Roman" w:hint="eastAsia"/>
            <w:noProof/>
          </w:rPr>
          <w:t>選股排名範例表</w:t>
        </w:r>
        <w:r w:rsidR="007752B6" w:rsidRPr="00EF7F56">
          <w:rPr>
            <w:rFonts w:ascii="Times New Roman" w:eastAsia="標楷體" w:hAnsi="Times New Roman"/>
            <w:noProof/>
            <w:webHidden/>
          </w:rPr>
          <w:tab/>
        </w:r>
        <w:r w:rsidR="007752B6" w:rsidRPr="00EF7F56">
          <w:rPr>
            <w:rFonts w:ascii="Times New Roman" w:eastAsia="標楷體" w:hAnsi="Times New Roman"/>
            <w:noProof/>
            <w:webHidden/>
          </w:rPr>
          <w:fldChar w:fldCharType="begin"/>
        </w:r>
        <w:r w:rsidR="007752B6" w:rsidRPr="00EF7F56">
          <w:rPr>
            <w:rFonts w:ascii="Times New Roman" w:eastAsia="標楷體" w:hAnsi="Times New Roman"/>
            <w:noProof/>
            <w:webHidden/>
          </w:rPr>
          <w:instrText xml:space="preserve"> PAGEREF _Toc88412381 \h </w:instrText>
        </w:r>
        <w:r w:rsidR="007752B6" w:rsidRPr="00EF7F56">
          <w:rPr>
            <w:rFonts w:ascii="Times New Roman" w:eastAsia="標楷體" w:hAnsi="Times New Roman"/>
            <w:noProof/>
            <w:webHidden/>
          </w:rPr>
        </w:r>
        <w:r w:rsidR="007752B6" w:rsidRPr="00EF7F56">
          <w:rPr>
            <w:rFonts w:ascii="Times New Roman" w:eastAsia="標楷體" w:hAnsi="Times New Roman"/>
            <w:noProof/>
            <w:webHidden/>
          </w:rPr>
          <w:fldChar w:fldCharType="separate"/>
        </w:r>
        <w:r w:rsidR="007752B6" w:rsidRPr="00EF7F56">
          <w:rPr>
            <w:rFonts w:ascii="Times New Roman" w:eastAsia="標楷體" w:hAnsi="Times New Roman"/>
            <w:noProof/>
            <w:webHidden/>
          </w:rPr>
          <w:t>30</w:t>
        </w:r>
        <w:r w:rsidR="007752B6" w:rsidRPr="00EF7F56">
          <w:rPr>
            <w:rFonts w:ascii="Times New Roman" w:eastAsia="標楷體" w:hAnsi="Times New Roman"/>
            <w:noProof/>
            <w:webHidden/>
          </w:rPr>
          <w:fldChar w:fldCharType="end"/>
        </w:r>
      </w:hyperlink>
    </w:p>
    <w:p w14:paraId="66DA0AED" w14:textId="5C9C89B9" w:rsidR="007752B6" w:rsidRPr="00EF7F56" w:rsidRDefault="00322FBF" w:rsidP="00D01362">
      <w:pPr>
        <w:pStyle w:val="af5"/>
        <w:tabs>
          <w:tab w:val="right" w:leader="dot" w:pos="8302"/>
        </w:tabs>
        <w:ind w:leftChars="0" w:left="0" w:firstLineChars="0" w:firstLine="0"/>
        <w:rPr>
          <w:rFonts w:ascii="Times New Roman" w:eastAsia="標楷體" w:hAnsi="Times New Roman"/>
          <w:noProof/>
        </w:rPr>
      </w:pPr>
      <w:hyperlink w:anchor="_Toc88412382" w:history="1">
        <w:r w:rsidR="007752B6" w:rsidRPr="00EF7F56">
          <w:rPr>
            <w:rStyle w:val="a4"/>
            <w:rFonts w:ascii="Times New Roman" w:eastAsia="標楷體" w:hAnsi="Times New Roman" w:hint="eastAsia"/>
            <w:noProof/>
          </w:rPr>
          <w:t>表</w:t>
        </w:r>
        <w:r w:rsidR="007752B6" w:rsidRPr="00EF7F56">
          <w:rPr>
            <w:rStyle w:val="a4"/>
            <w:rFonts w:ascii="Times New Roman" w:eastAsia="標楷體" w:hAnsi="Times New Roman"/>
            <w:noProof/>
          </w:rPr>
          <w:t xml:space="preserve"> 3 - 3</w:t>
        </w:r>
        <w:r w:rsidR="007752B6" w:rsidRPr="00EF7F56">
          <w:rPr>
            <w:rStyle w:val="a4"/>
            <w:rFonts w:ascii="Times New Roman" w:eastAsia="標楷體" w:hAnsi="Times New Roman" w:hint="eastAsia"/>
            <w:noProof/>
          </w:rPr>
          <w:t>投資屬性分析問卷</w:t>
        </w:r>
        <w:r w:rsidR="007752B6" w:rsidRPr="00EF7F56">
          <w:rPr>
            <w:rFonts w:ascii="Times New Roman" w:eastAsia="標楷體" w:hAnsi="Times New Roman"/>
            <w:noProof/>
            <w:webHidden/>
          </w:rPr>
          <w:tab/>
        </w:r>
        <w:r w:rsidR="007752B6" w:rsidRPr="00EF7F56">
          <w:rPr>
            <w:rFonts w:ascii="Times New Roman" w:eastAsia="標楷體" w:hAnsi="Times New Roman"/>
            <w:noProof/>
            <w:webHidden/>
          </w:rPr>
          <w:fldChar w:fldCharType="begin"/>
        </w:r>
        <w:r w:rsidR="007752B6" w:rsidRPr="00EF7F56">
          <w:rPr>
            <w:rFonts w:ascii="Times New Roman" w:eastAsia="標楷體" w:hAnsi="Times New Roman"/>
            <w:noProof/>
            <w:webHidden/>
          </w:rPr>
          <w:instrText xml:space="preserve"> PAGEREF _Toc88412382 \h </w:instrText>
        </w:r>
        <w:r w:rsidR="007752B6" w:rsidRPr="00EF7F56">
          <w:rPr>
            <w:rFonts w:ascii="Times New Roman" w:eastAsia="標楷體" w:hAnsi="Times New Roman"/>
            <w:noProof/>
            <w:webHidden/>
          </w:rPr>
        </w:r>
        <w:r w:rsidR="007752B6" w:rsidRPr="00EF7F56">
          <w:rPr>
            <w:rFonts w:ascii="Times New Roman" w:eastAsia="標楷體" w:hAnsi="Times New Roman"/>
            <w:noProof/>
            <w:webHidden/>
          </w:rPr>
          <w:fldChar w:fldCharType="separate"/>
        </w:r>
        <w:r w:rsidR="007752B6" w:rsidRPr="00EF7F56">
          <w:rPr>
            <w:rFonts w:ascii="Times New Roman" w:eastAsia="標楷體" w:hAnsi="Times New Roman"/>
            <w:noProof/>
            <w:webHidden/>
          </w:rPr>
          <w:t>32</w:t>
        </w:r>
        <w:r w:rsidR="007752B6" w:rsidRPr="00EF7F56">
          <w:rPr>
            <w:rFonts w:ascii="Times New Roman" w:eastAsia="標楷體" w:hAnsi="Times New Roman"/>
            <w:noProof/>
            <w:webHidden/>
          </w:rPr>
          <w:fldChar w:fldCharType="end"/>
        </w:r>
      </w:hyperlink>
    </w:p>
    <w:p w14:paraId="55E21C7C" w14:textId="7A91307B" w:rsidR="007752B6" w:rsidRPr="00EF7F56" w:rsidRDefault="00322FBF" w:rsidP="00D01362">
      <w:pPr>
        <w:pStyle w:val="af5"/>
        <w:tabs>
          <w:tab w:val="right" w:leader="dot" w:pos="8302"/>
        </w:tabs>
        <w:ind w:leftChars="0" w:left="0" w:firstLineChars="0" w:firstLine="0"/>
        <w:rPr>
          <w:rFonts w:ascii="Times New Roman" w:eastAsia="標楷體" w:hAnsi="Times New Roman"/>
          <w:noProof/>
        </w:rPr>
      </w:pPr>
      <w:hyperlink w:anchor="_Toc88412383" w:history="1">
        <w:r w:rsidR="007752B6" w:rsidRPr="00EF7F56">
          <w:rPr>
            <w:rStyle w:val="a4"/>
            <w:rFonts w:ascii="Times New Roman" w:eastAsia="標楷體" w:hAnsi="Times New Roman" w:hint="eastAsia"/>
            <w:noProof/>
          </w:rPr>
          <w:t>表</w:t>
        </w:r>
        <w:r w:rsidR="007752B6" w:rsidRPr="00EF7F56">
          <w:rPr>
            <w:rStyle w:val="a4"/>
            <w:rFonts w:ascii="Times New Roman" w:eastAsia="標楷體" w:hAnsi="Times New Roman"/>
            <w:noProof/>
          </w:rPr>
          <w:t xml:space="preserve"> 3 - 4</w:t>
        </w:r>
        <w:r w:rsidR="007752B6" w:rsidRPr="00EF7F56">
          <w:rPr>
            <w:rStyle w:val="a4"/>
            <w:rFonts w:ascii="Times New Roman" w:eastAsia="標楷體" w:hAnsi="Times New Roman" w:hint="eastAsia"/>
            <w:noProof/>
          </w:rPr>
          <w:t>技術指標參數對應表</w:t>
        </w:r>
        <w:r w:rsidR="007752B6" w:rsidRPr="00EF7F56">
          <w:rPr>
            <w:rFonts w:ascii="Times New Roman" w:eastAsia="標楷體" w:hAnsi="Times New Roman"/>
            <w:noProof/>
            <w:webHidden/>
          </w:rPr>
          <w:tab/>
        </w:r>
        <w:r w:rsidR="007752B6" w:rsidRPr="00EF7F56">
          <w:rPr>
            <w:rFonts w:ascii="Times New Roman" w:eastAsia="標楷體" w:hAnsi="Times New Roman"/>
            <w:noProof/>
            <w:webHidden/>
          </w:rPr>
          <w:fldChar w:fldCharType="begin"/>
        </w:r>
        <w:r w:rsidR="007752B6" w:rsidRPr="00EF7F56">
          <w:rPr>
            <w:rFonts w:ascii="Times New Roman" w:eastAsia="標楷體" w:hAnsi="Times New Roman"/>
            <w:noProof/>
            <w:webHidden/>
          </w:rPr>
          <w:instrText xml:space="preserve"> PAGEREF _Toc88412383 \h </w:instrText>
        </w:r>
        <w:r w:rsidR="007752B6" w:rsidRPr="00EF7F56">
          <w:rPr>
            <w:rFonts w:ascii="Times New Roman" w:eastAsia="標楷體" w:hAnsi="Times New Roman"/>
            <w:noProof/>
            <w:webHidden/>
          </w:rPr>
        </w:r>
        <w:r w:rsidR="007752B6" w:rsidRPr="00EF7F56">
          <w:rPr>
            <w:rFonts w:ascii="Times New Roman" w:eastAsia="標楷體" w:hAnsi="Times New Roman"/>
            <w:noProof/>
            <w:webHidden/>
          </w:rPr>
          <w:fldChar w:fldCharType="separate"/>
        </w:r>
        <w:r w:rsidR="007752B6" w:rsidRPr="00EF7F56">
          <w:rPr>
            <w:rFonts w:ascii="Times New Roman" w:eastAsia="標楷體" w:hAnsi="Times New Roman"/>
            <w:noProof/>
            <w:webHidden/>
          </w:rPr>
          <w:t>36</w:t>
        </w:r>
        <w:r w:rsidR="007752B6" w:rsidRPr="00EF7F56">
          <w:rPr>
            <w:rFonts w:ascii="Times New Roman" w:eastAsia="標楷體" w:hAnsi="Times New Roman"/>
            <w:noProof/>
            <w:webHidden/>
          </w:rPr>
          <w:fldChar w:fldCharType="end"/>
        </w:r>
      </w:hyperlink>
    </w:p>
    <w:p w14:paraId="3EBFEBD5" w14:textId="22F40BDB" w:rsidR="00882381" w:rsidRPr="00EF7F56" w:rsidRDefault="007752B6" w:rsidP="00D01362">
      <w:pPr>
        <w:widowControl/>
        <w:rPr>
          <w:rFonts w:ascii="Times New Roman" w:eastAsia="標楷體" w:hAnsi="Times New Roman"/>
          <w:b/>
          <w:color w:val="000000" w:themeColor="text1"/>
          <w:sz w:val="32"/>
          <w:szCs w:val="32"/>
        </w:rPr>
      </w:pPr>
      <w:r w:rsidRPr="00EF7F56">
        <w:rPr>
          <w:rFonts w:ascii="Times New Roman" w:eastAsia="標楷體" w:hAnsi="Times New Roman"/>
          <w:b/>
          <w:color w:val="000000" w:themeColor="text1"/>
          <w:sz w:val="32"/>
          <w:szCs w:val="32"/>
        </w:rPr>
        <w:fldChar w:fldCharType="end"/>
      </w:r>
    </w:p>
    <w:p w14:paraId="5F6AF7AB" w14:textId="3EC10DB2" w:rsidR="0030527B" w:rsidRPr="00EF7F56" w:rsidRDefault="0030527B">
      <w:pPr>
        <w:widowControl/>
        <w:rPr>
          <w:rFonts w:ascii="Times New Roman" w:eastAsia="標楷體" w:hAnsi="Times New Roman"/>
          <w:b/>
          <w:color w:val="000000" w:themeColor="text1"/>
          <w:sz w:val="32"/>
          <w:szCs w:val="32"/>
        </w:rPr>
      </w:pPr>
    </w:p>
    <w:p w14:paraId="02661503" w14:textId="77777777" w:rsidR="00ED7EFB" w:rsidRDefault="00ED7EFB" w:rsidP="0057717F">
      <w:pPr>
        <w:widowControl/>
        <w:rPr>
          <w:rFonts w:ascii="Times New Roman" w:eastAsia="標楷體" w:hAnsi="Times New Roman"/>
          <w:b/>
          <w:color w:val="000000" w:themeColor="text1"/>
          <w:sz w:val="32"/>
          <w:szCs w:val="32"/>
        </w:rPr>
      </w:pPr>
    </w:p>
    <w:p w14:paraId="4B8E4A5C" w14:textId="77777777" w:rsidR="00ED7EFB" w:rsidRDefault="00ED7EFB" w:rsidP="0057717F">
      <w:pPr>
        <w:widowControl/>
        <w:rPr>
          <w:rFonts w:ascii="Times New Roman" w:eastAsia="標楷體" w:hAnsi="Times New Roman"/>
          <w:b/>
          <w:color w:val="000000" w:themeColor="text1"/>
          <w:sz w:val="32"/>
          <w:szCs w:val="32"/>
        </w:rPr>
      </w:pPr>
    </w:p>
    <w:p w14:paraId="7F7DD3EB" w14:textId="77777777" w:rsidR="00ED7EFB" w:rsidRDefault="00ED7EFB" w:rsidP="0057717F">
      <w:pPr>
        <w:widowControl/>
        <w:rPr>
          <w:rFonts w:ascii="Times New Roman" w:eastAsia="標楷體" w:hAnsi="Times New Roman"/>
          <w:b/>
          <w:color w:val="000000" w:themeColor="text1"/>
          <w:sz w:val="32"/>
          <w:szCs w:val="32"/>
        </w:rPr>
      </w:pPr>
    </w:p>
    <w:p w14:paraId="103CF553" w14:textId="77777777" w:rsidR="00ED7EFB" w:rsidRDefault="00ED7EFB" w:rsidP="0057717F">
      <w:pPr>
        <w:widowControl/>
        <w:rPr>
          <w:rFonts w:ascii="Times New Roman" w:eastAsia="標楷體" w:hAnsi="Times New Roman"/>
          <w:b/>
          <w:color w:val="000000" w:themeColor="text1"/>
          <w:sz w:val="32"/>
          <w:szCs w:val="32"/>
        </w:rPr>
      </w:pPr>
    </w:p>
    <w:p w14:paraId="3A3EA5C6" w14:textId="77777777" w:rsidR="00ED7EFB" w:rsidRDefault="00ED7EFB" w:rsidP="0057717F">
      <w:pPr>
        <w:widowControl/>
        <w:rPr>
          <w:rFonts w:ascii="Times New Roman" w:eastAsia="標楷體" w:hAnsi="Times New Roman"/>
          <w:b/>
          <w:color w:val="000000" w:themeColor="text1"/>
          <w:sz w:val="32"/>
          <w:szCs w:val="32"/>
        </w:rPr>
      </w:pPr>
    </w:p>
    <w:p w14:paraId="5D6FAB5A" w14:textId="77777777" w:rsidR="00ED7EFB" w:rsidRDefault="00ED7EFB" w:rsidP="0057717F">
      <w:pPr>
        <w:widowControl/>
        <w:rPr>
          <w:rFonts w:ascii="Times New Roman" w:eastAsia="標楷體" w:hAnsi="Times New Roman"/>
          <w:b/>
          <w:color w:val="000000" w:themeColor="text1"/>
          <w:sz w:val="32"/>
          <w:szCs w:val="32"/>
        </w:rPr>
      </w:pPr>
    </w:p>
    <w:p w14:paraId="4170E2C6" w14:textId="77777777" w:rsidR="00ED7EFB" w:rsidRDefault="00ED7EFB" w:rsidP="0057717F">
      <w:pPr>
        <w:widowControl/>
        <w:rPr>
          <w:rFonts w:ascii="Times New Roman" w:eastAsia="標楷體" w:hAnsi="Times New Roman"/>
          <w:b/>
          <w:color w:val="000000" w:themeColor="text1"/>
          <w:sz w:val="32"/>
          <w:szCs w:val="32"/>
        </w:rPr>
      </w:pPr>
    </w:p>
    <w:p w14:paraId="21BBE462" w14:textId="77777777" w:rsidR="00ED7EFB" w:rsidRDefault="00ED7EFB" w:rsidP="0057717F">
      <w:pPr>
        <w:widowControl/>
        <w:rPr>
          <w:rFonts w:ascii="Times New Roman" w:eastAsia="標楷體" w:hAnsi="Times New Roman"/>
          <w:b/>
          <w:color w:val="000000" w:themeColor="text1"/>
          <w:sz w:val="32"/>
          <w:szCs w:val="32"/>
        </w:rPr>
      </w:pPr>
    </w:p>
    <w:p w14:paraId="595A34B7" w14:textId="77777777" w:rsidR="00ED7EFB" w:rsidRDefault="00ED7EFB" w:rsidP="0057717F">
      <w:pPr>
        <w:widowControl/>
        <w:rPr>
          <w:rFonts w:ascii="Times New Roman" w:eastAsia="標楷體" w:hAnsi="Times New Roman"/>
          <w:b/>
          <w:color w:val="000000" w:themeColor="text1"/>
          <w:sz w:val="32"/>
          <w:szCs w:val="32"/>
        </w:rPr>
      </w:pPr>
    </w:p>
    <w:p w14:paraId="0004B594" w14:textId="77777777" w:rsidR="00ED7EFB" w:rsidRDefault="00ED7EFB" w:rsidP="0057717F">
      <w:pPr>
        <w:widowControl/>
        <w:rPr>
          <w:rFonts w:ascii="Times New Roman" w:eastAsia="標楷體" w:hAnsi="Times New Roman"/>
          <w:b/>
          <w:color w:val="000000" w:themeColor="text1"/>
          <w:sz w:val="32"/>
          <w:szCs w:val="32"/>
        </w:rPr>
      </w:pPr>
    </w:p>
    <w:p w14:paraId="293F1B72" w14:textId="77777777" w:rsidR="00ED7EFB" w:rsidRDefault="00ED7EFB" w:rsidP="0057717F">
      <w:pPr>
        <w:widowControl/>
        <w:rPr>
          <w:rFonts w:ascii="Times New Roman" w:eastAsia="標楷體" w:hAnsi="Times New Roman"/>
          <w:b/>
          <w:color w:val="000000" w:themeColor="text1"/>
          <w:sz w:val="32"/>
          <w:szCs w:val="32"/>
        </w:rPr>
      </w:pPr>
    </w:p>
    <w:p w14:paraId="3245FAB8" w14:textId="77777777" w:rsidR="00ED7EFB" w:rsidRDefault="00ED7EFB" w:rsidP="0057717F">
      <w:pPr>
        <w:widowControl/>
        <w:rPr>
          <w:rFonts w:ascii="Times New Roman" w:eastAsia="標楷體" w:hAnsi="Times New Roman" w:hint="eastAsia"/>
          <w:b/>
          <w:color w:val="000000" w:themeColor="text1"/>
          <w:sz w:val="32"/>
          <w:szCs w:val="32"/>
        </w:rPr>
        <w:sectPr w:rsidR="00ED7EFB" w:rsidSect="00CB2094">
          <w:footerReference w:type="default" r:id="rId10"/>
          <w:pgSz w:w="11906" w:h="16838"/>
          <w:pgMar w:top="1440" w:right="1797" w:bottom="1440" w:left="1797" w:header="851" w:footer="992" w:gutter="0"/>
          <w:pgNumType w:fmt="upperRoman" w:start="1"/>
          <w:cols w:space="425"/>
          <w:docGrid w:type="lines" w:linePitch="360"/>
        </w:sectPr>
      </w:pPr>
    </w:p>
    <w:p w14:paraId="53A0A5CE" w14:textId="556B5F3E" w:rsidR="00166800" w:rsidRPr="00EF7F56" w:rsidRDefault="00BD0AF1" w:rsidP="00F378E6">
      <w:pPr>
        <w:pStyle w:val="part"/>
        <w:numPr>
          <w:ilvl w:val="0"/>
          <w:numId w:val="5"/>
        </w:numPr>
        <w:shd w:val="clear" w:color="auto" w:fill="FFFFFF"/>
        <w:spacing w:line="360" w:lineRule="auto"/>
        <w:outlineLvl w:val="0"/>
        <w:rPr>
          <w:rFonts w:ascii="Times New Roman" w:eastAsia="標楷體" w:hAnsi="Times New Roman" w:cs="Times New Roman"/>
          <w:b/>
          <w:bCs/>
          <w:color w:val="000000" w:themeColor="text1"/>
          <w:kern w:val="2"/>
          <w:sz w:val="36"/>
          <w:szCs w:val="36"/>
        </w:rPr>
      </w:pPr>
      <w:bookmarkStart w:id="3" w:name="_Toc78641023"/>
      <w:bookmarkStart w:id="4" w:name="_Toc78670555"/>
      <w:bookmarkStart w:id="5" w:name="_Toc88417323"/>
      <w:r w:rsidRPr="00EF7F56">
        <w:rPr>
          <w:rFonts w:ascii="Times New Roman" w:eastAsia="標楷體" w:hAnsi="Times New Roman" w:cs="Times New Roman" w:hint="eastAsia"/>
          <w:b/>
          <w:bCs/>
          <w:color w:val="000000" w:themeColor="text1"/>
          <w:kern w:val="2"/>
          <w:sz w:val="36"/>
          <w:szCs w:val="36"/>
        </w:rPr>
        <w:lastRenderedPageBreak/>
        <w:t>緒論</w:t>
      </w:r>
      <w:bookmarkEnd w:id="3"/>
      <w:bookmarkEnd w:id="4"/>
      <w:bookmarkEnd w:id="5"/>
    </w:p>
    <w:p w14:paraId="124FBBA5" w14:textId="2A0F0300" w:rsidR="00AB7C10" w:rsidRPr="00EF7F56" w:rsidRDefault="001C5BF7" w:rsidP="00F360D7">
      <w:pPr>
        <w:pStyle w:val="part"/>
        <w:shd w:val="clear" w:color="auto" w:fill="FFFFFF"/>
        <w:spacing w:line="360" w:lineRule="auto"/>
        <w:ind w:firstLineChars="200" w:firstLine="490"/>
        <w:rPr>
          <w:rFonts w:ascii="Times New Roman" w:eastAsia="標楷體" w:hAnsi="Times New Roman" w:cs="Segoe UI"/>
          <w:color w:val="000000" w:themeColor="text1"/>
          <w:spacing w:val="5"/>
        </w:rPr>
      </w:pPr>
      <w:r w:rsidRPr="00EF7F56">
        <w:rPr>
          <w:rFonts w:ascii="Times New Roman" w:eastAsia="標楷體" w:hAnsi="Times New Roman" w:cs="Segoe UI" w:hint="eastAsia"/>
          <w:color w:val="000000" w:themeColor="text1"/>
          <w:spacing w:val="5"/>
        </w:rPr>
        <w:t>在這個高</w:t>
      </w:r>
      <w:r>
        <w:rPr>
          <w:rFonts w:ascii="Times New Roman" w:eastAsia="標楷體" w:hAnsi="Times New Roman" w:cs="Segoe UI" w:hint="eastAsia"/>
          <w:color w:val="000000" w:themeColor="text1"/>
          <w:spacing w:val="5"/>
        </w:rPr>
        <w:t>通膨</w:t>
      </w:r>
      <w:r w:rsidRPr="00EF7F56">
        <w:rPr>
          <w:rFonts w:ascii="Times New Roman" w:eastAsia="標楷體" w:hAnsi="Times New Roman" w:cs="Segoe UI" w:hint="eastAsia"/>
          <w:color w:val="000000" w:themeColor="text1"/>
          <w:spacing w:val="5"/>
        </w:rPr>
        <w:t>物價</w:t>
      </w:r>
      <w:r w:rsidR="008029CF">
        <w:rPr>
          <w:rFonts w:ascii="Times New Roman" w:eastAsia="標楷體" w:hAnsi="Times New Roman" w:cs="Segoe UI" w:hint="eastAsia"/>
          <w:color w:val="000000" w:themeColor="text1"/>
          <w:spacing w:val="5"/>
        </w:rPr>
        <w:t>與</w:t>
      </w:r>
      <w:r w:rsidRPr="00EF7F56">
        <w:rPr>
          <w:rFonts w:ascii="Times New Roman" w:eastAsia="標楷體" w:hAnsi="Times New Roman" w:cs="Segoe UI" w:hint="eastAsia"/>
          <w:color w:val="000000" w:themeColor="text1"/>
          <w:spacing w:val="5"/>
        </w:rPr>
        <w:t>低利率的時代</w:t>
      </w:r>
      <w:r w:rsidR="007A2A7F">
        <w:rPr>
          <w:rFonts w:ascii="Times New Roman" w:eastAsia="標楷體" w:hAnsi="Times New Roman" w:cs="Segoe UI" w:hint="eastAsia"/>
          <w:color w:val="000000" w:themeColor="text1"/>
          <w:spacing w:val="5"/>
        </w:rPr>
        <w:t>，</w:t>
      </w:r>
      <w:r w:rsidR="00D072DA" w:rsidRPr="00EF7F56">
        <w:rPr>
          <w:rFonts w:ascii="Times New Roman" w:eastAsia="標楷體" w:hAnsi="Times New Roman" w:cs="Segoe UI" w:hint="eastAsia"/>
          <w:color w:val="000000" w:themeColor="text1"/>
          <w:spacing w:val="5"/>
        </w:rPr>
        <w:t>等著</w:t>
      </w:r>
      <w:r w:rsidR="0028314D" w:rsidRPr="00EF7F56">
        <w:rPr>
          <w:rFonts w:ascii="Times New Roman" w:eastAsia="標楷體" w:hAnsi="Times New Roman" w:cs="Segoe UI" w:hint="eastAsia"/>
          <w:color w:val="000000" w:themeColor="text1"/>
          <w:spacing w:val="5"/>
        </w:rPr>
        <w:t>薪水</w:t>
      </w:r>
      <w:r w:rsidR="00D072DA" w:rsidRPr="00EF7F56">
        <w:rPr>
          <w:rFonts w:ascii="Times New Roman" w:eastAsia="標楷體" w:hAnsi="Times New Roman" w:cs="Segoe UI" w:hint="eastAsia"/>
          <w:color w:val="000000" w:themeColor="text1"/>
          <w:spacing w:val="5"/>
        </w:rPr>
        <w:t>成長或是存放銀行滾利息在目前已是不可</w:t>
      </w:r>
      <w:r w:rsidR="000B7E33" w:rsidRPr="00EF7F56">
        <w:rPr>
          <w:rFonts w:ascii="Times New Roman" w:eastAsia="標楷體" w:hAnsi="Times New Roman" w:cs="Segoe UI" w:hint="eastAsia"/>
          <w:color w:val="000000" w:themeColor="text1"/>
          <w:spacing w:val="5"/>
        </w:rPr>
        <w:t>靠了</w:t>
      </w:r>
      <w:r w:rsidR="00D072DA" w:rsidRPr="00EF7F56">
        <w:rPr>
          <w:rFonts w:ascii="Times New Roman" w:eastAsia="標楷體" w:hAnsi="Times New Roman" w:cs="Segoe UI" w:hint="eastAsia"/>
          <w:color w:val="000000" w:themeColor="text1"/>
          <w:spacing w:val="5"/>
        </w:rPr>
        <w:t>，必須妥善穩健理財</w:t>
      </w:r>
      <w:r w:rsidR="000B7E33" w:rsidRPr="00EF7F56">
        <w:rPr>
          <w:rFonts w:ascii="Times New Roman" w:eastAsia="標楷體" w:hAnsi="Times New Roman" w:cs="Segoe UI" w:hint="eastAsia"/>
          <w:color w:val="000000" w:themeColor="text1"/>
          <w:spacing w:val="5"/>
        </w:rPr>
        <w:t>是現今人們需要思考重視之事。</w:t>
      </w:r>
      <w:r w:rsidR="003F50E2" w:rsidRPr="00EF7F56">
        <w:rPr>
          <w:rFonts w:ascii="Times New Roman" w:eastAsia="標楷體" w:hAnsi="Times New Roman" w:cs="Segoe UI" w:hint="eastAsia"/>
          <w:color w:val="000000" w:themeColor="text1"/>
          <w:spacing w:val="5"/>
        </w:rPr>
        <w:t>在眾多金融商品之中，以股票為投資大眾主要的投資標的，它是有價證券的一種，具有極高的流通性，變現容易，因此廣受一般大眾的喜愛。投資者如何做出正確的選擇，在適當的時間買賣股票，分散風險，進而引導投資成功是本論文研究目的。</w:t>
      </w:r>
    </w:p>
    <w:p w14:paraId="43876EF9" w14:textId="2D483834" w:rsidR="00B51D98" w:rsidRPr="00EF7F56" w:rsidRDefault="00DE0B81" w:rsidP="00DF0D03">
      <w:pPr>
        <w:pStyle w:val="part"/>
        <w:numPr>
          <w:ilvl w:val="1"/>
          <w:numId w:val="9"/>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6" w:name="_Toc78641024"/>
      <w:bookmarkStart w:id="7" w:name="_Toc78670556"/>
      <w:bookmarkStart w:id="8" w:name="_Toc88417324"/>
      <w:r w:rsidRPr="00EF7F56">
        <w:rPr>
          <w:rFonts w:ascii="Times New Roman" w:eastAsia="標楷體" w:hAnsi="Times New Roman" w:cs="Times New Roman"/>
          <w:b/>
          <w:bCs/>
          <w:color w:val="000000" w:themeColor="text1"/>
          <w:kern w:val="2"/>
          <w:sz w:val="32"/>
          <w:szCs w:val="32"/>
        </w:rPr>
        <w:t>研究背景與動機</w:t>
      </w:r>
      <w:bookmarkEnd w:id="6"/>
      <w:bookmarkEnd w:id="7"/>
      <w:bookmarkEnd w:id="8"/>
    </w:p>
    <w:p w14:paraId="6CCAA69A" w14:textId="6BA0D12B" w:rsidR="00513EB0" w:rsidRPr="00EF7F56" w:rsidRDefault="002E4149" w:rsidP="00C43C46">
      <w:pPr>
        <w:spacing w:line="360" w:lineRule="auto"/>
        <w:ind w:firstLineChars="200" w:firstLine="490"/>
        <w:rPr>
          <w:rFonts w:ascii="Times New Roman" w:eastAsia="標楷體" w:hAnsi="Times New Roman"/>
          <w:color w:val="000000" w:themeColor="text1"/>
        </w:rPr>
      </w:pPr>
      <w:r w:rsidRPr="00EF7F56">
        <w:rPr>
          <w:rFonts w:ascii="Times New Roman" w:eastAsia="標楷體" w:hAnsi="Times New Roman" w:cs="Segoe UI" w:hint="eastAsia"/>
          <w:color w:val="000000" w:themeColor="text1"/>
          <w:spacing w:val="5"/>
        </w:rPr>
        <w:t>在這個高</w:t>
      </w:r>
      <w:r>
        <w:rPr>
          <w:rFonts w:ascii="Times New Roman" w:eastAsia="標楷體" w:hAnsi="Times New Roman" w:cs="Segoe UI" w:hint="eastAsia"/>
          <w:color w:val="000000" w:themeColor="text1"/>
          <w:spacing w:val="5"/>
        </w:rPr>
        <w:t>通膨</w:t>
      </w:r>
      <w:r w:rsidRPr="00EF7F56">
        <w:rPr>
          <w:rFonts w:ascii="Times New Roman" w:eastAsia="標楷體" w:hAnsi="Times New Roman" w:cs="Segoe UI" w:hint="eastAsia"/>
          <w:color w:val="000000" w:themeColor="text1"/>
          <w:spacing w:val="5"/>
        </w:rPr>
        <w:t>物價</w:t>
      </w:r>
      <w:r>
        <w:rPr>
          <w:rFonts w:ascii="Times New Roman" w:eastAsia="標楷體" w:hAnsi="Times New Roman" w:cs="Segoe UI" w:hint="eastAsia"/>
          <w:color w:val="000000" w:themeColor="text1"/>
          <w:spacing w:val="5"/>
        </w:rPr>
        <w:t>與</w:t>
      </w:r>
      <w:r w:rsidRPr="00EF7F56">
        <w:rPr>
          <w:rFonts w:ascii="Times New Roman" w:eastAsia="標楷體" w:hAnsi="Times New Roman" w:cs="Segoe UI" w:hint="eastAsia"/>
          <w:color w:val="000000" w:themeColor="text1"/>
          <w:spacing w:val="5"/>
        </w:rPr>
        <w:t>低利率的時代</w:t>
      </w:r>
      <w:r w:rsidR="004B3BC5" w:rsidRPr="00EF7F56">
        <w:rPr>
          <w:rFonts w:ascii="Times New Roman" w:eastAsia="標楷體" w:hAnsi="Times New Roman" w:cs="Segoe UI" w:hint="eastAsia"/>
          <w:color w:val="000000" w:themeColor="text1"/>
          <w:spacing w:val="5"/>
        </w:rPr>
        <w:t>，民眾生活的品質並沒有提升，讓許多投資者紛紛關注起其他穩健的金融商品來增加自己的被動收入。而股票是投資大眾主要的投資標的，它是有價證券的一種，具有極高的流通性，變現容易，因此廣受一般大眾的喜愛。由於金融市場是一個複雜，會因市場供需、公司營運情況、政府政策及大環境等因素，使得股價產生漲跌波動，而</w:t>
      </w:r>
      <w:r w:rsidR="00EC430A" w:rsidRPr="00EF7F56">
        <w:rPr>
          <w:rFonts w:ascii="Times New Roman" w:eastAsia="標楷體" w:hAnsi="Times New Roman" w:cs="Segoe UI" w:hint="eastAsia"/>
          <w:color w:val="000000" w:themeColor="text1"/>
          <w:spacing w:val="5"/>
        </w:rPr>
        <w:t>一般</w:t>
      </w:r>
      <w:r w:rsidR="004B3BC5" w:rsidRPr="00EF7F56">
        <w:rPr>
          <w:rFonts w:ascii="Times New Roman" w:eastAsia="標楷體" w:hAnsi="Times New Roman" w:cs="Segoe UI" w:hint="eastAsia"/>
          <w:color w:val="000000" w:themeColor="text1"/>
          <w:spacing w:val="5"/>
        </w:rPr>
        <w:t>投資者並不知道這趨勢會持續</w:t>
      </w:r>
      <w:proofErr w:type="gramStart"/>
      <w:r w:rsidR="004B3BC5" w:rsidRPr="00EF7F56">
        <w:rPr>
          <w:rFonts w:ascii="Times New Roman" w:eastAsia="標楷體" w:hAnsi="Times New Roman" w:cs="Segoe UI" w:hint="eastAsia"/>
          <w:color w:val="000000" w:themeColor="text1"/>
          <w:spacing w:val="5"/>
        </w:rPr>
        <w:t>多久，</w:t>
      </w:r>
      <w:proofErr w:type="gramEnd"/>
      <w:r w:rsidR="004B3BC5" w:rsidRPr="00EF7F56">
        <w:rPr>
          <w:rFonts w:ascii="Times New Roman" w:eastAsia="標楷體" w:hAnsi="Times New Roman" w:cs="Segoe UI" w:hint="eastAsia"/>
          <w:color w:val="000000" w:themeColor="text1"/>
          <w:spacing w:val="5"/>
        </w:rPr>
        <w:t>什麼時候會反轉，是什麼讓它反轉，且投資者會依自己看到、聽到的資訊來進行</w:t>
      </w:r>
      <w:r w:rsidR="00C3561E" w:rsidRPr="00EF7F56">
        <w:rPr>
          <w:rFonts w:ascii="Times New Roman" w:eastAsia="標楷體" w:hAnsi="Times New Roman" w:cs="Segoe UI" w:hint="eastAsia"/>
          <w:color w:val="000000" w:themeColor="text1"/>
          <w:spacing w:val="5"/>
        </w:rPr>
        <w:t>投資</w:t>
      </w:r>
      <w:r w:rsidR="004B3BC5" w:rsidRPr="00EF7F56">
        <w:rPr>
          <w:rFonts w:ascii="Times New Roman" w:eastAsia="標楷體" w:hAnsi="Times New Roman" w:cs="Segoe UI" w:hint="eastAsia"/>
          <w:color w:val="000000" w:themeColor="text1"/>
          <w:spacing w:val="5"/>
        </w:rPr>
        <w:t>，因投資者缺乏計劃性、系統化的投資策略，導致在股市中追高殺低，而實質上投資者是在不確定性的報酬和風險中進行選擇，當在無避險的情況下獲取優異的報酬，就必須接受更</w:t>
      </w:r>
      <w:r w:rsidR="004B3BC5" w:rsidRPr="00EF7F56">
        <w:rPr>
          <w:rFonts w:ascii="Times New Roman" w:eastAsia="標楷體" w:hAnsi="Times New Roman" w:hint="eastAsia"/>
          <w:color w:val="000000" w:themeColor="text1"/>
        </w:rPr>
        <w:t>大的風險，一旦市場趨勢轉下，不免會損失慘重</w:t>
      </w:r>
      <w:r w:rsidR="00E75070" w:rsidRPr="00EF7F56">
        <w:rPr>
          <w:rFonts w:ascii="Times New Roman" w:eastAsia="標楷體" w:hAnsi="Times New Roman" w:hint="eastAsia"/>
          <w:color w:val="000000" w:themeColor="text1"/>
        </w:rPr>
        <w:t>。</w:t>
      </w:r>
      <w:r w:rsidR="00B62264" w:rsidRPr="00EF7F56">
        <w:rPr>
          <w:rFonts w:ascii="Times New Roman" w:eastAsia="標楷體" w:hAnsi="Times New Roman" w:hint="eastAsia"/>
          <w:color w:val="000000" w:themeColor="text1"/>
        </w:rPr>
        <w:t>因此如何提出更有效的投資組合模型已是學者、投資者關注的熱門話題。</w:t>
      </w:r>
    </w:p>
    <w:p w14:paraId="0E7AA814" w14:textId="2607B393" w:rsidR="00514251" w:rsidRPr="00EF7F56" w:rsidRDefault="00DB166F" w:rsidP="00C43C46">
      <w:pPr>
        <w:spacing w:line="360" w:lineRule="auto"/>
        <w:ind w:firstLineChars="200" w:firstLine="480"/>
        <w:rPr>
          <w:rFonts w:ascii="Times New Roman" w:eastAsia="標楷體" w:hAnsi="Times New Roman" w:hint="eastAsia"/>
          <w:color w:val="000000" w:themeColor="text1"/>
        </w:rPr>
      </w:pPr>
      <w:r w:rsidRPr="00DB166F">
        <w:rPr>
          <w:rFonts w:ascii="Times New Roman" w:eastAsia="標楷體" w:hAnsi="Times New Roman" w:hint="eastAsia"/>
          <w:color w:val="000000" w:themeColor="text1"/>
        </w:rPr>
        <w:t>投資者如何做出正確的選擇，來滿足個人預期最大化收益和最小化風險</w:t>
      </w:r>
      <w:r w:rsidRPr="00EF7F56">
        <w:rPr>
          <w:rFonts w:ascii="Times New Roman" w:eastAsia="標楷體" w:hAnsi="Times New Roman"/>
          <w:color w:val="000000" w:themeColor="text1"/>
        </w:rPr>
        <w:t>，</w:t>
      </w:r>
      <w:r w:rsidR="00AC2547" w:rsidRPr="00EF7F56">
        <w:rPr>
          <w:rFonts w:ascii="Times New Roman" w:eastAsia="標楷體" w:hAnsi="Times New Roman" w:hint="eastAsia"/>
          <w:color w:val="000000" w:themeColor="text1"/>
        </w:rPr>
        <w:t>以</w:t>
      </w:r>
      <w:r w:rsidR="00E843F8" w:rsidRPr="00EF7F56">
        <w:rPr>
          <w:rFonts w:ascii="Times New Roman" w:eastAsia="標楷體" w:hAnsi="Times New Roman"/>
          <w:color w:val="000000" w:themeColor="text1"/>
        </w:rPr>
        <w:t>確定每</w:t>
      </w:r>
      <w:proofErr w:type="gramStart"/>
      <w:r w:rsidR="00E843F8" w:rsidRPr="00EF7F56">
        <w:rPr>
          <w:rFonts w:ascii="Times New Roman" w:eastAsia="標楷體" w:hAnsi="Times New Roman"/>
          <w:color w:val="000000" w:themeColor="text1"/>
        </w:rPr>
        <w:t>個</w:t>
      </w:r>
      <w:proofErr w:type="gramEnd"/>
      <w:r w:rsidR="00E843F8" w:rsidRPr="00EF7F56">
        <w:rPr>
          <w:rFonts w:ascii="Times New Roman" w:eastAsia="標楷體" w:hAnsi="Times New Roman"/>
          <w:color w:val="000000" w:themeColor="text1"/>
        </w:rPr>
        <w:t>資產的最佳投資分配，如</w:t>
      </w:r>
      <w:r w:rsidR="00F33072" w:rsidRPr="00EF7F56">
        <w:rPr>
          <w:rFonts w:ascii="Times New Roman" w:eastAsia="標楷體" w:hAnsi="Times New Roman"/>
          <w:color w:val="000000" w:themeColor="text1"/>
        </w:rPr>
        <w:t>Park</w:t>
      </w:r>
      <w:r w:rsidR="00E843F8" w:rsidRPr="00EF7F56">
        <w:rPr>
          <w:rFonts w:ascii="Times New Roman" w:eastAsia="標楷體" w:hAnsi="Times New Roman"/>
          <w:color w:val="000000" w:themeColor="text1"/>
        </w:rPr>
        <w:t>等人提出的</w:t>
      </w:r>
      <w:r w:rsidR="00C368D0" w:rsidRPr="00EF7F56">
        <w:rPr>
          <w:rFonts w:ascii="Times New Roman" w:eastAsia="標楷體" w:hAnsi="Times New Roman" w:hint="eastAsia"/>
          <w:color w:val="000000" w:themeColor="text1"/>
        </w:rPr>
        <w:t>金融投資</w:t>
      </w:r>
      <w:r w:rsidR="00C368D0" w:rsidRPr="00EF7F56">
        <w:rPr>
          <w:rFonts w:ascii="Times New Roman" w:eastAsia="標楷體" w:hAnsi="Times New Roman" w:cs="Segoe UI" w:hint="eastAsia"/>
          <w:color w:val="000000" w:themeColor="text1"/>
          <w:spacing w:val="5"/>
        </w:rPr>
        <w:t>組合管理優化</w:t>
      </w:r>
      <w:r w:rsidR="009E41BC" w:rsidRPr="00EF7F56">
        <w:rPr>
          <w:rFonts w:ascii="Times New Roman" w:eastAsia="標楷體" w:hAnsi="Times New Roman" w:cs="Segoe UI" w:hint="eastAsia"/>
          <w:color w:val="000000" w:themeColor="text1"/>
          <w:spacing w:val="5"/>
        </w:rPr>
        <w:t>(</w:t>
      </w:r>
      <w:r w:rsidR="009E41BC" w:rsidRPr="00EF7F56">
        <w:rPr>
          <w:rFonts w:ascii="Times New Roman" w:eastAsia="標楷體" w:hAnsi="Times New Roman" w:cs="Segoe UI"/>
          <w:color w:val="000000" w:themeColor="text1"/>
          <w:spacing w:val="5"/>
        </w:rPr>
        <w:t>Park et al.</w:t>
      </w:r>
      <w:r w:rsidR="00975DAD" w:rsidRPr="00EF7F56">
        <w:rPr>
          <w:rFonts w:ascii="Times New Roman" w:eastAsia="標楷體" w:hAnsi="Times New Roman" w:cs="Segoe UI"/>
          <w:color w:val="000000" w:themeColor="text1"/>
          <w:spacing w:val="5"/>
        </w:rPr>
        <w:t>,</w:t>
      </w:r>
      <w:r w:rsidR="009E41BC" w:rsidRPr="00EF7F56">
        <w:rPr>
          <w:rFonts w:ascii="Times New Roman" w:eastAsia="標楷體" w:hAnsi="Times New Roman" w:cs="Segoe UI"/>
          <w:color w:val="000000" w:themeColor="text1"/>
          <w:spacing w:val="5"/>
        </w:rPr>
        <w:t xml:space="preserve"> 2020)</w:t>
      </w:r>
      <w:r w:rsidR="00E843F8" w:rsidRPr="00EF7F56">
        <w:rPr>
          <w:rFonts w:ascii="Times New Roman" w:eastAsia="標楷體" w:hAnsi="Times New Roman"/>
          <w:color w:val="000000" w:themeColor="text1"/>
        </w:rPr>
        <w:t>。</w:t>
      </w:r>
    </w:p>
    <w:p w14:paraId="1AED4622" w14:textId="2C020768" w:rsidR="00156D49" w:rsidRPr="00EF7F56" w:rsidRDefault="00F45313" w:rsidP="00C43C46">
      <w:pPr>
        <w:spacing w:line="360" w:lineRule="auto"/>
        <w:ind w:firstLineChars="200" w:firstLine="490"/>
        <w:rPr>
          <w:rFonts w:ascii="Times New Roman" w:eastAsia="標楷體" w:hAnsi="Times New Roman"/>
          <w:color w:val="000000" w:themeColor="text1"/>
        </w:rPr>
      </w:pPr>
      <w:r w:rsidRPr="00EF7F56">
        <w:rPr>
          <w:rFonts w:ascii="Times New Roman" w:eastAsia="標楷體" w:hAnsi="Times New Roman" w:cs="Segoe UI" w:hint="eastAsia"/>
          <w:color w:val="000000" w:themeColor="text1"/>
          <w:spacing w:val="5"/>
          <w:kern w:val="0"/>
          <w:szCs w:val="24"/>
        </w:rPr>
        <w:t>因此</w:t>
      </w:r>
      <w:r w:rsidR="00E843F8" w:rsidRPr="00EF7F56">
        <w:rPr>
          <w:rFonts w:ascii="Times New Roman" w:eastAsia="標楷體" w:hAnsi="Times New Roman" w:cs="Segoe UI"/>
          <w:color w:val="000000" w:themeColor="text1"/>
          <w:spacing w:val="5"/>
          <w:kern w:val="0"/>
          <w:szCs w:val="24"/>
        </w:rPr>
        <w:t>一個完整的投資</w:t>
      </w:r>
      <w:r w:rsidR="002D0AC7" w:rsidRPr="00EF7F56">
        <w:rPr>
          <w:rFonts w:ascii="Times New Roman" w:eastAsia="標楷體" w:hAnsi="Times New Roman" w:cs="Segoe UI" w:hint="eastAsia"/>
          <w:color w:val="000000" w:themeColor="text1"/>
          <w:spacing w:val="5"/>
          <w:kern w:val="0"/>
          <w:szCs w:val="24"/>
        </w:rPr>
        <w:t>組合</w:t>
      </w:r>
      <w:r w:rsidR="00E843F8" w:rsidRPr="00EF7F56">
        <w:rPr>
          <w:rFonts w:ascii="Times New Roman" w:eastAsia="標楷體" w:hAnsi="Times New Roman" w:cs="Segoe UI"/>
          <w:color w:val="000000" w:themeColor="text1"/>
          <w:spacing w:val="5"/>
          <w:kern w:val="0"/>
          <w:szCs w:val="24"/>
        </w:rPr>
        <w:t>策略</w:t>
      </w:r>
      <w:r w:rsidR="000411A7" w:rsidRPr="00EF7F56">
        <w:rPr>
          <w:rFonts w:ascii="Times New Roman" w:eastAsia="標楷體" w:hAnsi="Times New Roman" w:cs="Segoe UI"/>
          <w:color w:val="000000" w:themeColor="text1"/>
          <w:spacing w:val="5"/>
          <w:kern w:val="0"/>
          <w:szCs w:val="24"/>
        </w:rPr>
        <w:t>需</w:t>
      </w:r>
      <w:r w:rsidR="000411A7">
        <w:rPr>
          <w:rFonts w:ascii="Times New Roman" w:eastAsia="標楷體" w:hAnsi="Times New Roman" w:cs="Segoe UI"/>
          <w:color w:val="000000" w:themeColor="text1"/>
          <w:spacing w:val="5"/>
          <w:kern w:val="0"/>
          <w:szCs w:val="24"/>
        </w:rPr>
        <w:t>先了解投資者個性</w:t>
      </w:r>
      <w:r w:rsidR="000411A7">
        <w:rPr>
          <w:rFonts w:ascii="Times New Roman" w:eastAsia="標楷體" w:hAnsi="Times New Roman" w:cs="Segoe UI" w:hint="eastAsia"/>
          <w:color w:val="000000" w:themeColor="text1"/>
          <w:spacing w:val="5"/>
          <w:kern w:val="0"/>
          <w:szCs w:val="24"/>
        </w:rPr>
        <w:t>(</w:t>
      </w:r>
      <w:r w:rsidR="000411A7">
        <w:rPr>
          <w:rFonts w:ascii="Times New Roman" w:eastAsia="標楷體" w:hAnsi="Times New Roman" w:cs="Segoe UI" w:hint="eastAsia"/>
          <w:color w:val="000000" w:themeColor="text1"/>
          <w:spacing w:val="5"/>
          <w:kern w:val="0"/>
          <w:szCs w:val="24"/>
        </w:rPr>
        <w:t>即對風</w:t>
      </w:r>
      <w:r w:rsidR="000411A7">
        <w:rPr>
          <w:rFonts w:ascii="Times New Roman" w:eastAsia="標楷體" w:hAnsi="Times New Roman" w:cs="Segoe UI" w:hint="eastAsia"/>
          <w:color w:val="000000" w:themeColor="text1"/>
          <w:spacing w:val="5"/>
          <w:kern w:val="0"/>
          <w:szCs w:val="24"/>
        </w:rPr>
        <w:t>險</w:t>
      </w:r>
      <w:r w:rsidR="000411A7">
        <w:rPr>
          <w:rFonts w:ascii="Times New Roman" w:eastAsia="標楷體" w:hAnsi="Times New Roman" w:cs="Segoe UI" w:hint="eastAsia"/>
          <w:color w:val="000000" w:themeColor="text1"/>
          <w:spacing w:val="5"/>
          <w:kern w:val="0"/>
          <w:szCs w:val="24"/>
        </w:rPr>
        <w:t>承受</w:t>
      </w:r>
      <w:r w:rsidR="000411A7">
        <w:rPr>
          <w:rFonts w:ascii="Times New Roman" w:eastAsia="標楷體" w:hAnsi="Times New Roman" w:cs="Segoe UI" w:hint="eastAsia"/>
          <w:color w:val="000000" w:themeColor="text1"/>
          <w:spacing w:val="5"/>
          <w:kern w:val="0"/>
          <w:szCs w:val="24"/>
        </w:rPr>
        <w:t>能力</w:t>
      </w:r>
      <w:r w:rsidR="000411A7">
        <w:rPr>
          <w:rFonts w:ascii="Times New Roman" w:eastAsia="標楷體" w:hAnsi="Times New Roman" w:cs="Segoe UI" w:hint="eastAsia"/>
          <w:color w:val="000000" w:themeColor="text1"/>
          <w:spacing w:val="5"/>
          <w:kern w:val="0"/>
          <w:szCs w:val="24"/>
        </w:rPr>
        <w:t>)</w:t>
      </w:r>
      <w:r w:rsidR="000411A7">
        <w:rPr>
          <w:rFonts w:ascii="Times New Roman" w:eastAsia="標楷體" w:hAnsi="Times New Roman" w:cs="Segoe UI"/>
          <w:color w:val="000000" w:themeColor="text1"/>
          <w:spacing w:val="5"/>
          <w:kern w:val="0"/>
          <w:szCs w:val="24"/>
        </w:rPr>
        <w:lastRenderedPageBreak/>
        <w:t>後</w:t>
      </w:r>
      <w:r w:rsidR="000411A7">
        <w:rPr>
          <w:rFonts w:ascii="Times New Roman" w:eastAsia="標楷體" w:hAnsi="Times New Roman" w:cs="Segoe UI" w:hint="eastAsia"/>
          <w:color w:val="000000" w:themeColor="text1"/>
          <w:spacing w:val="5"/>
          <w:kern w:val="0"/>
          <w:szCs w:val="24"/>
        </w:rPr>
        <w:t>，</w:t>
      </w:r>
      <w:r w:rsidR="000411A7">
        <w:rPr>
          <w:rFonts w:ascii="Times New Roman" w:eastAsia="標楷體" w:hAnsi="Times New Roman" w:cs="Segoe UI"/>
          <w:color w:val="000000" w:themeColor="text1"/>
          <w:spacing w:val="5"/>
          <w:kern w:val="0"/>
          <w:szCs w:val="24"/>
        </w:rPr>
        <w:t xml:space="preserve"> </w:t>
      </w:r>
      <w:r w:rsidR="000411A7">
        <w:rPr>
          <w:rFonts w:ascii="Times New Roman" w:eastAsia="標楷體" w:hAnsi="Times New Roman" w:cs="Segoe UI" w:hint="eastAsia"/>
          <w:color w:val="000000" w:themeColor="text1"/>
          <w:spacing w:val="5"/>
          <w:kern w:val="0"/>
          <w:szCs w:val="24"/>
        </w:rPr>
        <w:t>再</w:t>
      </w:r>
      <w:r w:rsidR="000411A7">
        <w:rPr>
          <w:rFonts w:ascii="Times New Roman" w:eastAsia="標楷體" w:hAnsi="Times New Roman" w:cs="Segoe UI"/>
          <w:color w:val="000000" w:themeColor="text1"/>
          <w:spacing w:val="5"/>
          <w:kern w:val="0"/>
          <w:szCs w:val="24"/>
        </w:rPr>
        <w:t>進行後續</w:t>
      </w:r>
      <w:r w:rsidR="00E843F8" w:rsidRPr="00EF7F56">
        <w:rPr>
          <w:rFonts w:ascii="Times New Roman" w:eastAsia="標楷體" w:hAnsi="Times New Roman" w:cs="Segoe UI"/>
          <w:color w:val="000000" w:themeColor="text1"/>
          <w:spacing w:val="5"/>
          <w:kern w:val="0"/>
          <w:szCs w:val="24"/>
        </w:rPr>
        <w:t>包括選股、擇時交易、</w:t>
      </w:r>
      <w:r w:rsidR="00CD6887" w:rsidRPr="00EF7F56">
        <w:rPr>
          <w:rFonts w:ascii="Times New Roman" w:eastAsia="標楷體" w:hAnsi="Times New Roman" w:cs="Segoe UI"/>
          <w:color w:val="000000" w:themeColor="text1"/>
          <w:spacing w:val="5"/>
          <w:kern w:val="0"/>
          <w:szCs w:val="24"/>
        </w:rPr>
        <w:t>資產配置</w:t>
      </w:r>
      <w:r w:rsidR="00E843F8" w:rsidRPr="00EF7F56">
        <w:rPr>
          <w:rFonts w:ascii="Times New Roman" w:eastAsia="標楷體" w:hAnsi="Times New Roman" w:cs="Segoe UI"/>
          <w:color w:val="000000" w:themeColor="text1"/>
          <w:spacing w:val="5"/>
          <w:kern w:val="0"/>
          <w:szCs w:val="24"/>
        </w:rPr>
        <w:t>。</w:t>
      </w:r>
      <w:r w:rsidR="001B3CAA" w:rsidRPr="00EF7F56">
        <w:rPr>
          <w:rFonts w:ascii="Times New Roman" w:eastAsia="標楷體" w:hAnsi="Times New Roman" w:cs="Segoe UI" w:hint="eastAsia"/>
          <w:color w:val="000000" w:themeColor="text1"/>
          <w:spacing w:val="5"/>
          <w:kern w:val="0"/>
          <w:szCs w:val="24"/>
        </w:rPr>
        <w:t>而</w:t>
      </w:r>
      <w:r w:rsidR="00E843F8" w:rsidRPr="00EF7F56">
        <w:rPr>
          <w:rFonts w:ascii="Times New Roman" w:eastAsia="標楷體" w:hAnsi="Times New Roman" w:cs="Segoe UI"/>
          <w:color w:val="000000" w:themeColor="text1"/>
          <w:spacing w:val="5"/>
          <w:kern w:val="0"/>
          <w:szCs w:val="24"/>
        </w:rPr>
        <w:t>選股是投資組合的</w:t>
      </w:r>
      <w:r w:rsidR="00486C05" w:rsidRPr="00EF7F56">
        <w:rPr>
          <w:rFonts w:ascii="Times New Roman" w:eastAsia="標楷體" w:hAnsi="Times New Roman" w:cs="Segoe UI" w:hint="eastAsia"/>
          <w:color w:val="000000" w:themeColor="text1"/>
          <w:spacing w:val="5"/>
          <w:kern w:val="0"/>
          <w:szCs w:val="24"/>
        </w:rPr>
        <w:t>首要</w:t>
      </w:r>
      <w:r w:rsidR="00E843F8" w:rsidRPr="00EF7F56">
        <w:rPr>
          <w:rFonts w:ascii="Times New Roman" w:eastAsia="標楷體" w:hAnsi="Times New Roman" w:cs="Segoe UI"/>
          <w:color w:val="000000" w:themeColor="text1"/>
          <w:spacing w:val="5"/>
          <w:kern w:val="0"/>
          <w:szCs w:val="24"/>
        </w:rPr>
        <w:t>步驟，是找出潛在高報酬和低風險的股票，最常使用的兩種方法是以基本面分析分析，如</w:t>
      </w:r>
      <w:r w:rsidR="00C477E5" w:rsidRPr="00EF7F56">
        <w:rPr>
          <w:rFonts w:ascii="Times New Roman" w:eastAsia="標楷體" w:hAnsi="Times New Roman" w:cs="Segoe UI" w:hint="eastAsia"/>
          <w:color w:val="000000" w:themeColor="text1"/>
          <w:spacing w:val="5"/>
          <w:kern w:val="0"/>
          <w:szCs w:val="24"/>
        </w:rPr>
        <w:t>使用</w:t>
      </w:r>
      <w:r w:rsidR="00E843F8" w:rsidRPr="00EF7F56">
        <w:rPr>
          <w:rFonts w:ascii="Times New Roman" w:eastAsia="標楷體" w:hAnsi="Times New Roman" w:cs="Segoe UI"/>
          <w:color w:val="000000" w:themeColor="text1"/>
          <w:spacing w:val="5"/>
          <w:kern w:val="0"/>
          <w:szCs w:val="24"/>
        </w:rPr>
        <w:t>股票的各種</w:t>
      </w:r>
      <w:r w:rsidR="00C477E5" w:rsidRPr="00EF7F56">
        <w:rPr>
          <w:rFonts w:ascii="Times New Roman" w:eastAsia="標楷體" w:hAnsi="Times New Roman" w:cs="Segoe UI" w:hint="eastAsia"/>
          <w:color w:val="000000" w:themeColor="text1"/>
          <w:spacing w:val="5"/>
          <w:kern w:val="0"/>
          <w:szCs w:val="24"/>
        </w:rPr>
        <w:t>基本面</w:t>
      </w:r>
      <w:r w:rsidR="00E843F8" w:rsidRPr="00EF7F56">
        <w:rPr>
          <w:rFonts w:ascii="Times New Roman" w:eastAsia="標楷體" w:hAnsi="Times New Roman" w:cs="Segoe UI"/>
          <w:color w:val="000000" w:themeColor="text1"/>
          <w:spacing w:val="5"/>
          <w:kern w:val="0"/>
          <w:szCs w:val="24"/>
        </w:rPr>
        <w:t>特徵</w:t>
      </w:r>
      <w:r w:rsidR="00C477E5" w:rsidRPr="00EF7F56">
        <w:rPr>
          <w:rFonts w:ascii="Times New Roman" w:eastAsia="標楷體" w:hAnsi="Times New Roman" w:cs="Segoe UI" w:hint="eastAsia"/>
          <w:color w:val="000000" w:themeColor="text1"/>
          <w:spacing w:val="5"/>
          <w:kern w:val="0"/>
          <w:szCs w:val="24"/>
        </w:rPr>
        <w:t>來</w:t>
      </w:r>
      <w:r w:rsidR="00E843F8" w:rsidRPr="00EF7F56">
        <w:rPr>
          <w:rFonts w:ascii="Times New Roman" w:eastAsia="標楷體" w:hAnsi="Times New Roman" w:cs="Segoe UI"/>
          <w:color w:val="000000" w:themeColor="text1"/>
          <w:spacing w:val="5"/>
          <w:kern w:val="0"/>
          <w:szCs w:val="24"/>
        </w:rPr>
        <w:t>製定評分</w:t>
      </w:r>
      <w:r w:rsidR="002E50AA" w:rsidRPr="00EF7F56">
        <w:rPr>
          <w:rFonts w:ascii="Times New Roman" w:eastAsia="標楷體" w:hAnsi="Times New Roman" w:cs="Segoe UI" w:hint="eastAsia"/>
          <w:color w:val="000000" w:themeColor="text1"/>
          <w:spacing w:val="5"/>
          <w:kern w:val="0"/>
          <w:szCs w:val="24"/>
        </w:rPr>
        <w:t>機制</w:t>
      </w:r>
      <w:r w:rsidR="00E843F8" w:rsidRPr="00EF7F56">
        <w:rPr>
          <w:rFonts w:ascii="Times New Roman" w:eastAsia="標楷體" w:hAnsi="Times New Roman" w:cs="Segoe UI"/>
          <w:color w:val="000000" w:themeColor="text1"/>
          <w:spacing w:val="5"/>
          <w:kern w:val="0"/>
          <w:szCs w:val="24"/>
        </w:rPr>
        <w:t>，區分</w:t>
      </w:r>
      <w:proofErr w:type="gramStart"/>
      <w:r w:rsidR="00E843F8" w:rsidRPr="00EF7F56">
        <w:rPr>
          <w:rFonts w:ascii="Times New Roman" w:eastAsia="標楷體" w:hAnsi="Times New Roman" w:cs="Segoe UI"/>
          <w:color w:val="000000" w:themeColor="text1"/>
          <w:spacing w:val="5"/>
          <w:kern w:val="0"/>
          <w:szCs w:val="24"/>
        </w:rPr>
        <w:t>好跟壞的</w:t>
      </w:r>
      <w:proofErr w:type="gramEnd"/>
      <w:r w:rsidR="00E843F8" w:rsidRPr="00EF7F56">
        <w:rPr>
          <w:rFonts w:ascii="Times New Roman" w:eastAsia="標楷體" w:hAnsi="Times New Roman" w:cs="Segoe UI"/>
          <w:color w:val="000000" w:themeColor="text1"/>
          <w:spacing w:val="5"/>
          <w:kern w:val="0"/>
          <w:szCs w:val="24"/>
        </w:rPr>
        <w:t>股票，</w:t>
      </w:r>
      <w:r w:rsidR="0015566A" w:rsidRPr="00EF7F56">
        <w:rPr>
          <w:rFonts w:ascii="Times New Roman" w:eastAsia="標楷體" w:hAnsi="Times New Roman" w:cs="Segoe UI" w:hint="eastAsia"/>
          <w:color w:val="000000" w:themeColor="text1"/>
          <w:spacing w:val="5"/>
          <w:kern w:val="0"/>
          <w:szCs w:val="24"/>
        </w:rPr>
        <w:t>以</w:t>
      </w:r>
      <w:r w:rsidR="00132AFF" w:rsidRPr="00EF7F56">
        <w:rPr>
          <w:rFonts w:ascii="Times New Roman" w:eastAsia="標楷體" w:hAnsi="Times New Roman" w:cs="Segoe UI" w:hint="eastAsia"/>
          <w:color w:val="000000" w:themeColor="text1"/>
          <w:spacing w:val="5"/>
          <w:kern w:val="0"/>
          <w:szCs w:val="24"/>
        </w:rPr>
        <w:t>提供</w:t>
      </w:r>
      <w:r w:rsidR="00E843F8" w:rsidRPr="00EF7F56">
        <w:rPr>
          <w:rFonts w:ascii="Times New Roman" w:eastAsia="標楷體" w:hAnsi="Times New Roman" w:cs="Segoe UI"/>
          <w:color w:val="000000" w:themeColor="text1"/>
          <w:spacing w:val="5"/>
          <w:kern w:val="0"/>
          <w:szCs w:val="24"/>
        </w:rPr>
        <w:t>有價值的股票</w:t>
      </w:r>
      <w:r w:rsidR="006F4DEE" w:rsidRPr="00EF7F56">
        <w:rPr>
          <w:rFonts w:ascii="Times New Roman" w:eastAsia="標楷體" w:hAnsi="Times New Roman" w:cs="Segoe UI" w:hint="eastAsia"/>
          <w:color w:val="000000" w:themeColor="text1"/>
          <w:spacing w:val="5"/>
          <w:kern w:val="0"/>
          <w:szCs w:val="24"/>
        </w:rPr>
        <w:t>(</w:t>
      </w:r>
      <w:r w:rsidR="006F4DEE" w:rsidRPr="00EF7F56">
        <w:rPr>
          <w:rFonts w:ascii="Times New Roman" w:eastAsia="標楷體" w:hAnsi="Times New Roman" w:cs="Segoe UI"/>
          <w:color w:val="000000" w:themeColor="text1"/>
          <w:spacing w:val="5"/>
          <w:kern w:val="0"/>
          <w:szCs w:val="24"/>
        </w:rPr>
        <w:t>Yu et al.</w:t>
      </w:r>
      <w:r w:rsidR="009E2057" w:rsidRPr="00EF7F56">
        <w:rPr>
          <w:rFonts w:ascii="Times New Roman" w:eastAsia="標楷體" w:hAnsi="Times New Roman" w:cs="Segoe UI"/>
          <w:color w:val="000000" w:themeColor="text1"/>
          <w:spacing w:val="5"/>
          <w:kern w:val="0"/>
          <w:szCs w:val="24"/>
        </w:rPr>
        <w:t>,</w:t>
      </w:r>
      <w:r w:rsidR="006F4DEE" w:rsidRPr="00EF7F56">
        <w:rPr>
          <w:rFonts w:ascii="Times New Roman" w:eastAsia="標楷體" w:hAnsi="Times New Roman" w:cs="Segoe UI"/>
          <w:color w:val="000000" w:themeColor="text1"/>
          <w:spacing w:val="5"/>
          <w:kern w:val="0"/>
          <w:szCs w:val="24"/>
        </w:rPr>
        <w:t xml:space="preserve"> 2016)</w:t>
      </w:r>
      <w:r w:rsidR="003F781C" w:rsidRPr="00EF7F56">
        <w:rPr>
          <w:rFonts w:ascii="Times New Roman" w:eastAsia="標楷體" w:hAnsi="Times New Roman" w:cs="Segoe UI"/>
          <w:color w:val="000000" w:themeColor="text1"/>
          <w:spacing w:val="5"/>
          <w:kern w:val="0"/>
          <w:szCs w:val="24"/>
        </w:rPr>
        <w:fldChar w:fldCharType="begin"/>
      </w:r>
      <w:r w:rsidR="002B0A8C" w:rsidRPr="00EF7F56">
        <w:rPr>
          <w:rFonts w:ascii="Times New Roman" w:eastAsia="標楷體" w:hAnsi="Times New Roman" w:cs="Segoe UI"/>
          <w:color w:val="000000" w:themeColor="text1"/>
          <w:spacing w:val="5"/>
          <w:kern w:val="0"/>
          <w:szCs w:val="24"/>
        </w:rPr>
        <w:instrText xml:space="preserve"> ADDIN EN.CITE &lt;EndNote&gt;&lt;Cite&gt;&lt;Author&gt;Yu&lt;/Author&gt;&lt;Year&gt;2016&lt;/Year&gt;&lt;RecNum&gt;15&lt;/RecNum&gt;&lt;DisplayText&gt;(Yu, Hu et al. 2016)&lt;/DisplayText&gt;&lt;record&gt;&lt;rec-number&gt;15&lt;/rec-number&gt;&lt;foreign-keys&gt;&lt;key app="EN" db-id="2pwsxt9sl2zf92epwxcptwtq5epwe2fw2vsa" timestamp="1627745040"&gt;15&lt;/key&gt;&lt;/foreign-keys&gt;&lt;ref-type name="Journal Article"&gt;17&lt;/ref-type&gt;&lt;contributors&gt;&lt;authors&gt;&lt;author&gt;L. Yu&lt;/author&gt;&lt;author&gt;L. Hu&lt;/author&gt;&lt;author&gt;L. Tang&lt;/author&gt;&lt;/authors&gt;&lt;/contributors&gt;&lt;titles&gt;&lt;title&gt;Stock Selection with a Novel Sigmoid-Based Mixed Discrete-Continuous Differential Evolution Algorithm&lt;/title&gt;&lt;secondary-title&gt;IEEE Transactions on Knowledge and Data Engineering&lt;/secondary-title&gt;&lt;/titles&gt;&lt;periodical&gt;&lt;full-title&gt;IEEE Transactions on Knowledge and Data Engineering&lt;/full-title&gt;&lt;/periodical&gt;&lt;pages&gt;1891-1904&lt;/pages&gt;&lt;volume&gt;28&lt;/volume&gt;&lt;number&gt;7&lt;/number&gt;&lt;dates&gt;&lt;year&gt;2016&lt;/year&gt;&lt;/dates&gt;&lt;isbn&gt;1558-2191&lt;/isbn&gt;&lt;urls&gt;&lt;/urls&gt;&lt;electronic-resource-num&gt;10.1109/TKDE.2016.2545660&lt;/electronic-resource-num&gt;&lt;/record&gt;&lt;/Cite&gt;&lt;/EndNote&gt;</w:instrText>
      </w:r>
      <w:r w:rsidR="00322FBF">
        <w:rPr>
          <w:rFonts w:ascii="Times New Roman" w:eastAsia="標楷體" w:hAnsi="Times New Roman" w:cs="Segoe UI"/>
          <w:color w:val="000000" w:themeColor="text1"/>
          <w:spacing w:val="5"/>
          <w:kern w:val="0"/>
          <w:szCs w:val="24"/>
        </w:rPr>
        <w:fldChar w:fldCharType="separate"/>
      </w:r>
      <w:r w:rsidR="003F781C" w:rsidRPr="00EF7F56">
        <w:rPr>
          <w:rFonts w:ascii="Times New Roman" w:eastAsia="標楷體" w:hAnsi="Times New Roman" w:cs="Segoe UI"/>
          <w:color w:val="000000" w:themeColor="text1"/>
          <w:spacing w:val="5"/>
          <w:kern w:val="0"/>
          <w:szCs w:val="24"/>
        </w:rPr>
        <w:fldChar w:fldCharType="end"/>
      </w:r>
      <w:r w:rsidR="00756830" w:rsidRPr="00EF7F56">
        <w:rPr>
          <w:rFonts w:ascii="Times New Roman" w:eastAsia="標楷體" w:hAnsi="Times New Roman" w:cs="Segoe UI"/>
          <w:color w:val="000000" w:themeColor="text1"/>
          <w:spacing w:val="5"/>
          <w:kern w:val="0"/>
          <w:szCs w:val="24"/>
        </w:rPr>
        <w:t xml:space="preserve"> </w:t>
      </w:r>
      <w:r w:rsidR="00756830" w:rsidRPr="00EF7F56">
        <w:rPr>
          <w:rFonts w:ascii="Times New Roman" w:eastAsia="標楷體" w:hAnsi="Times New Roman" w:cs="Segoe UI" w:hint="eastAsia"/>
          <w:color w:val="000000" w:themeColor="text1"/>
          <w:spacing w:val="5"/>
          <w:kern w:val="0"/>
          <w:szCs w:val="24"/>
        </w:rPr>
        <w:t>;</w:t>
      </w:r>
      <w:r w:rsidR="001B3CAA" w:rsidRPr="00EF7F56">
        <w:rPr>
          <w:rFonts w:ascii="Times New Roman" w:eastAsia="標楷體" w:hAnsi="Times New Roman" w:cs="Segoe UI" w:hint="eastAsia"/>
          <w:color w:val="000000" w:themeColor="text1"/>
          <w:spacing w:val="5"/>
          <w:kern w:val="0"/>
          <w:szCs w:val="24"/>
        </w:rPr>
        <w:t>而</w:t>
      </w:r>
      <w:r w:rsidR="00E843F8" w:rsidRPr="00EF7F56">
        <w:rPr>
          <w:rFonts w:ascii="Times New Roman" w:eastAsia="標楷體" w:hAnsi="Times New Roman" w:cs="Segoe UI"/>
          <w:color w:val="000000" w:themeColor="text1"/>
          <w:spacing w:val="5"/>
          <w:kern w:val="0"/>
          <w:szCs w:val="24"/>
        </w:rPr>
        <w:t>擇時交易</w:t>
      </w:r>
      <w:r w:rsidR="003D13C8" w:rsidRPr="00EF7F56">
        <w:rPr>
          <w:rFonts w:ascii="Times New Roman" w:eastAsia="標楷體" w:hAnsi="Times New Roman" w:cs="Segoe UI" w:hint="eastAsia"/>
          <w:color w:val="000000" w:themeColor="text1"/>
          <w:spacing w:val="5"/>
          <w:kern w:val="0"/>
          <w:szCs w:val="24"/>
        </w:rPr>
        <w:t>是</w:t>
      </w:r>
      <w:r w:rsidR="00E843F8" w:rsidRPr="00EF7F56">
        <w:rPr>
          <w:rFonts w:ascii="Times New Roman" w:eastAsia="標楷體" w:hAnsi="Times New Roman" w:cs="Segoe UI"/>
          <w:color w:val="000000" w:themeColor="text1"/>
          <w:spacing w:val="5"/>
          <w:kern w:val="0"/>
          <w:szCs w:val="24"/>
        </w:rPr>
        <w:t>取決於買入或賣出的時機</w:t>
      </w:r>
      <w:r w:rsidR="00F40149" w:rsidRPr="00EF7F56">
        <w:rPr>
          <w:rFonts w:ascii="Times New Roman" w:eastAsia="標楷體" w:hAnsi="Times New Roman" w:cs="Segoe UI" w:hint="eastAsia"/>
          <w:color w:val="000000" w:themeColor="text1"/>
          <w:spacing w:val="5"/>
          <w:kern w:val="0"/>
          <w:szCs w:val="24"/>
        </w:rPr>
        <w:t>點</w:t>
      </w:r>
      <w:r w:rsidR="00E843F8" w:rsidRPr="00EF7F56">
        <w:rPr>
          <w:rFonts w:ascii="Times New Roman" w:eastAsia="標楷體" w:hAnsi="Times New Roman" w:cs="Segoe UI"/>
          <w:color w:val="000000" w:themeColor="text1"/>
          <w:spacing w:val="5"/>
          <w:kern w:val="0"/>
          <w:szCs w:val="24"/>
        </w:rPr>
        <w:t>，</w:t>
      </w:r>
      <w:r w:rsidR="003D13C8" w:rsidRPr="00EF7F56">
        <w:rPr>
          <w:rFonts w:ascii="Times New Roman" w:eastAsia="標楷體" w:hAnsi="Times New Roman" w:cs="Segoe UI" w:hint="eastAsia"/>
          <w:color w:val="000000" w:themeColor="text1"/>
          <w:spacing w:val="5"/>
          <w:kern w:val="0"/>
          <w:szCs w:val="24"/>
        </w:rPr>
        <w:t>主要是使用技術面分析，</w:t>
      </w:r>
      <w:r w:rsidR="00222782" w:rsidRPr="00EF7F56">
        <w:rPr>
          <w:rFonts w:ascii="Times New Roman" w:eastAsia="標楷體" w:hAnsi="Times New Roman" w:cs="Segoe UI" w:hint="eastAsia"/>
          <w:color w:val="000000" w:themeColor="text1"/>
          <w:spacing w:val="5"/>
          <w:kern w:val="0"/>
          <w:szCs w:val="24"/>
        </w:rPr>
        <w:t>如使用</w:t>
      </w:r>
      <w:r w:rsidR="0004090A" w:rsidRPr="00EF7F56">
        <w:rPr>
          <w:rFonts w:ascii="Times New Roman" w:eastAsia="標楷體" w:hAnsi="Times New Roman" w:cs="Segoe UI" w:hint="eastAsia"/>
          <w:color w:val="000000" w:themeColor="text1"/>
          <w:spacing w:val="5"/>
          <w:kern w:val="0"/>
          <w:szCs w:val="24"/>
        </w:rPr>
        <w:t>歷史資料：</w:t>
      </w:r>
      <w:r w:rsidR="00816308" w:rsidRPr="00EF7F56">
        <w:rPr>
          <w:rFonts w:ascii="Times New Roman" w:eastAsia="標楷體" w:hAnsi="Times New Roman" w:cs="Segoe UI"/>
          <w:color w:val="000000" w:themeColor="text1"/>
          <w:spacing w:val="5"/>
          <w:kern w:val="0"/>
          <w:szCs w:val="24"/>
        </w:rPr>
        <w:t>交易日、開盤價、收盤價、最低價、</w:t>
      </w:r>
      <w:proofErr w:type="gramStart"/>
      <w:r w:rsidR="00816308" w:rsidRPr="00EF7F56">
        <w:rPr>
          <w:rFonts w:ascii="Times New Roman" w:eastAsia="標楷體" w:hAnsi="Times New Roman" w:cs="Segoe UI"/>
          <w:color w:val="000000" w:themeColor="text1"/>
          <w:spacing w:val="5"/>
          <w:kern w:val="0"/>
          <w:szCs w:val="24"/>
        </w:rPr>
        <w:t>最</w:t>
      </w:r>
      <w:proofErr w:type="gramEnd"/>
      <w:r w:rsidR="00816308" w:rsidRPr="00EF7F56">
        <w:rPr>
          <w:rFonts w:ascii="Times New Roman" w:eastAsia="標楷體" w:hAnsi="Times New Roman" w:cs="Segoe UI"/>
          <w:color w:val="000000" w:themeColor="text1"/>
          <w:spacing w:val="5"/>
          <w:kern w:val="0"/>
          <w:szCs w:val="24"/>
        </w:rPr>
        <w:t>高價</w:t>
      </w:r>
      <w:r w:rsidR="00816308" w:rsidRPr="00EF7F56">
        <w:rPr>
          <w:rFonts w:ascii="Times New Roman" w:eastAsia="標楷體" w:hAnsi="Times New Roman" w:cs="Segoe UI" w:hint="eastAsia"/>
          <w:color w:val="000000" w:themeColor="text1"/>
          <w:spacing w:val="5"/>
          <w:kern w:val="0"/>
          <w:szCs w:val="24"/>
        </w:rPr>
        <w:t>、</w:t>
      </w:r>
      <w:r w:rsidR="00816308" w:rsidRPr="00EF7F56">
        <w:rPr>
          <w:rFonts w:ascii="Times New Roman" w:eastAsia="標楷體" w:hAnsi="Times New Roman" w:cs="Segoe UI"/>
          <w:color w:val="000000" w:themeColor="text1"/>
          <w:spacing w:val="5"/>
          <w:kern w:val="0"/>
          <w:szCs w:val="24"/>
        </w:rPr>
        <w:t>成交量六個特徵</w:t>
      </w:r>
      <w:r w:rsidR="00222782" w:rsidRPr="00EF7F56">
        <w:rPr>
          <w:rFonts w:ascii="Times New Roman" w:eastAsia="標楷體" w:hAnsi="Times New Roman" w:cs="Segoe UI" w:hint="eastAsia"/>
          <w:color w:val="000000" w:themeColor="text1"/>
          <w:spacing w:val="5"/>
          <w:kern w:val="0"/>
          <w:szCs w:val="24"/>
        </w:rPr>
        <w:t>來預測股價</w:t>
      </w:r>
      <w:r w:rsidR="005C74A0" w:rsidRPr="00EF7F56">
        <w:rPr>
          <w:rFonts w:ascii="Times New Roman" w:eastAsia="標楷體" w:hAnsi="Times New Roman" w:cs="Segoe UI" w:hint="eastAsia"/>
          <w:color w:val="000000" w:themeColor="text1"/>
          <w:spacing w:val="5"/>
          <w:kern w:val="0"/>
          <w:szCs w:val="24"/>
        </w:rPr>
        <w:t>(</w:t>
      </w:r>
      <w:r w:rsidR="005C74A0" w:rsidRPr="00EF7F56">
        <w:rPr>
          <w:rFonts w:ascii="Times New Roman" w:eastAsia="標楷體" w:hAnsi="Times New Roman" w:cs="Segoe UI"/>
          <w:color w:val="000000" w:themeColor="text1"/>
          <w:spacing w:val="5"/>
          <w:kern w:val="0"/>
          <w:szCs w:val="24"/>
        </w:rPr>
        <w:t>Wei</w:t>
      </w:r>
      <w:r w:rsidR="009E2057" w:rsidRPr="00EF7F56">
        <w:rPr>
          <w:rFonts w:ascii="Times New Roman" w:eastAsia="標楷體" w:hAnsi="Times New Roman" w:cs="Segoe UI"/>
          <w:color w:val="000000" w:themeColor="text1"/>
          <w:spacing w:val="5"/>
          <w:kern w:val="0"/>
          <w:szCs w:val="24"/>
        </w:rPr>
        <w:t>,</w:t>
      </w:r>
      <w:r w:rsidR="005C74A0" w:rsidRPr="00EF7F56">
        <w:rPr>
          <w:rFonts w:ascii="Times New Roman" w:eastAsia="標楷體" w:hAnsi="Times New Roman" w:cs="Segoe UI"/>
          <w:color w:val="000000" w:themeColor="text1"/>
          <w:spacing w:val="5"/>
          <w:kern w:val="0"/>
          <w:szCs w:val="24"/>
        </w:rPr>
        <w:t xml:space="preserve"> 2019)</w:t>
      </w:r>
      <w:r w:rsidR="00115A60" w:rsidRPr="00EF7F56">
        <w:rPr>
          <w:rFonts w:ascii="Times New Roman" w:eastAsia="標楷體" w:hAnsi="Times New Roman" w:cs="Segoe UI"/>
          <w:color w:val="000000" w:themeColor="text1"/>
          <w:spacing w:val="5"/>
          <w:kern w:val="0"/>
          <w:szCs w:val="24"/>
        </w:rPr>
        <w:t xml:space="preserve"> </w:t>
      </w:r>
      <w:r w:rsidR="00804113" w:rsidRPr="00EF7F56">
        <w:rPr>
          <w:rFonts w:ascii="Times New Roman" w:eastAsia="標楷體" w:hAnsi="Times New Roman" w:cs="Segoe UI"/>
          <w:color w:val="000000" w:themeColor="text1"/>
          <w:spacing w:val="5"/>
          <w:kern w:val="0"/>
          <w:szCs w:val="24"/>
        </w:rPr>
        <w:t>;</w:t>
      </w:r>
      <w:r w:rsidR="001B3CAA" w:rsidRPr="00EF7F56">
        <w:rPr>
          <w:rFonts w:ascii="Times New Roman" w:eastAsia="標楷體" w:hAnsi="Times New Roman" w:cs="Segoe UI" w:hint="eastAsia"/>
          <w:color w:val="000000" w:themeColor="text1"/>
          <w:spacing w:val="5"/>
          <w:kern w:val="0"/>
          <w:szCs w:val="24"/>
        </w:rPr>
        <w:t>而在</w:t>
      </w:r>
      <w:r w:rsidR="00CD6887" w:rsidRPr="00EF7F56">
        <w:rPr>
          <w:rFonts w:ascii="Times New Roman" w:eastAsia="標楷體" w:hAnsi="Times New Roman" w:cs="Segoe UI"/>
          <w:color w:val="000000" w:themeColor="text1"/>
          <w:spacing w:val="5"/>
          <w:kern w:val="0"/>
          <w:szCs w:val="24"/>
        </w:rPr>
        <w:t>資產配置</w:t>
      </w:r>
      <w:r w:rsidR="004F3ED5" w:rsidRPr="00EF7F56">
        <w:rPr>
          <w:rFonts w:ascii="Times New Roman" w:eastAsia="標楷體" w:hAnsi="Times New Roman" w:cs="Segoe UI"/>
          <w:color w:val="000000" w:themeColor="text1"/>
          <w:spacing w:val="5"/>
          <w:kern w:val="0"/>
          <w:szCs w:val="24"/>
        </w:rPr>
        <w:t>主要目的</w:t>
      </w:r>
      <w:r w:rsidR="00F40149" w:rsidRPr="00EF7F56">
        <w:rPr>
          <w:rFonts w:ascii="Times New Roman" w:eastAsia="標楷體" w:hAnsi="Times New Roman" w:cs="Segoe UI" w:hint="eastAsia"/>
          <w:color w:val="000000" w:themeColor="text1"/>
          <w:spacing w:val="5"/>
          <w:kern w:val="0"/>
          <w:szCs w:val="24"/>
        </w:rPr>
        <w:t>是</w:t>
      </w:r>
      <w:r w:rsidR="004F3ED5" w:rsidRPr="00EF7F56">
        <w:rPr>
          <w:rFonts w:ascii="Times New Roman" w:eastAsia="標楷體" w:hAnsi="Times New Roman" w:cs="Segoe UI"/>
          <w:color w:val="000000" w:themeColor="text1"/>
          <w:spacing w:val="5"/>
          <w:kern w:val="0"/>
          <w:szCs w:val="24"/>
        </w:rPr>
        <w:t>在</w:t>
      </w:r>
      <w:r w:rsidR="007F1EE1" w:rsidRPr="00EF7F56">
        <w:rPr>
          <w:rFonts w:ascii="Times New Roman" w:eastAsia="標楷體" w:hAnsi="Times New Roman" w:cs="Segoe UI" w:hint="eastAsia"/>
          <w:color w:val="000000" w:themeColor="text1"/>
          <w:spacing w:val="5"/>
          <w:kern w:val="0"/>
          <w:szCs w:val="24"/>
        </w:rPr>
        <w:t>於</w:t>
      </w:r>
      <w:r w:rsidR="004F3ED5" w:rsidRPr="00EF7F56">
        <w:rPr>
          <w:rFonts w:ascii="Times New Roman" w:eastAsia="標楷體" w:hAnsi="Times New Roman" w:cs="Segoe UI"/>
          <w:color w:val="000000" w:themeColor="text1"/>
          <w:spacing w:val="5"/>
          <w:kern w:val="0"/>
          <w:szCs w:val="24"/>
        </w:rPr>
        <w:t>如何</w:t>
      </w:r>
      <w:r w:rsidR="004F3ED5" w:rsidRPr="00EF7F56">
        <w:rPr>
          <w:rFonts w:ascii="Times New Roman" w:eastAsia="標楷體" w:hAnsi="Times New Roman" w:cs="Segoe UI" w:hint="eastAsia"/>
          <w:color w:val="000000" w:themeColor="text1"/>
          <w:spacing w:val="5"/>
          <w:kern w:val="0"/>
          <w:szCs w:val="24"/>
        </w:rPr>
        <w:t>將</w:t>
      </w:r>
      <w:r w:rsidR="004F3ED5" w:rsidRPr="00EF7F56">
        <w:rPr>
          <w:rFonts w:ascii="Times New Roman" w:eastAsia="標楷體" w:hAnsi="Times New Roman" w:cs="Segoe UI"/>
          <w:color w:val="000000" w:themeColor="text1"/>
          <w:spacing w:val="5"/>
          <w:kern w:val="0"/>
          <w:szCs w:val="24"/>
        </w:rPr>
        <w:t>投資</w:t>
      </w:r>
      <w:r w:rsidR="004F3ED5" w:rsidRPr="00EF7F56">
        <w:rPr>
          <w:rFonts w:ascii="Times New Roman" w:eastAsia="標楷體" w:hAnsi="Times New Roman"/>
          <w:color w:val="000000" w:themeColor="text1"/>
        </w:rPr>
        <w:t>報酬與風險之間作取捨</w:t>
      </w:r>
      <w:r w:rsidR="004F3ED5" w:rsidRPr="00EF7F56">
        <w:rPr>
          <w:rFonts w:ascii="Times New Roman" w:eastAsia="標楷體" w:hAnsi="Times New Roman" w:hint="eastAsia"/>
          <w:color w:val="000000" w:themeColor="text1"/>
        </w:rPr>
        <w:t>，</w:t>
      </w:r>
      <w:r w:rsidR="004F3ED5" w:rsidRPr="00EF7F56">
        <w:rPr>
          <w:rFonts w:ascii="Times New Roman" w:eastAsia="標楷體" w:hAnsi="Times New Roman"/>
          <w:color w:val="000000" w:themeColor="text1"/>
        </w:rPr>
        <w:t>利用不同資產的組合</w:t>
      </w:r>
      <w:r w:rsidR="001400FB" w:rsidRPr="00EF7F56">
        <w:rPr>
          <w:rFonts w:ascii="Times New Roman" w:eastAsia="標楷體" w:hAnsi="Times New Roman" w:hint="eastAsia"/>
          <w:color w:val="000000" w:themeColor="text1"/>
        </w:rPr>
        <w:t>來</w:t>
      </w:r>
      <w:r w:rsidR="004F3ED5" w:rsidRPr="00EF7F56">
        <w:rPr>
          <w:rFonts w:ascii="Times New Roman" w:eastAsia="標楷體" w:hAnsi="Times New Roman"/>
          <w:color w:val="000000" w:themeColor="text1"/>
        </w:rPr>
        <w:t>分散風險，形成一個</w:t>
      </w:r>
      <w:r w:rsidR="00CF3E8A" w:rsidRPr="00EF7F56">
        <w:rPr>
          <w:rFonts w:ascii="Times New Roman" w:eastAsia="標楷體" w:hAnsi="Times New Roman" w:hint="eastAsia"/>
          <w:color w:val="000000" w:themeColor="text1"/>
        </w:rPr>
        <w:t>在</w:t>
      </w:r>
      <w:r w:rsidR="004F3ED5" w:rsidRPr="00EF7F56">
        <w:rPr>
          <w:rFonts w:ascii="Times New Roman" w:eastAsia="標楷體" w:hAnsi="Times New Roman"/>
          <w:color w:val="000000" w:themeColor="text1"/>
        </w:rPr>
        <w:t>既定報酬率下，</w:t>
      </w:r>
      <w:r w:rsidR="001B3CAA" w:rsidRPr="00EF7F56">
        <w:rPr>
          <w:rFonts w:ascii="Times New Roman" w:eastAsia="標楷體" w:hAnsi="Times New Roman" w:hint="eastAsia"/>
          <w:color w:val="000000" w:themeColor="text1"/>
        </w:rPr>
        <w:t>且</w:t>
      </w:r>
      <w:r w:rsidR="004F3ED5" w:rsidRPr="00EF7F56">
        <w:rPr>
          <w:rFonts w:ascii="Times New Roman" w:eastAsia="標楷體" w:hAnsi="Times New Roman"/>
          <w:color w:val="000000" w:themeColor="text1"/>
        </w:rPr>
        <w:t>風險最小的投資組合</w:t>
      </w:r>
      <w:r w:rsidR="00F40149" w:rsidRPr="00EF7F56">
        <w:rPr>
          <w:rFonts w:ascii="Times New Roman" w:eastAsia="標楷體" w:hAnsi="Times New Roman" w:hint="eastAsia"/>
          <w:color w:val="000000" w:themeColor="text1"/>
        </w:rPr>
        <w:t>，如使用</w:t>
      </w:r>
      <w:proofErr w:type="gramStart"/>
      <w:r w:rsidR="00E64CAE" w:rsidRPr="00EF7F56">
        <w:rPr>
          <w:rFonts w:ascii="Times New Roman" w:eastAsia="標楷體" w:hAnsi="Times New Roman" w:hint="eastAsia"/>
          <w:color w:val="000000" w:themeColor="text1"/>
        </w:rPr>
        <w:t>夏普</w:t>
      </w:r>
      <w:r w:rsidR="00B14EC0" w:rsidRPr="00EF7F56">
        <w:rPr>
          <w:rFonts w:ascii="Times New Roman" w:eastAsia="標楷體" w:hAnsi="Times New Roman" w:hint="eastAsia"/>
          <w:color w:val="000000" w:themeColor="text1"/>
        </w:rPr>
        <w:t>值</w:t>
      </w:r>
      <w:r w:rsidR="00D72D0D" w:rsidRPr="00EF7F56">
        <w:rPr>
          <w:rFonts w:ascii="Times New Roman" w:eastAsia="標楷體" w:hAnsi="Times New Roman" w:hint="eastAsia"/>
          <w:color w:val="000000" w:themeColor="text1"/>
        </w:rPr>
        <w:t>來</w:t>
      </w:r>
      <w:proofErr w:type="gramEnd"/>
      <w:r w:rsidR="00F40149" w:rsidRPr="00EF7F56">
        <w:rPr>
          <w:rFonts w:ascii="Times New Roman" w:eastAsia="標楷體" w:hAnsi="Times New Roman" w:hint="eastAsia"/>
          <w:color w:val="000000" w:themeColor="text1"/>
        </w:rPr>
        <w:t>分配資</w:t>
      </w:r>
      <w:r w:rsidR="006D4FC7" w:rsidRPr="00EF7F56">
        <w:rPr>
          <w:rFonts w:ascii="Times New Roman" w:eastAsia="標楷體" w:hAnsi="Times New Roman" w:hint="eastAsia"/>
          <w:color w:val="000000" w:themeColor="text1"/>
        </w:rPr>
        <w:t>產</w:t>
      </w:r>
      <w:r w:rsidR="00F40149" w:rsidRPr="00EF7F56">
        <w:rPr>
          <w:rFonts w:ascii="Times New Roman" w:eastAsia="標楷體" w:hAnsi="Times New Roman" w:hint="eastAsia"/>
          <w:color w:val="000000" w:themeColor="text1"/>
        </w:rPr>
        <w:t>權重</w:t>
      </w:r>
      <w:r w:rsidR="00A771A5" w:rsidRPr="00EF7F56">
        <w:rPr>
          <w:rFonts w:ascii="Times New Roman" w:eastAsia="標楷體" w:hAnsi="Times New Roman" w:hint="eastAsia"/>
          <w:color w:val="000000" w:themeColor="text1"/>
        </w:rPr>
        <w:t>(</w:t>
      </w:r>
      <w:r w:rsidR="00A771A5" w:rsidRPr="00EF7F56">
        <w:rPr>
          <w:rFonts w:ascii="Times New Roman" w:eastAsia="標楷體" w:hAnsi="Times New Roman"/>
          <w:color w:val="000000" w:themeColor="text1"/>
        </w:rPr>
        <w:t xml:space="preserve">Fu </w:t>
      </w:r>
      <w:r w:rsidR="009E2057" w:rsidRPr="00EF7F56">
        <w:rPr>
          <w:rFonts w:ascii="Times New Roman" w:eastAsia="標楷體" w:hAnsi="Times New Roman"/>
          <w:color w:val="000000" w:themeColor="text1"/>
        </w:rPr>
        <w:t>&amp;</w:t>
      </w:r>
      <w:r w:rsidR="00A771A5" w:rsidRPr="00EF7F56">
        <w:rPr>
          <w:rFonts w:ascii="Times New Roman" w:eastAsia="標楷體" w:hAnsi="Times New Roman"/>
          <w:color w:val="000000" w:themeColor="text1"/>
        </w:rPr>
        <w:t xml:space="preserve"> Wang</w:t>
      </w:r>
      <w:r w:rsidR="009E2057" w:rsidRPr="00EF7F56">
        <w:rPr>
          <w:rFonts w:ascii="Times New Roman" w:eastAsia="標楷體" w:hAnsi="Times New Roman"/>
          <w:color w:val="000000" w:themeColor="text1"/>
        </w:rPr>
        <w:t>,</w:t>
      </w:r>
      <w:r w:rsidR="00A771A5" w:rsidRPr="00EF7F56">
        <w:rPr>
          <w:rFonts w:ascii="Times New Roman" w:eastAsia="標楷體" w:hAnsi="Times New Roman"/>
          <w:color w:val="000000" w:themeColor="text1"/>
        </w:rPr>
        <w:t xml:space="preserve"> 2020)</w:t>
      </w:r>
      <w:r w:rsidR="00156D49" w:rsidRPr="00EF7F56">
        <w:rPr>
          <w:rFonts w:ascii="Times New Roman" w:eastAsia="標楷體" w:hAnsi="Times New Roman" w:hint="eastAsia"/>
          <w:color w:val="000000" w:themeColor="text1"/>
        </w:rPr>
        <w:t>。</w:t>
      </w:r>
    </w:p>
    <w:p w14:paraId="21359E5F" w14:textId="47C731B7" w:rsidR="00196B45" w:rsidRPr="00EF7F56" w:rsidRDefault="00E843F8" w:rsidP="00196B45">
      <w:pPr>
        <w:spacing w:line="360" w:lineRule="auto"/>
        <w:ind w:firstLineChars="200" w:firstLine="480"/>
        <w:rPr>
          <w:rFonts w:ascii="Times New Roman" w:eastAsia="標楷體" w:hAnsi="Times New Roman" w:cs="Segoe UI"/>
          <w:color w:val="000000" w:themeColor="text1"/>
          <w:spacing w:val="5"/>
        </w:rPr>
      </w:pPr>
      <w:r w:rsidRPr="00EF7F56">
        <w:rPr>
          <w:rFonts w:ascii="Times New Roman" w:eastAsia="標楷體" w:hAnsi="Times New Roman"/>
          <w:color w:val="000000" w:themeColor="text1"/>
        </w:rPr>
        <w:t>由於股票市場具有高維度、非線性的特點，但是早期使用的數學理論</w:t>
      </w:r>
      <w:r w:rsidR="00744436" w:rsidRPr="00EF7F56">
        <w:rPr>
          <w:rFonts w:ascii="Times New Roman" w:eastAsia="標楷體" w:hAnsi="Times New Roman" w:hint="eastAsia"/>
          <w:color w:val="000000" w:themeColor="text1"/>
        </w:rPr>
        <w:t>(</w:t>
      </w:r>
      <w:r w:rsidR="00744436" w:rsidRPr="00EF7F56">
        <w:rPr>
          <w:rFonts w:ascii="Times New Roman" w:eastAsia="標楷體" w:hAnsi="Times New Roman"/>
          <w:color w:val="000000" w:themeColor="text1"/>
        </w:rPr>
        <w:t>Moore</w:t>
      </w:r>
      <w:r w:rsidR="008A75F4" w:rsidRPr="00EF7F56">
        <w:rPr>
          <w:rFonts w:ascii="Times New Roman" w:eastAsia="標楷體" w:hAnsi="Times New Roman"/>
          <w:color w:val="000000" w:themeColor="text1"/>
        </w:rPr>
        <w:t xml:space="preserve">, </w:t>
      </w:r>
      <w:r w:rsidR="00744436" w:rsidRPr="00EF7F56">
        <w:rPr>
          <w:rFonts w:ascii="Times New Roman" w:eastAsia="標楷體" w:hAnsi="Times New Roman"/>
          <w:color w:val="000000" w:themeColor="text1"/>
        </w:rPr>
        <w:t>1972)</w:t>
      </w:r>
      <w:r w:rsidRPr="00EF7F56">
        <w:rPr>
          <w:rFonts w:ascii="Times New Roman" w:eastAsia="標楷體" w:hAnsi="Times New Roman"/>
          <w:color w:val="000000" w:themeColor="text1"/>
        </w:rPr>
        <w:t>無法足以解釋它。而人工智慧在股票市場的各種應用提出了幾種研究方法足以</w:t>
      </w:r>
      <w:r w:rsidRPr="00EF7F56">
        <w:rPr>
          <w:rFonts w:ascii="Times New Roman" w:eastAsia="標楷體" w:hAnsi="Times New Roman" w:cs="Segoe UI"/>
          <w:color w:val="000000" w:themeColor="text1"/>
          <w:spacing w:val="5"/>
        </w:rPr>
        <w:t>解釋</w:t>
      </w:r>
      <w:r w:rsidR="00CF7E73" w:rsidRPr="00EF7F56">
        <w:rPr>
          <w:rFonts w:ascii="Times New Roman" w:eastAsia="標楷體" w:hAnsi="Times New Roman" w:cs="Segoe UI" w:hint="eastAsia"/>
          <w:color w:val="000000" w:themeColor="text1"/>
          <w:spacing w:val="5"/>
        </w:rPr>
        <w:t>這些</w:t>
      </w:r>
      <w:r w:rsidR="00DB40B0" w:rsidRPr="00EF7F56">
        <w:rPr>
          <w:rFonts w:ascii="Times New Roman" w:eastAsia="標楷體" w:hAnsi="Times New Roman" w:cs="Segoe UI" w:hint="eastAsia"/>
          <w:color w:val="000000" w:themeColor="text1"/>
          <w:spacing w:val="5"/>
        </w:rPr>
        <w:t>問題</w:t>
      </w:r>
      <w:r w:rsidRPr="00EF7F56">
        <w:rPr>
          <w:rFonts w:ascii="Times New Roman" w:eastAsia="標楷體" w:hAnsi="Times New Roman" w:cs="Segoe UI"/>
          <w:color w:val="000000" w:themeColor="text1"/>
          <w:spacing w:val="5"/>
        </w:rPr>
        <w:t>，</w:t>
      </w:r>
      <w:r w:rsidR="00DB40B0" w:rsidRPr="00EF7F56">
        <w:rPr>
          <w:rFonts w:ascii="Times New Roman" w:eastAsia="標楷體" w:hAnsi="Times New Roman" w:cs="Segoe UI" w:hint="eastAsia"/>
          <w:color w:val="000000" w:themeColor="text1"/>
          <w:spacing w:val="5"/>
        </w:rPr>
        <w:t>如</w:t>
      </w:r>
      <w:r w:rsidRPr="00EF7F56">
        <w:rPr>
          <w:rFonts w:ascii="Times New Roman" w:eastAsia="標楷體" w:hAnsi="Times New Roman" w:cs="Segoe UI"/>
          <w:color w:val="000000" w:themeColor="text1"/>
          <w:spacing w:val="5"/>
        </w:rPr>
        <w:t>遺傳演算法</w:t>
      </w:r>
      <w:r w:rsidR="00707694" w:rsidRPr="00EF7F56">
        <w:rPr>
          <w:rFonts w:ascii="Times New Roman" w:eastAsia="標楷體" w:hAnsi="Times New Roman" w:cs="Segoe UI" w:hint="eastAsia"/>
          <w:color w:val="000000" w:themeColor="text1"/>
          <w:spacing w:val="5"/>
        </w:rPr>
        <w:t>(</w:t>
      </w:r>
      <w:r w:rsidR="00707694" w:rsidRPr="00EF7F56">
        <w:rPr>
          <w:rFonts w:ascii="Times New Roman" w:eastAsia="標楷體" w:hAnsi="Times New Roman" w:cs="Segoe UI"/>
          <w:color w:val="000000" w:themeColor="text1"/>
          <w:spacing w:val="5"/>
        </w:rPr>
        <w:t>Chou et al.</w:t>
      </w:r>
      <w:r w:rsidR="009E2057" w:rsidRPr="00EF7F56">
        <w:rPr>
          <w:rFonts w:ascii="Times New Roman" w:eastAsia="標楷體" w:hAnsi="Times New Roman" w:cs="Segoe UI"/>
          <w:color w:val="000000" w:themeColor="text1"/>
          <w:spacing w:val="5"/>
        </w:rPr>
        <w:t>,</w:t>
      </w:r>
      <w:r w:rsidR="00707694" w:rsidRPr="00EF7F56">
        <w:rPr>
          <w:rFonts w:ascii="Times New Roman" w:eastAsia="標楷體" w:hAnsi="Times New Roman" w:cs="Segoe UI"/>
          <w:color w:val="000000" w:themeColor="text1"/>
          <w:spacing w:val="5"/>
        </w:rPr>
        <w:t xml:space="preserve"> 2017)</w:t>
      </w:r>
      <w:r w:rsidRPr="00EF7F56">
        <w:rPr>
          <w:rFonts w:ascii="Times New Roman" w:eastAsia="標楷體" w:hAnsi="Times New Roman" w:cs="Segoe UI"/>
          <w:color w:val="000000" w:themeColor="text1"/>
          <w:spacing w:val="5"/>
        </w:rPr>
        <w:t>、強化學習</w:t>
      </w:r>
      <w:r w:rsidR="000D7DB3" w:rsidRPr="00EF7F56">
        <w:rPr>
          <w:rFonts w:ascii="Times New Roman" w:eastAsia="標楷體" w:hAnsi="Times New Roman" w:cs="Segoe UI" w:hint="eastAsia"/>
          <w:color w:val="000000" w:themeColor="text1"/>
          <w:spacing w:val="5"/>
        </w:rPr>
        <w:t>(</w:t>
      </w:r>
      <w:proofErr w:type="spellStart"/>
      <w:r w:rsidR="000D7DB3" w:rsidRPr="00EF7F56">
        <w:rPr>
          <w:rFonts w:ascii="Times New Roman" w:eastAsia="標楷體" w:hAnsi="Times New Roman" w:cs="Segoe UI"/>
          <w:color w:val="000000" w:themeColor="text1"/>
          <w:spacing w:val="5"/>
        </w:rPr>
        <w:t>Jeong</w:t>
      </w:r>
      <w:proofErr w:type="spellEnd"/>
      <w:r w:rsidR="000D7DB3" w:rsidRPr="00EF7F56">
        <w:rPr>
          <w:rFonts w:ascii="Times New Roman" w:eastAsia="標楷體" w:hAnsi="Times New Roman" w:cs="Segoe UI"/>
          <w:color w:val="000000" w:themeColor="text1"/>
          <w:spacing w:val="5"/>
        </w:rPr>
        <w:t xml:space="preserve"> </w:t>
      </w:r>
      <w:r w:rsidR="009E2057" w:rsidRPr="00EF7F56">
        <w:rPr>
          <w:rFonts w:ascii="Times New Roman" w:eastAsia="標楷體" w:hAnsi="Times New Roman" w:cs="Segoe UI"/>
          <w:color w:val="000000" w:themeColor="text1"/>
          <w:spacing w:val="5"/>
        </w:rPr>
        <w:t>&amp;</w:t>
      </w:r>
      <w:r w:rsidR="000D7DB3" w:rsidRPr="00EF7F56">
        <w:rPr>
          <w:rFonts w:ascii="Times New Roman" w:eastAsia="標楷體" w:hAnsi="Times New Roman" w:cs="Segoe UI"/>
          <w:color w:val="000000" w:themeColor="text1"/>
          <w:spacing w:val="5"/>
        </w:rPr>
        <w:t xml:space="preserve"> Kim</w:t>
      </w:r>
      <w:r w:rsidR="009E2057" w:rsidRPr="00EF7F56">
        <w:rPr>
          <w:rFonts w:ascii="Times New Roman" w:eastAsia="標楷體" w:hAnsi="Times New Roman" w:cs="Segoe UI"/>
          <w:color w:val="000000" w:themeColor="text1"/>
          <w:spacing w:val="5"/>
        </w:rPr>
        <w:t>,</w:t>
      </w:r>
      <w:r w:rsidR="000D7DB3" w:rsidRPr="00EF7F56">
        <w:rPr>
          <w:rFonts w:ascii="Times New Roman" w:eastAsia="標楷體" w:hAnsi="Times New Roman" w:cs="Segoe UI"/>
          <w:color w:val="000000" w:themeColor="text1"/>
          <w:spacing w:val="5"/>
        </w:rPr>
        <w:t xml:space="preserve"> 2019)</w:t>
      </w:r>
      <w:r w:rsidRPr="00EF7F56">
        <w:rPr>
          <w:rFonts w:ascii="Times New Roman" w:eastAsia="標楷體" w:hAnsi="Times New Roman" w:cs="Segoe UI"/>
          <w:color w:val="000000" w:themeColor="text1"/>
          <w:spacing w:val="5"/>
        </w:rPr>
        <w:t>。</w:t>
      </w:r>
      <w:r w:rsidR="00F07C15" w:rsidRPr="00EF7F56">
        <w:rPr>
          <w:rFonts w:ascii="Times New Roman" w:eastAsia="標楷體" w:hAnsi="Times New Roman" w:cs="Segoe UI"/>
          <w:color w:val="000000" w:themeColor="text1"/>
          <w:spacing w:val="5"/>
        </w:rPr>
        <w:t>遺傳演算法</w:t>
      </w:r>
      <w:r w:rsidR="001E1C17" w:rsidRPr="00EF7F56">
        <w:rPr>
          <w:rFonts w:ascii="Times New Roman" w:eastAsia="標楷體" w:hAnsi="Times New Roman" w:cs="Segoe UI" w:hint="eastAsia"/>
          <w:color w:val="000000" w:themeColor="text1"/>
          <w:spacing w:val="5"/>
        </w:rPr>
        <w:t>是一種搜尋啟發式演算法</w:t>
      </w:r>
      <w:r w:rsidR="00E8206F" w:rsidRPr="00EF7F56">
        <w:rPr>
          <w:rFonts w:ascii="Times New Roman" w:eastAsia="標楷體" w:hAnsi="Times New Roman" w:cs="Segoe UI" w:hint="eastAsia"/>
          <w:color w:val="000000" w:themeColor="text1"/>
          <w:spacing w:val="5"/>
        </w:rPr>
        <w:t>，</w:t>
      </w:r>
      <w:r w:rsidR="007D095A" w:rsidRPr="00EF7F56">
        <w:rPr>
          <w:rFonts w:ascii="Times New Roman" w:eastAsia="標楷體" w:hAnsi="Times New Roman" w:cs="Segoe UI" w:hint="eastAsia"/>
          <w:color w:val="000000" w:themeColor="text1"/>
          <w:spacing w:val="5"/>
        </w:rPr>
        <w:t>但是容易陷於局部最佳化的問題</w:t>
      </w:r>
      <w:r w:rsidR="00F07C15" w:rsidRPr="00EF7F56">
        <w:rPr>
          <w:rFonts w:ascii="Times New Roman" w:eastAsia="標楷體" w:hAnsi="Times New Roman" w:cs="Segoe UI" w:hint="eastAsia"/>
          <w:color w:val="000000" w:themeColor="text1"/>
          <w:spacing w:val="5"/>
        </w:rPr>
        <w:t>。</w:t>
      </w:r>
      <w:r w:rsidR="00E257F3" w:rsidRPr="00EF7F56">
        <w:rPr>
          <w:rFonts w:ascii="Times New Roman" w:eastAsia="標楷體" w:hAnsi="Times New Roman" w:cs="Segoe UI" w:hint="eastAsia"/>
          <w:color w:val="000000" w:themeColor="text1"/>
          <w:spacing w:val="5"/>
        </w:rPr>
        <w:t>而</w:t>
      </w:r>
      <w:r w:rsidR="004612FA" w:rsidRPr="00EF7F56">
        <w:rPr>
          <w:rFonts w:ascii="Times New Roman" w:eastAsia="標楷體" w:hAnsi="Times New Roman" w:cs="Segoe UI" w:hint="eastAsia"/>
          <w:color w:val="000000" w:themeColor="text1"/>
          <w:spacing w:val="5"/>
        </w:rPr>
        <w:t>強化學習是藉由代理人</w:t>
      </w:r>
      <w:r w:rsidR="004612FA" w:rsidRPr="00EF7F56">
        <w:rPr>
          <w:rFonts w:ascii="Times New Roman" w:eastAsia="標楷體" w:hAnsi="Times New Roman" w:cs="Segoe UI" w:hint="eastAsia"/>
          <w:color w:val="000000" w:themeColor="text1"/>
          <w:spacing w:val="5"/>
        </w:rPr>
        <w:t>(Agent)</w:t>
      </w:r>
      <w:r w:rsidR="004612FA" w:rsidRPr="00EF7F56">
        <w:rPr>
          <w:rFonts w:ascii="Times New Roman" w:eastAsia="標楷體" w:hAnsi="Times New Roman" w:cs="Segoe UI" w:hint="eastAsia"/>
          <w:color w:val="000000" w:themeColor="text1"/>
          <w:spacing w:val="5"/>
        </w:rPr>
        <w:t>與環境不斷重複地互動及透過自我嘗試錯誤，找出能獲得最大化報酬的學習方法，它可以開發出一種自我改進的交易策略，</w:t>
      </w:r>
      <w:r w:rsidR="003F2E1E" w:rsidRPr="00EF7F56">
        <w:rPr>
          <w:rFonts w:ascii="Times New Roman" w:eastAsia="標楷體" w:hAnsi="Times New Roman" w:cs="Segoe UI" w:hint="eastAsia"/>
          <w:color w:val="000000" w:themeColor="text1"/>
          <w:spacing w:val="5"/>
        </w:rPr>
        <w:t>並</w:t>
      </w:r>
      <w:r w:rsidR="004612FA" w:rsidRPr="00EF7F56">
        <w:rPr>
          <w:rFonts w:ascii="Times New Roman" w:eastAsia="標楷體" w:hAnsi="Times New Roman" w:cs="Segoe UI" w:hint="eastAsia"/>
          <w:color w:val="000000" w:themeColor="text1"/>
          <w:spacing w:val="5"/>
        </w:rPr>
        <w:t>找到最佳動態交易策略</w:t>
      </w:r>
      <w:r w:rsidR="00FD3510" w:rsidRPr="00EF7F56">
        <w:rPr>
          <w:rFonts w:ascii="Times New Roman" w:eastAsia="標楷體" w:hAnsi="Times New Roman" w:cs="Segoe UI" w:hint="eastAsia"/>
          <w:color w:val="000000" w:themeColor="text1"/>
          <w:spacing w:val="5"/>
        </w:rPr>
        <w:t>(</w:t>
      </w:r>
      <w:proofErr w:type="spellStart"/>
      <w:r w:rsidR="00FD3510" w:rsidRPr="00EF7F56">
        <w:rPr>
          <w:rFonts w:ascii="Times New Roman" w:eastAsia="標楷體" w:hAnsi="Times New Roman" w:cs="Segoe UI"/>
          <w:color w:val="000000" w:themeColor="text1"/>
          <w:spacing w:val="5"/>
        </w:rPr>
        <w:t>Chakole</w:t>
      </w:r>
      <w:proofErr w:type="spellEnd"/>
      <w:r w:rsidR="00FD3510" w:rsidRPr="00EF7F56">
        <w:rPr>
          <w:rFonts w:ascii="Times New Roman" w:eastAsia="標楷體" w:hAnsi="Times New Roman" w:cs="Segoe UI"/>
          <w:color w:val="000000" w:themeColor="text1"/>
          <w:spacing w:val="5"/>
        </w:rPr>
        <w:t xml:space="preserve"> et al.</w:t>
      </w:r>
      <w:r w:rsidR="00A01D80" w:rsidRPr="00EF7F56">
        <w:rPr>
          <w:rFonts w:ascii="Times New Roman" w:eastAsia="標楷體" w:hAnsi="Times New Roman" w:cs="Segoe UI"/>
          <w:color w:val="000000" w:themeColor="text1"/>
          <w:spacing w:val="5"/>
        </w:rPr>
        <w:t>,</w:t>
      </w:r>
      <w:r w:rsidR="00FD3510" w:rsidRPr="00EF7F56">
        <w:rPr>
          <w:rFonts w:ascii="Times New Roman" w:eastAsia="標楷體" w:hAnsi="Times New Roman" w:cs="Segoe UI"/>
          <w:color w:val="000000" w:themeColor="text1"/>
          <w:spacing w:val="5"/>
        </w:rPr>
        <w:t xml:space="preserve"> 2021)</w:t>
      </w:r>
      <w:r w:rsidR="004612FA" w:rsidRPr="00EF7F56">
        <w:rPr>
          <w:rFonts w:ascii="Times New Roman" w:eastAsia="標楷體" w:hAnsi="Times New Roman" w:cs="Segoe UI" w:hint="eastAsia"/>
          <w:color w:val="000000" w:themeColor="text1"/>
          <w:spacing w:val="5"/>
        </w:rPr>
        <w:t>。</w:t>
      </w:r>
    </w:p>
    <w:p w14:paraId="2E62CC91" w14:textId="007CC399" w:rsidR="004C738E" w:rsidRPr="00EF7F56" w:rsidRDefault="00C670E0" w:rsidP="00196B45">
      <w:pPr>
        <w:spacing w:line="360" w:lineRule="auto"/>
        <w:ind w:firstLineChars="200" w:firstLine="490"/>
        <w:rPr>
          <w:rFonts w:ascii="Times New Roman" w:eastAsia="標楷體" w:hAnsi="Times New Roman" w:cs="Segoe UI"/>
          <w:color w:val="000000" w:themeColor="text1"/>
          <w:spacing w:val="5"/>
        </w:rPr>
      </w:pPr>
      <w:r w:rsidRPr="00EF7F56">
        <w:rPr>
          <w:rFonts w:ascii="Times New Roman" w:eastAsia="標楷體" w:hAnsi="Times New Roman" w:cs="Segoe UI"/>
          <w:color w:val="000000" w:themeColor="text1"/>
          <w:spacing w:val="5"/>
        </w:rPr>
        <w:t>Chang</w:t>
      </w:r>
      <w:r w:rsidR="0030701D" w:rsidRPr="00EF7F56">
        <w:rPr>
          <w:rFonts w:ascii="Times New Roman" w:eastAsia="標楷體" w:hAnsi="Times New Roman" w:cs="Segoe UI"/>
          <w:color w:val="000000" w:themeColor="text1"/>
          <w:spacing w:val="5"/>
        </w:rPr>
        <w:t xml:space="preserve"> </w:t>
      </w:r>
      <w:r w:rsidR="000A58F5" w:rsidRPr="00EF7F56">
        <w:rPr>
          <w:rFonts w:ascii="Times New Roman" w:eastAsia="標楷體" w:hAnsi="Times New Roman" w:cs="Segoe UI"/>
          <w:color w:val="000000" w:themeColor="text1"/>
          <w:spacing w:val="5"/>
        </w:rPr>
        <w:t>&amp;</w:t>
      </w:r>
      <w:r w:rsidR="0030701D" w:rsidRPr="00EF7F56">
        <w:rPr>
          <w:rFonts w:ascii="Times New Roman" w:eastAsia="標楷體" w:hAnsi="Times New Roman" w:cs="Segoe UI"/>
          <w:color w:val="000000" w:themeColor="text1"/>
          <w:spacing w:val="5"/>
        </w:rPr>
        <w:t xml:space="preserve"> </w:t>
      </w:r>
      <w:r w:rsidRPr="00EF7F56">
        <w:rPr>
          <w:rFonts w:ascii="Times New Roman" w:eastAsia="標楷體" w:hAnsi="Times New Roman" w:cs="Segoe UI" w:hint="eastAsia"/>
          <w:color w:val="000000" w:themeColor="text1"/>
          <w:spacing w:val="5"/>
        </w:rPr>
        <w:t>L</w:t>
      </w:r>
      <w:r w:rsidRPr="00EF7F56">
        <w:rPr>
          <w:rFonts w:ascii="Times New Roman" w:eastAsia="標楷體" w:hAnsi="Times New Roman" w:cs="Segoe UI"/>
          <w:color w:val="000000" w:themeColor="text1"/>
          <w:spacing w:val="5"/>
        </w:rPr>
        <w:t>ee</w:t>
      </w:r>
      <w:r w:rsidR="000A58F5" w:rsidRPr="00EF7F56">
        <w:rPr>
          <w:rFonts w:ascii="Times New Roman" w:eastAsia="標楷體" w:hAnsi="Times New Roman" w:cs="Segoe UI"/>
          <w:color w:val="000000" w:themeColor="text1"/>
          <w:spacing w:val="5"/>
        </w:rPr>
        <w:t xml:space="preserve"> </w:t>
      </w:r>
      <w:r w:rsidRPr="00EF7F56">
        <w:rPr>
          <w:rFonts w:ascii="Times New Roman" w:eastAsia="標楷體" w:hAnsi="Times New Roman" w:cs="Segoe UI"/>
          <w:color w:val="000000" w:themeColor="text1"/>
          <w:spacing w:val="5"/>
        </w:rPr>
        <w:t>(2017)</w:t>
      </w:r>
      <w:r w:rsidR="008839A9" w:rsidRPr="00EF7F56">
        <w:rPr>
          <w:rFonts w:ascii="Times New Roman" w:eastAsia="標楷體" w:hAnsi="Times New Roman" w:cs="Segoe UI" w:hint="eastAsia"/>
          <w:color w:val="000000" w:themeColor="text1"/>
          <w:spacing w:val="5"/>
        </w:rPr>
        <w:t>發表</w:t>
      </w:r>
      <w:r w:rsidRPr="00EF7F56">
        <w:rPr>
          <w:rFonts w:ascii="Times New Roman" w:eastAsia="標楷體" w:hAnsi="Times New Roman" w:cs="Segoe UI" w:hint="eastAsia"/>
          <w:color w:val="000000" w:themeColor="text1"/>
          <w:spacing w:val="5"/>
        </w:rPr>
        <w:t>了</w:t>
      </w:r>
      <w:r w:rsidR="008839A9" w:rsidRPr="00EF7F56">
        <w:rPr>
          <w:rFonts w:ascii="Times New Roman" w:eastAsia="標楷體" w:hAnsi="Times New Roman" w:cs="Segoe UI" w:hint="eastAsia"/>
          <w:color w:val="000000" w:themeColor="text1"/>
          <w:spacing w:val="5"/>
        </w:rPr>
        <w:t>一篇關於選股、交易策略、</w:t>
      </w:r>
      <w:r w:rsidR="00CD6887" w:rsidRPr="00EF7F56">
        <w:rPr>
          <w:rFonts w:ascii="Times New Roman" w:eastAsia="標楷體" w:hAnsi="Times New Roman" w:cs="Segoe UI" w:hint="eastAsia"/>
          <w:color w:val="000000" w:themeColor="text1"/>
          <w:spacing w:val="5"/>
        </w:rPr>
        <w:t>資產配置</w:t>
      </w:r>
      <w:r w:rsidR="008839A9" w:rsidRPr="00EF7F56">
        <w:rPr>
          <w:rFonts w:ascii="Times New Roman" w:eastAsia="標楷體" w:hAnsi="Times New Roman" w:cs="Segoe UI" w:hint="eastAsia"/>
          <w:color w:val="000000" w:themeColor="text1"/>
          <w:spacing w:val="5"/>
        </w:rPr>
        <w:t>之相關研究，利用強化學習</w:t>
      </w:r>
      <w:r w:rsidR="008839A9" w:rsidRPr="00EF7F56">
        <w:rPr>
          <w:rFonts w:ascii="Times New Roman" w:eastAsia="標楷體" w:hAnsi="Times New Roman" w:cs="Segoe UI"/>
          <w:color w:val="000000" w:themeColor="text1"/>
          <w:spacing w:val="5"/>
        </w:rPr>
        <w:t>-</w:t>
      </w:r>
      <w:r w:rsidR="008839A9" w:rsidRPr="00EF7F56">
        <w:rPr>
          <w:rFonts w:ascii="Times New Roman" w:eastAsia="標楷體" w:hAnsi="Times New Roman" w:cs="Segoe UI" w:hint="eastAsia"/>
          <w:color w:val="000000" w:themeColor="text1"/>
          <w:spacing w:val="5"/>
        </w:rPr>
        <w:t>馬可夫決策與遺傳演算法的結合，從訓練歷史資料來找尋有價值的股票、買賣訊號，</w:t>
      </w:r>
      <w:r w:rsidR="00CD6887" w:rsidRPr="00EF7F56">
        <w:rPr>
          <w:rFonts w:ascii="Times New Roman" w:eastAsia="標楷體" w:hAnsi="Times New Roman" w:cs="Segoe UI" w:hint="eastAsia"/>
          <w:color w:val="000000" w:themeColor="text1"/>
          <w:spacing w:val="5"/>
        </w:rPr>
        <w:t>資產配置</w:t>
      </w:r>
      <w:r w:rsidR="008839A9" w:rsidRPr="00EF7F56">
        <w:rPr>
          <w:rFonts w:ascii="Times New Roman" w:eastAsia="標楷體" w:hAnsi="Times New Roman" w:cs="Segoe UI" w:hint="eastAsia"/>
          <w:color w:val="000000" w:themeColor="text1"/>
          <w:spacing w:val="5"/>
        </w:rPr>
        <w:t>，由於股市複雜不可預測，單靠歷史資料去預測在成效上有所限制，本論文提出再加上以基本面資料與技術面等特徵輔助，並以強化學習來提升準確率。</w:t>
      </w:r>
    </w:p>
    <w:p w14:paraId="1359971F" w14:textId="2AB1A219" w:rsidR="00637B1D" w:rsidRDefault="00637B1D" w:rsidP="008839A9">
      <w:pPr>
        <w:pStyle w:val="part"/>
        <w:shd w:val="clear" w:color="auto" w:fill="FFFFFF"/>
        <w:spacing w:line="360" w:lineRule="auto"/>
        <w:ind w:firstLineChars="200" w:firstLine="490"/>
        <w:rPr>
          <w:rFonts w:ascii="Times New Roman" w:eastAsia="標楷體" w:hAnsi="Times New Roman" w:cs="Segoe UI"/>
          <w:color w:val="000000" w:themeColor="text1"/>
          <w:spacing w:val="5"/>
        </w:rPr>
      </w:pPr>
    </w:p>
    <w:p w14:paraId="7BA47025" w14:textId="6E6F3E30" w:rsidR="00910562" w:rsidRDefault="00910562" w:rsidP="008839A9">
      <w:pPr>
        <w:pStyle w:val="part"/>
        <w:shd w:val="clear" w:color="auto" w:fill="FFFFFF"/>
        <w:spacing w:line="360" w:lineRule="auto"/>
        <w:ind w:firstLineChars="200" w:firstLine="490"/>
        <w:rPr>
          <w:rFonts w:ascii="Times New Roman" w:eastAsia="標楷體" w:hAnsi="Times New Roman" w:cs="Segoe UI"/>
          <w:color w:val="000000" w:themeColor="text1"/>
          <w:spacing w:val="5"/>
        </w:rPr>
      </w:pPr>
    </w:p>
    <w:p w14:paraId="3CB1B64B" w14:textId="77777777" w:rsidR="00910562" w:rsidRPr="00EF7F56" w:rsidRDefault="00910562" w:rsidP="008839A9">
      <w:pPr>
        <w:pStyle w:val="part"/>
        <w:shd w:val="clear" w:color="auto" w:fill="FFFFFF"/>
        <w:spacing w:line="360" w:lineRule="auto"/>
        <w:ind w:firstLineChars="200" w:firstLine="490"/>
        <w:rPr>
          <w:rFonts w:ascii="Times New Roman" w:eastAsia="標楷體" w:hAnsi="Times New Roman" w:cs="Segoe UI" w:hint="eastAsia"/>
          <w:color w:val="000000" w:themeColor="text1"/>
          <w:spacing w:val="5"/>
        </w:rPr>
      </w:pPr>
    </w:p>
    <w:p w14:paraId="6F94435C" w14:textId="7EF8EDBA" w:rsidR="000A4033" w:rsidRPr="00EF7F56" w:rsidRDefault="000A4033" w:rsidP="00DF0D03">
      <w:pPr>
        <w:pStyle w:val="part"/>
        <w:numPr>
          <w:ilvl w:val="1"/>
          <w:numId w:val="9"/>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9" w:name="_Toc78641025"/>
      <w:bookmarkStart w:id="10" w:name="_Toc78670557"/>
      <w:bookmarkStart w:id="11" w:name="_Toc88417325"/>
      <w:r w:rsidRPr="00EF7F56">
        <w:rPr>
          <w:rFonts w:ascii="Times New Roman" w:eastAsia="標楷體" w:hAnsi="Times New Roman" w:cs="Times New Roman" w:hint="eastAsia"/>
          <w:b/>
          <w:bCs/>
          <w:color w:val="000000" w:themeColor="text1"/>
          <w:kern w:val="2"/>
          <w:sz w:val="32"/>
          <w:szCs w:val="32"/>
        </w:rPr>
        <w:lastRenderedPageBreak/>
        <w:t>研究目的</w:t>
      </w:r>
      <w:bookmarkEnd w:id="9"/>
      <w:bookmarkEnd w:id="10"/>
      <w:bookmarkEnd w:id="11"/>
    </w:p>
    <w:p w14:paraId="0775D347" w14:textId="3BD8BE91" w:rsidR="000901D8" w:rsidRPr="00EF7F56" w:rsidRDefault="00DC6292" w:rsidP="000901D8">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總結上述研究背景與動機，</w:t>
      </w:r>
      <w:r w:rsidR="000901D8" w:rsidRPr="00EF7F56">
        <w:rPr>
          <w:rFonts w:ascii="Times New Roman" w:eastAsia="標楷體" w:hAnsi="Times New Roman" w:hint="eastAsia"/>
          <w:color w:val="000000" w:themeColor="text1"/>
        </w:rPr>
        <w:t>此研究目的是</w:t>
      </w:r>
      <w:r w:rsidR="00792495" w:rsidRPr="00EF7F56">
        <w:rPr>
          <w:rFonts w:ascii="Times New Roman" w:eastAsia="標楷體" w:hAnsi="Times New Roman" w:hint="eastAsia"/>
          <w:color w:val="000000" w:themeColor="text1"/>
        </w:rPr>
        <w:t>：</w:t>
      </w:r>
    </w:p>
    <w:p w14:paraId="17C00369" w14:textId="40CFF44D" w:rsidR="00415FEF" w:rsidRPr="00EF7F56" w:rsidRDefault="002A2489" w:rsidP="00F378E6">
      <w:pPr>
        <w:pStyle w:val="a3"/>
        <w:numPr>
          <w:ilvl w:val="0"/>
          <w:numId w:val="3"/>
        </w:numPr>
        <w:spacing w:line="360" w:lineRule="auto"/>
        <w:ind w:leftChars="0"/>
        <w:jc w:val="both"/>
        <w:rPr>
          <w:rFonts w:ascii="Times New Roman" w:eastAsia="標楷體" w:hAnsi="Times New Roman"/>
          <w:color w:val="000000" w:themeColor="text1"/>
        </w:rPr>
      </w:pPr>
      <w:r>
        <w:rPr>
          <w:rFonts w:ascii="Times New Roman" w:eastAsia="標楷體" w:hAnsi="Times New Roman" w:hint="eastAsia"/>
          <w:color w:val="000000" w:themeColor="text1"/>
        </w:rPr>
        <w:t>首先需評估投資人的風險</w:t>
      </w:r>
      <w:r w:rsidR="001A3FA3">
        <w:rPr>
          <w:rFonts w:ascii="Times New Roman" w:eastAsia="標楷體" w:hAnsi="Times New Roman" w:hint="eastAsia"/>
          <w:color w:val="000000" w:themeColor="text1"/>
        </w:rPr>
        <w:t>偏好，並</w:t>
      </w:r>
      <w:r w:rsidR="00415FEF" w:rsidRPr="00EF7F56">
        <w:rPr>
          <w:rFonts w:ascii="Times New Roman" w:eastAsia="標楷體" w:hAnsi="Times New Roman" w:hint="eastAsia"/>
          <w:color w:val="000000" w:themeColor="text1"/>
        </w:rPr>
        <w:t>使用強化學習分析出</w:t>
      </w:r>
      <w:r w:rsidR="004B7727" w:rsidRPr="00EF7F56">
        <w:rPr>
          <w:rFonts w:ascii="Times New Roman" w:eastAsia="標楷體" w:hAnsi="Times New Roman" w:hint="eastAsia"/>
          <w:color w:val="000000" w:themeColor="text1"/>
        </w:rPr>
        <w:t>符合投資人</w:t>
      </w:r>
      <w:r w:rsidR="00415FEF" w:rsidRPr="00EF7F56">
        <w:rPr>
          <w:rFonts w:ascii="Times New Roman" w:eastAsia="標楷體" w:hAnsi="Times New Roman" w:hint="eastAsia"/>
          <w:color w:val="000000" w:themeColor="text1"/>
        </w:rPr>
        <w:t>的投資組合</w:t>
      </w:r>
      <w:r w:rsidR="004B7727" w:rsidRPr="00EF7F56">
        <w:rPr>
          <w:rFonts w:ascii="Times New Roman" w:eastAsia="標楷體" w:hAnsi="Times New Roman" w:hint="eastAsia"/>
          <w:color w:val="000000" w:themeColor="text1"/>
        </w:rPr>
        <w:t>。</w:t>
      </w:r>
    </w:p>
    <w:p w14:paraId="68E4FF0F" w14:textId="46CBA648" w:rsidR="00415FEF" w:rsidRPr="00EF7F56" w:rsidRDefault="00415FEF" w:rsidP="00F378E6">
      <w:pPr>
        <w:pStyle w:val="a3"/>
        <w:numPr>
          <w:ilvl w:val="0"/>
          <w:numId w:val="3"/>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投資組合包含選股策略，擇時策略與資產配置。</w:t>
      </w:r>
    </w:p>
    <w:p w14:paraId="1F41E91B" w14:textId="049119F1" w:rsidR="000901D8" w:rsidRPr="00EF7F56" w:rsidRDefault="000901D8" w:rsidP="00F378E6">
      <w:pPr>
        <w:pStyle w:val="a3"/>
        <w:numPr>
          <w:ilvl w:val="0"/>
          <w:numId w:val="3"/>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並與</w:t>
      </w:r>
      <w:r w:rsidRPr="00EF7F56">
        <w:rPr>
          <w:rFonts w:ascii="Times New Roman" w:eastAsia="標楷體" w:hAnsi="Times New Roman" w:hint="eastAsia"/>
          <w:color w:val="000000" w:themeColor="text1"/>
        </w:rPr>
        <w:t xml:space="preserve"> </w:t>
      </w:r>
      <w:r w:rsidRPr="00EF7F56">
        <w:rPr>
          <w:rFonts w:ascii="Times New Roman" w:eastAsia="標楷體" w:hAnsi="Times New Roman"/>
          <w:color w:val="000000" w:themeColor="text1"/>
        </w:rPr>
        <w:t xml:space="preserve">Chang &amp; </w:t>
      </w:r>
      <w:r w:rsidRPr="00EF7F56">
        <w:rPr>
          <w:rFonts w:ascii="Times New Roman" w:eastAsia="標楷體" w:hAnsi="Times New Roman" w:hint="eastAsia"/>
          <w:color w:val="000000" w:themeColor="text1"/>
        </w:rPr>
        <w:t>L</w:t>
      </w:r>
      <w:r w:rsidRPr="00EF7F56">
        <w:rPr>
          <w:rFonts w:ascii="Times New Roman" w:eastAsia="標楷體" w:hAnsi="Times New Roman"/>
          <w:color w:val="000000" w:themeColor="text1"/>
        </w:rPr>
        <w:t xml:space="preserve">ee (2017) </w:t>
      </w:r>
      <w:r w:rsidRPr="00EF7F56">
        <w:rPr>
          <w:rFonts w:ascii="Times New Roman" w:eastAsia="標楷體" w:hAnsi="Times New Roman" w:hint="eastAsia"/>
          <w:color w:val="000000" w:themeColor="text1"/>
        </w:rPr>
        <w:t>比較投資報酬率</w:t>
      </w:r>
      <w:r w:rsidR="00792495" w:rsidRPr="00EF7F56">
        <w:rPr>
          <w:rFonts w:ascii="Times New Roman" w:eastAsia="標楷體" w:hAnsi="Times New Roman" w:hint="eastAsia"/>
          <w:color w:val="000000" w:themeColor="text1"/>
        </w:rPr>
        <w:t>。</w:t>
      </w:r>
    </w:p>
    <w:p w14:paraId="32C92E0B" w14:textId="577F3E9A" w:rsidR="000A4033" w:rsidRPr="00EF7F56" w:rsidRDefault="000A4033" w:rsidP="00DF0D03">
      <w:pPr>
        <w:pStyle w:val="part"/>
        <w:numPr>
          <w:ilvl w:val="1"/>
          <w:numId w:val="9"/>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12" w:name="_Toc78641026"/>
      <w:bookmarkStart w:id="13" w:name="_Toc78670558"/>
      <w:bookmarkStart w:id="14" w:name="_Toc88417326"/>
      <w:r w:rsidRPr="00EF7F56">
        <w:rPr>
          <w:rFonts w:ascii="Times New Roman" w:eastAsia="標楷體" w:hAnsi="Times New Roman" w:cs="Times New Roman" w:hint="eastAsia"/>
          <w:b/>
          <w:bCs/>
          <w:color w:val="000000" w:themeColor="text1"/>
          <w:kern w:val="2"/>
          <w:sz w:val="32"/>
          <w:szCs w:val="32"/>
        </w:rPr>
        <w:t>研究範圍與限制</w:t>
      </w:r>
      <w:bookmarkEnd w:id="12"/>
      <w:bookmarkEnd w:id="13"/>
      <w:bookmarkEnd w:id="14"/>
    </w:p>
    <w:p w14:paraId="047FB414" w14:textId="77777777" w:rsidR="00B208DE" w:rsidRPr="00EF7F56" w:rsidRDefault="006218F7" w:rsidP="008F5AEF">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color w:val="000000" w:themeColor="text1"/>
        </w:rPr>
        <w:t>本研究</w:t>
      </w:r>
      <w:r w:rsidR="00055E16" w:rsidRPr="00EF7F56">
        <w:rPr>
          <w:rFonts w:ascii="Times New Roman" w:eastAsia="標楷體" w:hAnsi="Times New Roman" w:hint="eastAsia"/>
          <w:color w:val="000000" w:themeColor="text1"/>
        </w:rPr>
        <w:t>資料來源為</w:t>
      </w:r>
      <w:r w:rsidRPr="00EF7F56">
        <w:rPr>
          <w:rFonts w:ascii="Times New Roman" w:eastAsia="標楷體" w:hAnsi="Times New Roman" w:hint="eastAsia"/>
          <w:color w:val="000000" w:themeColor="text1"/>
        </w:rPr>
        <w:t>台灣證券交易所</w:t>
      </w:r>
      <w:r w:rsidR="00B208DE" w:rsidRPr="00EF7F56">
        <w:rPr>
          <w:rFonts w:ascii="Times New Roman" w:eastAsia="標楷體" w:hAnsi="Times New Roman" w:hint="eastAsia"/>
          <w:color w:val="000000" w:themeColor="text1"/>
        </w:rPr>
        <w:t>之資料進行分析，故本研究有以下研究範圍、假設與限制：</w:t>
      </w:r>
    </w:p>
    <w:p w14:paraId="7F952DB0" w14:textId="38A7F298" w:rsidR="00B208DE" w:rsidRPr="00EF7F56" w:rsidRDefault="00B37070" w:rsidP="00F378E6">
      <w:pPr>
        <w:pStyle w:val="a3"/>
        <w:numPr>
          <w:ilvl w:val="0"/>
          <w:numId w:val="4"/>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股票</w:t>
      </w:r>
      <w:r w:rsidR="00725C11" w:rsidRPr="00EF7F56">
        <w:rPr>
          <w:rFonts w:ascii="Times New Roman" w:eastAsia="標楷體" w:hAnsi="Times New Roman" w:hint="eastAsia"/>
          <w:color w:val="000000" w:themeColor="text1"/>
        </w:rPr>
        <w:t>為</w:t>
      </w:r>
      <w:r w:rsidR="00B208DE" w:rsidRPr="00EF7F56">
        <w:rPr>
          <w:rFonts w:ascii="Times New Roman" w:eastAsia="標楷體" w:hAnsi="Times New Roman" w:hint="eastAsia"/>
          <w:color w:val="000000" w:themeColor="text1"/>
        </w:rPr>
        <w:t>個股</w:t>
      </w:r>
      <w:r w:rsidR="00725C11" w:rsidRPr="00EF7F56">
        <w:rPr>
          <w:rFonts w:ascii="Times New Roman" w:eastAsia="標楷體" w:hAnsi="Times New Roman" w:hint="eastAsia"/>
          <w:color w:val="000000" w:themeColor="text1"/>
        </w:rPr>
        <w:t>股票</w:t>
      </w:r>
      <w:r w:rsidR="00B208DE" w:rsidRPr="00EF7F56">
        <w:rPr>
          <w:rFonts w:ascii="Times New Roman" w:eastAsia="標楷體" w:hAnsi="Times New Roman" w:hint="eastAsia"/>
          <w:color w:val="000000" w:themeColor="text1"/>
        </w:rPr>
        <w:t>。</w:t>
      </w:r>
    </w:p>
    <w:p w14:paraId="76E85CFA" w14:textId="12CDAE80" w:rsidR="0052284E" w:rsidRPr="00EF7F56" w:rsidRDefault="00B208DE" w:rsidP="00F378E6">
      <w:pPr>
        <w:pStyle w:val="a3"/>
        <w:numPr>
          <w:ilvl w:val="0"/>
          <w:numId w:val="4"/>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個股</w:t>
      </w:r>
      <w:r w:rsidR="008C39E4" w:rsidRPr="00EF7F56">
        <w:rPr>
          <w:rFonts w:ascii="Times New Roman" w:eastAsia="標楷體" w:hAnsi="Times New Roman" w:hint="eastAsia"/>
          <w:color w:val="000000" w:themeColor="text1"/>
        </w:rPr>
        <w:t>需包含</w:t>
      </w:r>
      <w:r w:rsidR="00263D48" w:rsidRPr="00EF7F56">
        <w:rPr>
          <w:rFonts w:ascii="Times New Roman" w:eastAsia="標楷體" w:hAnsi="Times New Roman"/>
          <w:color w:val="000000" w:themeColor="text1"/>
        </w:rPr>
        <w:t>3</w:t>
      </w:r>
      <w:r w:rsidRPr="00EF7F56">
        <w:rPr>
          <w:rFonts w:ascii="Times New Roman" w:eastAsia="標楷體" w:hAnsi="Times New Roman" w:hint="eastAsia"/>
          <w:color w:val="000000" w:themeColor="text1"/>
        </w:rPr>
        <w:t>年以上的交易記錄</w:t>
      </w:r>
      <w:r w:rsidR="008C39E4" w:rsidRPr="00EF7F56">
        <w:rPr>
          <w:rFonts w:ascii="Times New Roman" w:eastAsia="標楷體" w:hAnsi="Times New Roman" w:hint="eastAsia"/>
          <w:color w:val="000000" w:themeColor="text1"/>
        </w:rPr>
        <w:t>才會被拿來做資料分析</w:t>
      </w:r>
      <w:r w:rsidR="007D0BEB" w:rsidRPr="00EF7F56">
        <w:rPr>
          <w:rFonts w:ascii="Times New Roman" w:eastAsia="標楷體" w:hAnsi="Times New Roman" w:hint="eastAsia"/>
          <w:color w:val="000000" w:themeColor="text1"/>
        </w:rPr>
        <w:t>。</w:t>
      </w:r>
    </w:p>
    <w:p w14:paraId="2E4A2403" w14:textId="5074C195" w:rsidR="0012513D" w:rsidRPr="00EF7F56" w:rsidRDefault="00C77776" w:rsidP="00F378E6">
      <w:pPr>
        <w:pStyle w:val="a3"/>
        <w:numPr>
          <w:ilvl w:val="0"/>
          <w:numId w:val="4"/>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投資者需設定停損、獲利</w:t>
      </w:r>
      <w:r w:rsidR="00635FAE" w:rsidRPr="00EF7F56">
        <w:rPr>
          <w:rFonts w:ascii="Times New Roman" w:eastAsia="標楷體" w:hAnsi="Times New Roman" w:hint="eastAsia"/>
          <w:color w:val="000000" w:themeColor="text1"/>
        </w:rPr>
        <w:t>標準</w:t>
      </w:r>
      <w:r w:rsidRPr="00EF7F56">
        <w:rPr>
          <w:rFonts w:ascii="Times New Roman" w:eastAsia="標楷體" w:hAnsi="Times New Roman" w:hint="eastAsia"/>
          <w:color w:val="000000" w:themeColor="text1"/>
        </w:rPr>
        <w:t>。</w:t>
      </w:r>
    </w:p>
    <w:p w14:paraId="3604C6CC" w14:textId="52A9AC8B" w:rsidR="00F56CF1" w:rsidRPr="00EF7F56" w:rsidRDefault="00F56CF1" w:rsidP="00991AE5">
      <w:pPr>
        <w:spacing w:line="360" w:lineRule="auto"/>
        <w:rPr>
          <w:rFonts w:ascii="Times New Roman" w:eastAsia="標楷體" w:hAnsi="Times New Roman"/>
          <w:color w:val="000000" w:themeColor="text1"/>
        </w:rPr>
      </w:pPr>
    </w:p>
    <w:p w14:paraId="524D374C" w14:textId="77777777" w:rsidR="0096268D" w:rsidRPr="00EF7F56" w:rsidRDefault="0096268D" w:rsidP="00991AE5">
      <w:pPr>
        <w:spacing w:line="360" w:lineRule="auto"/>
        <w:rPr>
          <w:rFonts w:ascii="Times New Roman" w:eastAsia="標楷體" w:hAnsi="Times New Roman"/>
          <w:color w:val="000000" w:themeColor="text1"/>
        </w:rPr>
      </w:pPr>
    </w:p>
    <w:p w14:paraId="47918EC2" w14:textId="704B3DB3" w:rsidR="00682DB6" w:rsidRPr="00EF7F56" w:rsidRDefault="00682DB6" w:rsidP="00F56CF1">
      <w:pPr>
        <w:spacing w:line="360" w:lineRule="auto"/>
        <w:rPr>
          <w:rFonts w:ascii="Times New Roman" w:eastAsia="標楷體" w:hAnsi="Times New Roman"/>
          <w:color w:val="000000" w:themeColor="text1"/>
        </w:rPr>
      </w:pPr>
    </w:p>
    <w:p w14:paraId="118AE1B5" w14:textId="6D54516B" w:rsidR="00F56CF1" w:rsidRPr="00EF7F56" w:rsidRDefault="00F56CF1" w:rsidP="00F56CF1">
      <w:pPr>
        <w:spacing w:line="360" w:lineRule="auto"/>
        <w:rPr>
          <w:rFonts w:ascii="Times New Roman" w:eastAsia="標楷體" w:hAnsi="Times New Roman"/>
          <w:color w:val="000000" w:themeColor="text1"/>
        </w:rPr>
      </w:pPr>
    </w:p>
    <w:p w14:paraId="16978BF5" w14:textId="5061BB56" w:rsidR="0012513D" w:rsidRPr="00EF7F56" w:rsidRDefault="0012513D" w:rsidP="00F56CF1">
      <w:pPr>
        <w:spacing w:line="360" w:lineRule="auto"/>
        <w:rPr>
          <w:rFonts w:ascii="Times New Roman" w:eastAsia="標楷體" w:hAnsi="Times New Roman"/>
          <w:color w:val="000000" w:themeColor="text1"/>
        </w:rPr>
      </w:pPr>
    </w:p>
    <w:p w14:paraId="505CA244" w14:textId="0BF37893" w:rsidR="0012513D" w:rsidRPr="00EF7F56" w:rsidRDefault="0012513D" w:rsidP="00F56CF1">
      <w:pPr>
        <w:spacing w:line="360" w:lineRule="auto"/>
        <w:rPr>
          <w:rFonts w:ascii="Times New Roman" w:eastAsia="標楷體" w:hAnsi="Times New Roman"/>
          <w:color w:val="000000" w:themeColor="text1"/>
        </w:rPr>
      </w:pPr>
    </w:p>
    <w:p w14:paraId="471EC4AD" w14:textId="084935C8" w:rsidR="00B16563" w:rsidRPr="00EF7F56" w:rsidRDefault="00B16563" w:rsidP="00F56CF1">
      <w:pPr>
        <w:spacing w:line="360" w:lineRule="auto"/>
        <w:rPr>
          <w:rFonts w:ascii="Times New Roman" w:eastAsia="標楷體" w:hAnsi="Times New Roman"/>
          <w:color w:val="000000" w:themeColor="text1"/>
        </w:rPr>
      </w:pPr>
    </w:p>
    <w:p w14:paraId="7BA0F093" w14:textId="679290CF" w:rsidR="00780E76" w:rsidRPr="00EF7F56" w:rsidRDefault="00780E76" w:rsidP="00F56CF1">
      <w:pPr>
        <w:spacing w:line="360" w:lineRule="auto"/>
        <w:rPr>
          <w:rFonts w:ascii="Times New Roman" w:eastAsia="標楷體" w:hAnsi="Times New Roman"/>
          <w:color w:val="000000" w:themeColor="text1"/>
        </w:rPr>
      </w:pPr>
    </w:p>
    <w:p w14:paraId="7CCA4331" w14:textId="7680A183" w:rsidR="006D4ED1" w:rsidRPr="00EF7F56" w:rsidRDefault="006D4ED1" w:rsidP="00F56CF1">
      <w:pPr>
        <w:spacing w:line="360" w:lineRule="auto"/>
        <w:rPr>
          <w:rFonts w:ascii="Times New Roman" w:eastAsia="標楷體" w:hAnsi="Times New Roman"/>
          <w:color w:val="000000" w:themeColor="text1"/>
        </w:rPr>
      </w:pPr>
    </w:p>
    <w:p w14:paraId="65737E17" w14:textId="77777777" w:rsidR="00785AA5" w:rsidRPr="00EF7F56" w:rsidRDefault="00785AA5" w:rsidP="00F56CF1">
      <w:pPr>
        <w:spacing w:line="360" w:lineRule="auto"/>
        <w:rPr>
          <w:rFonts w:ascii="Times New Roman" w:eastAsia="標楷體" w:hAnsi="Times New Roman" w:hint="eastAsia"/>
          <w:color w:val="000000" w:themeColor="text1"/>
        </w:rPr>
      </w:pPr>
    </w:p>
    <w:p w14:paraId="007AE600" w14:textId="77777777" w:rsidR="005D0BE4" w:rsidRPr="00EF7F56" w:rsidRDefault="005D0BE4" w:rsidP="00F56CF1">
      <w:pPr>
        <w:spacing w:line="360" w:lineRule="auto"/>
        <w:rPr>
          <w:rFonts w:ascii="Times New Roman" w:eastAsia="標楷體" w:hAnsi="Times New Roman" w:hint="eastAsia"/>
          <w:color w:val="000000" w:themeColor="text1"/>
        </w:rPr>
      </w:pPr>
    </w:p>
    <w:p w14:paraId="0CEDDDB1" w14:textId="4C7FC354" w:rsidR="000A4033" w:rsidRPr="00EF7F56" w:rsidRDefault="000A4033" w:rsidP="00DF0D03">
      <w:pPr>
        <w:pStyle w:val="part"/>
        <w:numPr>
          <w:ilvl w:val="1"/>
          <w:numId w:val="9"/>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15" w:name="_Toc78641027"/>
      <w:bookmarkStart w:id="16" w:name="_Toc78670559"/>
      <w:bookmarkStart w:id="17" w:name="_Toc88417327"/>
      <w:r w:rsidRPr="00EF7F56">
        <w:rPr>
          <w:rFonts w:ascii="Times New Roman" w:eastAsia="標楷體" w:hAnsi="Times New Roman" w:cs="Times New Roman" w:hint="eastAsia"/>
          <w:b/>
          <w:bCs/>
          <w:color w:val="000000" w:themeColor="text1"/>
          <w:kern w:val="2"/>
          <w:sz w:val="32"/>
          <w:szCs w:val="32"/>
        </w:rPr>
        <w:lastRenderedPageBreak/>
        <w:t>研究流程</w:t>
      </w:r>
      <w:bookmarkEnd w:id="15"/>
      <w:bookmarkEnd w:id="16"/>
      <w:bookmarkEnd w:id="17"/>
    </w:p>
    <w:p w14:paraId="20009C9B" w14:textId="43625B94" w:rsidR="00EE0BDE" w:rsidRPr="00EF7F56" w:rsidRDefault="00EE0BDE" w:rsidP="0034666C">
      <w:pPr>
        <w:spacing w:line="360" w:lineRule="auto"/>
        <w:ind w:firstLineChars="200" w:firstLine="480"/>
        <w:rPr>
          <w:rFonts w:ascii="Times New Roman" w:eastAsia="標楷體" w:hAnsi="Times New Roman"/>
          <w:color w:val="000000" w:themeColor="text1"/>
        </w:rPr>
      </w:pPr>
      <w:r w:rsidRPr="00EF7F56">
        <w:rPr>
          <w:rFonts w:ascii="Times New Roman" w:eastAsia="標楷體" w:hAnsi="Times New Roman" w:hint="eastAsia"/>
          <w:color w:val="000000" w:themeColor="text1"/>
        </w:rPr>
        <w:t>本研究流程如圖</w:t>
      </w:r>
      <w:r w:rsidRPr="00EF7F56">
        <w:rPr>
          <w:rFonts w:ascii="Times New Roman" w:eastAsia="標楷體" w:hAnsi="Times New Roman" w:hint="eastAsia"/>
          <w:color w:val="000000" w:themeColor="text1"/>
        </w:rPr>
        <w:t>1-</w:t>
      </w:r>
      <w:r w:rsidR="00147187" w:rsidRPr="00EF7F56">
        <w:rPr>
          <w:rFonts w:ascii="Times New Roman" w:eastAsia="標楷體" w:hAnsi="Times New Roman"/>
          <w:color w:val="000000" w:themeColor="text1"/>
        </w:rPr>
        <w:t>1</w:t>
      </w:r>
      <w:r w:rsidRPr="00EF7F56">
        <w:rPr>
          <w:rFonts w:ascii="Times New Roman" w:eastAsia="標楷體" w:hAnsi="Times New Roman" w:hint="eastAsia"/>
          <w:color w:val="000000" w:themeColor="text1"/>
        </w:rPr>
        <w:t>所示，各階段說明如下：</w:t>
      </w:r>
    </w:p>
    <w:p w14:paraId="77147C6A" w14:textId="65E4AE7E" w:rsidR="001542D6" w:rsidRPr="00EF7F56" w:rsidRDefault="00EE0BDE" w:rsidP="00F378E6">
      <w:pPr>
        <w:pStyle w:val="a3"/>
        <w:numPr>
          <w:ilvl w:val="1"/>
          <w:numId w:val="1"/>
        </w:numPr>
        <w:spacing w:line="360" w:lineRule="auto"/>
        <w:ind w:leftChars="0"/>
        <w:rPr>
          <w:rFonts w:ascii="Times New Roman" w:eastAsia="標楷體" w:hAnsi="Times New Roman"/>
          <w:color w:val="000000" w:themeColor="text1"/>
        </w:rPr>
      </w:pPr>
      <w:r w:rsidRPr="00EF7F56">
        <w:rPr>
          <w:rFonts w:ascii="Times New Roman" w:eastAsia="標楷體" w:hAnsi="Times New Roman" w:hint="eastAsia"/>
          <w:color w:val="000000" w:themeColor="text1"/>
        </w:rPr>
        <w:t>定義問題及確認研究主題：檢視</w:t>
      </w:r>
      <w:r w:rsidR="003D0DE6" w:rsidRPr="00EF7F56">
        <w:rPr>
          <w:rFonts w:ascii="Times New Roman" w:eastAsia="標楷體" w:hAnsi="Times New Roman" w:hint="eastAsia"/>
          <w:color w:val="000000" w:themeColor="text1"/>
        </w:rPr>
        <w:t>文獻中找出股票投資組合</w:t>
      </w:r>
      <w:r w:rsidR="00C84143" w:rsidRPr="00EF7F56">
        <w:rPr>
          <w:rFonts w:ascii="Times New Roman" w:eastAsia="標楷體" w:hAnsi="Times New Roman" w:hint="eastAsia"/>
          <w:color w:val="000000" w:themeColor="text1"/>
        </w:rPr>
        <w:t>、股價預測</w:t>
      </w:r>
      <w:r w:rsidR="003D0DE6" w:rsidRPr="00EF7F56">
        <w:rPr>
          <w:rFonts w:ascii="Times New Roman" w:eastAsia="標楷體" w:hAnsi="Times New Roman" w:hint="eastAsia"/>
          <w:color w:val="000000" w:themeColor="text1"/>
        </w:rPr>
        <w:t>、交易策略</w:t>
      </w:r>
      <w:r w:rsidRPr="00EF7F56">
        <w:rPr>
          <w:rFonts w:ascii="Times New Roman" w:eastAsia="標楷體" w:hAnsi="Times New Roman" w:hint="eastAsia"/>
          <w:color w:val="000000" w:themeColor="text1"/>
        </w:rPr>
        <w:t>的相關議題，</w:t>
      </w:r>
      <w:r w:rsidR="00AD2FE9" w:rsidRPr="00EF7F56">
        <w:rPr>
          <w:rFonts w:ascii="Times New Roman" w:eastAsia="標楷體" w:hAnsi="Times New Roman" w:hint="eastAsia"/>
          <w:color w:val="000000" w:themeColor="text1"/>
        </w:rPr>
        <w:t>並</w:t>
      </w:r>
      <w:r w:rsidRPr="00EF7F56">
        <w:rPr>
          <w:rFonts w:ascii="Times New Roman" w:eastAsia="標楷體" w:hAnsi="Times New Roman" w:hint="eastAsia"/>
          <w:color w:val="000000" w:themeColor="text1"/>
        </w:rPr>
        <w:t>找出可以調整的部分，以確</w:t>
      </w:r>
      <w:r w:rsidR="003D0DE6" w:rsidRPr="00EF7F56">
        <w:rPr>
          <w:rFonts w:ascii="Times New Roman" w:eastAsia="標楷體" w:hAnsi="Times New Roman" w:hint="eastAsia"/>
          <w:color w:val="000000" w:themeColor="text1"/>
        </w:rPr>
        <w:t>認</w:t>
      </w:r>
      <w:r w:rsidRPr="00EF7F56">
        <w:rPr>
          <w:rFonts w:ascii="Times New Roman" w:eastAsia="標楷體" w:hAnsi="Times New Roman" w:hint="eastAsia"/>
          <w:color w:val="000000" w:themeColor="text1"/>
        </w:rPr>
        <w:t>研究主題</w:t>
      </w:r>
      <w:r w:rsidR="0012513D" w:rsidRPr="00EF7F56">
        <w:rPr>
          <w:rFonts w:ascii="Times New Roman" w:eastAsia="標楷體" w:hAnsi="Times New Roman" w:hint="eastAsia"/>
          <w:color w:val="000000" w:themeColor="text1"/>
        </w:rPr>
        <w:t>、</w:t>
      </w:r>
      <w:r w:rsidRPr="00EF7F56">
        <w:rPr>
          <w:rFonts w:ascii="Times New Roman" w:eastAsia="標楷體" w:hAnsi="Times New Roman" w:hint="eastAsia"/>
          <w:color w:val="000000" w:themeColor="text1"/>
        </w:rPr>
        <w:t>範圍</w:t>
      </w:r>
      <w:r w:rsidR="0012513D" w:rsidRPr="00EF7F56">
        <w:rPr>
          <w:rFonts w:ascii="Times New Roman" w:eastAsia="標楷體" w:hAnsi="Times New Roman" w:hint="eastAsia"/>
          <w:color w:val="000000" w:themeColor="text1"/>
        </w:rPr>
        <w:t>及</w:t>
      </w:r>
      <w:r w:rsidR="00231DF6" w:rsidRPr="00EF7F56">
        <w:rPr>
          <w:rFonts w:ascii="Times New Roman" w:eastAsia="標楷體" w:hAnsi="Times New Roman" w:hint="eastAsia"/>
          <w:color w:val="000000" w:themeColor="text1"/>
        </w:rPr>
        <w:t>目的</w:t>
      </w:r>
      <w:r w:rsidRPr="00EF7F56">
        <w:rPr>
          <w:rFonts w:ascii="Times New Roman" w:eastAsia="標楷體" w:hAnsi="Times New Roman" w:hint="eastAsia"/>
          <w:color w:val="000000" w:themeColor="text1"/>
        </w:rPr>
        <w:t>。</w:t>
      </w:r>
    </w:p>
    <w:p w14:paraId="29AC4590" w14:textId="15419BC0" w:rsidR="001542D6" w:rsidRPr="00EF7F56" w:rsidRDefault="00EE0BDE" w:rsidP="00F378E6">
      <w:pPr>
        <w:pStyle w:val="a3"/>
        <w:numPr>
          <w:ilvl w:val="1"/>
          <w:numId w:val="1"/>
        </w:numPr>
        <w:spacing w:line="360" w:lineRule="auto"/>
        <w:ind w:leftChars="0"/>
        <w:rPr>
          <w:rFonts w:ascii="Times New Roman" w:eastAsia="標楷體" w:hAnsi="Times New Roman"/>
          <w:color w:val="000000" w:themeColor="text1"/>
        </w:rPr>
      </w:pPr>
      <w:r w:rsidRPr="00EF7F56">
        <w:rPr>
          <w:rFonts w:ascii="Times New Roman" w:eastAsia="標楷體" w:hAnsi="Times New Roman" w:hint="eastAsia"/>
          <w:color w:val="000000" w:themeColor="text1"/>
        </w:rPr>
        <w:t>相關文獻蒐集與探討：根據研究主題蒐集相關方法，包含</w:t>
      </w:r>
      <w:r w:rsidR="00AD2FE9" w:rsidRPr="00EF7F56">
        <w:rPr>
          <w:rFonts w:ascii="Times New Roman" w:eastAsia="標楷體" w:hAnsi="Times New Roman" w:hint="eastAsia"/>
          <w:color w:val="000000" w:themeColor="text1"/>
        </w:rPr>
        <w:t>投資組合、擇時</w:t>
      </w:r>
      <w:r w:rsidR="00EF54B0" w:rsidRPr="00EF7F56">
        <w:rPr>
          <w:rFonts w:ascii="Times New Roman" w:eastAsia="標楷體" w:hAnsi="Times New Roman" w:hint="eastAsia"/>
          <w:color w:val="000000" w:themeColor="text1"/>
        </w:rPr>
        <w:t>交易</w:t>
      </w:r>
      <w:r w:rsidR="00AD2FE9" w:rsidRPr="00EF7F56">
        <w:rPr>
          <w:rFonts w:ascii="Times New Roman" w:eastAsia="標楷體" w:hAnsi="Times New Roman" w:hint="eastAsia"/>
          <w:color w:val="000000" w:themeColor="text1"/>
        </w:rPr>
        <w:t>策略</w:t>
      </w:r>
      <w:r w:rsidRPr="00EF7F56">
        <w:rPr>
          <w:rFonts w:ascii="Times New Roman" w:eastAsia="標楷體" w:hAnsi="Times New Roman" w:hint="eastAsia"/>
          <w:color w:val="000000" w:themeColor="text1"/>
        </w:rPr>
        <w:t>、</w:t>
      </w:r>
      <w:r w:rsidR="003B64E6" w:rsidRPr="00EF7F56">
        <w:rPr>
          <w:rFonts w:ascii="Times New Roman" w:eastAsia="標楷體" w:hAnsi="Times New Roman" w:hint="eastAsia"/>
          <w:color w:val="000000" w:themeColor="text1"/>
        </w:rPr>
        <w:t>強化</w:t>
      </w:r>
      <w:r w:rsidR="00AD2FE9" w:rsidRPr="00EF7F56">
        <w:rPr>
          <w:rFonts w:ascii="Times New Roman" w:eastAsia="標楷體" w:hAnsi="Times New Roman" w:hint="eastAsia"/>
          <w:color w:val="000000" w:themeColor="text1"/>
        </w:rPr>
        <w:t>學習相關</w:t>
      </w:r>
      <w:r w:rsidRPr="00EF7F56">
        <w:rPr>
          <w:rFonts w:ascii="Times New Roman" w:eastAsia="標楷體" w:hAnsi="Times New Roman" w:hint="eastAsia"/>
          <w:color w:val="000000" w:themeColor="text1"/>
        </w:rPr>
        <w:t>研究。</w:t>
      </w:r>
    </w:p>
    <w:p w14:paraId="1E606695" w14:textId="1100C5D5" w:rsidR="001542D6" w:rsidRPr="00EF7F56" w:rsidRDefault="00EE0BDE" w:rsidP="00F378E6">
      <w:pPr>
        <w:pStyle w:val="a3"/>
        <w:numPr>
          <w:ilvl w:val="1"/>
          <w:numId w:val="1"/>
        </w:numPr>
        <w:spacing w:line="360" w:lineRule="auto"/>
        <w:ind w:leftChars="0"/>
        <w:rPr>
          <w:rFonts w:ascii="Times New Roman" w:eastAsia="標楷體" w:hAnsi="Times New Roman"/>
          <w:color w:val="000000" w:themeColor="text1"/>
        </w:rPr>
      </w:pPr>
      <w:r w:rsidRPr="00EF7F56">
        <w:rPr>
          <w:rFonts w:ascii="Times New Roman" w:eastAsia="標楷體" w:hAnsi="Times New Roman" w:hint="eastAsia"/>
          <w:color w:val="000000" w:themeColor="text1"/>
        </w:rPr>
        <w:t>研究方法設計：設計</w:t>
      </w:r>
      <w:r w:rsidR="0034666C" w:rsidRPr="00EF7F56">
        <w:rPr>
          <w:rFonts w:ascii="Times New Roman" w:eastAsia="標楷體" w:hAnsi="Times New Roman" w:hint="eastAsia"/>
          <w:color w:val="000000" w:themeColor="text1"/>
        </w:rPr>
        <w:t>投資組合</w:t>
      </w:r>
      <w:r w:rsidR="004E44B8" w:rsidRPr="00EF7F56">
        <w:rPr>
          <w:rFonts w:ascii="Times New Roman" w:eastAsia="標楷體" w:hAnsi="Times New Roman" w:hint="eastAsia"/>
          <w:color w:val="000000" w:themeColor="text1"/>
        </w:rPr>
        <w:t>決策支援</w:t>
      </w:r>
      <w:r w:rsidRPr="00EF7F56">
        <w:rPr>
          <w:rFonts w:ascii="Times New Roman" w:eastAsia="標楷體" w:hAnsi="Times New Roman" w:hint="eastAsia"/>
          <w:color w:val="000000" w:themeColor="text1"/>
        </w:rPr>
        <w:t>系統，系統架構包含資料蒐集與前處理、</w:t>
      </w:r>
      <w:r w:rsidR="00F7208E" w:rsidRPr="00EF7F56">
        <w:rPr>
          <w:rFonts w:ascii="Times New Roman" w:eastAsia="標楷體" w:hAnsi="Times New Roman" w:hint="eastAsia"/>
          <w:color w:val="000000" w:themeColor="text1"/>
        </w:rPr>
        <w:t>強化學習</w:t>
      </w:r>
      <w:r w:rsidRPr="00EF7F56">
        <w:rPr>
          <w:rFonts w:ascii="Times New Roman" w:eastAsia="標楷體" w:hAnsi="Times New Roman" w:hint="eastAsia"/>
          <w:color w:val="000000" w:themeColor="text1"/>
        </w:rPr>
        <w:t>。</w:t>
      </w:r>
    </w:p>
    <w:p w14:paraId="29F8D930" w14:textId="77777777" w:rsidR="001542D6" w:rsidRPr="00EF7F56" w:rsidRDefault="00EE0BDE" w:rsidP="00F378E6">
      <w:pPr>
        <w:pStyle w:val="a3"/>
        <w:numPr>
          <w:ilvl w:val="1"/>
          <w:numId w:val="1"/>
        </w:numPr>
        <w:spacing w:line="360" w:lineRule="auto"/>
        <w:ind w:leftChars="0"/>
        <w:rPr>
          <w:rFonts w:ascii="Times New Roman" w:eastAsia="標楷體" w:hAnsi="Times New Roman"/>
          <w:color w:val="000000" w:themeColor="text1"/>
        </w:rPr>
      </w:pPr>
      <w:r w:rsidRPr="00EF7F56">
        <w:rPr>
          <w:rFonts w:ascii="Times New Roman" w:eastAsia="標楷體" w:hAnsi="Times New Roman" w:hint="eastAsia"/>
          <w:color w:val="000000" w:themeColor="text1"/>
        </w:rPr>
        <w:t>進行實驗驗證：依據前一階段的設計進行實驗驗證並評估結果，透過參數調整找出可以使實驗成效最好之組合。</w:t>
      </w:r>
    </w:p>
    <w:p w14:paraId="3C4338AE" w14:textId="7C776E8E" w:rsidR="00EE0BDE" w:rsidRPr="00EF7F56" w:rsidRDefault="00EE0BDE" w:rsidP="00F378E6">
      <w:pPr>
        <w:pStyle w:val="a3"/>
        <w:numPr>
          <w:ilvl w:val="1"/>
          <w:numId w:val="1"/>
        </w:numPr>
        <w:spacing w:line="360" w:lineRule="auto"/>
        <w:ind w:leftChars="0"/>
        <w:rPr>
          <w:rFonts w:ascii="Times New Roman" w:eastAsia="標楷體" w:hAnsi="Times New Roman"/>
          <w:color w:val="000000" w:themeColor="text1"/>
        </w:rPr>
      </w:pPr>
      <w:r w:rsidRPr="00EF7F56">
        <w:rPr>
          <w:rFonts w:ascii="Times New Roman" w:eastAsia="標楷體" w:hAnsi="Times New Roman" w:hint="eastAsia"/>
          <w:color w:val="000000" w:themeColor="text1"/>
        </w:rPr>
        <w:t>結論與未來研究方法討論：對實驗結果進行總結，提出本研究的結論與貢獻，並建立未來可繼續改善的方向。</w:t>
      </w:r>
    </w:p>
    <w:p w14:paraId="5C754F85" w14:textId="2B619665" w:rsidR="00682DB6" w:rsidRPr="00EF7F56" w:rsidRDefault="00E94D79" w:rsidP="00F56CF1">
      <w:pPr>
        <w:pStyle w:val="part"/>
        <w:shd w:val="clear" w:color="auto" w:fill="FFFFFF"/>
        <w:spacing w:line="360" w:lineRule="auto"/>
        <w:rPr>
          <w:rFonts w:ascii="Times New Roman" w:eastAsia="標楷體" w:hAnsi="Times New Roman" w:cs="Times New Roman"/>
          <w:b/>
          <w:bCs/>
          <w:color w:val="000000" w:themeColor="text1"/>
          <w:kern w:val="2"/>
          <w:sz w:val="32"/>
          <w:szCs w:val="32"/>
        </w:rPr>
      </w:pPr>
      <w:r w:rsidRPr="00EF7F56">
        <w:rPr>
          <w:rFonts w:ascii="Times New Roman" w:eastAsia="標楷體" w:hAnsi="Times New Roman" w:cs="Times New Roman" w:hint="eastAsia"/>
          <w:b/>
          <w:bCs/>
          <w:noProof/>
          <w:color w:val="000000" w:themeColor="text1"/>
          <w:kern w:val="2"/>
          <w:sz w:val="32"/>
          <w:szCs w:val="32"/>
        </w:rPr>
        <w:drawing>
          <wp:inline distT="0" distB="0" distL="0" distR="0" wp14:anchorId="2BACDE5C" wp14:editId="04E47275">
            <wp:extent cx="4953662" cy="3299791"/>
            <wp:effectExtent l="0" t="19050" r="18415" b="3429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53863F" w14:textId="152CE9D9" w:rsidR="005D42E8" w:rsidRPr="00EF7F56" w:rsidRDefault="00BD667B" w:rsidP="00E4396B">
      <w:pPr>
        <w:pStyle w:val="a7"/>
        <w:jc w:val="center"/>
        <w:rPr>
          <w:rFonts w:eastAsia="標楷體"/>
          <w:color w:val="000000" w:themeColor="text1"/>
          <w:sz w:val="24"/>
          <w:szCs w:val="24"/>
        </w:rPr>
      </w:pPr>
      <w:bookmarkStart w:id="18" w:name="_Toc101510694"/>
      <w:bookmarkStart w:id="19" w:name="_Toc88396262"/>
      <w:bookmarkStart w:id="20" w:name="_Toc88412093"/>
      <w:bookmarkStart w:id="21" w:name="_Toc88412264"/>
      <w:r w:rsidRPr="00EF7F56">
        <w:rPr>
          <w:rFonts w:eastAsia="標楷體" w:hint="eastAsia"/>
          <w:color w:val="000000" w:themeColor="text1"/>
          <w:sz w:val="24"/>
          <w:szCs w:val="24"/>
        </w:rPr>
        <w:t>圖</w:t>
      </w:r>
      <w:r w:rsidRPr="00EF7F56">
        <w:rPr>
          <w:rFonts w:eastAsia="標楷體" w:hint="eastAsia"/>
          <w:color w:val="000000" w:themeColor="text1"/>
          <w:sz w:val="24"/>
          <w:szCs w:val="24"/>
        </w:rPr>
        <w:t xml:space="preserve"> 1 - </w:t>
      </w:r>
      <w:r w:rsidRPr="00EF7F56">
        <w:rPr>
          <w:rFonts w:eastAsia="標楷體"/>
          <w:color w:val="000000" w:themeColor="text1"/>
          <w:sz w:val="24"/>
          <w:szCs w:val="24"/>
        </w:rPr>
        <w:fldChar w:fldCharType="begin"/>
      </w:r>
      <w:r w:rsidRPr="00EF7F56">
        <w:rPr>
          <w:rFonts w:eastAsia="標楷體"/>
          <w:color w:val="000000" w:themeColor="text1"/>
          <w:sz w:val="24"/>
          <w:szCs w:val="24"/>
        </w:rPr>
        <w:instrText xml:space="preserve"> </w:instrText>
      </w:r>
      <w:r w:rsidRPr="00EF7F56">
        <w:rPr>
          <w:rFonts w:eastAsia="標楷體" w:hint="eastAsia"/>
          <w:color w:val="000000" w:themeColor="text1"/>
          <w:sz w:val="24"/>
          <w:szCs w:val="24"/>
        </w:rPr>
        <w:instrText xml:space="preserve">SEQ </w:instrText>
      </w:r>
      <w:r w:rsidRPr="00EF7F56">
        <w:rPr>
          <w:rFonts w:eastAsia="標楷體" w:hint="eastAsia"/>
          <w:color w:val="000000" w:themeColor="text1"/>
          <w:sz w:val="24"/>
          <w:szCs w:val="24"/>
        </w:rPr>
        <w:instrText>圖</w:instrText>
      </w:r>
      <w:r w:rsidRPr="00EF7F56">
        <w:rPr>
          <w:rFonts w:eastAsia="標楷體" w:hint="eastAsia"/>
          <w:color w:val="000000" w:themeColor="text1"/>
          <w:sz w:val="24"/>
          <w:szCs w:val="24"/>
        </w:rPr>
        <w:instrText>_1_- \* ARABIC</w:instrText>
      </w:r>
      <w:r w:rsidRPr="00EF7F56">
        <w:rPr>
          <w:rFonts w:eastAsia="標楷體"/>
          <w:color w:val="000000" w:themeColor="text1"/>
          <w:sz w:val="24"/>
          <w:szCs w:val="24"/>
        </w:rPr>
        <w:instrText xml:space="preserve"> </w:instrText>
      </w:r>
      <w:r w:rsidRPr="00EF7F56">
        <w:rPr>
          <w:rFonts w:eastAsia="標楷體"/>
          <w:color w:val="000000" w:themeColor="text1"/>
          <w:sz w:val="24"/>
          <w:szCs w:val="24"/>
        </w:rPr>
        <w:fldChar w:fldCharType="separate"/>
      </w:r>
      <w:r w:rsidRPr="00EF7F56">
        <w:rPr>
          <w:rFonts w:eastAsia="標楷體"/>
          <w:color w:val="000000" w:themeColor="text1"/>
          <w:sz w:val="24"/>
          <w:szCs w:val="24"/>
        </w:rPr>
        <w:t>1</w:t>
      </w:r>
      <w:r w:rsidRPr="00EF7F56">
        <w:rPr>
          <w:rFonts w:eastAsia="標楷體"/>
          <w:color w:val="000000" w:themeColor="text1"/>
          <w:sz w:val="24"/>
          <w:szCs w:val="24"/>
        </w:rPr>
        <w:fldChar w:fldCharType="end"/>
      </w:r>
      <w:r w:rsidR="00553F04" w:rsidRPr="00EF7F56">
        <w:rPr>
          <w:rFonts w:eastAsia="標楷體"/>
          <w:color w:val="000000" w:themeColor="text1"/>
          <w:sz w:val="24"/>
          <w:szCs w:val="24"/>
        </w:rPr>
        <w:t>研究流程圖</w:t>
      </w:r>
      <w:bookmarkEnd w:id="18"/>
      <w:bookmarkEnd w:id="19"/>
      <w:bookmarkEnd w:id="20"/>
      <w:bookmarkEnd w:id="21"/>
    </w:p>
    <w:p w14:paraId="219E5534" w14:textId="0033F48F" w:rsidR="00EE0BDE" w:rsidRPr="00EF7F56" w:rsidRDefault="000A4033" w:rsidP="00DF0D03">
      <w:pPr>
        <w:pStyle w:val="part"/>
        <w:numPr>
          <w:ilvl w:val="1"/>
          <w:numId w:val="9"/>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22" w:name="_Toc78641028"/>
      <w:bookmarkStart w:id="23" w:name="_Toc78670560"/>
      <w:bookmarkStart w:id="24" w:name="_Toc88417328"/>
      <w:r w:rsidRPr="00EF7F56">
        <w:rPr>
          <w:rFonts w:ascii="Times New Roman" w:eastAsia="標楷體" w:hAnsi="Times New Roman" w:cs="Times New Roman" w:hint="eastAsia"/>
          <w:b/>
          <w:bCs/>
          <w:color w:val="000000" w:themeColor="text1"/>
          <w:kern w:val="2"/>
          <w:sz w:val="32"/>
          <w:szCs w:val="32"/>
        </w:rPr>
        <w:lastRenderedPageBreak/>
        <w:t>論文架構</w:t>
      </w:r>
      <w:bookmarkEnd w:id="22"/>
      <w:bookmarkEnd w:id="23"/>
      <w:bookmarkEnd w:id="24"/>
    </w:p>
    <w:p w14:paraId="52376C41" w14:textId="77777777" w:rsidR="00EE0BDE" w:rsidRPr="00EF7F56" w:rsidRDefault="00EE0BDE" w:rsidP="00EE0BDE">
      <w:pPr>
        <w:spacing w:line="360" w:lineRule="auto"/>
        <w:ind w:firstLine="480"/>
        <w:rPr>
          <w:rFonts w:ascii="Times New Roman" w:eastAsia="標楷體" w:hAnsi="Times New Roman"/>
          <w:color w:val="000000" w:themeColor="text1"/>
        </w:rPr>
      </w:pPr>
      <w:r w:rsidRPr="00EF7F56">
        <w:rPr>
          <w:rFonts w:ascii="Times New Roman" w:eastAsia="標楷體" w:hAnsi="Times New Roman" w:hint="eastAsia"/>
          <w:color w:val="000000" w:themeColor="text1"/>
        </w:rPr>
        <w:t>為了使讀者能更迅速了解本篇論文的內容，茲將本論文的章節架構進行條例說明，本論文分為五個章節，各章節的簡要內容如下述：</w:t>
      </w:r>
    </w:p>
    <w:p w14:paraId="3340D494" w14:textId="77777777" w:rsidR="00EE0BDE" w:rsidRPr="00EF7F56" w:rsidRDefault="00EE0BDE" w:rsidP="00EE0BDE">
      <w:pPr>
        <w:spacing w:line="360" w:lineRule="auto"/>
        <w:rPr>
          <w:rFonts w:ascii="Times New Roman" w:eastAsia="標楷體" w:hAnsi="Times New Roman"/>
          <w:color w:val="000000" w:themeColor="text1"/>
        </w:rPr>
      </w:pPr>
      <w:r w:rsidRPr="00EF7F56">
        <w:rPr>
          <w:rFonts w:ascii="Times New Roman" w:eastAsia="標楷體" w:hAnsi="Times New Roman" w:hint="eastAsia"/>
          <w:color w:val="000000" w:themeColor="text1"/>
        </w:rPr>
        <w:t>第一章：緒論</w:t>
      </w:r>
    </w:p>
    <w:p w14:paraId="5BF9EA93" w14:textId="07F24A85" w:rsidR="00CD2EDF" w:rsidRPr="00EF7F56" w:rsidRDefault="00EE0BDE" w:rsidP="00CD2EDF">
      <w:pPr>
        <w:spacing w:line="360" w:lineRule="auto"/>
        <w:ind w:left="480"/>
        <w:rPr>
          <w:rFonts w:ascii="Times New Roman" w:eastAsia="標楷體" w:hAnsi="Times New Roman"/>
          <w:color w:val="000000" w:themeColor="text1"/>
        </w:rPr>
      </w:pPr>
      <w:r w:rsidRPr="00EF7F56">
        <w:rPr>
          <w:rFonts w:ascii="Times New Roman" w:eastAsia="標楷體" w:hAnsi="Times New Roman" w:hint="eastAsia"/>
          <w:color w:val="000000" w:themeColor="text1"/>
        </w:rPr>
        <w:t>探討</w:t>
      </w:r>
      <w:r w:rsidR="00CD2EDF" w:rsidRPr="00EF7F56">
        <w:rPr>
          <w:rFonts w:ascii="Times New Roman" w:eastAsia="標楷體" w:hAnsi="Times New Roman" w:hint="eastAsia"/>
          <w:color w:val="000000" w:themeColor="text1"/>
        </w:rPr>
        <w:t>一般</w:t>
      </w:r>
      <w:r w:rsidR="005741AF" w:rsidRPr="00EF7F56">
        <w:rPr>
          <w:rFonts w:ascii="Times New Roman" w:eastAsia="標楷體" w:hAnsi="Times New Roman" w:hint="eastAsia"/>
          <w:color w:val="000000" w:themeColor="text1"/>
        </w:rPr>
        <w:t>投資者</w:t>
      </w:r>
      <w:r w:rsidR="00CD2EDF" w:rsidRPr="00EF7F56">
        <w:rPr>
          <w:rFonts w:ascii="Times New Roman" w:eastAsia="標楷體" w:hAnsi="Times New Roman" w:hint="eastAsia"/>
          <w:color w:val="000000" w:themeColor="text1"/>
        </w:rPr>
        <w:t>之</w:t>
      </w:r>
      <w:r w:rsidR="005741AF" w:rsidRPr="00EF7F56">
        <w:rPr>
          <w:rFonts w:ascii="Times New Roman" w:eastAsia="標楷體" w:hAnsi="Times New Roman" w:hint="eastAsia"/>
          <w:color w:val="000000" w:themeColor="text1"/>
        </w:rPr>
        <w:t>投資行為</w:t>
      </w:r>
      <w:r w:rsidR="009502F5" w:rsidRPr="00EF7F56">
        <w:rPr>
          <w:rFonts w:ascii="Times New Roman" w:eastAsia="標楷體" w:hAnsi="Times New Roman" w:hint="eastAsia"/>
          <w:color w:val="000000" w:themeColor="text1"/>
        </w:rPr>
        <w:t>之</w:t>
      </w:r>
      <w:r w:rsidR="00CD2EDF" w:rsidRPr="00EF7F56">
        <w:rPr>
          <w:rFonts w:ascii="Times New Roman" w:eastAsia="標楷體" w:hAnsi="Times New Roman" w:hint="eastAsia"/>
          <w:color w:val="000000" w:themeColor="text1"/>
        </w:rPr>
        <w:t>影響</w:t>
      </w:r>
      <w:r w:rsidRPr="00EF7F56">
        <w:rPr>
          <w:rFonts w:ascii="Times New Roman" w:eastAsia="標楷體" w:hAnsi="Times New Roman" w:hint="eastAsia"/>
          <w:color w:val="000000" w:themeColor="text1"/>
        </w:rPr>
        <w:t>，</w:t>
      </w:r>
      <w:r w:rsidR="005741AF" w:rsidRPr="00EF7F56">
        <w:rPr>
          <w:rFonts w:ascii="Times New Roman" w:eastAsia="標楷體" w:hAnsi="Times New Roman" w:hint="eastAsia"/>
          <w:color w:val="000000" w:themeColor="text1"/>
        </w:rPr>
        <w:t>並</w:t>
      </w:r>
      <w:r w:rsidRPr="00EF7F56">
        <w:rPr>
          <w:rFonts w:ascii="Times New Roman" w:eastAsia="標楷體" w:hAnsi="Times New Roman" w:hint="eastAsia"/>
          <w:color w:val="000000" w:themeColor="text1"/>
        </w:rPr>
        <w:t>進一步說明</w:t>
      </w:r>
      <w:r w:rsidR="00CD2EDF" w:rsidRPr="00EF7F56">
        <w:rPr>
          <w:rFonts w:ascii="Times New Roman" w:eastAsia="標楷體" w:hAnsi="Times New Roman" w:hint="eastAsia"/>
          <w:color w:val="000000" w:themeColor="text1"/>
        </w:rPr>
        <w:t>此篇論文背景與動機，</w:t>
      </w:r>
      <w:r w:rsidR="006D09CC" w:rsidRPr="00EF7F56">
        <w:rPr>
          <w:rFonts w:ascii="Times New Roman" w:eastAsia="標楷體" w:hAnsi="Times New Roman" w:hint="eastAsia"/>
          <w:color w:val="000000" w:themeColor="text1"/>
        </w:rPr>
        <w:t>支援</w:t>
      </w:r>
      <w:r w:rsidR="00CD2EDF" w:rsidRPr="00EF7F56">
        <w:rPr>
          <w:rFonts w:ascii="Times New Roman" w:eastAsia="標楷體" w:hAnsi="Times New Roman" w:hint="eastAsia"/>
          <w:color w:val="000000" w:themeColor="text1"/>
        </w:rPr>
        <w:t>投資者進行</w:t>
      </w:r>
      <w:r w:rsidR="006D09CC" w:rsidRPr="00EF7F56">
        <w:rPr>
          <w:rFonts w:ascii="Times New Roman" w:eastAsia="標楷體" w:hAnsi="Times New Roman" w:hint="eastAsia"/>
          <w:color w:val="000000" w:themeColor="text1"/>
        </w:rPr>
        <w:t>投資決策，如選股</w:t>
      </w:r>
      <w:r w:rsidR="00CD2EDF" w:rsidRPr="00EF7F56">
        <w:rPr>
          <w:rFonts w:ascii="Times New Roman" w:eastAsia="標楷體" w:hAnsi="Times New Roman" w:hint="eastAsia"/>
          <w:color w:val="000000" w:themeColor="text1"/>
        </w:rPr>
        <w:t>、擇時交易決策、資</w:t>
      </w:r>
      <w:r w:rsidR="00CA507C" w:rsidRPr="00EF7F56">
        <w:rPr>
          <w:rFonts w:ascii="Times New Roman" w:eastAsia="標楷體" w:hAnsi="Times New Roman" w:hint="eastAsia"/>
          <w:color w:val="000000" w:themeColor="text1"/>
        </w:rPr>
        <w:t>本</w:t>
      </w:r>
      <w:r w:rsidR="00CD2EDF" w:rsidRPr="00EF7F56">
        <w:rPr>
          <w:rFonts w:ascii="Times New Roman" w:eastAsia="標楷體" w:hAnsi="Times New Roman" w:hint="eastAsia"/>
          <w:color w:val="000000" w:themeColor="text1"/>
        </w:rPr>
        <w:t>分配</w:t>
      </w:r>
      <w:r w:rsidRPr="00EF7F56">
        <w:rPr>
          <w:rFonts w:ascii="Times New Roman" w:eastAsia="標楷體" w:hAnsi="Times New Roman" w:hint="eastAsia"/>
          <w:color w:val="000000" w:themeColor="text1"/>
        </w:rPr>
        <w:t>。</w:t>
      </w:r>
    </w:p>
    <w:p w14:paraId="6D836B4F" w14:textId="77777777" w:rsidR="00EE0BDE" w:rsidRPr="00EF7F56" w:rsidRDefault="00EE0BDE" w:rsidP="00EE0BDE">
      <w:pPr>
        <w:spacing w:line="360" w:lineRule="auto"/>
        <w:rPr>
          <w:rFonts w:ascii="Times New Roman" w:eastAsia="標楷體" w:hAnsi="Times New Roman"/>
          <w:color w:val="000000" w:themeColor="text1"/>
        </w:rPr>
      </w:pPr>
      <w:r w:rsidRPr="00EF7F56">
        <w:rPr>
          <w:rFonts w:ascii="Times New Roman" w:eastAsia="標楷體" w:hAnsi="Times New Roman" w:hint="eastAsia"/>
          <w:color w:val="000000" w:themeColor="text1"/>
        </w:rPr>
        <w:t>第二章：文獻探討</w:t>
      </w:r>
    </w:p>
    <w:p w14:paraId="65B8AFE8" w14:textId="72776EC4" w:rsidR="00EE0BDE" w:rsidRPr="00EF7F56" w:rsidRDefault="00EE0BDE" w:rsidP="00EE0BDE">
      <w:pPr>
        <w:spacing w:line="360" w:lineRule="auto"/>
        <w:ind w:left="480"/>
        <w:rPr>
          <w:rFonts w:ascii="Times New Roman" w:eastAsia="標楷體" w:hAnsi="Times New Roman"/>
          <w:color w:val="000000" w:themeColor="text1"/>
        </w:rPr>
      </w:pPr>
      <w:r w:rsidRPr="00EF7F56">
        <w:rPr>
          <w:rFonts w:ascii="Times New Roman" w:eastAsia="標楷體" w:hAnsi="Times New Roman" w:hint="eastAsia"/>
          <w:color w:val="000000" w:themeColor="text1"/>
        </w:rPr>
        <w:t>整理與本研究相關的技術文獻並進行簡介，包括過往</w:t>
      </w:r>
      <w:r w:rsidR="00A02FE1" w:rsidRPr="00EF7F56">
        <w:rPr>
          <w:rFonts w:ascii="Times New Roman" w:eastAsia="標楷體" w:hAnsi="Times New Roman" w:hint="eastAsia"/>
          <w:color w:val="000000" w:themeColor="text1"/>
        </w:rPr>
        <w:t>投資組合</w:t>
      </w:r>
      <w:r w:rsidRPr="00EF7F56">
        <w:rPr>
          <w:rFonts w:ascii="Times New Roman" w:eastAsia="標楷體" w:hAnsi="Times New Roman" w:hint="eastAsia"/>
          <w:color w:val="000000" w:themeColor="text1"/>
        </w:rPr>
        <w:t>相關研究，</w:t>
      </w:r>
      <w:r w:rsidR="0054473B" w:rsidRPr="00EF7F56">
        <w:rPr>
          <w:rFonts w:ascii="Times New Roman" w:eastAsia="標楷體" w:hAnsi="Times New Roman" w:hint="eastAsia"/>
          <w:color w:val="000000" w:themeColor="text1"/>
        </w:rPr>
        <w:t>強化</w:t>
      </w:r>
      <w:r w:rsidR="00A02FE1" w:rsidRPr="00EF7F56">
        <w:rPr>
          <w:rFonts w:ascii="Times New Roman" w:eastAsia="標楷體" w:hAnsi="Times New Roman" w:hint="eastAsia"/>
          <w:color w:val="000000" w:themeColor="text1"/>
        </w:rPr>
        <w:t>學習</w:t>
      </w:r>
      <w:r w:rsidRPr="00EF7F56">
        <w:rPr>
          <w:rFonts w:ascii="Times New Roman" w:eastAsia="標楷體" w:hAnsi="Times New Roman" w:hint="eastAsia"/>
          <w:color w:val="000000" w:themeColor="text1"/>
        </w:rPr>
        <w:t>。</w:t>
      </w:r>
    </w:p>
    <w:p w14:paraId="79413B02" w14:textId="77777777" w:rsidR="00EE0BDE" w:rsidRPr="00EF7F56" w:rsidRDefault="00EE0BDE" w:rsidP="00EE0BDE">
      <w:pPr>
        <w:spacing w:line="360" w:lineRule="auto"/>
        <w:rPr>
          <w:rFonts w:ascii="Times New Roman" w:eastAsia="標楷體" w:hAnsi="Times New Roman"/>
          <w:color w:val="000000" w:themeColor="text1"/>
        </w:rPr>
      </w:pPr>
      <w:r w:rsidRPr="00EF7F56">
        <w:rPr>
          <w:rFonts w:ascii="Times New Roman" w:eastAsia="標楷體" w:hAnsi="Times New Roman" w:hint="eastAsia"/>
          <w:color w:val="000000" w:themeColor="text1"/>
        </w:rPr>
        <w:t>第三章：研究方法</w:t>
      </w:r>
    </w:p>
    <w:p w14:paraId="5681B2DD" w14:textId="08E694A9" w:rsidR="00EE0BDE" w:rsidRPr="00EF7F56" w:rsidRDefault="00EE0BDE" w:rsidP="00EE0BDE">
      <w:pPr>
        <w:spacing w:line="360" w:lineRule="auto"/>
        <w:ind w:left="480"/>
        <w:rPr>
          <w:rFonts w:ascii="Times New Roman" w:eastAsia="標楷體" w:hAnsi="Times New Roman"/>
          <w:color w:val="000000" w:themeColor="text1"/>
        </w:rPr>
      </w:pPr>
      <w:r w:rsidRPr="00EF7F56">
        <w:rPr>
          <w:rFonts w:ascii="Times New Roman" w:eastAsia="標楷體" w:hAnsi="Times New Roman" w:hint="eastAsia"/>
          <w:color w:val="000000" w:themeColor="text1"/>
        </w:rPr>
        <w:t>詳細說明本研究提出之系統架構及各模組的核心方法，包括資料蒐集與前處理、</w:t>
      </w:r>
      <w:r w:rsidR="00F658EE" w:rsidRPr="00EF7F56">
        <w:rPr>
          <w:rFonts w:ascii="Times New Roman" w:eastAsia="標楷體" w:hAnsi="Times New Roman" w:hint="eastAsia"/>
          <w:color w:val="000000" w:themeColor="text1"/>
        </w:rPr>
        <w:t>投資組合</w:t>
      </w:r>
      <w:r w:rsidRPr="00EF7F56">
        <w:rPr>
          <w:rFonts w:ascii="Times New Roman" w:eastAsia="標楷體" w:hAnsi="Times New Roman" w:hint="eastAsia"/>
          <w:color w:val="000000" w:themeColor="text1"/>
        </w:rPr>
        <w:t>生成等</w:t>
      </w:r>
      <w:r w:rsidR="00F658EE" w:rsidRPr="00EF7F56">
        <w:rPr>
          <w:rFonts w:ascii="Times New Roman" w:eastAsia="標楷體" w:hAnsi="Times New Roman" w:hint="eastAsia"/>
          <w:color w:val="000000" w:themeColor="text1"/>
        </w:rPr>
        <w:t>三</w:t>
      </w:r>
      <w:r w:rsidRPr="00EF7F56">
        <w:rPr>
          <w:rFonts w:ascii="Times New Roman" w:eastAsia="標楷體" w:hAnsi="Times New Roman" w:hint="eastAsia"/>
          <w:color w:val="000000" w:themeColor="text1"/>
        </w:rPr>
        <w:t>個模組。</w:t>
      </w:r>
    </w:p>
    <w:p w14:paraId="48B79AEE" w14:textId="77777777" w:rsidR="00EE0BDE" w:rsidRPr="00EF7F56" w:rsidRDefault="00EE0BDE" w:rsidP="00EE0BDE">
      <w:pPr>
        <w:spacing w:line="360" w:lineRule="auto"/>
        <w:rPr>
          <w:rFonts w:ascii="Times New Roman" w:eastAsia="標楷體" w:hAnsi="Times New Roman"/>
          <w:color w:val="000000" w:themeColor="text1"/>
        </w:rPr>
      </w:pPr>
      <w:r w:rsidRPr="00EF7F56">
        <w:rPr>
          <w:rFonts w:ascii="Times New Roman" w:eastAsia="標楷體" w:hAnsi="Times New Roman" w:hint="eastAsia"/>
          <w:color w:val="000000" w:themeColor="text1"/>
        </w:rPr>
        <w:t>第四章：系統建置與驗證</w:t>
      </w:r>
    </w:p>
    <w:p w14:paraId="46BF83B6" w14:textId="77777777" w:rsidR="00EE0BDE" w:rsidRPr="00EF7F56" w:rsidRDefault="00EE0BDE" w:rsidP="00EE0BDE">
      <w:pPr>
        <w:spacing w:line="360" w:lineRule="auto"/>
        <w:ind w:left="480"/>
        <w:rPr>
          <w:rFonts w:ascii="Times New Roman" w:eastAsia="標楷體" w:hAnsi="Times New Roman"/>
          <w:color w:val="000000" w:themeColor="text1"/>
        </w:rPr>
      </w:pPr>
      <w:r w:rsidRPr="00EF7F56">
        <w:rPr>
          <w:rFonts w:ascii="Times New Roman" w:eastAsia="標楷體" w:hAnsi="Times New Roman" w:hint="eastAsia"/>
          <w:color w:val="000000" w:themeColor="text1"/>
        </w:rPr>
        <w:t>根據前一章節所提之系統架構進行系統實作，透過實驗進行參數調整，並對此系統之實作結果進行分析討論。</w:t>
      </w:r>
    </w:p>
    <w:p w14:paraId="3C2CC27F" w14:textId="77777777" w:rsidR="00EE0BDE" w:rsidRPr="00EF7F56" w:rsidRDefault="00EE0BDE" w:rsidP="00EE0BDE">
      <w:pPr>
        <w:spacing w:line="360" w:lineRule="auto"/>
        <w:rPr>
          <w:rFonts w:ascii="Times New Roman" w:eastAsia="標楷體" w:hAnsi="Times New Roman"/>
          <w:color w:val="000000" w:themeColor="text1"/>
        </w:rPr>
      </w:pPr>
      <w:r w:rsidRPr="00EF7F56">
        <w:rPr>
          <w:rFonts w:ascii="Times New Roman" w:eastAsia="標楷體" w:hAnsi="Times New Roman" w:hint="eastAsia"/>
          <w:color w:val="000000" w:themeColor="text1"/>
        </w:rPr>
        <w:t>第五章：結論</w:t>
      </w:r>
    </w:p>
    <w:p w14:paraId="1C2E52C3" w14:textId="77777777" w:rsidR="00EE0BDE" w:rsidRPr="00EF7F56" w:rsidRDefault="00EE0BDE" w:rsidP="00EE0BDE">
      <w:pPr>
        <w:spacing w:line="360" w:lineRule="auto"/>
        <w:ind w:firstLine="480"/>
        <w:rPr>
          <w:rFonts w:ascii="Times New Roman" w:eastAsia="標楷體" w:hAnsi="Times New Roman"/>
          <w:color w:val="000000" w:themeColor="text1"/>
        </w:rPr>
      </w:pPr>
      <w:r w:rsidRPr="00EF7F56">
        <w:rPr>
          <w:rFonts w:ascii="Times New Roman" w:eastAsia="標楷體" w:hAnsi="Times New Roman" w:hint="eastAsia"/>
          <w:color w:val="000000" w:themeColor="text1"/>
        </w:rPr>
        <w:t>對本研究結果進行總結，並建議未來可再繼續深入探討的研究方向。</w:t>
      </w:r>
    </w:p>
    <w:p w14:paraId="0158ED96" w14:textId="77777777" w:rsidR="004C06E4" w:rsidRPr="00EF7F56" w:rsidRDefault="004C06E4" w:rsidP="0058337C">
      <w:pPr>
        <w:pStyle w:val="part"/>
        <w:shd w:val="clear" w:color="auto" w:fill="FFFFFF"/>
        <w:spacing w:line="360" w:lineRule="auto"/>
        <w:ind w:left="1125"/>
        <w:rPr>
          <w:rFonts w:ascii="Times New Roman" w:eastAsia="標楷體" w:hAnsi="Times New Roman" w:cstheme="minorBidi"/>
          <w:color w:val="000000" w:themeColor="text1"/>
          <w:kern w:val="2"/>
          <w:szCs w:val="22"/>
        </w:rPr>
      </w:pPr>
    </w:p>
    <w:p w14:paraId="3724F8C5" w14:textId="7649FB19" w:rsidR="004C06E4" w:rsidRPr="00EF7F56" w:rsidRDefault="004C06E4" w:rsidP="0058337C">
      <w:pPr>
        <w:pStyle w:val="part"/>
        <w:shd w:val="clear" w:color="auto" w:fill="FFFFFF"/>
        <w:spacing w:line="360" w:lineRule="auto"/>
        <w:ind w:left="1125"/>
        <w:rPr>
          <w:rFonts w:ascii="Times New Roman" w:eastAsia="標楷體" w:hAnsi="Times New Roman" w:cstheme="minorBidi"/>
          <w:color w:val="000000" w:themeColor="text1"/>
          <w:kern w:val="2"/>
          <w:szCs w:val="22"/>
        </w:rPr>
      </w:pPr>
    </w:p>
    <w:p w14:paraId="0F32F03C" w14:textId="75056DB8" w:rsidR="002D5672" w:rsidRPr="00EF7F56" w:rsidRDefault="002D5672" w:rsidP="0058337C">
      <w:pPr>
        <w:pStyle w:val="part"/>
        <w:shd w:val="clear" w:color="auto" w:fill="FFFFFF"/>
        <w:spacing w:line="360" w:lineRule="auto"/>
        <w:ind w:left="1125"/>
        <w:rPr>
          <w:rFonts w:ascii="Times New Roman" w:eastAsia="標楷體" w:hAnsi="Times New Roman" w:cstheme="minorBidi"/>
          <w:color w:val="000000" w:themeColor="text1"/>
          <w:kern w:val="2"/>
          <w:szCs w:val="22"/>
        </w:rPr>
      </w:pPr>
    </w:p>
    <w:p w14:paraId="6C4F2EBE" w14:textId="77777777" w:rsidR="00B25CF2" w:rsidRPr="00EF7F56" w:rsidRDefault="00B25CF2" w:rsidP="0058337C">
      <w:pPr>
        <w:pStyle w:val="part"/>
        <w:shd w:val="clear" w:color="auto" w:fill="FFFFFF"/>
        <w:spacing w:line="360" w:lineRule="auto"/>
        <w:ind w:left="1125"/>
        <w:rPr>
          <w:rFonts w:ascii="Times New Roman" w:eastAsia="標楷體" w:hAnsi="Times New Roman" w:cstheme="minorBidi"/>
          <w:color w:val="000000" w:themeColor="text1"/>
          <w:kern w:val="2"/>
          <w:szCs w:val="22"/>
        </w:rPr>
      </w:pPr>
    </w:p>
    <w:p w14:paraId="7C0A6717" w14:textId="704E0E55" w:rsidR="002D5672" w:rsidRPr="00EF7F56" w:rsidRDefault="002D5672" w:rsidP="000705CD">
      <w:pPr>
        <w:pStyle w:val="part"/>
        <w:shd w:val="clear" w:color="auto" w:fill="FFFFFF"/>
        <w:spacing w:line="360" w:lineRule="auto"/>
        <w:rPr>
          <w:rFonts w:ascii="Times New Roman" w:eastAsia="標楷體" w:hAnsi="Times New Roman" w:cstheme="minorBidi"/>
          <w:color w:val="000000" w:themeColor="text1"/>
          <w:kern w:val="2"/>
          <w:szCs w:val="22"/>
        </w:rPr>
      </w:pPr>
    </w:p>
    <w:p w14:paraId="7D88BFBF" w14:textId="0376E255" w:rsidR="00AF368C" w:rsidRPr="00EF7F56" w:rsidRDefault="00AF368C" w:rsidP="00F378E6">
      <w:pPr>
        <w:pStyle w:val="part"/>
        <w:numPr>
          <w:ilvl w:val="0"/>
          <w:numId w:val="5"/>
        </w:numPr>
        <w:shd w:val="clear" w:color="auto" w:fill="FFFFFF"/>
        <w:spacing w:line="360" w:lineRule="auto"/>
        <w:outlineLvl w:val="0"/>
        <w:rPr>
          <w:rFonts w:ascii="Times New Roman" w:eastAsia="標楷體" w:hAnsi="Times New Roman" w:cs="Times New Roman"/>
          <w:b/>
          <w:bCs/>
          <w:color w:val="000000" w:themeColor="text1"/>
          <w:kern w:val="2"/>
          <w:sz w:val="36"/>
          <w:szCs w:val="36"/>
        </w:rPr>
      </w:pPr>
      <w:bookmarkStart w:id="25" w:name="_Toc88417329"/>
      <w:r w:rsidRPr="00EF7F56">
        <w:rPr>
          <w:rFonts w:ascii="Times New Roman" w:eastAsia="標楷體" w:hAnsi="Times New Roman" w:cs="Times New Roman" w:hint="eastAsia"/>
          <w:b/>
          <w:bCs/>
          <w:color w:val="000000" w:themeColor="text1"/>
          <w:kern w:val="2"/>
          <w:sz w:val="36"/>
          <w:szCs w:val="36"/>
        </w:rPr>
        <w:lastRenderedPageBreak/>
        <w:t>文獻探討</w:t>
      </w:r>
      <w:bookmarkEnd w:id="25"/>
    </w:p>
    <w:p w14:paraId="735F27C4" w14:textId="51C01848" w:rsidR="00D6715D" w:rsidRPr="00EF7F56" w:rsidRDefault="00AF368C" w:rsidP="006D3427">
      <w:pPr>
        <w:pStyle w:val="part"/>
        <w:shd w:val="clear" w:color="auto" w:fill="FFFFFF"/>
        <w:spacing w:line="360" w:lineRule="auto"/>
        <w:ind w:firstLineChars="200" w:firstLine="480"/>
        <w:rPr>
          <w:rFonts w:ascii="Times New Roman" w:eastAsia="標楷體" w:hAnsi="Times New Roman" w:cstheme="minorBidi"/>
          <w:color w:val="000000" w:themeColor="text1"/>
          <w:kern w:val="2"/>
          <w:szCs w:val="22"/>
        </w:rPr>
      </w:pPr>
      <w:r w:rsidRPr="00EF7F56">
        <w:rPr>
          <w:rFonts w:ascii="Times New Roman" w:eastAsia="標楷體" w:hAnsi="Times New Roman" w:cstheme="minorBidi" w:hint="eastAsia"/>
          <w:color w:val="000000" w:themeColor="text1"/>
          <w:kern w:val="2"/>
          <w:szCs w:val="22"/>
        </w:rPr>
        <w:t>本章節將整理</w:t>
      </w:r>
      <w:r w:rsidR="00331387" w:rsidRPr="00EF7F56">
        <w:rPr>
          <w:rFonts w:ascii="Times New Roman" w:eastAsia="標楷體" w:hAnsi="Times New Roman" w:cstheme="minorBidi" w:hint="eastAsia"/>
          <w:color w:val="000000" w:themeColor="text1"/>
          <w:kern w:val="2"/>
          <w:szCs w:val="22"/>
        </w:rPr>
        <w:t>與本研究</w:t>
      </w:r>
      <w:r w:rsidRPr="00EF7F56">
        <w:rPr>
          <w:rFonts w:ascii="Times New Roman" w:eastAsia="標楷體" w:hAnsi="Times New Roman" w:cstheme="minorBidi" w:hint="eastAsia"/>
          <w:color w:val="000000" w:themeColor="text1"/>
          <w:kern w:val="2"/>
          <w:szCs w:val="22"/>
        </w:rPr>
        <w:t>相關</w:t>
      </w:r>
      <w:r w:rsidR="008A6638" w:rsidRPr="00EF7F56">
        <w:rPr>
          <w:rFonts w:ascii="Times New Roman" w:eastAsia="標楷體" w:hAnsi="Times New Roman" w:cstheme="minorBidi" w:hint="eastAsia"/>
          <w:color w:val="000000" w:themeColor="text1"/>
          <w:kern w:val="2"/>
          <w:szCs w:val="22"/>
        </w:rPr>
        <w:t>之</w:t>
      </w:r>
      <w:r w:rsidRPr="00EF7F56">
        <w:rPr>
          <w:rFonts w:ascii="Times New Roman" w:eastAsia="標楷體" w:hAnsi="Times New Roman" w:cstheme="minorBidi" w:hint="eastAsia"/>
          <w:color w:val="000000" w:themeColor="text1"/>
          <w:kern w:val="2"/>
          <w:szCs w:val="22"/>
        </w:rPr>
        <w:t>文獻，並</w:t>
      </w:r>
      <w:r w:rsidR="004B6FEA" w:rsidRPr="00EF7F56">
        <w:rPr>
          <w:rFonts w:ascii="Times New Roman" w:eastAsia="標楷體" w:hAnsi="Times New Roman" w:cstheme="minorBidi" w:hint="eastAsia"/>
          <w:color w:val="000000" w:themeColor="text1"/>
          <w:kern w:val="2"/>
          <w:szCs w:val="22"/>
        </w:rPr>
        <w:t>分成</w:t>
      </w:r>
      <w:r w:rsidR="00DF4336" w:rsidRPr="00EF7F56">
        <w:rPr>
          <w:rFonts w:ascii="Times New Roman" w:eastAsia="標楷體" w:hAnsi="Times New Roman" w:cstheme="minorBidi" w:hint="eastAsia"/>
          <w:color w:val="000000" w:themeColor="text1"/>
          <w:kern w:val="2"/>
          <w:szCs w:val="22"/>
        </w:rPr>
        <w:t>三</w:t>
      </w:r>
      <w:r w:rsidRPr="00EF7F56">
        <w:rPr>
          <w:rFonts w:ascii="Times New Roman" w:eastAsia="標楷體" w:hAnsi="Times New Roman" w:cstheme="minorBidi" w:hint="eastAsia"/>
          <w:color w:val="000000" w:themeColor="text1"/>
          <w:kern w:val="2"/>
          <w:szCs w:val="22"/>
        </w:rPr>
        <w:t>個</w:t>
      </w:r>
      <w:r w:rsidR="004B6FEA" w:rsidRPr="00EF7F56">
        <w:rPr>
          <w:rFonts w:ascii="Times New Roman" w:eastAsia="標楷體" w:hAnsi="Times New Roman" w:cstheme="minorBidi" w:hint="eastAsia"/>
          <w:color w:val="000000" w:themeColor="text1"/>
          <w:kern w:val="2"/>
          <w:szCs w:val="22"/>
        </w:rPr>
        <w:t>小節</w:t>
      </w:r>
      <w:r w:rsidR="00294EF0" w:rsidRPr="00EF7F56">
        <w:rPr>
          <w:rFonts w:ascii="Times New Roman" w:eastAsia="標楷體" w:hAnsi="Times New Roman" w:cstheme="minorBidi" w:hint="eastAsia"/>
          <w:color w:val="000000" w:themeColor="text1"/>
          <w:kern w:val="2"/>
          <w:szCs w:val="22"/>
        </w:rPr>
        <w:t>進行探討</w:t>
      </w:r>
      <w:r w:rsidRPr="00EF7F56">
        <w:rPr>
          <w:rFonts w:ascii="Times New Roman" w:eastAsia="標楷體" w:hAnsi="Times New Roman" w:cstheme="minorBidi" w:hint="eastAsia"/>
          <w:color w:val="000000" w:themeColor="text1"/>
          <w:kern w:val="2"/>
          <w:szCs w:val="22"/>
        </w:rPr>
        <w:t>：第一</w:t>
      </w:r>
      <w:r w:rsidR="004B6FEA" w:rsidRPr="00EF7F56">
        <w:rPr>
          <w:rFonts w:ascii="Times New Roman" w:eastAsia="標楷體" w:hAnsi="Times New Roman" w:cstheme="minorBidi" w:hint="eastAsia"/>
          <w:color w:val="000000" w:themeColor="text1"/>
          <w:kern w:val="2"/>
          <w:szCs w:val="22"/>
        </w:rPr>
        <w:t>節</w:t>
      </w:r>
      <w:r w:rsidRPr="00EF7F56">
        <w:rPr>
          <w:rFonts w:ascii="Times New Roman" w:eastAsia="標楷體" w:hAnsi="Times New Roman" w:cstheme="minorBidi" w:hint="eastAsia"/>
          <w:color w:val="000000" w:themeColor="text1"/>
          <w:kern w:val="2"/>
          <w:szCs w:val="22"/>
        </w:rPr>
        <w:t>主要是</w:t>
      </w:r>
      <w:r w:rsidR="004B6FEA" w:rsidRPr="00EF7F56">
        <w:rPr>
          <w:rFonts w:ascii="Times New Roman" w:eastAsia="標楷體" w:hAnsi="Times New Roman" w:cstheme="minorBidi" w:hint="eastAsia"/>
          <w:color w:val="000000" w:themeColor="text1"/>
          <w:kern w:val="2"/>
          <w:szCs w:val="22"/>
        </w:rPr>
        <w:t>討論</w:t>
      </w:r>
      <w:r w:rsidR="00DF4336" w:rsidRPr="00EF7F56">
        <w:rPr>
          <w:rFonts w:ascii="Times New Roman" w:eastAsia="標楷體" w:hAnsi="Times New Roman" w:cstheme="minorBidi" w:hint="eastAsia"/>
          <w:color w:val="000000" w:themeColor="text1"/>
          <w:kern w:val="2"/>
          <w:szCs w:val="22"/>
        </w:rPr>
        <w:t>投資人風險偏好，第二節是討論</w:t>
      </w:r>
      <w:r w:rsidR="008538E9" w:rsidRPr="00EF7F56">
        <w:rPr>
          <w:rFonts w:ascii="Times New Roman" w:eastAsia="標楷體" w:hAnsi="Times New Roman" w:cstheme="minorBidi" w:hint="eastAsia"/>
          <w:color w:val="000000" w:themeColor="text1"/>
          <w:kern w:val="2"/>
          <w:szCs w:val="22"/>
        </w:rPr>
        <w:t>投資組合</w:t>
      </w:r>
      <w:r w:rsidR="004B6FEA" w:rsidRPr="00EF7F56">
        <w:rPr>
          <w:rFonts w:ascii="Times New Roman" w:eastAsia="標楷體" w:hAnsi="Times New Roman" w:cstheme="minorBidi" w:hint="eastAsia"/>
          <w:color w:val="000000" w:themeColor="text1"/>
          <w:kern w:val="2"/>
          <w:szCs w:val="22"/>
        </w:rPr>
        <w:t>，</w:t>
      </w:r>
      <w:r w:rsidR="005C1AB9" w:rsidRPr="00EF7F56">
        <w:rPr>
          <w:rFonts w:ascii="Times New Roman" w:eastAsia="標楷體" w:hAnsi="Times New Roman" w:cstheme="minorBidi" w:hint="eastAsia"/>
          <w:color w:val="000000" w:themeColor="text1"/>
          <w:kern w:val="2"/>
          <w:szCs w:val="22"/>
        </w:rPr>
        <w:t>第</w:t>
      </w:r>
      <w:r w:rsidR="00DF4336" w:rsidRPr="00EF7F56">
        <w:rPr>
          <w:rFonts w:ascii="Times New Roman" w:eastAsia="標楷體" w:hAnsi="Times New Roman" w:cstheme="minorBidi" w:hint="eastAsia"/>
          <w:color w:val="000000" w:themeColor="text1"/>
          <w:kern w:val="2"/>
          <w:szCs w:val="22"/>
        </w:rPr>
        <w:t>三</w:t>
      </w:r>
      <w:r w:rsidR="005C1AB9" w:rsidRPr="00EF7F56">
        <w:rPr>
          <w:rFonts w:ascii="Times New Roman" w:eastAsia="標楷體" w:hAnsi="Times New Roman" w:cstheme="minorBidi" w:hint="eastAsia"/>
          <w:color w:val="000000" w:themeColor="text1"/>
          <w:kern w:val="2"/>
          <w:szCs w:val="22"/>
        </w:rPr>
        <w:t>節</w:t>
      </w:r>
      <w:r w:rsidR="00DF0E12" w:rsidRPr="00EF7F56">
        <w:rPr>
          <w:rFonts w:ascii="Times New Roman" w:eastAsia="標楷體" w:hAnsi="Times New Roman" w:cstheme="minorBidi" w:hint="eastAsia"/>
          <w:color w:val="000000" w:themeColor="text1"/>
          <w:kern w:val="2"/>
          <w:szCs w:val="22"/>
        </w:rPr>
        <w:t>是討</w:t>
      </w:r>
      <w:r w:rsidR="002070BD" w:rsidRPr="00EF7F56">
        <w:rPr>
          <w:rFonts w:ascii="Times New Roman" w:eastAsia="標楷體" w:hAnsi="Times New Roman" w:cstheme="minorBidi" w:hint="eastAsia"/>
          <w:color w:val="000000" w:themeColor="text1"/>
          <w:kern w:val="2"/>
          <w:szCs w:val="22"/>
        </w:rPr>
        <w:t>論</w:t>
      </w:r>
      <w:r w:rsidR="00BB2D3B" w:rsidRPr="00EF7F56">
        <w:rPr>
          <w:rFonts w:ascii="Times New Roman" w:eastAsia="標楷體" w:hAnsi="Times New Roman" w:cstheme="minorBidi" w:hint="eastAsia"/>
          <w:color w:val="000000" w:themeColor="text1"/>
          <w:kern w:val="2"/>
          <w:szCs w:val="22"/>
        </w:rPr>
        <w:t>人工智慧</w:t>
      </w:r>
      <w:r w:rsidR="000F0003" w:rsidRPr="00EF7F56">
        <w:rPr>
          <w:rFonts w:ascii="Times New Roman" w:eastAsia="標楷體" w:hAnsi="Times New Roman" w:cstheme="minorBidi" w:hint="eastAsia"/>
          <w:color w:val="000000" w:themeColor="text1"/>
          <w:kern w:val="2"/>
          <w:szCs w:val="22"/>
        </w:rPr>
        <w:t>在</w:t>
      </w:r>
      <w:r w:rsidR="00EA7B1A" w:rsidRPr="00EF7F56">
        <w:rPr>
          <w:rFonts w:ascii="Times New Roman" w:eastAsia="標楷體" w:hAnsi="Times New Roman" w:cstheme="minorBidi" w:hint="eastAsia"/>
          <w:color w:val="000000" w:themeColor="text1"/>
          <w:kern w:val="2"/>
          <w:szCs w:val="22"/>
        </w:rPr>
        <w:t>股市</w:t>
      </w:r>
      <w:r w:rsidR="000F0003" w:rsidRPr="00EF7F56">
        <w:rPr>
          <w:rFonts w:ascii="Times New Roman" w:eastAsia="標楷體" w:hAnsi="Times New Roman" w:cstheme="minorBidi" w:hint="eastAsia"/>
          <w:color w:val="000000" w:themeColor="text1"/>
          <w:kern w:val="2"/>
          <w:szCs w:val="22"/>
        </w:rPr>
        <w:t>上的</w:t>
      </w:r>
      <w:r w:rsidR="00EA7B1A" w:rsidRPr="00EF7F56">
        <w:rPr>
          <w:rFonts w:ascii="Times New Roman" w:eastAsia="標楷體" w:hAnsi="Times New Roman" w:cstheme="minorBidi" w:hint="eastAsia"/>
          <w:color w:val="000000" w:themeColor="text1"/>
          <w:kern w:val="2"/>
          <w:szCs w:val="22"/>
        </w:rPr>
        <w:t>應用</w:t>
      </w:r>
      <w:r w:rsidR="005C1AB9" w:rsidRPr="00EF7F56">
        <w:rPr>
          <w:rFonts w:ascii="Times New Roman" w:eastAsia="標楷體" w:hAnsi="Times New Roman" w:cstheme="minorBidi" w:hint="eastAsia"/>
          <w:color w:val="000000" w:themeColor="text1"/>
          <w:kern w:val="2"/>
          <w:szCs w:val="22"/>
        </w:rPr>
        <w:t>。</w:t>
      </w:r>
    </w:p>
    <w:p w14:paraId="061F2EB3" w14:textId="4768B3D9" w:rsidR="00CA4E71" w:rsidRPr="00EF7F56" w:rsidRDefault="00355857" w:rsidP="00F378E6">
      <w:pPr>
        <w:pStyle w:val="part"/>
        <w:numPr>
          <w:ilvl w:val="1"/>
          <w:numId w:val="7"/>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26" w:name="_Toc88417330"/>
      <w:r w:rsidRPr="00EF7F56">
        <w:rPr>
          <w:rFonts w:ascii="Times New Roman" w:eastAsia="標楷體" w:hAnsi="Times New Roman" w:cs="Times New Roman"/>
          <w:b/>
          <w:bCs/>
          <w:color w:val="000000" w:themeColor="text1"/>
          <w:kern w:val="2"/>
          <w:sz w:val="32"/>
          <w:szCs w:val="32"/>
        </w:rPr>
        <w:t>投資人風險偏好</w:t>
      </w:r>
      <w:bookmarkEnd w:id="26"/>
    </w:p>
    <w:p w14:paraId="7F7CEEE7" w14:textId="2500F018" w:rsidR="008D059A" w:rsidRPr="00EF7F56" w:rsidRDefault="0009285C" w:rsidP="00134A93">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color w:val="000000" w:themeColor="text1"/>
        </w:rPr>
        <w:t>Roszkowski &amp;</w:t>
      </w:r>
      <w:r w:rsidRPr="00EF7F56">
        <w:rPr>
          <w:rFonts w:ascii="Times New Roman" w:eastAsia="標楷體" w:hAnsi="Times New Roman" w:hint="eastAsia"/>
          <w:color w:val="000000" w:themeColor="text1"/>
        </w:rPr>
        <w:t xml:space="preserve"> </w:t>
      </w:r>
      <w:r w:rsidRPr="00EF7F56">
        <w:rPr>
          <w:rFonts w:ascii="Times New Roman" w:eastAsia="標楷體" w:hAnsi="Times New Roman"/>
          <w:color w:val="000000" w:themeColor="text1"/>
        </w:rPr>
        <w:t xml:space="preserve">Grable </w:t>
      </w:r>
      <w:r w:rsidRPr="00EF7F56">
        <w:rPr>
          <w:rFonts w:ascii="Times New Roman" w:eastAsia="標楷體" w:hAnsi="Times New Roman" w:hint="eastAsia"/>
          <w:color w:val="000000" w:themeColor="text1"/>
        </w:rPr>
        <w:t>(</w:t>
      </w:r>
      <w:r w:rsidRPr="00EF7F56">
        <w:rPr>
          <w:rFonts w:ascii="Times New Roman" w:eastAsia="標楷體" w:hAnsi="Times New Roman"/>
          <w:color w:val="000000" w:themeColor="text1"/>
        </w:rPr>
        <w:t>2010)</w:t>
      </w:r>
      <w:r w:rsidR="0044226A" w:rsidRPr="00EF7F56">
        <w:rPr>
          <w:rFonts w:ascii="Times New Roman" w:eastAsia="標楷體" w:hAnsi="Times New Roman"/>
          <w:color w:val="000000" w:themeColor="text1"/>
        </w:rPr>
        <w:t xml:space="preserve"> </w:t>
      </w:r>
      <w:r w:rsidR="00AD16F8" w:rsidRPr="00EF7F56">
        <w:rPr>
          <w:rFonts w:ascii="Times New Roman" w:eastAsia="標楷體" w:hAnsi="Times New Roman" w:hint="eastAsia"/>
          <w:color w:val="000000" w:themeColor="text1"/>
        </w:rPr>
        <w:t>提出在</w:t>
      </w:r>
      <w:r w:rsidR="0044226A" w:rsidRPr="00EF7F56">
        <w:rPr>
          <w:rFonts w:ascii="Times New Roman" w:eastAsia="標楷體" w:hAnsi="Times New Roman" w:hint="eastAsia"/>
          <w:color w:val="000000" w:themeColor="text1"/>
        </w:rPr>
        <w:t>無法完全保證的情況下，都</w:t>
      </w:r>
      <w:r w:rsidR="00AD16F8" w:rsidRPr="00EF7F56">
        <w:rPr>
          <w:rFonts w:ascii="Times New Roman" w:eastAsia="標楷體" w:hAnsi="Times New Roman" w:hint="eastAsia"/>
          <w:color w:val="000000" w:themeColor="text1"/>
        </w:rPr>
        <w:t>需</w:t>
      </w:r>
      <w:r w:rsidR="0044226A" w:rsidRPr="00EF7F56">
        <w:rPr>
          <w:rFonts w:ascii="Times New Roman" w:eastAsia="標楷體" w:hAnsi="Times New Roman" w:hint="eastAsia"/>
          <w:color w:val="000000" w:themeColor="text1"/>
        </w:rPr>
        <w:t>承擔風險來做出決策</w:t>
      </w:r>
      <w:r w:rsidR="0046409E" w:rsidRPr="00EF7F56">
        <w:rPr>
          <w:rFonts w:ascii="Times New Roman" w:eastAsia="標楷體" w:hAnsi="Times New Roman" w:hint="eastAsia"/>
          <w:color w:val="000000" w:themeColor="text1"/>
        </w:rPr>
        <w:t>，而風險承受能力是依個人</w:t>
      </w:r>
      <w:r w:rsidR="00101C40" w:rsidRPr="00EF7F56">
        <w:rPr>
          <w:rFonts w:ascii="Times New Roman" w:eastAsia="標楷體" w:hAnsi="Times New Roman" w:hint="eastAsia"/>
          <w:color w:val="000000" w:themeColor="text1"/>
        </w:rPr>
        <w:t>忍受</w:t>
      </w:r>
      <w:r w:rsidR="0046409E" w:rsidRPr="00EF7F56">
        <w:rPr>
          <w:rFonts w:ascii="Times New Roman" w:eastAsia="標楷體" w:hAnsi="Times New Roman" w:hint="eastAsia"/>
          <w:color w:val="000000" w:themeColor="text1"/>
        </w:rPr>
        <w:t>程</w:t>
      </w:r>
      <w:r w:rsidR="00AD16F8" w:rsidRPr="00EF7F56">
        <w:rPr>
          <w:rFonts w:ascii="Times New Roman" w:eastAsia="標楷體" w:hAnsi="Times New Roman" w:hint="eastAsia"/>
          <w:color w:val="000000" w:themeColor="text1"/>
        </w:rPr>
        <w:t>度</w:t>
      </w:r>
      <w:r w:rsidR="00D60838" w:rsidRPr="00EF7F56">
        <w:rPr>
          <w:rFonts w:ascii="Times New Roman" w:eastAsia="標楷體" w:hAnsi="Times New Roman" w:hint="eastAsia"/>
          <w:color w:val="000000" w:themeColor="text1"/>
        </w:rPr>
        <w:t>而定</w:t>
      </w:r>
      <w:r w:rsidR="00E02670" w:rsidRPr="00EF7F56">
        <w:rPr>
          <w:rFonts w:ascii="Times New Roman" w:eastAsia="標楷體" w:hAnsi="Times New Roman" w:hint="eastAsia"/>
          <w:color w:val="000000" w:themeColor="text1"/>
        </w:rPr>
        <w:t>。</w:t>
      </w:r>
      <w:r w:rsidR="00E02670" w:rsidRPr="00EF7F56">
        <w:rPr>
          <w:rFonts w:ascii="Times New Roman" w:eastAsia="標楷體" w:hAnsi="Times New Roman" w:cs="Arial"/>
          <w:color w:val="000000" w:themeColor="text1"/>
          <w:szCs w:val="24"/>
          <w:shd w:val="clear" w:color="auto" w:fill="FFFFFF"/>
        </w:rPr>
        <w:t xml:space="preserve">Faff et al. (2008) </w:t>
      </w:r>
      <w:r w:rsidR="00F1232C" w:rsidRPr="00EF7F56">
        <w:rPr>
          <w:rFonts w:ascii="Times New Roman" w:eastAsia="標楷體" w:hAnsi="Times New Roman" w:cs="Arial" w:hint="eastAsia"/>
          <w:color w:val="000000" w:themeColor="text1"/>
          <w:szCs w:val="20"/>
          <w:shd w:val="clear" w:color="auto" w:fill="FFFFFF"/>
        </w:rPr>
        <w:t>調查</w:t>
      </w:r>
      <w:r w:rsidR="00E02670" w:rsidRPr="00EF7F56">
        <w:rPr>
          <w:rFonts w:ascii="Times New Roman" w:eastAsia="標楷體" w:hAnsi="Times New Roman" w:cs="Segoe UI"/>
          <w:color w:val="000000" w:themeColor="text1"/>
          <w:spacing w:val="5"/>
          <w:shd w:val="clear" w:color="auto" w:fill="FFFFFF"/>
        </w:rPr>
        <w:t>顯</w:t>
      </w:r>
      <w:r w:rsidR="00E02670" w:rsidRPr="00EF7F56">
        <w:rPr>
          <w:rFonts w:ascii="Times New Roman" w:eastAsia="標楷體" w:hAnsi="Times New Roman"/>
          <w:color w:val="000000" w:themeColor="text1"/>
        </w:rPr>
        <w:t>示風險厭惡程度越高的人在風險</w:t>
      </w:r>
      <w:r w:rsidR="00101C40" w:rsidRPr="00EF7F56">
        <w:rPr>
          <w:rFonts w:ascii="Times New Roman" w:eastAsia="標楷體" w:hAnsi="Times New Roman" w:hint="eastAsia"/>
          <w:color w:val="000000" w:themeColor="text1"/>
        </w:rPr>
        <w:t>忍受</w:t>
      </w:r>
      <w:r w:rsidR="00E02670" w:rsidRPr="00EF7F56">
        <w:rPr>
          <w:rFonts w:ascii="Times New Roman" w:eastAsia="標楷體" w:hAnsi="Times New Roman"/>
          <w:color w:val="000000" w:themeColor="text1"/>
        </w:rPr>
        <w:t>能力越低</w:t>
      </w:r>
      <w:r w:rsidR="0046409E" w:rsidRPr="00EF7F56">
        <w:rPr>
          <w:rFonts w:ascii="Times New Roman" w:eastAsia="標楷體" w:hAnsi="Times New Roman" w:hint="eastAsia"/>
          <w:color w:val="000000" w:themeColor="text1"/>
        </w:rPr>
        <w:t>。</w:t>
      </w:r>
      <w:r w:rsidR="007F4E76" w:rsidRPr="00EF7F56">
        <w:rPr>
          <w:rFonts w:ascii="Times New Roman" w:eastAsia="標楷體" w:hAnsi="Times New Roman"/>
          <w:color w:val="000000" w:themeColor="text1"/>
        </w:rPr>
        <w:t xml:space="preserve">Hanna &amp; </w:t>
      </w:r>
      <w:proofErr w:type="spellStart"/>
      <w:r w:rsidR="007F4E76" w:rsidRPr="00EF7F56">
        <w:rPr>
          <w:rFonts w:ascii="Times New Roman" w:eastAsia="標楷體" w:hAnsi="Times New Roman"/>
          <w:color w:val="000000" w:themeColor="text1"/>
        </w:rPr>
        <w:t>Lindamood</w:t>
      </w:r>
      <w:proofErr w:type="spellEnd"/>
      <w:r w:rsidR="002B0D5C" w:rsidRPr="00EF7F56">
        <w:rPr>
          <w:rFonts w:ascii="Times New Roman" w:eastAsia="標楷體" w:hAnsi="Times New Roman" w:cs="Arial"/>
          <w:color w:val="000000" w:themeColor="text1"/>
          <w:szCs w:val="24"/>
          <w:shd w:val="clear" w:color="auto" w:fill="FFFFFF"/>
        </w:rPr>
        <w:t xml:space="preserve"> </w:t>
      </w:r>
      <w:r w:rsidR="007F4E76" w:rsidRPr="00EF7F56">
        <w:rPr>
          <w:rFonts w:ascii="Times New Roman" w:eastAsia="標楷體" w:hAnsi="Times New Roman"/>
          <w:color w:val="000000" w:themeColor="text1"/>
        </w:rPr>
        <w:t>(2004)</w:t>
      </w:r>
      <w:r w:rsidR="00EE07D2" w:rsidRPr="00EF7F56">
        <w:rPr>
          <w:rFonts w:ascii="Times New Roman" w:eastAsia="標楷體" w:hAnsi="Times New Roman"/>
          <w:color w:val="000000" w:themeColor="text1"/>
        </w:rPr>
        <w:t xml:space="preserve"> </w:t>
      </w:r>
      <w:r w:rsidR="00415FEF" w:rsidRPr="00EF7F56">
        <w:rPr>
          <w:rFonts w:ascii="Times New Roman" w:eastAsia="標楷體" w:hAnsi="Times New Roman" w:hint="eastAsia"/>
          <w:color w:val="000000" w:themeColor="text1"/>
        </w:rPr>
        <w:t>認為</w:t>
      </w:r>
      <w:r w:rsidR="00EE07D2" w:rsidRPr="00EF7F56">
        <w:rPr>
          <w:rFonts w:ascii="Times New Roman" w:eastAsia="標楷體" w:hAnsi="Times New Roman"/>
          <w:color w:val="000000" w:themeColor="text1"/>
        </w:rPr>
        <w:t>投資者在不熟悉投資上可能會過於保守而無法做出理想的選擇</w:t>
      </w:r>
      <w:r w:rsidR="00E07FC0" w:rsidRPr="00EF7F56">
        <w:rPr>
          <w:rFonts w:ascii="Times New Roman" w:eastAsia="標楷體" w:hAnsi="Times New Roman" w:hint="eastAsia"/>
          <w:color w:val="000000" w:themeColor="text1"/>
        </w:rPr>
        <w:t>，</w:t>
      </w:r>
      <w:r w:rsidR="00EE07D2" w:rsidRPr="00EF7F56">
        <w:rPr>
          <w:rFonts w:ascii="Times New Roman" w:eastAsia="標楷體" w:hAnsi="Times New Roman"/>
          <w:color w:val="000000" w:themeColor="text1"/>
        </w:rPr>
        <w:t>或是太過自信，而承受過高的風險</w:t>
      </w:r>
      <w:r w:rsidR="00864449" w:rsidRPr="00EF7F56">
        <w:rPr>
          <w:rFonts w:ascii="Times New Roman" w:eastAsia="標楷體" w:hAnsi="Times New Roman" w:hint="eastAsia"/>
          <w:color w:val="000000" w:themeColor="text1"/>
        </w:rPr>
        <w:t>。</w:t>
      </w:r>
      <w:r w:rsidR="000400C4" w:rsidRPr="00EF7F56">
        <w:rPr>
          <w:rFonts w:ascii="Times New Roman" w:eastAsia="標楷體" w:hAnsi="Times New Roman" w:hint="eastAsia"/>
          <w:color w:val="000000" w:themeColor="text1"/>
        </w:rPr>
        <w:t>因此</w:t>
      </w:r>
      <w:r w:rsidR="00864449" w:rsidRPr="00EF7F56">
        <w:rPr>
          <w:rFonts w:ascii="Times New Roman" w:eastAsia="標楷體" w:hAnsi="Times New Roman" w:hint="eastAsia"/>
          <w:color w:val="000000" w:themeColor="text1"/>
        </w:rPr>
        <w:t>在投資之前</w:t>
      </w:r>
      <w:r w:rsidR="000400C4" w:rsidRPr="00EF7F56">
        <w:rPr>
          <w:rFonts w:ascii="Times New Roman" w:eastAsia="標楷體" w:hAnsi="Times New Roman" w:hint="eastAsia"/>
          <w:color w:val="000000" w:themeColor="text1"/>
        </w:rPr>
        <w:t>需</w:t>
      </w:r>
      <w:r w:rsidR="00864449" w:rsidRPr="00EF7F56">
        <w:rPr>
          <w:rFonts w:ascii="Times New Roman" w:eastAsia="標楷體" w:hAnsi="Times New Roman" w:hint="eastAsia"/>
          <w:color w:val="000000" w:themeColor="text1"/>
        </w:rPr>
        <w:t>衡量</w:t>
      </w:r>
      <w:r w:rsidR="000400C4" w:rsidRPr="00EF7F56">
        <w:rPr>
          <w:rFonts w:ascii="Times New Roman" w:eastAsia="標楷體" w:hAnsi="Times New Roman" w:hint="eastAsia"/>
          <w:color w:val="000000" w:themeColor="text1"/>
        </w:rPr>
        <w:t>本身的風險承受能力，以利找出適合自己的</w:t>
      </w:r>
      <w:r w:rsidR="00DD3246" w:rsidRPr="00EF7F56">
        <w:rPr>
          <w:rFonts w:ascii="Times New Roman" w:eastAsia="標楷體" w:hAnsi="Times New Roman" w:hint="eastAsia"/>
          <w:color w:val="000000" w:themeColor="text1"/>
        </w:rPr>
        <w:t>投資</w:t>
      </w:r>
      <w:r w:rsidR="00722963" w:rsidRPr="00EF7F56">
        <w:rPr>
          <w:rFonts w:ascii="Times New Roman" w:eastAsia="標楷體" w:hAnsi="Times New Roman" w:hint="eastAsia"/>
          <w:color w:val="000000" w:themeColor="text1"/>
        </w:rPr>
        <w:t>組合</w:t>
      </w:r>
      <w:r w:rsidR="00DD3246" w:rsidRPr="00EF7F56">
        <w:rPr>
          <w:rFonts w:ascii="Times New Roman" w:eastAsia="標楷體" w:hAnsi="Times New Roman" w:hint="eastAsia"/>
          <w:color w:val="000000" w:themeColor="text1"/>
        </w:rPr>
        <w:t>分配</w:t>
      </w:r>
      <w:r w:rsidR="00EE07D2" w:rsidRPr="00EF7F56">
        <w:rPr>
          <w:rFonts w:ascii="Times New Roman" w:eastAsia="標楷體" w:hAnsi="Times New Roman"/>
          <w:color w:val="000000" w:themeColor="text1"/>
        </w:rPr>
        <w:t>。</w:t>
      </w:r>
      <w:r w:rsidR="00AE3A87" w:rsidRPr="00EF7F56">
        <w:rPr>
          <w:rFonts w:ascii="Times New Roman" w:eastAsia="標楷體" w:hAnsi="Times New Roman" w:cs="Arial"/>
          <w:color w:val="000000" w:themeColor="text1"/>
          <w:szCs w:val="20"/>
          <w:shd w:val="clear" w:color="auto" w:fill="FFFFFF"/>
        </w:rPr>
        <w:t xml:space="preserve">Hallahan et al. (2004) </w:t>
      </w:r>
      <w:r w:rsidR="0073253D" w:rsidRPr="00EF7F56">
        <w:rPr>
          <w:rFonts w:ascii="Times New Roman" w:eastAsia="標楷體" w:hAnsi="Times New Roman" w:hint="eastAsia"/>
          <w:color w:val="000000" w:themeColor="text1"/>
        </w:rPr>
        <w:t>在測量投資</w:t>
      </w:r>
      <w:r w:rsidR="00FA456D" w:rsidRPr="00EF7F56">
        <w:rPr>
          <w:rFonts w:ascii="Times New Roman" w:eastAsia="標楷體" w:hAnsi="Times New Roman" w:hint="eastAsia"/>
          <w:color w:val="000000" w:themeColor="text1"/>
        </w:rPr>
        <w:t>者的</w:t>
      </w:r>
      <w:r w:rsidR="0073253D" w:rsidRPr="00EF7F56">
        <w:rPr>
          <w:rFonts w:ascii="Times New Roman" w:eastAsia="標楷體" w:hAnsi="Times New Roman" w:hint="eastAsia"/>
          <w:color w:val="000000" w:themeColor="text1"/>
        </w:rPr>
        <w:t>風險</w:t>
      </w:r>
      <w:r w:rsidR="0011405E" w:rsidRPr="00EF7F56">
        <w:rPr>
          <w:rFonts w:ascii="Times New Roman" w:eastAsia="標楷體" w:hAnsi="Times New Roman" w:hint="eastAsia"/>
          <w:color w:val="000000" w:themeColor="text1"/>
        </w:rPr>
        <w:t>承受</w:t>
      </w:r>
      <w:r w:rsidR="00AE3A87" w:rsidRPr="00EF7F56">
        <w:rPr>
          <w:rFonts w:ascii="Times New Roman" w:eastAsia="標楷體" w:hAnsi="Times New Roman" w:hint="eastAsia"/>
          <w:color w:val="000000" w:themeColor="text1"/>
        </w:rPr>
        <w:t>能力</w:t>
      </w:r>
      <w:r w:rsidR="0073253D" w:rsidRPr="00EF7F56">
        <w:rPr>
          <w:rFonts w:ascii="Times New Roman" w:eastAsia="標楷體" w:hAnsi="Times New Roman" w:hint="eastAsia"/>
          <w:color w:val="000000" w:themeColor="text1"/>
        </w:rPr>
        <w:t>的時候，會</w:t>
      </w:r>
      <w:r w:rsidR="004C7B1C" w:rsidRPr="00EF7F56">
        <w:rPr>
          <w:rFonts w:ascii="Times New Roman" w:eastAsia="標楷體" w:hAnsi="Times New Roman" w:hint="eastAsia"/>
          <w:color w:val="000000" w:themeColor="text1"/>
        </w:rPr>
        <w:t>評估</w:t>
      </w:r>
      <w:r w:rsidR="00FA456D" w:rsidRPr="00EF7F56">
        <w:rPr>
          <w:rFonts w:ascii="Times New Roman" w:eastAsia="標楷體" w:hAnsi="Times New Roman" w:hint="eastAsia"/>
          <w:color w:val="000000" w:themeColor="text1"/>
        </w:rPr>
        <w:t>他們</w:t>
      </w:r>
      <w:r w:rsidR="0073253D" w:rsidRPr="00EF7F56">
        <w:rPr>
          <w:rFonts w:ascii="Times New Roman" w:eastAsia="標楷體" w:hAnsi="Times New Roman" w:hint="eastAsia"/>
          <w:color w:val="000000" w:themeColor="text1"/>
        </w:rPr>
        <w:t>的</w:t>
      </w:r>
      <w:r w:rsidR="00AA7EDF" w:rsidRPr="00EF7F56">
        <w:rPr>
          <w:rFonts w:ascii="Times New Roman" w:eastAsia="標楷體" w:hAnsi="Times New Roman" w:hint="eastAsia"/>
          <w:color w:val="000000" w:themeColor="text1"/>
        </w:rPr>
        <w:t>性別、</w:t>
      </w:r>
      <w:r w:rsidR="0073253D" w:rsidRPr="00EF7F56">
        <w:rPr>
          <w:rFonts w:ascii="Times New Roman" w:eastAsia="標楷體" w:hAnsi="Times New Roman" w:hint="eastAsia"/>
          <w:color w:val="000000" w:themeColor="text1"/>
        </w:rPr>
        <w:t>年齡、</w:t>
      </w:r>
      <w:r w:rsidR="00F3269F" w:rsidRPr="00EF7F56">
        <w:rPr>
          <w:rFonts w:ascii="Times New Roman" w:eastAsia="標楷體" w:hAnsi="Times New Roman" w:hint="eastAsia"/>
          <w:color w:val="000000" w:themeColor="text1"/>
        </w:rPr>
        <w:t>婚婚狀況、收入</w:t>
      </w:r>
      <w:r w:rsidR="00E14B23" w:rsidRPr="00EF7F56">
        <w:rPr>
          <w:rFonts w:ascii="Times New Roman" w:eastAsia="標楷體" w:hAnsi="Times New Roman" w:hint="eastAsia"/>
          <w:color w:val="000000" w:themeColor="text1"/>
        </w:rPr>
        <w:t>、</w:t>
      </w:r>
      <w:r w:rsidR="00E07AF6" w:rsidRPr="00EF7F56">
        <w:rPr>
          <w:rFonts w:ascii="Times New Roman" w:eastAsia="標楷體" w:hAnsi="Times New Roman" w:hint="eastAsia"/>
          <w:color w:val="000000" w:themeColor="text1"/>
        </w:rPr>
        <w:t>本身</w:t>
      </w:r>
      <w:r w:rsidR="0073253D" w:rsidRPr="00EF7F56">
        <w:rPr>
          <w:rFonts w:ascii="Times New Roman" w:eastAsia="標楷體" w:hAnsi="Times New Roman" w:hint="eastAsia"/>
          <w:color w:val="000000" w:themeColor="text1"/>
        </w:rPr>
        <w:t>資產、投資經驗、投資頻率與投資用途等面向來綜合評估</w:t>
      </w:r>
      <w:r w:rsidR="009710F8" w:rsidRPr="00EF7F56">
        <w:rPr>
          <w:rFonts w:ascii="Times New Roman" w:eastAsia="標楷體" w:hAnsi="Times New Roman" w:hint="eastAsia"/>
          <w:color w:val="000000" w:themeColor="text1"/>
        </w:rPr>
        <w:t>，</w:t>
      </w:r>
      <w:r w:rsidR="009710F8" w:rsidRPr="00EF7F56">
        <w:rPr>
          <w:rFonts w:ascii="Times New Roman" w:eastAsia="標楷體" w:hAnsi="Times New Roman"/>
          <w:color w:val="000000" w:themeColor="text1"/>
        </w:rPr>
        <w:t>研究結果有助於</w:t>
      </w:r>
      <w:r w:rsidR="00C73D7A" w:rsidRPr="00EF7F56">
        <w:rPr>
          <w:rFonts w:ascii="Times New Roman" w:eastAsia="標楷體" w:hAnsi="Times New Roman" w:hint="eastAsia"/>
          <w:color w:val="000000" w:themeColor="text1"/>
        </w:rPr>
        <w:t>將</w:t>
      </w:r>
      <w:r w:rsidR="009710F8" w:rsidRPr="00EF7F56">
        <w:rPr>
          <w:rFonts w:ascii="Times New Roman" w:eastAsia="標楷體" w:hAnsi="Times New Roman"/>
          <w:color w:val="000000" w:themeColor="text1"/>
        </w:rPr>
        <w:t>投資者置於特定的風險承受能力類別中</w:t>
      </w:r>
      <w:r w:rsidR="009710F8" w:rsidRPr="00EF7F56">
        <w:rPr>
          <w:rFonts w:ascii="Times New Roman" w:eastAsia="標楷體" w:hAnsi="Times New Roman" w:hint="eastAsia"/>
          <w:color w:val="000000" w:themeColor="text1"/>
        </w:rPr>
        <w:t>。</w:t>
      </w:r>
      <w:r w:rsidR="004A05AA" w:rsidRPr="00EF7F56">
        <w:rPr>
          <w:rFonts w:ascii="Times New Roman" w:eastAsia="標楷體" w:hAnsi="Times New Roman"/>
          <w:color w:val="000000" w:themeColor="text1"/>
        </w:rPr>
        <w:t>Grable (2008)</w:t>
      </w:r>
      <w:r w:rsidR="0041715F" w:rsidRPr="00EF7F56">
        <w:rPr>
          <w:rFonts w:ascii="Times New Roman" w:eastAsia="標楷體" w:hAnsi="Times New Roman"/>
          <w:color w:val="000000" w:themeColor="text1"/>
        </w:rPr>
        <w:t xml:space="preserve"> </w:t>
      </w:r>
      <w:r w:rsidR="004A05AA" w:rsidRPr="00EF7F56">
        <w:rPr>
          <w:rFonts w:ascii="Times New Roman" w:eastAsia="標楷體" w:hAnsi="Times New Roman" w:hint="eastAsia"/>
          <w:color w:val="000000" w:themeColor="text1"/>
        </w:rPr>
        <w:t>每個人</w:t>
      </w:r>
      <w:r w:rsidR="0041715F" w:rsidRPr="00EF7F56">
        <w:rPr>
          <w:rFonts w:ascii="Times New Roman" w:eastAsia="標楷體" w:hAnsi="Times New Roman" w:hint="eastAsia"/>
          <w:color w:val="000000" w:themeColor="text1"/>
        </w:rPr>
        <w:t>承受</w:t>
      </w:r>
      <w:r w:rsidR="001565FA" w:rsidRPr="00EF7F56">
        <w:rPr>
          <w:rFonts w:ascii="Times New Roman" w:eastAsia="標楷體" w:hAnsi="Times New Roman" w:hint="eastAsia"/>
          <w:color w:val="000000" w:themeColor="text1"/>
        </w:rPr>
        <w:t>風險能力</w:t>
      </w:r>
      <w:r w:rsidR="004A05AA" w:rsidRPr="00EF7F56">
        <w:rPr>
          <w:rFonts w:ascii="Times New Roman" w:eastAsia="標楷體" w:hAnsi="Times New Roman" w:hint="eastAsia"/>
          <w:color w:val="000000" w:themeColor="text1"/>
        </w:rPr>
        <w:t>各不相同所以再投資決策上會採取符合自己的行動方案，</w:t>
      </w:r>
      <w:r w:rsidR="0041715F" w:rsidRPr="00EF7F56">
        <w:rPr>
          <w:rFonts w:ascii="Times New Roman" w:eastAsia="標楷體" w:hAnsi="Times New Roman" w:hint="eastAsia"/>
          <w:color w:val="000000" w:themeColor="text1"/>
        </w:rPr>
        <w:t>以及</w:t>
      </w:r>
      <w:r w:rsidR="001565FA" w:rsidRPr="00EF7F56">
        <w:rPr>
          <w:rFonts w:ascii="Times New Roman" w:eastAsia="標楷體" w:hAnsi="Times New Roman" w:hint="eastAsia"/>
          <w:color w:val="000000" w:themeColor="text1"/>
        </w:rPr>
        <w:t>承受</w:t>
      </w:r>
      <w:r w:rsidR="0041715F" w:rsidRPr="00EF7F56">
        <w:rPr>
          <w:rFonts w:ascii="Times New Roman" w:eastAsia="標楷體" w:hAnsi="Times New Roman" w:hint="eastAsia"/>
          <w:color w:val="000000" w:themeColor="text1"/>
        </w:rPr>
        <w:t>風險越</w:t>
      </w:r>
      <w:r w:rsidR="001565FA" w:rsidRPr="00EF7F56">
        <w:rPr>
          <w:rFonts w:ascii="Times New Roman" w:eastAsia="標楷體" w:hAnsi="Times New Roman" w:hint="eastAsia"/>
          <w:color w:val="000000" w:themeColor="text1"/>
        </w:rPr>
        <w:t>高的人</w:t>
      </w:r>
      <w:r w:rsidR="00F55879" w:rsidRPr="00EF7F56">
        <w:rPr>
          <w:rFonts w:ascii="Times New Roman" w:eastAsia="標楷體" w:hAnsi="Times New Roman" w:hint="eastAsia"/>
          <w:color w:val="000000" w:themeColor="text1"/>
        </w:rPr>
        <w:t>在</w:t>
      </w:r>
      <w:r w:rsidR="001565FA" w:rsidRPr="00EF7F56">
        <w:rPr>
          <w:rFonts w:ascii="Times New Roman" w:eastAsia="標楷體" w:hAnsi="Times New Roman" w:hint="eastAsia"/>
          <w:color w:val="000000" w:themeColor="text1"/>
        </w:rPr>
        <w:t>投資</w:t>
      </w:r>
      <w:r w:rsidR="00F55879" w:rsidRPr="00EF7F56">
        <w:rPr>
          <w:rFonts w:ascii="Times New Roman" w:eastAsia="標楷體" w:hAnsi="Times New Roman" w:hint="eastAsia"/>
          <w:color w:val="000000" w:themeColor="text1"/>
        </w:rPr>
        <w:t>上越</w:t>
      </w:r>
      <w:r w:rsidR="001565FA" w:rsidRPr="00EF7F56">
        <w:rPr>
          <w:rFonts w:ascii="Times New Roman" w:eastAsia="標楷體" w:hAnsi="Times New Roman" w:hint="eastAsia"/>
          <w:color w:val="000000" w:themeColor="text1"/>
        </w:rPr>
        <w:t>積極</w:t>
      </w:r>
      <w:r w:rsidR="004A05AA" w:rsidRPr="00EF7F56">
        <w:rPr>
          <w:rFonts w:ascii="Times New Roman" w:eastAsia="標楷體" w:hAnsi="Times New Roman" w:hint="eastAsia"/>
          <w:color w:val="000000" w:themeColor="text1"/>
        </w:rPr>
        <w:t>。</w:t>
      </w:r>
    </w:p>
    <w:p w14:paraId="588FB790" w14:textId="7999A476" w:rsidR="008D46A8" w:rsidRPr="00EF7F56" w:rsidRDefault="005C7FA6" w:rsidP="00134A93">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總結上述文獻探討，現今</w:t>
      </w:r>
      <w:r w:rsidR="008D46A8" w:rsidRPr="00EF7F56">
        <w:rPr>
          <w:rFonts w:ascii="Times New Roman" w:eastAsia="標楷體" w:hAnsi="Times New Roman"/>
          <w:color w:val="000000" w:themeColor="text1"/>
        </w:rPr>
        <w:t>投資人對風險態度的差異，可分爲風險趨避者、風險中立者與風險偏好者三種類型的投資人，分別描述如下：</w:t>
      </w:r>
    </w:p>
    <w:p w14:paraId="6DB5DC7D" w14:textId="576BD2D7" w:rsidR="008D46A8" w:rsidRPr="00EF7F56" w:rsidRDefault="008D46A8" w:rsidP="00F378E6">
      <w:pPr>
        <w:pStyle w:val="a3"/>
        <w:numPr>
          <w:ilvl w:val="0"/>
          <w:numId w:val="6"/>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color w:val="000000" w:themeColor="text1"/>
        </w:rPr>
        <w:t>風險</w:t>
      </w:r>
      <w:proofErr w:type="gramStart"/>
      <w:r w:rsidRPr="00EF7F56">
        <w:rPr>
          <w:rFonts w:ascii="Times New Roman" w:eastAsia="標楷體" w:hAnsi="Times New Roman"/>
          <w:color w:val="000000" w:themeColor="text1"/>
        </w:rPr>
        <w:t>趨避者</w:t>
      </w:r>
      <w:proofErr w:type="gramEnd"/>
      <w:r w:rsidRPr="00EF7F56">
        <w:rPr>
          <w:rFonts w:ascii="Times New Roman" w:eastAsia="標楷體" w:hAnsi="Times New Roman" w:hint="eastAsia"/>
          <w:color w:val="000000" w:themeColor="text1"/>
        </w:rPr>
        <w:t>：</w:t>
      </w:r>
      <w:r w:rsidR="005302F7" w:rsidRPr="00EF7F56">
        <w:rPr>
          <w:rFonts w:ascii="Times New Roman" w:eastAsia="標楷體" w:hAnsi="Times New Roman" w:hint="eastAsia"/>
          <w:color w:val="000000" w:themeColor="text1"/>
        </w:rPr>
        <w:t>投資者在</w:t>
      </w:r>
      <w:r w:rsidR="00E86D28" w:rsidRPr="00EF7F56">
        <w:rPr>
          <w:rFonts w:ascii="Times New Roman" w:eastAsia="標楷體" w:hAnsi="Times New Roman"/>
          <w:color w:val="000000" w:themeColor="text1"/>
        </w:rPr>
        <w:t>面對相同期望報酬的投資</w:t>
      </w:r>
      <w:r w:rsidR="005302F7" w:rsidRPr="00EF7F56">
        <w:rPr>
          <w:rFonts w:ascii="Times New Roman" w:eastAsia="標楷體" w:hAnsi="Times New Roman" w:hint="eastAsia"/>
          <w:color w:val="000000" w:themeColor="text1"/>
        </w:rPr>
        <w:t>資產</w:t>
      </w:r>
      <w:r w:rsidR="00E86D28" w:rsidRPr="00EF7F56">
        <w:rPr>
          <w:rFonts w:ascii="Times New Roman" w:eastAsia="標楷體" w:hAnsi="Times New Roman"/>
          <w:color w:val="000000" w:themeColor="text1"/>
        </w:rPr>
        <w:t>時，往往會選擇風險較小的選項，因為大部分投資人都不喜歡無條件承擔風險。</w:t>
      </w:r>
      <w:r w:rsidRPr="00EF7F56">
        <w:rPr>
          <w:rFonts w:ascii="Times New Roman" w:eastAsia="標楷體" w:hAnsi="Times New Roman"/>
          <w:color w:val="000000" w:themeColor="text1"/>
        </w:rPr>
        <w:t xml:space="preserve"> </w:t>
      </w:r>
    </w:p>
    <w:p w14:paraId="23836706" w14:textId="77777777" w:rsidR="00133D18" w:rsidRPr="00EF7F56" w:rsidRDefault="008D46A8" w:rsidP="00F378E6">
      <w:pPr>
        <w:pStyle w:val="a3"/>
        <w:numPr>
          <w:ilvl w:val="0"/>
          <w:numId w:val="6"/>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color w:val="000000" w:themeColor="text1"/>
        </w:rPr>
        <w:t>風險中立者</w:t>
      </w:r>
      <w:r w:rsidRPr="00EF7F56">
        <w:rPr>
          <w:rFonts w:ascii="Times New Roman" w:eastAsia="標楷體" w:hAnsi="Times New Roman" w:hint="eastAsia"/>
          <w:color w:val="000000" w:themeColor="text1"/>
        </w:rPr>
        <w:t>：</w:t>
      </w:r>
      <w:r w:rsidR="00DC77F7" w:rsidRPr="00EF7F56">
        <w:rPr>
          <w:rFonts w:ascii="Times New Roman" w:eastAsia="標楷體" w:hAnsi="Times New Roman"/>
          <w:color w:val="000000" w:themeColor="text1"/>
        </w:rPr>
        <w:t>投資人投資時，面對未來收益的不確定性，會要求相對的報酬以為代價，不同程度的風險所要求的報酬可能有所不同。但若無論風險水準為何，每增加一單位的風險所要求的報酬皆呈固定不變，此種每增加一單位風險而要求的報酬不會隨風險水準之不同而改變的</w:t>
      </w:r>
      <w:r w:rsidR="00DC77F7" w:rsidRPr="00EF7F56">
        <w:rPr>
          <w:rFonts w:ascii="Times New Roman" w:eastAsia="標楷體" w:hAnsi="Times New Roman"/>
          <w:color w:val="000000" w:themeColor="text1"/>
        </w:rPr>
        <w:lastRenderedPageBreak/>
        <w:t>投資人，係屬不被風險水準影響、不在意不確定性的投資人，稱之為風險中立者。</w:t>
      </w:r>
      <w:r w:rsidRPr="00EF7F56">
        <w:rPr>
          <w:rFonts w:ascii="Times New Roman" w:eastAsia="標楷體" w:hAnsi="Times New Roman"/>
          <w:color w:val="000000" w:themeColor="text1"/>
        </w:rPr>
        <w:t xml:space="preserve"> </w:t>
      </w:r>
    </w:p>
    <w:p w14:paraId="4734FCA9" w14:textId="74D4D1D9" w:rsidR="00B1110F" w:rsidRPr="00EF7F56" w:rsidRDefault="008D46A8" w:rsidP="00F378E6">
      <w:pPr>
        <w:pStyle w:val="a3"/>
        <w:numPr>
          <w:ilvl w:val="0"/>
          <w:numId w:val="6"/>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color w:val="000000" w:themeColor="text1"/>
        </w:rPr>
        <w:t>風險偏好者</w:t>
      </w:r>
      <w:r w:rsidRPr="00EF7F56">
        <w:rPr>
          <w:rFonts w:ascii="Times New Roman" w:eastAsia="標楷體" w:hAnsi="Times New Roman" w:hint="eastAsia"/>
          <w:color w:val="000000" w:themeColor="text1"/>
        </w:rPr>
        <w:t>：</w:t>
      </w:r>
      <w:r w:rsidRPr="00EF7F56">
        <w:rPr>
          <w:rFonts w:ascii="Times New Roman" w:eastAsia="標楷體" w:hAnsi="Times New Roman"/>
          <w:color w:val="000000" w:themeColor="text1"/>
        </w:rPr>
        <w:t>每多承擔一單位的風險，所要求的</w:t>
      </w:r>
      <w:proofErr w:type="gramStart"/>
      <w:r w:rsidRPr="00EF7F56">
        <w:rPr>
          <w:rFonts w:ascii="Times New Roman" w:eastAsia="標楷體" w:hAnsi="Times New Roman"/>
          <w:color w:val="000000" w:themeColor="text1"/>
        </w:rPr>
        <w:t>風險溢酬反而</w:t>
      </w:r>
      <w:proofErr w:type="gramEnd"/>
      <w:r w:rsidRPr="00EF7F56">
        <w:rPr>
          <w:rFonts w:ascii="Times New Roman" w:eastAsia="標楷體" w:hAnsi="Times New Roman"/>
          <w:color w:val="000000" w:themeColor="text1"/>
        </w:rPr>
        <w:t>愈來愈低，故風險偏好者會接受公平或有利的賭局，同時也有可能會接受不利的賭局。</w:t>
      </w:r>
    </w:p>
    <w:p w14:paraId="7E15F46D" w14:textId="66CB7968" w:rsidR="00234D72" w:rsidRPr="00EF7F56" w:rsidRDefault="008D46A8" w:rsidP="00225983">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color w:val="000000" w:themeColor="text1"/>
        </w:rPr>
        <w:t>由以上的分類可知，個人的風險偏好會影響到其投資標的</w:t>
      </w:r>
      <w:proofErr w:type="gramStart"/>
      <w:r w:rsidRPr="00EF7F56">
        <w:rPr>
          <w:rFonts w:ascii="Times New Roman" w:eastAsia="標楷體" w:hAnsi="Times New Roman"/>
          <w:color w:val="000000" w:themeColor="text1"/>
        </w:rPr>
        <w:t>的</w:t>
      </w:r>
      <w:proofErr w:type="gramEnd"/>
      <w:r w:rsidRPr="00EF7F56">
        <w:rPr>
          <w:rFonts w:ascii="Times New Roman" w:eastAsia="標楷體" w:hAnsi="Times New Roman"/>
          <w:color w:val="000000" w:themeColor="text1"/>
        </w:rPr>
        <w:t>選擇。</w:t>
      </w:r>
    </w:p>
    <w:p w14:paraId="6ABB9993" w14:textId="19810811" w:rsidR="007039D2" w:rsidRPr="00EF7F56" w:rsidRDefault="007039D2" w:rsidP="00F378E6">
      <w:pPr>
        <w:pStyle w:val="part"/>
        <w:numPr>
          <w:ilvl w:val="1"/>
          <w:numId w:val="7"/>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27" w:name="_Toc88417331"/>
      <w:r w:rsidRPr="00EF7F56">
        <w:rPr>
          <w:rFonts w:ascii="Times New Roman" w:eastAsia="標楷體" w:hAnsi="Times New Roman" w:cs="Times New Roman" w:hint="eastAsia"/>
          <w:b/>
          <w:bCs/>
          <w:color w:val="000000" w:themeColor="text1"/>
          <w:kern w:val="2"/>
          <w:sz w:val="32"/>
          <w:szCs w:val="32"/>
        </w:rPr>
        <w:t>投資組合</w:t>
      </w:r>
      <w:bookmarkEnd w:id="27"/>
    </w:p>
    <w:p w14:paraId="3176AF12" w14:textId="0B30BB09" w:rsidR="00DA7429" w:rsidRPr="00EF7F56" w:rsidRDefault="006D3427" w:rsidP="00DA7429">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投資組合是由</w:t>
      </w:r>
      <w:r w:rsidR="00747AA7" w:rsidRPr="00EF7F56">
        <w:rPr>
          <w:rFonts w:ascii="Times New Roman" w:eastAsia="標楷體" w:hAnsi="Times New Roman" w:hint="eastAsia"/>
          <w:color w:val="000000" w:themeColor="text1"/>
        </w:rPr>
        <w:t>多個資產</w:t>
      </w:r>
      <w:r w:rsidRPr="00EF7F56">
        <w:rPr>
          <w:rFonts w:ascii="Times New Roman" w:eastAsia="標楷體" w:hAnsi="Times New Roman" w:hint="eastAsia"/>
          <w:color w:val="000000" w:themeColor="text1"/>
        </w:rPr>
        <w:t>組合而成的，</w:t>
      </w:r>
      <w:r w:rsidR="00D4445F" w:rsidRPr="00EF7F56">
        <w:rPr>
          <w:rFonts w:ascii="Times New Roman" w:eastAsia="標楷體" w:hAnsi="Times New Roman" w:hint="eastAsia"/>
          <w:color w:val="000000" w:themeColor="text1"/>
        </w:rPr>
        <w:t>而</w:t>
      </w:r>
      <w:r w:rsidR="001B1040" w:rsidRPr="00EF7F56">
        <w:rPr>
          <w:rFonts w:ascii="Times New Roman" w:eastAsia="標楷體" w:hAnsi="Times New Roman" w:hint="eastAsia"/>
          <w:color w:val="000000" w:themeColor="text1"/>
        </w:rPr>
        <w:t>組合的</w:t>
      </w:r>
      <w:r w:rsidR="006415A0" w:rsidRPr="00EF7F56">
        <w:rPr>
          <w:rFonts w:ascii="Times New Roman" w:eastAsia="標楷體" w:hAnsi="Times New Roman" w:hint="eastAsia"/>
          <w:color w:val="000000" w:themeColor="text1"/>
        </w:rPr>
        <w:t>核心是</w:t>
      </w:r>
      <w:r w:rsidR="009A40E1" w:rsidRPr="00EF7F56">
        <w:rPr>
          <w:rFonts w:ascii="Times New Roman" w:eastAsia="標楷體" w:hAnsi="Times New Roman" w:hint="eastAsia"/>
          <w:color w:val="000000" w:themeColor="text1"/>
        </w:rPr>
        <w:t>如何在</w:t>
      </w:r>
      <w:r w:rsidR="006415A0" w:rsidRPr="00EF7F56">
        <w:rPr>
          <w:rFonts w:ascii="Times New Roman" w:eastAsia="標楷體" w:hAnsi="Times New Roman" w:hint="eastAsia"/>
          <w:color w:val="000000" w:themeColor="text1"/>
        </w:rPr>
        <w:t>風險與報酬之間進行</w:t>
      </w:r>
      <w:r w:rsidR="009A40E1" w:rsidRPr="00EF7F56">
        <w:rPr>
          <w:rFonts w:ascii="Times New Roman" w:eastAsia="標楷體" w:hAnsi="Times New Roman" w:hint="eastAsia"/>
          <w:color w:val="000000" w:themeColor="text1"/>
        </w:rPr>
        <w:t>有效的配置</w:t>
      </w:r>
      <w:r w:rsidR="00507A24" w:rsidRPr="00EF7F56">
        <w:rPr>
          <w:rFonts w:ascii="Times New Roman" w:eastAsia="標楷體" w:hAnsi="Times New Roman" w:hint="eastAsia"/>
          <w:color w:val="000000" w:themeColor="text1"/>
        </w:rPr>
        <w:t>，</w:t>
      </w:r>
      <w:r w:rsidR="00D4445F" w:rsidRPr="00EF7F56">
        <w:rPr>
          <w:rFonts w:ascii="Times New Roman" w:eastAsia="標楷體" w:hAnsi="Times New Roman" w:hint="eastAsia"/>
          <w:color w:val="000000" w:themeColor="text1"/>
        </w:rPr>
        <w:t>比</w:t>
      </w:r>
      <w:r w:rsidR="00507A24" w:rsidRPr="00EF7F56">
        <w:rPr>
          <w:rFonts w:ascii="Times New Roman" w:eastAsia="標楷體" w:hAnsi="Times New Roman" w:hint="eastAsia"/>
          <w:color w:val="000000" w:themeColor="text1"/>
        </w:rPr>
        <w:t>如</w:t>
      </w:r>
      <w:r w:rsidR="006415A0" w:rsidRPr="00EF7F56">
        <w:rPr>
          <w:rFonts w:ascii="Times New Roman" w:eastAsia="標楷體" w:hAnsi="Times New Roman" w:hint="eastAsia"/>
          <w:color w:val="000000" w:themeColor="text1"/>
        </w:rPr>
        <w:t>在風險固定下，獲得最高的報酬</w:t>
      </w:r>
      <w:r w:rsidR="009535D8" w:rsidRPr="00EF7F56">
        <w:rPr>
          <w:rFonts w:ascii="Times New Roman" w:eastAsia="標楷體" w:hAnsi="Times New Roman" w:hint="eastAsia"/>
          <w:color w:val="000000" w:themeColor="text1"/>
        </w:rPr>
        <w:t>；</w:t>
      </w:r>
      <w:r w:rsidR="00507A24" w:rsidRPr="00EF7F56">
        <w:rPr>
          <w:rFonts w:ascii="Times New Roman" w:eastAsia="標楷體" w:hAnsi="Times New Roman" w:hint="eastAsia"/>
          <w:color w:val="000000" w:themeColor="text1"/>
        </w:rPr>
        <w:t>或是</w:t>
      </w:r>
      <w:r w:rsidR="006415A0" w:rsidRPr="00EF7F56">
        <w:rPr>
          <w:rFonts w:ascii="Times New Roman" w:eastAsia="標楷體" w:hAnsi="Times New Roman" w:hint="eastAsia"/>
          <w:color w:val="000000" w:themeColor="text1"/>
        </w:rPr>
        <w:t>在報酬固定下</w:t>
      </w:r>
      <w:r w:rsidR="00D4445F" w:rsidRPr="00EF7F56">
        <w:rPr>
          <w:rFonts w:ascii="Times New Roman" w:eastAsia="標楷體" w:hAnsi="Times New Roman" w:hint="eastAsia"/>
          <w:color w:val="000000" w:themeColor="text1"/>
        </w:rPr>
        <w:t>，將</w:t>
      </w:r>
      <w:r w:rsidR="00507A24" w:rsidRPr="00EF7F56">
        <w:rPr>
          <w:rFonts w:ascii="Times New Roman" w:eastAsia="標楷體" w:hAnsi="Times New Roman" w:hint="eastAsia"/>
          <w:color w:val="000000" w:themeColor="text1"/>
        </w:rPr>
        <w:t>風險</w:t>
      </w:r>
      <w:r w:rsidR="006415A0" w:rsidRPr="00EF7F56">
        <w:rPr>
          <w:rFonts w:ascii="Times New Roman" w:eastAsia="標楷體" w:hAnsi="Times New Roman" w:hint="eastAsia"/>
          <w:color w:val="000000" w:themeColor="text1"/>
        </w:rPr>
        <w:t>降到最低</w:t>
      </w:r>
      <w:r w:rsidR="009535D8" w:rsidRPr="00EF7F56">
        <w:rPr>
          <w:rFonts w:ascii="Times New Roman" w:eastAsia="標楷體" w:hAnsi="Times New Roman" w:hint="eastAsia"/>
          <w:color w:val="000000" w:themeColor="text1"/>
        </w:rPr>
        <w:t>。</w:t>
      </w:r>
      <w:r w:rsidR="00277785" w:rsidRPr="00EF7F56">
        <w:rPr>
          <w:rFonts w:ascii="Times New Roman" w:eastAsia="標楷體" w:hAnsi="Times New Roman" w:hint="eastAsia"/>
          <w:color w:val="000000" w:themeColor="text1"/>
        </w:rPr>
        <w:t>而</w:t>
      </w:r>
      <w:r w:rsidR="009535D8" w:rsidRPr="00EF7F56">
        <w:rPr>
          <w:rFonts w:ascii="Times New Roman" w:eastAsia="標楷體" w:hAnsi="Times New Roman" w:hint="eastAsia"/>
          <w:color w:val="000000" w:themeColor="text1"/>
        </w:rPr>
        <w:t>這兩者的目</w:t>
      </w:r>
      <w:r w:rsidR="00AD12FF" w:rsidRPr="00EF7F56">
        <w:rPr>
          <w:rFonts w:ascii="Times New Roman" w:eastAsia="標楷體" w:hAnsi="Times New Roman" w:hint="eastAsia"/>
          <w:color w:val="000000" w:themeColor="text1"/>
        </w:rPr>
        <w:t>標</w:t>
      </w:r>
      <w:r w:rsidR="00072926" w:rsidRPr="00EF7F56">
        <w:rPr>
          <w:rFonts w:ascii="Times New Roman" w:eastAsia="標楷體" w:hAnsi="Times New Roman" w:hint="eastAsia"/>
          <w:color w:val="000000" w:themeColor="text1"/>
        </w:rPr>
        <w:t>都是</w:t>
      </w:r>
      <w:r w:rsidR="00AD12FF" w:rsidRPr="00EF7F56">
        <w:rPr>
          <w:rFonts w:ascii="Times New Roman" w:eastAsia="標楷體" w:hAnsi="Times New Roman" w:hint="eastAsia"/>
          <w:color w:val="000000" w:themeColor="text1"/>
        </w:rPr>
        <w:t>將有限的資金在投資資產中作有效的配置，以滿足最佳投資組合。</w:t>
      </w:r>
      <w:r w:rsidR="00CB2AFB" w:rsidRPr="00EF7F56">
        <w:rPr>
          <w:rFonts w:ascii="Times New Roman" w:eastAsia="標楷體" w:hAnsi="Times New Roman" w:hint="eastAsia"/>
          <w:color w:val="000000" w:themeColor="text1"/>
        </w:rPr>
        <w:t>而在投資組合策略上可分為</w:t>
      </w:r>
      <w:proofErr w:type="gramStart"/>
      <w:r w:rsidR="00CB2AFB" w:rsidRPr="00EF7F56">
        <w:rPr>
          <w:rFonts w:ascii="Times New Roman" w:eastAsia="標楷體" w:hAnsi="Times New Roman" w:hint="eastAsia"/>
          <w:color w:val="000000" w:themeColor="text1"/>
        </w:rPr>
        <w:t>消極型跟積極</w:t>
      </w:r>
      <w:proofErr w:type="gramEnd"/>
      <w:r w:rsidR="00CB2AFB" w:rsidRPr="00EF7F56">
        <w:rPr>
          <w:rFonts w:ascii="Times New Roman" w:eastAsia="標楷體" w:hAnsi="Times New Roman" w:hint="eastAsia"/>
          <w:color w:val="000000" w:themeColor="text1"/>
        </w:rPr>
        <w:t>型</w:t>
      </w:r>
      <w:r w:rsidR="0089737F" w:rsidRPr="00EF7F56">
        <w:rPr>
          <w:rFonts w:ascii="Times New Roman" w:eastAsia="標楷體" w:hAnsi="Times New Roman" w:hint="eastAsia"/>
          <w:color w:val="000000" w:themeColor="text1"/>
        </w:rPr>
        <w:t>(</w:t>
      </w:r>
      <w:r w:rsidR="0089737F" w:rsidRPr="00EF7F56">
        <w:rPr>
          <w:rFonts w:ascii="Times New Roman" w:eastAsia="標楷體" w:hAnsi="Times New Roman" w:cs="Arial"/>
          <w:color w:val="222222"/>
          <w:szCs w:val="20"/>
          <w:shd w:val="clear" w:color="auto" w:fill="FFFFFF"/>
        </w:rPr>
        <w:t>Murphy</w:t>
      </w:r>
      <w:r w:rsidR="00703C40" w:rsidRPr="00EF7F56">
        <w:rPr>
          <w:rFonts w:ascii="Times New Roman" w:eastAsia="標楷體" w:hAnsi="Times New Roman" w:cs="Arial"/>
          <w:color w:val="222222"/>
          <w:szCs w:val="20"/>
          <w:shd w:val="clear" w:color="auto" w:fill="FFFFFF"/>
        </w:rPr>
        <w:t>,</w:t>
      </w:r>
      <w:r w:rsidR="0089737F" w:rsidRPr="00EF7F56">
        <w:rPr>
          <w:rFonts w:ascii="Times New Roman" w:eastAsia="標楷體" w:hAnsi="Times New Roman" w:cs="Arial"/>
          <w:color w:val="222222"/>
          <w:szCs w:val="20"/>
          <w:shd w:val="clear" w:color="auto" w:fill="FFFFFF"/>
        </w:rPr>
        <w:t>1999</w:t>
      </w:r>
      <w:r w:rsidR="0089737F" w:rsidRPr="00EF7F56">
        <w:rPr>
          <w:rFonts w:ascii="Times New Roman" w:eastAsia="標楷體" w:hAnsi="Times New Roman"/>
          <w:color w:val="000000" w:themeColor="text1"/>
        </w:rPr>
        <w:t>)</w:t>
      </w:r>
      <w:r w:rsidR="00CB2AFB" w:rsidRPr="00EF7F56">
        <w:rPr>
          <w:rFonts w:ascii="Times New Roman" w:eastAsia="標楷體" w:hAnsi="Times New Roman" w:hint="eastAsia"/>
          <w:color w:val="000000" w:themeColor="text1"/>
        </w:rPr>
        <w:t>，</w:t>
      </w:r>
      <w:r w:rsidR="00FA10C9" w:rsidRPr="00EF7F56">
        <w:rPr>
          <w:rFonts w:ascii="Times New Roman" w:eastAsia="標楷體" w:hAnsi="Times New Roman" w:hint="eastAsia"/>
          <w:color w:val="000000" w:themeColor="text1"/>
        </w:rPr>
        <w:t>說明如下</w:t>
      </w:r>
      <w:r w:rsidR="00AE6892" w:rsidRPr="00EF7F56">
        <w:rPr>
          <w:rFonts w:ascii="Times New Roman" w:eastAsia="標楷體" w:hAnsi="Times New Roman" w:hint="eastAsia"/>
          <w:color w:val="000000" w:themeColor="text1"/>
        </w:rPr>
        <w:t>：</w:t>
      </w:r>
    </w:p>
    <w:p w14:paraId="621FCAAC" w14:textId="3AD379B5" w:rsidR="00DA7429" w:rsidRPr="00EF7F56" w:rsidRDefault="0096293E" w:rsidP="00DA7429">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消極型投資策略</w:t>
      </w:r>
      <w:r w:rsidR="000E03C3" w:rsidRPr="00EF7F56">
        <w:rPr>
          <w:rFonts w:ascii="Times New Roman" w:eastAsia="標楷體" w:hAnsi="Times New Roman" w:hint="eastAsia"/>
          <w:color w:val="000000" w:themeColor="text1"/>
        </w:rPr>
        <w:t>(</w:t>
      </w:r>
      <w:r w:rsidR="00D16FF1" w:rsidRPr="00EF7F56">
        <w:rPr>
          <w:rFonts w:ascii="Times New Roman" w:eastAsia="標楷體" w:hAnsi="Times New Roman" w:hint="eastAsia"/>
          <w:color w:val="000000" w:themeColor="text1"/>
        </w:rPr>
        <w:t>Passive Investment Strategy</w:t>
      </w:r>
      <w:r w:rsidR="000E03C3" w:rsidRPr="00EF7F56">
        <w:rPr>
          <w:rFonts w:ascii="Times New Roman" w:eastAsia="標楷體" w:hAnsi="Times New Roman" w:hint="eastAsia"/>
          <w:color w:val="000000" w:themeColor="text1"/>
        </w:rPr>
        <w:t>)</w:t>
      </w:r>
      <w:r w:rsidR="000C337F" w:rsidRPr="00EF7F56">
        <w:rPr>
          <w:rFonts w:ascii="Times New Roman" w:eastAsia="標楷體" w:hAnsi="Times New Roman" w:hint="eastAsia"/>
          <w:color w:val="000000" w:themeColor="text1"/>
        </w:rPr>
        <w:t>：</w:t>
      </w:r>
      <w:r w:rsidR="009D5831" w:rsidRPr="00EF7F56">
        <w:rPr>
          <w:rFonts w:ascii="Times New Roman" w:eastAsia="標楷體" w:hAnsi="Times New Roman" w:hint="eastAsia"/>
          <w:color w:val="000000" w:themeColor="text1"/>
        </w:rPr>
        <w:t>又稱為保守型投資策略，</w:t>
      </w:r>
      <w:r w:rsidR="001F1EFA" w:rsidRPr="00EF7F56">
        <w:rPr>
          <w:rFonts w:ascii="Times New Roman" w:eastAsia="標楷體" w:hAnsi="Times New Roman" w:hint="eastAsia"/>
          <w:color w:val="000000" w:themeColor="text1"/>
        </w:rPr>
        <w:t>是基於</w:t>
      </w:r>
      <w:r w:rsidR="00635179" w:rsidRPr="00EF7F56">
        <w:rPr>
          <w:rFonts w:ascii="Times New Roman" w:eastAsia="標楷體" w:hAnsi="Times New Roman" w:hint="eastAsia"/>
          <w:color w:val="000000" w:themeColor="text1"/>
        </w:rPr>
        <w:t>投資人</w:t>
      </w:r>
      <w:r w:rsidR="001B7EE7" w:rsidRPr="00EF7F56">
        <w:rPr>
          <w:rFonts w:ascii="Times New Roman" w:eastAsia="標楷體" w:hAnsi="Times New Roman" w:hint="eastAsia"/>
          <w:color w:val="000000" w:themeColor="text1"/>
        </w:rPr>
        <w:t>認為市場是有效率的</w:t>
      </w:r>
      <w:r w:rsidR="000D2443" w:rsidRPr="00EF7F56">
        <w:rPr>
          <w:rFonts w:ascii="Times New Roman" w:eastAsia="標楷體" w:hAnsi="Times New Roman" w:hint="eastAsia"/>
          <w:color w:val="000000" w:themeColor="text1"/>
        </w:rPr>
        <w:t>，市場能快速正確</w:t>
      </w:r>
      <w:r w:rsidR="006666DA" w:rsidRPr="00EF7F56">
        <w:rPr>
          <w:rFonts w:ascii="Times New Roman" w:eastAsia="標楷體" w:hAnsi="Times New Roman" w:hint="eastAsia"/>
          <w:color w:val="000000" w:themeColor="text1"/>
        </w:rPr>
        <w:t>地</w:t>
      </w:r>
      <w:r w:rsidR="000D2443" w:rsidRPr="00EF7F56">
        <w:rPr>
          <w:rFonts w:ascii="Times New Roman" w:eastAsia="標楷體" w:hAnsi="Times New Roman" w:hint="eastAsia"/>
          <w:color w:val="000000" w:themeColor="text1"/>
        </w:rPr>
        <w:t>反應各項資產價格</w:t>
      </w:r>
      <w:r w:rsidR="00B26E9F" w:rsidRPr="00EF7F56">
        <w:rPr>
          <w:rFonts w:ascii="Times New Roman" w:eastAsia="標楷體" w:hAnsi="Times New Roman" w:hint="eastAsia"/>
          <w:color w:val="000000" w:themeColor="text1"/>
        </w:rPr>
        <w:t>，因此找不到價格被錯誤定價</w:t>
      </w:r>
      <w:r w:rsidR="00B26E9F" w:rsidRPr="00EF7F56">
        <w:rPr>
          <w:rFonts w:ascii="Times New Roman" w:eastAsia="標楷體" w:hAnsi="Times New Roman" w:hint="eastAsia"/>
          <w:color w:val="000000" w:themeColor="text1"/>
        </w:rPr>
        <w:t>(</w:t>
      </w:r>
      <w:r w:rsidR="00B26E9F" w:rsidRPr="00EF7F56">
        <w:rPr>
          <w:rFonts w:ascii="Times New Roman" w:eastAsia="標楷體" w:hAnsi="Times New Roman"/>
          <w:color w:val="000000" w:themeColor="text1"/>
        </w:rPr>
        <w:t>mispricing)</w:t>
      </w:r>
      <w:r w:rsidR="00B26E9F" w:rsidRPr="00EF7F56">
        <w:rPr>
          <w:rFonts w:ascii="Times New Roman" w:eastAsia="標楷體" w:hAnsi="Times New Roman" w:hint="eastAsia"/>
          <w:color w:val="000000" w:themeColor="text1"/>
        </w:rPr>
        <w:t>的情況</w:t>
      </w:r>
      <w:r w:rsidR="00B67563" w:rsidRPr="00EF7F56">
        <w:rPr>
          <w:rFonts w:ascii="Times New Roman" w:eastAsia="標楷體" w:hAnsi="Times New Roman" w:hint="eastAsia"/>
          <w:color w:val="000000" w:themeColor="text1"/>
        </w:rPr>
        <w:t>。</w:t>
      </w:r>
      <w:r w:rsidR="001E5B5F" w:rsidRPr="00EF7F56">
        <w:rPr>
          <w:rFonts w:ascii="Times New Roman" w:eastAsia="標楷體" w:hAnsi="Times New Roman" w:hint="eastAsia"/>
          <w:color w:val="000000" w:themeColor="text1"/>
        </w:rPr>
        <w:t>總而言之</w:t>
      </w:r>
      <w:r w:rsidR="001E5B5F" w:rsidRPr="00EF7F56">
        <w:rPr>
          <w:rFonts w:ascii="Times New Roman" w:eastAsia="標楷體" w:hAnsi="Times New Roman"/>
          <w:color w:val="000000" w:themeColor="text1"/>
        </w:rPr>
        <w:t>，</w:t>
      </w:r>
      <w:r w:rsidR="001E5B5F" w:rsidRPr="00EF7F56">
        <w:rPr>
          <w:rFonts w:ascii="Times New Roman" w:eastAsia="標楷體" w:hAnsi="Times New Roman" w:hint="eastAsia"/>
          <w:color w:val="000000" w:themeColor="text1"/>
        </w:rPr>
        <w:t>消極型投資策略</w:t>
      </w:r>
      <w:r w:rsidR="001E5B5F" w:rsidRPr="00EF7F56">
        <w:rPr>
          <w:rFonts w:ascii="Times New Roman" w:eastAsia="標楷體" w:hAnsi="Times New Roman"/>
          <w:color w:val="000000" w:themeColor="text1"/>
        </w:rPr>
        <w:t>的目的只是建立一個多元化的投資組合</w:t>
      </w:r>
      <w:r w:rsidR="0039732F" w:rsidRPr="00EF7F56">
        <w:rPr>
          <w:rFonts w:ascii="Times New Roman" w:eastAsia="標楷體" w:hAnsi="Times New Roman" w:hint="eastAsia"/>
          <w:color w:val="000000" w:themeColor="text1"/>
        </w:rPr>
        <w:t>，及</w:t>
      </w:r>
      <w:r w:rsidR="004008C6" w:rsidRPr="00EF7F56">
        <w:rPr>
          <w:rFonts w:ascii="Times New Roman" w:eastAsia="標楷體" w:hAnsi="Times New Roman" w:hint="eastAsia"/>
          <w:color w:val="000000" w:themeColor="text1"/>
        </w:rPr>
        <w:t>有效控制風險並獲得正常報酬</w:t>
      </w:r>
      <w:r w:rsidR="00227B94" w:rsidRPr="00EF7F56">
        <w:rPr>
          <w:rFonts w:ascii="Times New Roman" w:eastAsia="標楷體" w:hAnsi="Times New Roman" w:hint="eastAsia"/>
          <w:color w:val="000000" w:themeColor="text1"/>
        </w:rPr>
        <w:t>，如指數股票型基本</w:t>
      </w:r>
      <w:r w:rsidR="00227B94" w:rsidRPr="00EF7F56">
        <w:rPr>
          <w:rFonts w:ascii="Times New Roman" w:eastAsia="標楷體" w:hAnsi="Times New Roman" w:hint="eastAsia"/>
          <w:color w:val="000000" w:themeColor="text1"/>
        </w:rPr>
        <w:t>(ETF</w:t>
      </w:r>
      <w:r w:rsidR="00227B94" w:rsidRPr="00EF7F56">
        <w:rPr>
          <w:rFonts w:ascii="Times New Roman" w:eastAsia="標楷體" w:hAnsi="Times New Roman"/>
          <w:color w:val="000000" w:themeColor="text1"/>
        </w:rPr>
        <w:t>)</w:t>
      </w:r>
      <w:r w:rsidR="004008C6" w:rsidRPr="00EF7F56">
        <w:rPr>
          <w:rFonts w:ascii="Times New Roman" w:eastAsia="標楷體" w:hAnsi="Times New Roman" w:hint="eastAsia"/>
          <w:color w:val="000000" w:themeColor="text1"/>
        </w:rPr>
        <w:t>。</w:t>
      </w:r>
    </w:p>
    <w:p w14:paraId="536C4BFE" w14:textId="1FF6BB9E" w:rsidR="00753544" w:rsidRPr="00EF7F56" w:rsidRDefault="00561DD3" w:rsidP="00320F13">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積極型投資策略</w:t>
      </w:r>
      <w:r w:rsidR="000E03C3" w:rsidRPr="00EF7F56">
        <w:rPr>
          <w:rFonts w:ascii="Times New Roman" w:eastAsia="標楷體" w:hAnsi="Times New Roman" w:hint="eastAsia"/>
          <w:color w:val="000000" w:themeColor="text1"/>
        </w:rPr>
        <w:t>(</w:t>
      </w:r>
      <w:r w:rsidR="00E63051" w:rsidRPr="00EF7F56">
        <w:rPr>
          <w:rFonts w:ascii="Times New Roman" w:eastAsia="標楷體" w:hAnsi="Times New Roman" w:hint="eastAsia"/>
          <w:color w:val="000000" w:themeColor="text1"/>
        </w:rPr>
        <w:t>Active Investment Strategy</w:t>
      </w:r>
      <w:r w:rsidR="000E03C3" w:rsidRPr="00EF7F56">
        <w:rPr>
          <w:rFonts w:ascii="Times New Roman" w:eastAsia="標楷體" w:hAnsi="Times New Roman" w:hint="eastAsia"/>
          <w:color w:val="000000" w:themeColor="text1"/>
        </w:rPr>
        <w:t>)</w:t>
      </w:r>
      <w:r w:rsidR="000C337F" w:rsidRPr="00EF7F56">
        <w:rPr>
          <w:rFonts w:ascii="Times New Roman" w:eastAsia="標楷體" w:hAnsi="Times New Roman" w:hint="eastAsia"/>
          <w:color w:val="000000" w:themeColor="text1"/>
        </w:rPr>
        <w:t>：</w:t>
      </w:r>
      <w:r w:rsidR="00DF3641" w:rsidRPr="00EF7F56">
        <w:rPr>
          <w:rFonts w:ascii="Times New Roman" w:eastAsia="標楷體" w:hAnsi="Times New Roman" w:hint="eastAsia"/>
          <w:color w:val="000000" w:themeColor="text1"/>
        </w:rPr>
        <w:t>是基於</w:t>
      </w:r>
      <w:r w:rsidR="00002B21" w:rsidRPr="00EF7F56">
        <w:rPr>
          <w:rFonts w:ascii="Times New Roman" w:eastAsia="標楷體" w:hAnsi="Times New Roman"/>
          <w:color w:val="000000" w:themeColor="text1"/>
        </w:rPr>
        <w:t>投資人認為市場是無效率的，</w:t>
      </w:r>
      <w:r w:rsidR="00002B21" w:rsidRPr="00EF7F56">
        <w:rPr>
          <w:rFonts w:ascii="Times New Roman" w:eastAsia="標楷體" w:hAnsi="Times New Roman" w:hint="eastAsia"/>
          <w:color w:val="000000" w:themeColor="text1"/>
        </w:rPr>
        <w:t>所以必須</w:t>
      </w:r>
      <w:r w:rsidR="00002B21" w:rsidRPr="00EF7F56">
        <w:rPr>
          <w:rFonts w:ascii="Times New Roman" w:eastAsia="標楷體" w:hAnsi="Times New Roman"/>
          <w:color w:val="000000" w:themeColor="text1"/>
        </w:rPr>
        <w:t>積極的掌握</w:t>
      </w:r>
      <w:r w:rsidR="001A1724" w:rsidRPr="00EF7F56">
        <w:rPr>
          <w:rFonts w:ascii="Times New Roman" w:eastAsia="標楷體" w:hAnsi="Times New Roman" w:hint="eastAsia"/>
          <w:color w:val="000000" w:themeColor="text1"/>
        </w:rPr>
        <w:t>股票</w:t>
      </w:r>
      <w:r w:rsidR="00002B21" w:rsidRPr="00EF7F56">
        <w:rPr>
          <w:rFonts w:ascii="Times New Roman" w:eastAsia="標楷體" w:hAnsi="Times New Roman"/>
          <w:color w:val="000000" w:themeColor="text1"/>
        </w:rPr>
        <w:t>進場時機或挑選</w:t>
      </w:r>
      <w:r w:rsidR="001A1724" w:rsidRPr="00EF7F56">
        <w:rPr>
          <w:rFonts w:ascii="Times New Roman" w:eastAsia="標楷體" w:hAnsi="Times New Roman" w:hint="eastAsia"/>
          <w:color w:val="000000" w:themeColor="text1"/>
        </w:rPr>
        <w:t>股票</w:t>
      </w:r>
      <w:r w:rsidR="00F22397" w:rsidRPr="00EF7F56">
        <w:rPr>
          <w:rFonts w:ascii="Times New Roman" w:eastAsia="標楷體" w:hAnsi="Times New Roman" w:hint="eastAsia"/>
          <w:color w:val="000000" w:themeColor="text1"/>
        </w:rPr>
        <w:t>，</w:t>
      </w:r>
      <w:r w:rsidR="001A1724" w:rsidRPr="00EF7F56">
        <w:rPr>
          <w:rFonts w:ascii="Times New Roman" w:eastAsia="標楷體" w:hAnsi="Times New Roman" w:hint="eastAsia"/>
          <w:color w:val="000000" w:themeColor="text1"/>
        </w:rPr>
        <w:t>以</w:t>
      </w:r>
      <w:r w:rsidR="00002B21" w:rsidRPr="00EF7F56">
        <w:rPr>
          <w:rFonts w:ascii="Times New Roman" w:eastAsia="標楷體" w:hAnsi="Times New Roman"/>
          <w:color w:val="000000" w:themeColor="text1"/>
        </w:rPr>
        <w:t>獲</w:t>
      </w:r>
      <w:r w:rsidR="006666DA" w:rsidRPr="00EF7F56">
        <w:rPr>
          <w:rFonts w:ascii="Times New Roman" w:eastAsia="標楷體" w:hAnsi="Times New Roman" w:hint="eastAsia"/>
          <w:color w:val="000000" w:themeColor="text1"/>
        </w:rPr>
        <w:t>取</w:t>
      </w:r>
      <w:r w:rsidR="00002B21" w:rsidRPr="00EF7F56">
        <w:rPr>
          <w:rFonts w:ascii="Times New Roman" w:eastAsia="標楷體" w:hAnsi="Times New Roman"/>
          <w:color w:val="000000" w:themeColor="text1"/>
        </w:rPr>
        <w:t>超過大盤的利潤或比正常報酬率高的超額利潤</w:t>
      </w:r>
      <w:r w:rsidR="005C2F31" w:rsidRPr="00EF7F56">
        <w:rPr>
          <w:rFonts w:ascii="Times New Roman" w:eastAsia="標楷體" w:hAnsi="Times New Roman" w:hint="eastAsia"/>
          <w:color w:val="000000" w:themeColor="text1"/>
        </w:rPr>
        <w:t>，</w:t>
      </w:r>
      <w:r w:rsidR="00BB1E2F" w:rsidRPr="00EF7F56">
        <w:rPr>
          <w:rFonts w:ascii="Times New Roman" w:eastAsia="標楷體" w:hAnsi="Times New Roman" w:hint="eastAsia"/>
          <w:color w:val="000000" w:themeColor="text1"/>
        </w:rPr>
        <w:t>此策略</w:t>
      </w:r>
      <w:r w:rsidR="005C2F31" w:rsidRPr="00EF7F56">
        <w:rPr>
          <w:rFonts w:ascii="Times New Roman" w:eastAsia="標楷體" w:hAnsi="Times New Roman" w:hint="eastAsia"/>
          <w:color w:val="000000" w:themeColor="text1"/>
        </w:rPr>
        <w:t>屬於估價分析、信用分析</w:t>
      </w:r>
      <w:r w:rsidR="006F0AAA" w:rsidRPr="00EF7F56">
        <w:rPr>
          <w:rFonts w:ascii="Times New Roman" w:eastAsia="標楷體" w:hAnsi="Times New Roman" w:hint="eastAsia"/>
          <w:color w:val="000000" w:themeColor="text1"/>
        </w:rPr>
        <w:t>策略</w:t>
      </w:r>
      <w:r w:rsidR="00002B21" w:rsidRPr="00EF7F56">
        <w:rPr>
          <w:rFonts w:ascii="Times New Roman" w:eastAsia="標楷體" w:hAnsi="Times New Roman"/>
          <w:color w:val="000000" w:themeColor="text1"/>
        </w:rPr>
        <w:t>。</w:t>
      </w:r>
      <w:r w:rsidR="003D5CD5" w:rsidRPr="00EF7F56">
        <w:rPr>
          <w:rFonts w:ascii="Times New Roman" w:eastAsia="標楷體" w:hAnsi="Times New Roman" w:hint="eastAsia"/>
          <w:color w:val="000000" w:themeColor="text1"/>
        </w:rPr>
        <w:t>因此，積極型投資策略目標是承受一定風險並獲取超額報酬。</w:t>
      </w:r>
      <w:r w:rsidR="00E936AF" w:rsidRPr="00EF7F56">
        <w:rPr>
          <w:rFonts w:ascii="Times New Roman" w:eastAsia="標楷體" w:hAnsi="Times New Roman" w:hint="eastAsia"/>
          <w:color w:val="000000" w:themeColor="text1"/>
        </w:rPr>
        <w:t>S</w:t>
      </w:r>
      <w:r w:rsidR="00E936AF" w:rsidRPr="00EF7F56">
        <w:rPr>
          <w:rFonts w:ascii="Times New Roman" w:eastAsia="標楷體" w:hAnsi="Times New Roman"/>
          <w:color w:val="000000" w:themeColor="text1"/>
        </w:rPr>
        <w:t>ilva et al.</w:t>
      </w:r>
      <w:r w:rsidR="00D6161C" w:rsidRPr="00EF7F56">
        <w:rPr>
          <w:rFonts w:ascii="Times New Roman" w:eastAsia="標楷體" w:hAnsi="Times New Roman"/>
          <w:color w:val="000000" w:themeColor="text1"/>
        </w:rPr>
        <w:t xml:space="preserve"> </w:t>
      </w:r>
      <w:r w:rsidR="00E936AF" w:rsidRPr="00EF7F56">
        <w:rPr>
          <w:rFonts w:ascii="Times New Roman" w:eastAsia="標楷體" w:hAnsi="Times New Roman"/>
          <w:color w:val="000000" w:themeColor="text1"/>
        </w:rPr>
        <w:t>(2015)</w:t>
      </w:r>
      <w:r w:rsidR="007C068C" w:rsidRPr="00EF7F56">
        <w:rPr>
          <w:rFonts w:ascii="Times New Roman" w:eastAsia="標楷體" w:hAnsi="Times New Roman"/>
          <w:color w:val="000000" w:themeColor="text1"/>
        </w:rPr>
        <w:t xml:space="preserve"> </w:t>
      </w:r>
      <w:r w:rsidR="00985946" w:rsidRPr="00EF7F56">
        <w:rPr>
          <w:rFonts w:ascii="Times New Roman" w:eastAsia="標楷體" w:hAnsi="Times New Roman" w:hint="eastAsia"/>
          <w:color w:val="000000" w:themeColor="text1"/>
        </w:rPr>
        <w:t>在策略上</w:t>
      </w:r>
      <w:r w:rsidR="006A2DE7" w:rsidRPr="00EF7F56">
        <w:rPr>
          <w:rFonts w:ascii="Times New Roman" w:eastAsia="標楷體" w:hAnsi="Times New Roman" w:hint="eastAsia"/>
          <w:color w:val="000000" w:themeColor="text1"/>
        </w:rPr>
        <w:t>從一開始的</w:t>
      </w:r>
      <w:r w:rsidR="004128A7" w:rsidRPr="00EF7F56">
        <w:rPr>
          <w:rFonts w:ascii="Times New Roman" w:eastAsia="標楷體" w:hAnsi="Times New Roman" w:hint="eastAsia"/>
          <w:color w:val="000000" w:themeColor="text1"/>
        </w:rPr>
        <w:t>股票</w:t>
      </w:r>
      <w:r w:rsidR="006A2DE7" w:rsidRPr="00EF7F56">
        <w:rPr>
          <w:rFonts w:ascii="Times New Roman" w:eastAsia="標楷體" w:hAnsi="Times New Roman" w:hint="eastAsia"/>
          <w:color w:val="000000" w:themeColor="text1"/>
        </w:rPr>
        <w:t>選擇</w:t>
      </w:r>
      <w:r w:rsidR="004128A7" w:rsidRPr="00EF7F56">
        <w:rPr>
          <w:rFonts w:ascii="Times New Roman" w:eastAsia="標楷體" w:hAnsi="Times New Roman" w:hint="eastAsia"/>
          <w:color w:val="000000" w:themeColor="text1"/>
        </w:rPr>
        <w:t>是基於基本面的股東權益報酬率及淨利</w:t>
      </w:r>
      <w:r w:rsidR="00D70363" w:rsidRPr="00EF7F56">
        <w:rPr>
          <w:rFonts w:ascii="Times New Roman" w:eastAsia="標楷體" w:hAnsi="Times New Roman" w:hint="eastAsia"/>
          <w:color w:val="000000" w:themeColor="text1"/>
        </w:rPr>
        <w:t>潤</w:t>
      </w:r>
      <w:r w:rsidR="004128A7" w:rsidRPr="00EF7F56">
        <w:rPr>
          <w:rFonts w:ascii="Times New Roman" w:eastAsia="標楷體" w:hAnsi="Times New Roman" w:hint="eastAsia"/>
          <w:color w:val="000000" w:themeColor="text1"/>
        </w:rPr>
        <w:t>來挑選營運方面最佳的公司</w:t>
      </w:r>
      <w:r w:rsidR="00B51746" w:rsidRPr="00EF7F56">
        <w:rPr>
          <w:rFonts w:ascii="Times New Roman" w:eastAsia="標楷體" w:hAnsi="Times New Roman" w:hint="eastAsia"/>
          <w:color w:val="000000" w:themeColor="text1"/>
        </w:rPr>
        <w:t>，並透過</w:t>
      </w:r>
      <w:r w:rsidR="00AD6E50" w:rsidRPr="00EF7F56">
        <w:rPr>
          <w:rFonts w:ascii="Times New Roman" w:eastAsia="標楷體" w:hAnsi="Times New Roman" w:hint="eastAsia"/>
          <w:color w:val="000000" w:themeColor="text1"/>
        </w:rPr>
        <w:t>技術指標</w:t>
      </w:r>
      <w:r w:rsidR="00D70363" w:rsidRPr="00EF7F56">
        <w:rPr>
          <w:rFonts w:ascii="Times New Roman" w:eastAsia="標楷體" w:hAnsi="Times New Roman"/>
          <w:color w:val="000000" w:themeColor="text1"/>
        </w:rPr>
        <w:t>簡單移動平均線</w:t>
      </w:r>
      <w:r w:rsidR="00B51746" w:rsidRPr="00EF7F56">
        <w:rPr>
          <w:rFonts w:ascii="Times New Roman" w:eastAsia="標楷體" w:hAnsi="Times New Roman" w:hint="eastAsia"/>
          <w:color w:val="000000" w:themeColor="text1"/>
        </w:rPr>
        <w:t>來</w:t>
      </w:r>
      <w:r w:rsidR="00AD6E50" w:rsidRPr="00EF7F56">
        <w:rPr>
          <w:rFonts w:ascii="Times New Roman" w:eastAsia="標楷體" w:hAnsi="Times New Roman" w:hint="eastAsia"/>
          <w:color w:val="000000" w:themeColor="text1"/>
        </w:rPr>
        <w:t>告知</w:t>
      </w:r>
      <w:r w:rsidR="00D70363" w:rsidRPr="00EF7F56">
        <w:rPr>
          <w:rFonts w:ascii="Times New Roman" w:eastAsia="標楷體" w:hAnsi="Times New Roman" w:hint="eastAsia"/>
          <w:color w:val="000000" w:themeColor="text1"/>
        </w:rPr>
        <w:t>進入市場的</w:t>
      </w:r>
      <w:r w:rsidR="00AD6E50" w:rsidRPr="00EF7F56">
        <w:rPr>
          <w:rFonts w:ascii="Times New Roman" w:eastAsia="標楷體" w:hAnsi="Times New Roman" w:hint="eastAsia"/>
          <w:color w:val="000000" w:themeColor="text1"/>
        </w:rPr>
        <w:t>時機點</w:t>
      </w:r>
      <w:r w:rsidR="004B1904" w:rsidRPr="00EF7F56">
        <w:rPr>
          <w:rFonts w:ascii="Times New Roman" w:eastAsia="標楷體" w:hAnsi="Times New Roman" w:hint="eastAsia"/>
          <w:color w:val="000000" w:themeColor="text1"/>
        </w:rPr>
        <w:t>，結果</w:t>
      </w:r>
      <w:r w:rsidR="004B1904" w:rsidRPr="00EF7F56">
        <w:rPr>
          <w:rFonts w:ascii="Times New Roman" w:eastAsia="標楷體" w:hAnsi="Times New Roman"/>
          <w:color w:val="000000" w:themeColor="text1"/>
        </w:rPr>
        <w:t>表現優於</w:t>
      </w:r>
      <w:r w:rsidR="004B1904" w:rsidRPr="00EF7F56">
        <w:rPr>
          <w:rFonts w:ascii="Times New Roman" w:eastAsia="標楷體" w:hAnsi="Times New Roman" w:hint="eastAsia"/>
          <w:color w:val="000000" w:themeColor="text1"/>
        </w:rPr>
        <w:t>市場</w:t>
      </w:r>
      <w:r w:rsidR="004B1904" w:rsidRPr="00EF7F56">
        <w:rPr>
          <w:rFonts w:ascii="Times New Roman" w:eastAsia="標楷體" w:hAnsi="Times New Roman"/>
          <w:color w:val="000000" w:themeColor="text1"/>
        </w:rPr>
        <w:t>指數</w:t>
      </w:r>
      <w:r w:rsidR="00AD6E50" w:rsidRPr="00EF7F56">
        <w:rPr>
          <w:rFonts w:ascii="Times New Roman" w:eastAsia="標楷體" w:hAnsi="Times New Roman" w:hint="eastAsia"/>
          <w:color w:val="000000" w:themeColor="text1"/>
        </w:rPr>
        <w:t>。</w:t>
      </w:r>
    </w:p>
    <w:p w14:paraId="07B497B3" w14:textId="0BB443CB" w:rsidR="00234D72" w:rsidRPr="00EF7F56" w:rsidRDefault="00BA06F5" w:rsidP="00225983">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lastRenderedPageBreak/>
        <w:t>總結上述</w:t>
      </w:r>
      <w:r w:rsidR="00927B44" w:rsidRPr="00EF7F56">
        <w:rPr>
          <w:rFonts w:ascii="Times New Roman" w:eastAsia="標楷體" w:hAnsi="Times New Roman" w:hint="eastAsia"/>
          <w:color w:val="000000" w:themeColor="text1"/>
        </w:rPr>
        <w:t>投資組合策略</w:t>
      </w:r>
      <w:r w:rsidR="00BC0F79" w:rsidRPr="00EF7F56">
        <w:rPr>
          <w:rFonts w:ascii="Times New Roman" w:eastAsia="標楷體" w:hAnsi="Times New Roman" w:hint="eastAsia"/>
          <w:color w:val="000000" w:themeColor="text1"/>
        </w:rPr>
        <w:t>從一開始的資產選擇、組合決策、風險評估來提供</w:t>
      </w:r>
      <w:r w:rsidR="00BC0F79" w:rsidRPr="00EF7F56">
        <w:rPr>
          <w:rFonts w:ascii="Times New Roman" w:eastAsia="標楷體" w:hAnsi="Times New Roman"/>
          <w:color w:val="000000" w:themeColor="text1"/>
        </w:rPr>
        <w:t>一</w:t>
      </w:r>
      <w:r w:rsidR="00BC0F79" w:rsidRPr="00EF7F56">
        <w:rPr>
          <w:rFonts w:ascii="Times New Roman" w:eastAsia="標楷體" w:hAnsi="Times New Roman" w:hint="eastAsia"/>
          <w:color w:val="000000" w:themeColor="text1"/>
        </w:rPr>
        <w:t>個最佳的行動方案，需包含挑選股票</w:t>
      </w:r>
      <w:r w:rsidR="00BC0F79" w:rsidRPr="00EF7F56">
        <w:rPr>
          <w:rFonts w:ascii="Times New Roman" w:eastAsia="標楷體" w:hAnsi="Times New Roman" w:hint="eastAsia"/>
          <w:color w:val="000000" w:themeColor="text1"/>
        </w:rPr>
        <w:t>(</w:t>
      </w:r>
      <w:r w:rsidR="00BC0F79" w:rsidRPr="00EF7F56">
        <w:rPr>
          <w:rFonts w:ascii="Times New Roman" w:eastAsia="標楷體" w:hAnsi="Times New Roman" w:hint="eastAsia"/>
          <w:color w:val="000000" w:themeColor="text1"/>
        </w:rPr>
        <w:t>選股</w:t>
      </w:r>
      <w:r w:rsidR="00BC0F79" w:rsidRPr="00EF7F56">
        <w:rPr>
          <w:rFonts w:ascii="Times New Roman" w:eastAsia="標楷體" w:hAnsi="Times New Roman" w:hint="eastAsia"/>
          <w:color w:val="000000" w:themeColor="text1"/>
        </w:rPr>
        <w:t>)</w:t>
      </w:r>
      <w:r w:rsidR="00BC0F79" w:rsidRPr="00EF7F56">
        <w:rPr>
          <w:rFonts w:ascii="Times New Roman" w:eastAsia="標楷體" w:hAnsi="Times New Roman" w:hint="eastAsia"/>
          <w:color w:val="000000" w:themeColor="text1"/>
        </w:rPr>
        <w:t>，掌握進場時機</w:t>
      </w:r>
      <w:r w:rsidR="00BC0F79" w:rsidRPr="00EF7F56">
        <w:rPr>
          <w:rFonts w:ascii="Times New Roman" w:eastAsia="標楷體" w:hAnsi="Times New Roman" w:hint="eastAsia"/>
          <w:color w:val="000000" w:themeColor="text1"/>
        </w:rPr>
        <w:t>(</w:t>
      </w:r>
      <w:r w:rsidR="00BC0F79" w:rsidRPr="00EF7F56">
        <w:rPr>
          <w:rFonts w:ascii="Times New Roman" w:eastAsia="標楷體" w:hAnsi="Times New Roman" w:hint="eastAsia"/>
          <w:color w:val="000000" w:themeColor="text1"/>
        </w:rPr>
        <w:t>擇時交易</w:t>
      </w:r>
      <w:r w:rsidR="00BC0F79" w:rsidRPr="00EF7F56">
        <w:rPr>
          <w:rFonts w:ascii="Times New Roman" w:eastAsia="標楷體" w:hAnsi="Times New Roman" w:hint="eastAsia"/>
          <w:color w:val="000000" w:themeColor="text1"/>
        </w:rPr>
        <w:t>)</w:t>
      </w:r>
      <w:r w:rsidR="00BC0F79" w:rsidRPr="00EF7F56">
        <w:rPr>
          <w:rFonts w:ascii="Times New Roman" w:eastAsia="標楷體" w:hAnsi="Times New Roman" w:hint="eastAsia"/>
          <w:color w:val="000000" w:themeColor="text1"/>
        </w:rPr>
        <w:t>，</w:t>
      </w:r>
      <w:r w:rsidR="00BC0F79" w:rsidRPr="00EF7F56">
        <w:rPr>
          <w:rFonts w:ascii="Times New Roman" w:eastAsia="標楷體" w:hAnsi="Times New Roman"/>
          <w:color w:val="000000" w:themeColor="text1"/>
        </w:rPr>
        <w:t>資產配置</w:t>
      </w:r>
      <w:r w:rsidR="00BC0F79" w:rsidRPr="00EF7F56">
        <w:rPr>
          <w:rFonts w:ascii="Times New Roman" w:eastAsia="標楷體" w:hAnsi="Times New Roman" w:hint="eastAsia"/>
          <w:color w:val="000000" w:themeColor="text1"/>
        </w:rPr>
        <w:t>策略</w:t>
      </w:r>
      <w:r w:rsidR="00BD2A0F" w:rsidRPr="00EF7F56">
        <w:rPr>
          <w:rFonts w:ascii="Times New Roman" w:eastAsia="標楷體" w:hAnsi="Times New Roman" w:hint="eastAsia"/>
          <w:color w:val="000000" w:themeColor="text1"/>
        </w:rPr>
        <w:t>(</w:t>
      </w:r>
      <w:r w:rsidR="00BD2A0F" w:rsidRPr="00EF7F56">
        <w:rPr>
          <w:rFonts w:ascii="Times New Roman" w:eastAsia="標楷體" w:hAnsi="Times New Roman" w:cs="Segoe UI"/>
          <w:color w:val="000000" w:themeColor="text1"/>
          <w:spacing w:val="5"/>
        </w:rPr>
        <w:t xml:space="preserve">Chang &amp; </w:t>
      </w:r>
      <w:r w:rsidR="00BD2A0F" w:rsidRPr="00EF7F56">
        <w:rPr>
          <w:rFonts w:ascii="Times New Roman" w:eastAsia="標楷體" w:hAnsi="Times New Roman" w:cs="Segoe UI" w:hint="eastAsia"/>
          <w:color w:val="000000" w:themeColor="text1"/>
          <w:spacing w:val="5"/>
        </w:rPr>
        <w:t>L</w:t>
      </w:r>
      <w:r w:rsidR="00BD2A0F" w:rsidRPr="00EF7F56">
        <w:rPr>
          <w:rFonts w:ascii="Times New Roman" w:eastAsia="標楷體" w:hAnsi="Times New Roman" w:cs="Segoe UI"/>
          <w:color w:val="000000" w:themeColor="text1"/>
          <w:spacing w:val="5"/>
        </w:rPr>
        <w:t>ee</w:t>
      </w:r>
      <w:r w:rsidR="00DA2E85" w:rsidRPr="00EF7F56">
        <w:rPr>
          <w:rFonts w:ascii="Times New Roman" w:eastAsia="標楷體" w:hAnsi="Times New Roman" w:cs="Segoe UI"/>
          <w:color w:val="000000" w:themeColor="text1"/>
          <w:spacing w:val="5"/>
        </w:rPr>
        <w:t>,</w:t>
      </w:r>
      <w:r w:rsidR="00F824AE" w:rsidRPr="00EF7F56">
        <w:rPr>
          <w:rFonts w:ascii="Times New Roman" w:eastAsia="標楷體" w:hAnsi="Times New Roman" w:cs="Segoe UI" w:hint="eastAsia"/>
          <w:color w:val="000000" w:themeColor="text1"/>
          <w:spacing w:val="5"/>
        </w:rPr>
        <w:t xml:space="preserve"> </w:t>
      </w:r>
      <w:r w:rsidR="00BD2A0F" w:rsidRPr="00EF7F56">
        <w:rPr>
          <w:rFonts w:ascii="Times New Roman" w:eastAsia="標楷體" w:hAnsi="Times New Roman" w:cs="Segoe UI"/>
          <w:color w:val="000000" w:themeColor="text1"/>
          <w:spacing w:val="5"/>
        </w:rPr>
        <w:t>2017)</w:t>
      </w:r>
      <w:r w:rsidR="00BC0F79" w:rsidRPr="00EF7F56">
        <w:rPr>
          <w:rFonts w:ascii="Times New Roman" w:eastAsia="標楷體" w:hAnsi="Times New Roman"/>
          <w:color w:val="000000" w:themeColor="text1"/>
        </w:rPr>
        <w:t>。</w:t>
      </w:r>
    </w:p>
    <w:p w14:paraId="1C21BAAE" w14:textId="35215520" w:rsidR="00C0442B" w:rsidRPr="00EF7F56" w:rsidRDefault="00925EA5" w:rsidP="00F378E6">
      <w:pPr>
        <w:pStyle w:val="part"/>
        <w:numPr>
          <w:ilvl w:val="2"/>
          <w:numId w:val="7"/>
        </w:numPr>
        <w:shd w:val="clear" w:color="auto" w:fill="FFFFFF"/>
        <w:spacing w:line="360" w:lineRule="auto"/>
        <w:outlineLvl w:val="2"/>
        <w:rPr>
          <w:rFonts w:ascii="Times New Roman" w:eastAsia="標楷體" w:hAnsi="Times New Roman" w:cs="Times New Roman"/>
          <w:b/>
          <w:bCs/>
          <w:color w:val="000000" w:themeColor="text1"/>
          <w:kern w:val="2"/>
          <w:sz w:val="30"/>
          <w:szCs w:val="30"/>
        </w:rPr>
      </w:pPr>
      <w:bookmarkStart w:id="28" w:name="_Toc88417332"/>
      <w:r w:rsidRPr="00EF7F56">
        <w:rPr>
          <w:rFonts w:ascii="Times New Roman" w:eastAsia="標楷體" w:hAnsi="Times New Roman" w:cs="Times New Roman" w:hint="eastAsia"/>
          <w:b/>
          <w:bCs/>
          <w:color w:val="000000" w:themeColor="text1"/>
          <w:kern w:val="2"/>
          <w:sz w:val="30"/>
          <w:szCs w:val="30"/>
        </w:rPr>
        <w:t>選股</w:t>
      </w:r>
      <w:r w:rsidR="00760CF8" w:rsidRPr="00EF7F56">
        <w:rPr>
          <w:rFonts w:ascii="Times New Roman" w:eastAsia="標楷體" w:hAnsi="Times New Roman" w:cs="Times New Roman" w:hint="eastAsia"/>
          <w:b/>
          <w:bCs/>
          <w:color w:val="000000" w:themeColor="text1"/>
          <w:kern w:val="2"/>
          <w:sz w:val="30"/>
          <w:szCs w:val="30"/>
        </w:rPr>
        <w:t>策略</w:t>
      </w:r>
      <w:bookmarkEnd w:id="28"/>
    </w:p>
    <w:p w14:paraId="79CF5502" w14:textId="2539556E" w:rsidR="007056A3" w:rsidRPr="00EF7F56" w:rsidRDefault="007056A3" w:rsidP="007056A3">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選股是指在眾多股票當中找出潛在高報酬和低風險的股票，因此評估公司當前和未來的</w:t>
      </w:r>
      <w:r w:rsidR="00457970" w:rsidRPr="00EF7F56">
        <w:rPr>
          <w:rFonts w:ascii="Times New Roman" w:eastAsia="標楷體" w:hAnsi="Times New Roman" w:hint="eastAsia"/>
          <w:color w:val="000000" w:themeColor="text1"/>
        </w:rPr>
        <w:t>獲利</w:t>
      </w:r>
      <w:r w:rsidRPr="00EF7F56">
        <w:rPr>
          <w:rFonts w:ascii="Times New Roman" w:eastAsia="標楷體" w:hAnsi="Times New Roman" w:hint="eastAsia"/>
          <w:color w:val="000000" w:themeColor="text1"/>
        </w:rPr>
        <w:t>能力來估計實際股票價值是非常重要的，一旦確認完實際價值後，投資者即能確定股票是被高估還是低估，以促進投資選擇和獲利機會。主要</w:t>
      </w:r>
      <w:r w:rsidR="002640EC" w:rsidRPr="00EF7F56">
        <w:rPr>
          <w:rFonts w:ascii="Times New Roman" w:eastAsia="標楷體" w:hAnsi="Times New Roman" w:hint="eastAsia"/>
          <w:color w:val="000000" w:themeColor="text1"/>
        </w:rPr>
        <w:t>是以基本面來評估一家公司的價值</w:t>
      </w:r>
      <w:r w:rsidR="00C674DC" w:rsidRPr="00EF7F56">
        <w:rPr>
          <w:rFonts w:ascii="Times New Roman" w:eastAsia="標楷體" w:hAnsi="Times New Roman" w:hint="eastAsia"/>
          <w:color w:val="000000" w:themeColor="text1"/>
        </w:rPr>
        <w:t>，</w:t>
      </w:r>
      <w:r w:rsidR="00D44D8D" w:rsidRPr="00EF7F56">
        <w:rPr>
          <w:rFonts w:ascii="Times New Roman" w:eastAsia="標楷體" w:hAnsi="Times New Roman" w:hint="eastAsia"/>
          <w:color w:val="000000" w:themeColor="text1"/>
        </w:rPr>
        <w:t>是</w:t>
      </w:r>
      <w:r w:rsidR="00C63D26" w:rsidRPr="00EF7F56">
        <w:rPr>
          <w:rFonts w:ascii="Times New Roman" w:eastAsia="標楷體" w:hAnsi="Times New Roman" w:hint="eastAsia"/>
          <w:color w:val="000000" w:themeColor="text1"/>
        </w:rPr>
        <w:t>基於</w:t>
      </w:r>
      <w:r w:rsidR="00FB1517" w:rsidRPr="00EF7F56">
        <w:rPr>
          <w:rFonts w:ascii="Times New Roman" w:eastAsia="標楷體" w:hAnsi="Times New Roman" w:hint="eastAsia"/>
          <w:color w:val="000000" w:themeColor="text1"/>
        </w:rPr>
        <w:t>評估在產業中的地位，競爭優勢，及未來的成長潛力，可依據公司的資產負債表、損益表、股利發放記錄等其他相關資訊來衡量企業的價值。在</w:t>
      </w:r>
      <w:r w:rsidRPr="00EF7F56">
        <w:rPr>
          <w:rFonts w:ascii="Times New Roman" w:eastAsia="標楷體" w:hAnsi="Times New Roman" w:hint="eastAsia"/>
          <w:color w:val="000000" w:themeColor="text1"/>
        </w:rPr>
        <w:t>基本面評估企業價值</w:t>
      </w:r>
      <w:r w:rsidR="00FB1517" w:rsidRPr="00EF7F56">
        <w:rPr>
          <w:rFonts w:ascii="Times New Roman" w:eastAsia="標楷體" w:hAnsi="Times New Roman" w:hint="eastAsia"/>
          <w:color w:val="000000" w:themeColor="text1"/>
        </w:rPr>
        <w:t>可</w:t>
      </w:r>
      <w:r w:rsidRPr="00EF7F56">
        <w:rPr>
          <w:rFonts w:ascii="Times New Roman" w:eastAsia="標楷體" w:hAnsi="Times New Roman" w:hint="eastAsia"/>
          <w:color w:val="000000" w:themeColor="text1"/>
        </w:rPr>
        <w:t>分為絕對估值</w:t>
      </w:r>
      <w:r w:rsidR="002D4C97" w:rsidRPr="00EF7F56">
        <w:rPr>
          <w:rFonts w:ascii="Times New Roman" w:eastAsia="標楷體" w:hAnsi="Times New Roman" w:hint="eastAsia"/>
          <w:color w:val="000000" w:themeColor="text1"/>
        </w:rPr>
        <w:t>與</w:t>
      </w:r>
      <w:r w:rsidRPr="00EF7F56">
        <w:rPr>
          <w:rFonts w:ascii="Times New Roman" w:eastAsia="標楷體" w:hAnsi="Times New Roman" w:hint="eastAsia"/>
          <w:color w:val="000000" w:themeColor="text1"/>
        </w:rPr>
        <w:t>相對估值。</w:t>
      </w:r>
    </w:p>
    <w:p w14:paraId="2E41A832" w14:textId="652FEB99" w:rsidR="005952AA" w:rsidRPr="00EF7F56" w:rsidRDefault="007056A3" w:rsidP="008A4881">
      <w:pPr>
        <w:pStyle w:val="a3"/>
        <w:numPr>
          <w:ilvl w:val="1"/>
          <w:numId w:val="8"/>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絕對估值</w:t>
      </w:r>
      <w:r w:rsidRPr="00EF7F56">
        <w:rPr>
          <w:rFonts w:ascii="Times New Roman" w:eastAsia="標楷體" w:hAnsi="Times New Roman" w:hint="eastAsia"/>
          <w:color w:val="000000" w:themeColor="text1"/>
        </w:rPr>
        <w:t>(Absolute Valuation)</w:t>
      </w:r>
      <w:r w:rsidRPr="00EF7F56">
        <w:rPr>
          <w:rFonts w:ascii="Times New Roman" w:eastAsia="標楷體" w:hAnsi="Times New Roman" w:hint="eastAsia"/>
          <w:color w:val="000000" w:themeColor="text1"/>
        </w:rPr>
        <w:t>是以基本面來尋找投資的內在價值。從基本面來看只需關注公司的股息、現金流和成長率。模型包括現金流貼現模型、股息貼現模型。</w:t>
      </w:r>
      <w:r w:rsidRPr="00EF7F56">
        <w:rPr>
          <w:rFonts w:ascii="Times New Roman" w:eastAsia="標楷體" w:hAnsi="Times New Roman" w:hint="eastAsia"/>
          <w:color w:val="000000" w:themeColor="text1"/>
        </w:rPr>
        <w:t xml:space="preserve"> </w:t>
      </w:r>
    </w:p>
    <w:p w14:paraId="34F751B7" w14:textId="221BBA1E" w:rsidR="005952AA" w:rsidRPr="00EF7F56" w:rsidRDefault="007056A3" w:rsidP="00DF0D03">
      <w:pPr>
        <w:pStyle w:val="a3"/>
        <w:numPr>
          <w:ilvl w:val="1"/>
          <w:numId w:val="15"/>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現金流量折現模型</w:t>
      </w:r>
      <w:r w:rsidRPr="00EF7F56">
        <w:rPr>
          <w:rFonts w:ascii="Times New Roman" w:eastAsia="標楷體" w:hAnsi="Times New Roman" w:hint="eastAsia"/>
          <w:color w:val="000000" w:themeColor="text1"/>
        </w:rPr>
        <w:t>(Discounted Cash Flow</w:t>
      </w:r>
      <w:r w:rsidRPr="00EF7F56">
        <w:rPr>
          <w:rFonts w:ascii="Times New Roman" w:eastAsia="標楷體" w:hAnsi="Times New Roman" w:hint="eastAsia"/>
          <w:color w:val="000000" w:themeColor="text1"/>
        </w:rPr>
        <w:t>，</w:t>
      </w:r>
      <w:r w:rsidRPr="00EF7F56">
        <w:rPr>
          <w:rFonts w:ascii="Times New Roman" w:eastAsia="標楷體" w:hAnsi="Times New Roman" w:hint="eastAsia"/>
          <w:color w:val="000000" w:themeColor="text1"/>
        </w:rPr>
        <w:t>DCF)</w:t>
      </w:r>
      <w:r w:rsidRPr="00EF7F56">
        <w:rPr>
          <w:rFonts w:ascii="Times New Roman" w:eastAsia="標楷體" w:hAnsi="Times New Roman" w:hint="eastAsia"/>
          <w:color w:val="000000" w:themeColor="text1"/>
        </w:rPr>
        <w:t>：是將公司未來會產生的現金流都轉換成現值</w:t>
      </w:r>
      <w:r w:rsidR="00DB481C" w:rsidRPr="00EF7F56">
        <w:rPr>
          <w:rFonts w:ascii="Times New Roman" w:eastAsia="標楷體" w:hAnsi="Times New Roman" w:hint="eastAsia"/>
          <w:color w:val="000000" w:themeColor="text1"/>
        </w:rPr>
        <w:t>的</w:t>
      </w:r>
      <w:r w:rsidRPr="00EF7F56">
        <w:rPr>
          <w:rFonts w:ascii="Times New Roman" w:eastAsia="標楷體" w:hAnsi="Times New Roman" w:hint="eastAsia"/>
          <w:color w:val="000000" w:themeColor="text1"/>
        </w:rPr>
        <w:t>概念，所得到的數值即為企業的內在價值。</w:t>
      </w:r>
      <w:r w:rsidR="00662A66" w:rsidRPr="00EF7F56">
        <w:rPr>
          <w:rFonts w:ascii="Times New Roman" w:eastAsia="標楷體" w:hAnsi="Times New Roman" w:hint="eastAsia"/>
          <w:color w:val="000000" w:themeColor="text1"/>
        </w:rPr>
        <w:t>Y</w:t>
      </w:r>
      <w:r w:rsidR="00662A66" w:rsidRPr="00EF7F56">
        <w:rPr>
          <w:rFonts w:ascii="Times New Roman" w:eastAsia="標楷體" w:hAnsi="Times New Roman"/>
          <w:color w:val="000000" w:themeColor="text1"/>
        </w:rPr>
        <w:t>ao et al. (2005)</w:t>
      </w:r>
      <w:r w:rsidR="009E7D8E" w:rsidRPr="00EF7F56">
        <w:rPr>
          <w:rFonts w:ascii="Times New Roman" w:eastAsia="標楷體" w:hAnsi="Times New Roman"/>
          <w:color w:val="000000" w:themeColor="text1"/>
        </w:rPr>
        <w:t xml:space="preserve"> </w:t>
      </w:r>
      <w:r w:rsidR="00A1265A" w:rsidRPr="00EF7F56">
        <w:rPr>
          <w:rFonts w:ascii="Times New Roman" w:eastAsia="標楷體" w:hAnsi="Times New Roman" w:hint="eastAsia"/>
          <w:color w:val="000000" w:themeColor="text1"/>
        </w:rPr>
        <w:t>開發出一個新型的</w:t>
      </w:r>
      <w:r w:rsidR="00662A66" w:rsidRPr="00EF7F56">
        <w:rPr>
          <w:rFonts w:ascii="Times New Roman" w:eastAsia="標楷體" w:hAnsi="Times New Roman" w:hint="eastAsia"/>
          <w:color w:val="000000" w:themeColor="text1"/>
        </w:rPr>
        <w:t>現金流量折現模型，</w:t>
      </w:r>
      <w:r w:rsidR="00A1265A" w:rsidRPr="00EF7F56">
        <w:rPr>
          <w:rFonts w:ascii="Times New Roman" w:eastAsia="標楷體" w:hAnsi="Times New Roman" w:hint="eastAsia"/>
          <w:color w:val="000000" w:themeColor="text1"/>
        </w:rPr>
        <w:t>是原始</w:t>
      </w:r>
      <w:r w:rsidR="006E3AA5" w:rsidRPr="00EF7F56">
        <w:rPr>
          <w:rFonts w:ascii="Times New Roman" w:eastAsia="標楷體" w:hAnsi="Times New Roman" w:hint="eastAsia"/>
          <w:color w:val="000000" w:themeColor="text1"/>
        </w:rPr>
        <w:t>現金</w:t>
      </w:r>
      <w:r w:rsidR="00A1265A" w:rsidRPr="00EF7F56">
        <w:rPr>
          <w:rFonts w:ascii="Times New Roman" w:eastAsia="標楷體" w:hAnsi="Times New Roman" w:hint="eastAsia"/>
          <w:color w:val="000000" w:themeColor="text1"/>
        </w:rPr>
        <w:t>流量折現模型與</w:t>
      </w:r>
      <w:r w:rsidR="003B0EBA" w:rsidRPr="00EF7F56">
        <w:rPr>
          <w:rFonts w:ascii="Times New Roman" w:eastAsia="標楷體" w:hAnsi="Times New Roman"/>
          <w:color w:val="000000" w:themeColor="text1"/>
        </w:rPr>
        <w:t>不</w:t>
      </w:r>
      <w:r w:rsidR="00662A66" w:rsidRPr="00EF7F56">
        <w:rPr>
          <w:rFonts w:ascii="Times New Roman" w:eastAsia="標楷體" w:hAnsi="Times New Roman" w:hint="eastAsia"/>
          <w:color w:val="000000" w:themeColor="text1"/>
        </w:rPr>
        <w:t>確定的</w:t>
      </w:r>
      <w:r w:rsidR="003B0EBA" w:rsidRPr="00EF7F56">
        <w:rPr>
          <w:rFonts w:ascii="Times New Roman" w:eastAsia="標楷體" w:hAnsi="Times New Roman"/>
          <w:color w:val="000000" w:themeColor="text1"/>
        </w:rPr>
        <w:t>貼現率</w:t>
      </w:r>
      <w:r w:rsidR="00662A66" w:rsidRPr="00EF7F56">
        <w:rPr>
          <w:rFonts w:ascii="Times New Roman" w:eastAsia="標楷體" w:hAnsi="Times New Roman" w:hint="eastAsia"/>
          <w:color w:val="000000" w:themeColor="text1"/>
        </w:rPr>
        <w:t>來評價公司</w:t>
      </w:r>
      <w:r w:rsidR="00C9449F" w:rsidRPr="00EF7F56">
        <w:rPr>
          <w:rFonts w:ascii="Times New Roman" w:eastAsia="標楷體" w:hAnsi="Times New Roman" w:hint="eastAsia"/>
          <w:color w:val="000000" w:themeColor="text1"/>
        </w:rPr>
        <w:t>，</w:t>
      </w:r>
      <w:r w:rsidR="003441F4" w:rsidRPr="00EF7F56">
        <w:rPr>
          <w:rFonts w:ascii="Times New Roman" w:eastAsia="標楷體" w:hAnsi="Times New Roman" w:hint="eastAsia"/>
          <w:color w:val="000000" w:themeColor="text1"/>
        </w:rPr>
        <w:t>是</w:t>
      </w:r>
      <w:r w:rsidR="00A7326B" w:rsidRPr="00EF7F56">
        <w:rPr>
          <w:rFonts w:ascii="Times New Roman" w:eastAsia="標楷體" w:hAnsi="Times New Roman" w:hint="eastAsia"/>
          <w:color w:val="000000" w:themeColor="text1"/>
        </w:rPr>
        <w:t>符合</w:t>
      </w:r>
      <w:r w:rsidR="00EF7015" w:rsidRPr="00EF7F56">
        <w:rPr>
          <w:rFonts w:ascii="Times New Roman" w:eastAsia="標楷體" w:hAnsi="Times New Roman" w:hint="eastAsia"/>
          <w:color w:val="000000" w:themeColor="text1"/>
        </w:rPr>
        <w:t>創造</w:t>
      </w:r>
      <w:r w:rsidR="00A7326B" w:rsidRPr="00EF7F56">
        <w:rPr>
          <w:rFonts w:ascii="Times New Roman" w:eastAsia="標楷體" w:hAnsi="Times New Roman" w:hint="eastAsia"/>
          <w:color w:val="000000" w:themeColor="text1"/>
        </w:rPr>
        <w:t>長期價值的目標，</w:t>
      </w:r>
      <w:r w:rsidR="00C9449F" w:rsidRPr="00EF7F56">
        <w:rPr>
          <w:rFonts w:ascii="Times New Roman" w:eastAsia="標楷體" w:hAnsi="Times New Roman" w:hint="eastAsia"/>
          <w:color w:val="000000" w:themeColor="text1"/>
        </w:rPr>
        <w:t>可以全面</w:t>
      </w:r>
      <w:r w:rsidR="00DD3D62" w:rsidRPr="00EF7F56">
        <w:rPr>
          <w:rFonts w:ascii="Times New Roman" w:eastAsia="標楷體" w:hAnsi="Times New Roman" w:hint="eastAsia"/>
          <w:color w:val="000000" w:themeColor="text1"/>
        </w:rPr>
        <w:t>性地</w:t>
      </w:r>
      <w:r w:rsidR="00C9449F" w:rsidRPr="00EF7F56">
        <w:rPr>
          <w:rFonts w:ascii="Times New Roman" w:eastAsia="標楷體" w:hAnsi="Times New Roman" w:hint="eastAsia"/>
          <w:color w:val="000000" w:themeColor="text1"/>
        </w:rPr>
        <w:t>捕捉</w:t>
      </w:r>
      <w:r w:rsidR="00DD3D62" w:rsidRPr="00EF7F56">
        <w:rPr>
          <w:rFonts w:ascii="Times New Roman" w:eastAsia="標楷體" w:hAnsi="Times New Roman" w:hint="eastAsia"/>
          <w:color w:val="000000" w:themeColor="text1"/>
        </w:rPr>
        <w:t>到</w:t>
      </w:r>
      <w:r w:rsidR="00C9449F" w:rsidRPr="00EF7F56">
        <w:rPr>
          <w:rFonts w:ascii="Times New Roman" w:eastAsia="標楷體" w:hAnsi="Times New Roman" w:hint="eastAsia"/>
          <w:color w:val="000000" w:themeColor="text1"/>
        </w:rPr>
        <w:t>影響公司價值的所有要素</w:t>
      </w:r>
      <w:r w:rsidR="00662A66" w:rsidRPr="00EF7F56">
        <w:rPr>
          <w:rFonts w:ascii="Times New Roman" w:eastAsia="標楷體" w:hAnsi="Times New Roman" w:hint="eastAsia"/>
          <w:color w:val="000000" w:themeColor="text1"/>
        </w:rPr>
        <w:t>。</w:t>
      </w:r>
    </w:p>
    <w:p w14:paraId="074F2E4B" w14:textId="48747164" w:rsidR="005952AA" w:rsidRPr="00EF7F56" w:rsidRDefault="007056A3" w:rsidP="00DF0D03">
      <w:pPr>
        <w:pStyle w:val="a3"/>
        <w:numPr>
          <w:ilvl w:val="1"/>
          <w:numId w:val="15"/>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股息貼現模型</w:t>
      </w:r>
      <w:r w:rsidRPr="00EF7F56">
        <w:rPr>
          <w:rFonts w:ascii="Times New Roman" w:eastAsia="標楷體" w:hAnsi="Times New Roman" w:hint="eastAsia"/>
          <w:color w:val="000000" w:themeColor="text1"/>
        </w:rPr>
        <w:t>(Dividend Discount Model</w:t>
      </w:r>
      <w:r w:rsidRPr="00EF7F56">
        <w:rPr>
          <w:rFonts w:ascii="Times New Roman" w:eastAsia="標楷體" w:hAnsi="Times New Roman" w:hint="eastAsia"/>
          <w:color w:val="000000" w:themeColor="text1"/>
        </w:rPr>
        <w:t>，</w:t>
      </w:r>
      <w:r w:rsidRPr="00EF7F56">
        <w:rPr>
          <w:rFonts w:ascii="Times New Roman" w:eastAsia="標楷體" w:hAnsi="Times New Roman" w:hint="eastAsia"/>
          <w:color w:val="000000" w:themeColor="text1"/>
        </w:rPr>
        <w:t>DDM)</w:t>
      </w:r>
      <w:r w:rsidRPr="00EF7F56">
        <w:rPr>
          <w:rFonts w:ascii="Times New Roman" w:eastAsia="標楷體" w:hAnsi="Times New Roman" w:hint="eastAsia"/>
          <w:color w:val="000000" w:themeColor="text1"/>
        </w:rPr>
        <w:t>：以適當的貼現率將股票未來預計將派發的股息折算為現值，以評估股票的價值。</w:t>
      </w:r>
      <w:r w:rsidR="009E7D8E" w:rsidRPr="00EF7F56">
        <w:rPr>
          <w:rFonts w:ascii="Times New Roman" w:eastAsia="標楷體" w:hAnsi="Times New Roman"/>
          <w:color w:val="000000" w:themeColor="text1"/>
        </w:rPr>
        <w:t xml:space="preserve">Sim </w:t>
      </w:r>
      <w:r w:rsidR="006502EA" w:rsidRPr="00EF7F56">
        <w:rPr>
          <w:rFonts w:ascii="Times New Roman" w:eastAsia="標楷體" w:hAnsi="Times New Roman"/>
          <w:color w:val="000000" w:themeColor="text1"/>
        </w:rPr>
        <w:t>&amp;</w:t>
      </w:r>
      <w:r w:rsidR="009E7D8E" w:rsidRPr="00EF7F56">
        <w:rPr>
          <w:rFonts w:ascii="Times New Roman" w:eastAsia="標楷體" w:hAnsi="Times New Roman"/>
          <w:color w:val="000000" w:themeColor="text1"/>
        </w:rPr>
        <w:t xml:space="preserve"> Wright (2017)</w:t>
      </w:r>
      <w:r w:rsidR="009E7D8E" w:rsidRPr="00EF7F56">
        <w:rPr>
          <w:rFonts w:ascii="Times New Roman" w:eastAsia="標楷體" w:hAnsi="Times New Roman" w:hint="eastAsia"/>
          <w:color w:val="000000" w:themeColor="text1"/>
        </w:rPr>
        <w:t xml:space="preserve"> </w:t>
      </w:r>
      <w:r w:rsidR="00F36708" w:rsidRPr="00EF7F56">
        <w:rPr>
          <w:rFonts w:ascii="Times New Roman" w:eastAsia="標楷體" w:hAnsi="Times New Roman" w:hint="eastAsia"/>
          <w:color w:val="000000" w:themeColor="text1"/>
        </w:rPr>
        <w:t>提出了股息貼現的替代用途，投資者可根據</w:t>
      </w:r>
      <w:r w:rsidR="00202B03" w:rsidRPr="00EF7F56">
        <w:rPr>
          <w:rFonts w:ascii="Times New Roman" w:eastAsia="標楷體" w:hAnsi="Times New Roman" w:hint="eastAsia"/>
          <w:color w:val="000000" w:themeColor="text1"/>
        </w:rPr>
        <w:t>歷史</w:t>
      </w:r>
      <w:r w:rsidR="00F36708" w:rsidRPr="00EF7F56">
        <w:rPr>
          <w:rFonts w:ascii="Times New Roman" w:eastAsia="標楷體" w:hAnsi="Times New Roman" w:hint="eastAsia"/>
          <w:color w:val="000000" w:themeColor="text1"/>
        </w:rPr>
        <w:t>股息</w:t>
      </w:r>
      <w:r w:rsidR="00202B03" w:rsidRPr="00EF7F56">
        <w:rPr>
          <w:rFonts w:ascii="Times New Roman" w:eastAsia="標楷體" w:hAnsi="Times New Roman" w:hint="eastAsia"/>
          <w:color w:val="000000" w:themeColor="text1"/>
        </w:rPr>
        <w:t>來評估</w:t>
      </w:r>
      <w:r w:rsidR="00F36708" w:rsidRPr="00EF7F56">
        <w:rPr>
          <w:rFonts w:ascii="Times New Roman" w:eastAsia="標楷體" w:hAnsi="Times New Roman" w:hint="eastAsia"/>
          <w:color w:val="000000" w:themeColor="text1"/>
        </w:rPr>
        <w:t>與特定股票相關的風險。</w:t>
      </w:r>
    </w:p>
    <w:p w14:paraId="671057E3" w14:textId="7BE6E2DD" w:rsidR="00957476" w:rsidRPr="00EF7F56" w:rsidRDefault="007056A3" w:rsidP="00957476">
      <w:pPr>
        <w:pStyle w:val="a3"/>
        <w:numPr>
          <w:ilvl w:val="1"/>
          <w:numId w:val="8"/>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相對估值</w:t>
      </w:r>
      <w:r w:rsidRPr="00EF7F56">
        <w:rPr>
          <w:rFonts w:ascii="Times New Roman" w:eastAsia="標楷體" w:hAnsi="Times New Roman" w:hint="eastAsia"/>
          <w:color w:val="000000" w:themeColor="text1"/>
        </w:rPr>
        <w:t>(Relative Valuation)</w:t>
      </w:r>
      <w:r w:rsidRPr="00EF7F56">
        <w:rPr>
          <w:rFonts w:ascii="Times New Roman" w:eastAsia="標楷體" w:hAnsi="Times New Roman" w:hint="eastAsia"/>
          <w:color w:val="000000" w:themeColor="text1"/>
        </w:rPr>
        <w:t>是涉及計算比率來探討公司的財務狀況。比率分</w:t>
      </w:r>
      <w:r w:rsidRPr="00EF7F56">
        <w:rPr>
          <w:rFonts w:ascii="Times New Roman" w:eastAsia="標楷體" w:hAnsi="Times New Roman" w:hint="eastAsia"/>
          <w:color w:val="000000" w:themeColor="text1"/>
        </w:rPr>
        <w:lastRenderedPageBreak/>
        <w:t>析是透過財務報表來洞察公司流動性、營</w:t>
      </w:r>
      <w:r w:rsidR="002D6741" w:rsidRPr="00EF7F56">
        <w:rPr>
          <w:rFonts w:ascii="Times New Roman" w:eastAsia="標楷體" w:hAnsi="Times New Roman" w:hint="eastAsia"/>
          <w:color w:val="000000" w:themeColor="text1"/>
        </w:rPr>
        <w:t>運</w:t>
      </w:r>
      <w:r w:rsidRPr="00EF7F56">
        <w:rPr>
          <w:rFonts w:ascii="Times New Roman" w:eastAsia="標楷體" w:hAnsi="Times New Roman" w:hint="eastAsia"/>
          <w:color w:val="000000" w:themeColor="text1"/>
        </w:rPr>
        <w:t>和</w:t>
      </w:r>
      <w:r w:rsidR="002D6741" w:rsidRPr="00EF7F56">
        <w:rPr>
          <w:rFonts w:ascii="Times New Roman" w:eastAsia="標楷體" w:hAnsi="Times New Roman" w:hint="eastAsia"/>
          <w:color w:val="000000" w:themeColor="text1"/>
        </w:rPr>
        <w:t>獲利</w:t>
      </w:r>
      <w:r w:rsidRPr="00EF7F56">
        <w:rPr>
          <w:rFonts w:ascii="Times New Roman" w:eastAsia="標楷體" w:hAnsi="Times New Roman" w:hint="eastAsia"/>
          <w:color w:val="000000" w:themeColor="text1"/>
        </w:rPr>
        <w:t>能力的定量方法</w:t>
      </w:r>
      <w:r w:rsidR="00FC192E" w:rsidRPr="00EF7F56">
        <w:rPr>
          <w:rFonts w:ascii="Times New Roman" w:eastAsia="標楷體" w:hAnsi="Times New Roman" w:hint="eastAsia"/>
          <w:color w:val="000000" w:themeColor="text1"/>
        </w:rPr>
        <w:t>。相關比率</w:t>
      </w:r>
      <w:proofErr w:type="gramStart"/>
      <w:r w:rsidR="00FC192E" w:rsidRPr="00EF7F56">
        <w:rPr>
          <w:rFonts w:ascii="Times New Roman" w:eastAsia="標楷體" w:hAnsi="Times New Roman" w:hint="eastAsia"/>
          <w:color w:val="000000" w:themeColor="text1"/>
        </w:rPr>
        <w:t>分析述敘</w:t>
      </w:r>
      <w:proofErr w:type="gramEnd"/>
      <w:r w:rsidR="00FC192E" w:rsidRPr="00EF7F56">
        <w:rPr>
          <w:rFonts w:ascii="Times New Roman" w:eastAsia="標楷體" w:hAnsi="Times New Roman" w:hint="eastAsia"/>
          <w:color w:val="000000" w:themeColor="text1"/>
        </w:rPr>
        <w:t>如下：</w:t>
      </w:r>
      <w:r w:rsidRPr="00EF7F56">
        <w:rPr>
          <w:rFonts w:ascii="Times New Roman" w:eastAsia="標楷體" w:hAnsi="Times New Roman" w:hint="eastAsia"/>
          <w:color w:val="000000" w:themeColor="text1"/>
        </w:rPr>
        <w:t xml:space="preserve"> </w:t>
      </w:r>
    </w:p>
    <w:p w14:paraId="3928882D" w14:textId="0F9B3912" w:rsidR="0070507B" w:rsidRPr="00EF7F56" w:rsidRDefault="004F265F" w:rsidP="00DF0D03">
      <w:pPr>
        <w:pStyle w:val="a3"/>
        <w:numPr>
          <w:ilvl w:val="1"/>
          <w:numId w:val="16"/>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獲利能力：</w:t>
      </w:r>
    </w:p>
    <w:p w14:paraId="65AE4435" w14:textId="78FDBC2A" w:rsidR="0070507B" w:rsidRPr="00EF7F56" w:rsidRDefault="004F265F" w:rsidP="0070507B">
      <w:pPr>
        <w:pStyle w:val="a3"/>
        <w:spacing w:line="360" w:lineRule="auto"/>
        <w:ind w:leftChars="0" w:left="1077"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衡量企業在某一段期間內的營運收入。淨值報酬率、毛利率。</w:t>
      </w:r>
    </w:p>
    <w:p w14:paraId="762EB5B4" w14:textId="77777777" w:rsidR="0070507B" w:rsidRPr="00EF7F56" w:rsidRDefault="0070507B" w:rsidP="00DF0D03">
      <w:pPr>
        <w:pStyle w:val="a3"/>
        <w:numPr>
          <w:ilvl w:val="2"/>
          <w:numId w:val="22"/>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cs="Times New Roman" w:hint="eastAsia"/>
          <w:color w:val="000000" w:themeColor="text1"/>
        </w:rPr>
        <w:t>淨值報酬率</w:t>
      </w:r>
      <w:r w:rsidRPr="00EF7F56">
        <w:rPr>
          <w:rFonts w:ascii="Times New Roman" w:eastAsia="標楷體" w:hAnsi="Times New Roman" w:cs="Times New Roman"/>
          <w:color w:val="000000" w:themeColor="text1"/>
        </w:rPr>
        <w:t>(ROE)</w:t>
      </w:r>
      <w:r w:rsidRPr="00EF7F56">
        <w:rPr>
          <w:rFonts w:ascii="Times New Roman" w:eastAsia="標楷體" w:hAnsi="Times New Roman" w:cs="Times New Roman" w:hint="eastAsia"/>
          <w:color w:val="000000" w:themeColor="text1"/>
        </w:rPr>
        <w:t>：</w:t>
      </w:r>
    </w:p>
    <w:p w14:paraId="2C111315" w14:textId="699B0BA6" w:rsidR="0070507B" w:rsidRPr="00EF7F56" w:rsidRDefault="0070507B" w:rsidP="0070507B">
      <w:pPr>
        <w:pStyle w:val="a3"/>
        <w:spacing w:line="360" w:lineRule="auto"/>
        <w:ind w:leftChars="0" w:left="1800"/>
        <w:jc w:val="both"/>
        <w:rPr>
          <w:rFonts w:ascii="Times New Roman" w:eastAsia="標楷體" w:hAnsi="Times New Roman" w:cs="Times New Roman"/>
          <w:color w:val="000000" w:themeColor="text1"/>
        </w:rPr>
      </w:pPr>
      <w:r w:rsidRPr="00EF7F56">
        <w:rPr>
          <w:rFonts w:ascii="Times New Roman" w:eastAsia="標楷體" w:hAnsi="Times New Roman" w:cs="Times New Roman" w:hint="eastAsia"/>
          <w:color w:val="000000" w:themeColor="text1"/>
        </w:rPr>
        <w:t>企業為整體股東資金創造獲利的效率。股東權益報酬率越高，代表公司為股東賺回的獲利越高。如其走勢平穩或上升，代表為股東帶來獲利的效率越來越好。其計算公式如下：</w:t>
      </w:r>
    </w:p>
    <w:p w14:paraId="2615C580" w14:textId="53BFF701" w:rsidR="0070507B" w:rsidRPr="00EF7F56" w:rsidRDefault="0070507B" w:rsidP="0070507B">
      <w:pPr>
        <w:pStyle w:val="Web"/>
        <w:shd w:val="clear" w:color="auto" w:fill="FFFFFF"/>
        <w:spacing w:before="0" w:beforeAutospacing="0" w:after="0" w:afterAutospacing="0" w:line="360" w:lineRule="auto"/>
        <w:ind w:left="360"/>
        <w:rPr>
          <w:rFonts w:ascii="Times New Roman" w:eastAsia="標楷體" w:hAnsi="Times New Roman" w:cs="Times New Roman"/>
          <w:color w:val="000000" w:themeColor="text1"/>
          <w:kern w:val="2"/>
        </w:rPr>
      </w:pPr>
      <m:oMathPara>
        <m:oMath>
          <m:r>
            <m:rPr>
              <m:sty m:val="p"/>
            </m:rPr>
            <w:rPr>
              <w:rFonts w:ascii="Cambria Math" w:eastAsia="標楷體" w:hAnsi="Cambria Math" w:cs="Times New Roman"/>
              <w:color w:val="000000" w:themeColor="text1"/>
              <w:kern w:val="2"/>
            </w:rPr>
            <m:t xml:space="preserve">                                           </m:t>
          </m:r>
          <m:r>
            <m:rPr>
              <m:sty m:val="p"/>
            </m:rPr>
            <w:rPr>
              <w:rFonts w:ascii="Cambria Math" w:eastAsia="標楷體" w:hAnsi="Cambria Math" w:cs="Times New Roman" w:hint="eastAsia"/>
              <w:color w:val="000000" w:themeColor="text1"/>
            </w:rPr>
            <m:t>淨值報酬率</m:t>
          </m:r>
          <m:r>
            <m:rPr>
              <m:sty m:val="p"/>
            </m:rPr>
            <w:rPr>
              <w:rFonts w:ascii="Cambria Math" w:eastAsia="標楷體" w:hAnsi="Cambria Math" w:cs="Times New Roman"/>
              <w:color w:val="000000" w:themeColor="text1"/>
              <w:kern w:val="2"/>
            </w:rPr>
            <m:t xml:space="preserve">= </m:t>
          </m:r>
          <m:f>
            <m:fPr>
              <m:ctrlPr>
                <w:rPr>
                  <w:rFonts w:ascii="Cambria Math" w:eastAsia="標楷體" w:hAnsi="Cambria Math" w:cs="Times New Roman"/>
                  <w:iCs/>
                  <w:color w:val="000000" w:themeColor="text1"/>
                  <w:kern w:val="2"/>
                </w:rPr>
              </m:ctrlPr>
            </m:fPr>
            <m:num>
              <m:r>
                <m:rPr>
                  <m:sty m:val="p"/>
                </m:rPr>
                <w:rPr>
                  <w:rFonts w:ascii="Cambria Math" w:eastAsia="標楷體" w:hAnsi="Cambria Math" w:cs="Times New Roman" w:hint="eastAsia"/>
                  <w:color w:val="000000" w:themeColor="text1"/>
                </w:rPr>
                <m:t>稅後淨利</m:t>
              </m:r>
            </m:num>
            <m:den>
              <m:r>
                <m:rPr>
                  <m:sty m:val="p"/>
                </m:rPr>
                <w:rPr>
                  <w:rFonts w:ascii="Cambria Math" w:eastAsia="標楷體" w:hAnsi="Cambria Math" w:cs="Times New Roman" w:hint="eastAsia"/>
                  <w:color w:val="000000" w:themeColor="text1"/>
                </w:rPr>
                <m:t>股東權益總合</m:t>
              </m:r>
            </m:den>
          </m:f>
          <m:r>
            <w:rPr>
              <w:rFonts w:ascii="Cambria Math" w:eastAsia="標楷體" w:hAnsi="Cambria Math" w:cs="Times New Roman"/>
              <w:color w:val="000000" w:themeColor="text1"/>
              <w:kern w:val="2"/>
            </w:rPr>
            <m:t xml:space="preserve">                                  (2.1)</m:t>
          </m:r>
        </m:oMath>
      </m:oMathPara>
    </w:p>
    <w:p w14:paraId="6DF46A1D" w14:textId="77777777" w:rsidR="0070507B" w:rsidRPr="00EF7F56" w:rsidRDefault="0070507B" w:rsidP="00DF0D03">
      <w:pPr>
        <w:pStyle w:val="a3"/>
        <w:numPr>
          <w:ilvl w:val="2"/>
          <w:numId w:val="22"/>
        </w:numPr>
        <w:spacing w:line="360" w:lineRule="auto"/>
        <w:ind w:leftChars="0"/>
        <w:jc w:val="both"/>
        <w:rPr>
          <w:rFonts w:ascii="Times New Roman" w:eastAsia="標楷體" w:hAnsi="Times New Roman" w:cs="Times New Roman"/>
          <w:color w:val="000000" w:themeColor="text1"/>
        </w:rPr>
      </w:pPr>
      <w:r w:rsidRPr="00EF7F56">
        <w:rPr>
          <w:rFonts w:ascii="Times New Roman" w:eastAsia="標楷體" w:hAnsi="Times New Roman" w:cs="Times New Roman" w:hint="eastAsia"/>
          <w:color w:val="000000" w:themeColor="text1"/>
        </w:rPr>
        <w:t>毛利率：</w:t>
      </w:r>
    </w:p>
    <w:p w14:paraId="1A66A2BB" w14:textId="5D4F2FAB" w:rsidR="0070507B" w:rsidRPr="00EF7F56" w:rsidRDefault="0070507B" w:rsidP="0070507B">
      <w:pPr>
        <w:pStyle w:val="a3"/>
        <w:spacing w:line="360" w:lineRule="auto"/>
        <w:ind w:leftChars="0" w:left="1800"/>
        <w:jc w:val="both"/>
        <w:rPr>
          <w:rFonts w:ascii="Times New Roman" w:eastAsia="標楷體" w:hAnsi="Times New Roman"/>
          <w:color w:val="000000" w:themeColor="text1"/>
        </w:rPr>
      </w:pPr>
      <w:r w:rsidRPr="00EF7F56">
        <w:rPr>
          <w:rFonts w:ascii="Times New Roman" w:eastAsia="標楷體" w:hAnsi="Times New Roman"/>
          <w:color w:val="000000" w:themeColor="text1"/>
        </w:rPr>
        <w:t>是衡量一家公司在扣除與銷售商品及服務相關的直接成本後剩餘利潤的方法。它可以說明公司在產生支出的情況下是否仍有收益</w:t>
      </w:r>
      <w:r w:rsidR="00D004DD" w:rsidRPr="00EF7F56">
        <w:rPr>
          <w:rFonts w:ascii="Times New Roman" w:eastAsia="標楷體" w:hAnsi="Times New Roman" w:hint="eastAsia"/>
          <w:color w:val="000000" w:themeColor="text1"/>
        </w:rPr>
        <w:t>。</w:t>
      </w:r>
      <w:r w:rsidRPr="00EF7F56">
        <w:rPr>
          <w:rFonts w:ascii="Times New Roman" w:eastAsia="標楷體" w:hAnsi="Times New Roman" w:cs="Times New Roman" w:hint="eastAsia"/>
          <w:color w:val="000000" w:themeColor="text1"/>
        </w:rPr>
        <w:t>其計算公式如下：</w:t>
      </w:r>
    </w:p>
    <w:p w14:paraId="57218F3B" w14:textId="1875F573" w:rsidR="00113286" w:rsidRPr="00EF7F56" w:rsidRDefault="0070507B" w:rsidP="00B03F11">
      <w:pPr>
        <w:pStyle w:val="Web"/>
        <w:shd w:val="clear" w:color="auto" w:fill="FFFFFF"/>
        <w:spacing w:before="0" w:beforeAutospacing="0" w:after="0" w:afterAutospacing="0" w:line="360" w:lineRule="auto"/>
        <w:ind w:left="360"/>
        <w:rPr>
          <w:rFonts w:ascii="Times New Roman" w:eastAsia="標楷體" w:hAnsi="Times New Roman" w:cs="Times New Roman"/>
          <w:color w:val="000000" w:themeColor="text1"/>
        </w:rPr>
      </w:pPr>
      <m:oMathPara>
        <m:oMath>
          <m:r>
            <m:rPr>
              <m:sty m:val="p"/>
            </m:rPr>
            <w:rPr>
              <w:rFonts w:ascii="Cambria Math" w:eastAsia="標楷體" w:hAnsi="Cambria Math" w:cs="Times New Roman"/>
              <w:color w:val="000000" w:themeColor="text1"/>
              <w:kern w:val="2"/>
            </w:rPr>
            <m:t xml:space="preserve">                                                </m:t>
          </m:r>
          <m:r>
            <m:rPr>
              <m:sty m:val="p"/>
            </m:rPr>
            <w:rPr>
              <w:rFonts w:ascii="Cambria Math" w:eastAsia="標楷體" w:hAnsi="Cambria Math" w:cs="Times New Roman" w:hint="eastAsia"/>
              <w:color w:val="000000" w:themeColor="text1"/>
              <w:kern w:val="2"/>
            </w:rPr>
            <m:t>毛利率</m:t>
          </m:r>
          <m:r>
            <m:rPr>
              <m:sty m:val="p"/>
            </m:rPr>
            <w:rPr>
              <w:rFonts w:ascii="Cambria Math" w:eastAsia="標楷體" w:hAnsi="Cambria Math" w:cs="Times New Roman"/>
              <w:color w:val="000000" w:themeColor="text1"/>
              <w:kern w:val="2"/>
            </w:rPr>
            <m:t xml:space="preserve">= </m:t>
          </m:r>
          <m:f>
            <m:fPr>
              <m:ctrlPr>
                <w:rPr>
                  <w:rFonts w:ascii="Cambria Math" w:eastAsia="標楷體" w:hAnsi="Cambria Math" w:cs="Times New Roman"/>
                  <w:iCs/>
                  <w:color w:val="000000" w:themeColor="text1"/>
                  <w:kern w:val="2"/>
                </w:rPr>
              </m:ctrlPr>
            </m:fPr>
            <m:num>
              <m:r>
                <m:rPr>
                  <m:sty m:val="p"/>
                </m:rPr>
                <w:rPr>
                  <w:rFonts w:ascii="Cambria Math" w:eastAsia="標楷體" w:hAnsi="Cambria Math" w:cs="Times New Roman"/>
                  <w:color w:val="000000" w:themeColor="text1"/>
                  <w:kern w:val="2"/>
                </w:rPr>
                <m:t>銷貨淨額</m:t>
              </m:r>
              <m:r>
                <m:rPr>
                  <m:sty m:val="p"/>
                </m:rPr>
                <w:rPr>
                  <w:rFonts w:ascii="Cambria Math" w:eastAsia="標楷體" w:hAnsi="Cambria Math" w:cs="Times New Roman"/>
                  <w:color w:val="000000" w:themeColor="text1"/>
                  <w:kern w:val="2"/>
                </w:rPr>
                <m:t>-</m:t>
              </m:r>
              <m:r>
                <m:rPr>
                  <m:sty m:val="p"/>
                </m:rPr>
                <w:rPr>
                  <w:rFonts w:ascii="Cambria Math" w:eastAsia="標楷體" w:hAnsi="Cambria Math" w:cs="Times New Roman"/>
                  <w:color w:val="000000" w:themeColor="text1"/>
                  <w:kern w:val="2"/>
                </w:rPr>
                <m:t>銷售成本</m:t>
              </m:r>
            </m:num>
            <m:den>
              <m:r>
                <m:rPr>
                  <m:sty m:val="p"/>
                </m:rPr>
                <w:rPr>
                  <w:rFonts w:ascii="Cambria Math" w:eastAsia="標楷體" w:hAnsi="Cambria Math" w:cs="Times New Roman"/>
                  <w:color w:val="000000" w:themeColor="text1"/>
                  <w:kern w:val="2"/>
                </w:rPr>
                <m:t>銷貨淨額</m:t>
              </m:r>
            </m:den>
          </m:f>
          <m:r>
            <w:rPr>
              <w:rFonts w:ascii="Cambria Math" w:eastAsia="標楷體" w:hAnsi="Cambria Math" w:cs="Times New Roman"/>
              <w:color w:val="000000" w:themeColor="text1"/>
              <w:kern w:val="2"/>
            </w:rPr>
            <m:t xml:space="preserve">                        (2.2)</m:t>
          </m:r>
        </m:oMath>
      </m:oMathPara>
    </w:p>
    <w:p w14:paraId="32FE0DB5" w14:textId="74F5EB18" w:rsidR="005B443D" w:rsidRPr="00EF7F56" w:rsidRDefault="007E377C" w:rsidP="00DF0D03">
      <w:pPr>
        <w:pStyle w:val="a3"/>
        <w:numPr>
          <w:ilvl w:val="1"/>
          <w:numId w:val="16"/>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經營績效：</w:t>
      </w:r>
    </w:p>
    <w:p w14:paraId="1948EF62" w14:textId="6E974B6D" w:rsidR="00F97DF8" w:rsidRPr="00EF7F56" w:rsidRDefault="00AB5ADE" w:rsidP="00F97DF8">
      <w:pPr>
        <w:pStyle w:val="a3"/>
        <w:spacing w:line="360" w:lineRule="auto"/>
        <w:ind w:leftChars="0" w:left="10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是指</w:t>
      </w:r>
      <w:r w:rsidR="00C651B9" w:rsidRPr="00EF7F56">
        <w:rPr>
          <w:rFonts w:ascii="Times New Roman" w:eastAsia="標楷體" w:hAnsi="Times New Roman" w:hint="eastAsia"/>
          <w:color w:val="000000" w:themeColor="text1"/>
        </w:rPr>
        <w:t>企業在</w:t>
      </w:r>
      <w:r w:rsidRPr="00EF7F56">
        <w:rPr>
          <w:rFonts w:ascii="Times New Roman" w:eastAsia="標楷體" w:hAnsi="Times New Roman" w:hint="eastAsia"/>
          <w:color w:val="000000" w:themeColor="text1"/>
        </w:rPr>
        <w:t>一定經營期間</w:t>
      </w:r>
      <w:r w:rsidR="00C651B9" w:rsidRPr="00EF7F56">
        <w:rPr>
          <w:rFonts w:ascii="Times New Roman" w:eastAsia="標楷體" w:hAnsi="Times New Roman" w:hint="eastAsia"/>
          <w:color w:val="000000" w:themeColor="text1"/>
        </w:rPr>
        <w:t>內的</w:t>
      </w:r>
      <w:r w:rsidRPr="00EF7F56">
        <w:rPr>
          <w:rFonts w:ascii="Times New Roman" w:eastAsia="標楷體" w:hAnsi="Times New Roman" w:hint="eastAsia"/>
          <w:color w:val="000000" w:themeColor="text1"/>
        </w:rPr>
        <w:t>經營效益和業績</w:t>
      </w:r>
      <w:r w:rsidR="0010481D" w:rsidRPr="00EF7F56">
        <w:rPr>
          <w:rFonts w:ascii="Times New Roman" w:eastAsia="標楷體" w:hAnsi="Times New Roman" w:hint="eastAsia"/>
          <w:color w:val="000000" w:themeColor="text1"/>
        </w:rPr>
        <w:t>，主要</w:t>
      </w:r>
      <w:r w:rsidR="00C651B9" w:rsidRPr="00EF7F56">
        <w:rPr>
          <w:rFonts w:ascii="Times New Roman" w:eastAsia="標楷體" w:hAnsi="Times New Roman" w:hint="eastAsia"/>
          <w:color w:val="000000" w:themeColor="text1"/>
        </w:rPr>
        <w:t>是透</w:t>
      </w:r>
      <w:r w:rsidR="0010481D" w:rsidRPr="00EF7F56">
        <w:rPr>
          <w:rFonts w:ascii="Times New Roman" w:eastAsia="標楷體" w:hAnsi="Times New Roman" w:hint="eastAsia"/>
          <w:color w:val="000000" w:themeColor="text1"/>
        </w:rPr>
        <w:t>過經營者在經營管理企業的過程中對企業經營、成長、發展所取得的成果和所做出的貢獻來體現。</w:t>
      </w:r>
    </w:p>
    <w:p w14:paraId="4C421408" w14:textId="77777777" w:rsidR="005B443D" w:rsidRPr="00EF7F56" w:rsidRDefault="005B443D" w:rsidP="00DF0D03">
      <w:pPr>
        <w:pStyle w:val="a3"/>
        <w:numPr>
          <w:ilvl w:val="2"/>
          <w:numId w:val="24"/>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cs="Times New Roman" w:hint="eastAsia"/>
          <w:color w:val="000000" w:themeColor="text1"/>
        </w:rPr>
        <w:t>營收成長率：</w:t>
      </w:r>
    </w:p>
    <w:p w14:paraId="0964C9B3" w14:textId="1E07655A" w:rsidR="005B443D" w:rsidRPr="00EF7F56" w:rsidRDefault="005B443D" w:rsidP="005B443D">
      <w:pPr>
        <w:pStyle w:val="a3"/>
        <w:spacing w:line="360" w:lineRule="auto"/>
        <w:ind w:leftChars="0" w:left="1800"/>
        <w:jc w:val="both"/>
        <w:rPr>
          <w:rFonts w:ascii="Times New Roman" w:eastAsia="標楷體" w:hAnsi="Times New Roman"/>
          <w:color w:val="000000" w:themeColor="text1"/>
        </w:rPr>
      </w:pPr>
      <w:r w:rsidRPr="00EF7F56">
        <w:rPr>
          <w:rFonts w:ascii="Times New Roman" w:eastAsia="標楷體" w:hAnsi="Times New Roman" w:cs="Times New Roman" w:hint="eastAsia"/>
          <w:color w:val="000000" w:themeColor="text1"/>
        </w:rPr>
        <w:t>營收成長率可避開淡旺季影響，看出營收真正成長或衰退趨勢。其計算公式如下：</w:t>
      </w:r>
    </w:p>
    <w:p w14:paraId="7A9A965D" w14:textId="12DF0AE0" w:rsidR="005B443D" w:rsidRPr="00EF7F56" w:rsidRDefault="005B443D" w:rsidP="005B443D">
      <w:pPr>
        <w:pStyle w:val="Web"/>
        <w:shd w:val="clear" w:color="auto" w:fill="FFFFFF"/>
        <w:spacing w:before="0" w:beforeAutospacing="0" w:after="0" w:afterAutospacing="0" w:line="360" w:lineRule="auto"/>
        <w:ind w:firstLineChars="200" w:firstLine="480"/>
        <w:rPr>
          <w:rFonts w:ascii="Times New Roman" w:eastAsia="標楷體" w:hAnsi="Times New Roman" w:cs="Times New Roman"/>
          <w:iCs/>
          <w:color w:val="000000" w:themeColor="text1"/>
          <w:kern w:val="2"/>
        </w:rPr>
      </w:pPr>
      <m:oMathPara>
        <m:oMath>
          <m:r>
            <m:rPr>
              <m:sty m:val="p"/>
            </m:rPr>
            <w:rPr>
              <w:rFonts w:ascii="Cambria Math" w:eastAsia="標楷體" w:hAnsi="Cambria Math" w:cs="Times New Roman"/>
              <w:color w:val="000000" w:themeColor="text1"/>
              <w:kern w:val="2"/>
            </w:rPr>
            <m:t xml:space="preserve">                              </m:t>
          </m:r>
          <m:r>
            <m:rPr>
              <m:sty m:val="p"/>
            </m:rPr>
            <w:rPr>
              <w:rFonts w:ascii="Cambria Math" w:eastAsia="標楷體" w:hAnsi="Cambria Math" w:cs="Times New Roman" w:hint="eastAsia"/>
              <w:color w:val="000000" w:themeColor="text1"/>
              <w:kern w:val="2"/>
            </w:rPr>
            <m:t>營收成長率</m:t>
          </m:r>
          <m:r>
            <m:rPr>
              <m:sty m:val="p"/>
            </m:rPr>
            <w:rPr>
              <w:rFonts w:ascii="Cambria Math" w:eastAsia="標楷體" w:hAnsi="Cambria Math" w:cs="Times New Roman"/>
              <w:color w:val="000000" w:themeColor="text1"/>
              <w:kern w:val="2"/>
            </w:rPr>
            <m:t xml:space="preserve">= </m:t>
          </m:r>
          <m:f>
            <m:fPr>
              <m:ctrlPr>
                <w:rPr>
                  <w:rFonts w:ascii="Cambria Math" w:eastAsia="標楷體" w:hAnsi="Cambria Math" w:cs="Times New Roman"/>
                  <w:iCs/>
                  <w:color w:val="000000" w:themeColor="text1"/>
                  <w:kern w:val="2"/>
                </w:rPr>
              </m:ctrlPr>
            </m:fPr>
            <m:num>
              <m:r>
                <m:rPr>
                  <m:sty m:val="p"/>
                </m:rPr>
                <w:rPr>
                  <w:rFonts w:ascii="Cambria Math" w:eastAsia="標楷體" w:hAnsi="Cambria Math" w:cs="Times New Roman" w:hint="eastAsia"/>
                  <w:color w:val="000000" w:themeColor="text1"/>
                  <w:kern w:val="2"/>
                </w:rPr>
                <m:t>今年累計營收</m:t>
              </m:r>
              <m:r>
                <m:rPr>
                  <m:sty m:val="p"/>
                </m:rPr>
                <w:rPr>
                  <w:rFonts w:ascii="MS Gothic" w:eastAsia="MS Gothic" w:hAnsi="MS Gothic" w:cs="MS Gothic" w:hint="eastAsia"/>
                  <w:color w:val="000000" w:themeColor="text1"/>
                  <w:kern w:val="2"/>
                </w:rPr>
                <m:t>-</m:t>
              </m:r>
              <m:r>
                <m:rPr>
                  <m:sty m:val="p"/>
                </m:rPr>
                <w:rPr>
                  <w:rFonts w:ascii="Cambria Math" w:eastAsia="標楷體" w:hAnsi="Cambria Math" w:cs="標楷體" w:hint="eastAsia"/>
                  <w:color w:val="000000" w:themeColor="text1"/>
                  <w:kern w:val="2"/>
                </w:rPr>
                <m:t>去年累計營收</m:t>
              </m:r>
            </m:num>
            <m:den>
              <m:r>
                <m:rPr>
                  <m:sty m:val="p"/>
                </m:rPr>
                <w:rPr>
                  <w:rFonts w:ascii="Cambria Math" w:eastAsia="標楷體" w:hAnsi="Cambria Math" w:cs="Times New Roman" w:hint="eastAsia"/>
                  <w:color w:val="000000" w:themeColor="text1"/>
                  <w:kern w:val="2"/>
                </w:rPr>
                <m:t>去年累計營收</m:t>
              </m:r>
            </m:den>
          </m:f>
          <m:r>
            <w:rPr>
              <w:rFonts w:ascii="Cambria Math" w:eastAsia="標楷體" w:hAnsi="Cambria Math" w:cs="Times New Roman"/>
              <w:color w:val="000000" w:themeColor="text1"/>
              <w:kern w:val="2"/>
            </w:rPr>
            <m:t xml:space="preserve">   ×100 %       </m:t>
          </m:r>
          <m:d>
            <m:dPr>
              <m:ctrlPr>
                <w:rPr>
                  <w:rFonts w:ascii="Cambria Math" w:eastAsia="標楷體" w:hAnsi="Cambria Math" w:cs="Times New Roman"/>
                  <w:i/>
                  <w:iCs/>
                  <w:color w:val="000000" w:themeColor="text1"/>
                  <w:kern w:val="2"/>
                </w:rPr>
              </m:ctrlPr>
            </m:dPr>
            <m:e>
              <m:r>
                <w:rPr>
                  <w:rFonts w:ascii="Cambria Math" w:eastAsia="標楷體" w:hAnsi="Cambria Math" w:cs="Times New Roman"/>
                  <w:color w:val="000000" w:themeColor="text1"/>
                  <w:kern w:val="2"/>
                </w:rPr>
                <m:t>2.3</m:t>
              </m:r>
            </m:e>
          </m:d>
        </m:oMath>
      </m:oMathPara>
    </w:p>
    <w:p w14:paraId="0ED46E8A" w14:textId="77777777" w:rsidR="007E3BB0" w:rsidRPr="00EF7F56" w:rsidRDefault="007E3BB0" w:rsidP="005B443D">
      <w:pPr>
        <w:pStyle w:val="Web"/>
        <w:shd w:val="clear" w:color="auto" w:fill="FFFFFF"/>
        <w:spacing w:before="0" w:beforeAutospacing="0" w:after="0" w:afterAutospacing="0" w:line="360" w:lineRule="auto"/>
        <w:ind w:firstLineChars="200" w:firstLine="480"/>
        <w:rPr>
          <w:rFonts w:ascii="Times New Roman" w:eastAsia="標楷體" w:hAnsi="Times New Roman" w:cs="Times New Roman"/>
          <w:color w:val="000000" w:themeColor="text1"/>
        </w:rPr>
      </w:pPr>
    </w:p>
    <w:p w14:paraId="3992F6D0" w14:textId="77777777" w:rsidR="004133AC" w:rsidRPr="00EF7F56" w:rsidRDefault="005B443D" w:rsidP="00DF0D03">
      <w:pPr>
        <w:pStyle w:val="a3"/>
        <w:numPr>
          <w:ilvl w:val="2"/>
          <w:numId w:val="24"/>
        </w:numPr>
        <w:spacing w:line="360" w:lineRule="auto"/>
        <w:ind w:leftChars="0"/>
        <w:jc w:val="both"/>
        <w:rPr>
          <w:rFonts w:ascii="Times New Roman" w:eastAsia="標楷體" w:hAnsi="Times New Roman" w:cs="Times New Roman"/>
          <w:color w:val="000000" w:themeColor="text1"/>
        </w:rPr>
      </w:pPr>
      <w:r w:rsidRPr="00EF7F56">
        <w:rPr>
          <w:rFonts w:ascii="Times New Roman" w:eastAsia="標楷體" w:hAnsi="Times New Roman" w:cs="Times New Roman" w:hint="eastAsia"/>
          <w:color w:val="000000" w:themeColor="text1"/>
        </w:rPr>
        <w:lastRenderedPageBreak/>
        <w:t>稅後淨利成長率：</w:t>
      </w:r>
    </w:p>
    <w:p w14:paraId="5DBE0A64" w14:textId="56135F94" w:rsidR="005B443D" w:rsidRPr="00EF7F56" w:rsidRDefault="005B443D" w:rsidP="004133AC">
      <w:pPr>
        <w:pStyle w:val="a3"/>
        <w:spacing w:line="360" w:lineRule="auto"/>
        <w:ind w:leftChars="0" w:left="1800"/>
        <w:jc w:val="both"/>
        <w:rPr>
          <w:rFonts w:ascii="Times New Roman" w:eastAsia="標楷體" w:hAnsi="Times New Roman" w:cs="Times New Roman"/>
          <w:color w:val="000000" w:themeColor="text1"/>
        </w:rPr>
      </w:pPr>
      <w:r w:rsidRPr="00EF7F56">
        <w:rPr>
          <w:rFonts w:ascii="Times New Roman" w:eastAsia="標楷體" w:hAnsi="Times New Roman" w:cs="Times New Roman" w:hint="eastAsia"/>
          <w:color w:val="000000" w:themeColor="text1"/>
        </w:rPr>
        <w:t>淨利年增率可避開淡旺季影響，看出淨利真正成長趨勢。其計算公式如下：</w:t>
      </w:r>
    </w:p>
    <w:p w14:paraId="0F1FEFB8" w14:textId="0B8547BF" w:rsidR="005B443D" w:rsidRPr="00EF7F56" w:rsidRDefault="005B443D" w:rsidP="006F0D94">
      <w:pPr>
        <w:pStyle w:val="Web"/>
        <w:shd w:val="clear" w:color="auto" w:fill="FFFFFF"/>
        <w:spacing w:before="0" w:beforeAutospacing="0" w:after="0" w:afterAutospacing="0" w:line="360" w:lineRule="auto"/>
        <w:rPr>
          <w:rFonts w:ascii="Times New Roman" w:eastAsia="標楷體" w:hAnsi="Times New Roman" w:cs="Times New Roman"/>
          <w:color w:val="000000" w:themeColor="text1"/>
          <w:kern w:val="2"/>
        </w:rPr>
      </w:pPr>
      <m:oMathPara>
        <m:oMath>
          <m:r>
            <m:rPr>
              <m:sty m:val="p"/>
            </m:rPr>
            <w:rPr>
              <w:rFonts w:ascii="Cambria Math" w:eastAsia="標楷體" w:hAnsi="Cambria Math" w:cs="Times New Roman"/>
              <w:color w:val="000000" w:themeColor="text1"/>
              <w:kern w:val="2"/>
            </w:rPr>
            <m:t xml:space="preserve">                                       </m:t>
          </m:r>
          <m:r>
            <m:rPr>
              <m:sty m:val="p"/>
            </m:rPr>
            <w:rPr>
              <w:rFonts w:ascii="Cambria Math" w:eastAsia="標楷體" w:hAnsi="Cambria Math" w:cs="Times New Roman" w:hint="eastAsia"/>
              <w:color w:val="000000" w:themeColor="text1"/>
              <w:kern w:val="2"/>
            </w:rPr>
            <m:t>稅後淨利成長率</m:t>
          </m:r>
          <m:r>
            <m:rPr>
              <m:sty m:val="p"/>
            </m:rPr>
            <w:rPr>
              <w:rFonts w:ascii="Cambria Math" w:eastAsia="標楷體" w:hAnsi="Cambria Math" w:cs="Times New Roman"/>
              <w:color w:val="000000" w:themeColor="text1"/>
              <w:kern w:val="2"/>
            </w:rPr>
            <m:t xml:space="preserve">= </m:t>
          </m:r>
          <m:f>
            <m:fPr>
              <m:ctrlPr>
                <w:rPr>
                  <w:rFonts w:ascii="Cambria Math" w:eastAsia="標楷體" w:hAnsi="Cambria Math" w:cs="Times New Roman"/>
                  <w:iCs/>
                  <w:color w:val="000000" w:themeColor="text1"/>
                  <w:kern w:val="2"/>
                </w:rPr>
              </m:ctrlPr>
            </m:fPr>
            <m:num>
              <m:r>
                <m:rPr>
                  <m:sty m:val="p"/>
                </m:rPr>
                <w:rPr>
                  <w:rFonts w:ascii="Cambria Math" w:eastAsia="標楷體" w:hAnsi="Cambria Math" w:cs="Times New Roman" w:hint="eastAsia"/>
                  <w:color w:val="000000" w:themeColor="text1"/>
                  <w:kern w:val="2"/>
                </w:rPr>
                <m:t>今年</m:t>
              </m:r>
              <m:r>
                <m:rPr>
                  <m:sty m:val="p"/>
                </m:rPr>
                <w:rPr>
                  <w:rFonts w:ascii="Cambria Math" w:eastAsia="標楷體" w:hAnsi="Cambria Math" w:cs="Times New Roman"/>
                  <w:color w:val="000000" w:themeColor="text1"/>
                  <w:kern w:val="2"/>
                </w:rPr>
                <m:t>稅後淨利</m:t>
              </m:r>
            </m:num>
            <m:den>
              <m:r>
                <m:rPr>
                  <m:sty m:val="p"/>
                </m:rPr>
                <w:rPr>
                  <w:rFonts w:ascii="Cambria Math" w:eastAsia="標楷體" w:hAnsi="Cambria Math" w:cs="Times New Roman"/>
                  <w:color w:val="000000" w:themeColor="text1"/>
                  <w:kern w:val="2"/>
                </w:rPr>
                <m:t>去年稅後淨利</m:t>
              </m:r>
            </m:den>
          </m:f>
          <m:r>
            <w:rPr>
              <w:rFonts w:ascii="Cambria Math" w:eastAsia="標楷體" w:hAnsi="Cambria Math" w:cs="Times New Roman"/>
              <w:color w:val="000000" w:themeColor="text1"/>
              <w:kern w:val="2"/>
            </w:rPr>
            <m:t xml:space="preserve">  -1                               </m:t>
          </m:r>
          <m:d>
            <m:dPr>
              <m:ctrlPr>
                <w:rPr>
                  <w:rFonts w:ascii="Cambria Math" w:eastAsia="標楷體" w:hAnsi="Cambria Math" w:cs="Times New Roman"/>
                  <w:i/>
                  <w:iCs/>
                  <w:color w:val="000000" w:themeColor="text1"/>
                  <w:kern w:val="2"/>
                </w:rPr>
              </m:ctrlPr>
            </m:dPr>
            <m:e>
              <m:r>
                <w:rPr>
                  <w:rFonts w:ascii="Cambria Math" w:eastAsia="標楷體" w:hAnsi="Cambria Math" w:cs="Times New Roman"/>
                  <w:color w:val="000000" w:themeColor="text1"/>
                  <w:kern w:val="2"/>
                </w:rPr>
                <m:t>2.4</m:t>
              </m:r>
            </m:e>
          </m:d>
        </m:oMath>
      </m:oMathPara>
    </w:p>
    <w:p w14:paraId="4B66A9D1" w14:textId="628AD1A0" w:rsidR="001678D2" w:rsidRPr="00EF7F56" w:rsidRDefault="007056A3" w:rsidP="00DF0D03">
      <w:pPr>
        <w:pStyle w:val="a3"/>
        <w:numPr>
          <w:ilvl w:val="1"/>
          <w:numId w:val="16"/>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償</w:t>
      </w:r>
      <w:r w:rsidR="0095328A" w:rsidRPr="00EF7F56">
        <w:rPr>
          <w:rFonts w:ascii="Times New Roman" w:eastAsia="標楷體" w:hAnsi="Times New Roman" w:hint="eastAsia"/>
          <w:color w:val="000000" w:themeColor="text1"/>
        </w:rPr>
        <w:t>債</w:t>
      </w:r>
      <w:r w:rsidRPr="00EF7F56">
        <w:rPr>
          <w:rFonts w:ascii="Times New Roman" w:eastAsia="標楷體" w:hAnsi="Times New Roman" w:hint="eastAsia"/>
          <w:color w:val="000000" w:themeColor="text1"/>
        </w:rPr>
        <w:t>能力：</w:t>
      </w:r>
    </w:p>
    <w:p w14:paraId="16D202A3" w14:textId="47E4BCE6" w:rsidR="007E377C" w:rsidRPr="00EF7F56" w:rsidRDefault="008A17D4" w:rsidP="001678D2">
      <w:pPr>
        <w:pStyle w:val="a3"/>
        <w:spacing w:line="360" w:lineRule="auto"/>
        <w:ind w:leftChars="0" w:left="1077"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是</w:t>
      </w:r>
      <w:r w:rsidR="007056A3" w:rsidRPr="00EF7F56">
        <w:rPr>
          <w:rFonts w:ascii="Times New Roman" w:eastAsia="標楷體" w:hAnsi="Times New Roman" w:hint="eastAsia"/>
          <w:color w:val="000000" w:themeColor="text1"/>
        </w:rPr>
        <w:t>反映公司償債能力的財務比率，將公司的債務水平與其資產、股權和收益進行比較，並過償還長期債務以及利息來評估公司長期維持生計的可能性。償</w:t>
      </w:r>
      <w:r w:rsidR="00A244B1" w:rsidRPr="00EF7F56">
        <w:rPr>
          <w:rFonts w:ascii="Times New Roman" w:eastAsia="標楷體" w:hAnsi="Times New Roman" w:hint="eastAsia"/>
          <w:color w:val="000000" w:themeColor="text1"/>
        </w:rPr>
        <w:t>債</w:t>
      </w:r>
      <w:r w:rsidR="007056A3" w:rsidRPr="00EF7F56">
        <w:rPr>
          <w:rFonts w:ascii="Times New Roman" w:eastAsia="標楷體" w:hAnsi="Times New Roman" w:hint="eastAsia"/>
          <w:color w:val="000000" w:themeColor="text1"/>
        </w:rPr>
        <w:t>能力比率包括</w:t>
      </w:r>
      <w:r w:rsidR="00DB36BA" w:rsidRPr="00EF7F56">
        <w:rPr>
          <w:rFonts w:ascii="Times New Roman" w:eastAsia="標楷體" w:hAnsi="Times New Roman" w:hint="eastAsia"/>
          <w:color w:val="000000" w:themeColor="text1"/>
        </w:rPr>
        <w:t>流動比例、</w:t>
      </w:r>
      <w:proofErr w:type="gramStart"/>
      <w:r w:rsidR="00DB36BA" w:rsidRPr="00EF7F56">
        <w:rPr>
          <w:rFonts w:ascii="Times New Roman" w:eastAsia="標楷體" w:hAnsi="Times New Roman" w:hint="eastAsia"/>
          <w:color w:val="000000" w:themeColor="text1"/>
        </w:rPr>
        <w:t>速動比例</w:t>
      </w:r>
      <w:proofErr w:type="gramEnd"/>
      <w:r w:rsidR="007056A3" w:rsidRPr="00EF7F56">
        <w:rPr>
          <w:rFonts w:ascii="Times New Roman" w:eastAsia="標楷體" w:hAnsi="Times New Roman" w:hint="eastAsia"/>
          <w:color w:val="000000" w:themeColor="text1"/>
        </w:rPr>
        <w:t>：</w:t>
      </w:r>
    </w:p>
    <w:p w14:paraId="2262CC9E" w14:textId="0264B065" w:rsidR="005C3F5F" w:rsidRPr="00EF7F56" w:rsidRDefault="005C3F5F" w:rsidP="00DF0D03">
      <w:pPr>
        <w:pStyle w:val="a3"/>
        <w:numPr>
          <w:ilvl w:val="2"/>
          <w:numId w:val="23"/>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cs="Times New Roman" w:hint="eastAsia"/>
          <w:color w:val="000000" w:themeColor="text1"/>
        </w:rPr>
        <w:t>流動比率：</w:t>
      </w:r>
    </w:p>
    <w:p w14:paraId="03E4CC89" w14:textId="05713A2C" w:rsidR="005C3F5F" w:rsidRPr="00EF7F56" w:rsidRDefault="005C3F5F" w:rsidP="005C3F5F">
      <w:pPr>
        <w:pStyle w:val="a3"/>
        <w:spacing w:line="360" w:lineRule="auto"/>
        <w:ind w:leftChars="0" w:left="1800"/>
        <w:jc w:val="both"/>
        <w:rPr>
          <w:rFonts w:ascii="Times New Roman" w:eastAsia="標楷體" w:hAnsi="Times New Roman" w:cs="Times New Roman"/>
          <w:color w:val="000000" w:themeColor="text1"/>
        </w:rPr>
      </w:pPr>
      <w:r w:rsidRPr="00EF7F56">
        <w:rPr>
          <w:rFonts w:ascii="Times New Roman" w:eastAsia="標楷體" w:hAnsi="Times New Roman" w:cs="Times New Roman" w:hint="eastAsia"/>
          <w:color w:val="000000" w:themeColor="text1"/>
        </w:rPr>
        <w:t>流動資產是否能償還流動負債。流動比率大於</w:t>
      </w:r>
      <w:r w:rsidRPr="00EF7F56">
        <w:rPr>
          <w:rFonts w:ascii="Times New Roman" w:eastAsia="標楷體" w:hAnsi="Times New Roman" w:cs="Times New Roman"/>
          <w:color w:val="000000" w:themeColor="text1"/>
        </w:rPr>
        <w:t>100%</w:t>
      </w:r>
      <w:r w:rsidR="0035120E" w:rsidRPr="00EF7F56">
        <w:rPr>
          <w:rFonts w:ascii="Times New Roman" w:eastAsia="標楷體" w:hAnsi="Times New Roman" w:cs="Times New Roman"/>
          <w:color w:val="000000" w:themeColor="text1"/>
        </w:rPr>
        <w:t xml:space="preserve"> </w:t>
      </w:r>
      <w:r w:rsidRPr="00EF7F56">
        <w:rPr>
          <w:rFonts w:ascii="Times New Roman" w:eastAsia="標楷體" w:hAnsi="Times New Roman" w:cs="Times New Roman" w:hint="eastAsia"/>
          <w:color w:val="000000" w:themeColor="text1"/>
        </w:rPr>
        <w:t>為佳，若小於</w:t>
      </w:r>
      <w:r w:rsidRPr="00EF7F56">
        <w:rPr>
          <w:rFonts w:ascii="Times New Roman" w:eastAsia="標楷體" w:hAnsi="Times New Roman" w:cs="Times New Roman"/>
          <w:color w:val="000000" w:themeColor="text1"/>
        </w:rPr>
        <w:t xml:space="preserve">100% </w:t>
      </w:r>
      <w:r w:rsidRPr="00EF7F56">
        <w:rPr>
          <w:rFonts w:ascii="Times New Roman" w:eastAsia="標楷體" w:hAnsi="Times New Roman" w:cs="Times New Roman" w:hint="eastAsia"/>
          <w:color w:val="000000" w:themeColor="text1"/>
        </w:rPr>
        <w:t>須瞭解流動資產的變現性還有短期金融負債。</w:t>
      </w:r>
    </w:p>
    <w:p w14:paraId="7FCE15EE" w14:textId="01D92ECB" w:rsidR="005C3F5F" w:rsidRPr="00EF7F56" w:rsidRDefault="005C3F5F" w:rsidP="005C3F5F">
      <w:pPr>
        <w:pStyle w:val="a3"/>
        <w:spacing w:line="360" w:lineRule="auto"/>
        <w:ind w:leftChars="0" w:left="1800"/>
        <w:jc w:val="both"/>
        <w:rPr>
          <w:rFonts w:ascii="Times New Roman" w:eastAsia="標楷體" w:hAnsi="Times New Roman"/>
          <w:color w:val="000000" w:themeColor="text1"/>
        </w:rPr>
      </w:pPr>
      <w:r w:rsidRPr="00EF7F56">
        <w:rPr>
          <w:rFonts w:ascii="Times New Roman" w:eastAsia="標楷體" w:hAnsi="Times New Roman" w:cs="Times New Roman" w:hint="eastAsia"/>
          <w:color w:val="000000" w:themeColor="text1"/>
        </w:rPr>
        <w:t>其計算公式如下：</w:t>
      </w:r>
    </w:p>
    <w:p w14:paraId="38A604E0" w14:textId="67F86774" w:rsidR="00015CCB" w:rsidRPr="00EF7F56" w:rsidRDefault="005C3F5F" w:rsidP="00015CCB">
      <w:pPr>
        <w:pStyle w:val="Web"/>
        <w:shd w:val="clear" w:color="auto" w:fill="FFFFFF"/>
        <w:spacing w:before="0" w:beforeAutospacing="0" w:after="0" w:afterAutospacing="0" w:line="360" w:lineRule="auto"/>
        <w:ind w:firstLineChars="200" w:firstLine="480"/>
        <w:rPr>
          <w:rFonts w:ascii="Times New Roman" w:eastAsia="標楷體" w:hAnsi="Times New Roman" w:cs="Times New Roman"/>
          <w:color w:val="000000" w:themeColor="text1"/>
        </w:rPr>
      </w:pPr>
      <m:oMathPara>
        <m:oMath>
          <m:r>
            <m:rPr>
              <m:sty m:val="p"/>
            </m:rPr>
            <w:rPr>
              <w:rFonts w:ascii="Cambria Math" w:eastAsia="標楷體" w:hAnsi="Cambria Math" w:cs="Times New Roman"/>
              <w:color w:val="000000" w:themeColor="text1"/>
            </w:rPr>
            <m:t xml:space="preserve">                                                   </m:t>
          </m:r>
          <m:r>
            <m:rPr>
              <m:sty m:val="p"/>
            </m:rPr>
            <w:rPr>
              <w:rFonts w:ascii="Cambria Math" w:eastAsia="標楷體" w:hAnsi="Cambria Math" w:cs="Times New Roman" w:hint="eastAsia"/>
              <w:color w:val="000000" w:themeColor="text1"/>
            </w:rPr>
            <m:t>流動比率</m:t>
          </m:r>
          <m:r>
            <m:rPr>
              <m:sty m:val="p"/>
            </m:rPr>
            <w:rPr>
              <w:rFonts w:ascii="Cambria Math" w:eastAsia="標楷體" w:hAnsi="Cambria Math" w:cs="Times New Roman"/>
              <w:color w:val="000000" w:themeColor="text1"/>
              <w:kern w:val="2"/>
            </w:rPr>
            <m:t xml:space="preserve">= </m:t>
          </m:r>
          <m:f>
            <m:fPr>
              <m:ctrlPr>
                <w:rPr>
                  <w:rFonts w:ascii="Cambria Math" w:eastAsia="標楷體" w:hAnsi="Cambria Math" w:cs="Times New Roman"/>
                  <w:iCs/>
                  <w:color w:val="000000" w:themeColor="text1"/>
                  <w:kern w:val="2"/>
                </w:rPr>
              </m:ctrlPr>
            </m:fPr>
            <m:num>
              <m:r>
                <m:rPr>
                  <m:sty m:val="p"/>
                </m:rPr>
                <w:rPr>
                  <w:rFonts w:ascii="Cambria Math" w:eastAsia="標楷體" w:hAnsi="Cambria Math" w:cs="Times New Roman" w:hint="eastAsia"/>
                  <w:color w:val="000000" w:themeColor="text1"/>
                </w:rPr>
                <m:t>流動資產</m:t>
              </m:r>
            </m:num>
            <m:den>
              <m:r>
                <m:rPr>
                  <m:sty m:val="p"/>
                </m:rPr>
                <w:rPr>
                  <w:rFonts w:ascii="Cambria Math" w:eastAsia="標楷體" w:hAnsi="Cambria Math" w:cs="Times New Roman" w:hint="eastAsia"/>
                  <w:color w:val="000000" w:themeColor="text1"/>
                </w:rPr>
                <m:t>流動負債</m:t>
              </m:r>
            </m:den>
          </m:f>
          <m:r>
            <w:rPr>
              <w:rFonts w:ascii="Cambria Math" w:eastAsia="標楷體" w:hAnsi="Cambria Math" w:cs="Times New Roman"/>
              <w:color w:val="000000" w:themeColor="text1"/>
              <w:kern w:val="2"/>
            </w:rPr>
            <m:t xml:space="preserve">                                                    </m:t>
          </m:r>
          <m:d>
            <m:dPr>
              <m:ctrlPr>
                <w:rPr>
                  <w:rFonts w:ascii="Cambria Math" w:eastAsia="標楷體" w:hAnsi="Cambria Math" w:cs="Times New Roman"/>
                  <w:i/>
                  <w:iCs/>
                  <w:color w:val="000000" w:themeColor="text1"/>
                  <w:kern w:val="2"/>
                </w:rPr>
              </m:ctrlPr>
            </m:dPr>
            <m:e>
              <m:r>
                <w:rPr>
                  <w:rFonts w:ascii="Cambria Math" w:eastAsia="標楷體" w:hAnsi="Cambria Math" w:cs="Times New Roman"/>
                  <w:color w:val="000000" w:themeColor="text1"/>
                  <w:kern w:val="2"/>
                </w:rPr>
                <m:t>2.5</m:t>
              </m:r>
            </m:e>
          </m:d>
        </m:oMath>
      </m:oMathPara>
    </w:p>
    <w:p w14:paraId="65C4946C" w14:textId="0EFDC61D" w:rsidR="009B4CCA" w:rsidRPr="00EF7F56" w:rsidRDefault="005C3F5F" w:rsidP="00DF0D03">
      <w:pPr>
        <w:pStyle w:val="a3"/>
        <w:numPr>
          <w:ilvl w:val="2"/>
          <w:numId w:val="23"/>
        </w:numPr>
        <w:spacing w:line="360" w:lineRule="auto"/>
        <w:ind w:leftChars="0"/>
        <w:jc w:val="both"/>
        <w:rPr>
          <w:rFonts w:ascii="Times New Roman" w:eastAsia="標楷體" w:hAnsi="Times New Roman" w:cs="Times New Roman"/>
          <w:color w:val="000000" w:themeColor="text1"/>
        </w:rPr>
      </w:pPr>
      <w:proofErr w:type="gramStart"/>
      <w:r w:rsidRPr="00EF7F56">
        <w:rPr>
          <w:rFonts w:ascii="Times New Roman" w:eastAsia="標楷體" w:hAnsi="Times New Roman" w:cs="Times New Roman" w:hint="eastAsia"/>
          <w:color w:val="000000" w:themeColor="text1"/>
        </w:rPr>
        <w:t>速動比率</w:t>
      </w:r>
      <w:proofErr w:type="gramEnd"/>
      <w:r w:rsidRPr="00EF7F56">
        <w:rPr>
          <w:rFonts w:ascii="Times New Roman" w:eastAsia="標楷體" w:hAnsi="Times New Roman" w:cs="Times New Roman" w:hint="eastAsia"/>
          <w:color w:val="000000" w:themeColor="text1"/>
        </w:rPr>
        <w:t>：</w:t>
      </w:r>
    </w:p>
    <w:p w14:paraId="4CEA7CEB" w14:textId="63D154D7" w:rsidR="009B4CCA" w:rsidRPr="00EF7F56" w:rsidRDefault="005C3F5F" w:rsidP="009B4CCA">
      <w:pPr>
        <w:pStyle w:val="a3"/>
        <w:spacing w:line="360" w:lineRule="auto"/>
        <w:ind w:leftChars="0" w:left="1800"/>
        <w:jc w:val="both"/>
        <w:rPr>
          <w:rFonts w:ascii="Times New Roman" w:eastAsia="標楷體" w:hAnsi="Times New Roman" w:cs="Times New Roman"/>
          <w:color w:val="000000" w:themeColor="text1"/>
        </w:rPr>
      </w:pPr>
      <w:r w:rsidRPr="00EF7F56">
        <w:rPr>
          <w:rFonts w:ascii="Times New Roman" w:eastAsia="標楷體" w:hAnsi="Times New Roman" w:cs="Times New Roman" w:hint="eastAsia"/>
          <w:color w:val="000000" w:themeColor="text1"/>
        </w:rPr>
        <w:t>為了更嚴格衡量企業償債能力，</w:t>
      </w:r>
      <w:proofErr w:type="gramStart"/>
      <w:r w:rsidRPr="00EF7F56">
        <w:rPr>
          <w:rFonts w:ascii="Times New Roman" w:eastAsia="標楷體" w:hAnsi="Times New Roman" w:cs="Times New Roman" w:hint="eastAsia"/>
          <w:color w:val="000000" w:themeColor="text1"/>
        </w:rPr>
        <w:t>速動比</w:t>
      </w:r>
      <w:proofErr w:type="gramEnd"/>
      <w:r w:rsidRPr="00EF7F56">
        <w:rPr>
          <w:rFonts w:ascii="Times New Roman" w:eastAsia="標楷體" w:hAnsi="Times New Roman" w:cs="Times New Roman" w:hint="eastAsia"/>
          <w:color w:val="000000" w:themeColor="text1"/>
        </w:rPr>
        <w:t>是將流動資產中，變現性較差的預付款項、存貨踢除，利用剩下變現性較好</w:t>
      </w:r>
      <w:proofErr w:type="gramStart"/>
      <w:r w:rsidRPr="00EF7F56">
        <w:rPr>
          <w:rFonts w:ascii="Times New Roman" w:eastAsia="標楷體" w:hAnsi="Times New Roman" w:cs="Times New Roman" w:hint="eastAsia"/>
          <w:color w:val="000000" w:themeColor="text1"/>
        </w:rPr>
        <w:t>的速動資產</w:t>
      </w:r>
      <w:proofErr w:type="gramEnd"/>
      <w:r w:rsidRPr="00EF7F56">
        <w:rPr>
          <w:rFonts w:ascii="Times New Roman" w:eastAsia="標楷體" w:hAnsi="Times New Roman" w:cs="Times New Roman" w:hint="eastAsia"/>
          <w:color w:val="000000" w:themeColor="text1"/>
        </w:rPr>
        <w:t>來和流動負債做比較。</w:t>
      </w:r>
      <w:proofErr w:type="gramStart"/>
      <w:r w:rsidRPr="00EF7F56">
        <w:rPr>
          <w:rFonts w:ascii="Times New Roman" w:eastAsia="標楷體" w:hAnsi="Times New Roman" w:cs="Times New Roman" w:hint="eastAsia"/>
          <w:color w:val="000000" w:themeColor="text1"/>
        </w:rPr>
        <w:t>速動比率</w:t>
      </w:r>
      <w:proofErr w:type="gramEnd"/>
      <w:r w:rsidRPr="00EF7F56">
        <w:rPr>
          <w:rFonts w:ascii="Times New Roman" w:eastAsia="標楷體" w:hAnsi="Times New Roman" w:cs="Times New Roman" w:hint="eastAsia"/>
          <w:color w:val="000000" w:themeColor="text1"/>
        </w:rPr>
        <w:t>一般以大於</w:t>
      </w:r>
      <w:r w:rsidRPr="00EF7F56">
        <w:rPr>
          <w:rFonts w:ascii="Times New Roman" w:eastAsia="標楷體" w:hAnsi="Times New Roman" w:cs="Times New Roman"/>
          <w:color w:val="000000" w:themeColor="text1"/>
        </w:rPr>
        <w:t>100%</w:t>
      </w:r>
      <w:r w:rsidR="0035120E" w:rsidRPr="00EF7F56">
        <w:rPr>
          <w:rFonts w:ascii="Times New Roman" w:eastAsia="標楷體" w:hAnsi="Times New Roman" w:cs="Times New Roman"/>
          <w:color w:val="000000" w:themeColor="text1"/>
        </w:rPr>
        <w:t xml:space="preserve"> </w:t>
      </w:r>
      <w:r w:rsidRPr="00EF7F56">
        <w:rPr>
          <w:rFonts w:ascii="Times New Roman" w:eastAsia="標楷體" w:hAnsi="Times New Roman" w:cs="Times New Roman" w:hint="eastAsia"/>
          <w:color w:val="000000" w:themeColor="text1"/>
        </w:rPr>
        <w:t>為佳。</w:t>
      </w:r>
    </w:p>
    <w:p w14:paraId="4442EE3A" w14:textId="3D9309C4" w:rsidR="005C3F5F" w:rsidRPr="00EF7F56" w:rsidRDefault="005C3F5F" w:rsidP="009B4CCA">
      <w:pPr>
        <w:pStyle w:val="a3"/>
        <w:spacing w:line="360" w:lineRule="auto"/>
        <w:ind w:leftChars="0" w:left="1800"/>
        <w:jc w:val="both"/>
        <w:rPr>
          <w:rFonts w:ascii="Times New Roman" w:eastAsia="標楷體" w:hAnsi="Times New Roman" w:cs="Times New Roman"/>
          <w:color w:val="000000" w:themeColor="text1"/>
        </w:rPr>
      </w:pPr>
      <w:r w:rsidRPr="00EF7F56">
        <w:rPr>
          <w:rFonts w:ascii="Times New Roman" w:eastAsia="標楷體" w:hAnsi="Times New Roman" w:cs="Times New Roman" w:hint="eastAsia"/>
          <w:color w:val="000000" w:themeColor="text1"/>
        </w:rPr>
        <w:t>其計算公式如下：</w:t>
      </w:r>
    </w:p>
    <w:p w14:paraId="7A4E9949" w14:textId="31240190" w:rsidR="0016256C" w:rsidRPr="00EF7F56" w:rsidRDefault="005C3F5F" w:rsidP="004F6CE3">
      <w:pPr>
        <w:pStyle w:val="Web"/>
        <w:shd w:val="clear" w:color="auto" w:fill="FFFFFF"/>
        <w:spacing w:before="0" w:beforeAutospacing="0" w:after="0" w:afterAutospacing="0" w:line="360" w:lineRule="auto"/>
        <w:ind w:firstLineChars="200" w:firstLine="480"/>
        <w:rPr>
          <w:rFonts w:ascii="Times New Roman" w:eastAsia="標楷體" w:hAnsi="Times New Roman" w:cs="Times New Roman"/>
          <w:iCs/>
          <w:color w:val="000000" w:themeColor="text1"/>
          <w:kern w:val="2"/>
        </w:rPr>
      </w:pPr>
      <m:oMathPara>
        <m:oMath>
          <m:r>
            <m:rPr>
              <m:sty m:val="p"/>
            </m:rPr>
            <w:rPr>
              <w:rFonts w:ascii="Cambria Math" w:eastAsia="標楷體" w:hAnsi="Cambria Math" w:cs="Times New Roman"/>
              <w:color w:val="000000" w:themeColor="text1"/>
            </w:rPr>
            <m:t xml:space="preserve">                                                    </m:t>
          </m:r>
          <m:r>
            <m:rPr>
              <m:sty m:val="p"/>
            </m:rPr>
            <w:rPr>
              <w:rFonts w:ascii="Cambria Math" w:eastAsia="標楷體" w:hAnsi="Cambria Math" w:cs="Times New Roman" w:hint="eastAsia"/>
              <w:color w:val="000000" w:themeColor="text1"/>
            </w:rPr>
            <m:t>速動比率</m:t>
          </m:r>
          <m:r>
            <m:rPr>
              <m:sty m:val="p"/>
            </m:rPr>
            <w:rPr>
              <w:rFonts w:ascii="Cambria Math" w:eastAsia="標楷體" w:hAnsi="Cambria Math" w:cs="Times New Roman"/>
              <w:color w:val="000000" w:themeColor="text1"/>
              <w:kern w:val="2"/>
            </w:rPr>
            <m:t xml:space="preserve">= </m:t>
          </m:r>
          <m:f>
            <m:fPr>
              <m:ctrlPr>
                <w:rPr>
                  <w:rFonts w:ascii="Cambria Math" w:eastAsia="標楷體" w:hAnsi="Cambria Math" w:cs="Times New Roman"/>
                  <w:iCs/>
                  <w:color w:val="000000" w:themeColor="text1"/>
                  <w:kern w:val="2"/>
                </w:rPr>
              </m:ctrlPr>
            </m:fPr>
            <m:num>
              <m:r>
                <m:rPr>
                  <m:sty m:val="p"/>
                </m:rPr>
                <w:rPr>
                  <w:rFonts w:ascii="Cambria Math" w:eastAsia="標楷體" w:hAnsi="Cambria Math" w:cs="Times New Roman" w:hint="eastAsia"/>
                  <w:color w:val="000000" w:themeColor="text1"/>
                </w:rPr>
                <m:t>速動資產</m:t>
              </m:r>
            </m:num>
            <m:den>
              <m:r>
                <m:rPr>
                  <m:sty m:val="p"/>
                </m:rPr>
                <w:rPr>
                  <w:rFonts w:ascii="Cambria Math" w:eastAsia="標楷體" w:hAnsi="Cambria Math" w:cs="Times New Roman" w:hint="eastAsia"/>
                  <w:color w:val="000000" w:themeColor="text1"/>
                </w:rPr>
                <m:t>流動負債</m:t>
              </m:r>
            </m:den>
          </m:f>
          <m:r>
            <w:rPr>
              <w:rFonts w:ascii="Cambria Math" w:eastAsia="標楷體" w:hAnsi="Cambria Math" w:cs="Times New Roman"/>
              <w:color w:val="000000" w:themeColor="text1"/>
              <w:kern w:val="2"/>
            </w:rPr>
            <m:t xml:space="preserve">                                                   </m:t>
          </m:r>
          <m:d>
            <m:dPr>
              <m:ctrlPr>
                <w:rPr>
                  <w:rFonts w:ascii="Cambria Math" w:eastAsia="標楷體" w:hAnsi="Cambria Math" w:cs="Times New Roman"/>
                  <w:i/>
                  <w:iCs/>
                  <w:color w:val="000000" w:themeColor="text1"/>
                  <w:kern w:val="2"/>
                </w:rPr>
              </m:ctrlPr>
            </m:dPr>
            <m:e>
              <m:r>
                <w:rPr>
                  <w:rFonts w:ascii="Cambria Math" w:eastAsia="標楷體" w:hAnsi="Cambria Math" w:cs="Times New Roman"/>
                  <w:color w:val="000000" w:themeColor="text1"/>
                  <w:kern w:val="2"/>
                </w:rPr>
                <m:t>2.6</m:t>
              </m:r>
            </m:e>
          </m:d>
        </m:oMath>
      </m:oMathPara>
    </w:p>
    <w:p w14:paraId="3F9DA582" w14:textId="4D5CD172" w:rsidR="007E3BB0" w:rsidRPr="00EF7F56" w:rsidRDefault="007E3BB0" w:rsidP="004F6CE3">
      <w:pPr>
        <w:pStyle w:val="Web"/>
        <w:shd w:val="clear" w:color="auto" w:fill="FFFFFF"/>
        <w:spacing w:before="0" w:beforeAutospacing="0" w:after="0" w:afterAutospacing="0" w:line="360" w:lineRule="auto"/>
        <w:ind w:firstLineChars="200" w:firstLine="480"/>
        <w:rPr>
          <w:rFonts w:ascii="Times New Roman" w:eastAsia="標楷體" w:hAnsi="Times New Roman" w:cs="Times New Roman"/>
          <w:iCs/>
          <w:color w:val="000000" w:themeColor="text1"/>
          <w:kern w:val="2"/>
        </w:rPr>
      </w:pPr>
    </w:p>
    <w:p w14:paraId="7CDBDDF9" w14:textId="19DF9850" w:rsidR="00EC27DB" w:rsidRPr="00EF7F56" w:rsidRDefault="00EC27DB" w:rsidP="004F6CE3">
      <w:pPr>
        <w:pStyle w:val="Web"/>
        <w:shd w:val="clear" w:color="auto" w:fill="FFFFFF"/>
        <w:spacing w:before="0" w:beforeAutospacing="0" w:after="0" w:afterAutospacing="0" w:line="360" w:lineRule="auto"/>
        <w:ind w:firstLineChars="200" w:firstLine="480"/>
        <w:rPr>
          <w:rFonts w:ascii="Times New Roman" w:eastAsia="標楷體" w:hAnsi="Times New Roman" w:cs="Times New Roman"/>
          <w:iCs/>
          <w:color w:val="000000" w:themeColor="text1"/>
          <w:kern w:val="2"/>
        </w:rPr>
      </w:pPr>
    </w:p>
    <w:p w14:paraId="31E2FC78" w14:textId="6BFC6567" w:rsidR="00EC27DB" w:rsidRPr="00EF7F56" w:rsidRDefault="00EC27DB" w:rsidP="004F6CE3">
      <w:pPr>
        <w:pStyle w:val="Web"/>
        <w:shd w:val="clear" w:color="auto" w:fill="FFFFFF"/>
        <w:spacing w:before="0" w:beforeAutospacing="0" w:after="0" w:afterAutospacing="0" w:line="360" w:lineRule="auto"/>
        <w:ind w:firstLineChars="200" w:firstLine="480"/>
        <w:rPr>
          <w:rFonts w:ascii="Times New Roman" w:eastAsia="標楷體" w:hAnsi="Times New Roman" w:cs="Times New Roman"/>
          <w:iCs/>
          <w:color w:val="000000" w:themeColor="text1"/>
          <w:kern w:val="2"/>
        </w:rPr>
      </w:pPr>
    </w:p>
    <w:p w14:paraId="4CCB0A24" w14:textId="77777777" w:rsidR="00EC27DB" w:rsidRPr="00EF7F56" w:rsidRDefault="00EC27DB" w:rsidP="004F6CE3">
      <w:pPr>
        <w:pStyle w:val="Web"/>
        <w:shd w:val="clear" w:color="auto" w:fill="FFFFFF"/>
        <w:spacing w:before="0" w:beforeAutospacing="0" w:after="0" w:afterAutospacing="0" w:line="360" w:lineRule="auto"/>
        <w:ind w:firstLineChars="200" w:firstLine="480"/>
        <w:rPr>
          <w:rFonts w:ascii="Times New Roman" w:eastAsia="標楷體" w:hAnsi="Times New Roman" w:cs="Times New Roman"/>
          <w:color w:val="000000" w:themeColor="text1"/>
        </w:rPr>
      </w:pPr>
    </w:p>
    <w:p w14:paraId="47B569AA" w14:textId="3C9F2DD4" w:rsidR="00E94546" w:rsidRPr="00EF7F56" w:rsidRDefault="00904BC2" w:rsidP="00DF0D03">
      <w:pPr>
        <w:pStyle w:val="a3"/>
        <w:numPr>
          <w:ilvl w:val="1"/>
          <w:numId w:val="16"/>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lastRenderedPageBreak/>
        <w:t>經營</w:t>
      </w:r>
      <w:r w:rsidR="00BA4C87" w:rsidRPr="00EF7F56">
        <w:rPr>
          <w:rFonts w:ascii="Times New Roman" w:eastAsia="標楷體" w:hAnsi="Times New Roman" w:hint="eastAsia"/>
          <w:color w:val="000000" w:themeColor="text1"/>
        </w:rPr>
        <w:t>能力</w:t>
      </w:r>
      <w:r w:rsidR="007056A3" w:rsidRPr="00EF7F56">
        <w:rPr>
          <w:rFonts w:ascii="Times New Roman" w:eastAsia="標楷體" w:hAnsi="Times New Roman" w:hint="eastAsia"/>
          <w:color w:val="000000" w:themeColor="text1"/>
        </w:rPr>
        <w:t>：</w:t>
      </w:r>
    </w:p>
    <w:p w14:paraId="70ED3C3D" w14:textId="5616E754" w:rsidR="004F6CE3" w:rsidRPr="00EF7F56" w:rsidRDefault="007056A3" w:rsidP="00E94546">
      <w:pPr>
        <w:pStyle w:val="a3"/>
        <w:spacing w:line="360" w:lineRule="auto"/>
        <w:ind w:leftChars="0" w:left="1077"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是評估公司如何有效地利用其資產和負債來產生最大化利潤。效率比率包括：</w:t>
      </w:r>
      <w:r w:rsidR="009A4CE0" w:rsidRPr="00EF7F56">
        <w:rPr>
          <w:rFonts w:ascii="Times New Roman" w:eastAsia="標楷體" w:hAnsi="Times New Roman" w:hint="eastAsia"/>
          <w:color w:val="000000" w:themeColor="text1"/>
        </w:rPr>
        <w:t>應收帳款週轉率</w:t>
      </w:r>
      <w:r w:rsidR="00A85806" w:rsidRPr="00EF7F56">
        <w:rPr>
          <w:rFonts w:ascii="Times New Roman" w:eastAsia="標楷體" w:hAnsi="Times New Roman" w:hint="eastAsia"/>
          <w:color w:val="000000" w:themeColor="text1"/>
        </w:rPr>
        <w:t>、存貨週轉率</w:t>
      </w:r>
      <w:r w:rsidRPr="00EF7F56">
        <w:rPr>
          <w:rFonts w:ascii="Times New Roman" w:eastAsia="標楷體" w:hAnsi="Times New Roman" w:hint="eastAsia"/>
          <w:color w:val="000000" w:themeColor="text1"/>
        </w:rPr>
        <w:t>。</w:t>
      </w:r>
    </w:p>
    <w:p w14:paraId="1E604DD8" w14:textId="5BC18CD5" w:rsidR="004F6CE3" w:rsidRPr="00EF7F56" w:rsidRDefault="004F6CE3" w:rsidP="00DF0D03">
      <w:pPr>
        <w:pStyle w:val="a3"/>
        <w:numPr>
          <w:ilvl w:val="2"/>
          <w:numId w:val="25"/>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cs="Times New Roman" w:hint="eastAsia"/>
          <w:color w:val="000000" w:themeColor="text1"/>
        </w:rPr>
        <w:t>應收帳款週轉率：</w:t>
      </w:r>
    </w:p>
    <w:p w14:paraId="6F9707B8" w14:textId="46EADF4E" w:rsidR="004F6CE3" w:rsidRPr="00EF7F56" w:rsidRDefault="008416E0" w:rsidP="00187627">
      <w:pPr>
        <w:pStyle w:val="a3"/>
        <w:spacing w:line="360" w:lineRule="auto"/>
        <w:ind w:leftChars="0" w:left="180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指企業在特定期間內，收回應收帳款的能力。當客戶一直沒有償還欠款，將使應收帳款周轉率下滑，而產生呆帳。若企業收帳能力強，則應收帳款周轉率會維持高或是穩定的走勢。</w:t>
      </w:r>
      <w:r w:rsidR="004F6CE3" w:rsidRPr="00EF7F56">
        <w:rPr>
          <w:rFonts w:ascii="Times New Roman" w:eastAsia="標楷體" w:hAnsi="Times New Roman" w:cs="Times New Roman" w:hint="eastAsia"/>
          <w:color w:val="000000" w:themeColor="text1"/>
        </w:rPr>
        <w:t>其計算公式如下：</w:t>
      </w:r>
    </w:p>
    <w:p w14:paraId="5454E97A" w14:textId="6EE61E8A" w:rsidR="004F6CE3" w:rsidRPr="00EF7F56" w:rsidRDefault="004F6CE3" w:rsidP="00574661">
      <w:pPr>
        <w:pStyle w:val="Web"/>
        <w:shd w:val="clear" w:color="auto" w:fill="FFFFFF"/>
        <w:spacing w:before="0" w:beforeAutospacing="0" w:after="0" w:afterAutospacing="0" w:line="360" w:lineRule="auto"/>
        <w:rPr>
          <w:rFonts w:ascii="Times New Roman" w:eastAsia="標楷體" w:hAnsi="Times New Roman" w:cs="Times New Roman"/>
          <w:color w:val="000000" w:themeColor="text1"/>
        </w:rPr>
      </w:pPr>
      <m:oMathPara>
        <m:oMath>
          <m:r>
            <m:rPr>
              <m:sty m:val="p"/>
            </m:rPr>
            <w:rPr>
              <w:rFonts w:ascii="Cambria Math" w:eastAsia="標楷體" w:hAnsi="Cambria Math" w:cs="Times New Roman"/>
              <w:color w:val="000000" w:themeColor="text1"/>
            </w:rPr>
            <m:t xml:space="preserve">                                </m:t>
          </m:r>
          <m:r>
            <m:rPr>
              <m:sty m:val="p"/>
            </m:rPr>
            <w:rPr>
              <w:rFonts w:ascii="Cambria Math" w:eastAsia="標楷體" w:hAnsi="Cambria Math" w:cs="Times New Roman" w:hint="eastAsia"/>
              <w:color w:val="000000" w:themeColor="text1"/>
              <w:kern w:val="2"/>
            </w:rPr>
            <m:t>應收帳款週轉</m:t>
          </m:r>
          <m:r>
            <m:rPr>
              <m:sty m:val="p"/>
            </m:rPr>
            <w:rPr>
              <w:rFonts w:ascii="Cambria Math" w:eastAsia="標楷體" w:hAnsi="Cambria Math" w:cs="Times New Roman" w:hint="eastAsia"/>
              <w:color w:val="000000" w:themeColor="text1"/>
            </w:rPr>
            <m:t>率</m:t>
          </m:r>
          <m:r>
            <m:rPr>
              <m:sty m:val="p"/>
            </m:rPr>
            <w:rPr>
              <w:rFonts w:ascii="Cambria Math" w:eastAsia="標楷體" w:hAnsi="Cambria Math" w:cs="Times New Roman"/>
              <w:color w:val="000000" w:themeColor="text1"/>
              <w:kern w:val="2"/>
            </w:rPr>
            <m:t xml:space="preserve">= </m:t>
          </m:r>
          <m:f>
            <m:fPr>
              <m:ctrlPr>
                <w:rPr>
                  <w:rFonts w:ascii="Cambria Math" w:eastAsia="標楷體" w:hAnsi="Cambria Math" w:cs="Times New Roman"/>
                  <w:color w:val="000000" w:themeColor="text1"/>
                </w:rPr>
              </m:ctrlPr>
            </m:fPr>
            <m:num>
              <m:d>
                <m:dPr>
                  <m:ctrlPr>
                    <w:rPr>
                      <w:rFonts w:ascii="Cambria Math" w:eastAsia="標楷體" w:hAnsi="Cambria Math" w:cs="Times New Roman"/>
                      <w:color w:val="000000" w:themeColor="text1"/>
                    </w:rPr>
                  </m:ctrlPr>
                </m:dPr>
                <m:e>
                  <m:r>
                    <m:rPr>
                      <m:sty m:val="p"/>
                    </m:rPr>
                    <w:rPr>
                      <w:rFonts w:ascii="Cambria Math" w:eastAsia="標楷體" w:hAnsi="Cambria Math" w:cs="Times New Roman"/>
                      <w:color w:val="000000" w:themeColor="text1"/>
                    </w:rPr>
                    <m:t>應收帳款</m:t>
                  </m:r>
                  <m:r>
                    <m:rPr>
                      <m:sty m:val="p"/>
                    </m:rPr>
                    <w:rPr>
                      <w:rFonts w:ascii="Cambria Math" w:eastAsia="標楷體" w:hAnsi="Cambria Math" w:cs="Times New Roman"/>
                      <w:color w:val="000000" w:themeColor="text1"/>
                    </w:rPr>
                    <m:t>+</m:t>
                  </m:r>
                  <m:r>
                    <m:rPr>
                      <m:sty m:val="p"/>
                    </m:rPr>
                    <w:rPr>
                      <w:rFonts w:ascii="Cambria Math" w:eastAsia="標楷體" w:hAnsi="Cambria Math" w:cs="Times New Roman"/>
                      <w:color w:val="000000" w:themeColor="text1"/>
                    </w:rPr>
                    <m:t>前一年應收帳款</m:t>
                  </m:r>
                </m:e>
              </m:d>
              <m:r>
                <m:rPr>
                  <m:sty m:val="p"/>
                </m:rPr>
                <w:rPr>
                  <w:rFonts w:ascii="Cambria Math" w:eastAsia="標楷體" w:hAnsi="Cambria Math" w:cs="Times New Roman"/>
                  <w:color w:val="000000" w:themeColor="text1"/>
                </w:rPr>
                <m:t xml:space="preserve"> ÷ 2</m:t>
              </m:r>
            </m:num>
            <m:den>
              <m:r>
                <m:rPr>
                  <m:sty m:val="p"/>
                </m:rPr>
                <w:rPr>
                  <w:rFonts w:ascii="Cambria Math" w:eastAsia="標楷體" w:hAnsi="Cambria Math" w:cs="Times New Roman" w:hint="eastAsia"/>
                  <w:color w:val="000000" w:themeColor="text1"/>
                </w:rPr>
                <m:t>銷貨成本</m:t>
              </m:r>
              <m:r>
                <m:rPr>
                  <m:sty m:val="p"/>
                </m:rPr>
                <w:rPr>
                  <w:rFonts w:ascii="Cambria Math" w:eastAsia="標楷體" w:hAnsi="Cambria Math" w:cs="Times New Roman"/>
                  <w:color w:val="000000" w:themeColor="text1"/>
                </w:rPr>
                <m:t xml:space="preserve"> ÷ 365 </m:t>
              </m:r>
              <m:r>
                <m:rPr>
                  <m:sty m:val="p"/>
                </m:rPr>
                <w:rPr>
                  <w:rFonts w:ascii="Cambria Math" w:eastAsia="標楷體" w:hAnsi="Cambria Math" w:cs="Times New Roman"/>
                  <w:color w:val="000000" w:themeColor="text1"/>
                </w:rPr>
                <m:t>天</m:t>
              </m:r>
            </m:den>
          </m:f>
          <m:r>
            <m:rPr>
              <m:sty m:val="p"/>
            </m:rPr>
            <w:rPr>
              <w:rFonts w:ascii="Cambria Math" w:eastAsia="標楷體" w:hAnsi="Cambria Math" w:cs="Times New Roman"/>
              <w:color w:val="000000" w:themeColor="text1"/>
            </w:rPr>
            <m:t xml:space="preserve">    </m:t>
          </m:r>
          <m:r>
            <w:rPr>
              <w:rFonts w:ascii="Cambria Math" w:eastAsia="標楷體" w:hAnsi="Cambria Math" w:cs="Times New Roman"/>
              <w:color w:val="000000" w:themeColor="text1"/>
              <w:kern w:val="2"/>
            </w:rPr>
            <m:t xml:space="preserve">  </m:t>
          </m:r>
          <m:d>
            <m:dPr>
              <m:ctrlPr>
                <w:rPr>
                  <w:rFonts w:ascii="Cambria Math" w:eastAsia="標楷體" w:hAnsi="Cambria Math" w:cs="Times New Roman"/>
                  <w:i/>
                  <w:iCs/>
                  <w:color w:val="000000" w:themeColor="text1"/>
                  <w:kern w:val="2"/>
                </w:rPr>
              </m:ctrlPr>
            </m:dPr>
            <m:e>
              <m:r>
                <w:rPr>
                  <w:rFonts w:ascii="Cambria Math" w:eastAsia="標楷體" w:hAnsi="Cambria Math" w:cs="Times New Roman"/>
                  <w:color w:val="000000" w:themeColor="text1"/>
                  <w:kern w:val="2"/>
                </w:rPr>
                <m:t>2.7</m:t>
              </m:r>
            </m:e>
          </m:d>
        </m:oMath>
      </m:oMathPara>
    </w:p>
    <w:p w14:paraId="588DD94A" w14:textId="09288CD3" w:rsidR="004F6CE3" w:rsidRPr="00EF7F56" w:rsidRDefault="004F6CE3" w:rsidP="00DF0D03">
      <w:pPr>
        <w:pStyle w:val="a3"/>
        <w:numPr>
          <w:ilvl w:val="2"/>
          <w:numId w:val="25"/>
        </w:numPr>
        <w:spacing w:line="360" w:lineRule="auto"/>
        <w:ind w:leftChars="0"/>
        <w:jc w:val="both"/>
        <w:rPr>
          <w:rFonts w:ascii="Times New Roman" w:eastAsia="標楷體" w:hAnsi="Times New Roman" w:cs="Times New Roman"/>
          <w:color w:val="000000" w:themeColor="text1"/>
        </w:rPr>
      </w:pPr>
      <w:r w:rsidRPr="00EF7F56">
        <w:rPr>
          <w:rFonts w:ascii="Times New Roman" w:eastAsia="標楷體" w:hAnsi="Times New Roman" w:cs="Times New Roman" w:hint="eastAsia"/>
          <w:color w:val="000000" w:themeColor="text1"/>
        </w:rPr>
        <w:t>存貨週轉率：</w:t>
      </w:r>
    </w:p>
    <w:p w14:paraId="54D5E245" w14:textId="323DDA46" w:rsidR="004F6CE3" w:rsidRPr="00EF7F56" w:rsidRDefault="00804DFD" w:rsidP="00724043">
      <w:pPr>
        <w:pStyle w:val="a3"/>
        <w:spacing w:line="360" w:lineRule="auto"/>
        <w:ind w:leftChars="0" w:left="1800"/>
        <w:jc w:val="both"/>
        <w:rPr>
          <w:rFonts w:ascii="Times New Roman" w:eastAsia="標楷體" w:hAnsi="Times New Roman" w:cs="Times New Roman"/>
          <w:color w:val="000000" w:themeColor="text1"/>
        </w:rPr>
      </w:pPr>
      <w:r w:rsidRPr="00EF7F56">
        <w:rPr>
          <w:rFonts w:ascii="Times New Roman" w:eastAsia="標楷體" w:hAnsi="Times New Roman" w:cs="Times New Roman" w:hint="eastAsia"/>
          <w:color w:val="000000" w:themeColor="text1"/>
        </w:rPr>
        <w:t>指</w:t>
      </w:r>
      <w:r w:rsidR="00724043" w:rsidRPr="00EF7F56">
        <w:rPr>
          <w:rFonts w:ascii="Times New Roman" w:eastAsia="標楷體" w:hAnsi="Times New Roman" w:cs="Times New Roman" w:hint="eastAsia"/>
          <w:color w:val="000000" w:themeColor="text1"/>
        </w:rPr>
        <w:t>企業在特定期間內，存貨管理的效率。存貨週轉率趨勢上升，代表公司存貨打消很快，市場需求或是存貨控管能力增強；存貨週轉率趨勢下滑，代表公司存貨消耗減緩，市場需求或是存貨控管能力下滑。</w:t>
      </w:r>
      <w:r w:rsidR="004F6CE3" w:rsidRPr="00EF7F56">
        <w:rPr>
          <w:rFonts w:ascii="Times New Roman" w:eastAsia="標楷體" w:hAnsi="Times New Roman" w:cs="Times New Roman" w:hint="eastAsia"/>
          <w:color w:val="000000" w:themeColor="text1"/>
        </w:rPr>
        <w:t>其計算公式如下：</w:t>
      </w:r>
    </w:p>
    <w:p w14:paraId="293D7199" w14:textId="01F4EC2E" w:rsidR="004F6CE3" w:rsidRPr="00EF7F56" w:rsidRDefault="004F6CE3" w:rsidP="00E453A7">
      <w:pPr>
        <w:pStyle w:val="Web"/>
        <w:shd w:val="clear" w:color="auto" w:fill="FFFFFF"/>
        <w:spacing w:before="0" w:beforeAutospacing="0" w:after="0" w:afterAutospacing="0" w:line="360" w:lineRule="auto"/>
        <w:ind w:left="360"/>
        <w:rPr>
          <w:rFonts w:ascii="Times New Roman" w:eastAsia="標楷體" w:hAnsi="Times New Roman" w:cs="Times New Roman"/>
          <w:color w:val="000000" w:themeColor="text1"/>
        </w:rPr>
      </w:pPr>
      <m:oMathPara>
        <m:oMath>
          <m:r>
            <m:rPr>
              <m:sty m:val="p"/>
            </m:rPr>
            <w:rPr>
              <w:rFonts w:ascii="Cambria Math" w:eastAsia="標楷體" w:hAnsi="Cambria Math" w:cs="Times New Roman"/>
              <w:color w:val="000000" w:themeColor="text1"/>
            </w:rPr>
            <m:t xml:space="preserve">                             </m:t>
          </m:r>
          <m:r>
            <m:rPr>
              <m:sty m:val="p"/>
            </m:rPr>
            <w:rPr>
              <w:rFonts w:ascii="Cambria Math" w:eastAsia="標楷體" w:hAnsi="Cambria Math" w:cs="Times New Roman" w:hint="eastAsia"/>
              <w:color w:val="000000" w:themeColor="text1"/>
            </w:rPr>
            <m:t>存貨週轉率</m:t>
          </m:r>
          <m:r>
            <m:rPr>
              <m:sty m:val="p"/>
            </m:rPr>
            <w:rPr>
              <w:rFonts w:ascii="Cambria Math" w:eastAsia="標楷體" w:hAnsi="Cambria Math" w:cs="Times New Roman"/>
              <w:color w:val="000000" w:themeColor="text1"/>
              <w:kern w:val="2"/>
            </w:rPr>
            <m:t>=</m:t>
          </m:r>
          <m:r>
            <m:rPr>
              <m:sty m:val="p"/>
            </m:rPr>
            <w:rPr>
              <w:rFonts w:ascii="Cambria Math" w:eastAsia="標楷體" w:hAnsi="Cambria Math" w:cs="Times New Roman"/>
              <w:color w:val="000000" w:themeColor="text1"/>
            </w:rPr>
            <m:t xml:space="preserve"> </m:t>
          </m:r>
          <m:f>
            <m:fPr>
              <m:ctrlPr>
                <w:rPr>
                  <w:rFonts w:ascii="Cambria Math" w:eastAsia="標楷體" w:hAnsi="Cambria Math" w:cs="Times New Roman"/>
                  <w:color w:val="000000" w:themeColor="text1"/>
                </w:rPr>
              </m:ctrlPr>
            </m:fPr>
            <m:num>
              <m:d>
                <m:dPr>
                  <m:ctrlPr>
                    <w:rPr>
                      <w:rFonts w:ascii="Cambria Math" w:eastAsia="標楷體" w:hAnsi="Cambria Math" w:cs="Times New Roman"/>
                      <w:color w:val="000000" w:themeColor="text1"/>
                    </w:rPr>
                  </m:ctrlPr>
                </m:dPr>
                <m:e>
                  <m:r>
                    <m:rPr>
                      <m:sty m:val="p"/>
                    </m:rPr>
                    <w:rPr>
                      <w:rFonts w:ascii="Cambria Math" w:eastAsia="標楷體" w:hAnsi="Cambria Math" w:cs="Times New Roman"/>
                      <w:color w:val="000000" w:themeColor="text1"/>
                    </w:rPr>
                    <m:t>存貨</m:t>
                  </m:r>
                  <m:r>
                    <m:rPr>
                      <m:sty m:val="p"/>
                    </m:rPr>
                    <w:rPr>
                      <w:rFonts w:ascii="Cambria Math" w:eastAsia="標楷體" w:hAnsi="Cambria Math" w:cs="Times New Roman"/>
                      <w:color w:val="000000" w:themeColor="text1"/>
                    </w:rPr>
                    <m:t>+</m:t>
                  </m:r>
                  <m:r>
                    <m:rPr>
                      <m:sty m:val="p"/>
                    </m:rPr>
                    <w:rPr>
                      <w:rFonts w:ascii="Cambria Math" w:eastAsia="標楷體" w:hAnsi="Cambria Math" w:cs="Times New Roman"/>
                      <w:color w:val="000000" w:themeColor="text1"/>
                    </w:rPr>
                    <m:t>前一年存貨</m:t>
                  </m:r>
                </m:e>
              </m:d>
              <m:r>
                <m:rPr>
                  <m:sty m:val="p"/>
                </m:rPr>
                <w:rPr>
                  <w:rFonts w:ascii="Cambria Math" w:eastAsia="標楷體" w:hAnsi="Cambria Math" w:cs="Times New Roman"/>
                  <w:color w:val="000000" w:themeColor="text1"/>
                </w:rPr>
                <m:t>÷2</m:t>
              </m:r>
            </m:num>
            <m:den>
              <m:r>
                <m:rPr>
                  <m:sty m:val="p"/>
                </m:rPr>
                <w:rPr>
                  <w:rFonts w:ascii="Cambria Math" w:eastAsia="標楷體" w:hAnsi="Cambria Math" w:cs="Times New Roman"/>
                  <w:color w:val="000000" w:themeColor="text1"/>
                </w:rPr>
                <m:t>銷貨成本</m:t>
              </m:r>
              <m:r>
                <m:rPr>
                  <m:sty m:val="p"/>
                </m:rPr>
                <w:rPr>
                  <w:rFonts w:ascii="Cambria Math" w:eastAsia="標楷體" w:hAnsi="Cambria Math" w:cs="Times New Roman"/>
                  <w:color w:val="000000" w:themeColor="text1"/>
                </w:rPr>
                <m:t xml:space="preserve">÷365 </m:t>
              </m:r>
              <m:r>
                <m:rPr>
                  <m:sty m:val="p"/>
                </m:rPr>
                <w:rPr>
                  <w:rFonts w:ascii="Cambria Math" w:eastAsia="標楷體" w:hAnsi="Cambria Math" w:cs="Times New Roman"/>
                  <w:color w:val="000000" w:themeColor="text1"/>
                </w:rPr>
                <m:t>天</m:t>
              </m:r>
            </m:den>
          </m:f>
          <m:r>
            <m:rPr>
              <m:sty m:val="p"/>
            </m:rPr>
            <w:rPr>
              <w:rFonts w:ascii="Cambria Math" w:eastAsia="標楷體" w:hAnsi="Cambria Math" w:cs="Times New Roman"/>
              <w:color w:val="000000" w:themeColor="text1"/>
            </w:rPr>
            <m:t xml:space="preserve">      </m:t>
          </m:r>
          <m:r>
            <w:rPr>
              <w:rFonts w:ascii="Cambria Math" w:eastAsia="標楷體" w:hAnsi="Cambria Math" w:cs="Times New Roman"/>
              <w:color w:val="000000" w:themeColor="text1"/>
              <w:kern w:val="2"/>
            </w:rPr>
            <m:t xml:space="preserve">                          </m:t>
          </m:r>
          <m:d>
            <m:dPr>
              <m:ctrlPr>
                <w:rPr>
                  <w:rFonts w:ascii="Cambria Math" w:eastAsia="標楷體" w:hAnsi="Cambria Math" w:cs="Times New Roman"/>
                  <w:i/>
                  <w:iCs/>
                  <w:color w:val="000000" w:themeColor="text1"/>
                  <w:kern w:val="2"/>
                </w:rPr>
              </m:ctrlPr>
            </m:dPr>
            <m:e>
              <m:r>
                <w:rPr>
                  <w:rFonts w:ascii="Cambria Math" w:eastAsia="標楷體" w:hAnsi="Cambria Math" w:cs="Times New Roman"/>
                  <w:color w:val="000000" w:themeColor="text1"/>
                  <w:kern w:val="2"/>
                </w:rPr>
                <m:t>2.8</m:t>
              </m:r>
            </m:e>
          </m:d>
        </m:oMath>
      </m:oMathPara>
    </w:p>
    <w:p w14:paraId="1D4CE95C" w14:textId="3287AA9D" w:rsidR="00127556" w:rsidRPr="00EF7F56" w:rsidRDefault="00B96546" w:rsidP="00DF0D03">
      <w:pPr>
        <w:pStyle w:val="a3"/>
        <w:numPr>
          <w:ilvl w:val="1"/>
          <w:numId w:val="16"/>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股價評價指標</w:t>
      </w:r>
      <w:r w:rsidR="007056A3" w:rsidRPr="00EF7F56">
        <w:rPr>
          <w:rFonts w:ascii="Times New Roman" w:eastAsia="標楷體" w:hAnsi="Times New Roman" w:hint="eastAsia"/>
          <w:color w:val="000000" w:themeColor="text1"/>
        </w:rPr>
        <w:t>：這些是基本面分析中最常用的比率。它們包括股息率，每股收益，本益比。</w:t>
      </w:r>
    </w:p>
    <w:p w14:paraId="7FA3A134" w14:textId="1DE33283" w:rsidR="00AE33BA" w:rsidRPr="00EF7F56" w:rsidRDefault="00805C39" w:rsidP="007E3BB0">
      <w:pPr>
        <w:pStyle w:val="part"/>
        <w:shd w:val="clear" w:color="auto" w:fill="FFFFFF"/>
        <w:spacing w:line="360" w:lineRule="auto"/>
        <w:ind w:firstLineChars="200" w:firstLine="480"/>
        <w:rPr>
          <w:rFonts w:ascii="Times New Roman" w:eastAsia="標楷體" w:hAnsi="Times New Roman"/>
          <w:color w:val="000000" w:themeColor="text1"/>
        </w:rPr>
      </w:pPr>
      <w:r w:rsidRPr="00EF7F56">
        <w:rPr>
          <w:rFonts w:ascii="Times New Roman" w:eastAsia="標楷體" w:hAnsi="Times New Roman" w:hint="eastAsia"/>
          <w:color w:val="000000" w:themeColor="text1"/>
        </w:rPr>
        <w:t>根據文獻</w:t>
      </w:r>
      <w:r w:rsidR="00066252" w:rsidRPr="00EF7F56">
        <w:rPr>
          <w:rFonts w:ascii="Times New Roman" w:eastAsia="標楷體" w:hAnsi="Times New Roman"/>
          <w:color w:val="000000" w:themeColor="text1"/>
        </w:rPr>
        <w:t xml:space="preserve">Liu </w:t>
      </w:r>
      <w:r w:rsidRPr="00EF7F56">
        <w:rPr>
          <w:rFonts w:ascii="Times New Roman" w:eastAsia="標楷體" w:hAnsi="Times New Roman"/>
          <w:color w:val="000000" w:themeColor="text1"/>
        </w:rPr>
        <w:t>&amp;</w:t>
      </w:r>
      <w:r w:rsidR="00066252" w:rsidRPr="00EF7F56">
        <w:rPr>
          <w:rFonts w:ascii="Times New Roman" w:eastAsia="標楷體" w:hAnsi="Times New Roman"/>
          <w:color w:val="000000" w:themeColor="text1"/>
        </w:rPr>
        <w:t xml:space="preserve"> Yeh</w:t>
      </w:r>
      <w:r w:rsidRPr="00EF7F56">
        <w:rPr>
          <w:rFonts w:ascii="Times New Roman" w:eastAsia="標楷體" w:hAnsi="Times New Roman"/>
          <w:color w:val="000000" w:themeColor="text1"/>
        </w:rPr>
        <w:t xml:space="preserve"> </w:t>
      </w:r>
      <w:r w:rsidR="00066252" w:rsidRPr="00EF7F56">
        <w:rPr>
          <w:rFonts w:ascii="Times New Roman" w:eastAsia="標楷體" w:hAnsi="Times New Roman"/>
          <w:color w:val="000000" w:themeColor="text1"/>
        </w:rPr>
        <w:t>(2017)</w:t>
      </w:r>
      <w:r w:rsidRPr="00EF7F56">
        <w:rPr>
          <w:rFonts w:ascii="Times New Roman" w:eastAsia="標楷體" w:hAnsi="Times New Roman"/>
          <w:color w:val="000000" w:themeColor="text1"/>
        </w:rPr>
        <w:t xml:space="preserve"> </w:t>
      </w:r>
      <w:r w:rsidR="00066252" w:rsidRPr="00EF7F56">
        <w:rPr>
          <w:rFonts w:ascii="Times New Roman" w:eastAsia="標楷體" w:hAnsi="Times New Roman"/>
          <w:color w:val="000000" w:themeColor="text1"/>
        </w:rPr>
        <w:t>建立一個選股決策</w:t>
      </w:r>
      <w:proofErr w:type="gramStart"/>
      <w:r w:rsidR="00066252" w:rsidRPr="00EF7F56">
        <w:rPr>
          <w:rFonts w:ascii="Times New Roman" w:eastAsia="標楷體" w:hAnsi="Times New Roman"/>
          <w:color w:val="000000" w:themeColor="text1"/>
        </w:rPr>
        <w:t>支</w:t>
      </w:r>
      <w:r w:rsidR="00066252" w:rsidRPr="00EF7F56">
        <w:rPr>
          <w:rFonts w:ascii="Times New Roman" w:eastAsia="標楷體" w:hAnsi="Times New Roman" w:hint="eastAsia"/>
          <w:color w:val="000000" w:themeColor="text1"/>
        </w:rPr>
        <w:t>緩</w:t>
      </w:r>
      <w:proofErr w:type="gramEnd"/>
      <w:r w:rsidR="00066252" w:rsidRPr="00EF7F56">
        <w:rPr>
          <w:rFonts w:ascii="Times New Roman" w:eastAsia="標楷體" w:hAnsi="Times New Roman"/>
          <w:color w:val="000000" w:themeColor="text1"/>
        </w:rPr>
        <w:t>系統</w:t>
      </w:r>
      <w:r w:rsidR="00066252" w:rsidRPr="00EF7F56">
        <w:rPr>
          <w:rFonts w:ascii="Times New Roman" w:eastAsia="標楷體" w:hAnsi="Times New Roman" w:hint="eastAsia"/>
          <w:color w:val="000000" w:themeColor="text1"/>
        </w:rPr>
        <w:t>，</w:t>
      </w:r>
      <w:r w:rsidR="00066252" w:rsidRPr="00EF7F56">
        <w:rPr>
          <w:rFonts w:ascii="Times New Roman" w:eastAsia="標楷體" w:hAnsi="Times New Roman"/>
          <w:color w:val="000000" w:themeColor="text1"/>
        </w:rPr>
        <w:t>基於多個特徵</w:t>
      </w:r>
      <w:r w:rsidR="00066252" w:rsidRPr="00EF7F56">
        <w:rPr>
          <w:rFonts w:ascii="Times New Roman" w:eastAsia="標楷體" w:hAnsi="Times New Roman" w:hint="eastAsia"/>
          <w:color w:val="000000" w:themeColor="text1"/>
        </w:rPr>
        <w:t>因子選股，</w:t>
      </w:r>
      <w:r w:rsidR="00066252" w:rsidRPr="00EF7F56">
        <w:rPr>
          <w:rFonts w:ascii="Times New Roman" w:eastAsia="標楷體" w:hAnsi="Times New Roman"/>
          <w:color w:val="000000" w:themeColor="text1"/>
        </w:rPr>
        <w:t>以滿足不同投資者偏好</w:t>
      </w:r>
      <w:r w:rsidR="00066252" w:rsidRPr="00EF7F56">
        <w:rPr>
          <w:rFonts w:ascii="Times New Roman" w:eastAsia="標楷體" w:hAnsi="Times New Roman" w:hint="eastAsia"/>
          <w:color w:val="000000" w:themeColor="text1"/>
        </w:rPr>
        <w:t>，並證實可</w:t>
      </w:r>
      <w:r w:rsidR="00066252" w:rsidRPr="00EF7F56">
        <w:rPr>
          <w:rFonts w:ascii="Times New Roman" w:eastAsia="標楷體" w:hAnsi="Times New Roman"/>
          <w:color w:val="000000" w:themeColor="text1"/>
        </w:rPr>
        <w:t>提高策略的有效性</w:t>
      </w:r>
      <w:r w:rsidR="00066252" w:rsidRPr="00EF7F56">
        <w:rPr>
          <w:rFonts w:ascii="Times New Roman" w:eastAsia="標楷體" w:hAnsi="Times New Roman" w:hint="eastAsia"/>
          <w:color w:val="000000" w:themeColor="text1"/>
        </w:rPr>
        <w:t>。</w:t>
      </w:r>
      <w:proofErr w:type="spellStart"/>
      <w:r w:rsidR="00066252" w:rsidRPr="00EF7F56">
        <w:rPr>
          <w:rFonts w:ascii="Times New Roman" w:eastAsia="標楷體" w:hAnsi="Times New Roman"/>
          <w:color w:val="000000" w:themeColor="text1"/>
        </w:rPr>
        <w:t>Hajjami</w:t>
      </w:r>
      <w:proofErr w:type="spellEnd"/>
      <w:r w:rsidR="00066252" w:rsidRPr="00EF7F56">
        <w:rPr>
          <w:rFonts w:ascii="Times New Roman" w:eastAsia="標楷體" w:hAnsi="Times New Roman"/>
          <w:color w:val="000000" w:themeColor="text1"/>
        </w:rPr>
        <w:t xml:space="preserve"> </w:t>
      </w:r>
      <w:r w:rsidRPr="00EF7F56">
        <w:rPr>
          <w:rFonts w:ascii="Times New Roman" w:eastAsia="標楷體" w:hAnsi="Times New Roman"/>
          <w:color w:val="000000" w:themeColor="text1"/>
        </w:rPr>
        <w:t>&amp;</w:t>
      </w:r>
      <w:r w:rsidR="00066252" w:rsidRPr="00EF7F56">
        <w:rPr>
          <w:rFonts w:ascii="Times New Roman" w:eastAsia="標楷體" w:hAnsi="Times New Roman"/>
          <w:color w:val="000000" w:themeColor="text1"/>
        </w:rPr>
        <w:t xml:space="preserve"> Amin</w:t>
      </w:r>
      <w:r w:rsidRPr="00EF7F56">
        <w:rPr>
          <w:rFonts w:ascii="Times New Roman" w:eastAsia="標楷體" w:hAnsi="Times New Roman"/>
          <w:color w:val="000000" w:themeColor="text1"/>
        </w:rPr>
        <w:t xml:space="preserve"> </w:t>
      </w:r>
      <w:r w:rsidR="00066252" w:rsidRPr="00EF7F56">
        <w:rPr>
          <w:rFonts w:ascii="Times New Roman" w:eastAsia="標楷體" w:hAnsi="Times New Roman"/>
          <w:color w:val="000000" w:themeColor="text1"/>
        </w:rPr>
        <w:t>(2018)</w:t>
      </w:r>
      <w:r w:rsidRPr="00EF7F56">
        <w:rPr>
          <w:rFonts w:ascii="Times New Roman" w:eastAsia="標楷體" w:hAnsi="Times New Roman"/>
          <w:color w:val="000000" w:themeColor="text1"/>
        </w:rPr>
        <w:t xml:space="preserve"> </w:t>
      </w:r>
      <w:r w:rsidR="00066252" w:rsidRPr="00EF7F56">
        <w:rPr>
          <w:rFonts w:ascii="Times New Roman" w:eastAsia="標楷體" w:hAnsi="Times New Roman" w:hint="eastAsia"/>
          <w:color w:val="000000" w:themeColor="text1"/>
        </w:rPr>
        <w:t>使用兩種視角來</w:t>
      </w:r>
      <w:r w:rsidR="00066252" w:rsidRPr="00EF7F56">
        <w:rPr>
          <w:rFonts w:ascii="Times New Roman" w:eastAsia="標楷體" w:hAnsi="Times New Roman"/>
          <w:color w:val="000000" w:themeColor="text1"/>
        </w:rPr>
        <w:t>探討選股問題</w:t>
      </w:r>
      <w:r w:rsidR="00066252" w:rsidRPr="00EF7F56">
        <w:rPr>
          <w:rFonts w:ascii="Times New Roman" w:eastAsia="標楷體" w:hAnsi="Times New Roman" w:hint="eastAsia"/>
          <w:color w:val="000000" w:themeColor="text1"/>
        </w:rPr>
        <w:t>，一是以投資者視角，尋找</w:t>
      </w:r>
      <w:r w:rsidR="004474E6" w:rsidRPr="00EF7F56">
        <w:rPr>
          <w:rFonts w:ascii="Times New Roman" w:eastAsia="標楷體" w:hAnsi="Times New Roman" w:hint="eastAsia"/>
          <w:color w:val="000000" w:themeColor="text1"/>
        </w:rPr>
        <w:t>高</w:t>
      </w:r>
      <w:r w:rsidR="00066252" w:rsidRPr="00EF7F56">
        <w:rPr>
          <w:rFonts w:ascii="Times New Roman" w:eastAsia="標楷體" w:hAnsi="Times New Roman" w:hint="eastAsia"/>
          <w:color w:val="000000" w:themeColor="text1"/>
        </w:rPr>
        <w:t>報酬的股票</w:t>
      </w:r>
      <w:r w:rsidR="00066252" w:rsidRPr="00EF7F56">
        <w:rPr>
          <w:rFonts w:ascii="Times New Roman" w:eastAsia="標楷體" w:hAnsi="Times New Roman" w:hint="eastAsia"/>
          <w:color w:val="000000" w:themeColor="text1"/>
        </w:rPr>
        <w:t>;</w:t>
      </w:r>
      <w:r w:rsidR="00066252" w:rsidRPr="00EF7F56">
        <w:rPr>
          <w:rFonts w:ascii="Times New Roman" w:eastAsia="標楷體" w:hAnsi="Times New Roman" w:hint="eastAsia"/>
          <w:color w:val="000000" w:themeColor="text1"/>
        </w:rPr>
        <w:t>二是以債權人視角尋找最大化還款能力，</w:t>
      </w:r>
      <w:r w:rsidR="000E179E" w:rsidRPr="00EF7F56">
        <w:rPr>
          <w:rFonts w:ascii="Times New Roman" w:eastAsia="標楷體" w:hAnsi="Times New Roman" w:hint="eastAsia"/>
          <w:color w:val="000000" w:themeColor="text1"/>
        </w:rPr>
        <w:t>結果</w:t>
      </w:r>
      <w:r w:rsidR="00066252" w:rsidRPr="00EF7F56">
        <w:rPr>
          <w:rFonts w:ascii="Times New Roman" w:eastAsia="標楷體" w:hAnsi="Times New Roman" w:hint="eastAsia"/>
          <w:color w:val="000000" w:themeColor="text1"/>
        </w:rPr>
        <w:t>證實該投資策略具有可行性。</w:t>
      </w:r>
      <w:r w:rsidR="00066252" w:rsidRPr="00EF7F56">
        <w:rPr>
          <w:rFonts w:ascii="Times New Roman" w:eastAsia="標楷體" w:hAnsi="Times New Roman"/>
          <w:color w:val="000000" w:themeColor="text1"/>
        </w:rPr>
        <w:t>Yang et al.</w:t>
      </w:r>
      <w:r w:rsidRPr="00EF7F56">
        <w:rPr>
          <w:rFonts w:ascii="Times New Roman" w:eastAsia="標楷體" w:hAnsi="Times New Roman"/>
          <w:color w:val="000000" w:themeColor="text1"/>
        </w:rPr>
        <w:t xml:space="preserve"> </w:t>
      </w:r>
      <w:r w:rsidR="00066252" w:rsidRPr="00EF7F56">
        <w:rPr>
          <w:rFonts w:ascii="Times New Roman" w:eastAsia="標楷體" w:hAnsi="Times New Roman"/>
          <w:color w:val="000000" w:themeColor="text1"/>
        </w:rPr>
        <w:t>(2019)</w:t>
      </w:r>
      <w:r w:rsidRPr="00EF7F56">
        <w:rPr>
          <w:rFonts w:ascii="Times New Roman" w:eastAsia="標楷體" w:hAnsi="Times New Roman"/>
          <w:color w:val="000000" w:themeColor="text1"/>
        </w:rPr>
        <w:t xml:space="preserve"> </w:t>
      </w:r>
      <w:r w:rsidR="00066252" w:rsidRPr="00EF7F56">
        <w:rPr>
          <w:rFonts w:ascii="Times New Roman" w:eastAsia="標楷體" w:hAnsi="Times New Roman"/>
          <w:color w:val="000000" w:themeColor="text1"/>
        </w:rPr>
        <w:t>提出了一種新的選股</w:t>
      </w:r>
      <w:r w:rsidR="00066252" w:rsidRPr="00EF7F56">
        <w:rPr>
          <w:rFonts w:ascii="Times New Roman" w:eastAsia="標楷體" w:hAnsi="Times New Roman" w:hint="eastAsia"/>
          <w:color w:val="000000" w:themeColor="text1"/>
        </w:rPr>
        <w:t>模型，透過多因子評價模式並搭配股</w:t>
      </w:r>
      <w:r w:rsidR="00066252" w:rsidRPr="00EF7F56">
        <w:rPr>
          <w:rFonts w:ascii="Times New Roman" w:eastAsia="標楷體" w:hAnsi="Times New Roman" w:hint="eastAsia"/>
          <w:color w:val="000000" w:themeColor="text1"/>
        </w:rPr>
        <w:lastRenderedPageBreak/>
        <w:t>票預測</w:t>
      </w:r>
      <w:r w:rsidR="00066252" w:rsidRPr="00EF7F56">
        <w:rPr>
          <w:rFonts w:ascii="Times New Roman" w:eastAsia="標楷體" w:hAnsi="Times New Roman"/>
          <w:color w:val="000000" w:themeColor="text1"/>
        </w:rPr>
        <w:t>，有效</w:t>
      </w:r>
      <w:r w:rsidR="00066252" w:rsidRPr="00EF7F56">
        <w:rPr>
          <w:rFonts w:ascii="Times New Roman" w:eastAsia="標楷體" w:hAnsi="Times New Roman" w:hint="eastAsia"/>
          <w:color w:val="000000" w:themeColor="text1"/>
        </w:rPr>
        <w:t>地</w:t>
      </w:r>
      <w:r w:rsidR="00066252" w:rsidRPr="00EF7F56">
        <w:rPr>
          <w:rFonts w:ascii="Times New Roman" w:eastAsia="標楷體" w:hAnsi="Times New Roman"/>
          <w:color w:val="000000" w:themeColor="text1"/>
        </w:rPr>
        <w:t>捕捉</w:t>
      </w:r>
      <w:r w:rsidR="00066252" w:rsidRPr="00EF7F56">
        <w:rPr>
          <w:rFonts w:ascii="Times New Roman" w:eastAsia="標楷體" w:hAnsi="Times New Roman" w:hint="eastAsia"/>
          <w:color w:val="000000" w:themeColor="text1"/>
        </w:rPr>
        <w:t>到公司的</w:t>
      </w:r>
      <w:r w:rsidR="00066252" w:rsidRPr="00EF7F56">
        <w:rPr>
          <w:rFonts w:ascii="Times New Roman" w:eastAsia="標楷體" w:hAnsi="Times New Roman"/>
          <w:color w:val="000000" w:themeColor="text1"/>
        </w:rPr>
        <w:t>未來特徵</w:t>
      </w:r>
      <w:r w:rsidR="002F0421" w:rsidRPr="00EF7F56">
        <w:rPr>
          <w:rFonts w:ascii="Times New Roman" w:eastAsia="標楷體" w:hAnsi="Times New Roman" w:hint="eastAsia"/>
          <w:color w:val="000000" w:themeColor="text1"/>
        </w:rPr>
        <w:t>。</w:t>
      </w:r>
      <w:r w:rsidR="007060AE" w:rsidRPr="00EF7F56">
        <w:rPr>
          <w:rFonts w:ascii="Times New Roman" w:eastAsia="標楷體" w:hAnsi="Times New Roman" w:hint="eastAsia"/>
          <w:color w:val="000000" w:themeColor="text1"/>
        </w:rPr>
        <w:t>以上文獻所使用的基本面因子</w:t>
      </w:r>
      <w:r w:rsidR="00200679" w:rsidRPr="00EF7F56">
        <w:rPr>
          <w:rFonts w:ascii="Times New Roman" w:eastAsia="標楷體" w:hAnsi="Times New Roman" w:hint="eastAsia"/>
          <w:color w:val="000000" w:themeColor="text1"/>
        </w:rPr>
        <w:t>已</w:t>
      </w:r>
      <w:r w:rsidR="007060AE" w:rsidRPr="00EF7F56">
        <w:rPr>
          <w:rFonts w:ascii="Times New Roman" w:eastAsia="標楷體" w:hAnsi="Times New Roman" w:hint="eastAsia"/>
          <w:color w:val="000000" w:themeColor="text1"/>
        </w:rPr>
        <w:t>整理在</w:t>
      </w:r>
      <w:r w:rsidR="00540CA0" w:rsidRPr="00EF7F56">
        <w:rPr>
          <w:rFonts w:ascii="Times New Roman" w:eastAsia="標楷體" w:hAnsi="Times New Roman" w:hint="eastAsia"/>
          <w:color w:val="000000" w:themeColor="text1"/>
        </w:rPr>
        <w:t>表</w:t>
      </w:r>
      <w:r w:rsidR="002F0421" w:rsidRPr="00EF7F56">
        <w:rPr>
          <w:rFonts w:ascii="Times New Roman" w:eastAsia="標楷體" w:hAnsi="Times New Roman"/>
          <w:color w:val="000000" w:themeColor="text1"/>
        </w:rPr>
        <w:t>2-1</w:t>
      </w:r>
      <w:r w:rsidR="00461300" w:rsidRPr="00EF7F56">
        <w:rPr>
          <w:rFonts w:ascii="Times New Roman" w:eastAsia="標楷體" w:hAnsi="Times New Roman" w:hint="eastAsia"/>
          <w:color w:val="000000" w:themeColor="text1"/>
        </w:rPr>
        <w:t>所示</w:t>
      </w:r>
      <w:r w:rsidR="000D4841" w:rsidRPr="00EF7F56">
        <w:rPr>
          <w:rFonts w:ascii="Times New Roman" w:eastAsia="標楷體" w:hAnsi="Times New Roman" w:hint="eastAsia"/>
          <w:color w:val="000000" w:themeColor="text1"/>
        </w:rPr>
        <w:t>：</w:t>
      </w:r>
    </w:p>
    <w:p w14:paraId="14BBCEB1" w14:textId="4C72F417" w:rsidR="00171417" w:rsidRPr="00EF7F56" w:rsidRDefault="002C01DE" w:rsidP="00215D0E">
      <w:pPr>
        <w:pStyle w:val="a7"/>
        <w:jc w:val="center"/>
        <w:rPr>
          <w:rFonts w:eastAsia="標楷體" w:cs="新細明體"/>
          <w:color w:val="000000" w:themeColor="text1"/>
          <w:kern w:val="0"/>
          <w:sz w:val="24"/>
          <w:szCs w:val="24"/>
        </w:rPr>
      </w:pPr>
      <w:bookmarkStart w:id="29" w:name="_Toc88353679"/>
      <w:bookmarkStart w:id="30" w:name="_Toc88353825"/>
      <w:bookmarkStart w:id="31" w:name="_Toc88411800"/>
      <w:bookmarkStart w:id="32" w:name="_Toc88412376"/>
      <w:r w:rsidRPr="00EF7F56">
        <w:rPr>
          <w:rFonts w:eastAsia="標楷體" w:cs="新細明體" w:hint="eastAsia"/>
          <w:color w:val="000000" w:themeColor="text1"/>
          <w:kern w:val="0"/>
          <w:sz w:val="24"/>
          <w:szCs w:val="24"/>
        </w:rPr>
        <w:t>表</w:t>
      </w:r>
      <w:r w:rsidRPr="00EF7F56">
        <w:rPr>
          <w:rFonts w:eastAsia="標楷體" w:cs="新細明體" w:hint="eastAsia"/>
          <w:color w:val="000000" w:themeColor="text1"/>
          <w:kern w:val="0"/>
          <w:sz w:val="24"/>
          <w:szCs w:val="24"/>
        </w:rPr>
        <w:t xml:space="preserve"> 2 - </w:t>
      </w:r>
      <w:r w:rsidRPr="00EF7F56">
        <w:rPr>
          <w:rFonts w:eastAsia="標楷體" w:cs="新細明體"/>
          <w:color w:val="000000" w:themeColor="text1"/>
          <w:kern w:val="0"/>
          <w:sz w:val="24"/>
          <w:szCs w:val="24"/>
        </w:rPr>
        <w:fldChar w:fldCharType="begin"/>
      </w:r>
      <w:r w:rsidRPr="00EF7F56">
        <w:rPr>
          <w:rFonts w:eastAsia="標楷體" w:cs="新細明體"/>
          <w:color w:val="000000" w:themeColor="text1"/>
          <w:kern w:val="0"/>
          <w:sz w:val="24"/>
          <w:szCs w:val="24"/>
        </w:rPr>
        <w:instrText xml:space="preserve"> </w:instrText>
      </w:r>
      <w:r w:rsidRPr="00EF7F56">
        <w:rPr>
          <w:rFonts w:eastAsia="標楷體" w:cs="新細明體" w:hint="eastAsia"/>
          <w:color w:val="000000" w:themeColor="text1"/>
          <w:kern w:val="0"/>
          <w:sz w:val="24"/>
          <w:szCs w:val="24"/>
        </w:rPr>
        <w:instrText xml:space="preserve">SEQ </w:instrText>
      </w:r>
      <w:r w:rsidRPr="00EF7F56">
        <w:rPr>
          <w:rFonts w:eastAsia="標楷體" w:cs="新細明體" w:hint="eastAsia"/>
          <w:color w:val="000000" w:themeColor="text1"/>
          <w:kern w:val="0"/>
          <w:sz w:val="24"/>
          <w:szCs w:val="24"/>
        </w:rPr>
        <w:instrText>表</w:instrText>
      </w:r>
      <w:r w:rsidRPr="00EF7F56">
        <w:rPr>
          <w:rFonts w:eastAsia="標楷體" w:cs="新細明體" w:hint="eastAsia"/>
          <w:color w:val="000000" w:themeColor="text1"/>
          <w:kern w:val="0"/>
          <w:sz w:val="24"/>
          <w:szCs w:val="24"/>
        </w:rPr>
        <w:instrText>_2_- \* ARABIC</w:instrText>
      </w:r>
      <w:r w:rsidRPr="00EF7F56">
        <w:rPr>
          <w:rFonts w:eastAsia="標楷體" w:cs="新細明體"/>
          <w:color w:val="000000" w:themeColor="text1"/>
          <w:kern w:val="0"/>
          <w:sz w:val="24"/>
          <w:szCs w:val="24"/>
        </w:rPr>
        <w:instrText xml:space="preserve"> </w:instrText>
      </w:r>
      <w:r w:rsidRPr="00EF7F56">
        <w:rPr>
          <w:rFonts w:eastAsia="標楷體" w:cs="新細明體"/>
          <w:color w:val="000000" w:themeColor="text1"/>
          <w:kern w:val="0"/>
          <w:sz w:val="24"/>
          <w:szCs w:val="24"/>
        </w:rPr>
        <w:fldChar w:fldCharType="separate"/>
      </w:r>
      <w:r w:rsidR="00EF4274" w:rsidRPr="00EF7F56">
        <w:rPr>
          <w:rFonts w:eastAsia="標楷體" w:cs="新細明體"/>
          <w:color w:val="000000" w:themeColor="text1"/>
          <w:kern w:val="0"/>
          <w:sz w:val="24"/>
          <w:szCs w:val="24"/>
        </w:rPr>
        <w:t>1</w:t>
      </w:r>
      <w:r w:rsidRPr="00EF7F56">
        <w:rPr>
          <w:rFonts w:eastAsia="標楷體" w:cs="新細明體"/>
          <w:color w:val="000000" w:themeColor="text1"/>
          <w:kern w:val="0"/>
          <w:sz w:val="24"/>
          <w:szCs w:val="24"/>
        </w:rPr>
        <w:fldChar w:fldCharType="end"/>
      </w:r>
      <w:r w:rsidR="008A2877" w:rsidRPr="00EF7F56">
        <w:rPr>
          <w:rFonts w:eastAsia="標楷體" w:cs="新細明體" w:hint="eastAsia"/>
          <w:color w:val="000000" w:themeColor="text1"/>
          <w:kern w:val="0"/>
          <w:sz w:val="24"/>
          <w:szCs w:val="24"/>
        </w:rPr>
        <w:t>使用</w:t>
      </w:r>
      <w:r w:rsidR="00635FC8" w:rsidRPr="00EF7F56">
        <w:rPr>
          <w:rFonts w:eastAsia="標楷體" w:cs="新細明體" w:hint="eastAsia"/>
          <w:color w:val="000000" w:themeColor="text1"/>
          <w:kern w:val="0"/>
          <w:sz w:val="24"/>
          <w:szCs w:val="24"/>
        </w:rPr>
        <w:t>基本面</w:t>
      </w:r>
      <w:r w:rsidR="008D19E5" w:rsidRPr="00EF7F56">
        <w:rPr>
          <w:rFonts w:eastAsia="標楷體" w:cs="新細明體" w:hint="eastAsia"/>
          <w:color w:val="000000" w:themeColor="text1"/>
          <w:kern w:val="0"/>
          <w:sz w:val="24"/>
          <w:szCs w:val="24"/>
        </w:rPr>
        <w:t>財務指標之選用表</w:t>
      </w:r>
      <w:bookmarkEnd w:id="29"/>
      <w:bookmarkEnd w:id="30"/>
      <w:bookmarkEnd w:id="31"/>
      <w:bookmarkEnd w:id="32"/>
    </w:p>
    <w:tbl>
      <w:tblPr>
        <w:tblStyle w:val="ae"/>
        <w:tblW w:w="0" w:type="auto"/>
        <w:tblLook w:val="04A0" w:firstRow="1" w:lastRow="0" w:firstColumn="1" w:lastColumn="0" w:noHBand="0" w:noVBand="1"/>
      </w:tblPr>
      <w:tblGrid>
        <w:gridCol w:w="1413"/>
        <w:gridCol w:w="1907"/>
        <w:gridCol w:w="1353"/>
        <w:gridCol w:w="1968"/>
        <w:gridCol w:w="1661"/>
      </w:tblGrid>
      <w:tr w:rsidR="005C7FA6" w:rsidRPr="00EF7F56" w14:paraId="2FDDE31F" w14:textId="77777777" w:rsidTr="00407290">
        <w:tc>
          <w:tcPr>
            <w:tcW w:w="1413" w:type="dxa"/>
          </w:tcPr>
          <w:p w14:paraId="22C8F6FD" w14:textId="668BA9C9" w:rsidR="00657103" w:rsidRPr="00EF7F56" w:rsidRDefault="00FD3C09" w:rsidP="00FD3C09">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構面</w:t>
            </w:r>
          </w:p>
        </w:tc>
        <w:tc>
          <w:tcPr>
            <w:tcW w:w="1907" w:type="dxa"/>
          </w:tcPr>
          <w:p w14:paraId="1FA4883E" w14:textId="77777777" w:rsidR="00657103" w:rsidRPr="00EF7F56" w:rsidRDefault="002D3E9B"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基本面</w:t>
            </w:r>
          </w:p>
          <w:p w14:paraId="12B8195C" w14:textId="61D414FE" w:rsidR="00A6614D" w:rsidRPr="00EF7F56" w:rsidRDefault="00A6614D"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財務指標</w:t>
            </w:r>
          </w:p>
        </w:tc>
        <w:tc>
          <w:tcPr>
            <w:tcW w:w="1353" w:type="dxa"/>
          </w:tcPr>
          <w:p w14:paraId="3BB1A2E8" w14:textId="5601126C" w:rsidR="00657103" w:rsidRPr="00EF7F56" w:rsidRDefault="000F15B2"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L</w:t>
            </w:r>
            <w:r w:rsidRPr="00EF7F56">
              <w:rPr>
                <w:rFonts w:ascii="Times New Roman" w:eastAsia="標楷體" w:hAnsi="Times New Roman"/>
                <w:color w:val="000000" w:themeColor="text1"/>
              </w:rPr>
              <w:t>iu</w:t>
            </w:r>
            <w:r w:rsidRPr="00EF7F56">
              <w:rPr>
                <w:rFonts w:ascii="Times New Roman" w:eastAsia="標楷體" w:hAnsi="Times New Roman" w:hint="eastAsia"/>
                <w:color w:val="000000" w:themeColor="text1"/>
              </w:rPr>
              <w:t xml:space="preserve"> </w:t>
            </w:r>
            <w:r w:rsidRPr="00EF7F56">
              <w:rPr>
                <w:rFonts w:ascii="Times New Roman" w:eastAsia="標楷體" w:hAnsi="Times New Roman"/>
                <w:color w:val="000000" w:themeColor="text1"/>
              </w:rPr>
              <w:t xml:space="preserve">&amp; </w:t>
            </w:r>
            <w:r w:rsidRPr="00EF7F56">
              <w:rPr>
                <w:rFonts w:ascii="Times New Roman" w:eastAsia="標楷體" w:hAnsi="Times New Roman" w:hint="eastAsia"/>
                <w:color w:val="000000" w:themeColor="text1"/>
              </w:rPr>
              <w:t>Y</w:t>
            </w:r>
            <w:r w:rsidRPr="00EF7F56">
              <w:rPr>
                <w:rFonts w:ascii="Times New Roman" w:eastAsia="標楷體" w:hAnsi="Times New Roman"/>
                <w:color w:val="000000" w:themeColor="text1"/>
              </w:rPr>
              <w:t>eh (2017)</w:t>
            </w:r>
          </w:p>
        </w:tc>
        <w:tc>
          <w:tcPr>
            <w:tcW w:w="1968" w:type="dxa"/>
          </w:tcPr>
          <w:p w14:paraId="4863661F" w14:textId="77777777" w:rsidR="00407290" w:rsidRPr="00EF7F56" w:rsidRDefault="000F15B2" w:rsidP="00407290">
            <w:pPr>
              <w:spacing w:line="400" w:lineRule="exact"/>
              <w:jc w:val="center"/>
              <w:rPr>
                <w:rFonts w:ascii="Times New Roman" w:eastAsia="標楷體" w:hAnsi="Times New Roman"/>
                <w:color w:val="000000" w:themeColor="text1"/>
              </w:rPr>
            </w:pPr>
            <w:proofErr w:type="spellStart"/>
            <w:r w:rsidRPr="00EF7F56">
              <w:rPr>
                <w:rFonts w:ascii="Times New Roman" w:eastAsia="標楷體" w:hAnsi="Times New Roman"/>
                <w:color w:val="000000" w:themeColor="text1"/>
              </w:rPr>
              <w:t>Hajjami</w:t>
            </w:r>
            <w:proofErr w:type="spellEnd"/>
            <w:r w:rsidRPr="00EF7F56">
              <w:rPr>
                <w:rFonts w:ascii="Times New Roman" w:eastAsia="標楷體" w:hAnsi="Times New Roman" w:hint="eastAsia"/>
                <w:color w:val="000000" w:themeColor="text1"/>
              </w:rPr>
              <w:t xml:space="preserve"> </w:t>
            </w:r>
            <w:r w:rsidRPr="00EF7F56">
              <w:rPr>
                <w:rFonts w:ascii="Times New Roman" w:eastAsia="標楷體" w:hAnsi="Times New Roman"/>
                <w:color w:val="000000" w:themeColor="text1"/>
              </w:rPr>
              <w:t xml:space="preserve">&amp; </w:t>
            </w:r>
            <w:r w:rsidRPr="00EF7F56">
              <w:rPr>
                <w:rFonts w:ascii="Times New Roman" w:eastAsia="標楷體" w:hAnsi="Times New Roman" w:hint="eastAsia"/>
                <w:color w:val="000000" w:themeColor="text1"/>
              </w:rPr>
              <w:t>A</w:t>
            </w:r>
            <w:r w:rsidRPr="00EF7F56">
              <w:rPr>
                <w:rFonts w:ascii="Times New Roman" w:eastAsia="標楷體" w:hAnsi="Times New Roman"/>
                <w:color w:val="000000" w:themeColor="text1"/>
              </w:rPr>
              <w:t xml:space="preserve">min </w:t>
            </w:r>
          </w:p>
          <w:p w14:paraId="28C378DF" w14:textId="43FFD38B" w:rsidR="00657103" w:rsidRPr="00EF7F56" w:rsidRDefault="000F15B2"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color w:val="000000" w:themeColor="text1"/>
              </w:rPr>
              <w:t>(2018)</w:t>
            </w:r>
          </w:p>
        </w:tc>
        <w:tc>
          <w:tcPr>
            <w:tcW w:w="1661" w:type="dxa"/>
          </w:tcPr>
          <w:p w14:paraId="6E00CDA3" w14:textId="00FD205B" w:rsidR="00657103" w:rsidRPr="00EF7F56" w:rsidRDefault="000F15B2"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color w:val="000000" w:themeColor="text1"/>
              </w:rPr>
              <w:t>Yang</w:t>
            </w:r>
            <w:r w:rsidRPr="00EF7F56">
              <w:rPr>
                <w:rFonts w:ascii="Times New Roman" w:eastAsia="標楷體" w:hAnsi="Times New Roman" w:hint="eastAsia"/>
                <w:color w:val="000000" w:themeColor="text1"/>
              </w:rPr>
              <w:t xml:space="preserve"> </w:t>
            </w:r>
            <w:r w:rsidRPr="00EF7F56">
              <w:rPr>
                <w:rFonts w:ascii="Times New Roman" w:eastAsia="標楷體" w:hAnsi="Times New Roman"/>
                <w:color w:val="000000" w:themeColor="text1"/>
              </w:rPr>
              <w:t xml:space="preserve">&amp; </w:t>
            </w:r>
            <w:r w:rsidRPr="00EF7F56">
              <w:rPr>
                <w:rFonts w:ascii="Times New Roman" w:eastAsia="標楷體" w:hAnsi="Times New Roman" w:hint="eastAsia"/>
                <w:color w:val="000000" w:themeColor="text1"/>
              </w:rPr>
              <w:t>C</w:t>
            </w:r>
            <w:r w:rsidRPr="00EF7F56">
              <w:rPr>
                <w:rFonts w:ascii="Times New Roman" w:eastAsia="標楷體" w:hAnsi="Times New Roman"/>
                <w:color w:val="000000" w:themeColor="text1"/>
              </w:rPr>
              <w:t>hen (2019)</w:t>
            </w:r>
          </w:p>
        </w:tc>
      </w:tr>
      <w:tr w:rsidR="005C7FA6" w:rsidRPr="00EF7F56" w14:paraId="44C014F4" w14:textId="77777777" w:rsidTr="00407290">
        <w:tc>
          <w:tcPr>
            <w:tcW w:w="1413" w:type="dxa"/>
            <w:vMerge w:val="restart"/>
          </w:tcPr>
          <w:p w14:paraId="6E5EEE4E" w14:textId="2AC8766D" w:rsidR="009B337F" w:rsidRPr="00EF7F56" w:rsidRDefault="00B03F11"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獲利</w:t>
            </w:r>
            <w:r w:rsidR="009B337F" w:rsidRPr="00EF7F56">
              <w:rPr>
                <w:rFonts w:ascii="Times New Roman" w:eastAsia="標楷體" w:hAnsi="Times New Roman"/>
                <w:color w:val="000000" w:themeColor="text1"/>
              </w:rPr>
              <w:t>能力</w:t>
            </w:r>
          </w:p>
        </w:tc>
        <w:tc>
          <w:tcPr>
            <w:tcW w:w="1907" w:type="dxa"/>
          </w:tcPr>
          <w:p w14:paraId="4AE92291" w14:textId="4D5D0ABF" w:rsidR="009B337F" w:rsidRPr="00EF7F56" w:rsidRDefault="000F3240"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cs="Times New Roman" w:hint="eastAsia"/>
                <w:color w:val="000000" w:themeColor="text1"/>
                <w:szCs w:val="24"/>
              </w:rPr>
              <w:t>淨值報酬率</w:t>
            </w:r>
          </w:p>
        </w:tc>
        <w:tc>
          <w:tcPr>
            <w:tcW w:w="1353" w:type="dxa"/>
          </w:tcPr>
          <w:p w14:paraId="6CDFF4CE" w14:textId="304EF9A1" w:rsidR="009B337F" w:rsidRPr="00EF7F56" w:rsidRDefault="009C0D9F"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968" w:type="dxa"/>
          </w:tcPr>
          <w:p w14:paraId="66BF84C2"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661" w:type="dxa"/>
          </w:tcPr>
          <w:p w14:paraId="5C55057B" w14:textId="151EAC4A" w:rsidR="009B337F" w:rsidRPr="00EF7F56" w:rsidRDefault="00943B47"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4B08EBAE" w14:textId="77777777" w:rsidTr="00407290">
        <w:tc>
          <w:tcPr>
            <w:tcW w:w="1413" w:type="dxa"/>
            <w:vMerge/>
          </w:tcPr>
          <w:p w14:paraId="11EE0A93"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07" w:type="dxa"/>
          </w:tcPr>
          <w:p w14:paraId="7418754D" w14:textId="3CEB76B8" w:rsidR="009B337F" w:rsidRPr="00EF7F56" w:rsidRDefault="006F0BFF"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資產報酬率</w:t>
            </w:r>
          </w:p>
        </w:tc>
        <w:tc>
          <w:tcPr>
            <w:tcW w:w="1353" w:type="dxa"/>
          </w:tcPr>
          <w:p w14:paraId="69590B3F"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68" w:type="dxa"/>
          </w:tcPr>
          <w:p w14:paraId="18116EE5" w14:textId="011285BC" w:rsidR="009B337F" w:rsidRPr="00EF7F56" w:rsidRDefault="00D52469"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661" w:type="dxa"/>
          </w:tcPr>
          <w:p w14:paraId="6FD7F618" w14:textId="03B2A8F0" w:rsidR="009B337F" w:rsidRPr="00EF7F56" w:rsidRDefault="00FF2A4F"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2DFE9CFC" w14:textId="77777777" w:rsidTr="00407290">
        <w:tc>
          <w:tcPr>
            <w:tcW w:w="1413" w:type="dxa"/>
            <w:vMerge/>
          </w:tcPr>
          <w:p w14:paraId="17F0A33E"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07" w:type="dxa"/>
          </w:tcPr>
          <w:p w14:paraId="05B349C2" w14:textId="171E0B3A" w:rsidR="009B337F" w:rsidRPr="00EF7F56" w:rsidRDefault="009B337F"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現金流量比率</w:t>
            </w:r>
          </w:p>
        </w:tc>
        <w:tc>
          <w:tcPr>
            <w:tcW w:w="1353" w:type="dxa"/>
          </w:tcPr>
          <w:p w14:paraId="4A214ED9"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68" w:type="dxa"/>
          </w:tcPr>
          <w:p w14:paraId="7ADABD96"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661" w:type="dxa"/>
          </w:tcPr>
          <w:p w14:paraId="34A80CC4" w14:textId="5A44BA00" w:rsidR="009B337F" w:rsidRPr="00EF7F56" w:rsidRDefault="008705DF"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1027FBDE" w14:textId="77777777" w:rsidTr="00407290">
        <w:tc>
          <w:tcPr>
            <w:tcW w:w="1413" w:type="dxa"/>
            <w:vMerge/>
          </w:tcPr>
          <w:p w14:paraId="136706A4"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07" w:type="dxa"/>
          </w:tcPr>
          <w:p w14:paraId="72767D85" w14:textId="3B9B0A02" w:rsidR="009B337F" w:rsidRPr="00EF7F56" w:rsidRDefault="009B337F"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營業利潤率</w:t>
            </w:r>
          </w:p>
        </w:tc>
        <w:tc>
          <w:tcPr>
            <w:tcW w:w="1353" w:type="dxa"/>
          </w:tcPr>
          <w:p w14:paraId="46BA3D25"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68" w:type="dxa"/>
          </w:tcPr>
          <w:p w14:paraId="71C88895"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661" w:type="dxa"/>
          </w:tcPr>
          <w:p w14:paraId="352CBBA8" w14:textId="0C472102" w:rsidR="009B337F" w:rsidRPr="00EF7F56" w:rsidRDefault="00943B47"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1ED65E60" w14:textId="77777777" w:rsidTr="00407290">
        <w:tc>
          <w:tcPr>
            <w:tcW w:w="1413" w:type="dxa"/>
            <w:vMerge/>
          </w:tcPr>
          <w:p w14:paraId="68F63356"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07" w:type="dxa"/>
          </w:tcPr>
          <w:p w14:paraId="481C5337" w14:textId="5453E49C" w:rsidR="009B337F" w:rsidRPr="00EF7F56" w:rsidRDefault="009B337F"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color w:val="000000" w:themeColor="text1"/>
              </w:rPr>
              <w:t>淨利潤</w:t>
            </w:r>
          </w:p>
        </w:tc>
        <w:tc>
          <w:tcPr>
            <w:tcW w:w="1353" w:type="dxa"/>
          </w:tcPr>
          <w:p w14:paraId="01B1512E"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68" w:type="dxa"/>
          </w:tcPr>
          <w:p w14:paraId="0A841048"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661" w:type="dxa"/>
          </w:tcPr>
          <w:p w14:paraId="077140FA" w14:textId="1FC9F137" w:rsidR="009B337F" w:rsidRPr="00EF7F56" w:rsidRDefault="00943B47"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D8609E" w:rsidRPr="00EF7F56" w14:paraId="4E2B5403" w14:textId="77777777" w:rsidTr="00407290">
        <w:tc>
          <w:tcPr>
            <w:tcW w:w="1413" w:type="dxa"/>
            <w:vMerge w:val="restart"/>
          </w:tcPr>
          <w:p w14:paraId="20EF4FDD" w14:textId="309F5599" w:rsidR="00D8609E" w:rsidRPr="00EF7F56" w:rsidRDefault="00D8609E"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償債能力</w:t>
            </w:r>
          </w:p>
        </w:tc>
        <w:tc>
          <w:tcPr>
            <w:tcW w:w="1907" w:type="dxa"/>
          </w:tcPr>
          <w:p w14:paraId="17D78CB5" w14:textId="01F6C387" w:rsidR="00D8609E" w:rsidRPr="00EF7F56" w:rsidRDefault="00D8609E"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color w:val="000000" w:themeColor="text1"/>
              </w:rPr>
              <w:t>債務權益比率</w:t>
            </w:r>
          </w:p>
        </w:tc>
        <w:tc>
          <w:tcPr>
            <w:tcW w:w="1353" w:type="dxa"/>
          </w:tcPr>
          <w:p w14:paraId="433DB0CE" w14:textId="77777777" w:rsidR="00D8609E" w:rsidRPr="00EF7F56" w:rsidRDefault="00D8609E" w:rsidP="00407290">
            <w:pPr>
              <w:spacing w:line="400" w:lineRule="exact"/>
              <w:jc w:val="center"/>
              <w:rPr>
                <w:rFonts w:ascii="Times New Roman" w:eastAsia="標楷體" w:hAnsi="Times New Roman"/>
                <w:color w:val="000000" w:themeColor="text1"/>
              </w:rPr>
            </w:pPr>
          </w:p>
        </w:tc>
        <w:tc>
          <w:tcPr>
            <w:tcW w:w="1968" w:type="dxa"/>
          </w:tcPr>
          <w:p w14:paraId="30B49964" w14:textId="77777777" w:rsidR="00D8609E" w:rsidRPr="00EF7F56" w:rsidRDefault="00D8609E" w:rsidP="00407290">
            <w:pPr>
              <w:spacing w:line="400" w:lineRule="exact"/>
              <w:jc w:val="center"/>
              <w:rPr>
                <w:rFonts w:ascii="Times New Roman" w:eastAsia="標楷體" w:hAnsi="Times New Roman"/>
                <w:color w:val="000000" w:themeColor="text1"/>
              </w:rPr>
            </w:pPr>
          </w:p>
        </w:tc>
        <w:tc>
          <w:tcPr>
            <w:tcW w:w="1661" w:type="dxa"/>
          </w:tcPr>
          <w:p w14:paraId="1B6D60E8" w14:textId="3F20F4B0" w:rsidR="00D8609E" w:rsidRPr="00EF7F56" w:rsidRDefault="00D8609E"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D8609E" w:rsidRPr="00EF7F56" w14:paraId="1CAB7811" w14:textId="77777777" w:rsidTr="00407290">
        <w:tc>
          <w:tcPr>
            <w:tcW w:w="1413" w:type="dxa"/>
            <w:vMerge/>
          </w:tcPr>
          <w:p w14:paraId="6F42C59D" w14:textId="77777777" w:rsidR="00D8609E" w:rsidRPr="00EF7F56" w:rsidRDefault="00D8609E" w:rsidP="00407290">
            <w:pPr>
              <w:spacing w:line="400" w:lineRule="exact"/>
              <w:jc w:val="center"/>
              <w:rPr>
                <w:rFonts w:ascii="Times New Roman" w:eastAsia="標楷體" w:hAnsi="Times New Roman"/>
                <w:color w:val="000000" w:themeColor="text1"/>
              </w:rPr>
            </w:pPr>
          </w:p>
        </w:tc>
        <w:tc>
          <w:tcPr>
            <w:tcW w:w="1907" w:type="dxa"/>
          </w:tcPr>
          <w:p w14:paraId="6FA3FFA9" w14:textId="790562A0" w:rsidR="00D8609E" w:rsidRPr="00EF7F56" w:rsidRDefault="00D8609E"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槓桿比率</w:t>
            </w:r>
          </w:p>
        </w:tc>
        <w:tc>
          <w:tcPr>
            <w:tcW w:w="1353" w:type="dxa"/>
          </w:tcPr>
          <w:p w14:paraId="0193D854" w14:textId="77777777" w:rsidR="00D8609E" w:rsidRPr="00EF7F56" w:rsidRDefault="00D8609E" w:rsidP="00407290">
            <w:pPr>
              <w:spacing w:line="400" w:lineRule="exact"/>
              <w:jc w:val="center"/>
              <w:rPr>
                <w:rFonts w:ascii="Times New Roman" w:eastAsia="標楷體" w:hAnsi="Times New Roman"/>
                <w:color w:val="000000" w:themeColor="text1"/>
              </w:rPr>
            </w:pPr>
          </w:p>
        </w:tc>
        <w:tc>
          <w:tcPr>
            <w:tcW w:w="1968" w:type="dxa"/>
          </w:tcPr>
          <w:p w14:paraId="1FDED194" w14:textId="60CB5DB8" w:rsidR="00D8609E" w:rsidRPr="00EF7F56" w:rsidRDefault="00D8609E"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661" w:type="dxa"/>
          </w:tcPr>
          <w:p w14:paraId="421AE40C" w14:textId="77777777" w:rsidR="00D8609E" w:rsidRPr="00EF7F56" w:rsidRDefault="00D8609E" w:rsidP="00407290">
            <w:pPr>
              <w:spacing w:line="400" w:lineRule="exact"/>
              <w:jc w:val="center"/>
              <w:rPr>
                <w:rFonts w:ascii="Times New Roman" w:eastAsia="標楷體" w:hAnsi="Times New Roman"/>
                <w:color w:val="000000" w:themeColor="text1"/>
              </w:rPr>
            </w:pPr>
          </w:p>
        </w:tc>
      </w:tr>
      <w:tr w:rsidR="00D8609E" w:rsidRPr="00EF7F56" w14:paraId="126F9AE0" w14:textId="77777777" w:rsidTr="00407290">
        <w:tc>
          <w:tcPr>
            <w:tcW w:w="1413" w:type="dxa"/>
            <w:vMerge/>
          </w:tcPr>
          <w:p w14:paraId="01565082" w14:textId="53B4A260" w:rsidR="00D8609E" w:rsidRPr="00EF7F56" w:rsidRDefault="00D8609E" w:rsidP="00407290">
            <w:pPr>
              <w:spacing w:line="400" w:lineRule="exact"/>
              <w:jc w:val="center"/>
              <w:rPr>
                <w:rFonts w:ascii="Times New Roman" w:eastAsia="標楷體" w:hAnsi="Times New Roman"/>
                <w:color w:val="000000" w:themeColor="text1"/>
              </w:rPr>
            </w:pPr>
          </w:p>
        </w:tc>
        <w:tc>
          <w:tcPr>
            <w:tcW w:w="1907" w:type="dxa"/>
          </w:tcPr>
          <w:p w14:paraId="675B4598" w14:textId="2E7C5127" w:rsidR="00D8609E" w:rsidRPr="00EF7F56" w:rsidRDefault="00D8609E"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color w:val="000000" w:themeColor="text1"/>
              </w:rPr>
              <w:t>現金流量比率</w:t>
            </w:r>
          </w:p>
        </w:tc>
        <w:tc>
          <w:tcPr>
            <w:tcW w:w="1353" w:type="dxa"/>
          </w:tcPr>
          <w:p w14:paraId="3389C52B" w14:textId="77777777" w:rsidR="00D8609E" w:rsidRPr="00EF7F56" w:rsidRDefault="00D8609E" w:rsidP="00407290">
            <w:pPr>
              <w:spacing w:line="400" w:lineRule="exact"/>
              <w:jc w:val="center"/>
              <w:rPr>
                <w:rFonts w:ascii="Times New Roman" w:eastAsia="標楷體" w:hAnsi="Times New Roman"/>
                <w:color w:val="000000" w:themeColor="text1"/>
              </w:rPr>
            </w:pPr>
          </w:p>
        </w:tc>
        <w:tc>
          <w:tcPr>
            <w:tcW w:w="1968" w:type="dxa"/>
          </w:tcPr>
          <w:p w14:paraId="475DC59B" w14:textId="74D73993" w:rsidR="00D8609E" w:rsidRPr="00EF7F56" w:rsidRDefault="00D8609E"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661" w:type="dxa"/>
          </w:tcPr>
          <w:p w14:paraId="7372B3FB" w14:textId="77C369D3" w:rsidR="00D8609E" w:rsidRPr="00EF7F56" w:rsidRDefault="00D8609E"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D8609E" w:rsidRPr="00EF7F56" w14:paraId="3636B5F0" w14:textId="77777777" w:rsidTr="00407290">
        <w:tc>
          <w:tcPr>
            <w:tcW w:w="1413" w:type="dxa"/>
            <w:vMerge/>
          </w:tcPr>
          <w:p w14:paraId="4DFC0D33" w14:textId="4BDF0597" w:rsidR="00D8609E" w:rsidRPr="00EF7F56" w:rsidRDefault="00D8609E" w:rsidP="00407290">
            <w:pPr>
              <w:spacing w:line="400" w:lineRule="exact"/>
              <w:jc w:val="center"/>
              <w:rPr>
                <w:rFonts w:ascii="Times New Roman" w:eastAsia="標楷體" w:hAnsi="Times New Roman"/>
                <w:color w:val="000000" w:themeColor="text1"/>
              </w:rPr>
            </w:pPr>
          </w:p>
        </w:tc>
        <w:tc>
          <w:tcPr>
            <w:tcW w:w="1907" w:type="dxa"/>
          </w:tcPr>
          <w:p w14:paraId="59932F93" w14:textId="158F7418" w:rsidR="00D8609E" w:rsidRPr="00EF7F56" w:rsidRDefault="00D8609E" w:rsidP="00407290">
            <w:pPr>
              <w:spacing w:line="400" w:lineRule="exact"/>
              <w:jc w:val="center"/>
              <w:rPr>
                <w:rFonts w:ascii="Times New Roman" w:eastAsia="標楷體" w:hAnsi="Times New Roman"/>
                <w:color w:val="000000" w:themeColor="text1"/>
              </w:rPr>
            </w:pPr>
            <w:proofErr w:type="gramStart"/>
            <w:r w:rsidRPr="00EF7F56">
              <w:rPr>
                <w:rFonts w:ascii="Times New Roman" w:eastAsia="標楷體" w:hAnsi="Times New Roman"/>
                <w:color w:val="000000" w:themeColor="text1"/>
              </w:rPr>
              <w:t>速動比率</w:t>
            </w:r>
            <w:proofErr w:type="gramEnd"/>
          </w:p>
        </w:tc>
        <w:tc>
          <w:tcPr>
            <w:tcW w:w="1353" w:type="dxa"/>
          </w:tcPr>
          <w:p w14:paraId="7E94F044" w14:textId="77777777" w:rsidR="00D8609E" w:rsidRPr="00EF7F56" w:rsidRDefault="00D8609E" w:rsidP="00407290">
            <w:pPr>
              <w:spacing w:line="400" w:lineRule="exact"/>
              <w:jc w:val="center"/>
              <w:rPr>
                <w:rFonts w:ascii="Times New Roman" w:eastAsia="標楷體" w:hAnsi="Times New Roman"/>
                <w:color w:val="000000" w:themeColor="text1"/>
              </w:rPr>
            </w:pPr>
          </w:p>
        </w:tc>
        <w:tc>
          <w:tcPr>
            <w:tcW w:w="1968" w:type="dxa"/>
          </w:tcPr>
          <w:p w14:paraId="32D2670D" w14:textId="453BFE69" w:rsidR="00D8609E" w:rsidRPr="00EF7F56" w:rsidRDefault="00D8609E" w:rsidP="00407290">
            <w:pPr>
              <w:spacing w:line="400" w:lineRule="exact"/>
              <w:jc w:val="center"/>
              <w:rPr>
                <w:rFonts w:ascii="Times New Roman" w:eastAsia="標楷體" w:hAnsi="Times New Roman"/>
                <w:color w:val="000000" w:themeColor="text1"/>
              </w:rPr>
            </w:pPr>
          </w:p>
        </w:tc>
        <w:tc>
          <w:tcPr>
            <w:tcW w:w="1661" w:type="dxa"/>
          </w:tcPr>
          <w:p w14:paraId="4CC82B6C" w14:textId="3B4E36F6" w:rsidR="00D8609E" w:rsidRPr="00EF7F56" w:rsidRDefault="00D8609E"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0471209D" w14:textId="77777777" w:rsidTr="00407290">
        <w:tc>
          <w:tcPr>
            <w:tcW w:w="1413" w:type="dxa"/>
            <w:vMerge w:val="restart"/>
          </w:tcPr>
          <w:p w14:paraId="4E2F5F28" w14:textId="04FF71BE" w:rsidR="009B337F" w:rsidRPr="00EF7F56" w:rsidRDefault="000F2643"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經營績效</w:t>
            </w:r>
          </w:p>
        </w:tc>
        <w:tc>
          <w:tcPr>
            <w:tcW w:w="1907" w:type="dxa"/>
          </w:tcPr>
          <w:p w14:paraId="0A62596D" w14:textId="163A41B8" w:rsidR="009B337F" w:rsidRPr="00EF7F56" w:rsidRDefault="00675DD2"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存貨</w:t>
            </w:r>
            <w:r w:rsidR="009B337F" w:rsidRPr="00EF7F56">
              <w:rPr>
                <w:rFonts w:ascii="Times New Roman" w:eastAsia="標楷體" w:hAnsi="Times New Roman"/>
                <w:color w:val="000000" w:themeColor="text1"/>
              </w:rPr>
              <w:t>周轉率</w:t>
            </w:r>
          </w:p>
        </w:tc>
        <w:tc>
          <w:tcPr>
            <w:tcW w:w="1353" w:type="dxa"/>
          </w:tcPr>
          <w:p w14:paraId="7A0D608B"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68" w:type="dxa"/>
          </w:tcPr>
          <w:p w14:paraId="6E3DAC4E" w14:textId="59257D4F" w:rsidR="009B337F" w:rsidRPr="00EF7F56" w:rsidRDefault="009B337F" w:rsidP="00407290">
            <w:pPr>
              <w:spacing w:line="400" w:lineRule="exact"/>
              <w:jc w:val="center"/>
              <w:rPr>
                <w:rFonts w:ascii="Times New Roman" w:eastAsia="標楷體" w:hAnsi="Times New Roman"/>
                <w:color w:val="000000" w:themeColor="text1"/>
              </w:rPr>
            </w:pPr>
          </w:p>
        </w:tc>
        <w:tc>
          <w:tcPr>
            <w:tcW w:w="1661" w:type="dxa"/>
          </w:tcPr>
          <w:p w14:paraId="4F081742" w14:textId="429F58BA" w:rsidR="009B337F" w:rsidRPr="00EF7F56" w:rsidRDefault="00B40708"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733CE383" w14:textId="77777777" w:rsidTr="00407290">
        <w:tc>
          <w:tcPr>
            <w:tcW w:w="1413" w:type="dxa"/>
            <w:vMerge/>
          </w:tcPr>
          <w:p w14:paraId="073F0155" w14:textId="77777777" w:rsidR="00D52469" w:rsidRPr="00EF7F56" w:rsidRDefault="00D52469" w:rsidP="00407290">
            <w:pPr>
              <w:spacing w:line="400" w:lineRule="exact"/>
              <w:jc w:val="center"/>
              <w:rPr>
                <w:rFonts w:ascii="Times New Roman" w:eastAsia="標楷體" w:hAnsi="Times New Roman"/>
                <w:color w:val="000000" w:themeColor="text1"/>
              </w:rPr>
            </w:pPr>
          </w:p>
        </w:tc>
        <w:tc>
          <w:tcPr>
            <w:tcW w:w="1907" w:type="dxa"/>
          </w:tcPr>
          <w:p w14:paraId="1722BF0C" w14:textId="3CFAF66E" w:rsidR="00D52469" w:rsidRPr="00EF7F56" w:rsidRDefault="00D52469"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投資周轉率</w:t>
            </w:r>
          </w:p>
        </w:tc>
        <w:tc>
          <w:tcPr>
            <w:tcW w:w="1353" w:type="dxa"/>
          </w:tcPr>
          <w:p w14:paraId="2B07E66F" w14:textId="77777777" w:rsidR="00D52469" w:rsidRPr="00EF7F56" w:rsidRDefault="00D52469" w:rsidP="00407290">
            <w:pPr>
              <w:spacing w:line="400" w:lineRule="exact"/>
              <w:jc w:val="center"/>
              <w:rPr>
                <w:rFonts w:ascii="Times New Roman" w:eastAsia="標楷體" w:hAnsi="Times New Roman"/>
                <w:color w:val="000000" w:themeColor="text1"/>
              </w:rPr>
            </w:pPr>
          </w:p>
        </w:tc>
        <w:tc>
          <w:tcPr>
            <w:tcW w:w="1968" w:type="dxa"/>
          </w:tcPr>
          <w:p w14:paraId="691FF734" w14:textId="02CCC02B" w:rsidR="00D52469" w:rsidRPr="00EF7F56" w:rsidRDefault="00D52469"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661" w:type="dxa"/>
          </w:tcPr>
          <w:p w14:paraId="0A5B7FA7" w14:textId="77777777" w:rsidR="00D52469" w:rsidRPr="00EF7F56" w:rsidRDefault="00D52469" w:rsidP="00407290">
            <w:pPr>
              <w:spacing w:line="400" w:lineRule="exact"/>
              <w:jc w:val="center"/>
              <w:rPr>
                <w:rFonts w:ascii="Times New Roman" w:eastAsia="標楷體" w:hAnsi="Times New Roman"/>
                <w:color w:val="000000" w:themeColor="text1"/>
              </w:rPr>
            </w:pPr>
          </w:p>
        </w:tc>
      </w:tr>
      <w:tr w:rsidR="005C7FA6" w:rsidRPr="00EF7F56" w14:paraId="6A6E324C" w14:textId="77777777" w:rsidTr="00407290">
        <w:tc>
          <w:tcPr>
            <w:tcW w:w="1413" w:type="dxa"/>
            <w:vMerge/>
          </w:tcPr>
          <w:p w14:paraId="5E952C0F"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07" w:type="dxa"/>
          </w:tcPr>
          <w:p w14:paraId="1BC82D7E" w14:textId="20077E7B" w:rsidR="009B337F" w:rsidRPr="00EF7F56" w:rsidRDefault="009B337F"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color w:val="000000" w:themeColor="text1"/>
              </w:rPr>
              <w:t>應收</w:t>
            </w:r>
            <w:r w:rsidR="004F11FC" w:rsidRPr="00EF7F56">
              <w:rPr>
                <w:rFonts w:ascii="Times New Roman" w:eastAsia="標楷體" w:hAnsi="Times New Roman" w:hint="eastAsia"/>
                <w:color w:val="000000" w:themeColor="text1"/>
              </w:rPr>
              <w:t>帳</w:t>
            </w:r>
            <w:r w:rsidRPr="00EF7F56">
              <w:rPr>
                <w:rFonts w:ascii="Times New Roman" w:eastAsia="標楷體" w:hAnsi="Times New Roman"/>
                <w:color w:val="000000" w:themeColor="text1"/>
              </w:rPr>
              <w:t>款周轉率</w:t>
            </w:r>
          </w:p>
        </w:tc>
        <w:tc>
          <w:tcPr>
            <w:tcW w:w="1353" w:type="dxa"/>
          </w:tcPr>
          <w:p w14:paraId="6985FFC8"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68" w:type="dxa"/>
          </w:tcPr>
          <w:p w14:paraId="54B280A9"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661" w:type="dxa"/>
          </w:tcPr>
          <w:p w14:paraId="5EFEA78A" w14:textId="761BBDD8" w:rsidR="009B337F" w:rsidRPr="00EF7F56" w:rsidRDefault="00B40708"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0F39B2EB" w14:textId="77777777" w:rsidTr="00407290">
        <w:tc>
          <w:tcPr>
            <w:tcW w:w="1413" w:type="dxa"/>
            <w:vMerge w:val="restart"/>
          </w:tcPr>
          <w:p w14:paraId="373DE368" w14:textId="0EEF87AA" w:rsidR="009B337F" w:rsidRPr="00EF7F56" w:rsidRDefault="004873A3"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經營績效</w:t>
            </w:r>
          </w:p>
        </w:tc>
        <w:tc>
          <w:tcPr>
            <w:tcW w:w="1907" w:type="dxa"/>
          </w:tcPr>
          <w:p w14:paraId="5C49D05D" w14:textId="31D25778" w:rsidR="009B337F" w:rsidRPr="00EF7F56" w:rsidRDefault="009B337F"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營收</w:t>
            </w:r>
            <w:r w:rsidR="00DB2688" w:rsidRPr="00EF7F56">
              <w:rPr>
                <w:rFonts w:ascii="Times New Roman" w:eastAsia="標楷體" w:hAnsi="Times New Roman" w:hint="eastAsia"/>
                <w:color w:val="000000" w:themeColor="text1"/>
              </w:rPr>
              <w:t>成長</w:t>
            </w:r>
            <w:r w:rsidRPr="00EF7F56">
              <w:rPr>
                <w:rFonts w:ascii="Times New Roman" w:eastAsia="標楷體" w:hAnsi="Times New Roman" w:hint="eastAsia"/>
                <w:color w:val="000000" w:themeColor="text1"/>
              </w:rPr>
              <w:t>率</w:t>
            </w:r>
          </w:p>
        </w:tc>
        <w:tc>
          <w:tcPr>
            <w:tcW w:w="1353" w:type="dxa"/>
          </w:tcPr>
          <w:p w14:paraId="16CB79D9"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68" w:type="dxa"/>
          </w:tcPr>
          <w:p w14:paraId="170E2931"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661" w:type="dxa"/>
          </w:tcPr>
          <w:p w14:paraId="154EE87D" w14:textId="04BD77BD" w:rsidR="009B337F" w:rsidRPr="00EF7F56" w:rsidRDefault="003846C4"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50788554" w14:textId="77777777" w:rsidTr="00407290">
        <w:tc>
          <w:tcPr>
            <w:tcW w:w="1413" w:type="dxa"/>
            <w:vMerge/>
          </w:tcPr>
          <w:p w14:paraId="67FAD610"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07" w:type="dxa"/>
          </w:tcPr>
          <w:p w14:paraId="1CF30812" w14:textId="08BF524A" w:rsidR="009B337F" w:rsidRPr="00EF7F56" w:rsidRDefault="00C267C8"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稅後</w:t>
            </w:r>
            <w:r w:rsidR="009B337F" w:rsidRPr="00EF7F56">
              <w:rPr>
                <w:rFonts w:ascii="Times New Roman" w:eastAsia="標楷體" w:hAnsi="Times New Roman" w:hint="eastAsia"/>
                <w:color w:val="000000" w:themeColor="text1"/>
              </w:rPr>
              <w:t>淨</w:t>
            </w:r>
            <w:r w:rsidRPr="00EF7F56">
              <w:rPr>
                <w:rFonts w:ascii="Times New Roman" w:eastAsia="標楷體" w:hAnsi="Times New Roman" w:hint="eastAsia"/>
                <w:color w:val="000000" w:themeColor="text1"/>
              </w:rPr>
              <w:t>利成長</w:t>
            </w:r>
            <w:r w:rsidR="009B337F" w:rsidRPr="00EF7F56">
              <w:rPr>
                <w:rFonts w:ascii="Times New Roman" w:eastAsia="標楷體" w:hAnsi="Times New Roman" w:hint="eastAsia"/>
                <w:color w:val="000000" w:themeColor="text1"/>
              </w:rPr>
              <w:t>率</w:t>
            </w:r>
          </w:p>
        </w:tc>
        <w:tc>
          <w:tcPr>
            <w:tcW w:w="1353" w:type="dxa"/>
          </w:tcPr>
          <w:p w14:paraId="32894F5D"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968" w:type="dxa"/>
          </w:tcPr>
          <w:p w14:paraId="58B67ECC" w14:textId="77777777" w:rsidR="009B337F" w:rsidRPr="00EF7F56" w:rsidRDefault="009B337F" w:rsidP="00407290">
            <w:pPr>
              <w:spacing w:line="400" w:lineRule="exact"/>
              <w:jc w:val="center"/>
              <w:rPr>
                <w:rFonts w:ascii="Times New Roman" w:eastAsia="標楷體" w:hAnsi="Times New Roman"/>
                <w:color w:val="000000" w:themeColor="text1"/>
              </w:rPr>
            </w:pPr>
          </w:p>
        </w:tc>
        <w:tc>
          <w:tcPr>
            <w:tcW w:w="1661" w:type="dxa"/>
          </w:tcPr>
          <w:p w14:paraId="6C2B340B" w14:textId="73A7390A" w:rsidR="009B337F" w:rsidRPr="00EF7F56" w:rsidRDefault="003846C4"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2DA2912C" w14:textId="77777777" w:rsidTr="00407290">
        <w:tc>
          <w:tcPr>
            <w:tcW w:w="1413" w:type="dxa"/>
            <w:vMerge w:val="restart"/>
          </w:tcPr>
          <w:p w14:paraId="208C6D4C" w14:textId="790750F8" w:rsidR="00B97041" w:rsidRPr="00EF7F56" w:rsidRDefault="00B97041"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股價評價指標</w:t>
            </w:r>
          </w:p>
        </w:tc>
        <w:tc>
          <w:tcPr>
            <w:tcW w:w="1907" w:type="dxa"/>
          </w:tcPr>
          <w:p w14:paraId="4649AE5D" w14:textId="382EA35D" w:rsidR="00B97041" w:rsidRPr="00EF7F56" w:rsidRDefault="00B97041"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股權價值</w:t>
            </w:r>
            <w:r w:rsidRPr="00EF7F56">
              <w:rPr>
                <w:rFonts w:ascii="Times New Roman" w:eastAsia="標楷體" w:hAnsi="Times New Roman" w:hint="eastAsia"/>
                <w:color w:val="000000" w:themeColor="text1"/>
              </w:rPr>
              <w:t>/</w:t>
            </w:r>
            <w:r w:rsidRPr="00EF7F56">
              <w:rPr>
                <w:rFonts w:ascii="Times New Roman" w:eastAsia="標楷體" w:hAnsi="Times New Roman" w:hint="eastAsia"/>
                <w:color w:val="000000" w:themeColor="text1"/>
              </w:rPr>
              <w:t>淨值</w:t>
            </w:r>
          </w:p>
        </w:tc>
        <w:tc>
          <w:tcPr>
            <w:tcW w:w="1353" w:type="dxa"/>
          </w:tcPr>
          <w:p w14:paraId="13B2F0A4" w14:textId="0774CA95" w:rsidR="00B97041" w:rsidRPr="00EF7F56" w:rsidRDefault="0073205A"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968" w:type="dxa"/>
          </w:tcPr>
          <w:p w14:paraId="52C688A9" w14:textId="77777777" w:rsidR="00B97041" w:rsidRPr="00EF7F56" w:rsidRDefault="00B97041" w:rsidP="00407290">
            <w:pPr>
              <w:spacing w:line="400" w:lineRule="exact"/>
              <w:jc w:val="center"/>
              <w:rPr>
                <w:rFonts w:ascii="Times New Roman" w:eastAsia="標楷體" w:hAnsi="Times New Roman"/>
                <w:color w:val="000000" w:themeColor="text1"/>
              </w:rPr>
            </w:pPr>
          </w:p>
        </w:tc>
        <w:tc>
          <w:tcPr>
            <w:tcW w:w="1661" w:type="dxa"/>
          </w:tcPr>
          <w:p w14:paraId="2575A75E" w14:textId="77777777" w:rsidR="00B97041" w:rsidRPr="00EF7F56" w:rsidRDefault="00B97041" w:rsidP="00407290">
            <w:pPr>
              <w:spacing w:line="400" w:lineRule="exact"/>
              <w:jc w:val="center"/>
              <w:rPr>
                <w:rFonts w:ascii="Times New Roman" w:eastAsia="標楷體" w:hAnsi="Times New Roman"/>
                <w:color w:val="000000" w:themeColor="text1"/>
              </w:rPr>
            </w:pPr>
          </w:p>
        </w:tc>
      </w:tr>
      <w:tr w:rsidR="005C7FA6" w:rsidRPr="00EF7F56" w14:paraId="6421397C" w14:textId="77777777" w:rsidTr="00407290">
        <w:tc>
          <w:tcPr>
            <w:tcW w:w="1413" w:type="dxa"/>
            <w:vMerge/>
          </w:tcPr>
          <w:p w14:paraId="647466B8" w14:textId="77777777" w:rsidR="00B97041" w:rsidRPr="00EF7F56" w:rsidRDefault="00B97041" w:rsidP="00407290">
            <w:pPr>
              <w:spacing w:line="400" w:lineRule="exact"/>
              <w:jc w:val="center"/>
              <w:rPr>
                <w:rFonts w:ascii="Times New Roman" w:eastAsia="標楷體" w:hAnsi="Times New Roman"/>
                <w:color w:val="000000" w:themeColor="text1"/>
              </w:rPr>
            </w:pPr>
          </w:p>
        </w:tc>
        <w:tc>
          <w:tcPr>
            <w:tcW w:w="1907" w:type="dxa"/>
          </w:tcPr>
          <w:p w14:paraId="60958899" w14:textId="43212D89" w:rsidR="00B97041" w:rsidRPr="00EF7F56" w:rsidRDefault="00B97041"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股權價值</w:t>
            </w:r>
            <w:r w:rsidRPr="00EF7F56">
              <w:rPr>
                <w:rFonts w:ascii="Times New Roman" w:eastAsia="標楷體" w:hAnsi="Times New Roman" w:hint="eastAsia"/>
                <w:color w:val="000000" w:themeColor="text1"/>
              </w:rPr>
              <w:t>/</w:t>
            </w:r>
            <w:r w:rsidRPr="00EF7F56">
              <w:rPr>
                <w:rFonts w:ascii="Times New Roman" w:eastAsia="標楷體" w:hAnsi="Times New Roman" w:hint="eastAsia"/>
                <w:color w:val="000000" w:themeColor="text1"/>
              </w:rPr>
              <w:t>營業收入</w:t>
            </w:r>
          </w:p>
        </w:tc>
        <w:tc>
          <w:tcPr>
            <w:tcW w:w="1353" w:type="dxa"/>
          </w:tcPr>
          <w:p w14:paraId="63A64D3E" w14:textId="268C6A35" w:rsidR="00B97041" w:rsidRPr="00EF7F56" w:rsidRDefault="0073205A"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968" w:type="dxa"/>
          </w:tcPr>
          <w:p w14:paraId="7DEE206E" w14:textId="77777777" w:rsidR="00B97041" w:rsidRPr="00EF7F56" w:rsidRDefault="00B97041" w:rsidP="00407290">
            <w:pPr>
              <w:spacing w:line="400" w:lineRule="exact"/>
              <w:jc w:val="center"/>
              <w:rPr>
                <w:rFonts w:ascii="Times New Roman" w:eastAsia="標楷體" w:hAnsi="Times New Roman"/>
                <w:color w:val="000000" w:themeColor="text1"/>
              </w:rPr>
            </w:pPr>
          </w:p>
        </w:tc>
        <w:tc>
          <w:tcPr>
            <w:tcW w:w="1661" w:type="dxa"/>
          </w:tcPr>
          <w:p w14:paraId="335F2528" w14:textId="77777777" w:rsidR="00B97041" w:rsidRPr="00EF7F56" w:rsidRDefault="00B97041" w:rsidP="00407290">
            <w:pPr>
              <w:spacing w:line="400" w:lineRule="exact"/>
              <w:jc w:val="center"/>
              <w:rPr>
                <w:rFonts w:ascii="Times New Roman" w:eastAsia="標楷體" w:hAnsi="Times New Roman"/>
                <w:color w:val="000000" w:themeColor="text1"/>
              </w:rPr>
            </w:pPr>
          </w:p>
        </w:tc>
      </w:tr>
      <w:tr w:rsidR="005C7FA6" w:rsidRPr="00EF7F56" w14:paraId="63DF21A6" w14:textId="77777777" w:rsidTr="00407290">
        <w:tc>
          <w:tcPr>
            <w:tcW w:w="1413" w:type="dxa"/>
            <w:vMerge/>
          </w:tcPr>
          <w:p w14:paraId="69A72E99" w14:textId="77777777" w:rsidR="00B97041" w:rsidRPr="00EF7F56" w:rsidRDefault="00B97041" w:rsidP="00407290">
            <w:pPr>
              <w:spacing w:line="400" w:lineRule="exact"/>
              <w:jc w:val="center"/>
              <w:rPr>
                <w:rFonts w:ascii="Times New Roman" w:eastAsia="標楷體" w:hAnsi="Times New Roman"/>
                <w:color w:val="000000" w:themeColor="text1"/>
              </w:rPr>
            </w:pPr>
          </w:p>
        </w:tc>
        <w:tc>
          <w:tcPr>
            <w:tcW w:w="1907" w:type="dxa"/>
          </w:tcPr>
          <w:p w14:paraId="4DB39AA4" w14:textId="152A19C5" w:rsidR="00B97041" w:rsidRPr="00EF7F56" w:rsidRDefault="00B97041"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本益比</w:t>
            </w:r>
          </w:p>
        </w:tc>
        <w:tc>
          <w:tcPr>
            <w:tcW w:w="1353" w:type="dxa"/>
          </w:tcPr>
          <w:p w14:paraId="7E407777" w14:textId="6994AB19" w:rsidR="00B97041" w:rsidRPr="00EF7F56" w:rsidRDefault="0073205A"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color w:val="000000" w:themeColor="text1"/>
              </w:rPr>
              <w:t>V</w:t>
            </w:r>
          </w:p>
        </w:tc>
        <w:tc>
          <w:tcPr>
            <w:tcW w:w="1968" w:type="dxa"/>
          </w:tcPr>
          <w:p w14:paraId="0A341408" w14:textId="77777777" w:rsidR="00B97041" w:rsidRPr="00EF7F56" w:rsidRDefault="00B97041" w:rsidP="00407290">
            <w:pPr>
              <w:spacing w:line="400" w:lineRule="exact"/>
              <w:jc w:val="center"/>
              <w:rPr>
                <w:rFonts w:ascii="Times New Roman" w:eastAsia="標楷體" w:hAnsi="Times New Roman"/>
                <w:color w:val="000000" w:themeColor="text1"/>
              </w:rPr>
            </w:pPr>
          </w:p>
        </w:tc>
        <w:tc>
          <w:tcPr>
            <w:tcW w:w="1661" w:type="dxa"/>
          </w:tcPr>
          <w:p w14:paraId="0AF13DDE" w14:textId="77777777" w:rsidR="00B97041" w:rsidRPr="00EF7F56" w:rsidRDefault="00B97041" w:rsidP="00407290">
            <w:pPr>
              <w:spacing w:line="400" w:lineRule="exact"/>
              <w:jc w:val="center"/>
              <w:rPr>
                <w:rFonts w:ascii="Times New Roman" w:eastAsia="標楷體" w:hAnsi="Times New Roman"/>
                <w:color w:val="000000" w:themeColor="text1"/>
              </w:rPr>
            </w:pPr>
          </w:p>
        </w:tc>
      </w:tr>
      <w:tr w:rsidR="005C7FA6" w:rsidRPr="00EF7F56" w14:paraId="092C61C2" w14:textId="77777777" w:rsidTr="00407290">
        <w:tc>
          <w:tcPr>
            <w:tcW w:w="1413" w:type="dxa"/>
            <w:vMerge/>
          </w:tcPr>
          <w:p w14:paraId="021AB965" w14:textId="77777777" w:rsidR="00B97041" w:rsidRPr="00EF7F56" w:rsidRDefault="00B97041" w:rsidP="00407290">
            <w:pPr>
              <w:spacing w:line="400" w:lineRule="exact"/>
              <w:jc w:val="center"/>
              <w:rPr>
                <w:rFonts w:ascii="Times New Roman" w:eastAsia="標楷體" w:hAnsi="Times New Roman"/>
                <w:color w:val="000000" w:themeColor="text1"/>
              </w:rPr>
            </w:pPr>
          </w:p>
        </w:tc>
        <w:tc>
          <w:tcPr>
            <w:tcW w:w="1907" w:type="dxa"/>
          </w:tcPr>
          <w:p w14:paraId="5647143C" w14:textId="1CB8E01D" w:rsidR="00B97041" w:rsidRPr="00EF7F56" w:rsidRDefault="00B97041"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每股收益</w:t>
            </w:r>
          </w:p>
        </w:tc>
        <w:tc>
          <w:tcPr>
            <w:tcW w:w="1353" w:type="dxa"/>
          </w:tcPr>
          <w:p w14:paraId="7FE012A5" w14:textId="77777777" w:rsidR="00B97041" w:rsidRPr="00EF7F56" w:rsidRDefault="00B97041" w:rsidP="00407290">
            <w:pPr>
              <w:spacing w:line="400" w:lineRule="exact"/>
              <w:jc w:val="center"/>
              <w:rPr>
                <w:rFonts w:ascii="Times New Roman" w:eastAsia="標楷體" w:hAnsi="Times New Roman"/>
                <w:color w:val="000000" w:themeColor="text1"/>
              </w:rPr>
            </w:pPr>
          </w:p>
        </w:tc>
        <w:tc>
          <w:tcPr>
            <w:tcW w:w="1968" w:type="dxa"/>
          </w:tcPr>
          <w:p w14:paraId="52383468" w14:textId="71443B5A" w:rsidR="00B97041" w:rsidRPr="00EF7F56" w:rsidRDefault="003846C4" w:rsidP="00407290">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661" w:type="dxa"/>
          </w:tcPr>
          <w:p w14:paraId="513F6C59" w14:textId="77777777" w:rsidR="00B97041" w:rsidRPr="00EF7F56" w:rsidRDefault="00B97041" w:rsidP="00407290">
            <w:pPr>
              <w:spacing w:line="400" w:lineRule="exact"/>
              <w:jc w:val="center"/>
              <w:rPr>
                <w:rFonts w:ascii="Times New Roman" w:eastAsia="標楷體" w:hAnsi="Times New Roman"/>
                <w:color w:val="000000" w:themeColor="text1"/>
              </w:rPr>
            </w:pPr>
          </w:p>
        </w:tc>
      </w:tr>
    </w:tbl>
    <w:p w14:paraId="52C8ED02" w14:textId="1B290279" w:rsidR="00657103" w:rsidRPr="00EF7F56" w:rsidRDefault="00410B95" w:rsidP="00171417">
      <w:pPr>
        <w:spacing w:line="360" w:lineRule="auto"/>
        <w:ind w:firstLineChars="200" w:firstLine="480"/>
        <w:jc w:val="center"/>
        <w:rPr>
          <w:rFonts w:ascii="Times New Roman" w:eastAsia="標楷體" w:hAnsi="Times New Roman"/>
          <w:color w:val="000000" w:themeColor="text1"/>
        </w:rPr>
      </w:pPr>
      <w:proofErr w:type="gramStart"/>
      <w:r w:rsidRPr="00EF7F56">
        <w:rPr>
          <w:rFonts w:ascii="Times New Roman" w:eastAsia="標楷體" w:hAnsi="Times New Roman"/>
          <w:color w:val="000000" w:themeColor="text1"/>
        </w:rPr>
        <w:t>註</w:t>
      </w:r>
      <w:proofErr w:type="gramEnd"/>
      <w:r w:rsidRPr="00EF7F56">
        <w:rPr>
          <w:rFonts w:ascii="Times New Roman" w:eastAsia="標楷體" w:hAnsi="Times New Roman"/>
          <w:color w:val="000000" w:themeColor="text1"/>
        </w:rPr>
        <w:t>：「</w:t>
      </w:r>
      <w:r w:rsidRPr="00EF7F56">
        <w:rPr>
          <w:rFonts w:ascii="Times New Roman" w:eastAsia="標楷體" w:hAnsi="Times New Roman"/>
          <w:color w:val="000000" w:themeColor="text1"/>
        </w:rPr>
        <w:t>V</w:t>
      </w:r>
      <w:r w:rsidRPr="00EF7F56">
        <w:rPr>
          <w:rFonts w:ascii="Times New Roman" w:eastAsia="標楷體" w:hAnsi="Times New Roman"/>
          <w:color w:val="000000" w:themeColor="text1"/>
        </w:rPr>
        <w:t>」代表選用該財務指標；「</w:t>
      </w:r>
      <w:r w:rsidRPr="00EF7F56">
        <w:rPr>
          <w:rFonts w:ascii="Times New Roman" w:eastAsia="標楷體" w:hAnsi="Times New Roman"/>
          <w:color w:val="000000" w:themeColor="text1"/>
        </w:rPr>
        <w:t xml:space="preserve"> </w:t>
      </w:r>
      <w:r w:rsidRPr="00EF7F56">
        <w:rPr>
          <w:rFonts w:ascii="Times New Roman" w:eastAsia="標楷體" w:hAnsi="Times New Roman"/>
          <w:color w:val="000000" w:themeColor="text1"/>
        </w:rPr>
        <w:t>」代表未選用該指標。</w:t>
      </w:r>
    </w:p>
    <w:p w14:paraId="7FDBC1B4" w14:textId="3ABAAF56" w:rsidR="00FC13E9" w:rsidRPr="00EF7F56" w:rsidRDefault="00FC13E9" w:rsidP="00FC13E9">
      <w:pPr>
        <w:spacing w:line="360" w:lineRule="auto"/>
        <w:ind w:firstLineChars="200" w:firstLine="480"/>
        <w:jc w:val="center"/>
        <w:rPr>
          <w:rFonts w:ascii="Times New Roman" w:eastAsia="標楷體" w:hAnsi="Times New Roman"/>
          <w:color w:val="000000" w:themeColor="text1"/>
        </w:rPr>
      </w:pPr>
    </w:p>
    <w:p w14:paraId="26E5479E" w14:textId="77777777" w:rsidR="00B127A2" w:rsidRPr="00EF7F56" w:rsidRDefault="00B127A2" w:rsidP="00FC13E9">
      <w:pPr>
        <w:spacing w:line="360" w:lineRule="auto"/>
        <w:ind w:firstLineChars="200" w:firstLine="480"/>
        <w:jc w:val="center"/>
        <w:rPr>
          <w:rFonts w:ascii="Times New Roman" w:eastAsia="標楷體" w:hAnsi="Times New Roman"/>
          <w:color w:val="000000" w:themeColor="text1"/>
        </w:rPr>
      </w:pPr>
    </w:p>
    <w:p w14:paraId="685B95D7" w14:textId="05EEC543" w:rsidR="00FC13E9" w:rsidRPr="00EF7F56" w:rsidRDefault="00FC13E9" w:rsidP="00FC13E9">
      <w:pPr>
        <w:spacing w:line="360" w:lineRule="auto"/>
        <w:ind w:firstLineChars="200" w:firstLine="480"/>
        <w:jc w:val="center"/>
        <w:rPr>
          <w:rFonts w:ascii="Times New Roman" w:eastAsia="標楷體" w:hAnsi="Times New Roman"/>
          <w:color w:val="000000" w:themeColor="text1"/>
        </w:rPr>
      </w:pPr>
    </w:p>
    <w:p w14:paraId="341260F3" w14:textId="401E1A4D" w:rsidR="00B522FD" w:rsidRPr="00EF7F56" w:rsidRDefault="00B522FD" w:rsidP="00FC13E9">
      <w:pPr>
        <w:spacing w:line="360" w:lineRule="auto"/>
        <w:ind w:firstLineChars="200" w:firstLine="480"/>
        <w:jc w:val="center"/>
        <w:rPr>
          <w:rFonts w:ascii="Times New Roman" w:eastAsia="標楷體" w:hAnsi="Times New Roman"/>
          <w:color w:val="000000" w:themeColor="text1"/>
        </w:rPr>
      </w:pPr>
    </w:p>
    <w:p w14:paraId="1D175C6A" w14:textId="77777777" w:rsidR="000701DF" w:rsidRPr="00EF7F56" w:rsidRDefault="000701DF" w:rsidP="00336CE1">
      <w:pPr>
        <w:spacing w:line="360" w:lineRule="auto"/>
        <w:rPr>
          <w:rFonts w:ascii="Times New Roman" w:eastAsia="標楷體" w:hAnsi="Times New Roman"/>
          <w:color w:val="000000" w:themeColor="text1"/>
        </w:rPr>
      </w:pPr>
    </w:p>
    <w:p w14:paraId="15F4C786" w14:textId="31462078" w:rsidR="00925EDD" w:rsidRPr="00EF7F56" w:rsidRDefault="00925EA5" w:rsidP="00F378E6">
      <w:pPr>
        <w:pStyle w:val="part"/>
        <w:numPr>
          <w:ilvl w:val="2"/>
          <w:numId w:val="7"/>
        </w:numPr>
        <w:shd w:val="clear" w:color="auto" w:fill="FFFFFF"/>
        <w:spacing w:line="360" w:lineRule="auto"/>
        <w:outlineLvl w:val="2"/>
        <w:rPr>
          <w:rFonts w:ascii="Times New Roman" w:eastAsia="標楷體" w:hAnsi="Times New Roman" w:cs="Times New Roman"/>
          <w:b/>
          <w:bCs/>
          <w:color w:val="000000" w:themeColor="text1"/>
          <w:kern w:val="2"/>
          <w:sz w:val="30"/>
          <w:szCs w:val="30"/>
        </w:rPr>
      </w:pPr>
      <w:bookmarkStart w:id="33" w:name="_Toc88417333"/>
      <w:r w:rsidRPr="00EF7F56">
        <w:rPr>
          <w:rFonts w:ascii="Times New Roman" w:eastAsia="標楷體" w:hAnsi="Times New Roman" w:cs="Times New Roman" w:hint="eastAsia"/>
          <w:b/>
          <w:bCs/>
          <w:color w:val="000000" w:themeColor="text1"/>
          <w:kern w:val="2"/>
          <w:sz w:val="30"/>
          <w:szCs w:val="30"/>
        </w:rPr>
        <w:lastRenderedPageBreak/>
        <w:t>擇時</w:t>
      </w:r>
      <w:r w:rsidR="00F33570" w:rsidRPr="00EF7F56">
        <w:rPr>
          <w:rFonts w:ascii="Times New Roman" w:eastAsia="標楷體" w:hAnsi="Times New Roman" w:cs="Times New Roman" w:hint="eastAsia"/>
          <w:b/>
          <w:bCs/>
          <w:color w:val="000000" w:themeColor="text1"/>
          <w:kern w:val="2"/>
          <w:sz w:val="30"/>
          <w:szCs w:val="30"/>
        </w:rPr>
        <w:t>交易</w:t>
      </w:r>
      <w:r w:rsidR="00760CF8" w:rsidRPr="00EF7F56">
        <w:rPr>
          <w:rFonts w:ascii="Times New Roman" w:eastAsia="標楷體" w:hAnsi="Times New Roman" w:cs="Times New Roman" w:hint="eastAsia"/>
          <w:b/>
          <w:bCs/>
          <w:color w:val="000000" w:themeColor="text1"/>
          <w:kern w:val="2"/>
          <w:sz w:val="30"/>
          <w:szCs w:val="30"/>
        </w:rPr>
        <w:t>策略</w:t>
      </w:r>
      <w:bookmarkEnd w:id="33"/>
    </w:p>
    <w:p w14:paraId="064615A6" w14:textId="6FBBACE3" w:rsidR="00635C31" w:rsidRPr="00EF7F56" w:rsidRDefault="00B3048B" w:rsidP="001C79ED">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投資中最基本的策略是購買特定股票並持有它，並預期未來股價能持續上漲，此策略帶來的樂觀情緒有助於推動買入並持有，以增加投資者的信心</w:t>
      </w:r>
      <w:r w:rsidRPr="00EF7F56">
        <w:rPr>
          <w:rFonts w:ascii="Times New Roman" w:eastAsia="標楷體" w:hAnsi="Times New Roman" w:hint="eastAsia"/>
          <w:color w:val="000000" w:themeColor="text1"/>
        </w:rPr>
        <w:t xml:space="preserve"> ; </w:t>
      </w:r>
      <w:proofErr w:type="gramStart"/>
      <w:r w:rsidRPr="00EF7F56">
        <w:rPr>
          <w:rFonts w:ascii="Times New Roman" w:eastAsia="標楷體" w:hAnsi="Times New Roman" w:hint="eastAsia"/>
          <w:color w:val="000000" w:themeColor="text1"/>
        </w:rPr>
        <w:t>反之，</w:t>
      </w:r>
      <w:proofErr w:type="gramEnd"/>
      <w:r w:rsidRPr="00EF7F56">
        <w:rPr>
          <w:rFonts w:ascii="Times New Roman" w:eastAsia="標楷體" w:hAnsi="Times New Roman" w:hint="eastAsia"/>
          <w:color w:val="000000" w:themeColor="text1"/>
        </w:rPr>
        <w:t>當股票價格持續下跌，此時市場將籠罩著悲觀情緒。而擇時交易策略是</w:t>
      </w:r>
      <w:r w:rsidR="00046398" w:rsidRPr="00EF7F56">
        <w:rPr>
          <w:rFonts w:ascii="Times New Roman" w:eastAsia="標楷體" w:hAnsi="Times New Roman" w:hint="eastAsia"/>
          <w:color w:val="000000" w:themeColor="text1"/>
        </w:rPr>
        <w:t>基於</w:t>
      </w:r>
      <w:r w:rsidR="00675CDF" w:rsidRPr="00EF7F56">
        <w:rPr>
          <w:rFonts w:ascii="Times New Roman" w:eastAsia="標楷體" w:hAnsi="Times New Roman" w:hint="eastAsia"/>
          <w:color w:val="000000" w:themeColor="text1"/>
        </w:rPr>
        <w:t>技術分析</w:t>
      </w:r>
      <w:r w:rsidRPr="00EF7F56">
        <w:rPr>
          <w:rFonts w:ascii="Times New Roman" w:eastAsia="標楷體" w:hAnsi="Times New Roman" w:hint="eastAsia"/>
          <w:color w:val="000000" w:themeColor="text1"/>
        </w:rPr>
        <w:t>判斷股票的走勢情況，如果是上漲則買入持有</w:t>
      </w:r>
      <w:r w:rsidRPr="00EF7F56">
        <w:rPr>
          <w:rFonts w:ascii="Times New Roman" w:eastAsia="標楷體" w:hAnsi="Times New Roman" w:hint="eastAsia"/>
          <w:color w:val="000000" w:themeColor="text1"/>
        </w:rPr>
        <w:t>;</w:t>
      </w:r>
      <w:r w:rsidRPr="00EF7F56">
        <w:rPr>
          <w:rFonts w:ascii="Times New Roman" w:eastAsia="標楷體" w:hAnsi="Times New Roman" w:hint="eastAsia"/>
          <w:color w:val="000000" w:themeColor="text1"/>
        </w:rPr>
        <w:t>如果判斷是下跌，則賣出清倉，取決於買入或賣出的時機點。技術分析是利用歷史的資料如成交價、成交量、時間等資料以圖形、表格、指標等分析工具來解釋，並提供趨勢交易訊號或是反轉警告，因此技術分析真正含義是幫助投資者更好地理解金融市場並製定出能適應當前市場的交易策略。</w:t>
      </w:r>
      <w:r w:rsidR="001C79ED" w:rsidRPr="00EF7F56">
        <w:rPr>
          <w:rFonts w:ascii="Times New Roman" w:eastAsia="標楷體" w:hAnsi="Times New Roman" w:hint="eastAsia"/>
          <w:color w:val="000000" w:themeColor="text1"/>
        </w:rPr>
        <w:t>相關技術指標介紹如下：</w:t>
      </w:r>
    </w:p>
    <w:p w14:paraId="76E5A4C9" w14:textId="77777777" w:rsidR="00635C31" w:rsidRPr="00EF7F56" w:rsidRDefault="00635C31" w:rsidP="00DF0D03">
      <w:pPr>
        <w:pStyle w:val="a3"/>
        <w:numPr>
          <w:ilvl w:val="0"/>
          <w:numId w:val="14"/>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相對強弱指數</w:t>
      </w:r>
      <w:r w:rsidRPr="00EF7F56">
        <w:rPr>
          <w:rFonts w:ascii="Times New Roman" w:eastAsia="標楷體" w:hAnsi="Times New Roman" w:cs="Times New Roman" w:hint="eastAsia"/>
          <w:color w:val="000000" w:themeColor="text1"/>
          <w:szCs w:val="24"/>
        </w:rPr>
        <w:t>(R</w:t>
      </w:r>
      <w:r w:rsidRPr="00EF7F56">
        <w:rPr>
          <w:rFonts w:ascii="Times New Roman" w:eastAsia="標楷體" w:hAnsi="Times New Roman" w:cs="Times New Roman"/>
          <w:color w:val="000000" w:themeColor="text1"/>
          <w:szCs w:val="24"/>
        </w:rPr>
        <w:t>SI)</w:t>
      </w:r>
      <w:r w:rsidRPr="00EF7F56">
        <w:rPr>
          <w:rFonts w:ascii="Times New Roman" w:eastAsia="標楷體" w:hAnsi="Times New Roman" w:cs="Times New Roman" w:hint="eastAsia"/>
          <w:color w:val="000000" w:themeColor="text1"/>
          <w:szCs w:val="24"/>
        </w:rPr>
        <w:t>：</w:t>
      </w:r>
    </w:p>
    <w:p w14:paraId="0C482873" w14:textId="066FF577" w:rsidR="00223A38" w:rsidRPr="00EF7F56" w:rsidRDefault="00635C31" w:rsidP="00635C31">
      <w:pPr>
        <w:spacing w:line="360" w:lineRule="auto"/>
        <w:ind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color w:val="000000" w:themeColor="text1"/>
          <w:szCs w:val="24"/>
        </w:rPr>
        <w:t xml:space="preserve">Welles Wilder </w:t>
      </w:r>
      <w:r w:rsidRPr="00EF7F56">
        <w:rPr>
          <w:rFonts w:ascii="Times New Roman" w:eastAsia="標楷體" w:hAnsi="Times New Roman" w:cs="Times New Roman" w:hint="eastAsia"/>
          <w:color w:val="000000" w:themeColor="text1"/>
          <w:szCs w:val="24"/>
        </w:rPr>
        <w:t>在</w:t>
      </w:r>
      <w:r w:rsidRPr="00EF7F56">
        <w:rPr>
          <w:rFonts w:ascii="Times New Roman" w:eastAsia="標楷體" w:hAnsi="Times New Roman" w:cs="Times New Roman"/>
          <w:color w:val="000000" w:themeColor="text1"/>
          <w:szCs w:val="24"/>
        </w:rPr>
        <w:t>1978</w:t>
      </w:r>
      <w:r w:rsidRPr="00EF7F56">
        <w:rPr>
          <w:rFonts w:ascii="Times New Roman" w:eastAsia="標楷體" w:hAnsi="Times New Roman" w:cs="Times New Roman" w:hint="eastAsia"/>
          <w:color w:val="000000" w:themeColor="text1"/>
          <w:szCs w:val="24"/>
        </w:rPr>
        <w:t>年發表</w:t>
      </w:r>
      <w:r w:rsidRPr="00EF7F56">
        <w:rPr>
          <w:rFonts w:ascii="Times New Roman" w:eastAsia="標楷體" w:hAnsi="Times New Roman" w:cs="Times New Roman" w:hint="eastAsia"/>
          <w:color w:val="000000" w:themeColor="text1"/>
          <w:szCs w:val="24"/>
        </w:rPr>
        <w:t>RSI</w:t>
      </w:r>
      <w:r w:rsidRPr="00EF7F56">
        <w:rPr>
          <w:rFonts w:ascii="Times New Roman" w:eastAsia="標楷體" w:hAnsi="Times New Roman" w:cs="Times New Roman" w:hint="eastAsia"/>
          <w:color w:val="000000" w:themeColor="text1"/>
          <w:szCs w:val="24"/>
        </w:rPr>
        <w:t>，其理論是</w:t>
      </w:r>
      <w:r w:rsidRPr="00EF7F56">
        <w:rPr>
          <w:rFonts w:ascii="Times New Roman" w:eastAsia="標楷體" w:hAnsi="Times New Roman" w:cs="Times New Roman"/>
          <w:color w:val="000000" w:themeColor="text1"/>
          <w:szCs w:val="24"/>
        </w:rPr>
        <w:t>衡量</w:t>
      </w:r>
      <w:r w:rsidRPr="00EF7F56">
        <w:rPr>
          <w:rFonts w:ascii="Times New Roman" w:eastAsia="標楷體" w:hAnsi="Times New Roman" w:cs="Times New Roman" w:hint="eastAsia"/>
          <w:color w:val="000000" w:themeColor="text1"/>
          <w:szCs w:val="24"/>
        </w:rPr>
        <w:t>短期內</w:t>
      </w:r>
      <w:r w:rsidRPr="00EF7F56">
        <w:rPr>
          <w:rFonts w:ascii="Times New Roman" w:eastAsia="標楷體" w:hAnsi="Times New Roman" w:cs="Times New Roman"/>
          <w:color w:val="000000" w:themeColor="text1"/>
          <w:szCs w:val="24"/>
        </w:rPr>
        <w:t>損益的幅度</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color w:val="000000" w:themeColor="text1"/>
          <w:szCs w:val="24"/>
        </w:rPr>
        <w:t>其震盪範圍</w:t>
      </w:r>
      <w:r w:rsidRPr="00EF7F56">
        <w:rPr>
          <w:rFonts w:ascii="Times New Roman" w:eastAsia="標楷體" w:hAnsi="Times New Roman" w:cs="Times New Roman" w:hint="eastAsia"/>
          <w:color w:val="000000" w:themeColor="text1"/>
          <w:szCs w:val="24"/>
        </w:rPr>
        <w:t>為</w:t>
      </w:r>
      <w:r w:rsidRPr="00EF7F56">
        <w:rPr>
          <w:rFonts w:ascii="Times New Roman" w:eastAsia="標楷體" w:hAnsi="Times New Roman" w:cs="Times New Roman"/>
          <w:color w:val="000000" w:themeColor="text1"/>
          <w:szCs w:val="24"/>
        </w:rPr>
        <w:t xml:space="preserve"> 0 </w:t>
      </w:r>
      <w:r w:rsidRPr="00EF7F56">
        <w:rPr>
          <w:rFonts w:ascii="Times New Roman" w:eastAsia="標楷體" w:hAnsi="Times New Roman" w:cs="Times New Roman"/>
          <w:color w:val="000000" w:themeColor="text1"/>
          <w:szCs w:val="24"/>
        </w:rPr>
        <w:t>到</w:t>
      </w:r>
      <w:r w:rsidRPr="00EF7F56">
        <w:rPr>
          <w:rFonts w:ascii="Times New Roman" w:eastAsia="標楷體" w:hAnsi="Times New Roman" w:cs="Times New Roman"/>
          <w:color w:val="000000" w:themeColor="text1"/>
          <w:szCs w:val="24"/>
        </w:rPr>
        <w:t xml:space="preserve"> 100</w:t>
      </w:r>
      <w:r w:rsidRPr="00EF7F56">
        <w:rPr>
          <w:rFonts w:ascii="Times New Roman" w:eastAsia="標楷體" w:hAnsi="Times New Roman" w:cs="Times New Roman" w:hint="eastAsia"/>
          <w:color w:val="000000" w:themeColor="text1"/>
          <w:szCs w:val="24"/>
        </w:rPr>
        <w:t>之間。當值由上向下突破</w:t>
      </w:r>
      <w:r w:rsidRPr="00EF7F56">
        <w:rPr>
          <w:rFonts w:ascii="Times New Roman" w:eastAsia="標楷體" w:hAnsi="Times New Roman" w:cs="Times New Roman" w:hint="eastAsia"/>
          <w:color w:val="000000" w:themeColor="text1"/>
          <w:szCs w:val="24"/>
        </w:rPr>
        <w:t>5</w:t>
      </w:r>
      <w:r w:rsidRPr="00EF7F56">
        <w:rPr>
          <w:rFonts w:ascii="Times New Roman" w:eastAsia="標楷體" w:hAnsi="Times New Roman" w:cs="Times New Roman"/>
          <w:color w:val="000000" w:themeColor="text1"/>
          <w:szCs w:val="24"/>
        </w:rPr>
        <w:t>0</w:t>
      </w:r>
      <w:r w:rsidRPr="00EF7F56">
        <w:rPr>
          <w:rFonts w:ascii="Times New Roman" w:eastAsia="標楷體" w:hAnsi="Times New Roman" w:cs="Times New Roman" w:hint="eastAsia"/>
          <w:color w:val="000000" w:themeColor="text1"/>
          <w:szCs w:val="24"/>
        </w:rPr>
        <w:t>，代表股價轉弱</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hint="eastAsia"/>
          <w:color w:val="000000" w:themeColor="text1"/>
          <w:szCs w:val="24"/>
        </w:rPr>
        <w:t>反之當值由下向上突破</w:t>
      </w:r>
      <w:r w:rsidRPr="00EF7F56">
        <w:rPr>
          <w:rFonts w:ascii="Times New Roman" w:eastAsia="標楷體" w:hAnsi="Times New Roman" w:cs="Times New Roman" w:hint="eastAsia"/>
          <w:color w:val="000000" w:themeColor="text1"/>
          <w:szCs w:val="24"/>
        </w:rPr>
        <w:t>5</w:t>
      </w:r>
      <w:r w:rsidRPr="00EF7F56">
        <w:rPr>
          <w:rFonts w:ascii="Times New Roman" w:eastAsia="標楷體" w:hAnsi="Times New Roman" w:cs="Times New Roman"/>
          <w:color w:val="000000" w:themeColor="text1"/>
          <w:szCs w:val="24"/>
        </w:rPr>
        <w:t>0</w:t>
      </w:r>
      <w:r w:rsidRPr="00EF7F56">
        <w:rPr>
          <w:rFonts w:ascii="Times New Roman" w:eastAsia="標楷體" w:hAnsi="Times New Roman" w:cs="Times New Roman" w:hint="eastAsia"/>
          <w:color w:val="000000" w:themeColor="text1"/>
          <w:szCs w:val="24"/>
        </w:rPr>
        <w:t>，代表股價轉強。公示</w:t>
      </w:r>
      <w:r w:rsidR="008B3C2F" w:rsidRPr="00EF7F56">
        <w:rPr>
          <w:rFonts w:ascii="Times New Roman" w:eastAsia="標楷體" w:hAnsi="Times New Roman" w:cs="Times New Roman" w:hint="eastAsia"/>
          <w:color w:val="000000" w:themeColor="text1"/>
          <w:szCs w:val="24"/>
        </w:rPr>
        <w:t>如下</w:t>
      </w:r>
      <w:r w:rsidRPr="00EF7F56">
        <w:rPr>
          <w:rFonts w:ascii="Times New Roman" w:eastAsia="標楷體" w:hAnsi="Times New Roman" w:cs="Times New Roman" w:hint="eastAsia"/>
          <w:color w:val="000000" w:themeColor="text1"/>
          <w:szCs w:val="24"/>
        </w:rPr>
        <w:t>所示。</w:t>
      </w:r>
    </w:p>
    <w:p w14:paraId="10287CBF" w14:textId="77777777" w:rsidR="00223A38" w:rsidRPr="00EF7F56" w:rsidRDefault="00223A38" w:rsidP="00635C31">
      <w:pPr>
        <w:spacing w:line="360" w:lineRule="auto"/>
        <w:ind w:firstLineChars="200" w:firstLine="480"/>
        <w:rPr>
          <w:rFonts w:ascii="Times New Roman" w:eastAsia="標楷體" w:hAnsi="Times New Roman" w:cs="Times New Roman"/>
          <w:color w:val="000000" w:themeColor="text1"/>
          <w:szCs w:val="24"/>
        </w:rPr>
      </w:pPr>
    </w:p>
    <w:p w14:paraId="4058C872" w14:textId="74A07AAD" w:rsidR="00843365" w:rsidRPr="00EF7F56" w:rsidRDefault="003E17C5" w:rsidP="00843365">
      <w:pPr>
        <w:spacing w:line="360" w:lineRule="auto"/>
        <w:ind w:firstLineChars="200" w:firstLine="480"/>
        <w:rPr>
          <w:rFonts w:ascii="Times New Roman" w:eastAsia="標楷體" w:hAnsi="Times New Roman" w:cs="Times New Roman"/>
          <w:i/>
          <w:color w:val="000000" w:themeColor="text1"/>
          <w:szCs w:val="24"/>
        </w:rPr>
      </w:pPr>
      <m:oMathPara>
        <m:oMath>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RSI</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m:t>
          </m:r>
          <m:f>
            <m:fPr>
              <m:ctrlPr>
                <w:rPr>
                  <w:rFonts w:ascii="Cambria Math" w:eastAsia="標楷體" w:hAnsi="Cambria Math" w:cs="Times New Roman"/>
                  <w:i/>
                  <w:color w:val="000000" w:themeColor="text1"/>
                  <w:szCs w:val="24"/>
                </w:rPr>
              </m:ctrlPr>
            </m:fPr>
            <m:num>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UpAvg</m:t>
                  </m:r>
                </m:e>
                <m:sub>
                  <m:r>
                    <w:rPr>
                      <w:rFonts w:ascii="Cambria Math" w:eastAsia="標楷體" w:hAnsi="Cambria Math" w:cs="Times New Roman"/>
                      <w:color w:val="000000" w:themeColor="text1"/>
                      <w:szCs w:val="24"/>
                    </w:rPr>
                    <m:t>n</m:t>
                  </m:r>
                </m:sub>
              </m:sSub>
            </m:num>
            <m:den>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UpAvg</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DnAvg</m:t>
                  </m:r>
                </m:e>
                <m:sub>
                  <m:r>
                    <w:rPr>
                      <w:rFonts w:ascii="Cambria Math" w:eastAsia="標楷體" w:hAnsi="Cambria Math" w:cs="Times New Roman"/>
                      <w:color w:val="000000" w:themeColor="text1"/>
                      <w:szCs w:val="24"/>
                    </w:rPr>
                    <m:t>n</m:t>
                  </m:r>
                </m:sub>
              </m:sSub>
            </m:den>
          </m:f>
          <m:r>
            <w:rPr>
              <w:rFonts w:ascii="Cambria Math" w:eastAsia="標楷體" w:hAnsi="Cambria Math" w:cs="Times New Roman"/>
              <w:color w:val="000000" w:themeColor="text1"/>
              <w:szCs w:val="24"/>
            </w:rPr>
            <m:t xml:space="preserve">    × 100%                                                              (2.9)</m:t>
          </m:r>
        </m:oMath>
      </m:oMathPara>
    </w:p>
    <w:p w14:paraId="4AE81B02" w14:textId="28E5662D" w:rsidR="00843365" w:rsidRPr="00EF7F56" w:rsidRDefault="00322FBF" w:rsidP="00843365">
      <w:pPr>
        <w:spacing w:line="360" w:lineRule="auto"/>
        <w:ind w:firstLineChars="200" w:firstLine="480"/>
        <w:rPr>
          <w:rFonts w:ascii="Times New Roman" w:eastAsia="標楷體" w:hAnsi="Times New Roman" w:cs="Times New Roman"/>
          <w:i/>
          <w:color w:val="000000" w:themeColor="text1"/>
          <w:szCs w:val="24"/>
        </w:rPr>
      </w:p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UpAvg</m:t>
            </m:r>
          </m:e>
          <m:sub>
            <m:r>
              <w:rPr>
                <w:rFonts w:ascii="Cambria Math" w:eastAsia="標楷體" w:hAnsi="Cambria Math" w:cs="Times New Roman"/>
                <w:color w:val="000000" w:themeColor="text1"/>
                <w:szCs w:val="24"/>
              </w:rPr>
              <m:t>n</m:t>
            </m:r>
          </m:sub>
        </m:sSub>
      </m:oMath>
      <w:r w:rsidR="008B3C2F" w:rsidRPr="00EF7F56">
        <w:rPr>
          <w:rFonts w:ascii="Times New Roman" w:eastAsia="標楷體" w:hAnsi="Times New Roman" w:cs="Times New Roman" w:hint="eastAsia"/>
          <w:color w:val="000000" w:themeColor="text1"/>
        </w:rPr>
        <w:t>：前</w:t>
      </w:r>
      <w:r w:rsidR="006C5D4A" w:rsidRPr="00EF7F56">
        <w:rPr>
          <w:rFonts w:ascii="Times New Roman" w:eastAsia="標楷體" w:hAnsi="Times New Roman" w:cs="Times New Roman"/>
          <w:color w:val="000000" w:themeColor="text1"/>
        </w:rPr>
        <w:t>n</w:t>
      </w:r>
      <w:r w:rsidR="008B3C2F" w:rsidRPr="00EF7F56">
        <w:rPr>
          <w:rFonts w:ascii="Times New Roman" w:eastAsia="標楷體" w:hAnsi="Times New Roman" w:cs="Times New Roman" w:hint="eastAsia"/>
          <w:color w:val="000000" w:themeColor="text1"/>
        </w:rPr>
        <w:t>天內的收盤上漲數之平均值。</w:t>
      </w:r>
    </w:p>
    <w:p w14:paraId="45428F24" w14:textId="2E739949" w:rsidR="00843365" w:rsidRPr="00EF7F56" w:rsidRDefault="00322FBF" w:rsidP="00843365">
      <w:pPr>
        <w:spacing w:line="360" w:lineRule="auto"/>
        <w:ind w:firstLineChars="200" w:firstLine="480"/>
        <w:rPr>
          <w:rFonts w:ascii="Times New Roman" w:eastAsia="標楷體" w:hAnsi="Times New Roman" w:cs="Times New Roman"/>
          <w:i/>
          <w:color w:val="000000" w:themeColor="text1"/>
          <w:szCs w:val="24"/>
        </w:rPr>
      </w:p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DnAvg</m:t>
            </m:r>
          </m:e>
          <m:sub>
            <m:r>
              <w:rPr>
                <w:rFonts w:ascii="Cambria Math" w:eastAsia="標楷體" w:hAnsi="Cambria Math" w:cs="Times New Roman"/>
                <w:color w:val="000000" w:themeColor="text1"/>
                <w:szCs w:val="24"/>
              </w:rPr>
              <m:t>n</m:t>
            </m:r>
          </m:sub>
        </m:sSub>
      </m:oMath>
      <w:r w:rsidR="000C2A3F" w:rsidRPr="00EF7F56">
        <w:rPr>
          <w:rFonts w:ascii="Times New Roman" w:eastAsia="標楷體" w:hAnsi="Times New Roman" w:cs="Times New Roman" w:hint="eastAsia"/>
          <w:color w:val="000000" w:themeColor="text1"/>
        </w:rPr>
        <w:t>：</w:t>
      </w:r>
      <w:r w:rsidR="008B3C2F" w:rsidRPr="00EF7F56">
        <w:rPr>
          <w:rFonts w:ascii="Times New Roman" w:eastAsia="標楷體" w:hAnsi="Times New Roman" w:cs="Times New Roman" w:hint="eastAsia"/>
          <w:color w:val="000000" w:themeColor="text1"/>
        </w:rPr>
        <w:t>前</w:t>
      </w:r>
      <w:r w:rsidR="006C5D4A" w:rsidRPr="00EF7F56">
        <w:rPr>
          <w:rFonts w:ascii="Times New Roman" w:eastAsia="標楷體" w:hAnsi="Times New Roman" w:cs="Times New Roman"/>
          <w:color w:val="000000" w:themeColor="text1"/>
        </w:rPr>
        <w:t>n</w:t>
      </w:r>
      <w:r w:rsidR="008B3C2F" w:rsidRPr="00EF7F56">
        <w:rPr>
          <w:rFonts w:ascii="Times New Roman" w:eastAsia="標楷體" w:hAnsi="Times New Roman" w:cs="Times New Roman" w:hint="eastAsia"/>
          <w:color w:val="000000" w:themeColor="text1"/>
        </w:rPr>
        <w:t>天內的收盤下跌數之平均值。</w:t>
      </w:r>
    </w:p>
    <w:p w14:paraId="46307796" w14:textId="32DC374F" w:rsidR="00843365" w:rsidRPr="00EF7F56" w:rsidRDefault="00843365" w:rsidP="00843365">
      <w:pPr>
        <w:spacing w:line="360" w:lineRule="auto"/>
        <w:ind w:firstLineChars="200" w:firstLine="480"/>
        <w:rPr>
          <w:rFonts w:ascii="Times New Roman" w:eastAsia="標楷體" w:hAnsi="Times New Roman" w:cs="Times New Roman"/>
          <w:i/>
          <w:color w:val="000000" w:themeColor="text1"/>
          <w:szCs w:val="24"/>
        </w:rPr>
      </w:pPr>
      <w:r w:rsidRPr="00EF7F56">
        <w:rPr>
          <w:rFonts w:ascii="Times New Roman" w:eastAsia="標楷體" w:hAnsi="Times New Roman" w:cs="Times New Roman"/>
          <w:i/>
          <w:iCs/>
          <w:color w:val="000000" w:themeColor="text1"/>
        </w:rPr>
        <w:t>n</w:t>
      </w:r>
      <w:r w:rsidRPr="00EF7F56">
        <w:rPr>
          <w:rFonts w:ascii="Times New Roman" w:eastAsia="標楷體" w:hAnsi="Times New Roman" w:cs="Times New Roman" w:hint="eastAsia"/>
          <w:color w:val="000000" w:themeColor="text1"/>
        </w:rPr>
        <w:t>：是經過的交易期間。</w:t>
      </w:r>
    </w:p>
    <w:p w14:paraId="23B7331C" w14:textId="77777777" w:rsidR="00843365" w:rsidRPr="00EF7F56" w:rsidRDefault="00843365" w:rsidP="00843365">
      <w:pPr>
        <w:spacing w:line="360" w:lineRule="auto"/>
        <w:ind w:left="992"/>
        <w:rPr>
          <w:rFonts w:ascii="Times New Roman" w:eastAsia="標楷體" w:hAnsi="Times New Roman" w:cs="Times New Roman"/>
          <w:color w:val="000000" w:themeColor="text1"/>
        </w:rPr>
      </w:pPr>
    </w:p>
    <w:p w14:paraId="591758F1" w14:textId="27D69357" w:rsidR="00D6133F" w:rsidRPr="00EF7F56" w:rsidRDefault="00D6133F" w:rsidP="00D6133F">
      <w:pPr>
        <w:pStyle w:val="a3"/>
        <w:spacing w:line="360" w:lineRule="auto"/>
        <w:ind w:leftChars="0" w:left="357"/>
        <w:rPr>
          <w:rFonts w:ascii="Times New Roman" w:eastAsia="標楷體" w:hAnsi="Times New Roman" w:cs="Times New Roman"/>
          <w:iCs/>
          <w:color w:val="000000" w:themeColor="text1"/>
          <w:szCs w:val="24"/>
        </w:rPr>
      </w:pPr>
    </w:p>
    <w:p w14:paraId="6DDF378F" w14:textId="276369AE" w:rsidR="00223A38" w:rsidRPr="00EF7F56" w:rsidRDefault="00223A38" w:rsidP="00D6133F">
      <w:pPr>
        <w:pStyle w:val="a3"/>
        <w:spacing w:line="360" w:lineRule="auto"/>
        <w:ind w:leftChars="0" w:left="357"/>
        <w:rPr>
          <w:rFonts w:ascii="Times New Roman" w:eastAsia="標楷體" w:hAnsi="Times New Roman" w:cs="Times New Roman"/>
          <w:iCs/>
          <w:color w:val="000000" w:themeColor="text1"/>
          <w:szCs w:val="24"/>
        </w:rPr>
      </w:pPr>
    </w:p>
    <w:p w14:paraId="2BD9EE16" w14:textId="628F8C78" w:rsidR="00223A38" w:rsidRPr="00EF7F56" w:rsidRDefault="00223A38" w:rsidP="00D6133F">
      <w:pPr>
        <w:pStyle w:val="a3"/>
        <w:spacing w:line="360" w:lineRule="auto"/>
        <w:ind w:leftChars="0" w:left="357"/>
        <w:rPr>
          <w:rFonts w:ascii="Times New Roman" w:eastAsia="標楷體" w:hAnsi="Times New Roman" w:cs="Times New Roman"/>
          <w:iCs/>
          <w:color w:val="000000" w:themeColor="text1"/>
          <w:szCs w:val="24"/>
        </w:rPr>
      </w:pPr>
    </w:p>
    <w:p w14:paraId="380CC690" w14:textId="5D2A5C86" w:rsidR="00223A38" w:rsidRPr="00EF7F56" w:rsidRDefault="00223A38" w:rsidP="00D6133F">
      <w:pPr>
        <w:pStyle w:val="a3"/>
        <w:spacing w:line="360" w:lineRule="auto"/>
        <w:ind w:leftChars="0" w:left="357"/>
        <w:rPr>
          <w:rFonts w:ascii="Times New Roman" w:eastAsia="標楷體" w:hAnsi="Times New Roman" w:cs="Times New Roman"/>
          <w:iCs/>
          <w:color w:val="000000" w:themeColor="text1"/>
          <w:szCs w:val="24"/>
        </w:rPr>
      </w:pPr>
    </w:p>
    <w:p w14:paraId="5DF4766C" w14:textId="77777777" w:rsidR="00223A38" w:rsidRPr="00EF7F56" w:rsidRDefault="00223A38" w:rsidP="00D6133F">
      <w:pPr>
        <w:pStyle w:val="a3"/>
        <w:spacing w:line="360" w:lineRule="auto"/>
        <w:ind w:leftChars="0" w:left="357"/>
        <w:rPr>
          <w:rFonts w:ascii="Times New Roman" w:eastAsia="標楷體" w:hAnsi="Times New Roman" w:cs="Times New Roman"/>
          <w:iCs/>
          <w:color w:val="000000" w:themeColor="text1"/>
          <w:szCs w:val="24"/>
        </w:rPr>
      </w:pPr>
    </w:p>
    <w:p w14:paraId="2373F5BD" w14:textId="1A375DD4" w:rsidR="00635C31" w:rsidRPr="00EF7F56" w:rsidRDefault="00635C31" w:rsidP="00DF0D03">
      <w:pPr>
        <w:pStyle w:val="a3"/>
        <w:numPr>
          <w:ilvl w:val="0"/>
          <w:numId w:val="14"/>
        </w:numPr>
        <w:spacing w:line="360" w:lineRule="auto"/>
        <w:ind w:leftChars="0" w:left="357" w:hanging="357"/>
        <w:rPr>
          <w:rFonts w:ascii="Times New Roman" w:eastAsia="標楷體" w:hAnsi="Times New Roman" w:cs="Times New Roman"/>
          <w:iCs/>
          <w:color w:val="000000" w:themeColor="text1"/>
          <w:szCs w:val="24"/>
        </w:rPr>
      </w:pPr>
      <w:r w:rsidRPr="00EF7F56">
        <w:rPr>
          <w:rFonts w:ascii="Times New Roman" w:eastAsia="標楷體" w:hAnsi="Times New Roman" w:cs="Times New Roman" w:hint="eastAsia"/>
          <w:color w:val="000000" w:themeColor="text1"/>
          <w:szCs w:val="24"/>
        </w:rPr>
        <w:lastRenderedPageBreak/>
        <w:t>隨機指標</w:t>
      </w:r>
      <w:r w:rsidRPr="00EF7F56">
        <w:rPr>
          <w:rFonts w:ascii="Times New Roman" w:eastAsia="標楷體" w:hAnsi="Times New Roman" w:cs="Times New Roman" w:hint="eastAsia"/>
          <w:color w:val="000000" w:themeColor="text1"/>
          <w:szCs w:val="24"/>
        </w:rPr>
        <w:t>(K</w:t>
      </w:r>
      <w:r w:rsidRPr="00EF7F56">
        <w:rPr>
          <w:rFonts w:ascii="Times New Roman" w:eastAsia="標楷體" w:hAnsi="Times New Roman" w:cs="Times New Roman"/>
          <w:color w:val="000000" w:themeColor="text1"/>
          <w:szCs w:val="24"/>
        </w:rPr>
        <w:t>D)</w:t>
      </w:r>
      <w:r w:rsidRPr="00EF7F56">
        <w:rPr>
          <w:rFonts w:ascii="Times New Roman" w:eastAsia="標楷體" w:hAnsi="Times New Roman" w:cs="Times New Roman" w:hint="eastAsia"/>
          <w:color w:val="000000" w:themeColor="text1"/>
          <w:szCs w:val="24"/>
        </w:rPr>
        <w:t>：</w:t>
      </w:r>
    </w:p>
    <w:p w14:paraId="32A70796" w14:textId="788B493E" w:rsidR="00635C31" w:rsidRPr="00EF7F56" w:rsidRDefault="00635C31" w:rsidP="00635C31">
      <w:pPr>
        <w:spacing w:line="360" w:lineRule="auto"/>
        <w:ind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color w:val="000000" w:themeColor="text1"/>
          <w:szCs w:val="24"/>
        </w:rPr>
        <w:t>George Lane</w:t>
      </w:r>
      <w:r w:rsidRPr="00EF7F56">
        <w:rPr>
          <w:rFonts w:ascii="Times New Roman" w:eastAsia="標楷體" w:hAnsi="Times New Roman" w:cs="Times New Roman" w:hint="eastAsia"/>
          <w:color w:val="000000" w:themeColor="text1"/>
          <w:szCs w:val="24"/>
        </w:rPr>
        <w:t>在</w:t>
      </w:r>
      <w:r w:rsidRPr="00EF7F56">
        <w:rPr>
          <w:rFonts w:ascii="Times New Roman" w:eastAsia="標楷體" w:hAnsi="Times New Roman" w:cs="Times New Roman" w:hint="eastAsia"/>
          <w:color w:val="000000" w:themeColor="text1"/>
          <w:szCs w:val="24"/>
        </w:rPr>
        <w:t>1</w:t>
      </w:r>
      <w:r w:rsidRPr="00EF7F56">
        <w:rPr>
          <w:rFonts w:ascii="Times New Roman" w:eastAsia="標楷體" w:hAnsi="Times New Roman" w:cs="Times New Roman"/>
          <w:color w:val="000000" w:themeColor="text1"/>
          <w:szCs w:val="24"/>
        </w:rPr>
        <w:t>957</w:t>
      </w:r>
      <w:r w:rsidRPr="00EF7F56">
        <w:rPr>
          <w:rFonts w:ascii="Times New Roman" w:eastAsia="標楷體" w:hAnsi="Times New Roman" w:cs="Times New Roman" w:hint="eastAsia"/>
          <w:color w:val="000000" w:themeColor="text1"/>
          <w:szCs w:val="24"/>
        </w:rPr>
        <w:t>年發表</w:t>
      </w:r>
      <w:r w:rsidRPr="00EF7F56">
        <w:rPr>
          <w:rFonts w:ascii="Times New Roman" w:eastAsia="標楷體" w:hAnsi="Times New Roman" w:cs="Times New Roman"/>
          <w:color w:val="000000" w:themeColor="text1"/>
          <w:szCs w:val="24"/>
        </w:rPr>
        <w:t>KD</w:t>
      </w:r>
      <w:r w:rsidRPr="00EF7F56">
        <w:rPr>
          <w:rFonts w:ascii="Times New Roman" w:eastAsia="標楷體" w:hAnsi="Times New Roman" w:cs="Times New Roman" w:hint="eastAsia"/>
          <w:color w:val="000000" w:themeColor="text1"/>
          <w:szCs w:val="24"/>
        </w:rPr>
        <w:t>指標，</w:t>
      </w:r>
      <w:r w:rsidR="008B3C2F" w:rsidRPr="00EF7F56">
        <w:rPr>
          <w:rFonts w:ascii="Times New Roman" w:eastAsia="標楷體" w:hAnsi="Times New Roman" w:cs="Times New Roman" w:hint="eastAsia"/>
          <w:color w:val="000000" w:themeColor="text1"/>
          <w:szCs w:val="24"/>
        </w:rPr>
        <w:t>主要研究</w:t>
      </w:r>
      <w:proofErr w:type="gramStart"/>
      <w:r w:rsidR="008B3C2F" w:rsidRPr="00EF7F56">
        <w:rPr>
          <w:rFonts w:ascii="Times New Roman" w:eastAsia="標楷體" w:hAnsi="Times New Roman" w:cs="Times New Roman" w:hint="eastAsia"/>
          <w:color w:val="000000" w:themeColor="text1"/>
          <w:szCs w:val="24"/>
        </w:rPr>
        <w:t>最</w:t>
      </w:r>
      <w:proofErr w:type="gramEnd"/>
      <w:r w:rsidR="008B3C2F" w:rsidRPr="00EF7F56">
        <w:rPr>
          <w:rFonts w:ascii="Times New Roman" w:eastAsia="標楷體" w:hAnsi="Times New Roman" w:cs="Times New Roman" w:hint="eastAsia"/>
          <w:color w:val="000000" w:themeColor="text1"/>
          <w:szCs w:val="24"/>
        </w:rPr>
        <w:t>高價、最低價與收盤價之間的關係，反映價格走勢的相對強弱和超買超賣狀態。</w:t>
      </w:r>
      <w:r w:rsidRPr="00EF7F56">
        <w:rPr>
          <w:rFonts w:ascii="Times New Roman" w:eastAsia="標楷體" w:hAnsi="Times New Roman" w:cs="Times New Roman" w:hint="eastAsia"/>
          <w:color w:val="000000" w:themeColor="text1"/>
          <w:szCs w:val="24"/>
        </w:rPr>
        <w:t>公示</w:t>
      </w:r>
      <w:r w:rsidR="00223A38" w:rsidRPr="00EF7F56">
        <w:rPr>
          <w:rFonts w:ascii="Times New Roman" w:eastAsia="標楷體" w:hAnsi="Times New Roman" w:cs="Times New Roman" w:hint="eastAsia"/>
          <w:color w:val="000000" w:themeColor="text1"/>
          <w:szCs w:val="24"/>
        </w:rPr>
        <w:t>如下</w:t>
      </w:r>
      <w:r w:rsidRPr="00EF7F56">
        <w:rPr>
          <w:rFonts w:ascii="Times New Roman" w:eastAsia="標楷體" w:hAnsi="Times New Roman" w:cs="Times New Roman" w:hint="eastAsia"/>
          <w:color w:val="000000" w:themeColor="text1"/>
          <w:szCs w:val="24"/>
        </w:rPr>
        <w:t>所示。</w:t>
      </w:r>
    </w:p>
    <w:p w14:paraId="49AEB033" w14:textId="5113CBD0" w:rsidR="00223A38" w:rsidRPr="00EF7F56" w:rsidRDefault="00322FBF" w:rsidP="00635C31">
      <w:pPr>
        <w:spacing w:line="360" w:lineRule="auto"/>
        <w:ind w:firstLineChars="200" w:firstLine="480"/>
        <w:rPr>
          <w:rFonts w:ascii="Times New Roman" w:eastAsia="標楷體" w:hAnsi="Times New Roman" w:cs="Times New Roman"/>
          <w:i/>
          <w:iCs/>
          <w:color w:val="000000" w:themeColor="text1"/>
          <w:szCs w:val="24"/>
        </w:rPr>
      </w:pPr>
      <m:oMathPara>
        <m:oMath>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 xml:space="preserve"> RSV</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 xml:space="preserve"> = </m:t>
          </m:r>
          <m:f>
            <m:fPr>
              <m:ctrlPr>
                <w:rPr>
                  <w:rFonts w:ascii="Cambria Math" w:eastAsia="標楷體" w:hAnsi="Cambria Math" w:cs="Times New Roman"/>
                  <w:i/>
                  <w:iCs/>
                  <w:color w:val="000000" w:themeColor="text1"/>
                  <w:szCs w:val="24"/>
                </w:rPr>
              </m:ctrlPr>
            </m:fPr>
            <m:num>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C</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m:t>
              </m:r>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L</m:t>
                  </m:r>
                </m:e>
                <m:sub>
                  <m:r>
                    <w:rPr>
                      <w:rFonts w:ascii="Cambria Math" w:eastAsia="標楷體" w:hAnsi="Cambria Math" w:cs="Times New Roman"/>
                      <w:color w:val="000000" w:themeColor="text1"/>
                      <w:szCs w:val="24"/>
                    </w:rPr>
                    <m:t>n</m:t>
                  </m:r>
                </m:sub>
              </m:sSub>
            </m:num>
            <m:den>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H</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m:t>
              </m:r>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L</m:t>
                  </m:r>
                </m:e>
                <m:sub>
                  <m:r>
                    <w:rPr>
                      <w:rFonts w:ascii="Cambria Math" w:eastAsia="標楷體" w:hAnsi="Cambria Math" w:cs="Times New Roman"/>
                      <w:color w:val="000000" w:themeColor="text1"/>
                      <w:szCs w:val="24"/>
                    </w:rPr>
                    <m:t>n</m:t>
                  </m:r>
                </m:sub>
              </m:sSub>
            </m:den>
          </m:f>
          <m:r>
            <w:rPr>
              <w:rFonts w:ascii="Cambria Math" w:eastAsia="標楷體" w:hAnsi="Cambria Math" w:cs="Times New Roman"/>
              <w:color w:val="000000" w:themeColor="text1"/>
              <w:szCs w:val="24"/>
            </w:rPr>
            <m:t xml:space="preserve"> × 100                                                                                     (2.10)</m:t>
          </m:r>
        </m:oMath>
      </m:oMathPara>
    </w:p>
    <w:p w14:paraId="1FDFCC3C" w14:textId="3CA91BF2" w:rsidR="00223A38" w:rsidRPr="00EF7F56" w:rsidRDefault="00BA702E" w:rsidP="00635C31">
      <w:pPr>
        <w:spacing w:line="360" w:lineRule="auto"/>
        <w:ind w:firstLineChars="200" w:firstLine="480"/>
        <w:rPr>
          <w:rFonts w:ascii="Times New Roman" w:eastAsia="標楷體" w:hAnsi="Times New Roman" w:cs="Times New Roman"/>
          <w:i/>
          <w:iCs/>
          <w:color w:val="000000" w:themeColor="text1"/>
          <w:szCs w:val="24"/>
        </w:rPr>
      </w:pPr>
      <m:oMathPara>
        <m:oMath>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 xml:space="preserve"> K</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 xml:space="preserve"> = </m:t>
          </m:r>
          <m:f>
            <m:fPr>
              <m:ctrlPr>
                <w:rPr>
                  <w:rFonts w:ascii="Cambria Math" w:eastAsia="標楷體" w:hAnsi="Cambria Math" w:cs="Times New Roman"/>
                  <w:i/>
                  <w:iCs/>
                  <w:color w:val="000000" w:themeColor="text1"/>
                  <w:szCs w:val="24"/>
                </w:rPr>
              </m:ctrlPr>
            </m:fPr>
            <m:num>
              <m:r>
                <w:rPr>
                  <w:rFonts w:ascii="Cambria Math" w:eastAsia="標楷體" w:hAnsi="Cambria Math" w:cs="Times New Roman"/>
                  <w:color w:val="000000" w:themeColor="text1"/>
                  <w:szCs w:val="24"/>
                </w:rPr>
                <m:t>1</m:t>
              </m:r>
            </m:num>
            <m:den>
              <m:r>
                <w:rPr>
                  <w:rFonts w:ascii="Cambria Math" w:eastAsia="標楷體" w:hAnsi="Cambria Math" w:cs="Times New Roman"/>
                  <w:color w:val="000000" w:themeColor="text1"/>
                  <w:szCs w:val="24"/>
                </w:rPr>
                <m:t>3</m:t>
              </m:r>
            </m:den>
          </m:f>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 xml:space="preserve"> RSV</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 xml:space="preserve">+ </m:t>
          </m:r>
          <m:f>
            <m:fPr>
              <m:ctrlPr>
                <w:rPr>
                  <w:rFonts w:ascii="Cambria Math" w:eastAsia="標楷體" w:hAnsi="Cambria Math" w:cs="Times New Roman"/>
                  <w:i/>
                  <w:iCs/>
                  <w:color w:val="000000" w:themeColor="text1"/>
                  <w:szCs w:val="24"/>
                </w:rPr>
              </m:ctrlPr>
            </m:fPr>
            <m:num>
              <m:r>
                <w:rPr>
                  <w:rFonts w:ascii="Cambria Math" w:eastAsia="標楷體" w:hAnsi="Cambria Math" w:cs="Times New Roman"/>
                  <w:color w:val="000000" w:themeColor="text1"/>
                  <w:szCs w:val="24"/>
                </w:rPr>
                <m:t>2</m:t>
              </m:r>
            </m:num>
            <m:den>
              <m:r>
                <w:rPr>
                  <w:rFonts w:ascii="Cambria Math" w:eastAsia="標楷體" w:hAnsi="Cambria Math" w:cs="Times New Roman"/>
                  <w:color w:val="000000" w:themeColor="text1"/>
                  <w:szCs w:val="24"/>
                </w:rPr>
                <m:t>3</m:t>
              </m:r>
            </m:den>
          </m:f>
          <m:r>
            <w:rPr>
              <w:rFonts w:ascii="Cambria Math" w:eastAsia="標楷體" w:hAnsi="Cambria Math" w:cs="Times New Roman"/>
              <w:color w:val="000000" w:themeColor="text1"/>
              <w:szCs w:val="24"/>
            </w:rPr>
            <m:t xml:space="preserve"> × </m:t>
          </m:r>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K</m:t>
              </m:r>
            </m:e>
            <m:sub>
              <m:r>
                <w:rPr>
                  <w:rFonts w:ascii="Cambria Math" w:eastAsia="標楷體" w:hAnsi="Cambria Math" w:cs="Times New Roman"/>
                  <w:color w:val="000000" w:themeColor="text1"/>
                  <w:szCs w:val="24"/>
                </w:rPr>
                <m:t>n-1</m:t>
              </m:r>
            </m:sub>
          </m:sSub>
          <m:r>
            <w:rPr>
              <w:rFonts w:ascii="Cambria Math" w:eastAsia="標楷體" w:hAnsi="Cambria Math" w:cs="Times New Roman"/>
              <w:color w:val="000000" w:themeColor="text1"/>
              <w:szCs w:val="24"/>
            </w:rPr>
            <m:t xml:space="preserve">                                                                           (2.11)</m:t>
          </m:r>
        </m:oMath>
      </m:oMathPara>
    </w:p>
    <w:p w14:paraId="1B51FDBF" w14:textId="6332CEBC" w:rsidR="00177EC3" w:rsidRPr="00EF7F56" w:rsidRDefault="00322FBF" w:rsidP="00177EC3">
      <w:pPr>
        <w:spacing w:line="360" w:lineRule="auto"/>
        <w:ind w:firstLineChars="200" w:firstLine="480"/>
        <w:rPr>
          <w:rFonts w:ascii="Times New Roman" w:eastAsia="標楷體" w:hAnsi="Times New Roman" w:cs="Times New Roman"/>
          <w:i/>
          <w:iCs/>
          <w:color w:val="000000" w:themeColor="text1"/>
          <w:szCs w:val="24"/>
        </w:rPr>
      </w:pPr>
      <m:oMathPara>
        <m:oMath>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 xml:space="preserve">   D</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 xml:space="preserve"> = </m:t>
          </m:r>
          <m:f>
            <m:fPr>
              <m:ctrlPr>
                <w:rPr>
                  <w:rFonts w:ascii="Cambria Math" w:eastAsia="標楷體" w:hAnsi="Cambria Math" w:cs="Times New Roman"/>
                  <w:i/>
                  <w:iCs/>
                  <w:color w:val="000000" w:themeColor="text1"/>
                  <w:szCs w:val="24"/>
                </w:rPr>
              </m:ctrlPr>
            </m:fPr>
            <m:num>
              <m:r>
                <w:rPr>
                  <w:rFonts w:ascii="Cambria Math" w:eastAsia="標楷體" w:hAnsi="Cambria Math" w:cs="Times New Roman"/>
                  <w:color w:val="000000" w:themeColor="text1"/>
                  <w:szCs w:val="24"/>
                </w:rPr>
                <m:t>1</m:t>
              </m:r>
            </m:num>
            <m:den>
              <m:r>
                <w:rPr>
                  <w:rFonts w:ascii="Cambria Math" w:eastAsia="標楷體" w:hAnsi="Cambria Math" w:cs="Times New Roman"/>
                  <w:color w:val="000000" w:themeColor="text1"/>
                  <w:szCs w:val="24"/>
                </w:rPr>
                <m:t>3</m:t>
              </m:r>
            </m:den>
          </m:f>
          <m:r>
            <w:rPr>
              <w:rFonts w:ascii="Cambria Math" w:eastAsia="標楷體" w:hAnsi="Cambria Math" w:cs="Times New Roman"/>
              <w:color w:val="000000" w:themeColor="text1"/>
              <w:szCs w:val="24"/>
            </w:rPr>
            <m:t xml:space="preserve"> × </m:t>
          </m:r>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K</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m:t>
          </m:r>
          <m:f>
            <m:fPr>
              <m:ctrlPr>
                <w:rPr>
                  <w:rFonts w:ascii="Cambria Math" w:eastAsia="標楷體" w:hAnsi="Cambria Math" w:cs="Times New Roman"/>
                  <w:i/>
                  <w:iCs/>
                  <w:color w:val="000000" w:themeColor="text1"/>
                  <w:szCs w:val="24"/>
                </w:rPr>
              </m:ctrlPr>
            </m:fPr>
            <m:num>
              <m:r>
                <w:rPr>
                  <w:rFonts w:ascii="Cambria Math" w:eastAsia="標楷體" w:hAnsi="Cambria Math" w:cs="Times New Roman"/>
                  <w:color w:val="000000" w:themeColor="text1"/>
                  <w:szCs w:val="24"/>
                </w:rPr>
                <m:t>2</m:t>
              </m:r>
            </m:num>
            <m:den>
              <m:r>
                <w:rPr>
                  <w:rFonts w:ascii="Cambria Math" w:eastAsia="標楷體" w:hAnsi="Cambria Math" w:cs="Times New Roman"/>
                  <w:color w:val="000000" w:themeColor="text1"/>
                  <w:szCs w:val="24"/>
                </w:rPr>
                <m:t>3</m:t>
              </m:r>
            </m:den>
          </m:f>
          <m:r>
            <w:rPr>
              <w:rFonts w:ascii="Cambria Math" w:eastAsia="標楷體" w:hAnsi="Cambria Math" w:cs="Times New Roman"/>
              <w:color w:val="000000" w:themeColor="text1"/>
              <w:szCs w:val="24"/>
            </w:rPr>
            <m:t xml:space="preserve"> × </m:t>
          </m:r>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D</m:t>
              </m:r>
            </m:e>
            <m:sub>
              <m:r>
                <w:rPr>
                  <w:rFonts w:ascii="Cambria Math" w:eastAsia="標楷體" w:hAnsi="Cambria Math" w:cs="Times New Roman"/>
                  <w:color w:val="000000" w:themeColor="text1"/>
                  <w:szCs w:val="24"/>
                </w:rPr>
                <m:t>n-1</m:t>
              </m:r>
            </m:sub>
          </m:sSub>
          <m:r>
            <w:rPr>
              <w:rFonts w:ascii="Cambria Math" w:eastAsia="標楷體" w:hAnsi="Cambria Math" w:cs="Times New Roman"/>
              <w:color w:val="000000" w:themeColor="text1"/>
              <w:szCs w:val="24"/>
            </w:rPr>
            <m:t xml:space="preserve">                                                                                (2.12)</m:t>
          </m:r>
        </m:oMath>
      </m:oMathPara>
    </w:p>
    <w:p w14:paraId="18C30A15" w14:textId="55C51B0A" w:rsidR="00177EC3" w:rsidRPr="00EF7F56" w:rsidRDefault="00D94983" w:rsidP="00177EC3">
      <w:pPr>
        <w:spacing w:line="360" w:lineRule="auto"/>
        <w:ind w:firstLineChars="200" w:firstLine="480"/>
        <w:rPr>
          <w:rFonts w:ascii="Times New Roman" w:eastAsia="標楷體" w:hAnsi="Times New Roman" w:cs="Times New Roman"/>
          <w:color w:val="000000" w:themeColor="text1"/>
          <w:szCs w:val="24"/>
        </w:rPr>
      </w:pPr>
      <m:oMath>
        <m:r>
          <w:rPr>
            <w:rFonts w:ascii="Cambria Math" w:eastAsia="標楷體" w:hAnsi="Cambria Math" w:cs="Times New Roman"/>
            <w:color w:val="000000" w:themeColor="text1"/>
            <w:szCs w:val="24"/>
          </w:rPr>
          <m:t>RSV</m:t>
        </m:r>
      </m:oMath>
      <w:r w:rsidR="00177EC3" w:rsidRPr="00EF7F56">
        <w:rPr>
          <w:rFonts w:ascii="Times New Roman" w:eastAsia="標楷體" w:hAnsi="Times New Roman" w:cs="Times New Roman" w:hint="eastAsia"/>
          <w:color w:val="000000" w:themeColor="text1"/>
        </w:rPr>
        <w:t>：未成熟隨機值。</w:t>
      </w:r>
    </w:p>
    <w:p w14:paraId="02E34BD2" w14:textId="3FBD8A20" w:rsidR="00177EC3" w:rsidRPr="00EF7F56" w:rsidRDefault="00322FBF" w:rsidP="00177EC3">
      <w:pPr>
        <w:spacing w:line="360" w:lineRule="auto"/>
        <w:ind w:firstLineChars="200" w:firstLine="480"/>
        <w:rPr>
          <w:rFonts w:ascii="Times New Roman" w:eastAsia="標楷體" w:hAnsi="Times New Roman" w:cs="Times New Roman"/>
          <w:color w:val="000000" w:themeColor="text1"/>
          <w:szCs w:val="24"/>
        </w:rPr>
      </w:pPr>
      <m:oMath>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C</m:t>
            </m:r>
          </m:e>
          <m:sub>
            <m:r>
              <w:rPr>
                <w:rFonts w:ascii="Cambria Math" w:eastAsia="標楷體" w:hAnsi="Cambria Math" w:cs="Times New Roman"/>
                <w:color w:val="000000" w:themeColor="text1"/>
                <w:szCs w:val="24"/>
              </w:rPr>
              <m:t>n</m:t>
            </m:r>
          </m:sub>
        </m:sSub>
      </m:oMath>
      <w:r w:rsidR="00414099" w:rsidRPr="00EF7F56">
        <w:rPr>
          <w:rFonts w:ascii="Times New Roman" w:eastAsia="標楷體" w:hAnsi="Times New Roman" w:cs="Times New Roman" w:hint="eastAsia"/>
          <w:color w:val="000000" w:themeColor="text1"/>
        </w:rPr>
        <w:t>：第</w:t>
      </w:r>
      <w:r w:rsidR="00414099" w:rsidRPr="00EF7F56">
        <w:rPr>
          <w:rFonts w:ascii="Times New Roman" w:eastAsia="標楷體" w:hAnsi="Times New Roman" w:cs="Times New Roman" w:hint="eastAsia"/>
          <w:color w:val="000000" w:themeColor="text1"/>
        </w:rPr>
        <w:t>n</w:t>
      </w:r>
      <w:r w:rsidR="00414099" w:rsidRPr="00EF7F56">
        <w:rPr>
          <w:rFonts w:ascii="Times New Roman" w:eastAsia="標楷體" w:hAnsi="Times New Roman" w:cs="Times New Roman" w:hint="eastAsia"/>
          <w:color w:val="000000" w:themeColor="text1"/>
        </w:rPr>
        <w:t>日收盤價。</w:t>
      </w:r>
    </w:p>
    <w:p w14:paraId="0F2622CE" w14:textId="6A62887C" w:rsidR="00177EC3" w:rsidRPr="00EF7F56" w:rsidRDefault="00322FBF" w:rsidP="00177EC3">
      <w:pPr>
        <w:spacing w:line="360" w:lineRule="auto"/>
        <w:ind w:firstLineChars="200" w:firstLine="480"/>
        <w:rPr>
          <w:rFonts w:ascii="Times New Roman" w:eastAsia="標楷體" w:hAnsi="Times New Roman" w:cs="Times New Roman"/>
          <w:color w:val="000000" w:themeColor="text1"/>
        </w:rPr>
      </w:pPr>
      <m:oMath>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L</m:t>
            </m:r>
          </m:e>
          <m:sub>
            <m:r>
              <w:rPr>
                <w:rFonts w:ascii="Cambria Math" w:eastAsia="標楷體" w:hAnsi="Cambria Math" w:cs="Times New Roman"/>
                <w:color w:val="000000" w:themeColor="text1"/>
                <w:szCs w:val="24"/>
              </w:rPr>
              <m:t>n</m:t>
            </m:r>
          </m:sub>
        </m:sSub>
      </m:oMath>
      <w:r w:rsidR="00414099" w:rsidRPr="00EF7F56">
        <w:rPr>
          <w:rFonts w:ascii="Times New Roman" w:eastAsia="標楷體" w:hAnsi="Times New Roman" w:cs="Times New Roman" w:hint="eastAsia"/>
          <w:color w:val="000000" w:themeColor="text1"/>
        </w:rPr>
        <w:t>：過去</w:t>
      </w:r>
      <w:r w:rsidR="00414099" w:rsidRPr="00EF7F56">
        <w:rPr>
          <w:rFonts w:ascii="Times New Roman" w:eastAsia="標楷體" w:hAnsi="Times New Roman" w:cs="Times New Roman" w:hint="eastAsia"/>
          <w:color w:val="000000" w:themeColor="text1"/>
        </w:rPr>
        <w:t>n</w:t>
      </w:r>
      <w:r w:rsidR="00414099" w:rsidRPr="00EF7F56">
        <w:rPr>
          <w:rFonts w:ascii="Times New Roman" w:eastAsia="標楷體" w:hAnsi="Times New Roman" w:cs="Times New Roman" w:hint="eastAsia"/>
          <w:color w:val="000000" w:themeColor="text1"/>
        </w:rPr>
        <w:t>日內最低價。</w:t>
      </w:r>
    </w:p>
    <w:p w14:paraId="73139D3A" w14:textId="77777777" w:rsidR="00177EC3" w:rsidRPr="00EF7F56" w:rsidRDefault="00414099" w:rsidP="00177EC3">
      <w:pPr>
        <w:spacing w:line="360" w:lineRule="auto"/>
        <w:ind w:firstLineChars="200" w:firstLine="480"/>
        <w:rPr>
          <w:rFonts w:ascii="Times New Roman" w:eastAsia="標楷體" w:hAnsi="Times New Roman" w:cs="Times New Roman"/>
          <w:color w:val="000000" w:themeColor="text1"/>
          <w:szCs w:val="24"/>
        </w:rPr>
      </w:pPr>
      <w:proofErr w:type="spellStart"/>
      <w:r w:rsidRPr="00EF7F56">
        <w:rPr>
          <w:rFonts w:ascii="Times New Roman" w:eastAsia="標楷體" w:hAnsi="Times New Roman" w:cs="Times New Roman" w:hint="eastAsia"/>
          <w:color w:val="000000" w:themeColor="text1"/>
        </w:rPr>
        <w:t>H</w:t>
      </w:r>
      <w:r w:rsidRPr="00EF7F56">
        <w:rPr>
          <w:rFonts w:ascii="Times New Roman" w:eastAsia="標楷體" w:hAnsi="Times New Roman" w:cs="Times New Roman"/>
          <w:color w:val="000000" w:themeColor="text1"/>
          <w:vertAlign w:val="subscript"/>
        </w:rPr>
        <w:t>n</w:t>
      </w:r>
      <w:proofErr w:type="spellEnd"/>
      <w:r w:rsidRPr="00EF7F56">
        <w:rPr>
          <w:rFonts w:ascii="Times New Roman" w:eastAsia="標楷體" w:hAnsi="Times New Roman" w:cs="Times New Roman" w:hint="eastAsia"/>
          <w:color w:val="000000" w:themeColor="text1"/>
        </w:rPr>
        <w:t>：過去</w:t>
      </w:r>
      <w:r w:rsidRPr="00EF7F56">
        <w:rPr>
          <w:rFonts w:ascii="Times New Roman" w:eastAsia="標楷體" w:hAnsi="Times New Roman" w:cs="Times New Roman" w:hint="eastAsia"/>
          <w:color w:val="000000" w:themeColor="text1"/>
        </w:rPr>
        <w:t>n</w:t>
      </w:r>
      <w:r w:rsidRPr="00EF7F56">
        <w:rPr>
          <w:rFonts w:ascii="Times New Roman" w:eastAsia="標楷體" w:hAnsi="Times New Roman" w:cs="Times New Roman" w:hint="eastAsia"/>
          <w:color w:val="000000" w:themeColor="text1"/>
        </w:rPr>
        <w:t>日內</w:t>
      </w:r>
      <w:proofErr w:type="gramStart"/>
      <w:r w:rsidRPr="00EF7F56">
        <w:rPr>
          <w:rFonts w:ascii="Times New Roman" w:eastAsia="標楷體" w:hAnsi="Times New Roman" w:cs="Times New Roman" w:hint="eastAsia"/>
          <w:color w:val="000000" w:themeColor="text1"/>
        </w:rPr>
        <w:t>最</w:t>
      </w:r>
      <w:proofErr w:type="gramEnd"/>
      <w:r w:rsidRPr="00EF7F56">
        <w:rPr>
          <w:rFonts w:ascii="Times New Roman" w:eastAsia="標楷體" w:hAnsi="Times New Roman" w:cs="Times New Roman" w:hint="eastAsia"/>
          <w:color w:val="000000" w:themeColor="text1"/>
        </w:rPr>
        <w:t>高價。</w:t>
      </w:r>
    </w:p>
    <w:p w14:paraId="63515264" w14:textId="31DA176F" w:rsidR="00177EC3" w:rsidRPr="00EF7F56" w:rsidRDefault="00322FBF" w:rsidP="00177EC3">
      <w:pPr>
        <w:spacing w:line="360" w:lineRule="auto"/>
        <w:ind w:firstLineChars="200" w:firstLine="480"/>
        <w:rPr>
          <w:rFonts w:ascii="Times New Roman" w:eastAsia="標楷體" w:hAnsi="Times New Roman" w:cs="Times New Roman"/>
          <w:color w:val="000000" w:themeColor="text1"/>
          <w:szCs w:val="24"/>
        </w:rPr>
      </w:pPr>
      <m:oMath>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K</m:t>
            </m:r>
          </m:e>
          <m:sub>
            <m:r>
              <w:rPr>
                <w:rFonts w:ascii="Cambria Math" w:eastAsia="標楷體" w:hAnsi="Cambria Math" w:cs="Times New Roman"/>
                <w:color w:val="000000" w:themeColor="text1"/>
                <w:szCs w:val="24"/>
              </w:rPr>
              <m:t>n</m:t>
            </m:r>
          </m:sub>
        </m:sSub>
      </m:oMath>
      <w:r w:rsidR="00414099" w:rsidRPr="00EF7F56">
        <w:rPr>
          <w:rFonts w:ascii="Times New Roman" w:eastAsia="標楷體" w:hAnsi="Times New Roman" w:cs="Times New Roman" w:hint="eastAsia"/>
          <w:color w:val="000000" w:themeColor="text1"/>
        </w:rPr>
        <w:t>：</w:t>
      </w:r>
      <w:r w:rsidR="00414099" w:rsidRPr="00EF7F56">
        <w:rPr>
          <w:rFonts w:ascii="Times New Roman" w:eastAsia="標楷體" w:hAnsi="Times New Roman" w:cs="Times New Roman"/>
          <w:color w:val="000000" w:themeColor="text1"/>
        </w:rPr>
        <w:t>第</w:t>
      </w:r>
      <w:r w:rsidR="00414099" w:rsidRPr="00EF7F56">
        <w:rPr>
          <w:rFonts w:ascii="Times New Roman" w:eastAsia="標楷體" w:hAnsi="Times New Roman" w:cs="Times New Roman" w:hint="eastAsia"/>
          <w:color w:val="000000" w:themeColor="text1"/>
        </w:rPr>
        <w:t>n</w:t>
      </w:r>
      <w:r w:rsidR="00414099" w:rsidRPr="00EF7F56">
        <w:rPr>
          <w:rFonts w:ascii="Times New Roman" w:eastAsia="標楷體" w:hAnsi="Times New Roman" w:cs="Times New Roman"/>
          <w:color w:val="000000" w:themeColor="text1"/>
        </w:rPr>
        <w:t>日</w:t>
      </w:r>
      <w:r w:rsidR="00414099" w:rsidRPr="00EF7F56">
        <w:rPr>
          <w:rFonts w:ascii="Times New Roman" w:eastAsia="標楷體" w:hAnsi="Times New Roman" w:cs="Times New Roman" w:hint="eastAsia"/>
          <w:color w:val="000000" w:themeColor="text1"/>
        </w:rPr>
        <w:t>的</w:t>
      </w:r>
      <w:r w:rsidR="00414099" w:rsidRPr="00EF7F56">
        <w:rPr>
          <w:rFonts w:ascii="Times New Roman" w:eastAsia="標楷體" w:hAnsi="Times New Roman" w:cs="Times New Roman"/>
          <w:color w:val="000000" w:themeColor="text1"/>
        </w:rPr>
        <w:t>K</w:t>
      </w:r>
      <w:r w:rsidR="00414099" w:rsidRPr="00EF7F56">
        <w:rPr>
          <w:rFonts w:ascii="Times New Roman" w:eastAsia="標楷體" w:hAnsi="Times New Roman" w:cs="Times New Roman"/>
          <w:color w:val="000000" w:themeColor="text1"/>
        </w:rPr>
        <w:t>值</w:t>
      </w:r>
      <w:r w:rsidR="00414099" w:rsidRPr="00EF7F56">
        <w:rPr>
          <w:rFonts w:ascii="Times New Roman" w:eastAsia="標楷體" w:hAnsi="Times New Roman" w:cs="Times New Roman" w:hint="eastAsia"/>
          <w:color w:val="000000" w:themeColor="text1"/>
        </w:rPr>
        <w:t>。</w:t>
      </w:r>
    </w:p>
    <w:p w14:paraId="2B6D0887" w14:textId="05F20C9A" w:rsidR="00635C31" w:rsidRPr="00EF7F56" w:rsidRDefault="00322FBF" w:rsidP="00177EC3">
      <w:pPr>
        <w:spacing w:line="360" w:lineRule="auto"/>
        <w:ind w:firstLineChars="200" w:firstLine="480"/>
        <w:rPr>
          <w:rFonts w:ascii="Times New Roman" w:eastAsia="標楷體" w:hAnsi="Times New Roman" w:cs="Times New Roman"/>
          <w:color w:val="000000" w:themeColor="text1"/>
        </w:rPr>
      </w:pPr>
      <m:oMath>
        <m:sSub>
          <m:sSubPr>
            <m:ctrlPr>
              <w:rPr>
                <w:rFonts w:ascii="Cambria Math" w:eastAsia="標楷體" w:hAnsi="Cambria Math" w:cs="Times New Roman"/>
                <w:i/>
                <w:iCs/>
                <w:color w:val="000000" w:themeColor="text1"/>
                <w:szCs w:val="24"/>
              </w:rPr>
            </m:ctrlPr>
          </m:sSubPr>
          <m:e>
            <m:r>
              <w:rPr>
                <w:rFonts w:ascii="Cambria Math" w:eastAsia="標楷體" w:hAnsi="Cambria Math" w:cs="Times New Roman"/>
                <w:color w:val="000000" w:themeColor="text1"/>
                <w:szCs w:val="24"/>
              </w:rPr>
              <m:t>D</m:t>
            </m:r>
          </m:e>
          <m:sub>
            <m:r>
              <w:rPr>
                <w:rFonts w:ascii="Cambria Math" w:eastAsia="標楷體" w:hAnsi="Cambria Math" w:cs="Times New Roman"/>
                <w:color w:val="000000" w:themeColor="text1"/>
                <w:szCs w:val="24"/>
              </w:rPr>
              <m:t>n</m:t>
            </m:r>
          </m:sub>
        </m:sSub>
      </m:oMath>
      <w:r w:rsidR="00414099" w:rsidRPr="00EF7F56">
        <w:rPr>
          <w:rFonts w:ascii="Times New Roman" w:eastAsia="標楷體" w:hAnsi="Times New Roman" w:cs="Times New Roman" w:hint="eastAsia"/>
          <w:color w:val="000000" w:themeColor="text1"/>
        </w:rPr>
        <w:t>：</w:t>
      </w:r>
      <w:r w:rsidR="00414099" w:rsidRPr="00EF7F56">
        <w:rPr>
          <w:rFonts w:ascii="Times New Roman" w:eastAsia="標楷體" w:hAnsi="Times New Roman" w:cs="Times New Roman"/>
          <w:color w:val="000000" w:themeColor="text1"/>
        </w:rPr>
        <w:t>第</w:t>
      </w:r>
      <w:r w:rsidR="00414099" w:rsidRPr="00EF7F56">
        <w:rPr>
          <w:rFonts w:ascii="Times New Roman" w:eastAsia="標楷體" w:hAnsi="Times New Roman" w:cs="Times New Roman" w:hint="eastAsia"/>
          <w:color w:val="000000" w:themeColor="text1"/>
        </w:rPr>
        <w:t>n</w:t>
      </w:r>
      <w:r w:rsidR="00414099" w:rsidRPr="00EF7F56">
        <w:rPr>
          <w:rFonts w:ascii="Times New Roman" w:eastAsia="標楷體" w:hAnsi="Times New Roman" w:cs="Times New Roman"/>
          <w:color w:val="000000" w:themeColor="text1"/>
        </w:rPr>
        <w:t>日</w:t>
      </w:r>
      <w:r w:rsidR="00414099" w:rsidRPr="00EF7F56">
        <w:rPr>
          <w:rFonts w:ascii="Times New Roman" w:eastAsia="標楷體" w:hAnsi="Times New Roman" w:cs="Times New Roman"/>
          <w:color w:val="000000" w:themeColor="text1"/>
        </w:rPr>
        <w:t>D</w:t>
      </w:r>
      <w:r w:rsidR="00414099" w:rsidRPr="00EF7F56">
        <w:rPr>
          <w:rFonts w:ascii="Times New Roman" w:eastAsia="標楷體" w:hAnsi="Times New Roman" w:cs="Times New Roman"/>
          <w:color w:val="000000" w:themeColor="text1"/>
        </w:rPr>
        <w:t>值。</w:t>
      </w:r>
    </w:p>
    <w:p w14:paraId="2518CEAF" w14:textId="20845134" w:rsidR="00BC5229" w:rsidRPr="00EF7F56" w:rsidRDefault="00324CCC" w:rsidP="00382B09">
      <w:pPr>
        <w:spacing w:line="360" w:lineRule="auto"/>
        <w:ind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i/>
          <w:iCs/>
          <w:color w:val="000000" w:themeColor="text1"/>
        </w:rPr>
        <w:t>n</w:t>
      </w:r>
      <w:r w:rsidRPr="00EF7F56">
        <w:rPr>
          <w:rFonts w:ascii="Times New Roman" w:eastAsia="標楷體" w:hAnsi="Times New Roman" w:cs="Times New Roman" w:hint="eastAsia"/>
          <w:i/>
          <w:iCs/>
          <w:color w:val="000000" w:themeColor="text1"/>
        </w:rPr>
        <w:t>：</w:t>
      </w:r>
      <w:r w:rsidRPr="00EF7F56">
        <w:rPr>
          <w:rFonts w:ascii="Times New Roman" w:eastAsia="標楷體" w:hAnsi="Times New Roman" w:cs="Times New Roman" w:hint="eastAsia"/>
          <w:color w:val="000000" w:themeColor="text1"/>
        </w:rPr>
        <w:t>是經過的交易期間。</w:t>
      </w:r>
    </w:p>
    <w:p w14:paraId="10ECF159" w14:textId="77777777" w:rsidR="00635C31" w:rsidRPr="00EF7F56" w:rsidRDefault="00635C31" w:rsidP="00DF0D03">
      <w:pPr>
        <w:pStyle w:val="a3"/>
        <w:numPr>
          <w:ilvl w:val="0"/>
          <w:numId w:val="14"/>
        </w:numPr>
        <w:spacing w:line="360" w:lineRule="auto"/>
        <w:ind w:leftChars="0" w:left="357" w:hanging="357"/>
        <w:rPr>
          <w:rFonts w:ascii="Times New Roman" w:eastAsia="標楷體" w:hAnsi="Times New Roman" w:cs="Times New Roman"/>
          <w:iCs/>
          <w:color w:val="000000" w:themeColor="text1"/>
          <w:szCs w:val="24"/>
        </w:rPr>
      </w:pPr>
      <w:r w:rsidRPr="00EF7F56">
        <w:rPr>
          <w:rFonts w:ascii="Times New Roman" w:eastAsia="標楷體" w:hAnsi="Times New Roman" w:cs="Times New Roman" w:hint="eastAsia"/>
          <w:color w:val="000000" w:themeColor="text1"/>
          <w:szCs w:val="24"/>
        </w:rPr>
        <w:t>指數平滑異同移動平均線</w:t>
      </w:r>
      <w:r w:rsidRPr="00EF7F56">
        <w:rPr>
          <w:rFonts w:ascii="Times New Roman" w:eastAsia="標楷體" w:hAnsi="Times New Roman" w:cs="Times New Roman"/>
          <w:color w:val="000000" w:themeColor="text1"/>
          <w:szCs w:val="24"/>
        </w:rPr>
        <w:t>(MACD)</w:t>
      </w:r>
      <w:r w:rsidRPr="00EF7F56">
        <w:rPr>
          <w:rFonts w:ascii="Times New Roman" w:eastAsia="標楷體" w:hAnsi="Times New Roman" w:cs="Times New Roman" w:hint="eastAsia"/>
          <w:color w:val="000000" w:themeColor="text1"/>
          <w:szCs w:val="24"/>
        </w:rPr>
        <w:t>：</w:t>
      </w:r>
    </w:p>
    <w:p w14:paraId="6CF38FB0" w14:textId="2248AA54" w:rsidR="00635C31" w:rsidRPr="00EF7F56" w:rsidRDefault="00635C31" w:rsidP="00635C31">
      <w:pPr>
        <w:spacing w:line="360" w:lineRule="auto"/>
        <w:ind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color w:val="000000" w:themeColor="text1"/>
          <w:szCs w:val="24"/>
        </w:rPr>
        <w:t>Gerald Apple</w:t>
      </w:r>
      <w:r w:rsidRPr="00EF7F56">
        <w:rPr>
          <w:rFonts w:ascii="Times New Roman" w:eastAsia="標楷體" w:hAnsi="Times New Roman" w:cs="Times New Roman" w:hint="eastAsia"/>
          <w:color w:val="000000" w:themeColor="text1"/>
          <w:szCs w:val="24"/>
        </w:rPr>
        <w:t>在</w:t>
      </w:r>
      <w:r w:rsidRPr="00EF7F56">
        <w:rPr>
          <w:rFonts w:ascii="Times New Roman" w:eastAsia="標楷體" w:hAnsi="Times New Roman" w:cs="Times New Roman" w:hint="eastAsia"/>
          <w:color w:val="000000" w:themeColor="text1"/>
          <w:szCs w:val="24"/>
        </w:rPr>
        <w:t>1</w:t>
      </w:r>
      <w:r w:rsidRPr="00EF7F56">
        <w:rPr>
          <w:rFonts w:ascii="Times New Roman" w:eastAsia="標楷體" w:hAnsi="Times New Roman" w:cs="Times New Roman"/>
          <w:color w:val="000000" w:themeColor="text1"/>
          <w:szCs w:val="24"/>
        </w:rPr>
        <w:t>979</w:t>
      </w:r>
      <w:r w:rsidRPr="00EF7F56">
        <w:rPr>
          <w:rFonts w:ascii="Times New Roman" w:eastAsia="標楷體" w:hAnsi="Times New Roman" w:cs="Times New Roman" w:hint="eastAsia"/>
          <w:color w:val="000000" w:themeColor="text1"/>
          <w:szCs w:val="24"/>
        </w:rPr>
        <w:t>年發表</w:t>
      </w:r>
      <w:r w:rsidRPr="00EF7F56">
        <w:rPr>
          <w:rFonts w:ascii="Times New Roman" w:eastAsia="標楷體" w:hAnsi="Times New Roman" w:cs="Times New Roman" w:hint="eastAsia"/>
          <w:color w:val="000000" w:themeColor="text1"/>
          <w:szCs w:val="24"/>
        </w:rPr>
        <w:t>M</w:t>
      </w:r>
      <w:r w:rsidRPr="00EF7F56">
        <w:rPr>
          <w:rFonts w:ascii="Times New Roman" w:eastAsia="標楷體" w:hAnsi="Times New Roman" w:cs="Times New Roman"/>
          <w:color w:val="000000" w:themeColor="text1"/>
          <w:szCs w:val="24"/>
        </w:rPr>
        <w:t>ACD</w:t>
      </w:r>
      <w:r w:rsidRPr="00EF7F56">
        <w:rPr>
          <w:rFonts w:ascii="Times New Roman" w:eastAsia="標楷體" w:hAnsi="Times New Roman" w:cs="Times New Roman" w:hint="eastAsia"/>
          <w:color w:val="000000" w:themeColor="text1"/>
          <w:szCs w:val="24"/>
        </w:rPr>
        <w:t>指標，其理論是利用快慢兩條線的變化來評估中長期的走勢</w:t>
      </w:r>
      <w:r w:rsidRPr="00EF7F56">
        <w:rPr>
          <w:rFonts w:ascii="Times New Roman" w:eastAsia="標楷體" w:hAnsi="Times New Roman" w:cs="Times New Roman" w:hint="eastAsia"/>
          <w:color w:val="000000" w:themeColor="text1"/>
          <w:kern w:val="0"/>
          <w:szCs w:val="24"/>
        </w:rPr>
        <w:t>，是用來判斷買賣股票的時機與訊號</w:t>
      </w:r>
      <w:r w:rsidRPr="00EF7F56">
        <w:rPr>
          <w:rFonts w:ascii="Times New Roman" w:eastAsia="標楷體" w:hAnsi="Times New Roman" w:cs="Times New Roman" w:hint="eastAsia"/>
          <w:color w:val="000000" w:themeColor="text1"/>
          <w:szCs w:val="24"/>
        </w:rPr>
        <w:t>。其原理是使用兩條快慢線來計算</w:t>
      </w:r>
      <w:proofErr w:type="gramStart"/>
      <w:r w:rsidRPr="00EF7F56">
        <w:rPr>
          <w:rFonts w:ascii="Times New Roman" w:eastAsia="標楷體" w:hAnsi="Times New Roman" w:cs="Times New Roman" w:hint="eastAsia"/>
          <w:color w:val="000000" w:themeColor="text1"/>
          <w:szCs w:val="24"/>
        </w:rPr>
        <w:t>兩者間的差</w:t>
      </w:r>
      <w:proofErr w:type="gramEnd"/>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hint="eastAsia"/>
          <w:color w:val="000000" w:themeColor="text1"/>
          <w:szCs w:val="24"/>
        </w:rPr>
        <w:t>稱為</w:t>
      </w:r>
      <w:r w:rsidRPr="00EF7F56">
        <w:rPr>
          <w:rFonts w:ascii="Times New Roman" w:eastAsia="標楷體" w:hAnsi="Times New Roman" w:cs="Times New Roman"/>
          <w:color w:val="000000" w:themeColor="text1"/>
          <w:szCs w:val="24"/>
        </w:rPr>
        <w:t>DIF</w:t>
      </w:r>
      <w:r w:rsidRPr="00EF7F56">
        <w:rPr>
          <w:rFonts w:ascii="Times New Roman" w:eastAsia="標楷體" w:hAnsi="Times New Roman" w:cs="Times New Roman" w:hint="eastAsia"/>
          <w:color w:val="000000" w:themeColor="text1"/>
          <w:szCs w:val="24"/>
        </w:rPr>
        <w:t>線</w:t>
      </w:r>
      <w:r w:rsidRPr="00EF7F56">
        <w:rPr>
          <w:rFonts w:ascii="Times New Roman" w:eastAsia="標楷體" w:hAnsi="Times New Roman" w:cs="Times New Roman"/>
          <w:color w:val="000000" w:themeColor="text1"/>
          <w:szCs w:val="24"/>
        </w:rPr>
        <w:t>)</w:t>
      </w:r>
      <w:r w:rsidRPr="00EF7F56">
        <w:rPr>
          <w:rFonts w:ascii="Times New Roman" w:eastAsia="標楷體" w:hAnsi="Times New Roman" w:cs="Times New Roman" w:hint="eastAsia"/>
          <w:color w:val="000000" w:themeColor="text1"/>
          <w:szCs w:val="24"/>
        </w:rPr>
        <w:t>，然後再對</w:t>
      </w:r>
      <w:r w:rsidRPr="00EF7F56">
        <w:rPr>
          <w:rFonts w:ascii="Times New Roman" w:eastAsia="標楷體" w:hAnsi="Times New Roman" w:cs="Times New Roman" w:hint="eastAsia"/>
          <w:color w:val="000000" w:themeColor="text1"/>
          <w:szCs w:val="24"/>
        </w:rPr>
        <w:t>D</w:t>
      </w:r>
      <w:r w:rsidRPr="00EF7F56">
        <w:rPr>
          <w:rFonts w:ascii="Times New Roman" w:eastAsia="標楷體" w:hAnsi="Times New Roman" w:cs="Times New Roman"/>
          <w:color w:val="000000" w:themeColor="text1"/>
          <w:szCs w:val="24"/>
        </w:rPr>
        <w:t>IF</w:t>
      </w:r>
      <w:r w:rsidRPr="00EF7F56">
        <w:rPr>
          <w:rFonts w:ascii="Times New Roman" w:eastAsia="標楷體" w:hAnsi="Times New Roman" w:cs="Times New Roman" w:hint="eastAsia"/>
          <w:color w:val="000000" w:themeColor="text1"/>
          <w:szCs w:val="24"/>
        </w:rPr>
        <w:t>線進行平滑移動平均線即為</w:t>
      </w:r>
      <w:r w:rsidRPr="00EF7F56">
        <w:rPr>
          <w:rFonts w:ascii="Times New Roman" w:eastAsia="標楷體" w:hAnsi="Times New Roman" w:cs="Times New Roman" w:hint="eastAsia"/>
          <w:color w:val="000000" w:themeColor="text1"/>
          <w:szCs w:val="24"/>
        </w:rPr>
        <w:t>M</w:t>
      </w:r>
      <w:r w:rsidRPr="00EF7F56">
        <w:rPr>
          <w:rFonts w:ascii="Times New Roman" w:eastAsia="標楷體" w:hAnsi="Times New Roman" w:cs="Times New Roman"/>
          <w:color w:val="000000" w:themeColor="text1"/>
          <w:szCs w:val="24"/>
        </w:rPr>
        <w:t>ACD</w:t>
      </w:r>
      <w:r w:rsidRPr="00EF7F56">
        <w:rPr>
          <w:rFonts w:ascii="Times New Roman" w:eastAsia="標楷體" w:hAnsi="Times New Roman" w:cs="Times New Roman" w:hint="eastAsia"/>
          <w:color w:val="000000" w:themeColor="text1"/>
          <w:szCs w:val="24"/>
        </w:rPr>
        <w:t>線。當</w:t>
      </w:r>
      <w:r w:rsidRPr="00EF7F56">
        <w:rPr>
          <w:rFonts w:ascii="Times New Roman" w:eastAsia="標楷體" w:hAnsi="Times New Roman" w:cs="Times New Roman" w:hint="eastAsia"/>
          <w:color w:val="000000" w:themeColor="text1"/>
          <w:szCs w:val="24"/>
        </w:rPr>
        <w:t>D</w:t>
      </w:r>
      <w:r w:rsidRPr="00EF7F56">
        <w:rPr>
          <w:rFonts w:ascii="Times New Roman" w:eastAsia="標楷體" w:hAnsi="Times New Roman" w:cs="Times New Roman"/>
          <w:color w:val="000000" w:themeColor="text1"/>
          <w:szCs w:val="24"/>
        </w:rPr>
        <w:t>IF</w:t>
      </w:r>
      <w:r w:rsidRPr="00EF7F56">
        <w:rPr>
          <w:rFonts w:ascii="Times New Roman" w:eastAsia="標楷體" w:hAnsi="Times New Roman" w:cs="Times New Roman" w:hint="eastAsia"/>
          <w:color w:val="000000" w:themeColor="text1"/>
          <w:szCs w:val="24"/>
        </w:rPr>
        <w:t>從下往上穿過</w:t>
      </w:r>
      <w:r w:rsidRPr="00EF7F56">
        <w:rPr>
          <w:rFonts w:ascii="Times New Roman" w:eastAsia="標楷體" w:hAnsi="Times New Roman" w:cs="Times New Roman" w:hint="eastAsia"/>
          <w:color w:val="000000" w:themeColor="text1"/>
          <w:szCs w:val="24"/>
        </w:rPr>
        <w:t>M</w:t>
      </w:r>
      <w:r w:rsidRPr="00EF7F56">
        <w:rPr>
          <w:rFonts w:ascii="Times New Roman" w:eastAsia="標楷體" w:hAnsi="Times New Roman" w:cs="Times New Roman"/>
          <w:color w:val="000000" w:themeColor="text1"/>
          <w:szCs w:val="24"/>
        </w:rPr>
        <w:t>ACD</w:t>
      </w:r>
      <w:r w:rsidRPr="00EF7F56">
        <w:rPr>
          <w:rFonts w:ascii="Times New Roman" w:eastAsia="標楷體" w:hAnsi="Times New Roman" w:cs="Times New Roman" w:hint="eastAsia"/>
          <w:color w:val="000000" w:themeColor="text1"/>
          <w:szCs w:val="24"/>
        </w:rPr>
        <w:t>時，為由負轉正，為買進訊號</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hint="eastAsia"/>
          <w:color w:val="000000" w:themeColor="text1"/>
          <w:szCs w:val="24"/>
        </w:rPr>
        <w:t>當</w:t>
      </w:r>
      <w:r w:rsidRPr="00EF7F56">
        <w:rPr>
          <w:rFonts w:ascii="Times New Roman" w:eastAsia="標楷體" w:hAnsi="Times New Roman" w:cs="Times New Roman" w:hint="eastAsia"/>
          <w:color w:val="000000" w:themeColor="text1"/>
          <w:szCs w:val="24"/>
        </w:rPr>
        <w:t>D</w:t>
      </w:r>
      <w:r w:rsidRPr="00EF7F56">
        <w:rPr>
          <w:rFonts w:ascii="Times New Roman" w:eastAsia="標楷體" w:hAnsi="Times New Roman" w:cs="Times New Roman"/>
          <w:color w:val="000000" w:themeColor="text1"/>
          <w:szCs w:val="24"/>
        </w:rPr>
        <w:t>IF</w:t>
      </w:r>
      <w:r w:rsidRPr="00EF7F56">
        <w:rPr>
          <w:rFonts w:ascii="Times New Roman" w:eastAsia="標楷體" w:hAnsi="Times New Roman" w:cs="Times New Roman" w:hint="eastAsia"/>
          <w:color w:val="000000" w:themeColor="text1"/>
          <w:szCs w:val="24"/>
        </w:rPr>
        <w:t>從上往下穿過</w:t>
      </w:r>
      <w:r w:rsidRPr="00EF7F56">
        <w:rPr>
          <w:rFonts w:ascii="Times New Roman" w:eastAsia="標楷體" w:hAnsi="Times New Roman" w:cs="Times New Roman" w:hint="eastAsia"/>
          <w:color w:val="000000" w:themeColor="text1"/>
          <w:szCs w:val="24"/>
        </w:rPr>
        <w:t>M</w:t>
      </w:r>
      <w:r w:rsidRPr="00EF7F56">
        <w:rPr>
          <w:rFonts w:ascii="Times New Roman" w:eastAsia="標楷體" w:hAnsi="Times New Roman" w:cs="Times New Roman"/>
          <w:color w:val="000000" w:themeColor="text1"/>
          <w:szCs w:val="24"/>
        </w:rPr>
        <w:t>ACD</w:t>
      </w:r>
      <w:r w:rsidRPr="00EF7F56">
        <w:rPr>
          <w:rFonts w:ascii="Times New Roman" w:eastAsia="標楷體" w:hAnsi="Times New Roman" w:cs="Times New Roman" w:hint="eastAsia"/>
          <w:color w:val="000000" w:themeColor="text1"/>
          <w:szCs w:val="24"/>
        </w:rPr>
        <w:t>時，為由</w:t>
      </w:r>
      <w:proofErr w:type="gramStart"/>
      <w:r w:rsidRPr="00EF7F56">
        <w:rPr>
          <w:rFonts w:ascii="Times New Roman" w:eastAsia="標楷體" w:hAnsi="Times New Roman" w:cs="Times New Roman" w:hint="eastAsia"/>
          <w:color w:val="000000" w:themeColor="text1"/>
          <w:szCs w:val="24"/>
        </w:rPr>
        <w:t>正轉負</w:t>
      </w:r>
      <w:proofErr w:type="gramEnd"/>
      <w:r w:rsidRPr="00EF7F56">
        <w:rPr>
          <w:rFonts w:ascii="Times New Roman" w:eastAsia="標楷體" w:hAnsi="Times New Roman" w:cs="Times New Roman" w:hint="eastAsia"/>
          <w:color w:val="000000" w:themeColor="text1"/>
          <w:szCs w:val="24"/>
        </w:rPr>
        <w:t>，為賣出訊號。公示</w:t>
      </w:r>
      <w:r w:rsidR="00F016D2" w:rsidRPr="00EF7F56">
        <w:rPr>
          <w:rFonts w:ascii="Times New Roman" w:eastAsia="標楷體" w:hAnsi="Times New Roman" w:cs="Times New Roman" w:hint="eastAsia"/>
          <w:color w:val="000000" w:themeColor="text1"/>
          <w:szCs w:val="24"/>
        </w:rPr>
        <w:t>如下</w:t>
      </w:r>
      <w:r w:rsidRPr="00EF7F56">
        <w:rPr>
          <w:rFonts w:ascii="Times New Roman" w:eastAsia="標楷體" w:hAnsi="Times New Roman" w:cs="Times New Roman" w:hint="eastAsia"/>
          <w:color w:val="000000" w:themeColor="text1"/>
          <w:szCs w:val="24"/>
        </w:rPr>
        <w:t>所示。</w:t>
      </w:r>
    </w:p>
    <w:p w14:paraId="135E434D" w14:textId="2915E286" w:rsidR="00BC5229" w:rsidRPr="00EF7F56" w:rsidRDefault="00322FBF" w:rsidP="00AF6F2B">
      <w:pPr>
        <w:pStyle w:val="a3"/>
        <w:spacing w:line="360" w:lineRule="auto"/>
        <w:ind w:leftChars="0" w:left="0"/>
        <w:rPr>
          <w:rFonts w:ascii="Times New Roman" w:eastAsia="標楷體" w:hAnsi="Times New Roman" w:cs="Times New Roman"/>
          <w:i/>
          <w:color w:val="000000" w:themeColor="text1"/>
          <w:szCs w:val="24"/>
        </w:rPr>
      </w:pPr>
      <m:oMathPara>
        <m:oMathParaPr>
          <m:jc m:val="left"/>
        </m:oMathPara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Dl</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 xml:space="preserve"> = </m:t>
          </m:r>
          <m:f>
            <m:fPr>
              <m:ctrlPr>
                <w:rPr>
                  <w:rFonts w:ascii="Cambria Math" w:eastAsia="標楷體" w:hAnsi="Cambria Math" w:cs="Times New Roman"/>
                  <w:i/>
                  <w:color w:val="000000" w:themeColor="text1"/>
                  <w:szCs w:val="24"/>
                </w:rPr>
              </m:ctrlPr>
            </m:fPr>
            <m:num>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hint="eastAsia"/>
                      <w:color w:val="000000" w:themeColor="text1"/>
                      <w:szCs w:val="24"/>
                    </w:rPr>
                    <m:t>H</m:t>
                  </m:r>
                </m:e>
                <m:sub>
                  <m:r>
                    <w:rPr>
                      <w:rFonts w:ascii="Cambria Math" w:eastAsia="標楷體" w:hAnsi="Cambria Math" w:cs="Times New Roman"/>
                      <w:color w:val="000000" w:themeColor="text1"/>
                      <w:szCs w:val="24"/>
                    </w:rPr>
                    <m:t>i</m:t>
                  </m:r>
                </m:sub>
              </m:sSub>
              <m:r>
                <w:rPr>
                  <w:rFonts w:ascii="Cambria Math" w:eastAsia="標楷體" w:hAnsi="Cambria Math" w:cs="Times New Roman"/>
                  <w:color w:val="000000" w:themeColor="text1"/>
                  <w:szCs w:val="24"/>
                </w:rPr>
                <m:t>-2</m:t>
              </m:r>
              <m:r>
                <w:rPr>
                  <w:rFonts w:ascii="Cambria Math" w:eastAsia="標楷體" w:hAnsi="Cambria Math" w:cs="Times New Roman" w:hint="eastAsia"/>
                  <w:color w:val="000000" w:themeColor="text1"/>
                  <w:szCs w:val="24"/>
                </w:rPr>
                <m:t xml:space="preserve"> </m:t>
              </m:r>
              <m:r>
                <w:rPr>
                  <w:rFonts w:ascii="Cambria Math" w:eastAsia="標楷體" w:hAnsi="Cambria Math" w:cs="Times New Roman"/>
                  <w:color w:val="000000" w:themeColor="text1"/>
                  <w:szCs w:val="24"/>
                </w:rPr>
                <m:t>×</m:t>
              </m:r>
              <m:r>
                <w:rPr>
                  <w:rFonts w:ascii="Cambria Math" w:eastAsia="標楷體" w:hAnsi="Cambria Math" w:cs="Times New Roman" w:hint="eastAsia"/>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hint="eastAsia"/>
                      <w:color w:val="000000" w:themeColor="text1"/>
                      <w:szCs w:val="24"/>
                    </w:rPr>
                    <m:t>C</m:t>
                  </m:r>
                </m:e>
                <m:sub>
                  <m:r>
                    <w:rPr>
                      <w:rFonts w:ascii="Cambria Math" w:eastAsia="標楷體" w:hAnsi="Cambria Math" w:cs="Times New Roman"/>
                      <w:color w:val="000000" w:themeColor="text1"/>
                      <w:szCs w:val="24"/>
                    </w:rPr>
                    <m:t>i</m:t>
                  </m:r>
                </m:sub>
              </m:sSub>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L</m:t>
                  </m:r>
                </m:e>
                <m:sub>
                  <m:r>
                    <w:rPr>
                      <w:rFonts w:ascii="Cambria Math" w:eastAsia="標楷體" w:hAnsi="Cambria Math" w:cs="Times New Roman"/>
                      <w:color w:val="000000" w:themeColor="text1"/>
                      <w:szCs w:val="24"/>
                    </w:rPr>
                    <m:t>i</m:t>
                  </m:r>
                </m:sub>
              </m:sSub>
              <m:r>
                <w:rPr>
                  <w:rFonts w:ascii="Cambria Math" w:eastAsia="標楷體" w:hAnsi="Cambria Math" w:cs="Times New Roman" w:hint="eastAsia"/>
                  <w:color w:val="000000" w:themeColor="text1"/>
                  <w:szCs w:val="24"/>
                </w:rPr>
                <m:t xml:space="preserve"> </m:t>
              </m:r>
              <m:r>
                <w:rPr>
                  <w:rFonts w:ascii="Cambria Math" w:eastAsia="標楷體" w:hAnsi="Cambria Math" w:cs="Times New Roman"/>
                  <w:color w:val="000000" w:themeColor="text1"/>
                  <w:szCs w:val="24"/>
                </w:rPr>
                <m:t xml:space="preserve"> </m:t>
              </m:r>
            </m:num>
            <m:den>
              <m:r>
                <w:rPr>
                  <w:rFonts w:ascii="Cambria Math" w:eastAsia="標楷體" w:hAnsi="Cambria Math" w:cs="Times New Roman"/>
                  <w:color w:val="000000" w:themeColor="text1"/>
                  <w:szCs w:val="24"/>
                </w:rPr>
                <m:t>4</m:t>
              </m:r>
            </m:den>
          </m:f>
          <m:r>
            <w:rPr>
              <w:rFonts w:ascii="Cambria Math" w:eastAsia="標楷體" w:hAnsi="Cambria Math" w:cs="Times New Roman"/>
              <w:color w:val="000000" w:themeColor="text1"/>
              <w:szCs w:val="24"/>
            </w:rPr>
            <m:t xml:space="preserve">                                                                                          (2.13) </m:t>
          </m:r>
        </m:oMath>
      </m:oMathPara>
    </w:p>
    <w:p w14:paraId="5AD4FE7E" w14:textId="5E9988D6" w:rsidR="00BC5229" w:rsidRPr="00EF7F56" w:rsidRDefault="00322FBF" w:rsidP="00AF6F2B">
      <w:pPr>
        <w:pStyle w:val="a3"/>
        <w:spacing w:line="360" w:lineRule="auto"/>
        <w:ind w:leftChars="0" w:left="0"/>
        <w:rPr>
          <w:rFonts w:ascii="Times New Roman" w:eastAsia="標楷體" w:hAnsi="Times New Roman" w:cs="Times New Roman"/>
          <w:i/>
          <w:color w:val="000000" w:themeColor="text1"/>
          <w:szCs w:val="24"/>
        </w:rPr>
      </w:pPr>
      <m:oMathPara>
        <m:oMathParaPr>
          <m:jc m:val="left"/>
        </m:oMathPara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EMA(l)</m:t>
              </m:r>
            </m:e>
            <m:sub>
              <m:r>
                <w:rPr>
                  <w:rFonts w:ascii="Cambria Math" w:eastAsia="標楷體" w:hAnsi="Cambria Math" w:cs="Times New Roman"/>
                  <w:color w:val="000000" w:themeColor="text1"/>
                  <w:szCs w:val="24"/>
                </w:rPr>
                <m:t>n</m:t>
              </m:r>
            </m:sub>
          </m:sSub>
          <m:d>
            <m:dPr>
              <m:ctrlPr>
                <w:rPr>
                  <w:rFonts w:ascii="Cambria Math" w:eastAsia="標楷體" w:hAnsi="Cambria Math" w:cs="Times New Roman"/>
                  <w:i/>
                  <w:color w:val="000000" w:themeColor="text1"/>
                  <w:szCs w:val="24"/>
                </w:rPr>
              </m:ctrlPr>
            </m:dPr>
            <m:e>
              <m:r>
                <w:rPr>
                  <w:rFonts w:ascii="Cambria Math" w:eastAsia="標楷體" w:hAnsi="Cambria Math" w:cs="Times New Roman"/>
                  <w:color w:val="000000" w:themeColor="text1"/>
                  <w:szCs w:val="24"/>
                </w:rPr>
                <m:t xml:space="preserve">1- </m:t>
              </m:r>
              <m:f>
                <m:fPr>
                  <m:ctrlPr>
                    <w:rPr>
                      <w:rFonts w:ascii="Cambria Math" w:eastAsia="標楷體" w:hAnsi="Cambria Math" w:cs="Times New Roman"/>
                      <w:i/>
                      <w:color w:val="000000" w:themeColor="text1"/>
                      <w:szCs w:val="24"/>
                    </w:rPr>
                  </m:ctrlPr>
                </m:fPr>
                <m:num>
                  <m:r>
                    <w:rPr>
                      <w:rFonts w:ascii="Cambria Math" w:eastAsia="標楷體" w:hAnsi="Cambria Math" w:cs="Times New Roman"/>
                      <w:color w:val="000000" w:themeColor="text1"/>
                      <w:szCs w:val="24"/>
                    </w:rPr>
                    <m:t>2</m:t>
                  </m:r>
                </m:num>
                <m:den>
                  <m:r>
                    <w:rPr>
                      <w:rFonts w:ascii="Cambria Math" w:eastAsia="標楷體" w:hAnsi="Cambria Math" w:cs="Times New Roman"/>
                      <w:color w:val="000000" w:themeColor="text1"/>
                      <w:szCs w:val="24"/>
                    </w:rPr>
                    <m:t>l+1</m:t>
                  </m:r>
                </m:den>
              </m:f>
            </m:e>
          </m:d>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EMA</m:t>
              </m:r>
            </m:e>
            <m:sub>
              <m:r>
                <w:rPr>
                  <w:rFonts w:ascii="Cambria Math" w:eastAsia="標楷體" w:hAnsi="Cambria Math" w:cs="Times New Roman"/>
                  <w:color w:val="000000" w:themeColor="text1"/>
                  <w:szCs w:val="24"/>
                </w:rPr>
                <m:t>n-1</m:t>
              </m:r>
            </m:sub>
          </m:sSub>
          <m:r>
            <w:rPr>
              <w:rFonts w:ascii="Cambria Math" w:eastAsia="標楷體" w:hAnsi="Cambria Math" w:cs="Times New Roman"/>
              <w:color w:val="000000" w:themeColor="text1"/>
              <w:szCs w:val="24"/>
            </w:rPr>
            <m:t xml:space="preserve">+ </m:t>
          </m:r>
          <m:f>
            <m:fPr>
              <m:ctrlPr>
                <w:rPr>
                  <w:rFonts w:ascii="Cambria Math" w:eastAsia="標楷體" w:hAnsi="Cambria Math" w:cs="Times New Roman"/>
                  <w:i/>
                  <w:color w:val="000000" w:themeColor="text1"/>
                  <w:szCs w:val="24"/>
                </w:rPr>
              </m:ctrlPr>
            </m:fPr>
            <m:num>
              <m:r>
                <w:rPr>
                  <w:rFonts w:ascii="Cambria Math" w:eastAsia="標楷體" w:hAnsi="Cambria Math" w:cs="Times New Roman"/>
                  <w:color w:val="000000" w:themeColor="text1"/>
                  <w:szCs w:val="24"/>
                </w:rPr>
                <m:t>2</m:t>
              </m:r>
            </m:num>
            <m:den>
              <m:r>
                <w:rPr>
                  <w:rFonts w:ascii="Cambria Math" w:eastAsia="標楷體" w:hAnsi="Cambria Math" w:cs="Times New Roman"/>
                  <w:color w:val="000000" w:themeColor="text1"/>
                  <w:szCs w:val="24"/>
                </w:rPr>
                <m:t>l+1</m:t>
              </m:r>
            </m:den>
          </m:f>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Dl</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 xml:space="preserve">                                                 (2.14)</m:t>
          </m:r>
        </m:oMath>
      </m:oMathPara>
    </w:p>
    <w:p w14:paraId="110EDF83" w14:textId="3EDCBAB2" w:rsidR="0042656B" w:rsidRPr="00EF7F56" w:rsidRDefault="00322FBF" w:rsidP="0042656B">
      <w:pPr>
        <w:pStyle w:val="a3"/>
        <w:spacing w:line="360" w:lineRule="auto"/>
        <w:ind w:leftChars="0" w:left="0"/>
        <w:rPr>
          <w:rFonts w:ascii="Times New Roman" w:eastAsia="標楷體" w:hAnsi="Times New Roman" w:cs="Times New Roman"/>
          <w:i/>
          <w:color w:val="000000" w:themeColor="text1"/>
          <w:szCs w:val="24"/>
        </w:rPr>
      </w:pPr>
      <m:oMathPara>
        <m:oMathParaPr>
          <m:jc m:val="left"/>
        </m:oMathPara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EMA(m)</m:t>
              </m:r>
            </m:e>
            <m:sub>
              <m:r>
                <w:rPr>
                  <w:rFonts w:ascii="Cambria Math" w:eastAsia="標楷體" w:hAnsi="Cambria Math" w:cs="Times New Roman"/>
                  <w:color w:val="000000" w:themeColor="text1"/>
                  <w:szCs w:val="24"/>
                </w:rPr>
                <m:t>n</m:t>
              </m:r>
            </m:sub>
          </m:sSub>
          <m:d>
            <m:dPr>
              <m:ctrlPr>
                <w:rPr>
                  <w:rFonts w:ascii="Cambria Math" w:eastAsia="標楷體" w:hAnsi="Cambria Math" w:cs="Times New Roman"/>
                  <w:i/>
                  <w:color w:val="000000" w:themeColor="text1"/>
                  <w:szCs w:val="24"/>
                </w:rPr>
              </m:ctrlPr>
            </m:dPr>
            <m:e>
              <m:r>
                <w:rPr>
                  <w:rFonts w:ascii="Cambria Math" w:eastAsia="標楷體" w:hAnsi="Cambria Math" w:cs="Times New Roman"/>
                  <w:color w:val="000000" w:themeColor="text1"/>
                  <w:szCs w:val="24"/>
                </w:rPr>
                <m:t xml:space="preserve">1- </m:t>
              </m:r>
              <m:f>
                <m:fPr>
                  <m:ctrlPr>
                    <w:rPr>
                      <w:rFonts w:ascii="Cambria Math" w:eastAsia="標楷體" w:hAnsi="Cambria Math" w:cs="Times New Roman"/>
                      <w:i/>
                      <w:color w:val="000000" w:themeColor="text1"/>
                      <w:szCs w:val="24"/>
                    </w:rPr>
                  </m:ctrlPr>
                </m:fPr>
                <m:num>
                  <m:r>
                    <w:rPr>
                      <w:rFonts w:ascii="Cambria Math" w:eastAsia="標楷體" w:hAnsi="Cambria Math" w:cs="Times New Roman"/>
                      <w:color w:val="000000" w:themeColor="text1"/>
                      <w:szCs w:val="24"/>
                    </w:rPr>
                    <m:t>2</m:t>
                  </m:r>
                </m:num>
                <m:den>
                  <m:r>
                    <w:rPr>
                      <w:rFonts w:ascii="Cambria Math" w:eastAsia="標楷體" w:hAnsi="Cambria Math" w:cs="Times New Roman"/>
                      <w:color w:val="000000" w:themeColor="text1"/>
                      <w:szCs w:val="24"/>
                    </w:rPr>
                    <m:t>m+1</m:t>
                  </m:r>
                </m:den>
              </m:f>
            </m:e>
          </m:d>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EMA</m:t>
              </m:r>
            </m:e>
            <m:sub>
              <m:r>
                <w:rPr>
                  <w:rFonts w:ascii="Cambria Math" w:eastAsia="標楷體" w:hAnsi="Cambria Math" w:cs="Times New Roman"/>
                  <w:color w:val="000000" w:themeColor="text1"/>
                  <w:szCs w:val="24"/>
                </w:rPr>
                <m:t>n-1</m:t>
              </m:r>
            </m:sub>
          </m:sSub>
          <m:r>
            <w:rPr>
              <w:rFonts w:ascii="Cambria Math" w:eastAsia="標楷體" w:hAnsi="Cambria Math" w:cs="Times New Roman"/>
              <w:color w:val="000000" w:themeColor="text1"/>
              <w:szCs w:val="24"/>
            </w:rPr>
            <m:t xml:space="preserve">+ </m:t>
          </m:r>
          <m:f>
            <m:fPr>
              <m:ctrlPr>
                <w:rPr>
                  <w:rFonts w:ascii="Cambria Math" w:eastAsia="標楷體" w:hAnsi="Cambria Math" w:cs="Times New Roman"/>
                  <w:i/>
                  <w:color w:val="000000" w:themeColor="text1"/>
                  <w:szCs w:val="24"/>
                </w:rPr>
              </m:ctrlPr>
            </m:fPr>
            <m:num>
              <m:r>
                <w:rPr>
                  <w:rFonts w:ascii="Cambria Math" w:eastAsia="標楷體" w:hAnsi="Cambria Math" w:cs="Times New Roman"/>
                  <w:color w:val="000000" w:themeColor="text1"/>
                  <w:szCs w:val="24"/>
                </w:rPr>
                <m:t>2</m:t>
              </m:r>
            </m:num>
            <m:den>
              <m:r>
                <w:rPr>
                  <w:rFonts w:ascii="Cambria Math" w:eastAsia="標楷體" w:hAnsi="Cambria Math" w:cs="Times New Roman"/>
                  <w:color w:val="000000" w:themeColor="text1"/>
                  <w:szCs w:val="24"/>
                </w:rPr>
                <m:t>m+1</m:t>
              </m:r>
            </m:den>
          </m:f>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Dl</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 xml:space="preserve">                                          (2.15)</m:t>
          </m:r>
        </m:oMath>
      </m:oMathPara>
    </w:p>
    <w:p w14:paraId="02A1566C" w14:textId="6CB521E5" w:rsidR="0042656B" w:rsidRPr="00EF7F56" w:rsidRDefault="003E17C5" w:rsidP="0042656B">
      <w:pPr>
        <w:pStyle w:val="a3"/>
        <w:spacing w:line="360" w:lineRule="auto"/>
        <w:ind w:leftChars="0" w:left="0"/>
        <w:rPr>
          <w:rFonts w:ascii="Times New Roman" w:eastAsia="標楷體" w:hAnsi="Times New Roman" w:cs="Times New Roman"/>
          <w:i/>
          <w:color w:val="000000" w:themeColor="text1"/>
          <w:szCs w:val="24"/>
        </w:rPr>
      </w:pPr>
      <m:oMathPara>
        <m:oMathParaPr>
          <m:jc m:val="left"/>
        </m:oMathParaPr>
        <m:oMath>
          <m:r>
            <w:rPr>
              <w:rFonts w:ascii="Cambria Math" w:eastAsia="標楷體" w:hAnsi="Cambria Math" w:cs="Times New Roman"/>
              <w:color w:val="000000" w:themeColor="text1"/>
              <w:szCs w:val="24"/>
            </w:rPr>
            <m:t>DIF=</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EMA</m:t>
              </m:r>
              <m:d>
                <m:dPr>
                  <m:ctrlPr>
                    <w:rPr>
                      <w:rFonts w:ascii="Cambria Math" w:eastAsia="標楷體" w:hAnsi="Cambria Math" w:cs="Times New Roman"/>
                      <w:i/>
                      <w:color w:val="000000" w:themeColor="text1"/>
                      <w:szCs w:val="24"/>
                    </w:rPr>
                  </m:ctrlPr>
                </m:dPr>
                <m:e>
                  <m:r>
                    <w:rPr>
                      <w:rFonts w:ascii="Cambria Math" w:eastAsia="標楷體" w:hAnsi="Cambria Math" w:cs="Times New Roman"/>
                      <w:color w:val="000000" w:themeColor="text1"/>
                      <w:szCs w:val="24"/>
                    </w:rPr>
                    <m:t>l</m:t>
                  </m:r>
                </m:e>
              </m:d>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 xml:space="preserve"> EMA</m:t>
              </m:r>
              <m:d>
                <m:dPr>
                  <m:ctrlPr>
                    <w:rPr>
                      <w:rFonts w:ascii="Cambria Math" w:eastAsia="標楷體" w:hAnsi="Cambria Math" w:cs="Times New Roman"/>
                      <w:i/>
                      <w:color w:val="000000" w:themeColor="text1"/>
                      <w:szCs w:val="24"/>
                    </w:rPr>
                  </m:ctrlPr>
                </m:dPr>
                <m:e>
                  <m:r>
                    <w:rPr>
                      <w:rFonts w:ascii="Cambria Math" w:eastAsia="標楷體" w:hAnsi="Cambria Math" w:cs="Times New Roman"/>
                      <w:color w:val="000000" w:themeColor="text1"/>
                      <w:szCs w:val="24"/>
                    </w:rPr>
                    <m:t>m</m:t>
                  </m:r>
                </m:e>
              </m:d>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 xml:space="preserve">                                                                                    (2.16) </m:t>
          </m:r>
        </m:oMath>
      </m:oMathPara>
    </w:p>
    <w:p w14:paraId="03B194F2" w14:textId="6484B177" w:rsidR="0022634E" w:rsidRPr="00EF7F56" w:rsidRDefault="00322FBF" w:rsidP="0022634E">
      <w:pPr>
        <w:pStyle w:val="a3"/>
        <w:spacing w:line="360" w:lineRule="auto"/>
        <w:ind w:leftChars="0" w:left="0"/>
        <w:rPr>
          <w:rFonts w:ascii="Times New Roman" w:eastAsia="標楷體" w:hAnsi="Times New Roman" w:cs="Times New Roman"/>
          <w:i/>
          <w:color w:val="000000" w:themeColor="text1"/>
          <w:szCs w:val="24"/>
        </w:rPr>
      </w:pPr>
      <m:oMathPara>
        <m:oMathParaPr>
          <m:jc m:val="left"/>
        </m:oMathPara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MACD</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m:t>
          </m:r>
          <m:d>
            <m:dPr>
              <m:ctrlPr>
                <w:rPr>
                  <w:rFonts w:ascii="Cambria Math" w:eastAsia="標楷體" w:hAnsi="Cambria Math" w:cs="Times New Roman"/>
                  <w:i/>
                  <w:color w:val="000000" w:themeColor="text1"/>
                  <w:szCs w:val="24"/>
                </w:rPr>
              </m:ctrlPr>
            </m:dPr>
            <m:e>
              <m:r>
                <w:rPr>
                  <w:rFonts w:ascii="Cambria Math" w:eastAsia="標楷體" w:hAnsi="Cambria Math" w:cs="Times New Roman"/>
                  <w:color w:val="000000" w:themeColor="text1"/>
                  <w:szCs w:val="24"/>
                </w:rPr>
                <m:t xml:space="preserve">1- </m:t>
              </m:r>
              <m:f>
                <m:fPr>
                  <m:ctrlPr>
                    <w:rPr>
                      <w:rFonts w:ascii="Cambria Math" w:eastAsia="標楷體" w:hAnsi="Cambria Math" w:cs="Times New Roman"/>
                      <w:i/>
                      <w:color w:val="000000" w:themeColor="text1"/>
                      <w:szCs w:val="24"/>
                    </w:rPr>
                  </m:ctrlPr>
                </m:fPr>
                <m:num>
                  <m:r>
                    <w:rPr>
                      <w:rFonts w:ascii="Cambria Math" w:eastAsia="標楷體" w:hAnsi="Cambria Math" w:cs="Times New Roman"/>
                      <w:color w:val="000000" w:themeColor="text1"/>
                      <w:szCs w:val="24"/>
                    </w:rPr>
                    <m:t>2</m:t>
                  </m:r>
                </m:num>
                <m:den>
                  <m:r>
                    <w:rPr>
                      <w:rFonts w:ascii="Cambria Math" w:eastAsia="標楷體" w:hAnsi="Cambria Math" w:cs="Times New Roman"/>
                      <w:color w:val="000000" w:themeColor="text1"/>
                      <w:szCs w:val="24"/>
                    </w:rPr>
                    <m:t>s+1</m:t>
                  </m:r>
                </m:den>
              </m:f>
            </m:e>
          </m:d>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MACD</m:t>
              </m:r>
            </m:e>
            <m:sub>
              <m:r>
                <w:rPr>
                  <w:rFonts w:ascii="Cambria Math" w:eastAsia="標楷體" w:hAnsi="Cambria Math" w:cs="Times New Roman"/>
                  <w:color w:val="000000" w:themeColor="text1"/>
                  <w:szCs w:val="24"/>
                </w:rPr>
                <m:t>n-1</m:t>
              </m:r>
            </m:sub>
          </m:sSub>
          <m:r>
            <w:rPr>
              <w:rFonts w:ascii="Cambria Math" w:eastAsia="標楷體" w:hAnsi="Cambria Math" w:cs="Times New Roman"/>
              <w:color w:val="000000" w:themeColor="text1"/>
              <w:szCs w:val="24"/>
            </w:rPr>
            <m:t xml:space="preserve">+ </m:t>
          </m:r>
          <m:f>
            <m:fPr>
              <m:ctrlPr>
                <w:rPr>
                  <w:rFonts w:ascii="Cambria Math" w:eastAsia="標楷體" w:hAnsi="Cambria Math" w:cs="Times New Roman"/>
                  <w:i/>
                  <w:color w:val="000000" w:themeColor="text1"/>
                  <w:szCs w:val="24"/>
                </w:rPr>
              </m:ctrlPr>
            </m:fPr>
            <m:num>
              <m:r>
                <w:rPr>
                  <w:rFonts w:ascii="Cambria Math" w:eastAsia="標楷體" w:hAnsi="Cambria Math" w:cs="Times New Roman"/>
                  <w:color w:val="000000" w:themeColor="text1"/>
                  <w:szCs w:val="24"/>
                </w:rPr>
                <m:t>2</m:t>
              </m:r>
            </m:num>
            <m:den>
              <m:r>
                <w:rPr>
                  <w:rFonts w:ascii="Cambria Math" w:eastAsia="標楷體" w:hAnsi="Cambria Math" w:cs="Times New Roman"/>
                  <w:color w:val="000000" w:themeColor="text1"/>
                  <w:szCs w:val="24"/>
                </w:rPr>
                <m:t>s+1</m:t>
              </m:r>
            </m:den>
          </m:f>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DIF</m:t>
              </m:r>
            </m:e>
            <m:sub>
              <m:r>
                <w:rPr>
                  <w:rFonts w:ascii="Cambria Math" w:eastAsia="標楷體" w:hAnsi="Cambria Math" w:cs="Times New Roman"/>
                  <w:color w:val="000000" w:themeColor="text1"/>
                  <w:szCs w:val="24"/>
                </w:rPr>
                <m:t>n</m:t>
              </m:r>
            </m:sub>
          </m:sSub>
          <m:r>
            <w:rPr>
              <w:rFonts w:ascii="Cambria Math" w:eastAsia="標楷體" w:hAnsi="Cambria Math" w:cs="Times New Roman"/>
              <w:color w:val="000000" w:themeColor="text1"/>
              <w:szCs w:val="24"/>
            </w:rPr>
            <m:t xml:space="preserve">                                           </m:t>
          </m:r>
          <m:d>
            <m:dPr>
              <m:ctrlPr>
                <w:rPr>
                  <w:rFonts w:ascii="Cambria Math" w:eastAsia="標楷體" w:hAnsi="Cambria Math" w:cs="Times New Roman"/>
                  <w:i/>
                  <w:color w:val="000000" w:themeColor="text1"/>
                  <w:szCs w:val="24"/>
                </w:rPr>
              </m:ctrlPr>
            </m:dPr>
            <m:e>
              <m:r>
                <w:rPr>
                  <w:rFonts w:ascii="Cambria Math" w:eastAsia="標楷體" w:hAnsi="Cambria Math" w:cs="Times New Roman"/>
                  <w:color w:val="000000" w:themeColor="text1"/>
                  <w:szCs w:val="24"/>
                </w:rPr>
                <m:t>2.17</m:t>
              </m:r>
            </m:e>
          </m:d>
        </m:oMath>
      </m:oMathPara>
    </w:p>
    <w:p w14:paraId="5DE42C08" w14:textId="550FCE63" w:rsidR="0022634E" w:rsidRPr="00EF7F56" w:rsidRDefault="00322FBF" w:rsidP="0022634E">
      <w:pPr>
        <w:pStyle w:val="a3"/>
        <w:spacing w:line="360" w:lineRule="auto"/>
        <w:ind w:leftChars="0" w:left="0"/>
        <w:rPr>
          <w:rFonts w:ascii="Times New Roman" w:eastAsia="標楷體" w:hAnsi="Times New Roman" w:cs="Times New Roman"/>
          <w:color w:val="000000" w:themeColor="text1"/>
          <w:szCs w:val="24"/>
        </w:rPr>
      </w:p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Dl</m:t>
            </m:r>
          </m:e>
          <m:sub>
            <m:r>
              <w:rPr>
                <w:rFonts w:ascii="Cambria Math" w:eastAsia="標楷體" w:hAnsi="Cambria Math" w:cs="Times New Roman"/>
                <w:color w:val="000000" w:themeColor="text1"/>
                <w:szCs w:val="24"/>
              </w:rPr>
              <m:t>n</m:t>
            </m:r>
          </m:sub>
        </m:sSub>
      </m:oMath>
      <w:r w:rsidR="00AF50E2" w:rsidRPr="00EF7F56">
        <w:rPr>
          <w:rFonts w:ascii="Times New Roman" w:eastAsia="標楷體" w:hAnsi="Times New Roman" w:cs="Times New Roman" w:hint="eastAsia"/>
          <w:color w:val="000000" w:themeColor="text1"/>
          <w:szCs w:val="24"/>
        </w:rPr>
        <w:t>：第</w:t>
      </w:r>
      <w:r w:rsidR="00AF50E2" w:rsidRPr="00EF7F56">
        <w:rPr>
          <w:rFonts w:ascii="Times New Roman" w:eastAsia="標楷體" w:hAnsi="Times New Roman" w:cs="Times New Roman"/>
          <w:color w:val="000000" w:themeColor="text1"/>
          <w:szCs w:val="24"/>
        </w:rPr>
        <w:t>n</w:t>
      </w:r>
      <w:r w:rsidR="00AF50E2" w:rsidRPr="00EF7F56">
        <w:rPr>
          <w:rFonts w:ascii="Times New Roman" w:eastAsia="標楷體" w:hAnsi="Times New Roman" w:cs="Times New Roman" w:hint="eastAsia"/>
          <w:color w:val="000000" w:themeColor="text1"/>
          <w:szCs w:val="24"/>
        </w:rPr>
        <w:t>日的需求指數。</w:t>
      </w:r>
    </w:p>
    <w:p w14:paraId="3952D42A" w14:textId="466033EE" w:rsidR="0022634E" w:rsidRPr="00EF7F56" w:rsidRDefault="00322FBF" w:rsidP="0022634E">
      <w:pPr>
        <w:pStyle w:val="a3"/>
        <w:spacing w:line="360" w:lineRule="auto"/>
        <w:ind w:leftChars="0" w:left="0"/>
        <w:rPr>
          <w:rFonts w:ascii="Times New Roman" w:eastAsia="標楷體" w:hAnsi="Times New Roman" w:cs="Times New Roman"/>
          <w:color w:val="000000" w:themeColor="text1"/>
          <w:szCs w:val="24"/>
        </w:rPr>
      </w:p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EMA(l)</m:t>
            </m:r>
          </m:e>
          <m:sub>
            <m:r>
              <w:rPr>
                <w:rFonts w:ascii="Cambria Math" w:eastAsia="標楷體" w:hAnsi="Cambria Math" w:cs="Times New Roman"/>
                <w:color w:val="000000" w:themeColor="text1"/>
                <w:szCs w:val="24"/>
              </w:rPr>
              <m:t>n</m:t>
            </m:r>
          </m:sub>
        </m:sSub>
      </m:oMath>
      <w:r w:rsidR="00AF50E2" w:rsidRPr="00EF7F56">
        <w:rPr>
          <w:rFonts w:ascii="Times New Roman" w:eastAsia="標楷體" w:hAnsi="Times New Roman" w:cs="Times New Roman" w:hint="eastAsia"/>
          <w:color w:val="000000" w:themeColor="text1"/>
          <w:szCs w:val="24"/>
        </w:rPr>
        <w:t>：</w:t>
      </w:r>
      <w:proofErr w:type="gramStart"/>
      <w:r w:rsidR="00AF50E2" w:rsidRPr="00EF7F56">
        <w:rPr>
          <w:rFonts w:ascii="Times New Roman" w:eastAsia="標楷體" w:hAnsi="Times New Roman" w:cs="Times New Roman" w:hint="eastAsia"/>
          <w:color w:val="000000" w:themeColor="text1"/>
          <w:szCs w:val="24"/>
        </w:rPr>
        <w:t>是指第</w:t>
      </w:r>
      <w:proofErr w:type="gramEnd"/>
      <w:r w:rsidR="00AF50E2" w:rsidRPr="00EF7F56">
        <w:rPr>
          <w:rFonts w:ascii="Times New Roman" w:eastAsia="標楷體" w:hAnsi="Times New Roman" w:cs="Times New Roman"/>
          <w:color w:val="000000" w:themeColor="text1"/>
          <w:szCs w:val="24"/>
        </w:rPr>
        <w:t>n</w:t>
      </w:r>
      <w:r w:rsidR="00AF50E2" w:rsidRPr="00EF7F56">
        <w:rPr>
          <w:rFonts w:ascii="Times New Roman" w:eastAsia="標楷體" w:hAnsi="Times New Roman" w:cs="Times New Roman" w:hint="eastAsia"/>
          <w:color w:val="000000" w:themeColor="text1"/>
          <w:szCs w:val="24"/>
        </w:rPr>
        <w:t>日的長期</w:t>
      </w:r>
      <w:r w:rsidR="00AF50E2" w:rsidRPr="00EF7F56">
        <w:rPr>
          <w:rFonts w:ascii="Times New Roman" w:eastAsia="標楷體" w:hAnsi="Times New Roman" w:cs="Times New Roman" w:hint="eastAsia"/>
          <w:color w:val="000000" w:themeColor="text1"/>
          <w:szCs w:val="24"/>
        </w:rPr>
        <w:t>E</w:t>
      </w:r>
      <w:r w:rsidR="00AF50E2" w:rsidRPr="00EF7F56">
        <w:rPr>
          <w:rFonts w:ascii="Times New Roman" w:eastAsia="標楷體" w:hAnsi="Times New Roman" w:cs="Times New Roman"/>
          <w:color w:val="000000" w:themeColor="text1"/>
          <w:szCs w:val="24"/>
        </w:rPr>
        <w:t>MA</w:t>
      </w:r>
      <w:r w:rsidR="00AF50E2" w:rsidRPr="00EF7F56">
        <w:rPr>
          <w:rFonts w:ascii="Times New Roman" w:eastAsia="標楷體" w:hAnsi="Times New Roman" w:cs="Times New Roman" w:hint="eastAsia"/>
          <w:color w:val="000000" w:themeColor="text1"/>
          <w:szCs w:val="24"/>
        </w:rPr>
        <w:t>值，</w:t>
      </w:r>
      <w:r w:rsidR="00AF50E2" w:rsidRPr="00EF7F56">
        <w:rPr>
          <w:rFonts w:ascii="Times New Roman" w:eastAsia="標楷體" w:hAnsi="Times New Roman" w:cs="Times New Roman"/>
          <w:color w:val="000000" w:themeColor="text1"/>
          <w:szCs w:val="24"/>
        </w:rPr>
        <w:t>l</w:t>
      </w:r>
      <w:r w:rsidR="00A21827" w:rsidRPr="00EF7F56">
        <w:rPr>
          <w:rFonts w:ascii="Times New Roman" w:eastAsia="標楷體" w:hAnsi="Times New Roman" w:cs="Times New Roman" w:hint="eastAsia"/>
          <w:color w:val="000000" w:themeColor="text1"/>
          <w:szCs w:val="24"/>
        </w:rPr>
        <w:t>為</w:t>
      </w:r>
      <w:r w:rsidR="00AF50E2" w:rsidRPr="00EF7F56">
        <w:rPr>
          <w:rFonts w:ascii="Times New Roman" w:eastAsia="標楷體" w:hAnsi="Times New Roman" w:cs="Times New Roman" w:hint="eastAsia"/>
          <w:color w:val="000000" w:themeColor="text1"/>
          <w:szCs w:val="24"/>
        </w:rPr>
        <w:t>長期。</w:t>
      </w:r>
    </w:p>
    <w:p w14:paraId="699CD103" w14:textId="2AA410CF" w:rsidR="0022634E" w:rsidRPr="00EF7F56" w:rsidRDefault="00322FBF" w:rsidP="0022634E">
      <w:pPr>
        <w:pStyle w:val="a3"/>
        <w:spacing w:line="360" w:lineRule="auto"/>
        <w:ind w:leftChars="0" w:left="0"/>
        <w:rPr>
          <w:rFonts w:ascii="Times New Roman" w:eastAsia="標楷體" w:hAnsi="Times New Roman" w:cs="Times New Roman"/>
          <w:color w:val="000000" w:themeColor="text1"/>
          <w:szCs w:val="24"/>
        </w:rPr>
      </w:p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EMA(m)</m:t>
            </m:r>
          </m:e>
          <m:sub>
            <m:r>
              <w:rPr>
                <w:rFonts w:ascii="Cambria Math" w:eastAsia="標楷體" w:hAnsi="Cambria Math" w:cs="Times New Roman"/>
                <w:color w:val="000000" w:themeColor="text1"/>
                <w:szCs w:val="24"/>
              </w:rPr>
              <m:t>n</m:t>
            </m:r>
          </m:sub>
        </m:sSub>
      </m:oMath>
      <w:r w:rsidR="00AF50E2" w:rsidRPr="00EF7F56">
        <w:rPr>
          <w:rFonts w:ascii="Times New Roman" w:eastAsia="標楷體" w:hAnsi="Times New Roman" w:cs="Times New Roman" w:hint="eastAsia"/>
          <w:color w:val="000000" w:themeColor="text1"/>
          <w:szCs w:val="24"/>
        </w:rPr>
        <w:t>：</w:t>
      </w:r>
      <w:proofErr w:type="gramStart"/>
      <w:r w:rsidR="00AF50E2" w:rsidRPr="00EF7F56">
        <w:rPr>
          <w:rFonts w:ascii="Times New Roman" w:eastAsia="標楷體" w:hAnsi="Times New Roman" w:cs="Times New Roman" w:hint="eastAsia"/>
          <w:color w:val="000000" w:themeColor="text1"/>
          <w:szCs w:val="24"/>
        </w:rPr>
        <w:t>是指第</w:t>
      </w:r>
      <w:proofErr w:type="gramEnd"/>
      <w:r w:rsidR="00AF50E2" w:rsidRPr="00EF7F56">
        <w:rPr>
          <w:rFonts w:ascii="Times New Roman" w:eastAsia="標楷體" w:hAnsi="Times New Roman" w:cs="Times New Roman"/>
          <w:color w:val="000000" w:themeColor="text1"/>
          <w:szCs w:val="24"/>
        </w:rPr>
        <w:t>n</w:t>
      </w:r>
      <w:r w:rsidR="00AF50E2" w:rsidRPr="00EF7F56">
        <w:rPr>
          <w:rFonts w:ascii="Times New Roman" w:eastAsia="標楷體" w:hAnsi="Times New Roman" w:cs="Times New Roman" w:hint="eastAsia"/>
          <w:color w:val="000000" w:themeColor="text1"/>
          <w:szCs w:val="24"/>
        </w:rPr>
        <w:t>日的中期</w:t>
      </w:r>
      <w:r w:rsidR="00AF50E2" w:rsidRPr="00EF7F56">
        <w:rPr>
          <w:rFonts w:ascii="Times New Roman" w:eastAsia="標楷體" w:hAnsi="Times New Roman" w:cs="Times New Roman" w:hint="eastAsia"/>
          <w:color w:val="000000" w:themeColor="text1"/>
          <w:szCs w:val="24"/>
        </w:rPr>
        <w:t>E</w:t>
      </w:r>
      <w:r w:rsidR="00AF50E2" w:rsidRPr="00EF7F56">
        <w:rPr>
          <w:rFonts w:ascii="Times New Roman" w:eastAsia="標楷體" w:hAnsi="Times New Roman" w:cs="Times New Roman"/>
          <w:color w:val="000000" w:themeColor="text1"/>
          <w:szCs w:val="24"/>
        </w:rPr>
        <w:t>MA</w:t>
      </w:r>
      <w:r w:rsidR="00AF50E2" w:rsidRPr="00EF7F56">
        <w:rPr>
          <w:rFonts w:ascii="Times New Roman" w:eastAsia="標楷體" w:hAnsi="Times New Roman" w:cs="Times New Roman" w:hint="eastAsia"/>
          <w:color w:val="000000" w:themeColor="text1"/>
          <w:szCs w:val="24"/>
        </w:rPr>
        <w:t>值，</w:t>
      </w:r>
      <w:r w:rsidR="00AF50E2" w:rsidRPr="00EF7F56">
        <w:rPr>
          <w:rFonts w:ascii="Times New Roman" w:eastAsia="標楷體" w:hAnsi="Times New Roman" w:cs="Times New Roman"/>
          <w:color w:val="000000" w:themeColor="text1"/>
          <w:szCs w:val="24"/>
        </w:rPr>
        <w:t>m</w:t>
      </w:r>
      <w:r w:rsidR="00A21827" w:rsidRPr="00EF7F56">
        <w:rPr>
          <w:rFonts w:ascii="Times New Roman" w:eastAsia="標楷體" w:hAnsi="Times New Roman" w:cs="Times New Roman" w:hint="eastAsia"/>
          <w:color w:val="000000" w:themeColor="text1"/>
          <w:szCs w:val="24"/>
        </w:rPr>
        <w:t>為</w:t>
      </w:r>
      <w:r w:rsidR="00AF50E2" w:rsidRPr="00EF7F56">
        <w:rPr>
          <w:rFonts w:ascii="Times New Roman" w:eastAsia="標楷體" w:hAnsi="Times New Roman" w:cs="Times New Roman" w:hint="eastAsia"/>
          <w:color w:val="000000" w:themeColor="text1"/>
          <w:szCs w:val="24"/>
        </w:rPr>
        <w:t>中期。</w:t>
      </w:r>
    </w:p>
    <w:p w14:paraId="6256E646" w14:textId="7BEB7F14" w:rsidR="0022634E" w:rsidRPr="00EF7F56" w:rsidRDefault="0013065C" w:rsidP="0022634E">
      <w:pPr>
        <w:pStyle w:val="a3"/>
        <w:spacing w:line="360" w:lineRule="auto"/>
        <w:ind w:leftChars="0" w:left="0"/>
        <w:rPr>
          <w:rFonts w:ascii="Times New Roman" w:eastAsia="標楷體" w:hAnsi="Times New Roman" w:cs="Times New Roman"/>
          <w:color w:val="000000" w:themeColor="text1"/>
          <w:szCs w:val="24"/>
        </w:rPr>
      </w:pPr>
      <m:oMath>
        <m:r>
          <w:rPr>
            <w:rFonts w:ascii="Cambria Math" w:eastAsia="標楷體" w:hAnsi="Cambria Math" w:cs="Times New Roman"/>
            <w:color w:val="000000" w:themeColor="text1"/>
            <w:szCs w:val="24"/>
          </w:rPr>
          <m:t>DIF</m:t>
        </m:r>
      </m:oMath>
      <w:r w:rsidR="00572788" w:rsidRPr="00EF7F56">
        <w:rPr>
          <w:rFonts w:ascii="Times New Roman" w:eastAsia="標楷體" w:hAnsi="Times New Roman" w:cs="Times New Roman" w:hint="eastAsia"/>
          <w:color w:val="000000" w:themeColor="text1"/>
          <w:szCs w:val="24"/>
        </w:rPr>
        <w:t>：</w:t>
      </w:r>
      <w:proofErr w:type="gramStart"/>
      <w:r w:rsidR="00572788" w:rsidRPr="00EF7F56">
        <w:rPr>
          <w:rFonts w:ascii="Times New Roman" w:eastAsia="標楷體" w:hAnsi="Times New Roman" w:cs="Times New Roman" w:hint="eastAsia"/>
          <w:color w:val="000000" w:themeColor="text1"/>
          <w:szCs w:val="24"/>
        </w:rPr>
        <w:t>差離值</w:t>
      </w:r>
      <w:proofErr w:type="gramEnd"/>
      <w:r w:rsidR="00572788" w:rsidRPr="00EF7F56">
        <w:rPr>
          <w:rFonts w:ascii="Times New Roman" w:eastAsia="標楷體" w:hAnsi="Times New Roman" w:cs="Times New Roman" w:hint="eastAsia"/>
          <w:color w:val="000000" w:themeColor="text1"/>
          <w:szCs w:val="24"/>
        </w:rPr>
        <w:t>。</w:t>
      </w:r>
    </w:p>
    <w:p w14:paraId="719929AC" w14:textId="089355E5" w:rsidR="0022634E" w:rsidRPr="00EF7F56" w:rsidRDefault="00322FBF" w:rsidP="0022634E">
      <w:pPr>
        <w:pStyle w:val="a3"/>
        <w:spacing w:line="360" w:lineRule="auto"/>
        <w:ind w:leftChars="0" w:left="0"/>
        <w:rPr>
          <w:rFonts w:ascii="Times New Roman" w:eastAsia="標楷體" w:hAnsi="Times New Roman" w:cs="Times New Roman"/>
          <w:color w:val="000000" w:themeColor="text1"/>
          <w:szCs w:val="24"/>
        </w:rPr>
      </w:p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MACD</m:t>
            </m:r>
          </m:e>
          <m:sub>
            <m:r>
              <w:rPr>
                <w:rFonts w:ascii="Cambria Math" w:eastAsia="標楷體" w:hAnsi="Cambria Math" w:cs="Times New Roman"/>
                <w:color w:val="000000" w:themeColor="text1"/>
                <w:szCs w:val="24"/>
              </w:rPr>
              <m:t>n</m:t>
            </m:r>
          </m:sub>
        </m:sSub>
      </m:oMath>
      <w:r w:rsidR="00AF50E2" w:rsidRPr="00EF7F56">
        <w:rPr>
          <w:rFonts w:ascii="Times New Roman" w:eastAsia="標楷體" w:hAnsi="Times New Roman" w:cs="Times New Roman" w:hint="eastAsia"/>
          <w:color w:val="000000" w:themeColor="text1"/>
          <w:szCs w:val="24"/>
        </w:rPr>
        <w:t>：第</w:t>
      </w:r>
      <w:r w:rsidR="00AF50E2" w:rsidRPr="00EF7F56">
        <w:rPr>
          <w:rFonts w:ascii="Times New Roman" w:eastAsia="標楷體" w:hAnsi="Times New Roman" w:cs="Times New Roman"/>
          <w:color w:val="000000" w:themeColor="text1"/>
          <w:szCs w:val="24"/>
        </w:rPr>
        <w:t>n</w:t>
      </w:r>
      <w:r w:rsidR="00AF50E2" w:rsidRPr="00EF7F56">
        <w:rPr>
          <w:rFonts w:ascii="Times New Roman" w:eastAsia="標楷體" w:hAnsi="Times New Roman" w:cs="Times New Roman" w:hint="eastAsia"/>
          <w:color w:val="000000" w:themeColor="text1"/>
          <w:szCs w:val="24"/>
        </w:rPr>
        <w:t>日的短期</w:t>
      </w:r>
      <w:r w:rsidR="00AF50E2" w:rsidRPr="00EF7F56">
        <w:rPr>
          <w:rFonts w:ascii="Times New Roman" w:eastAsia="標楷體" w:hAnsi="Times New Roman" w:cs="Times New Roman" w:hint="eastAsia"/>
          <w:color w:val="000000" w:themeColor="text1"/>
          <w:szCs w:val="24"/>
        </w:rPr>
        <w:t>M</w:t>
      </w:r>
      <w:r w:rsidR="00AF50E2" w:rsidRPr="00EF7F56">
        <w:rPr>
          <w:rFonts w:ascii="Times New Roman" w:eastAsia="標楷體" w:hAnsi="Times New Roman" w:cs="Times New Roman"/>
          <w:color w:val="000000" w:themeColor="text1"/>
          <w:szCs w:val="24"/>
        </w:rPr>
        <w:t>ACD</w:t>
      </w:r>
      <w:r w:rsidR="00AF50E2" w:rsidRPr="00EF7F56">
        <w:rPr>
          <w:rFonts w:ascii="Times New Roman" w:eastAsia="標楷體" w:hAnsi="Times New Roman" w:cs="Times New Roman" w:hint="eastAsia"/>
          <w:color w:val="000000" w:themeColor="text1"/>
          <w:szCs w:val="24"/>
        </w:rPr>
        <w:t>值</w:t>
      </w:r>
      <w:r w:rsidR="00D561EB" w:rsidRPr="00EF7F56">
        <w:rPr>
          <w:rFonts w:ascii="Times New Roman" w:eastAsia="標楷體" w:hAnsi="Times New Roman" w:cs="Times New Roman" w:hint="eastAsia"/>
          <w:color w:val="000000" w:themeColor="text1"/>
          <w:szCs w:val="24"/>
        </w:rPr>
        <w:t>。</w:t>
      </w:r>
    </w:p>
    <w:p w14:paraId="1CEC14C7" w14:textId="3699CF4E" w:rsidR="00026529" w:rsidRPr="00EF7F56" w:rsidRDefault="00026529" w:rsidP="0022634E">
      <w:pPr>
        <w:pStyle w:val="a3"/>
        <w:spacing w:line="360" w:lineRule="auto"/>
        <w:ind w:leftChars="0" w:left="0"/>
        <w:rPr>
          <w:rFonts w:ascii="Times New Roman" w:eastAsia="標楷體" w:hAnsi="Times New Roman" w:cs="Times New Roman"/>
          <w:i/>
          <w:color w:val="000000" w:themeColor="text1"/>
          <w:szCs w:val="24"/>
        </w:rPr>
      </w:pPr>
      <w:r w:rsidRPr="00EF7F56">
        <w:rPr>
          <w:rFonts w:ascii="Times New Roman" w:eastAsia="標楷體" w:hAnsi="Times New Roman" w:cs="Times New Roman"/>
          <w:i/>
          <w:iCs/>
          <w:color w:val="000000" w:themeColor="text1"/>
        </w:rPr>
        <w:t>n</w:t>
      </w:r>
      <w:r w:rsidRPr="00EF7F56">
        <w:rPr>
          <w:rFonts w:ascii="Times New Roman" w:eastAsia="標楷體" w:hAnsi="Times New Roman" w:cs="Times New Roman" w:hint="eastAsia"/>
          <w:color w:val="000000" w:themeColor="text1"/>
        </w:rPr>
        <w:t>：是經過的交易期間。</w:t>
      </w:r>
    </w:p>
    <w:p w14:paraId="240321E4" w14:textId="4335786D" w:rsidR="00BC5229" w:rsidRPr="00EF7F56" w:rsidRDefault="00D561EB" w:rsidP="00C807B9">
      <w:pPr>
        <w:pStyle w:val="a3"/>
        <w:spacing w:line="360" w:lineRule="auto"/>
        <w:ind w:leftChars="0" w:left="0"/>
        <w:rPr>
          <w:rFonts w:ascii="Times New Roman" w:eastAsia="標楷體" w:hAnsi="Times New Roman" w:cs="Times New Roman"/>
          <w:color w:val="000000" w:themeColor="text1"/>
          <w:szCs w:val="24"/>
        </w:rPr>
      </w:pPr>
      <w:r w:rsidRPr="00EF7F56">
        <w:rPr>
          <w:rFonts w:ascii="Times New Roman" w:eastAsia="標楷體" w:hAnsi="Times New Roman" w:cs="Times New Roman"/>
          <w:i/>
          <w:iCs/>
          <w:color w:val="000000" w:themeColor="text1"/>
          <w:szCs w:val="24"/>
        </w:rPr>
        <w:t>s</w:t>
      </w:r>
      <w:r w:rsidRPr="00EF7F56">
        <w:rPr>
          <w:rFonts w:ascii="Times New Roman" w:eastAsia="標楷體" w:hAnsi="Times New Roman" w:cs="Times New Roman" w:hint="eastAsia"/>
          <w:color w:val="000000" w:themeColor="text1"/>
          <w:szCs w:val="24"/>
        </w:rPr>
        <w:t>：</w:t>
      </w:r>
      <w:r w:rsidR="00AF50E2" w:rsidRPr="00EF7F56">
        <w:rPr>
          <w:rFonts w:ascii="Times New Roman" w:eastAsia="標楷體" w:hAnsi="Times New Roman" w:cs="Times New Roman" w:hint="eastAsia"/>
          <w:color w:val="000000" w:themeColor="text1"/>
          <w:szCs w:val="24"/>
        </w:rPr>
        <w:t>代表短期。</w:t>
      </w:r>
    </w:p>
    <w:p w14:paraId="7559CC01" w14:textId="77777777" w:rsidR="00AC049F" w:rsidRPr="00EF7F56" w:rsidRDefault="00AC049F" w:rsidP="00C807B9">
      <w:pPr>
        <w:pStyle w:val="a3"/>
        <w:spacing w:line="360" w:lineRule="auto"/>
        <w:ind w:leftChars="0" w:left="0"/>
        <w:rPr>
          <w:rFonts w:ascii="Times New Roman" w:eastAsia="標楷體" w:hAnsi="Times New Roman" w:cs="Times New Roman"/>
          <w:i/>
          <w:color w:val="000000" w:themeColor="text1"/>
          <w:szCs w:val="24"/>
        </w:rPr>
      </w:pPr>
    </w:p>
    <w:p w14:paraId="60FADF66" w14:textId="77777777" w:rsidR="00635C31" w:rsidRPr="00EF7F56" w:rsidRDefault="00635C31" w:rsidP="00DF0D03">
      <w:pPr>
        <w:pStyle w:val="Web"/>
        <w:numPr>
          <w:ilvl w:val="0"/>
          <w:numId w:val="14"/>
        </w:numPr>
        <w:shd w:val="clear" w:color="auto" w:fill="FFFFFF"/>
        <w:spacing w:before="0" w:beforeAutospacing="0" w:after="0" w:afterAutospacing="0" w:line="360" w:lineRule="auto"/>
        <w:ind w:left="357" w:hanging="357"/>
        <w:rPr>
          <w:rFonts w:ascii="Times New Roman" w:eastAsia="標楷體" w:hAnsi="Times New Roman" w:cs="Times New Roman"/>
          <w:color w:val="000000" w:themeColor="text1"/>
        </w:rPr>
      </w:pPr>
      <w:r w:rsidRPr="00EF7F56">
        <w:rPr>
          <w:rFonts w:ascii="Times New Roman" w:eastAsia="標楷體" w:hAnsi="Times New Roman" w:cs="Times New Roman" w:hint="eastAsia"/>
          <w:color w:val="000000" w:themeColor="text1"/>
          <w:kern w:val="2"/>
        </w:rPr>
        <w:t>布林通道</w:t>
      </w:r>
      <w:r w:rsidRPr="00EF7F56">
        <w:rPr>
          <w:rFonts w:ascii="Times New Roman" w:eastAsia="標楷體" w:hAnsi="Times New Roman" w:cs="Times New Roman" w:hint="eastAsia"/>
          <w:color w:val="000000" w:themeColor="text1"/>
          <w:kern w:val="2"/>
        </w:rPr>
        <w:t>-</w:t>
      </w:r>
      <w:r w:rsidRPr="00EF7F56">
        <w:rPr>
          <w:rFonts w:ascii="Times New Roman" w:eastAsia="標楷體" w:hAnsi="Times New Roman" w:cs="Times New Roman"/>
          <w:color w:val="000000" w:themeColor="text1"/>
          <w:kern w:val="2"/>
        </w:rPr>
        <w:t>Bollinger Band</w:t>
      </w:r>
      <w:r w:rsidRPr="00EF7F56">
        <w:rPr>
          <w:rFonts w:ascii="Times New Roman" w:eastAsia="標楷體" w:hAnsi="Times New Roman" w:cs="Times New Roman" w:hint="eastAsia"/>
          <w:color w:val="000000" w:themeColor="text1"/>
          <w:kern w:val="2"/>
        </w:rPr>
        <w:t>：</w:t>
      </w:r>
    </w:p>
    <w:p w14:paraId="13593A6D" w14:textId="2A66C5E7" w:rsidR="00635C31" w:rsidRPr="00EF7F56" w:rsidRDefault="00635C31" w:rsidP="00635C31">
      <w:pPr>
        <w:pStyle w:val="Web"/>
        <w:shd w:val="clear" w:color="auto" w:fill="FFFFFF"/>
        <w:spacing w:before="0" w:beforeAutospacing="0" w:after="0" w:afterAutospacing="0" w:line="360" w:lineRule="auto"/>
        <w:ind w:firstLineChars="200" w:firstLine="480"/>
        <w:rPr>
          <w:rFonts w:ascii="Times New Roman" w:eastAsia="標楷體" w:hAnsi="Times New Roman" w:cs="Times New Roman"/>
          <w:color w:val="000000" w:themeColor="text1"/>
        </w:rPr>
      </w:pPr>
      <w:r w:rsidRPr="00EF7F56">
        <w:rPr>
          <w:rFonts w:ascii="Times New Roman" w:eastAsia="標楷體" w:hAnsi="Times New Roman" w:cs="Times New Roman"/>
          <w:color w:val="000000" w:themeColor="text1"/>
        </w:rPr>
        <w:t>John Bollinger</w:t>
      </w:r>
      <w:r w:rsidRPr="00EF7F56">
        <w:rPr>
          <w:rFonts w:ascii="Times New Roman" w:eastAsia="標楷體" w:hAnsi="Times New Roman" w:cs="Times New Roman" w:hint="eastAsia"/>
          <w:color w:val="000000" w:themeColor="text1"/>
        </w:rPr>
        <w:t>在</w:t>
      </w:r>
      <w:r w:rsidRPr="00EF7F56">
        <w:rPr>
          <w:rFonts w:ascii="Times New Roman" w:eastAsia="標楷體" w:hAnsi="Times New Roman" w:cs="Times New Roman" w:hint="eastAsia"/>
          <w:color w:val="000000" w:themeColor="text1"/>
        </w:rPr>
        <w:t>1</w:t>
      </w:r>
      <w:r w:rsidRPr="00EF7F56">
        <w:rPr>
          <w:rFonts w:ascii="Times New Roman" w:eastAsia="標楷體" w:hAnsi="Times New Roman" w:cs="Times New Roman"/>
          <w:color w:val="000000" w:themeColor="text1"/>
        </w:rPr>
        <w:t>980</w:t>
      </w:r>
      <w:r w:rsidRPr="00EF7F56">
        <w:rPr>
          <w:rFonts w:ascii="Times New Roman" w:eastAsia="標楷體" w:hAnsi="Times New Roman" w:cs="Times New Roman" w:hint="eastAsia"/>
          <w:color w:val="000000" w:themeColor="text1"/>
        </w:rPr>
        <w:t>年發表布林通道，其理論是</w:t>
      </w:r>
      <w:r w:rsidRPr="00EF7F56">
        <w:rPr>
          <w:rFonts w:ascii="Times New Roman" w:eastAsia="標楷體" w:hAnsi="Times New Roman" w:cs="Times New Roman"/>
          <w:color w:val="000000" w:themeColor="text1"/>
        </w:rPr>
        <w:t>確認股價波動範圍</w:t>
      </w:r>
      <w:r w:rsidRPr="00EF7F56">
        <w:rPr>
          <w:rFonts w:ascii="Times New Roman" w:eastAsia="標楷體" w:hAnsi="Times New Roman" w:cs="Times New Roman" w:hint="eastAsia"/>
          <w:color w:val="000000" w:themeColor="text1"/>
        </w:rPr>
        <w:t>與</w:t>
      </w:r>
      <w:r w:rsidRPr="00EF7F56">
        <w:rPr>
          <w:rFonts w:ascii="Times New Roman" w:eastAsia="標楷體" w:hAnsi="Times New Roman" w:cs="Times New Roman"/>
          <w:color w:val="000000" w:themeColor="text1"/>
        </w:rPr>
        <w:t>未來走勢的趨勢線。布林通道是</w:t>
      </w:r>
      <w:proofErr w:type="gramStart"/>
      <w:r w:rsidRPr="00EF7F56">
        <w:rPr>
          <w:rFonts w:ascii="Times New Roman" w:eastAsia="標楷體" w:hAnsi="Times New Roman" w:cs="Times New Roman"/>
          <w:color w:val="000000" w:themeColor="text1"/>
        </w:rPr>
        <w:t>是由均線和</w:t>
      </w:r>
      <w:proofErr w:type="gramEnd"/>
      <w:r w:rsidRPr="00EF7F56">
        <w:rPr>
          <w:rFonts w:ascii="Times New Roman" w:eastAsia="標楷體" w:hAnsi="Times New Roman" w:cs="Times New Roman"/>
          <w:color w:val="000000" w:themeColor="text1"/>
        </w:rPr>
        <w:t>標準差組成的指標，總共有三條線：中線，上線，下線</w:t>
      </w:r>
      <w:r w:rsidRPr="00EF7F56">
        <w:rPr>
          <w:rFonts w:ascii="Times New Roman" w:eastAsia="標楷體" w:hAnsi="Times New Roman" w:cs="Times New Roman" w:hint="eastAsia"/>
          <w:color w:val="000000" w:themeColor="text1"/>
        </w:rPr>
        <w:t>。</w:t>
      </w:r>
      <w:r w:rsidRPr="00EF7F56">
        <w:rPr>
          <w:rFonts w:ascii="Times New Roman" w:eastAsia="標楷體" w:hAnsi="Times New Roman" w:cs="Times New Roman"/>
          <w:color w:val="000000" w:themeColor="text1"/>
        </w:rPr>
        <w:t>中線是股價的移動平均線。上線也可稱為壓力線，通常是用中線加</w:t>
      </w:r>
      <w:r w:rsidRPr="00EF7F56">
        <w:rPr>
          <w:rFonts w:ascii="Times New Roman" w:eastAsia="標楷體" w:hAnsi="Times New Roman" w:cs="Times New Roman"/>
          <w:color w:val="000000" w:themeColor="text1"/>
        </w:rPr>
        <w:t>2</w:t>
      </w:r>
      <w:r w:rsidRPr="00EF7F56">
        <w:rPr>
          <w:rFonts w:ascii="Times New Roman" w:eastAsia="標楷體" w:hAnsi="Times New Roman" w:cs="Times New Roman"/>
          <w:color w:val="000000" w:themeColor="text1"/>
        </w:rPr>
        <w:t>個標準差。下線也稱為支撐線，通常是用中線減</w:t>
      </w:r>
      <w:r w:rsidRPr="00EF7F56">
        <w:rPr>
          <w:rFonts w:ascii="Times New Roman" w:eastAsia="標楷體" w:hAnsi="Times New Roman" w:cs="Times New Roman"/>
          <w:color w:val="000000" w:themeColor="text1"/>
        </w:rPr>
        <w:t>2</w:t>
      </w:r>
      <w:r w:rsidRPr="00EF7F56">
        <w:rPr>
          <w:rFonts w:ascii="Times New Roman" w:eastAsia="標楷體" w:hAnsi="Times New Roman" w:cs="Times New Roman"/>
          <w:color w:val="000000" w:themeColor="text1"/>
        </w:rPr>
        <w:t>個標準差。上下線構成的區域就是布林通道</w:t>
      </w:r>
      <w:r w:rsidR="002B4220" w:rsidRPr="00EF7F56">
        <w:rPr>
          <w:rFonts w:ascii="Times New Roman" w:eastAsia="標楷體" w:hAnsi="Times New Roman" w:cs="Times New Roman" w:hint="eastAsia"/>
          <w:color w:val="000000" w:themeColor="text1"/>
        </w:rPr>
        <w:t>。</w:t>
      </w:r>
      <w:r w:rsidR="008E6597" w:rsidRPr="00EF7F56">
        <w:rPr>
          <w:rFonts w:ascii="Times New Roman" w:eastAsia="標楷體" w:hAnsi="Times New Roman" w:cs="Times New Roman" w:hint="eastAsia"/>
          <w:color w:val="000000" w:themeColor="text1"/>
        </w:rPr>
        <w:t>公式如下所示</w:t>
      </w:r>
      <w:r w:rsidRPr="00EF7F56">
        <w:rPr>
          <w:rFonts w:ascii="Times New Roman" w:eastAsia="標楷體" w:hAnsi="Times New Roman" w:cs="Times New Roman"/>
          <w:color w:val="000000" w:themeColor="text1"/>
        </w:rPr>
        <w:t>。</w:t>
      </w:r>
    </w:p>
    <w:p w14:paraId="576AE3F3" w14:textId="788D75AA" w:rsidR="00744C88" w:rsidRPr="00EF7F56" w:rsidRDefault="00322FBF" w:rsidP="00635C31">
      <w:pPr>
        <w:pStyle w:val="Web"/>
        <w:shd w:val="clear" w:color="auto" w:fill="FFFFFF"/>
        <w:spacing w:before="0" w:beforeAutospacing="0" w:after="0" w:afterAutospacing="0" w:line="360" w:lineRule="auto"/>
        <w:ind w:firstLineChars="200" w:firstLine="480"/>
        <w:rPr>
          <w:rFonts w:ascii="Times New Roman" w:eastAsia="標楷體" w:hAnsi="Times New Roman" w:cs="Times New Roman"/>
          <w:i/>
          <w:iCs/>
          <w:color w:val="000000" w:themeColor="text1"/>
        </w:rPr>
      </w:pPr>
      <m:oMathPara>
        <m:oMathParaPr>
          <m:jc m:val="left"/>
        </m:oMathParaPr>
        <m:oMath>
          <m:sSub>
            <m:sSubPr>
              <m:ctrlPr>
                <w:rPr>
                  <w:rFonts w:ascii="Cambria Math" w:eastAsia="標楷體" w:hAnsi="Cambria Math" w:cs="Times New Roman"/>
                  <w:i/>
                  <w:iCs/>
                  <w:color w:val="000000" w:themeColor="text1"/>
                </w:rPr>
              </m:ctrlPr>
            </m:sSubPr>
            <m:e>
              <m:r>
                <w:rPr>
                  <w:rFonts w:ascii="Cambria Math" w:eastAsia="標楷體" w:hAnsi="Cambria Math" w:cs="Times New Roman"/>
                  <w:color w:val="000000" w:themeColor="text1"/>
                </w:rPr>
                <m:t>SMA</m:t>
              </m:r>
            </m:e>
            <m:sub>
              <m:r>
                <w:rPr>
                  <w:rFonts w:ascii="Cambria Math" w:eastAsia="標楷體" w:hAnsi="Cambria Math" w:cs="Times New Roman"/>
                  <w:color w:val="000000" w:themeColor="text1"/>
                </w:rPr>
                <m:t>n</m:t>
              </m:r>
            </m:sub>
          </m:sSub>
          <m:r>
            <w:rPr>
              <w:rFonts w:ascii="Cambria Math" w:eastAsia="標楷體" w:hAnsi="Cambria Math" w:cs="Times New Roman"/>
              <w:color w:val="000000" w:themeColor="text1"/>
            </w:rPr>
            <m:t xml:space="preserve"> = </m:t>
          </m:r>
          <m:f>
            <m:fPr>
              <m:ctrlPr>
                <w:rPr>
                  <w:rFonts w:ascii="Cambria Math" w:eastAsia="標楷體" w:hAnsi="Cambria Math" w:cs="Times New Roman"/>
                  <w:i/>
                  <w:iCs/>
                  <w:color w:val="000000" w:themeColor="text1"/>
                </w:rPr>
              </m:ctrlPr>
            </m:fPr>
            <m:num>
              <m:sSub>
                <m:sSubPr>
                  <m:ctrlPr>
                    <w:rPr>
                      <w:rFonts w:ascii="Cambria Math" w:eastAsia="標楷體" w:hAnsi="Cambria Math" w:cs="Times New Roman"/>
                      <w:i/>
                      <w:iCs/>
                      <w:color w:val="000000" w:themeColor="text1"/>
                    </w:rPr>
                  </m:ctrlPr>
                </m:sSubPr>
                <m:e>
                  <m:sSub>
                    <m:sSubPr>
                      <m:ctrlPr>
                        <w:rPr>
                          <w:rFonts w:ascii="Cambria Math" w:eastAsia="標楷體" w:hAnsi="Cambria Math" w:cs="Times New Roman"/>
                          <w:i/>
                          <w:iCs/>
                          <w:color w:val="000000" w:themeColor="text1"/>
                        </w:rPr>
                      </m:ctrlPr>
                    </m:sSubPr>
                    <m:e>
                      <m:r>
                        <w:rPr>
                          <w:rFonts w:ascii="Cambria Math" w:eastAsia="標楷體" w:hAnsi="Cambria Math" w:cs="Times New Roman"/>
                          <w:color w:val="000000" w:themeColor="text1"/>
                        </w:rPr>
                        <m:t>P</m:t>
                      </m:r>
                    </m:e>
                    <m:sub>
                      <m:r>
                        <w:rPr>
                          <w:rFonts w:ascii="Cambria Math" w:eastAsia="標楷體" w:hAnsi="Cambria Math" w:cs="Times New Roman"/>
                          <w:color w:val="000000" w:themeColor="text1"/>
                        </w:rPr>
                        <m:t>t</m:t>
                      </m:r>
                    </m:sub>
                  </m:sSub>
                  <m:r>
                    <w:rPr>
                      <w:rFonts w:ascii="Cambria Math" w:eastAsia="標楷體" w:hAnsi="Cambria Math" w:cs="Times New Roman"/>
                      <w:color w:val="000000" w:themeColor="text1"/>
                    </w:rPr>
                    <m:t>+P</m:t>
                  </m:r>
                </m:e>
                <m:sub>
                  <m:r>
                    <w:rPr>
                      <w:rFonts w:ascii="Cambria Math" w:eastAsia="標楷體" w:hAnsi="Cambria Math" w:cs="Times New Roman"/>
                      <w:color w:val="000000" w:themeColor="text1"/>
                    </w:rPr>
                    <m:t>t-1</m:t>
                  </m:r>
                </m:sub>
              </m:sSub>
              <m:r>
                <w:rPr>
                  <w:rFonts w:ascii="Cambria Math" w:eastAsia="標楷體" w:hAnsi="Cambria Math" w:cs="Times New Roman"/>
                  <w:color w:val="000000" w:themeColor="text1"/>
                </w:rPr>
                <m:t>+…+</m:t>
              </m:r>
              <m:sSub>
                <m:sSubPr>
                  <m:ctrlPr>
                    <w:rPr>
                      <w:rFonts w:ascii="Cambria Math" w:eastAsia="標楷體" w:hAnsi="Cambria Math" w:cs="Times New Roman"/>
                      <w:i/>
                      <w:iCs/>
                      <w:color w:val="000000" w:themeColor="text1"/>
                    </w:rPr>
                  </m:ctrlPr>
                </m:sSubPr>
                <m:e>
                  <m:r>
                    <w:rPr>
                      <w:rFonts w:ascii="Cambria Math" w:eastAsia="標楷體" w:hAnsi="Cambria Math" w:cs="Times New Roman"/>
                      <w:color w:val="000000" w:themeColor="text1"/>
                    </w:rPr>
                    <m:t>P</m:t>
                  </m:r>
                </m:e>
                <m:sub>
                  <m:r>
                    <w:rPr>
                      <w:rFonts w:ascii="Cambria Math" w:eastAsia="標楷體" w:hAnsi="Cambria Math" w:cs="Times New Roman"/>
                      <w:color w:val="000000" w:themeColor="text1"/>
                    </w:rPr>
                    <m:t>t-n</m:t>
                  </m:r>
                </m:sub>
              </m:sSub>
            </m:num>
            <m:den>
              <m:r>
                <w:rPr>
                  <w:rFonts w:ascii="Cambria Math" w:eastAsia="標楷體" w:hAnsi="Cambria Math" w:cs="Times New Roman"/>
                  <w:color w:val="000000" w:themeColor="text1"/>
                </w:rPr>
                <m:t>n</m:t>
              </m:r>
            </m:den>
          </m:f>
          <m:r>
            <w:rPr>
              <w:rFonts w:ascii="Cambria Math" w:eastAsia="標楷體" w:hAnsi="Cambria Math" w:cs="Times New Roman"/>
              <w:color w:val="000000" w:themeColor="text1"/>
            </w:rPr>
            <m:t xml:space="preserve">  =   </m:t>
          </m:r>
          <m:f>
            <m:fPr>
              <m:ctrlPr>
                <w:rPr>
                  <w:rFonts w:ascii="Cambria Math" w:eastAsia="標楷體" w:hAnsi="Cambria Math" w:cs="Times New Roman"/>
                  <w:i/>
                  <w:iCs/>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n</m:t>
              </m:r>
            </m:den>
          </m:f>
          <m:r>
            <w:rPr>
              <w:rFonts w:ascii="Cambria Math" w:eastAsia="標楷體" w:hAnsi="Cambria Math" w:cs="Times New Roman"/>
              <w:color w:val="000000" w:themeColor="text1"/>
            </w:rPr>
            <m:t xml:space="preserve"> </m:t>
          </m:r>
          <m:nary>
            <m:naryPr>
              <m:chr m:val="∑"/>
              <m:limLoc m:val="undOvr"/>
              <m:ctrlPr>
                <w:rPr>
                  <w:rFonts w:ascii="Cambria Math" w:eastAsia="標楷體" w:hAnsi="Cambria Math" w:cs="Times New Roman"/>
                  <w:i/>
                  <w:iCs/>
                  <w:color w:val="000000" w:themeColor="text1"/>
                </w:rPr>
              </m:ctrlPr>
            </m:naryPr>
            <m:sub>
              <m:r>
                <w:rPr>
                  <w:rFonts w:ascii="Cambria Math" w:eastAsia="標楷體" w:hAnsi="Cambria Math" w:cs="Times New Roman"/>
                  <w:color w:val="000000" w:themeColor="text1"/>
                </w:rPr>
                <m:t>i=0</m:t>
              </m:r>
            </m:sub>
            <m:sup>
              <m:r>
                <w:rPr>
                  <w:rFonts w:ascii="Cambria Math" w:eastAsia="標楷體" w:hAnsi="Cambria Math" w:cs="Times New Roman"/>
                  <w:color w:val="000000" w:themeColor="text1"/>
                </w:rPr>
                <m:t>n-1</m:t>
              </m:r>
            </m:sup>
            <m:e>
              <m:sSub>
                <m:sSubPr>
                  <m:ctrlPr>
                    <w:rPr>
                      <w:rFonts w:ascii="Cambria Math" w:eastAsia="標楷體" w:hAnsi="Cambria Math" w:cs="Times New Roman"/>
                      <w:i/>
                      <w:iCs/>
                      <w:color w:val="000000" w:themeColor="text1"/>
                    </w:rPr>
                  </m:ctrlPr>
                </m:sSubPr>
                <m:e>
                  <m:r>
                    <w:rPr>
                      <w:rFonts w:ascii="Cambria Math" w:eastAsia="標楷體" w:hAnsi="Cambria Math" w:cs="Times New Roman"/>
                      <w:color w:val="000000" w:themeColor="text1"/>
                    </w:rPr>
                    <m:t>P</m:t>
                  </m:r>
                </m:e>
                <m:sub>
                  <m:r>
                    <w:rPr>
                      <w:rFonts w:ascii="Cambria Math" w:eastAsia="標楷體" w:hAnsi="Cambria Math" w:cs="Times New Roman"/>
                      <w:color w:val="000000" w:themeColor="text1"/>
                    </w:rPr>
                    <m:t>t</m:t>
                  </m:r>
                </m:sub>
              </m:sSub>
            </m:e>
          </m:nary>
          <m:r>
            <w:rPr>
              <w:rFonts w:ascii="Cambria Math" w:eastAsia="標楷體" w:hAnsi="Cambria Math" w:cs="Times New Roman"/>
              <w:color w:val="000000" w:themeColor="text1"/>
            </w:rPr>
            <m:t xml:space="preserve">                                                         (2.18)</m:t>
          </m:r>
        </m:oMath>
      </m:oMathPara>
    </w:p>
    <w:p w14:paraId="709CFDBC" w14:textId="69DCC529" w:rsidR="00AC049F" w:rsidRPr="00EF7F56" w:rsidRDefault="00AC049F" w:rsidP="00AC049F">
      <w:pPr>
        <w:pStyle w:val="Web"/>
        <w:shd w:val="clear" w:color="auto" w:fill="FFFFFF"/>
        <w:spacing w:before="0" w:beforeAutospacing="0" w:after="0" w:afterAutospacing="0" w:line="360" w:lineRule="auto"/>
        <w:ind w:firstLineChars="200" w:firstLine="480"/>
        <w:rPr>
          <w:rFonts w:ascii="Times New Roman" w:eastAsia="標楷體" w:hAnsi="Times New Roman" w:cs="Times New Roman"/>
          <w:i/>
          <w:color w:val="000000" w:themeColor="text1"/>
        </w:rPr>
      </w:pPr>
      <m:oMathPara>
        <m:oMath>
          <m:r>
            <w:rPr>
              <w:rFonts w:ascii="Cambria Math" w:eastAsia="標楷體" w:hAnsi="Cambria Math" w:cs="Times New Roman"/>
              <w:color w:val="000000" w:themeColor="text1"/>
            </w:rPr>
            <m:t xml:space="preserve">σ= </m:t>
          </m:r>
          <m:rad>
            <m:radPr>
              <m:degHide m:val="1"/>
              <m:ctrlPr>
                <w:rPr>
                  <w:rFonts w:ascii="Cambria Math" w:eastAsia="標楷體" w:hAnsi="Cambria Math" w:cs="Times New Roman"/>
                  <w:i/>
                  <w:iCs/>
                  <w:color w:val="000000" w:themeColor="text1"/>
                </w:rPr>
              </m:ctrlPr>
            </m:radPr>
            <m:deg/>
            <m:e>
              <m:r>
                <w:rPr>
                  <w:rFonts w:ascii="Cambria Math" w:eastAsia="標楷體" w:hAnsi="Cambria Math" w:cs="Times New Roman"/>
                  <w:color w:val="000000" w:themeColor="text1"/>
                </w:rPr>
                <m:t xml:space="preserve">  </m:t>
              </m:r>
              <m:f>
                <m:fPr>
                  <m:ctrlPr>
                    <w:rPr>
                      <w:rFonts w:ascii="Cambria Math" w:eastAsia="標楷體" w:hAnsi="Cambria Math" w:cs="Times New Roman"/>
                      <w:i/>
                      <w:iCs/>
                      <w:color w:val="000000" w:themeColor="text1"/>
                    </w:rPr>
                  </m:ctrlPr>
                </m:fPr>
                <m:num>
                  <m:r>
                    <w:rPr>
                      <w:rFonts w:ascii="Cambria Math" w:eastAsia="標楷體" w:hAnsi="Cambria Math" w:cs="Times New Roman"/>
                      <w:color w:val="000000" w:themeColor="text1"/>
                    </w:rPr>
                    <m:t>1</m:t>
                  </m:r>
                </m:num>
                <m:den>
                  <m:r>
                    <w:rPr>
                      <w:rFonts w:ascii="Cambria Math" w:eastAsia="標楷體" w:hAnsi="Cambria Math" w:cs="Times New Roman"/>
                      <w:color w:val="000000" w:themeColor="text1"/>
                    </w:rPr>
                    <m:t>n</m:t>
                  </m:r>
                </m:den>
              </m:f>
              <m:nary>
                <m:naryPr>
                  <m:chr m:val="∑"/>
                  <m:limLoc m:val="undOvr"/>
                  <m:ctrlPr>
                    <w:rPr>
                      <w:rFonts w:ascii="Cambria Math" w:eastAsia="標楷體" w:hAnsi="Cambria Math" w:cs="Times New Roman"/>
                      <w:i/>
                      <w:iCs/>
                      <w:color w:val="000000" w:themeColor="text1"/>
                    </w:rPr>
                  </m:ctrlPr>
                </m:naryPr>
                <m:sub>
                  <m:r>
                    <w:rPr>
                      <w:rFonts w:ascii="Cambria Math" w:eastAsia="標楷體" w:hAnsi="Cambria Math" w:cs="Times New Roman"/>
                      <w:color w:val="000000" w:themeColor="text1"/>
                    </w:rPr>
                    <m:t>i=1</m:t>
                  </m:r>
                </m:sub>
                <m:sup>
                  <m:r>
                    <w:rPr>
                      <w:rFonts w:ascii="Cambria Math" w:eastAsia="標楷體" w:hAnsi="Cambria Math" w:cs="Times New Roman"/>
                      <w:color w:val="000000" w:themeColor="text1"/>
                    </w:rPr>
                    <m:t>n</m:t>
                  </m:r>
                </m:sup>
                <m:e>
                  <m:sSup>
                    <m:sSupPr>
                      <m:ctrlPr>
                        <w:rPr>
                          <w:rFonts w:ascii="Cambria Math" w:eastAsia="標楷體" w:hAnsi="Cambria Math" w:cs="Times New Roman"/>
                          <w:i/>
                          <w:iCs/>
                          <w:color w:val="000000" w:themeColor="text1"/>
                        </w:rPr>
                      </m:ctrlPr>
                    </m:sSupPr>
                    <m:e>
                      <m:d>
                        <m:dPr>
                          <m:ctrlPr>
                            <w:rPr>
                              <w:rFonts w:ascii="Cambria Math" w:eastAsia="標楷體" w:hAnsi="Cambria Math" w:cs="Times New Roman"/>
                              <w:i/>
                              <w:color w:val="000000" w:themeColor="text1"/>
                            </w:rPr>
                          </m:ctrlPr>
                        </m:dPr>
                        <m:e>
                          <m:sSub>
                            <m:sSubPr>
                              <m:ctrlPr>
                                <w:rPr>
                                  <w:rFonts w:ascii="Cambria Math" w:eastAsia="標楷體" w:hAnsi="Cambria Math" w:cs="Times New Roman"/>
                                  <w:i/>
                                  <w:iCs/>
                                  <w:color w:val="000000" w:themeColor="text1"/>
                                </w:rPr>
                              </m:ctrlPr>
                            </m:sSubPr>
                            <m:e>
                              <m:r>
                                <w:rPr>
                                  <w:rFonts w:ascii="Cambria Math" w:eastAsia="標楷體" w:hAnsi="Cambria Math" w:cs="Times New Roman"/>
                                  <w:color w:val="000000" w:themeColor="text1"/>
                                </w:rPr>
                                <m:t>x</m:t>
                              </m:r>
                            </m:e>
                            <m:sub>
                              <m:r>
                                <w:rPr>
                                  <w:rFonts w:ascii="Cambria Math" w:eastAsia="標楷體" w:hAnsi="Cambria Math" w:cs="Times New Roman"/>
                                  <w:color w:val="000000" w:themeColor="text1"/>
                                </w:rPr>
                                <m:t>i</m:t>
                              </m:r>
                            </m:sub>
                          </m:sSub>
                          <m:r>
                            <w:rPr>
                              <w:rFonts w:ascii="Cambria Math" w:eastAsia="標楷體" w:hAnsi="Cambria Math" w:cs="Times New Roman"/>
                              <w:color w:val="000000" w:themeColor="text1"/>
                            </w:rPr>
                            <m:t>-</m:t>
                          </m:r>
                          <m:acc>
                            <m:accPr>
                              <m:chr m:val="̅"/>
                              <m:ctrlPr>
                                <w:rPr>
                                  <w:rFonts w:ascii="Cambria Math" w:eastAsia="標楷體" w:hAnsi="Cambria Math" w:cs="Times New Roman"/>
                                  <w:i/>
                                  <w:iCs/>
                                  <w:color w:val="000000" w:themeColor="text1"/>
                                </w:rPr>
                              </m:ctrlPr>
                            </m:accPr>
                            <m:e>
                              <m:r>
                                <w:rPr>
                                  <w:rFonts w:ascii="Cambria Math" w:eastAsia="標楷體" w:hAnsi="Cambria Math" w:cs="Times New Roman"/>
                                  <w:color w:val="000000" w:themeColor="text1"/>
                                </w:rPr>
                                <m:t>x</m:t>
                              </m:r>
                            </m:e>
                          </m:acc>
                        </m:e>
                      </m:d>
                    </m:e>
                    <m:sup>
                      <m:r>
                        <w:rPr>
                          <w:rFonts w:ascii="Cambria Math" w:eastAsia="標楷體" w:hAnsi="Cambria Math" w:cs="Times New Roman"/>
                          <w:color w:val="000000" w:themeColor="text1"/>
                        </w:rPr>
                        <m:t>2</m:t>
                      </m:r>
                    </m:sup>
                  </m:sSup>
                  <m:r>
                    <w:rPr>
                      <w:rFonts w:ascii="Cambria Math" w:eastAsia="標楷體" w:hAnsi="Cambria Math" w:cs="Times New Roman"/>
                      <w:color w:val="000000" w:themeColor="text1"/>
                    </w:rPr>
                    <m:t xml:space="preserve"> </m:t>
                  </m:r>
                </m:e>
              </m:nary>
            </m:e>
          </m:rad>
          <m:r>
            <w:rPr>
              <w:rFonts w:ascii="Cambria Math" w:eastAsia="標楷體" w:hAnsi="Cambria Math" w:cs="Times New Roman"/>
              <w:color w:val="000000" w:themeColor="text1"/>
            </w:rPr>
            <m:t xml:space="preserve">                                                                                                     (2.19)</m:t>
          </m:r>
        </m:oMath>
      </m:oMathPara>
    </w:p>
    <w:p w14:paraId="6F760EE8" w14:textId="598DEF6E" w:rsidR="00AC049F" w:rsidRPr="00EF7F56" w:rsidRDefault="00322FBF" w:rsidP="00AC049F">
      <w:pPr>
        <w:pStyle w:val="Web"/>
        <w:shd w:val="clear" w:color="auto" w:fill="FFFFFF"/>
        <w:spacing w:before="0" w:beforeAutospacing="0" w:after="0" w:afterAutospacing="0" w:line="360" w:lineRule="auto"/>
        <w:rPr>
          <w:rFonts w:ascii="Times New Roman" w:eastAsia="標楷體" w:hAnsi="Times New Roman" w:cs="Times New Roman"/>
          <w:iCs/>
          <w:color w:val="000000" w:themeColor="text1"/>
        </w:rPr>
      </w:pPr>
      <m:oMath>
        <m:sSub>
          <m:sSubPr>
            <m:ctrlPr>
              <w:rPr>
                <w:rFonts w:ascii="Cambria Math" w:eastAsia="標楷體" w:hAnsi="Cambria Math" w:cs="Times New Roman"/>
                <w:i/>
                <w:iCs/>
                <w:color w:val="000000" w:themeColor="text1"/>
              </w:rPr>
            </m:ctrlPr>
          </m:sSubPr>
          <m:e>
            <m:r>
              <w:rPr>
                <w:rFonts w:ascii="Cambria Math" w:eastAsia="標楷體" w:hAnsi="Cambria Math" w:cs="Times New Roman"/>
                <w:color w:val="000000" w:themeColor="text1"/>
              </w:rPr>
              <m:t>SMA</m:t>
            </m:r>
          </m:e>
          <m:sub>
            <m:r>
              <w:rPr>
                <w:rFonts w:ascii="Cambria Math" w:eastAsia="標楷體" w:hAnsi="Cambria Math" w:cs="Times New Roman"/>
                <w:color w:val="000000" w:themeColor="text1"/>
              </w:rPr>
              <m:t>n</m:t>
            </m:r>
          </m:sub>
        </m:sSub>
      </m:oMath>
      <w:r w:rsidR="00744C88" w:rsidRPr="00EF7F56">
        <w:rPr>
          <w:rFonts w:ascii="Times New Roman" w:eastAsia="標楷體" w:hAnsi="Times New Roman" w:cs="Times New Roman" w:hint="eastAsia"/>
          <w:iCs/>
          <w:color w:val="000000" w:themeColor="text1"/>
        </w:rPr>
        <w:t>：</w:t>
      </w:r>
      <w:r w:rsidR="00744C88" w:rsidRPr="00EF7F56">
        <w:rPr>
          <w:rFonts w:ascii="Times New Roman" w:eastAsia="標楷體" w:hAnsi="Times New Roman" w:cs="Times New Roman" w:hint="eastAsia"/>
          <w:iCs/>
          <w:color w:val="000000" w:themeColor="text1"/>
        </w:rPr>
        <w:t>n</w:t>
      </w:r>
      <w:r w:rsidR="00744C88" w:rsidRPr="00EF7F56">
        <w:rPr>
          <w:rFonts w:ascii="Times New Roman" w:eastAsia="標楷體" w:hAnsi="Times New Roman" w:cs="Times New Roman" w:hint="eastAsia"/>
          <w:iCs/>
          <w:color w:val="000000" w:themeColor="text1"/>
        </w:rPr>
        <w:t>日的移動平均線公式</w:t>
      </w:r>
      <w:r w:rsidR="00BC5229" w:rsidRPr="00EF7F56">
        <w:rPr>
          <w:rFonts w:ascii="Times New Roman" w:eastAsia="標楷體" w:hAnsi="Times New Roman" w:cs="Times New Roman" w:hint="eastAsia"/>
          <w:iCs/>
          <w:color w:val="000000" w:themeColor="text1"/>
        </w:rPr>
        <w:t>。</w:t>
      </w:r>
    </w:p>
    <w:p w14:paraId="35272DBF" w14:textId="5ACD3B9D" w:rsidR="00120936" w:rsidRPr="00EF7F56" w:rsidRDefault="00120936" w:rsidP="00AC049F">
      <w:pPr>
        <w:pStyle w:val="Web"/>
        <w:shd w:val="clear" w:color="auto" w:fill="FFFFFF"/>
        <w:spacing w:before="0" w:beforeAutospacing="0" w:after="0" w:afterAutospacing="0" w:line="360" w:lineRule="auto"/>
        <w:rPr>
          <w:rFonts w:ascii="Times New Roman" w:eastAsia="標楷體" w:hAnsi="Times New Roman" w:cs="Times New Roman"/>
          <w:iCs/>
          <w:color w:val="000000" w:themeColor="text1"/>
        </w:rPr>
      </w:pPr>
      <w:r w:rsidRPr="00EF7F56">
        <w:rPr>
          <w:rFonts w:ascii="Times New Roman" w:eastAsia="標楷體" w:hAnsi="Times New Roman" w:cs="Times New Roman" w:hint="eastAsia"/>
          <w:i/>
          <w:color w:val="000000" w:themeColor="text1"/>
        </w:rPr>
        <w:t>n</w:t>
      </w:r>
      <w:r w:rsidRPr="00EF7F56">
        <w:rPr>
          <w:rFonts w:ascii="Times New Roman" w:eastAsia="標楷體" w:hAnsi="Times New Roman" w:cs="Times New Roman" w:hint="eastAsia"/>
          <w:color w:val="000000" w:themeColor="text1"/>
        </w:rPr>
        <w:t>：是經過的交易期間</w:t>
      </w:r>
      <w:r w:rsidRPr="00EF7F56">
        <w:rPr>
          <w:rFonts w:ascii="Times New Roman" w:eastAsia="標楷體" w:hAnsi="Times New Roman" w:cs="Times New Roman" w:hint="eastAsia"/>
          <w:iCs/>
          <w:color w:val="000000" w:themeColor="text1"/>
        </w:rPr>
        <w:t>。</w:t>
      </w:r>
    </w:p>
    <w:p w14:paraId="1C997098" w14:textId="77777777" w:rsidR="00AC049F" w:rsidRPr="00EF7F56" w:rsidRDefault="00322FBF" w:rsidP="00AC049F">
      <w:pPr>
        <w:pStyle w:val="Web"/>
        <w:shd w:val="clear" w:color="auto" w:fill="FFFFFF"/>
        <w:spacing w:before="0" w:beforeAutospacing="0" w:after="0" w:afterAutospacing="0" w:line="360" w:lineRule="auto"/>
        <w:rPr>
          <w:rFonts w:ascii="Times New Roman" w:eastAsia="標楷體" w:hAnsi="Times New Roman" w:cs="Times New Roman"/>
          <w:iCs/>
          <w:color w:val="000000" w:themeColor="text1"/>
        </w:rPr>
      </w:pPr>
      <m:oMath>
        <m:sSub>
          <m:sSubPr>
            <m:ctrlPr>
              <w:rPr>
                <w:rFonts w:ascii="Cambria Math" w:eastAsia="標楷體" w:hAnsi="Cambria Math" w:cs="Times New Roman"/>
                <w:i/>
                <w:iCs/>
                <w:color w:val="000000" w:themeColor="text1"/>
              </w:rPr>
            </m:ctrlPr>
          </m:sSubPr>
          <m:e>
            <m:r>
              <w:rPr>
                <w:rFonts w:ascii="Cambria Math" w:eastAsia="標楷體" w:hAnsi="Cambria Math" w:cs="Times New Roman"/>
                <w:color w:val="000000" w:themeColor="text1"/>
              </w:rPr>
              <m:t>P</m:t>
            </m:r>
          </m:e>
          <m:sub>
            <m:r>
              <w:rPr>
                <w:rFonts w:ascii="Cambria Math" w:eastAsia="標楷體" w:hAnsi="Cambria Math" w:cs="Times New Roman"/>
                <w:color w:val="000000" w:themeColor="text1"/>
              </w:rPr>
              <m:t>t</m:t>
            </m:r>
          </m:sub>
        </m:sSub>
      </m:oMath>
      <w:r w:rsidR="00744C88" w:rsidRPr="00EF7F56">
        <w:rPr>
          <w:rFonts w:ascii="Times New Roman" w:eastAsia="標楷體" w:hAnsi="Times New Roman" w:cs="Times New Roman" w:hint="eastAsia"/>
          <w:color w:val="000000" w:themeColor="text1"/>
        </w:rPr>
        <w:t>：</w:t>
      </w:r>
      <w:r w:rsidR="00744C88" w:rsidRPr="00EF7F56">
        <w:rPr>
          <w:rFonts w:ascii="Times New Roman" w:eastAsia="標楷體" w:hAnsi="Times New Roman" w:cs="Times New Roman" w:hint="eastAsia"/>
          <w:iCs/>
          <w:color w:val="000000" w:themeColor="text1"/>
        </w:rPr>
        <w:t>代表第</w:t>
      </w:r>
      <w:r w:rsidR="00744C88" w:rsidRPr="00EF7F56">
        <w:rPr>
          <w:rFonts w:ascii="Times New Roman" w:eastAsia="標楷體" w:hAnsi="Times New Roman" w:cs="Times New Roman" w:hint="eastAsia"/>
          <w:iCs/>
          <w:color w:val="000000" w:themeColor="text1"/>
        </w:rPr>
        <w:t>t</w:t>
      </w:r>
      <w:r w:rsidR="00744C88" w:rsidRPr="00EF7F56">
        <w:rPr>
          <w:rFonts w:ascii="Times New Roman" w:eastAsia="標楷體" w:hAnsi="Times New Roman" w:cs="Times New Roman" w:hint="eastAsia"/>
          <w:iCs/>
          <w:color w:val="000000" w:themeColor="text1"/>
        </w:rPr>
        <w:t>日的收盤價。</w:t>
      </w:r>
    </w:p>
    <w:p w14:paraId="0DACAFD3" w14:textId="77777777" w:rsidR="00AC049F" w:rsidRPr="00EF7F56" w:rsidRDefault="00D84502" w:rsidP="00AC049F">
      <w:pPr>
        <w:pStyle w:val="Web"/>
        <w:shd w:val="clear" w:color="auto" w:fill="FFFFFF"/>
        <w:spacing w:before="0" w:beforeAutospacing="0" w:after="0" w:afterAutospacing="0" w:line="360" w:lineRule="auto"/>
        <w:rPr>
          <w:rFonts w:ascii="Times New Roman" w:eastAsia="標楷體" w:hAnsi="Times New Roman" w:cs="Times New Roman"/>
          <w:iCs/>
          <w:color w:val="000000" w:themeColor="text1"/>
        </w:rPr>
      </w:pPr>
      <m:oMath>
        <m:r>
          <m:rPr>
            <m:sty m:val="p"/>
          </m:rPr>
          <w:rPr>
            <w:rFonts w:ascii="Cambria Math" w:eastAsia="標楷體" w:hAnsi="Cambria Math" w:cs="Times New Roman"/>
            <w:color w:val="000000" w:themeColor="text1"/>
          </w:rPr>
          <m:t>σ</m:t>
        </m:r>
      </m:oMath>
      <w:r w:rsidRPr="00EF7F56">
        <w:rPr>
          <w:rFonts w:ascii="Times New Roman" w:eastAsia="標楷體" w:hAnsi="Times New Roman" w:cs="Times New Roman" w:hint="eastAsia"/>
          <w:color w:val="000000" w:themeColor="text1"/>
        </w:rPr>
        <w:t>：</w:t>
      </w:r>
      <w:r w:rsidRPr="00EF7F56">
        <w:rPr>
          <w:rFonts w:ascii="Times New Roman" w:eastAsia="標楷體" w:hAnsi="Times New Roman" w:cs="Times New Roman" w:hint="eastAsia"/>
          <w:iCs/>
          <w:color w:val="000000" w:themeColor="text1"/>
        </w:rPr>
        <w:t>標準差。</w:t>
      </w:r>
    </w:p>
    <w:p w14:paraId="39DAB3AE" w14:textId="77777777" w:rsidR="00AC049F" w:rsidRPr="00EF7F56" w:rsidRDefault="00322FBF" w:rsidP="00AC049F">
      <w:pPr>
        <w:pStyle w:val="Web"/>
        <w:shd w:val="clear" w:color="auto" w:fill="FFFFFF"/>
        <w:spacing w:before="0" w:beforeAutospacing="0" w:after="0" w:afterAutospacing="0" w:line="360" w:lineRule="auto"/>
        <w:rPr>
          <w:rFonts w:ascii="Times New Roman" w:eastAsia="標楷體" w:hAnsi="Times New Roman" w:cs="Times New Roman"/>
          <w:color w:val="000000" w:themeColor="text1"/>
        </w:rPr>
      </w:pPr>
      <m:oMath>
        <m:sSub>
          <m:sSubPr>
            <m:ctrlPr>
              <w:rPr>
                <w:rFonts w:ascii="Cambria Math" w:eastAsia="標楷體" w:hAnsi="Cambria Math" w:cs="Times New Roman"/>
                <w:i/>
                <w:iCs/>
                <w:color w:val="000000" w:themeColor="text1"/>
              </w:rPr>
            </m:ctrlPr>
          </m:sSubPr>
          <m:e>
            <m:r>
              <w:rPr>
                <w:rFonts w:ascii="Cambria Math" w:eastAsia="標楷體" w:hAnsi="Cambria Math" w:cs="Times New Roman"/>
                <w:color w:val="000000" w:themeColor="text1"/>
              </w:rPr>
              <m:t>x</m:t>
            </m:r>
          </m:e>
          <m:sub>
            <m:r>
              <w:rPr>
                <w:rFonts w:ascii="Cambria Math" w:eastAsia="標楷體" w:hAnsi="Cambria Math" w:cs="Times New Roman"/>
                <w:color w:val="000000" w:themeColor="text1"/>
              </w:rPr>
              <m:t>i</m:t>
            </m:r>
          </m:sub>
        </m:sSub>
      </m:oMath>
      <w:r w:rsidR="00BC5229" w:rsidRPr="00EF7F56">
        <w:rPr>
          <w:rFonts w:ascii="Times New Roman" w:eastAsia="標楷體" w:hAnsi="Times New Roman" w:cs="Times New Roman" w:hint="eastAsia"/>
          <w:color w:val="000000" w:themeColor="text1"/>
        </w:rPr>
        <w:t>：是表示第</w:t>
      </w:r>
      <w:proofErr w:type="spellStart"/>
      <w:r w:rsidR="00BC5229" w:rsidRPr="00EF7F56">
        <w:rPr>
          <w:rFonts w:ascii="Times New Roman" w:eastAsia="標楷體" w:hAnsi="Times New Roman" w:cs="Times New Roman" w:hint="eastAsia"/>
          <w:color w:val="000000" w:themeColor="text1"/>
        </w:rPr>
        <w:t>i</w:t>
      </w:r>
      <w:proofErr w:type="spellEnd"/>
      <w:r w:rsidR="00BC5229" w:rsidRPr="00EF7F56">
        <w:rPr>
          <w:rFonts w:ascii="Times New Roman" w:eastAsia="標楷體" w:hAnsi="Times New Roman" w:cs="Times New Roman" w:hint="eastAsia"/>
          <w:color w:val="000000" w:themeColor="text1"/>
        </w:rPr>
        <w:t>天的收盤價。</w:t>
      </w:r>
    </w:p>
    <w:p w14:paraId="5F05A707" w14:textId="214BC04B" w:rsidR="00635C31" w:rsidRPr="00EF7F56" w:rsidRDefault="00322FBF" w:rsidP="00386428">
      <w:pPr>
        <w:pStyle w:val="Web"/>
        <w:shd w:val="clear" w:color="auto" w:fill="FFFFFF"/>
        <w:spacing w:before="0" w:beforeAutospacing="0" w:after="0" w:afterAutospacing="0" w:line="360" w:lineRule="auto"/>
        <w:rPr>
          <w:rFonts w:ascii="Times New Roman" w:eastAsia="標楷體" w:hAnsi="Times New Roman" w:cs="Times New Roman"/>
          <w:color w:val="000000" w:themeColor="text1"/>
        </w:rPr>
      </w:pPr>
      <m:oMath>
        <m:acc>
          <m:accPr>
            <m:chr m:val="̅"/>
            <m:ctrlPr>
              <w:rPr>
                <w:rFonts w:ascii="Cambria Math" w:eastAsia="標楷體" w:hAnsi="Cambria Math" w:cs="Times New Roman"/>
                <w:i/>
                <w:iCs/>
                <w:color w:val="000000" w:themeColor="text1"/>
              </w:rPr>
            </m:ctrlPr>
          </m:accPr>
          <m:e>
            <m:r>
              <w:rPr>
                <w:rFonts w:ascii="Cambria Math" w:eastAsia="標楷體" w:hAnsi="Cambria Math" w:cs="Times New Roman"/>
                <w:color w:val="000000" w:themeColor="text1"/>
              </w:rPr>
              <m:t>x</m:t>
            </m:r>
          </m:e>
        </m:acc>
      </m:oMath>
      <w:r w:rsidR="00BC5229" w:rsidRPr="00EF7F56">
        <w:rPr>
          <w:rFonts w:ascii="Times New Roman" w:eastAsia="標楷體" w:hAnsi="Times New Roman" w:cs="Times New Roman" w:hint="eastAsia"/>
          <w:color w:val="000000" w:themeColor="text1"/>
        </w:rPr>
        <w:t>：</w:t>
      </w:r>
      <w:r w:rsidR="00BC5229" w:rsidRPr="00EF7F56">
        <w:rPr>
          <w:rFonts w:ascii="Times New Roman" w:eastAsia="標楷體" w:hAnsi="Times New Roman" w:cs="Times New Roman" w:hint="eastAsia"/>
          <w:iCs/>
          <w:color w:val="000000" w:themeColor="text1"/>
        </w:rPr>
        <w:t>表示</w:t>
      </w:r>
      <w:r w:rsidR="00BC5229" w:rsidRPr="00EF7F56">
        <w:rPr>
          <w:rFonts w:ascii="Times New Roman" w:eastAsia="標楷體" w:hAnsi="Times New Roman" w:cs="Times New Roman" w:hint="eastAsia"/>
          <w:iCs/>
          <w:color w:val="000000" w:themeColor="text1"/>
        </w:rPr>
        <w:t>n</w:t>
      </w:r>
      <w:r w:rsidR="00BC5229" w:rsidRPr="00EF7F56">
        <w:rPr>
          <w:rFonts w:ascii="Times New Roman" w:eastAsia="標楷體" w:hAnsi="Times New Roman" w:cs="Times New Roman" w:hint="eastAsia"/>
          <w:iCs/>
          <w:color w:val="000000" w:themeColor="text1"/>
        </w:rPr>
        <w:t>日內之收盤價平均值。</w:t>
      </w:r>
    </w:p>
    <w:p w14:paraId="68D3681C" w14:textId="07ADA2B9" w:rsidR="00974CBF" w:rsidRPr="00EF7F56" w:rsidRDefault="00112F38" w:rsidP="00226DE3">
      <w:pPr>
        <w:spacing w:line="360" w:lineRule="auto"/>
        <w:ind w:firstLineChars="200" w:firstLine="480"/>
        <w:rPr>
          <w:rFonts w:ascii="Times New Roman" w:eastAsia="標楷體" w:hAnsi="Times New Roman"/>
          <w:color w:val="000000" w:themeColor="text1"/>
        </w:rPr>
      </w:pPr>
      <w:r w:rsidRPr="00EF7F56">
        <w:rPr>
          <w:rFonts w:ascii="Times New Roman" w:eastAsia="標楷體" w:hAnsi="Times New Roman" w:hint="eastAsia"/>
          <w:color w:val="000000" w:themeColor="text1"/>
        </w:rPr>
        <w:lastRenderedPageBreak/>
        <w:t>根據</w:t>
      </w:r>
      <w:r w:rsidR="00380D9C" w:rsidRPr="00EF7F56">
        <w:rPr>
          <w:rFonts w:ascii="Times New Roman" w:eastAsia="標楷體" w:hAnsi="Times New Roman" w:hint="eastAsia"/>
          <w:color w:val="000000" w:themeColor="text1"/>
        </w:rPr>
        <w:t>文獻</w:t>
      </w:r>
      <w:r w:rsidR="0039109E" w:rsidRPr="00EF7F56">
        <w:rPr>
          <w:rFonts w:ascii="Times New Roman" w:eastAsia="標楷體" w:hAnsi="Times New Roman"/>
          <w:color w:val="000000" w:themeColor="text1"/>
        </w:rPr>
        <w:t>Chen</w:t>
      </w:r>
      <w:r w:rsidR="000567BD" w:rsidRPr="00EF7F56">
        <w:rPr>
          <w:rFonts w:ascii="Times New Roman" w:eastAsia="標楷體" w:hAnsi="Times New Roman"/>
          <w:color w:val="000000" w:themeColor="text1"/>
        </w:rPr>
        <w:t xml:space="preserve"> </w:t>
      </w:r>
      <w:r w:rsidR="0039109E" w:rsidRPr="00EF7F56">
        <w:rPr>
          <w:rFonts w:ascii="Times New Roman" w:eastAsia="標楷體" w:hAnsi="Times New Roman"/>
          <w:color w:val="000000" w:themeColor="text1"/>
        </w:rPr>
        <w:t>(2014)</w:t>
      </w:r>
      <w:r w:rsidR="000567BD" w:rsidRPr="00EF7F56">
        <w:rPr>
          <w:rFonts w:ascii="Times New Roman" w:eastAsia="標楷體" w:hAnsi="Times New Roman"/>
          <w:color w:val="000000" w:themeColor="text1"/>
        </w:rPr>
        <w:t xml:space="preserve"> </w:t>
      </w:r>
      <w:r w:rsidR="00040F72" w:rsidRPr="00EF7F56">
        <w:rPr>
          <w:rFonts w:ascii="Times New Roman" w:eastAsia="標楷體" w:hAnsi="Times New Roman" w:hint="eastAsia"/>
          <w:color w:val="000000" w:themeColor="text1"/>
        </w:rPr>
        <w:t>提出使用技術分析來增強股市預測，</w:t>
      </w:r>
      <w:r w:rsidR="00A83661" w:rsidRPr="00EF7F56">
        <w:rPr>
          <w:rFonts w:ascii="Times New Roman" w:eastAsia="標楷體" w:hAnsi="Times New Roman" w:hint="eastAsia"/>
          <w:color w:val="000000" w:themeColor="text1"/>
        </w:rPr>
        <w:t>採用了</w:t>
      </w:r>
      <w:r w:rsidR="006248A6" w:rsidRPr="00EF7F56">
        <w:rPr>
          <w:rFonts w:ascii="Times New Roman" w:eastAsia="標楷體" w:hAnsi="Times New Roman"/>
          <w:color w:val="000000" w:themeColor="text1"/>
        </w:rPr>
        <w:t>4</w:t>
      </w:r>
      <w:r w:rsidR="00A360B3" w:rsidRPr="00EF7F56">
        <w:rPr>
          <w:rFonts w:ascii="Times New Roman" w:eastAsia="標楷體" w:hAnsi="Times New Roman" w:hint="eastAsia"/>
          <w:color w:val="000000" w:themeColor="text1"/>
        </w:rPr>
        <w:t>個</w:t>
      </w:r>
      <w:r w:rsidR="006248A6" w:rsidRPr="00EF7F56">
        <w:rPr>
          <w:rFonts w:ascii="Times New Roman" w:eastAsia="標楷體" w:hAnsi="Times New Roman" w:hint="eastAsia"/>
          <w:color w:val="000000" w:themeColor="text1"/>
        </w:rPr>
        <w:t>技術指標</w:t>
      </w:r>
      <w:r w:rsidR="00F07D0E" w:rsidRPr="00EF7F56">
        <w:rPr>
          <w:rFonts w:ascii="Times New Roman" w:eastAsia="標楷體" w:hAnsi="Times New Roman" w:hint="eastAsia"/>
          <w:color w:val="000000" w:themeColor="text1"/>
        </w:rPr>
        <w:t>並</w:t>
      </w:r>
      <w:r w:rsidR="00892A91" w:rsidRPr="00EF7F56">
        <w:rPr>
          <w:rFonts w:ascii="Times New Roman" w:eastAsia="標楷體" w:hAnsi="Times New Roman" w:hint="eastAsia"/>
          <w:color w:val="000000" w:themeColor="text1"/>
        </w:rPr>
        <w:t>依</w:t>
      </w:r>
      <w:r w:rsidR="00A83661" w:rsidRPr="00EF7F56">
        <w:rPr>
          <w:rFonts w:ascii="Times New Roman" w:eastAsia="標楷體" w:hAnsi="Times New Roman" w:hint="eastAsia"/>
          <w:color w:val="000000" w:themeColor="text1"/>
        </w:rPr>
        <w:t>據指標</w:t>
      </w:r>
      <w:r w:rsidR="00892A91" w:rsidRPr="00EF7F56">
        <w:rPr>
          <w:rFonts w:ascii="Times New Roman" w:eastAsia="標楷體" w:hAnsi="Times New Roman" w:hint="eastAsia"/>
          <w:color w:val="000000" w:themeColor="text1"/>
        </w:rPr>
        <w:t>提供</w:t>
      </w:r>
      <w:r w:rsidR="00A83661" w:rsidRPr="00EF7F56">
        <w:rPr>
          <w:rFonts w:ascii="Times New Roman" w:eastAsia="標楷體" w:hAnsi="Times New Roman" w:hint="eastAsia"/>
          <w:color w:val="000000" w:themeColor="text1"/>
        </w:rPr>
        <w:t>的交易信號</w:t>
      </w:r>
      <w:r w:rsidR="00E97697" w:rsidRPr="00EF7F56">
        <w:rPr>
          <w:rFonts w:ascii="Times New Roman" w:eastAsia="標楷體" w:hAnsi="Times New Roman" w:hint="eastAsia"/>
          <w:color w:val="000000" w:themeColor="text1"/>
        </w:rPr>
        <w:t>來進行交易，</w:t>
      </w:r>
      <w:r w:rsidR="001F37B2" w:rsidRPr="00EF7F56">
        <w:rPr>
          <w:rFonts w:ascii="Times New Roman" w:eastAsia="標楷體" w:hAnsi="Times New Roman" w:hint="eastAsia"/>
          <w:color w:val="000000" w:themeColor="text1"/>
        </w:rPr>
        <w:t>實驗證明</w:t>
      </w:r>
      <w:r w:rsidR="001F37B2" w:rsidRPr="00EF7F56">
        <w:rPr>
          <w:rFonts w:ascii="Times New Roman" w:eastAsia="標楷體" w:hAnsi="Times New Roman"/>
          <w:color w:val="000000" w:themeColor="text1"/>
        </w:rPr>
        <w:t>提出</w:t>
      </w:r>
      <w:r w:rsidR="00F07D0E" w:rsidRPr="00EF7F56">
        <w:rPr>
          <w:rFonts w:ascii="Times New Roman" w:eastAsia="標楷體" w:hAnsi="Times New Roman" w:hint="eastAsia"/>
          <w:color w:val="000000" w:themeColor="text1"/>
        </w:rPr>
        <w:t>的</w:t>
      </w:r>
      <w:r w:rsidR="001F37B2" w:rsidRPr="00EF7F56">
        <w:rPr>
          <w:rFonts w:ascii="Times New Roman" w:eastAsia="標楷體" w:hAnsi="Times New Roman"/>
          <w:color w:val="000000" w:themeColor="text1"/>
        </w:rPr>
        <w:t>預測方法的平均準確度優於過去的研究</w:t>
      </w:r>
      <w:r w:rsidR="00040F72" w:rsidRPr="00EF7F56">
        <w:rPr>
          <w:rFonts w:ascii="Times New Roman" w:eastAsia="標楷體" w:hAnsi="Times New Roman" w:hint="eastAsia"/>
          <w:color w:val="000000" w:themeColor="text1"/>
        </w:rPr>
        <w:t>。</w:t>
      </w:r>
      <w:proofErr w:type="spellStart"/>
      <w:r w:rsidR="0090609E" w:rsidRPr="00EF7F56">
        <w:rPr>
          <w:rFonts w:ascii="Times New Roman" w:eastAsia="標楷體" w:hAnsi="Times New Roman"/>
          <w:color w:val="000000" w:themeColor="text1"/>
        </w:rPr>
        <w:t>Kamble</w:t>
      </w:r>
      <w:proofErr w:type="spellEnd"/>
      <w:r w:rsidR="0090609E" w:rsidRPr="00EF7F56">
        <w:rPr>
          <w:rFonts w:ascii="Times New Roman" w:eastAsia="標楷體" w:hAnsi="Times New Roman"/>
          <w:color w:val="000000" w:themeColor="text1"/>
        </w:rPr>
        <w:t xml:space="preserve"> (2017) </w:t>
      </w:r>
      <w:r w:rsidR="0090609E" w:rsidRPr="00EF7F56">
        <w:rPr>
          <w:rFonts w:ascii="Times New Roman" w:eastAsia="標楷體" w:hAnsi="Times New Roman" w:hint="eastAsia"/>
          <w:color w:val="000000" w:themeColor="text1"/>
        </w:rPr>
        <w:t>提出使用</w:t>
      </w:r>
      <w:r w:rsidR="00882D83" w:rsidRPr="00EF7F56">
        <w:rPr>
          <w:rFonts w:ascii="Times New Roman" w:eastAsia="標楷體" w:hAnsi="Times New Roman"/>
          <w:color w:val="000000" w:themeColor="text1"/>
        </w:rPr>
        <w:t>隨機森林</w:t>
      </w:r>
      <w:r w:rsidR="0090609E" w:rsidRPr="00EF7F56">
        <w:rPr>
          <w:rFonts w:ascii="Times New Roman" w:eastAsia="標楷體" w:hAnsi="Times New Roman" w:hint="eastAsia"/>
          <w:color w:val="000000" w:themeColor="text1"/>
        </w:rPr>
        <w:t>與</w:t>
      </w:r>
      <w:r w:rsidR="0090609E" w:rsidRPr="00EF7F56">
        <w:rPr>
          <w:rFonts w:ascii="Times New Roman" w:eastAsia="標楷體" w:hAnsi="Times New Roman" w:hint="eastAsia"/>
          <w:color w:val="000000" w:themeColor="text1"/>
        </w:rPr>
        <w:t>4</w:t>
      </w:r>
      <w:r w:rsidR="00A360B3" w:rsidRPr="00EF7F56">
        <w:rPr>
          <w:rFonts w:ascii="Times New Roman" w:eastAsia="標楷體" w:hAnsi="Times New Roman" w:hint="eastAsia"/>
          <w:color w:val="000000" w:themeColor="text1"/>
        </w:rPr>
        <w:t>個</w:t>
      </w:r>
      <w:r w:rsidR="0090609E" w:rsidRPr="00EF7F56">
        <w:rPr>
          <w:rFonts w:ascii="Times New Roman" w:eastAsia="標楷體" w:hAnsi="Times New Roman" w:hint="eastAsia"/>
          <w:color w:val="000000" w:themeColor="text1"/>
        </w:rPr>
        <w:t>技術指標來預測股價趨勢，實驗證明此模型對於買入信號的準確率為</w:t>
      </w:r>
      <w:r w:rsidR="0090609E" w:rsidRPr="00EF7F56">
        <w:rPr>
          <w:rFonts w:ascii="Times New Roman" w:eastAsia="標楷體" w:hAnsi="Times New Roman" w:hint="eastAsia"/>
          <w:color w:val="000000" w:themeColor="text1"/>
        </w:rPr>
        <w:t xml:space="preserve"> 66.8%</w:t>
      </w:r>
      <w:r w:rsidR="0090609E" w:rsidRPr="00EF7F56">
        <w:rPr>
          <w:rFonts w:ascii="Times New Roman" w:eastAsia="標楷體" w:hAnsi="Times New Roman" w:hint="eastAsia"/>
          <w:color w:val="000000" w:themeColor="text1"/>
        </w:rPr>
        <w:t>。</w:t>
      </w:r>
      <w:proofErr w:type="spellStart"/>
      <w:r w:rsidR="0061334C" w:rsidRPr="00EF7F56">
        <w:rPr>
          <w:rFonts w:ascii="Times New Roman" w:eastAsia="標楷體" w:hAnsi="Times New Roman"/>
          <w:color w:val="000000" w:themeColor="text1"/>
        </w:rPr>
        <w:t>Prasetijo</w:t>
      </w:r>
      <w:proofErr w:type="spellEnd"/>
      <w:r w:rsidR="0061334C" w:rsidRPr="00EF7F56">
        <w:rPr>
          <w:rFonts w:ascii="Times New Roman" w:eastAsia="標楷體" w:hAnsi="Times New Roman"/>
          <w:color w:val="000000" w:themeColor="text1"/>
        </w:rPr>
        <w:t xml:space="preserve"> et al.</w:t>
      </w:r>
      <w:r w:rsidR="00380D9C" w:rsidRPr="00EF7F56">
        <w:rPr>
          <w:rFonts w:ascii="Times New Roman" w:eastAsia="標楷體" w:hAnsi="Times New Roman"/>
          <w:color w:val="000000" w:themeColor="text1"/>
        </w:rPr>
        <w:t xml:space="preserve"> </w:t>
      </w:r>
      <w:r w:rsidR="0061334C" w:rsidRPr="00EF7F56">
        <w:rPr>
          <w:rFonts w:ascii="Times New Roman" w:eastAsia="標楷體" w:hAnsi="Times New Roman"/>
          <w:color w:val="000000" w:themeColor="text1"/>
        </w:rPr>
        <w:t>(2017)</w:t>
      </w:r>
      <w:r w:rsidR="00380D9C" w:rsidRPr="00EF7F56">
        <w:rPr>
          <w:rFonts w:ascii="Times New Roman" w:eastAsia="標楷體" w:hAnsi="Times New Roman"/>
          <w:color w:val="000000" w:themeColor="text1"/>
        </w:rPr>
        <w:t xml:space="preserve"> </w:t>
      </w:r>
      <w:r w:rsidR="002B0A8C" w:rsidRPr="00EF7F56">
        <w:rPr>
          <w:rFonts w:ascii="Times New Roman" w:eastAsia="標楷體" w:hAnsi="Times New Roman" w:hint="eastAsia"/>
          <w:color w:val="000000" w:themeColor="text1"/>
        </w:rPr>
        <w:t>提出使</w:t>
      </w:r>
      <w:r w:rsidR="00925CB9" w:rsidRPr="00EF7F56">
        <w:rPr>
          <w:rFonts w:ascii="Times New Roman" w:eastAsia="標楷體" w:hAnsi="Times New Roman" w:hint="eastAsia"/>
          <w:color w:val="000000" w:themeColor="text1"/>
        </w:rPr>
        <w:t>用兩</w:t>
      </w:r>
      <w:r w:rsidR="00A360B3" w:rsidRPr="00EF7F56">
        <w:rPr>
          <w:rFonts w:ascii="Times New Roman" w:eastAsia="標楷體" w:hAnsi="Times New Roman" w:hint="eastAsia"/>
          <w:color w:val="000000" w:themeColor="text1"/>
        </w:rPr>
        <w:t>個</w:t>
      </w:r>
      <w:r w:rsidR="00925CB9" w:rsidRPr="00EF7F56">
        <w:rPr>
          <w:rFonts w:ascii="Times New Roman" w:eastAsia="標楷體" w:hAnsi="Times New Roman" w:hint="eastAsia"/>
          <w:color w:val="000000" w:themeColor="text1"/>
        </w:rPr>
        <w:t>技術指標</w:t>
      </w:r>
      <w:r w:rsidR="00C45911" w:rsidRPr="00EF7F56">
        <w:rPr>
          <w:rFonts w:ascii="Times New Roman" w:eastAsia="標楷體" w:hAnsi="Times New Roman" w:hint="eastAsia"/>
          <w:color w:val="000000" w:themeColor="text1"/>
        </w:rPr>
        <w:t>並搭配</w:t>
      </w:r>
      <w:r w:rsidR="00C45911" w:rsidRPr="00EF7F56">
        <w:rPr>
          <w:rFonts w:ascii="Times New Roman" w:eastAsia="標楷體" w:hAnsi="Times New Roman" w:hint="eastAsia"/>
          <w:color w:val="000000" w:themeColor="text1"/>
        </w:rPr>
        <w:t>7</w:t>
      </w:r>
      <w:r w:rsidR="00C45911" w:rsidRPr="00EF7F56">
        <w:rPr>
          <w:rFonts w:ascii="Times New Roman" w:eastAsia="標楷體" w:hAnsi="Times New Roman" w:hint="eastAsia"/>
          <w:color w:val="000000" w:themeColor="text1"/>
        </w:rPr>
        <w:t>種交易策略，且</w:t>
      </w:r>
      <w:r w:rsidR="00C45911" w:rsidRPr="00EF7F56">
        <w:rPr>
          <w:rFonts w:ascii="Times New Roman" w:eastAsia="標楷體" w:hAnsi="Times New Roman"/>
          <w:color w:val="000000" w:themeColor="text1"/>
        </w:rPr>
        <w:t>開</w:t>
      </w:r>
      <w:r w:rsidR="00C45911" w:rsidRPr="00EF7F56">
        <w:rPr>
          <w:rFonts w:ascii="Times New Roman" w:eastAsia="標楷體" w:hAnsi="Times New Roman" w:hint="eastAsia"/>
          <w:color w:val="000000" w:themeColor="text1"/>
        </w:rPr>
        <w:t>發出一個基於</w:t>
      </w:r>
      <w:r w:rsidR="00C45911" w:rsidRPr="00EF7F56">
        <w:rPr>
          <w:rFonts w:ascii="Times New Roman" w:eastAsia="標楷體" w:hAnsi="Times New Roman" w:hint="eastAsia"/>
          <w:color w:val="000000" w:themeColor="text1"/>
        </w:rPr>
        <w:t>W</w:t>
      </w:r>
      <w:r w:rsidR="00C45911" w:rsidRPr="00EF7F56">
        <w:rPr>
          <w:rFonts w:ascii="Times New Roman" w:eastAsia="標楷體" w:hAnsi="Times New Roman"/>
          <w:color w:val="000000" w:themeColor="text1"/>
        </w:rPr>
        <w:t>eb</w:t>
      </w:r>
      <w:r w:rsidR="00C45911" w:rsidRPr="00EF7F56">
        <w:rPr>
          <w:rFonts w:ascii="Times New Roman" w:eastAsia="標楷體" w:hAnsi="Times New Roman"/>
          <w:color w:val="000000" w:themeColor="text1"/>
        </w:rPr>
        <w:t>的應用程序來測試所提出策略的性能</w:t>
      </w:r>
      <w:r w:rsidR="002B0A8C" w:rsidRPr="00EF7F56">
        <w:rPr>
          <w:rFonts w:ascii="Times New Roman" w:eastAsia="標楷體" w:hAnsi="Times New Roman" w:hint="eastAsia"/>
          <w:color w:val="000000" w:themeColor="text1"/>
        </w:rPr>
        <w:t>，實證結果在</w:t>
      </w:r>
      <w:r w:rsidR="002B0A8C" w:rsidRPr="00EF7F56">
        <w:rPr>
          <w:rFonts w:ascii="Times New Roman" w:eastAsia="標楷體" w:hAnsi="Times New Roman"/>
          <w:color w:val="000000" w:themeColor="text1"/>
        </w:rPr>
        <w:t>上</w:t>
      </w:r>
      <w:r w:rsidR="002B0A8C" w:rsidRPr="00EF7F56">
        <w:rPr>
          <w:rFonts w:ascii="Times New Roman" w:eastAsia="標楷體" w:hAnsi="Times New Roman" w:hint="eastAsia"/>
          <w:color w:val="000000" w:themeColor="text1"/>
        </w:rPr>
        <w:t>漲</w:t>
      </w:r>
      <w:r w:rsidR="002B0A8C" w:rsidRPr="00EF7F56">
        <w:rPr>
          <w:rFonts w:ascii="Times New Roman" w:eastAsia="標楷體" w:hAnsi="Times New Roman"/>
          <w:color w:val="000000" w:themeColor="text1"/>
        </w:rPr>
        <w:t>趨勢股票</w:t>
      </w:r>
      <w:r w:rsidR="002B0A8C" w:rsidRPr="00EF7F56">
        <w:rPr>
          <w:rFonts w:ascii="Times New Roman" w:eastAsia="標楷體" w:hAnsi="Times New Roman" w:hint="eastAsia"/>
          <w:color w:val="000000" w:themeColor="text1"/>
        </w:rPr>
        <w:t>中的</w:t>
      </w:r>
      <w:r w:rsidR="002B0A8C" w:rsidRPr="00EF7F56">
        <w:rPr>
          <w:rFonts w:ascii="Times New Roman" w:eastAsia="標楷體" w:hAnsi="Times New Roman"/>
          <w:color w:val="000000" w:themeColor="text1"/>
        </w:rPr>
        <w:t>最佳策略</w:t>
      </w:r>
      <w:r w:rsidR="002B0A8C" w:rsidRPr="00EF7F56">
        <w:rPr>
          <w:rFonts w:ascii="Times New Roman" w:eastAsia="標楷體" w:hAnsi="Times New Roman" w:hint="eastAsia"/>
          <w:color w:val="000000" w:themeColor="text1"/>
        </w:rPr>
        <w:t>可提升</w:t>
      </w:r>
      <w:r w:rsidR="002B0A8C" w:rsidRPr="00EF7F56">
        <w:rPr>
          <w:rFonts w:ascii="Times New Roman" w:eastAsia="標楷體" w:hAnsi="Times New Roman"/>
          <w:color w:val="000000" w:themeColor="text1"/>
        </w:rPr>
        <w:t>17.06%</w:t>
      </w:r>
      <w:r w:rsidR="002B0A8C" w:rsidRPr="00EF7F56">
        <w:rPr>
          <w:rFonts w:ascii="Times New Roman" w:eastAsia="標楷體" w:hAnsi="Times New Roman"/>
          <w:color w:val="000000" w:themeColor="text1"/>
        </w:rPr>
        <w:t>的</w:t>
      </w:r>
      <w:r w:rsidR="002B0A8C" w:rsidRPr="00EF7F56">
        <w:rPr>
          <w:rFonts w:ascii="Times New Roman" w:eastAsia="標楷體" w:hAnsi="Times New Roman" w:hint="eastAsia"/>
          <w:color w:val="000000" w:themeColor="text1"/>
        </w:rPr>
        <w:t>報酬。</w:t>
      </w:r>
      <w:r w:rsidR="000F3000" w:rsidRPr="00EF7F56">
        <w:rPr>
          <w:rFonts w:ascii="Times New Roman" w:eastAsia="標楷體" w:hAnsi="Times New Roman"/>
          <w:color w:val="000000" w:themeColor="text1"/>
        </w:rPr>
        <w:t>Chen et al. (2019)</w:t>
      </w:r>
      <w:r w:rsidR="000F23C9" w:rsidRPr="00EF7F56">
        <w:rPr>
          <w:rFonts w:ascii="Times New Roman" w:eastAsia="標楷體" w:hAnsi="Times New Roman"/>
          <w:color w:val="000000" w:themeColor="text1"/>
        </w:rPr>
        <w:t xml:space="preserve"> </w:t>
      </w:r>
      <w:r w:rsidR="00C036E9" w:rsidRPr="00EF7F56">
        <w:rPr>
          <w:rFonts w:ascii="Times New Roman" w:eastAsia="標楷體" w:hAnsi="Times New Roman" w:hint="eastAsia"/>
          <w:color w:val="000000" w:themeColor="text1"/>
        </w:rPr>
        <w:t>提出</w:t>
      </w:r>
      <w:r w:rsidR="007E5277" w:rsidRPr="00EF7F56">
        <w:rPr>
          <w:rFonts w:ascii="Times New Roman" w:eastAsia="標楷體" w:hAnsi="Times New Roman" w:hint="eastAsia"/>
          <w:color w:val="000000" w:themeColor="text1"/>
        </w:rPr>
        <w:t>能提供</w:t>
      </w:r>
      <w:r w:rsidR="00015DC1" w:rsidRPr="00EF7F56">
        <w:rPr>
          <w:rFonts w:ascii="Times New Roman" w:eastAsia="標楷體" w:hAnsi="Times New Roman" w:hint="eastAsia"/>
          <w:color w:val="000000" w:themeColor="text1"/>
        </w:rPr>
        <w:t>給</w:t>
      </w:r>
      <w:r w:rsidR="00F833D1" w:rsidRPr="00EF7F56">
        <w:rPr>
          <w:rFonts w:ascii="Times New Roman" w:eastAsia="標楷體" w:hAnsi="Times New Roman" w:hint="eastAsia"/>
          <w:color w:val="000000" w:themeColor="text1"/>
        </w:rPr>
        <w:t>投資者</w:t>
      </w:r>
      <w:r w:rsidR="00015DC1" w:rsidRPr="00EF7F56">
        <w:rPr>
          <w:rFonts w:ascii="Times New Roman" w:eastAsia="標楷體" w:hAnsi="Times New Roman" w:hint="eastAsia"/>
          <w:color w:val="000000" w:themeColor="text1"/>
        </w:rPr>
        <w:t>更有用的</w:t>
      </w:r>
      <w:r w:rsidR="000F23C9" w:rsidRPr="00EF7F56">
        <w:rPr>
          <w:rFonts w:ascii="Times New Roman" w:eastAsia="標楷體" w:hAnsi="Times New Roman" w:hint="eastAsia"/>
          <w:color w:val="000000" w:themeColor="text1"/>
        </w:rPr>
        <w:t>交易策略，透過遺傳演算法與</w:t>
      </w:r>
      <w:r w:rsidR="000F23C9" w:rsidRPr="00EF7F56">
        <w:rPr>
          <w:rFonts w:ascii="Times New Roman" w:eastAsia="標楷體" w:hAnsi="Times New Roman" w:hint="eastAsia"/>
          <w:color w:val="000000" w:themeColor="text1"/>
        </w:rPr>
        <w:t>1</w:t>
      </w:r>
      <w:r w:rsidR="000F23C9" w:rsidRPr="00EF7F56">
        <w:rPr>
          <w:rFonts w:ascii="Times New Roman" w:eastAsia="標楷體" w:hAnsi="Times New Roman"/>
          <w:color w:val="000000" w:themeColor="text1"/>
        </w:rPr>
        <w:t>0</w:t>
      </w:r>
      <w:r w:rsidR="000F23C9" w:rsidRPr="00EF7F56">
        <w:rPr>
          <w:rFonts w:ascii="Times New Roman" w:eastAsia="標楷體" w:hAnsi="Times New Roman" w:hint="eastAsia"/>
          <w:color w:val="000000" w:themeColor="text1"/>
        </w:rPr>
        <w:t>個技術指標來生成交易規則以識別買入與賣出的訊號。</w:t>
      </w:r>
      <w:r w:rsidR="00226DE3" w:rsidRPr="00EF7F56">
        <w:rPr>
          <w:rFonts w:ascii="Times New Roman" w:eastAsia="標楷體" w:hAnsi="Times New Roman" w:hint="eastAsia"/>
          <w:color w:val="000000" w:themeColor="text1"/>
        </w:rPr>
        <w:t>以上文獻所使用的技術指標</w:t>
      </w:r>
      <w:r w:rsidR="00D8548E" w:rsidRPr="00EF7F56">
        <w:rPr>
          <w:rFonts w:ascii="Times New Roman" w:eastAsia="標楷體" w:hAnsi="Times New Roman" w:hint="eastAsia"/>
          <w:color w:val="000000" w:themeColor="text1"/>
        </w:rPr>
        <w:t>已</w:t>
      </w:r>
      <w:r w:rsidR="00226DE3" w:rsidRPr="00EF7F56">
        <w:rPr>
          <w:rFonts w:ascii="Times New Roman" w:eastAsia="標楷體" w:hAnsi="Times New Roman" w:hint="eastAsia"/>
          <w:color w:val="000000" w:themeColor="text1"/>
        </w:rPr>
        <w:t>整理在</w:t>
      </w:r>
      <w:r w:rsidR="00974CBF" w:rsidRPr="00EF7F56">
        <w:rPr>
          <w:rFonts w:ascii="Times New Roman" w:eastAsia="標楷體" w:hAnsi="Times New Roman" w:hint="eastAsia"/>
          <w:color w:val="000000" w:themeColor="text1"/>
        </w:rPr>
        <w:t>表</w:t>
      </w:r>
      <w:r w:rsidR="00974CBF" w:rsidRPr="00EF7F56">
        <w:rPr>
          <w:rFonts w:ascii="Times New Roman" w:eastAsia="標楷體" w:hAnsi="Times New Roman" w:hint="eastAsia"/>
          <w:color w:val="000000" w:themeColor="text1"/>
        </w:rPr>
        <w:t>2</w:t>
      </w:r>
      <w:r w:rsidR="00974CBF" w:rsidRPr="00EF7F56">
        <w:rPr>
          <w:rFonts w:ascii="Times New Roman" w:eastAsia="標楷體" w:hAnsi="Times New Roman"/>
          <w:color w:val="000000" w:themeColor="text1"/>
        </w:rPr>
        <w:t>-2</w:t>
      </w:r>
      <w:r w:rsidR="00164AE3" w:rsidRPr="00EF7F56">
        <w:rPr>
          <w:rFonts w:ascii="Times New Roman" w:eastAsia="標楷體" w:hAnsi="Times New Roman" w:hint="eastAsia"/>
          <w:color w:val="000000" w:themeColor="text1"/>
        </w:rPr>
        <w:t>所示</w:t>
      </w:r>
      <w:r w:rsidR="00226DE3" w:rsidRPr="00EF7F56">
        <w:rPr>
          <w:rFonts w:ascii="Times New Roman" w:eastAsia="標楷體" w:hAnsi="Times New Roman" w:hint="eastAsia"/>
          <w:color w:val="000000" w:themeColor="text1"/>
        </w:rPr>
        <w:t>。</w:t>
      </w:r>
    </w:p>
    <w:p w14:paraId="4B68DBD4" w14:textId="77777777" w:rsidR="0089342E" w:rsidRPr="00EF7F56" w:rsidRDefault="0089342E" w:rsidP="00906377">
      <w:pPr>
        <w:spacing w:line="360" w:lineRule="auto"/>
        <w:ind w:firstLineChars="200" w:firstLine="480"/>
        <w:jc w:val="both"/>
        <w:rPr>
          <w:rFonts w:ascii="Times New Roman" w:eastAsia="標楷體" w:hAnsi="Times New Roman"/>
          <w:color w:val="000000" w:themeColor="text1"/>
        </w:rPr>
      </w:pPr>
    </w:p>
    <w:p w14:paraId="3EAF2907" w14:textId="715A7C9C" w:rsidR="00365F2A" w:rsidRPr="00EF7F56" w:rsidRDefault="00EF4274" w:rsidP="00CF0BAA">
      <w:pPr>
        <w:pStyle w:val="a7"/>
        <w:jc w:val="center"/>
        <w:rPr>
          <w:rFonts w:eastAsia="標楷體" w:cstheme="minorBidi"/>
          <w:color w:val="000000" w:themeColor="text1"/>
          <w:sz w:val="24"/>
          <w:szCs w:val="22"/>
        </w:rPr>
      </w:pPr>
      <w:bookmarkStart w:id="34" w:name="_Toc88353680"/>
      <w:bookmarkStart w:id="35" w:name="_Toc88353826"/>
      <w:bookmarkStart w:id="36" w:name="_Toc88411801"/>
      <w:bookmarkStart w:id="37" w:name="_Toc88412377"/>
      <w:r w:rsidRPr="00EF7F56">
        <w:rPr>
          <w:rFonts w:eastAsia="標楷體" w:cstheme="minorBidi" w:hint="eastAsia"/>
          <w:color w:val="000000" w:themeColor="text1"/>
          <w:sz w:val="24"/>
          <w:szCs w:val="22"/>
        </w:rPr>
        <w:t>表</w:t>
      </w:r>
      <w:r w:rsidRPr="00EF7F56">
        <w:rPr>
          <w:rFonts w:eastAsia="標楷體" w:cstheme="minorBidi" w:hint="eastAsia"/>
          <w:color w:val="000000" w:themeColor="text1"/>
          <w:sz w:val="24"/>
          <w:szCs w:val="22"/>
        </w:rPr>
        <w:t xml:space="preserve"> 2 - </w:t>
      </w:r>
      <w:r w:rsidRPr="00EF7F56">
        <w:rPr>
          <w:rFonts w:eastAsia="標楷體" w:cstheme="minorBidi"/>
          <w:color w:val="000000" w:themeColor="text1"/>
          <w:sz w:val="24"/>
          <w:szCs w:val="22"/>
        </w:rPr>
        <w:fldChar w:fldCharType="begin"/>
      </w:r>
      <w:r w:rsidRPr="00EF7F56">
        <w:rPr>
          <w:rFonts w:eastAsia="標楷體" w:cstheme="minorBidi"/>
          <w:color w:val="000000" w:themeColor="text1"/>
          <w:sz w:val="24"/>
          <w:szCs w:val="22"/>
        </w:rPr>
        <w:instrText xml:space="preserve"> </w:instrText>
      </w:r>
      <w:r w:rsidRPr="00EF7F56">
        <w:rPr>
          <w:rFonts w:eastAsia="標楷體" w:cstheme="minorBidi" w:hint="eastAsia"/>
          <w:color w:val="000000" w:themeColor="text1"/>
          <w:sz w:val="24"/>
          <w:szCs w:val="22"/>
        </w:rPr>
        <w:instrText xml:space="preserve">SEQ </w:instrText>
      </w:r>
      <w:r w:rsidRPr="00EF7F56">
        <w:rPr>
          <w:rFonts w:eastAsia="標楷體" w:cstheme="minorBidi" w:hint="eastAsia"/>
          <w:color w:val="000000" w:themeColor="text1"/>
          <w:sz w:val="24"/>
          <w:szCs w:val="22"/>
        </w:rPr>
        <w:instrText>表</w:instrText>
      </w:r>
      <w:r w:rsidRPr="00EF7F56">
        <w:rPr>
          <w:rFonts w:eastAsia="標楷體" w:cstheme="minorBidi" w:hint="eastAsia"/>
          <w:color w:val="000000" w:themeColor="text1"/>
          <w:sz w:val="24"/>
          <w:szCs w:val="22"/>
        </w:rPr>
        <w:instrText>_2_- \* ARABIC</w:instrText>
      </w:r>
      <w:r w:rsidRPr="00EF7F56">
        <w:rPr>
          <w:rFonts w:eastAsia="標楷體" w:cstheme="minorBidi"/>
          <w:color w:val="000000" w:themeColor="text1"/>
          <w:sz w:val="24"/>
          <w:szCs w:val="22"/>
        </w:rPr>
        <w:instrText xml:space="preserve"> </w:instrText>
      </w:r>
      <w:r w:rsidRPr="00EF7F56">
        <w:rPr>
          <w:rFonts w:eastAsia="標楷體" w:cstheme="minorBidi"/>
          <w:color w:val="000000" w:themeColor="text1"/>
          <w:sz w:val="24"/>
          <w:szCs w:val="22"/>
        </w:rPr>
        <w:fldChar w:fldCharType="separate"/>
      </w:r>
      <w:r w:rsidRPr="00EF7F56">
        <w:rPr>
          <w:rFonts w:eastAsia="標楷體" w:cstheme="minorBidi"/>
          <w:color w:val="000000" w:themeColor="text1"/>
          <w:sz w:val="24"/>
          <w:szCs w:val="22"/>
        </w:rPr>
        <w:t>2</w:t>
      </w:r>
      <w:r w:rsidRPr="00EF7F56">
        <w:rPr>
          <w:rFonts w:eastAsia="標楷體" w:cstheme="minorBidi"/>
          <w:color w:val="000000" w:themeColor="text1"/>
          <w:sz w:val="24"/>
          <w:szCs w:val="22"/>
        </w:rPr>
        <w:fldChar w:fldCharType="end"/>
      </w:r>
      <w:r w:rsidR="00974CBF" w:rsidRPr="00EF7F56">
        <w:rPr>
          <w:rFonts w:eastAsia="標楷體" w:cstheme="minorBidi" w:hint="eastAsia"/>
          <w:color w:val="000000" w:themeColor="text1"/>
          <w:sz w:val="24"/>
          <w:szCs w:val="22"/>
        </w:rPr>
        <w:t>使用技術指標之選用表</w:t>
      </w:r>
      <w:bookmarkEnd w:id="34"/>
      <w:bookmarkEnd w:id="35"/>
      <w:bookmarkEnd w:id="36"/>
      <w:bookmarkEnd w:id="37"/>
    </w:p>
    <w:tbl>
      <w:tblPr>
        <w:tblStyle w:val="ae"/>
        <w:tblW w:w="0" w:type="auto"/>
        <w:tblLook w:val="04A0" w:firstRow="1" w:lastRow="0" w:firstColumn="1" w:lastColumn="0" w:noHBand="0" w:noVBand="1"/>
      </w:tblPr>
      <w:tblGrid>
        <w:gridCol w:w="1555"/>
        <w:gridCol w:w="1701"/>
        <w:gridCol w:w="1134"/>
        <w:gridCol w:w="1134"/>
        <w:gridCol w:w="1417"/>
        <w:gridCol w:w="1361"/>
      </w:tblGrid>
      <w:tr w:rsidR="005C7FA6" w:rsidRPr="00EF7F56" w14:paraId="43C54537" w14:textId="77777777" w:rsidTr="00286C90">
        <w:tc>
          <w:tcPr>
            <w:tcW w:w="1555" w:type="dxa"/>
          </w:tcPr>
          <w:p w14:paraId="64438EE0" w14:textId="162745A8" w:rsidR="00254D02" w:rsidRPr="00EF7F56" w:rsidRDefault="00374D69"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分類</w:t>
            </w:r>
          </w:p>
        </w:tc>
        <w:tc>
          <w:tcPr>
            <w:tcW w:w="1701" w:type="dxa"/>
          </w:tcPr>
          <w:p w14:paraId="0ECD0603" w14:textId="69684BE4" w:rsidR="00254D02" w:rsidRPr="00EF7F56" w:rsidRDefault="00374D69"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技術指標</w:t>
            </w:r>
          </w:p>
        </w:tc>
        <w:tc>
          <w:tcPr>
            <w:tcW w:w="1134" w:type="dxa"/>
          </w:tcPr>
          <w:p w14:paraId="6A6C6460" w14:textId="0B015341" w:rsidR="00254D02" w:rsidRPr="00EF7F56" w:rsidRDefault="00254D02"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color w:val="000000" w:themeColor="text1"/>
              </w:rPr>
              <w:t>Chen (2014)</w:t>
            </w:r>
          </w:p>
        </w:tc>
        <w:tc>
          <w:tcPr>
            <w:tcW w:w="1134" w:type="dxa"/>
          </w:tcPr>
          <w:p w14:paraId="5B53950F" w14:textId="1082206D" w:rsidR="00254D02" w:rsidRPr="00EF7F56" w:rsidRDefault="00254D02" w:rsidP="00387B8C">
            <w:pPr>
              <w:spacing w:line="400" w:lineRule="exact"/>
              <w:jc w:val="center"/>
              <w:rPr>
                <w:rFonts w:ascii="Times New Roman" w:eastAsia="標楷體" w:hAnsi="Times New Roman"/>
                <w:color w:val="000000" w:themeColor="text1"/>
              </w:rPr>
            </w:pPr>
            <w:proofErr w:type="spellStart"/>
            <w:r w:rsidRPr="00EF7F56">
              <w:rPr>
                <w:rFonts w:ascii="Times New Roman" w:eastAsia="標楷體" w:hAnsi="Times New Roman"/>
                <w:color w:val="000000" w:themeColor="text1"/>
              </w:rPr>
              <w:t>Kamble</w:t>
            </w:r>
            <w:proofErr w:type="spellEnd"/>
            <w:r w:rsidRPr="00EF7F56">
              <w:rPr>
                <w:rFonts w:ascii="Times New Roman" w:eastAsia="標楷體" w:hAnsi="Times New Roman"/>
                <w:color w:val="000000" w:themeColor="text1"/>
              </w:rPr>
              <w:t xml:space="preserve"> (2017)</w:t>
            </w:r>
          </w:p>
        </w:tc>
        <w:tc>
          <w:tcPr>
            <w:tcW w:w="1417" w:type="dxa"/>
          </w:tcPr>
          <w:p w14:paraId="0D53B56E" w14:textId="0396FD17" w:rsidR="00254D02" w:rsidRPr="00EF7F56" w:rsidRDefault="00254D02" w:rsidP="00387B8C">
            <w:pPr>
              <w:spacing w:line="400" w:lineRule="exact"/>
              <w:jc w:val="center"/>
              <w:rPr>
                <w:rFonts w:ascii="Times New Roman" w:eastAsia="標楷體" w:hAnsi="Times New Roman"/>
                <w:color w:val="000000" w:themeColor="text1"/>
              </w:rPr>
            </w:pPr>
            <w:proofErr w:type="spellStart"/>
            <w:r w:rsidRPr="00EF7F56">
              <w:rPr>
                <w:rFonts w:ascii="Times New Roman" w:eastAsia="標楷體" w:hAnsi="Times New Roman"/>
                <w:color w:val="000000" w:themeColor="text1"/>
              </w:rPr>
              <w:t>Prasetijo</w:t>
            </w:r>
            <w:proofErr w:type="spellEnd"/>
            <w:r w:rsidRPr="00EF7F56">
              <w:rPr>
                <w:rFonts w:ascii="Times New Roman" w:eastAsia="標楷體" w:hAnsi="Times New Roman"/>
                <w:color w:val="000000" w:themeColor="text1"/>
              </w:rPr>
              <w:t xml:space="preserve"> et al. (2017)</w:t>
            </w:r>
          </w:p>
        </w:tc>
        <w:tc>
          <w:tcPr>
            <w:tcW w:w="1361" w:type="dxa"/>
          </w:tcPr>
          <w:p w14:paraId="308A46A7" w14:textId="5FEB2155" w:rsidR="00254D02" w:rsidRPr="00EF7F56" w:rsidRDefault="00254D02"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color w:val="000000" w:themeColor="text1"/>
              </w:rPr>
              <w:t>Chen et al. (2019)</w:t>
            </w:r>
          </w:p>
        </w:tc>
      </w:tr>
      <w:tr w:rsidR="005C7FA6" w:rsidRPr="00EF7F56" w14:paraId="1BCF533A" w14:textId="77777777" w:rsidTr="00286C90">
        <w:trPr>
          <w:trHeight w:val="619"/>
        </w:trPr>
        <w:tc>
          <w:tcPr>
            <w:tcW w:w="1555" w:type="dxa"/>
          </w:tcPr>
          <w:p w14:paraId="01FD32F0" w14:textId="4C528560" w:rsidR="00254D02" w:rsidRPr="00EF7F56" w:rsidRDefault="00416F53"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移動平均線</w:t>
            </w:r>
          </w:p>
        </w:tc>
        <w:tc>
          <w:tcPr>
            <w:tcW w:w="1701" w:type="dxa"/>
          </w:tcPr>
          <w:p w14:paraId="6997E080" w14:textId="27D21879" w:rsidR="00EA2ED1" w:rsidRPr="00EF7F56" w:rsidRDefault="00416F53" w:rsidP="00EA2ED1">
            <w:pPr>
              <w:widowControl/>
              <w:spacing w:before="100" w:beforeAutospacing="1" w:after="100" w:afterAutospacing="1" w:line="36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移動平均線</w:t>
            </w:r>
          </w:p>
        </w:tc>
        <w:tc>
          <w:tcPr>
            <w:tcW w:w="1134" w:type="dxa"/>
          </w:tcPr>
          <w:p w14:paraId="028C7B01" w14:textId="275F24E5" w:rsidR="00254D02" w:rsidRPr="00EF7F56" w:rsidRDefault="009C1119"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134" w:type="dxa"/>
          </w:tcPr>
          <w:p w14:paraId="62577A14" w14:textId="77777777" w:rsidR="00254D02" w:rsidRPr="00EF7F56" w:rsidRDefault="00254D02" w:rsidP="00387B8C">
            <w:pPr>
              <w:spacing w:line="400" w:lineRule="exact"/>
              <w:jc w:val="center"/>
              <w:rPr>
                <w:rFonts w:ascii="Times New Roman" w:eastAsia="標楷體" w:hAnsi="Times New Roman"/>
                <w:color w:val="000000" w:themeColor="text1"/>
              </w:rPr>
            </w:pPr>
          </w:p>
        </w:tc>
        <w:tc>
          <w:tcPr>
            <w:tcW w:w="1417" w:type="dxa"/>
          </w:tcPr>
          <w:p w14:paraId="170BF5DF" w14:textId="77777777" w:rsidR="00254D02" w:rsidRPr="00EF7F56" w:rsidRDefault="00254D02" w:rsidP="00387B8C">
            <w:pPr>
              <w:spacing w:line="400" w:lineRule="exact"/>
              <w:jc w:val="center"/>
              <w:rPr>
                <w:rFonts w:ascii="Times New Roman" w:eastAsia="標楷體" w:hAnsi="Times New Roman"/>
                <w:color w:val="000000" w:themeColor="text1"/>
              </w:rPr>
            </w:pPr>
          </w:p>
        </w:tc>
        <w:tc>
          <w:tcPr>
            <w:tcW w:w="1361" w:type="dxa"/>
          </w:tcPr>
          <w:p w14:paraId="50F32B42" w14:textId="4BE58C43" w:rsidR="00254D02" w:rsidRPr="00EF7F56" w:rsidRDefault="0027714C"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16CE6B8B" w14:textId="77777777" w:rsidTr="00286C90">
        <w:tc>
          <w:tcPr>
            <w:tcW w:w="1555" w:type="dxa"/>
            <w:vMerge w:val="restart"/>
          </w:tcPr>
          <w:p w14:paraId="032DFAF8" w14:textId="7113599B" w:rsidR="0011272D" w:rsidRPr="00EF7F56" w:rsidRDefault="0011272D"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震盪指標</w:t>
            </w:r>
          </w:p>
        </w:tc>
        <w:tc>
          <w:tcPr>
            <w:tcW w:w="1701" w:type="dxa"/>
          </w:tcPr>
          <w:p w14:paraId="1601B006" w14:textId="4C1B79FE" w:rsidR="0011272D" w:rsidRPr="00EF7F56" w:rsidRDefault="0011272D"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隨機指標</w:t>
            </w:r>
          </w:p>
        </w:tc>
        <w:tc>
          <w:tcPr>
            <w:tcW w:w="1134" w:type="dxa"/>
          </w:tcPr>
          <w:p w14:paraId="59CA84F0" w14:textId="08172F86" w:rsidR="0011272D" w:rsidRPr="00EF7F56" w:rsidRDefault="009C1119"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134" w:type="dxa"/>
          </w:tcPr>
          <w:p w14:paraId="495AC2DA" w14:textId="1E77E990" w:rsidR="0011272D" w:rsidRPr="00EF7F56" w:rsidRDefault="009C1119"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417" w:type="dxa"/>
          </w:tcPr>
          <w:p w14:paraId="42068A05" w14:textId="168745A0" w:rsidR="0011272D" w:rsidRPr="00EF7F56" w:rsidRDefault="0011272D" w:rsidP="00387B8C">
            <w:pPr>
              <w:spacing w:line="400" w:lineRule="exact"/>
              <w:jc w:val="center"/>
              <w:rPr>
                <w:rFonts w:ascii="Times New Roman" w:eastAsia="標楷體" w:hAnsi="Times New Roman"/>
                <w:color w:val="000000" w:themeColor="text1"/>
              </w:rPr>
            </w:pPr>
          </w:p>
        </w:tc>
        <w:tc>
          <w:tcPr>
            <w:tcW w:w="1361" w:type="dxa"/>
          </w:tcPr>
          <w:p w14:paraId="39F212F7" w14:textId="2EBDCA4C" w:rsidR="0011272D" w:rsidRPr="00EF7F56" w:rsidRDefault="0011272D" w:rsidP="00387B8C">
            <w:pPr>
              <w:spacing w:line="400" w:lineRule="exact"/>
              <w:jc w:val="center"/>
              <w:rPr>
                <w:rFonts w:ascii="Times New Roman" w:eastAsia="標楷體" w:hAnsi="Times New Roman"/>
                <w:color w:val="000000" w:themeColor="text1"/>
              </w:rPr>
            </w:pPr>
          </w:p>
        </w:tc>
      </w:tr>
      <w:tr w:rsidR="005C7FA6" w:rsidRPr="00EF7F56" w14:paraId="3C478DB1" w14:textId="77777777" w:rsidTr="00286C90">
        <w:tc>
          <w:tcPr>
            <w:tcW w:w="1555" w:type="dxa"/>
            <w:vMerge/>
          </w:tcPr>
          <w:p w14:paraId="080076DC"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701" w:type="dxa"/>
          </w:tcPr>
          <w:p w14:paraId="14DC94B7" w14:textId="6094026C" w:rsidR="0011272D" w:rsidRPr="00EF7F56" w:rsidRDefault="0011272D"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相對強弱指數</w:t>
            </w:r>
          </w:p>
        </w:tc>
        <w:tc>
          <w:tcPr>
            <w:tcW w:w="1134" w:type="dxa"/>
          </w:tcPr>
          <w:p w14:paraId="6D41EC32" w14:textId="7C86E258" w:rsidR="0011272D" w:rsidRPr="00EF7F56" w:rsidRDefault="009C1119"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134" w:type="dxa"/>
          </w:tcPr>
          <w:p w14:paraId="150F3174" w14:textId="5DA652C9" w:rsidR="0011272D" w:rsidRPr="00EF7F56" w:rsidRDefault="009C1119"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417" w:type="dxa"/>
          </w:tcPr>
          <w:p w14:paraId="13E25871"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361" w:type="dxa"/>
          </w:tcPr>
          <w:p w14:paraId="02E8E937" w14:textId="5B213E66" w:rsidR="0011272D" w:rsidRPr="00EF7F56" w:rsidRDefault="0027714C"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52421DC0" w14:textId="77777777" w:rsidTr="00286C90">
        <w:tc>
          <w:tcPr>
            <w:tcW w:w="1555" w:type="dxa"/>
            <w:vMerge/>
          </w:tcPr>
          <w:p w14:paraId="20138750"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701" w:type="dxa"/>
          </w:tcPr>
          <w:p w14:paraId="283AC189" w14:textId="22964CB3" w:rsidR="0011272D" w:rsidRPr="00EF7F56" w:rsidRDefault="0011272D"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color w:val="000000" w:themeColor="text1"/>
              </w:rPr>
              <w:t>平滑異同移動平均線</w:t>
            </w:r>
          </w:p>
        </w:tc>
        <w:tc>
          <w:tcPr>
            <w:tcW w:w="1134" w:type="dxa"/>
          </w:tcPr>
          <w:p w14:paraId="711F6475"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134" w:type="dxa"/>
          </w:tcPr>
          <w:p w14:paraId="5C5DC57A" w14:textId="50C2DCEF" w:rsidR="0011272D" w:rsidRPr="00EF7F56" w:rsidRDefault="009C1119"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417" w:type="dxa"/>
          </w:tcPr>
          <w:p w14:paraId="3A13250D"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361" w:type="dxa"/>
          </w:tcPr>
          <w:p w14:paraId="146DC598" w14:textId="6E32ABD6" w:rsidR="0011272D" w:rsidRPr="00EF7F56" w:rsidRDefault="0027714C"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24805FF3" w14:textId="77777777" w:rsidTr="00286C90">
        <w:tc>
          <w:tcPr>
            <w:tcW w:w="1555" w:type="dxa"/>
            <w:vMerge/>
          </w:tcPr>
          <w:p w14:paraId="32ED120A"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701" w:type="dxa"/>
          </w:tcPr>
          <w:p w14:paraId="4BD9D11D" w14:textId="7F048896" w:rsidR="0011272D" w:rsidRPr="00EF7F56" w:rsidRDefault="0011272D" w:rsidP="00387B8C">
            <w:pPr>
              <w:widowControl/>
              <w:spacing w:before="100" w:beforeAutospacing="1" w:after="100" w:afterAutospacing="1" w:line="36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動量</w:t>
            </w:r>
          </w:p>
        </w:tc>
        <w:tc>
          <w:tcPr>
            <w:tcW w:w="1134" w:type="dxa"/>
          </w:tcPr>
          <w:p w14:paraId="7E382A4F"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134" w:type="dxa"/>
          </w:tcPr>
          <w:p w14:paraId="4BBC24AA"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417" w:type="dxa"/>
          </w:tcPr>
          <w:p w14:paraId="0BD7734A"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361" w:type="dxa"/>
          </w:tcPr>
          <w:p w14:paraId="636E9614" w14:textId="2563C1C6" w:rsidR="0011272D" w:rsidRPr="00EF7F56" w:rsidRDefault="0027714C"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269B8141" w14:textId="77777777" w:rsidTr="00286C90">
        <w:tc>
          <w:tcPr>
            <w:tcW w:w="1555" w:type="dxa"/>
            <w:vMerge/>
          </w:tcPr>
          <w:p w14:paraId="6C582304"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701" w:type="dxa"/>
          </w:tcPr>
          <w:p w14:paraId="0C4438C2" w14:textId="01D7C296" w:rsidR="0011272D" w:rsidRPr="00EF7F56" w:rsidRDefault="0011272D" w:rsidP="00387B8C">
            <w:pPr>
              <w:widowControl/>
              <w:spacing w:before="100" w:beforeAutospacing="1" w:after="100" w:afterAutospacing="1" w:line="36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商品通道指數</w:t>
            </w:r>
            <w:r w:rsidRPr="00EF7F56">
              <w:rPr>
                <w:rFonts w:ascii="Times New Roman" w:eastAsia="標楷體" w:hAnsi="Times New Roman" w:hint="eastAsia"/>
                <w:color w:val="000000" w:themeColor="text1"/>
              </w:rPr>
              <w:t xml:space="preserve"> </w:t>
            </w:r>
          </w:p>
        </w:tc>
        <w:tc>
          <w:tcPr>
            <w:tcW w:w="1134" w:type="dxa"/>
          </w:tcPr>
          <w:p w14:paraId="304217F6"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134" w:type="dxa"/>
          </w:tcPr>
          <w:p w14:paraId="729DF5A8"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417" w:type="dxa"/>
          </w:tcPr>
          <w:p w14:paraId="30E61E33"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361" w:type="dxa"/>
          </w:tcPr>
          <w:p w14:paraId="07216139" w14:textId="77777777" w:rsidR="0011272D" w:rsidRPr="00EF7F56" w:rsidRDefault="0011272D" w:rsidP="00387B8C">
            <w:pPr>
              <w:spacing w:line="400" w:lineRule="exact"/>
              <w:jc w:val="center"/>
              <w:rPr>
                <w:rFonts w:ascii="Times New Roman" w:eastAsia="標楷體" w:hAnsi="Times New Roman"/>
                <w:color w:val="000000" w:themeColor="text1"/>
              </w:rPr>
            </w:pPr>
          </w:p>
        </w:tc>
      </w:tr>
      <w:tr w:rsidR="005C7FA6" w:rsidRPr="00EF7F56" w14:paraId="3F7D9265" w14:textId="77777777" w:rsidTr="00286C90">
        <w:tc>
          <w:tcPr>
            <w:tcW w:w="1555" w:type="dxa"/>
            <w:vMerge/>
          </w:tcPr>
          <w:p w14:paraId="4A4C5587"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701" w:type="dxa"/>
          </w:tcPr>
          <w:p w14:paraId="6D79EC37" w14:textId="427307F7" w:rsidR="0011272D" w:rsidRPr="00EF7F56" w:rsidRDefault="0011272D" w:rsidP="00387B8C">
            <w:pPr>
              <w:widowControl/>
              <w:spacing w:before="100" w:beforeAutospacing="1" w:after="100" w:afterAutospacing="1" w:line="36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定向運動指數</w:t>
            </w:r>
          </w:p>
        </w:tc>
        <w:tc>
          <w:tcPr>
            <w:tcW w:w="1134" w:type="dxa"/>
          </w:tcPr>
          <w:p w14:paraId="7967E174"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134" w:type="dxa"/>
          </w:tcPr>
          <w:p w14:paraId="21411980"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417" w:type="dxa"/>
          </w:tcPr>
          <w:p w14:paraId="597C0ECD"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361" w:type="dxa"/>
          </w:tcPr>
          <w:p w14:paraId="0750BD5F" w14:textId="20AEB159" w:rsidR="0011272D" w:rsidRPr="00EF7F56" w:rsidRDefault="0027714C"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2DE50D80" w14:textId="77777777" w:rsidTr="00286C90">
        <w:tc>
          <w:tcPr>
            <w:tcW w:w="1555" w:type="dxa"/>
            <w:vMerge/>
          </w:tcPr>
          <w:p w14:paraId="0D22437C"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701" w:type="dxa"/>
          </w:tcPr>
          <w:p w14:paraId="7683A5BD" w14:textId="4808C8FC" w:rsidR="0011272D" w:rsidRPr="00EF7F56" w:rsidRDefault="0011272D" w:rsidP="00387B8C">
            <w:pPr>
              <w:widowControl/>
              <w:spacing w:before="100" w:beforeAutospacing="1" w:after="100" w:afterAutospacing="1" w:line="36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乖離率</w:t>
            </w:r>
          </w:p>
        </w:tc>
        <w:tc>
          <w:tcPr>
            <w:tcW w:w="1134" w:type="dxa"/>
          </w:tcPr>
          <w:p w14:paraId="337A3E9E"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134" w:type="dxa"/>
          </w:tcPr>
          <w:p w14:paraId="73C11015"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417" w:type="dxa"/>
          </w:tcPr>
          <w:p w14:paraId="5092E9EB"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361" w:type="dxa"/>
          </w:tcPr>
          <w:p w14:paraId="2F24B29D" w14:textId="43F18D60" w:rsidR="0011272D" w:rsidRPr="00EF7F56" w:rsidRDefault="0027714C"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3D583D14" w14:textId="77777777" w:rsidTr="00286C90">
        <w:tc>
          <w:tcPr>
            <w:tcW w:w="1555" w:type="dxa"/>
            <w:vMerge/>
          </w:tcPr>
          <w:p w14:paraId="1021491B"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701" w:type="dxa"/>
          </w:tcPr>
          <w:p w14:paraId="67FE40B0" w14:textId="2B3D5617" w:rsidR="0011272D" w:rsidRPr="00EF7F56" w:rsidRDefault="0011272D" w:rsidP="00387B8C">
            <w:pPr>
              <w:widowControl/>
              <w:spacing w:before="100" w:beforeAutospacing="1" w:after="100" w:afterAutospacing="1" w:line="36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心理</w:t>
            </w:r>
          </w:p>
        </w:tc>
        <w:tc>
          <w:tcPr>
            <w:tcW w:w="1134" w:type="dxa"/>
          </w:tcPr>
          <w:p w14:paraId="20047C67"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134" w:type="dxa"/>
          </w:tcPr>
          <w:p w14:paraId="67253470"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417" w:type="dxa"/>
          </w:tcPr>
          <w:p w14:paraId="19598F4C" w14:textId="77777777" w:rsidR="0011272D" w:rsidRPr="00EF7F56" w:rsidRDefault="0011272D" w:rsidP="00387B8C">
            <w:pPr>
              <w:spacing w:line="400" w:lineRule="exact"/>
              <w:jc w:val="center"/>
              <w:rPr>
                <w:rFonts w:ascii="Times New Roman" w:eastAsia="標楷體" w:hAnsi="Times New Roman"/>
                <w:color w:val="000000" w:themeColor="text1"/>
              </w:rPr>
            </w:pPr>
          </w:p>
        </w:tc>
        <w:tc>
          <w:tcPr>
            <w:tcW w:w="1361" w:type="dxa"/>
          </w:tcPr>
          <w:p w14:paraId="1BDB0B96" w14:textId="7F0D7FEC" w:rsidR="0011272D" w:rsidRPr="00EF7F56" w:rsidRDefault="0027714C"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r w:rsidR="005C7FA6" w:rsidRPr="00EF7F56" w14:paraId="27C9B1DB" w14:textId="77777777" w:rsidTr="00286C90">
        <w:tc>
          <w:tcPr>
            <w:tcW w:w="1555" w:type="dxa"/>
            <w:vMerge w:val="restart"/>
          </w:tcPr>
          <w:p w14:paraId="4D7C3E2B" w14:textId="53D90461" w:rsidR="00436E3E" w:rsidRPr="00EF7F56" w:rsidRDefault="00436E3E"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波動率</w:t>
            </w:r>
          </w:p>
        </w:tc>
        <w:tc>
          <w:tcPr>
            <w:tcW w:w="1701" w:type="dxa"/>
          </w:tcPr>
          <w:p w14:paraId="3269D548" w14:textId="7D76F10F" w:rsidR="00436E3E" w:rsidRPr="00EF7F56" w:rsidRDefault="00436E3E"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color w:val="000000" w:themeColor="text1"/>
              </w:rPr>
              <w:t>布林</w:t>
            </w:r>
            <w:r w:rsidRPr="00EF7F56">
              <w:rPr>
                <w:rFonts w:ascii="Times New Roman" w:eastAsia="標楷體" w:hAnsi="Times New Roman" w:hint="eastAsia"/>
                <w:color w:val="000000" w:themeColor="text1"/>
              </w:rPr>
              <w:t>通道</w:t>
            </w:r>
          </w:p>
        </w:tc>
        <w:tc>
          <w:tcPr>
            <w:tcW w:w="1134" w:type="dxa"/>
          </w:tcPr>
          <w:p w14:paraId="212806F2" w14:textId="77777777" w:rsidR="00436E3E" w:rsidRPr="00EF7F56" w:rsidRDefault="00436E3E" w:rsidP="00387B8C">
            <w:pPr>
              <w:spacing w:line="400" w:lineRule="exact"/>
              <w:jc w:val="center"/>
              <w:rPr>
                <w:rFonts w:ascii="Times New Roman" w:eastAsia="標楷體" w:hAnsi="Times New Roman"/>
                <w:color w:val="000000" w:themeColor="text1"/>
              </w:rPr>
            </w:pPr>
          </w:p>
        </w:tc>
        <w:tc>
          <w:tcPr>
            <w:tcW w:w="1134" w:type="dxa"/>
          </w:tcPr>
          <w:p w14:paraId="179F38F3" w14:textId="5EA29696" w:rsidR="00436E3E" w:rsidRPr="00EF7F56" w:rsidRDefault="009C1119"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417" w:type="dxa"/>
          </w:tcPr>
          <w:p w14:paraId="79993E2B" w14:textId="5E86DBE5" w:rsidR="00436E3E" w:rsidRPr="00EF7F56" w:rsidRDefault="003D0D2A"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361" w:type="dxa"/>
          </w:tcPr>
          <w:p w14:paraId="52587D3F" w14:textId="0B81474E" w:rsidR="00436E3E" w:rsidRPr="00EF7F56" w:rsidRDefault="00436E3E" w:rsidP="00387B8C">
            <w:pPr>
              <w:spacing w:line="400" w:lineRule="exact"/>
              <w:jc w:val="center"/>
              <w:rPr>
                <w:rFonts w:ascii="Times New Roman" w:eastAsia="標楷體" w:hAnsi="Times New Roman"/>
                <w:color w:val="000000" w:themeColor="text1"/>
              </w:rPr>
            </w:pPr>
          </w:p>
        </w:tc>
      </w:tr>
      <w:tr w:rsidR="005C7FA6" w:rsidRPr="00EF7F56" w14:paraId="716E5B70" w14:textId="77777777" w:rsidTr="00286C90">
        <w:tc>
          <w:tcPr>
            <w:tcW w:w="1555" w:type="dxa"/>
            <w:vMerge/>
          </w:tcPr>
          <w:p w14:paraId="7FB8DB79" w14:textId="17339C17" w:rsidR="00436E3E" w:rsidRPr="00EF7F56" w:rsidRDefault="00436E3E" w:rsidP="00387B8C">
            <w:pPr>
              <w:spacing w:line="400" w:lineRule="exact"/>
              <w:jc w:val="center"/>
              <w:rPr>
                <w:rFonts w:ascii="Times New Roman" w:eastAsia="標楷體" w:hAnsi="Times New Roman"/>
                <w:color w:val="000000" w:themeColor="text1"/>
              </w:rPr>
            </w:pPr>
          </w:p>
        </w:tc>
        <w:tc>
          <w:tcPr>
            <w:tcW w:w="1701" w:type="dxa"/>
          </w:tcPr>
          <w:p w14:paraId="71C8A4A5" w14:textId="053488EF" w:rsidR="00436E3E" w:rsidRPr="00EF7F56" w:rsidRDefault="00436E3E" w:rsidP="00387B8C">
            <w:pPr>
              <w:widowControl/>
              <w:spacing w:before="100" w:beforeAutospacing="1" w:after="100" w:afterAutospacing="1" w:line="36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S</w:t>
            </w:r>
            <w:r w:rsidRPr="00EF7F56">
              <w:rPr>
                <w:rFonts w:ascii="Times New Roman" w:eastAsia="標楷體" w:hAnsi="Times New Roman"/>
                <w:color w:val="000000" w:themeColor="text1"/>
              </w:rPr>
              <w:t>AR</w:t>
            </w:r>
            <w:r w:rsidRPr="00EF7F56">
              <w:rPr>
                <w:rFonts w:ascii="Times New Roman" w:eastAsia="標楷體" w:hAnsi="Times New Roman" w:hint="eastAsia"/>
                <w:color w:val="000000" w:themeColor="text1"/>
              </w:rPr>
              <w:t>拋物線</w:t>
            </w:r>
          </w:p>
        </w:tc>
        <w:tc>
          <w:tcPr>
            <w:tcW w:w="1134" w:type="dxa"/>
          </w:tcPr>
          <w:p w14:paraId="3961392A" w14:textId="77777777" w:rsidR="00436E3E" w:rsidRPr="00EF7F56" w:rsidRDefault="00436E3E" w:rsidP="00387B8C">
            <w:pPr>
              <w:spacing w:line="400" w:lineRule="exact"/>
              <w:jc w:val="center"/>
              <w:rPr>
                <w:rFonts w:ascii="Times New Roman" w:eastAsia="標楷體" w:hAnsi="Times New Roman"/>
                <w:color w:val="000000" w:themeColor="text1"/>
              </w:rPr>
            </w:pPr>
          </w:p>
        </w:tc>
        <w:tc>
          <w:tcPr>
            <w:tcW w:w="1134" w:type="dxa"/>
          </w:tcPr>
          <w:p w14:paraId="61DAD766" w14:textId="77777777" w:rsidR="00436E3E" w:rsidRPr="00EF7F56" w:rsidRDefault="00436E3E" w:rsidP="00387B8C">
            <w:pPr>
              <w:spacing w:line="400" w:lineRule="exact"/>
              <w:jc w:val="center"/>
              <w:rPr>
                <w:rFonts w:ascii="Times New Roman" w:eastAsia="標楷體" w:hAnsi="Times New Roman"/>
                <w:color w:val="000000" w:themeColor="text1"/>
              </w:rPr>
            </w:pPr>
          </w:p>
        </w:tc>
        <w:tc>
          <w:tcPr>
            <w:tcW w:w="1417" w:type="dxa"/>
          </w:tcPr>
          <w:p w14:paraId="323CA9D9" w14:textId="3AB05DBF" w:rsidR="00436E3E" w:rsidRPr="00EF7F56" w:rsidRDefault="0027714C"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c>
          <w:tcPr>
            <w:tcW w:w="1361" w:type="dxa"/>
          </w:tcPr>
          <w:p w14:paraId="23864769" w14:textId="06F2F8BA" w:rsidR="00436E3E" w:rsidRPr="00EF7F56" w:rsidRDefault="00436E3E" w:rsidP="00387B8C">
            <w:pPr>
              <w:spacing w:line="400" w:lineRule="exact"/>
              <w:jc w:val="center"/>
              <w:rPr>
                <w:rFonts w:ascii="Times New Roman" w:eastAsia="標楷體" w:hAnsi="Times New Roman"/>
                <w:color w:val="000000" w:themeColor="text1"/>
              </w:rPr>
            </w:pPr>
          </w:p>
        </w:tc>
      </w:tr>
      <w:tr w:rsidR="005C7FA6" w:rsidRPr="00EF7F56" w14:paraId="6C084A82" w14:textId="77777777" w:rsidTr="00286C90">
        <w:tc>
          <w:tcPr>
            <w:tcW w:w="1555" w:type="dxa"/>
          </w:tcPr>
          <w:p w14:paraId="09BE00B0" w14:textId="77777777" w:rsidR="00286C90" w:rsidRPr="00EF7F56" w:rsidRDefault="00571CA3"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比爾威廉</w:t>
            </w:r>
          </w:p>
          <w:p w14:paraId="43A97246" w14:textId="1C2D1CFE" w:rsidR="00C12132" w:rsidRPr="00EF7F56" w:rsidRDefault="00571CA3"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指標</w:t>
            </w:r>
          </w:p>
        </w:tc>
        <w:tc>
          <w:tcPr>
            <w:tcW w:w="1701" w:type="dxa"/>
          </w:tcPr>
          <w:p w14:paraId="5691CE61" w14:textId="66E45A39" w:rsidR="00C12132" w:rsidRPr="00EF7F56" w:rsidRDefault="00571CA3" w:rsidP="00387B8C">
            <w:pPr>
              <w:widowControl/>
              <w:spacing w:before="100" w:beforeAutospacing="1" w:after="100" w:afterAutospacing="1" w:line="36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威廉姆斯</w:t>
            </w:r>
            <w:r w:rsidRPr="00EF7F56">
              <w:rPr>
                <w:rFonts w:ascii="Times New Roman" w:eastAsia="標楷體" w:hAnsi="Times New Roman" w:hint="eastAsia"/>
                <w:color w:val="000000" w:themeColor="text1"/>
              </w:rPr>
              <w:t>%R</w:t>
            </w:r>
          </w:p>
        </w:tc>
        <w:tc>
          <w:tcPr>
            <w:tcW w:w="1134" w:type="dxa"/>
          </w:tcPr>
          <w:p w14:paraId="32A74F1B" w14:textId="77777777" w:rsidR="00C12132" w:rsidRPr="00EF7F56" w:rsidRDefault="00C12132" w:rsidP="00387B8C">
            <w:pPr>
              <w:spacing w:line="400" w:lineRule="exact"/>
              <w:jc w:val="center"/>
              <w:rPr>
                <w:rFonts w:ascii="Times New Roman" w:eastAsia="標楷體" w:hAnsi="Times New Roman"/>
                <w:color w:val="000000" w:themeColor="text1"/>
              </w:rPr>
            </w:pPr>
          </w:p>
        </w:tc>
        <w:tc>
          <w:tcPr>
            <w:tcW w:w="1134" w:type="dxa"/>
          </w:tcPr>
          <w:p w14:paraId="57929FEA" w14:textId="77777777" w:rsidR="00C12132" w:rsidRPr="00EF7F56" w:rsidRDefault="00C12132" w:rsidP="00387B8C">
            <w:pPr>
              <w:spacing w:line="400" w:lineRule="exact"/>
              <w:jc w:val="center"/>
              <w:rPr>
                <w:rFonts w:ascii="Times New Roman" w:eastAsia="標楷體" w:hAnsi="Times New Roman"/>
                <w:color w:val="000000" w:themeColor="text1"/>
              </w:rPr>
            </w:pPr>
          </w:p>
        </w:tc>
        <w:tc>
          <w:tcPr>
            <w:tcW w:w="1417" w:type="dxa"/>
          </w:tcPr>
          <w:p w14:paraId="2F0DBD6F" w14:textId="77777777" w:rsidR="00C12132" w:rsidRPr="00EF7F56" w:rsidRDefault="00C12132" w:rsidP="00387B8C">
            <w:pPr>
              <w:spacing w:line="400" w:lineRule="exact"/>
              <w:jc w:val="center"/>
              <w:rPr>
                <w:rFonts w:ascii="Times New Roman" w:eastAsia="標楷體" w:hAnsi="Times New Roman"/>
                <w:color w:val="000000" w:themeColor="text1"/>
              </w:rPr>
            </w:pPr>
          </w:p>
        </w:tc>
        <w:tc>
          <w:tcPr>
            <w:tcW w:w="1361" w:type="dxa"/>
          </w:tcPr>
          <w:p w14:paraId="3D29149B" w14:textId="4042BB89" w:rsidR="00C12132" w:rsidRPr="00EF7F56" w:rsidRDefault="0027714C" w:rsidP="00387B8C">
            <w:pPr>
              <w:spacing w:line="400" w:lineRule="exact"/>
              <w:jc w:val="center"/>
              <w:rPr>
                <w:rFonts w:ascii="Times New Roman" w:eastAsia="標楷體" w:hAnsi="Times New Roman"/>
                <w:color w:val="000000" w:themeColor="text1"/>
              </w:rPr>
            </w:pPr>
            <w:r w:rsidRPr="00EF7F56">
              <w:rPr>
                <w:rFonts w:ascii="Times New Roman" w:eastAsia="標楷體" w:hAnsi="Times New Roman" w:hint="eastAsia"/>
                <w:color w:val="000000" w:themeColor="text1"/>
              </w:rPr>
              <w:t>V</w:t>
            </w:r>
          </w:p>
        </w:tc>
      </w:tr>
    </w:tbl>
    <w:p w14:paraId="7683E09D" w14:textId="1E926FB4" w:rsidR="00CA6A88" w:rsidRPr="00EF7F56" w:rsidRDefault="00CA6A88" w:rsidP="00CA6A88">
      <w:pPr>
        <w:spacing w:line="360" w:lineRule="auto"/>
        <w:ind w:firstLineChars="200" w:firstLine="480"/>
        <w:jc w:val="center"/>
        <w:rPr>
          <w:rFonts w:ascii="Times New Roman" w:eastAsia="標楷體" w:hAnsi="Times New Roman"/>
          <w:color w:val="000000" w:themeColor="text1"/>
        </w:rPr>
      </w:pPr>
      <w:proofErr w:type="gramStart"/>
      <w:r w:rsidRPr="00EF7F56">
        <w:rPr>
          <w:rFonts w:ascii="Times New Roman" w:eastAsia="標楷體" w:hAnsi="Times New Roman"/>
          <w:color w:val="000000" w:themeColor="text1"/>
        </w:rPr>
        <w:t>註</w:t>
      </w:r>
      <w:proofErr w:type="gramEnd"/>
      <w:r w:rsidRPr="00EF7F56">
        <w:rPr>
          <w:rFonts w:ascii="Times New Roman" w:eastAsia="標楷體" w:hAnsi="Times New Roman"/>
          <w:color w:val="000000" w:themeColor="text1"/>
        </w:rPr>
        <w:t>：「</w:t>
      </w:r>
      <w:r w:rsidRPr="00EF7F56">
        <w:rPr>
          <w:rFonts w:ascii="Times New Roman" w:eastAsia="標楷體" w:hAnsi="Times New Roman"/>
          <w:color w:val="000000" w:themeColor="text1"/>
        </w:rPr>
        <w:t>V</w:t>
      </w:r>
      <w:r w:rsidRPr="00EF7F56">
        <w:rPr>
          <w:rFonts w:ascii="Times New Roman" w:eastAsia="標楷體" w:hAnsi="Times New Roman"/>
          <w:color w:val="000000" w:themeColor="text1"/>
        </w:rPr>
        <w:t>」代表選用該</w:t>
      </w:r>
      <w:r w:rsidRPr="00EF7F56">
        <w:rPr>
          <w:rFonts w:ascii="Times New Roman" w:eastAsia="標楷體" w:hAnsi="Times New Roman" w:hint="eastAsia"/>
          <w:color w:val="000000" w:themeColor="text1"/>
        </w:rPr>
        <w:t>技術</w:t>
      </w:r>
      <w:r w:rsidRPr="00EF7F56">
        <w:rPr>
          <w:rFonts w:ascii="Times New Roman" w:eastAsia="標楷體" w:hAnsi="Times New Roman"/>
          <w:color w:val="000000" w:themeColor="text1"/>
        </w:rPr>
        <w:t>指標；「</w:t>
      </w:r>
      <w:r w:rsidRPr="00EF7F56">
        <w:rPr>
          <w:rFonts w:ascii="Times New Roman" w:eastAsia="標楷體" w:hAnsi="Times New Roman"/>
          <w:color w:val="000000" w:themeColor="text1"/>
        </w:rPr>
        <w:t xml:space="preserve"> </w:t>
      </w:r>
      <w:r w:rsidRPr="00EF7F56">
        <w:rPr>
          <w:rFonts w:ascii="Times New Roman" w:eastAsia="標楷體" w:hAnsi="Times New Roman"/>
          <w:color w:val="000000" w:themeColor="text1"/>
        </w:rPr>
        <w:t>」代表未選用該指標。</w:t>
      </w:r>
    </w:p>
    <w:p w14:paraId="3B486006" w14:textId="77777777" w:rsidR="00923767" w:rsidRPr="00EF7F56" w:rsidRDefault="00923767" w:rsidP="002B2279">
      <w:pPr>
        <w:widowControl/>
        <w:shd w:val="clear" w:color="auto" w:fill="FFFFFF"/>
        <w:spacing w:before="100" w:beforeAutospacing="1" w:after="100" w:afterAutospacing="1" w:line="360" w:lineRule="auto"/>
        <w:rPr>
          <w:rFonts w:ascii="Times New Roman" w:eastAsia="標楷體" w:hAnsi="Times New Roman"/>
          <w:color w:val="000000" w:themeColor="text1"/>
        </w:rPr>
      </w:pPr>
    </w:p>
    <w:p w14:paraId="0C6B5B13" w14:textId="55322A36" w:rsidR="00925EA5" w:rsidRPr="00EF7F56" w:rsidRDefault="00CD6887" w:rsidP="00F378E6">
      <w:pPr>
        <w:pStyle w:val="part"/>
        <w:numPr>
          <w:ilvl w:val="2"/>
          <w:numId w:val="7"/>
        </w:numPr>
        <w:shd w:val="clear" w:color="auto" w:fill="FFFFFF"/>
        <w:spacing w:line="360" w:lineRule="auto"/>
        <w:outlineLvl w:val="2"/>
        <w:rPr>
          <w:rFonts w:ascii="Times New Roman" w:eastAsia="標楷體" w:hAnsi="Times New Roman" w:cs="Times New Roman"/>
          <w:b/>
          <w:bCs/>
          <w:color w:val="000000" w:themeColor="text1"/>
          <w:kern w:val="2"/>
          <w:sz w:val="30"/>
          <w:szCs w:val="30"/>
        </w:rPr>
      </w:pPr>
      <w:bookmarkStart w:id="38" w:name="_Toc88417334"/>
      <w:r w:rsidRPr="00EF7F56">
        <w:rPr>
          <w:rFonts w:ascii="Times New Roman" w:eastAsia="標楷體" w:hAnsi="Times New Roman" w:cs="Times New Roman" w:hint="eastAsia"/>
          <w:b/>
          <w:bCs/>
          <w:color w:val="000000" w:themeColor="text1"/>
          <w:kern w:val="2"/>
          <w:sz w:val="30"/>
          <w:szCs w:val="30"/>
        </w:rPr>
        <w:lastRenderedPageBreak/>
        <w:t>資產配置</w:t>
      </w:r>
      <w:r w:rsidR="00760CF8" w:rsidRPr="00EF7F56">
        <w:rPr>
          <w:rFonts w:ascii="Times New Roman" w:eastAsia="標楷體" w:hAnsi="Times New Roman" w:cs="Times New Roman" w:hint="eastAsia"/>
          <w:b/>
          <w:bCs/>
          <w:color w:val="000000" w:themeColor="text1"/>
          <w:kern w:val="2"/>
          <w:sz w:val="30"/>
          <w:szCs w:val="30"/>
        </w:rPr>
        <w:t>策略</w:t>
      </w:r>
      <w:bookmarkEnd w:id="38"/>
    </w:p>
    <w:p w14:paraId="61646B61" w14:textId="38546E9F" w:rsidR="00913EDF" w:rsidRPr="00EF7F56" w:rsidRDefault="00913EDF" w:rsidP="006949BC">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資產配置它是一種理財概念，因每</w:t>
      </w:r>
      <w:proofErr w:type="gramStart"/>
      <w:r w:rsidRPr="00EF7F56">
        <w:rPr>
          <w:rFonts w:ascii="Times New Roman" w:eastAsia="標楷體" w:hAnsi="Times New Roman" w:hint="eastAsia"/>
          <w:color w:val="000000" w:themeColor="text1"/>
        </w:rPr>
        <w:t>個</w:t>
      </w:r>
      <w:proofErr w:type="gramEnd"/>
      <w:r w:rsidRPr="00EF7F56">
        <w:rPr>
          <w:rFonts w:ascii="Times New Roman" w:eastAsia="標楷體" w:hAnsi="Times New Roman" w:hint="eastAsia"/>
          <w:color w:val="000000" w:themeColor="text1"/>
        </w:rPr>
        <w:t>資產都有其本身的報酬和風險，投資者需設定個人的投資目標、風險承受能力、時間範圍和</w:t>
      </w:r>
      <w:proofErr w:type="gramStart"/>
      <w:r w:rsidRPr="00EF7F56">
        <w:rPr>
          <w:rFonts w:ascii="Times New Roman" w:eastAsia="標楷體" w:hAnsi="Times New Roman" w:hint="eastAsia"/>
          <w:color w:val="000000" w:themeColor="text1"/>
        </w:rPr>
        <w:t>可</w:t>
      </w:r>
      <w:proofErr w:type="gramEnd"/>
      <w:r w:rsidRPr="00EF7F56">
        <w:rPr>
          <w:rFonts w:ascii="Times New Roman" w:eastAsia="標楷體" w:hAnsi="Times New Roman" w:hint="eastAsia"/>
          <w:color w:val="000000" w:themeColor="text1"/>
        </w:rPr>
        <w:t>投資資金以作為其資產構成的基礎</w:t>
      </w:r>
      <w:r w:rsidR="00DF5BCD" w:rsidRPr="00EF7F56">
        <w:rPr>
          <w:rFonts w:ascii="Times New Roman" w:eastAsia="標楷體" w:hAnsi="Times New Roman" w:hint="eastAsia"/>
          <w:color w:val="000000" w:themeColor="text1"/>
        </w:rPr>
        <w:t>，因此，</w:t>
      </w:r>
      <w:r w:rsidR="00DF5BCD" w:rsidRPr="00EF7F56">
        <w:rPr>
          <w:rFonts w:ascii="Times New Roman" w:eastAsia="標楷體" w:hAnsi="Times New Roman"/>
          <w:color w:val="000000" w:themeColor="text1"/>
        </w:rPr>
        <w:t>持有不同資產類型選擇與比例分配策略，稱為資產配置</w:t>
      </w:r>
      <w:r w:rsidRPr="00EF7F56">
        <w:rPr>
          <w:rFonts w:ascii="Times New Roman" w:eastAsia="標楷體" w:hAnsi="Times New Roman" w:hint="eastAsia"/>
          <w:color w:val="000000" w:themeColor="text1"/>
        </w:rPr>
        <w:t>。</w:t>
      </w:r>
      <w:r w:rsidR="00F974C0" w:rsidRPr="00EF7F56">
        <w:rPr>
          <w:rFonts w:ascii="Times New Roman" w:eastAsia="標楷體" w:hAnsi="Times New Roman" w:hint="eastAsia"/>
          <w:color w:val="000000" w:themeColor="text1"/>
        </w:rPr>
        <w:t>而在資產配置策略上可分策略性與戰術性</w:t>
      </w:r>
      <w:r w:rsidR="0063694A" w:rsidRPr="00EF7F56">
        <w:rPr>
          <w:rFonts w:ascii="Times New Roman" w:eastAsia="標楷體" w:hAnsi="Times New Roman"/>
          <w:color w:val="000000" w:themeColor="text1"/>
        </w:rPr>
        <w:t>資產配置</w:t>
      </w:r>
      <w:r w:rsidR="00F974C0" w:rsidRPr="00EF7F56">
        <w:rPr>
          <w:rFonts w:ascii="Times New Roman" w:eastAsia="標楷體" w:hAnsi="Times New Roman" w:hint="eastAsia"/>
          <w:color w:val="000000" w:themeColor="text1"/>
        </w:rPr>
        <w:t>。</w:t>
      </w:r>
    </w:p>
    <w:p w14:paraId="6B05C5B1" w14:textId="09B872CD" w:rsidR="00F974C0" w:rsidRPr="00EF7F56" w:rsidRDefault="001B08E4" w:rsidP="006949BC">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color w:val="000000" w:themeColor="text1"/>
        </w:rPr>
        <w:t>策略性資產配置</w:t>
      </w:r>
      <w:r w:rsidRPr="00EF7F56">
        <w:rPr>
          <w:rFonts w:ascii="Times New Roman" w:eastAsia="標楷體" w:hAnsi="Times New Roman"/>
          <w:color w:val="000000" w:themeColor="text1"/>
        </w:rPr>
        <w:t>(Strategic Asset Allocation</w:t>
      </w:r>
      <w:r w:rsidR="00842E9C" w:rsidRPr="00EF7F56">
        <w:rPr>
          <w:rFonts w:ascii="Times New Roman" w:eastAsia="標楷體" w:hAnsi="Times New Roman" w:hint="eastAsia"/>
          <w:color w:val="000000" w:themeColor="text1"/>
        </w:rPr>
        <w:t>，</w:t>
      </w:r>
      <w:r w:rsidR="009A37CA" w:rsidRPr="00EF7F56">
        <w:rPr>
          <w:rFonts w:ascii="Times New Roman" w:eastAsia="標楷體" w:hAnsi="Times New Roman"/>
          <w:color w:val="000000" w:themeColor="text1"/>
        </w:rPr>
        <w:t>SAA</w:t>
      </w:r>
      <w:r w:rsidRPr="00EF7F56">
        <w:rPr>
          <w:rFonts w:ascii="Times New Roman" w:eastAsia="標楷體" w:hAnsi="Times New Roman"/>
          <w:color w:val="000000" w:themeColor="text1"/>
        </w:rPr>
        <w:t>)</w:t>
      </w:r>
      <w:r w:rsidR="00FA3728" w:rsidRPr="00EF7F56">
        <w:rPr>
          <w:rFonts w:ascii="Times New Roman" w:eastAsia="標楷體" w:hAnsi="Times New Roman"/>
          <w:color w:val="000000" w:themeColor="text1"/>
        </w:rPr>
        <w:t xml:space="preserve"> </w:t>
      </w:r>
      <w:r w:rsidR="007450C1" w:rsidRPr="00EF7F56">
        <w:rPr>
          <w:rFonts w:ascii="Times New Roman" w:eastAsia="標楷體" w:hAnsi="Times New Roman" w:hint="eastAsia"/>
          <w:color w:val="000000" w:themeColor="text1"/>
        </w:rPr>
        <w:t>又稱為靜態資產配置</w:t>
      </w:r>
      <w:r w:rsidR="007755A1" w:rsidRPr="00EF7F56">
        <w:rPr>
          <w:rFonts w:ascii="Times New Roman" w:eastAsia="標楷體" w:hAnsi="Times New Roman" w:hint="eastAsia"/>
          <w:color w:val="000000" w:themeColor="text1"/>
        </w:rPr>
        <w:t>，認為市場運作是有效率的</w:t>
      </w:r>
      <w:r w:rsidR="007450C1" w:rsidRPr="00EF7F56">
        <w:rPr>
          <w:rFonts w:ascii="Times New Roman" w:eastAsia="標楷體" w:hAnsi="Times New Roman" w:hint="eastAsia"/>
          <w:color w:val="000000" w:themeColor="text1"/>
        </w:rPr>
        <w:t>，</w:t>
      </w:r>
      <w:r w:rsidRPr="00EF7F56">
        <w:rPr>
          <w:rFonts w:ascii="Times New Roman" w:eastAsia="標楷體" w:hAnsi="Times New Roman"/>
          <w:color w:val="000000" w:themeColor="text1"/>
        </w:rPr>
        <w:t>是一種長期的規劃，並不會因為短期市場的波動而改變</w:t>
      </w:r>
      <w:r w:rsidR="00AE2AC1" w:rsidRPr="00EF7F56">
        <w:rPr>
          <w:rFonts w:ascii="Times New Roman" w:eastAsia="標楷體" w:hAnsi="Times New Roman" w:cs="MS Gothic" w:hint="eastAsia"/>
          <w:color w:val="000000" w:themeColor="text1"/>
        </w:rPr>
        <w:t>，</w:t>
      </w:r>
      <w:r w:rsidR="00AE2AC1" w:rsidRPr="00EF7F56">
        <w:rPr>
          <w:rFonts w:ascii="Times New Roman" w:eastAsia="標楷體" w:hAnsi="Times New Roman" w:hint="eastAsia"/>
          <w:color w:val="000000" w:themeColor="text1"/>
        </w:rPr>
        <w:t>但是會</w:t>
      </w:r>
      <w:r w:rsidR="00ED713E" w:rsidRPr="00EF7F56">
        <w:rPr>
          <w:rFonts w:ascii="Times New Roman" w:eastAsia="標楷體" w:hAnsi="Times New Roman"/>
          <w:color w:val="000000" w:themeColor="text1"/>
        </w:rPr>
        <w:t>定期重新平衡投資組合，以追求更好的績效表現。</w:t>
      </w:r>
      <w:proofErr w:type="spellStart"/>
      <w:r w:rsidR="000802E6" w:rsidRPr="00EF7F56">
        <w:rPr>
          <w:rFonts w:ascii="Times New Roman" w:eastAsia="標楷體" w:hAnsi="Times New Roman" w:cs="Arial"/>
          <w:color w:val="000000" w:themeColor="text1"/>
          <w:szCs w:val="20"/>
          <w:shd w:val="clear" w:color="auto" w:fill="FFFFFF"/>
        </w:rPr>
        <w:t>Berald</w:t>
      </w:r>
      <w:proofErr w:type="spellEnd"/>
      <w:r w:rsidR="000802E6" w:rsidRPr="00EF7F56">
        <w:rPr>
          <w:rFonts w:ascii="Times New Roman" w:eastAsia="標楷體" w:hAnsi="Times New Roman" w:cs="Arial"/>
          <w:color w:val="000000" w:themeColor="text1"/>
          <w:szCs w:val="20"/>
          <w:shd w:val="clear" w:color="auto" w:fill="FFFFFF"/>
        </w:rPr>
        <w:t xml:space="preserve"> et al. (</w:t>
      </w:r>
      <w:r w:rsidR="002155B9" w:rsidRPr="00EF7F56">
        <w:rPr>
          <w:rFonts w:ascii="Times New Roman" w:eastAsia="標楷體" w:hAnsi="Times New Roman" w:cs="Arial"/>
          <w:color w:val="000000" w:themeColor="text1"/>
          <w:szCs w:val="20"/>
          <w:shd w:val="clear" w:color="auto" w:fill="FFFFFF"/>
        </w:rPr>
        <w:t>2011</w:t>
      </w:r>
      <w:r w:rsidR="000802E6" w:rsidRPr="00EF7F56">
        <w:rPr>
          <w:rFonts w:ascii="Times New Roman" w:eastAsia="標楷體" w:hAnsi="Times New Roman" w:cs="Arial"/>
          <w:color w:val="000000" w:themeColor="text1"/>
          <w:szCs w:val="20"/>
          <w:shd w:val="clear" w:color="auto" w:fill="FFFFFF"/>
        </w:rPr>
        <w:t>)</w:t>
      </w:r>
      <w:r w:rsidR="001B53EC" w:rsidRPr="00EF7F56">
        <w:rPr>
          <w:rFonts w:ascii="Times New Roman" w:eastAsia="標楷體" w:hAnsi="Times New Roman" w:cs="Arial"/>
          <w:color w:val="000000" w:themeColor="text1"/>
          <w:szCs w:val="20"/>
          <w:shd w:val="clear" w:color="auto" w:fill="FFFFFF"/>
        </w:rPr>
        <w:t xml:space="preserve"> </w:t>
      </w:r>
      <w:r w:rsidR="00BF71D8" w:rsidRPr="00EF7F56">
        <w:rPr>
          <w:rFonts w:ascii="Times New Roman" w:eastAsia="標楷體" w:hAnsi="Times New Roman"/>
          <w:color w:val="000000" w:themeColor="text1"/>
        </w:rPr>
        <w:t>提出了一個交易支</w:t>
      </w:r>
      <w:r w:rsidR="00BF71D8" w:rsidRPr="00EF7F56">
        <w:rPr>
          <w:rFonts w:ascii="Times New Roman" w:eastAsia="標楷體" w:hAnsi="Times New Roman" w:hint="eastAsia"/>
          <w:color w:val="000000" w:themeColor="text1"/>
        </w:rPr>
        <w:t>援</w:t>
      </w:r>
      <w:r w:rsidR="00BF71D8" w:rsidRPr="00EF7F56">
        <w:rPr>
          <w:rFonts w:ascii="Times New Roman" w:eastAsia="標楷體" w:hAnsi="Times New Roman"/>
          <w:color w:val="000000" w:themeColor="text1"/>
        </w:rPr>
        <w:t>系統</w:t>
      </w:r>
      <w:r w:rsidR="00B32C3C" w:rsidRPr="00EF7F56">
        <w:rPr>
          <w:rFonts w:ascii="Times New Roman" w:eastAsia="標楷體" w:hAnsi="Times New Roman" w:hint="eastAsia"/>
          <w:color w:val="000000" w:themeColor="text1"/>
        </w:rPr>
        <w:t>與複</w:t>
      </w:r>
      <w:r w:rsidR="005F3292" w:rsidRPr="00EF7F56">
        <w:rPr>
          <w:rFonts w:ascii="Times New Roman" w:eastAsia="標楷體" w:hAnsi="Times New Roman" w:hint="eastAsia"/>
          <w:color w:val="000000" w:themeColor="text1"/>
        </w:rPr>
        <w:t>雜</w:t>
      </w:r>
      <w:r w:rsidR="00B32C3C" w:rsidRPr="00EF7F56">
        <w:rPr>
          <w:rFonts w:ascii="Times New Roman" w:eastAsia="標楷體" w:hAnsi="Times New Roman" w:hint="eastAsia"/>
          <w:color w:val="000000" w:themeColor="text1"/>
        </w:rPr>
        <w:t>的隨機編</w:t>
      </w:r>
      <w:r w:rsidR="00775101" w:rsidRPr="00EF7F56">
        <w:rPr>
          <w:rFonts w:ascii="Times New Roman" w:eastAsia="標楷體" w:hAnsi="Times New Roman" w:hint="eastAsia"/>
          <w:color w:val="000000" w:themeColor="text1"/>
        </w:rPr>
        <w:t>程</w:t>
      </w:r>
      <w:r w:rsidR="00B32C3C" w:rsidRPr="00EF7F56">
        <w:rPr>
          <w:rFonts w:ascii="Times New Roman" w:eastAsia="標楷體" w:hAnsi="Times New Roman" w:hint="eastAsia"/>
          <w:color w:val="000000" w:themeColor="text1"/>
        </w:rPr>
        <w:t>方法</w:t>
      </w:r>
      <w:r w:rsidR="00BF71D8" w:rsidRPr="00EF7F56">
        <w:rPr>
          <w:rFonts w:ascii="Times New Roman" w:eastAsia="標楷體" w:hAnsi="Times New Roman"/>
          <w:color w:val="000000" w:themeColor="text1"/>
        </w:rPr>
        <w:t>來幫助投資者解決</w:t>
      </w:r>
      <w:r w:rsidR="00BF71D8" w:rsidRPr="00EF7F56">
        <w:rPr>
          <w:rFonts w:ascii="Times New Roman" w:eastAsia="標楷體" w:hAnsi="Times New Roman" w:hint="eastAsia"/>
          <w:color w:val="000000" w:themeColor="text1"/>
        </w:rPr>
        <w:t>策</w:t>
      </w:r>
      <w:r w:rsidR="00BF71D8" w:rsidRPr="00EF7F56">
        <w:rPr>
          <w:rFonts w:ascii="Times New Roman" w:eastAsia="標楷體" w:hAnsi="Times New Roman"/>
          <w:color w:val="000000" w:themeColor="text1"/>
        </w:rPr>
        <w:t>略</w:t>
      </w:r>
      <w:r w:rsidR="005C2983" w:rsidRPr="00EF7F56">
        <w:rPr>
          <w:rFonts w:ascii="Times New Roman" w:eastAsia="標楷體" w:hAnsi="Times New Roman" w:hint="eastAsia"/>
          <w:color w:val="000000" w:themeColor="text1"/>
        </w:rPr>
        <w:t>性</w:t>
      </w:r>
      <w:r w:rsidR="00BF71D8" w:rsidRPr="00EF7F56">
        <w:rPr>
          <w:rFonts w:ascii="Times New Roman" w:eastAsia="標楷體" w:hAnsi="Times New Roman"/>
          <w:color w:val="000000" w:themeColor="text1"/>
        </w:rPr>
        <w:t>資產配置</w:t>
      </w:r>
      <w:r w:rsidR="00310113" w:rsidRPr="00EF7F56">
        <w:rPr>
          <w:rFonts w:ascii="Times New Roman" w:eastAsia="標楷體" w:hAnsi="Times New Roman" w:hint="eastAsia"/>
          <w:color w:val="000000" w:themeColor="text1"/>
        </w:rPr>
        <w:t>的</w:t>
      </w:r>
      <w:r w:rsidR="00BF71D8" w:rsidRPr="00EF7F56">
        <w:rPr>
          <w:rFonts w:ascii="Times New Roman" w:eastAsia="標楷體" w:hAnsi="Times New Roman"/>
          <w:color w:val="000000" w:themeColor="text1"/>
        </w:rPr>
        <w:t>問題</w:t>
      </w:r>
      <w:r w:rsidR="00BF71D8" w:rsidRPr="00EF7F56">
        <w:rPr>
          <w:rFonts w:ascii="Times New Roman" w:eastAsia="標楷體" w:hAnsi="Times New Roman" w:hint="eastAsia"/>
          <w:color w:val="000000" w:themeColor="text1"/>
        </w:rPr>
        <w:t>，</w:t>
      </w:r>
      <w:r w:rsidR="00BF71D8" w:rsidRPr="00EF7F56">
        <w:rPr>
          <w:rFonts w:ascii="Times New Roman" w:eastAsia="標楷體" w:hAnsi="Times New Roman"/>
          <w:color w:val="000000" w:themeColor="text1"/>
        </w:rPr>
        <w:t>模</w:t>
      </w:r>
      <w:r w:rsidR="00BF71D8" w:rsidRPr="00EF7F56">
        <w:rPr>
          <w:rFonts w:ascii="Times New Roman" w:eastAsia="標楷體" w:hAnsi="Times New Roman" w:hint="eastAsia"/>
          <w:color w:val="000000" w:themeColor="text1"/>
        </w:rPr>
        <w:t>型</w:t>
      </w:r>
      <w:r w:rsidR="00BF71D8" w:rsidRPr="00EF7F56">
        <w:rPr>
          <w:rFonts w:ascii="Times New Roman" w:eastAsia="標楷體" w:hAnsi="Times New Roman"/>
          <w:color w:val="000000" w:themeColor="text1"/>
        </w:rPr>
        <w:t>包括數據管理、統計分析、場景模擬、</w:t>
      </w:r>
      <w:hyperlink r:id="rId16" w:tooltip="從 ScienceDirect 的 AI 生成的主題頁面了解有關模型生成器的更多信息" w:history="1">
        <w:r w:rsidR="00BF71D8" w:rsidRPr="00EF7F56">
          <w:rPr>
            <w:rFonts w:ascii="Times New Roman" w:eastAsia="標楷體" w:hAnsi="Times New Roman"/>
            <w:color w:val="000000" w:themeColor="text1"/>
          </w:rPr>
          <w:t>模型生成器</w:t>
        </w:r>
      </w:hyperlink>
      <w:r w:rsidR="00BF71D8" w:rsidRPr="00EF7F56">
        <w:rPr>
          <w:rFonts w:ascii="Times New Roman" w:eastAsia="標楷體" w:hAnsi="Times New Roman"/>
          <w:color w:val="000000" w:themeColor="text1"/>
        </w:rPr>
        <w:t>、解決方案內核和解決方案分析模塊。</w:t>
      </w:r>
    </w:p>
    <w:p w14:paraId="471E0A85" w14:textId="0668ABC7" w:rsidR="00FA3728" w:rsidRPr="00EF7F56" w:rsidRDefault="00F974C0" w:rsidP="006949BC">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color w:val="000000" w:themeColor="text1"/>
        </w:rPr>
        <w:t>戰術性資產配置</w:t>
      </w:r>
      <w:r w:rsidRPr="00EF7F56">
        <w:rPr>
          <w:rFonts w:ascii="Times New Roman" w:eastAsia="標楷體" w:hAnsi="Times New Roman"/>
          <w:color w:val="000000" w:themeColor="text1"/>
        </w:rPr>
        <w:t>(Tactical Asset Allocation</w:t>
      </w:r>
      <w:r w:rsidR="00842E9C" w:rsidRPr="00EF7F56">
        <w:rPr>
          <w:rFonts w:ascii="Times New Roman" w:eastAsia="標楷體" w:hAnsi="Times New Roman" w:hint="eastAsia"/>
          <w:color w:val="000000" w:themeColor="text1"/>
        </w:rPr>
        <w:t>，</w:t>
      </w:r>
      <w:r w:rsidRPr="00EF7F56">
        <w:rPr>
          <w:rFonts w:ascii="Times New Roman" w:eastAsia="標楷體" w:hAnsi="Times New Roman"/>
          <w:color w:val="000000" w:themeColor="text1"/>
        </w:rPr>
        <w:t>TAA)</w:t>
      </w:r>
      <w:r w:rsidR="00FA3728" w:rsidRPr="00EF7F56">
        <w:rPr>
          <w:rFonts w:ascii="Times New Roman" w:eastAsia="標楷體" w:hAnsi="Times New Roman"/>
          <w:color w:val="000000" w:themeColor="text1"/>
        </w:rPr>
        <w:t xml:space="preserve"> </w:t>
      </w:r>
      <w:r w:rsidR="001419E5" w:rsidRPr="00EF7F56">
        <w:rPr>
          <w:rFonts w:ascii="Times New Roman" w:eastAsia="標楷體" w:hAnsi="Times New Roman" w:hint="eastAsia"/>
          <w:color w:val="000000" w:themeColor="text1"/>
        </w:rPr>
        <w:t>又稱為動態資產配置</w:t>
      </w:r>
      <w:r w:rsidR="0026785C" w:rsidRPr="00EF7F56">
        <w:rPr>
          <w:rFonts w:ascii="Times New Roman" w:eastAsia="標楷體" w:hAnsi="Times New Roman" w:hint="eastAsia"/>
          <w:color w:val="000000" w:themeColor="text1"/>
        </w:rPr>
        <w:t>或</w:t>
      </w:r>
      <w:r w:rsidR="001419E5" w:rsidRPr="00EF7F56">
        <w:rPr>
          <w:rFonts w:ascii="Times New Roman" w:eastAsia="標楷體" w:hAnsi="Times New Roman" w:hint="eastAsia"/>
          <w:color w:val="000000" w:themeColor="text1"/>
        </w:rPr>
        <w:t>主動資產配置</w:t>
      </w:r>
      <w:r w:rsidR="00142BCF" w:rsidRPr="00EF7F56">
        <w:rPr>
          <w:rFonts w:ascii="Times New Roman" w:eastAsia="標楷體" w:hAnsi="Times New Roman" w:hint="eastAsia"/>
          <w:color w:val="000000" w:themeColor="text1"/>
        </w:rPr>
        <w:t>。</w:t>
      </w:r>
      <w:r w:rsidR="00FA3728" w:rsidRPr="00EF7F56">
        <w:rPr>
          <w:rFonts w:ascii="Times New Roman" w:eastAsia="標楷體" w:hAnsi="Times New Roman"/>
          <w:color w:val="000000" w:themeColor="text1"/>
        </w:rPr>
        <w:t>為一種積極的策略，</w:t>
      </w:r>
      <w:r w:rsidR="00142BCF" w:rsidRPr="00EF7F56">
        <w:rPr>
          <w:rFonts w:ascii="Times New Roman" w:eastAsia="標楷體" w:hAnsi="Times New Roman" w:hint="eastAsia"/>
          <w:color w:val="000000" w:themeColor="text1"/>
        </w:rPr>
        <w:t>認為市場是沒有效率的</w:t>
      </w:r>
      <w:r w:rsidR="00731226" w:rsidRPr="00EF7F56">
        <w:rPr>
          <w:rFonts w:ascii="Times New Roman" w:eastAsia="標楷體" w:hAnsi="Times New Roman" w:hint="eastAsia"/>
          <w:color w:val="000000" w:themeColor="text1"/>
        </w:rPr>
        <w:t>，</w:t>
      </w:r>
      <w:r w:rsidR="004A1D61" w:rsidRPr="00EF7F56">
        <w:rPr>
          <w:rFonts w:ascii="Times New Roman" w:eastAsia="標楷體" w:hAnsi="Times New Roman" w:hint="eastAsia"/>
          <w:color w:val="000000" w:themeColor="text1"/>
        </w:rPr>
        <w:t>是一種</w:t>
      </w:r>
      <w:r w:rsidR="00232F09" w:rsidRPr="00EF7F56">
        <w:rPr>
          <w:rFonts w:ascii="Times New Roman" w:eastAsia="標楷體" w:hAnsi="Times New Roman"/>
          <w:color w:val="000000" w:themeColor="text1"/>
        </w:rPr>
        <w:t>短期</w:t>
      </w:r>
      <w:r w:rsidR="00AF4C47" w:rsidRPr="00EF7F56">
        <w:rPr>
          <w:rFonts w:ascii="Times New Roman" w:eastAsia="標楷體" w:hAnsi="Times New Roman" w:hint="eastAsia"/>
          <w:color w:val="000000" w:themeColor="text1"/>
        </w:rPr>
        <w:t>規劃</w:t>
      </w:r>
      <w:r w:rsidR="00FA3728" w:rsidRPr="00EF7F56">
        <w:rPr>
          <w:rFonts w:ascii="Times New Roman" w:eastAsia="標楷體" w:hAnsi="Times New Roman"/>
          <w:color w:val="000000" w:themeColor="text1"/>
        </w:rPr>
        <w:t>。</w:t>
      </w:r>
      <w:r w:rsidR="002025F7" w:rsidRPr="00EF7F56">
        <w:rPr>
          <w:rFonts w:ascii="Times New Roman" w:eastAsia="標楷體" w:hAnsi="Times New Roman" w:hint="eastAsia"/>
          <w:color w:val="000000" w:themeColor="text1"/>
        </w:rPr>
        <w:t>是預測短期經濟的景氣、利率與政治情勢變化後，妥善調節資金投資到各類資產</w:t>
      </w:r>
      <w:r w:rsidR="00053169" w:rsidRPr="00EF7F56">
        <w:rPr>
          <w:rFonts w:ascii="Times New Roman" w:eastAsia="標楷體" w:hAnsi="Times New Roman" w:hint="eastAsia"/>
          <w:color w:val="000000" w:themeColor="text1"/>
        </w:rPr>
        <w:t>。由於此策略牽涉到資產進場時機，所以又稱掌握時機策略。</w:t>
      </w:r>
      <w:r w:rsidR="005B367E" w:rsidRPr="00EF7F56">
        <w:rPr>
          <w:rFonts w:ascii="Times New Roman" w:eastAsia="標楷體" w:hAnsi="Times New Roman" w:cs="Arial"/>
          <w:color w:val="000000" w:themeColor="text1"/>
          <w:szCs w:val="20"/>
          <w:shd w:val="clear" w:color="auto" w:fill="FFFFFF"/>
        </w:rPr>
        <w:t>Parque</w:t>
      </w:r>
      <w:r w:rsidR="00BE0336" w:rsidRPr="00EF7F56">
        <w:rPr>
          <w:rFonts w:ascii="Times New Roman" w:eastAsia="標楷體" w:hAnsi="Times New Roman" w:cs="Arial"/>
          <w:color w:val="000000" w:themeColor="text1"/>
          <w:szCs w:val="20"/>
          <w:shd w:val="clear" w:color="auto" w:fill="FFFFFF"/>
        </w:rPr>
        <w:t xml:space="preserve"> </w:t>
      </w:r>
      <w:r w:rsidR="005B367E" w:rsidRPr="00EF7F56">
        <w:rPr>
          <w:rFonts w:ascii="Times New Roman" w:eastAsia="標楷體" w:hAnsi="Times New Roman" w:cs="Arial"/>
          <w:color w:val="000000" w:themeColor="text1"/>
          <w:szCs w:val="20"/>
          <w:shd w:val="clear" w:color="auto" w:fill="FFFFFF"/>
        </w:rPr>
        <w:t xml:space="preserve">et al. (2011) </w:t>
      </w:r>
      <w:r w:rsidR="009C3F69" w:rsidRPr="00EF7F56">
        <w:rPr>
          <w:rFonts w:ascii="Times New Roman" w:eastAsia="標楷體" w:hAnsi="Times New Roman"/>
          <w:color w:val="000000" w:themeColor="text1"/>
        </w:rPr>
        <w:t>提出了一種使用引導遺傳關係</w:t>
      </w:r>
      <w:r w:rsidR="00A21DB1" w:rsidRPr="00EF7F56">
        <w:rPr>
          <w:rFonts w:ascii="Times New Roman" w:eastAsia="標楷體" w:hAnsi="Times New Roman" w:hint="eastAsia"/>
          <w:color w:val="000000" w:themeColor="text1"/>
        </w:rPr>
        <w:t>演</w:t>
      </w:r>
      <w:r w:rsidR="009C3F69" w:rsidRPr="00EF7F56">
        <w:rPr>
          <w:rFonts w:ascii="Times New Roman" w:eastAsia="標楷體" w:hAnsi="Times New Roman"/>
          <w:color w:val="000000" w:themeColor="text1"/>
        </w:rPr>
        <w:t>算法</w:t>
      </w:r>
      <w:r w:rsidR="00A21DB1" w:rsidRPr="00EF7F56">
        <w:rPr>
          <w:rFonts w:ascii="Times New Roman" w:eastAsia="標楷體" w:hAnsi="Times New Roman" w:hint="eastAsia"/>
          <w:color w:val="000000" w:themeColor="text1"/>
        </w:rPr>
        <w:t>來</w:t>
      </w:r>
      <w:r w:rsidR="00BB1C5F" w:rsidRPr="00EF7F56">
        <w:rPr>
          <w:rFonts w:ascii="Times New Roman" w:eastAsia="標楷體" w:hAnsi="Times New Roman" w:hint="eastAsia"/>
          <w:color w:val="000000" w:themeColor="text1"/>
        </w:rPr>
        <w:t>解決資產配置的問題</w:t>
      </w:r>
      <w:r w:rsidR="009C3F69" w:rsidRPr="00EF7F56">
        <w:rPr>
          <w:rFonts w:ascii="Times New Roman" w:eastAsia="標楷體" w:hAnsi="Times New Roman"/>
          <w:color w:val="000000" w:themeColor="text1"/>
        </w:rPr>
        <w:t>，</w:t>
      </w:r>
      <w:r w:rsidR="00BB1C5F" w:rsidRPr="00EF7F56">
        <w:rPr>
          <w:rFonts w:ascii="Times New Roman" w:eastAsia="標楷體" w:hAnsi="Times New Roman" w:hint="eastAsia"/>
          <w:color w:val="000000" w:themeColor="text1"/>
        </w:rPr>
        <w:t>並</w:t>
      </w:r>
      <w:r w:rsidR="009C3F69" w:rsidRPr="00EF7F56">
        <w:rPr>
          <w:rFonts w:ascii="Times New Roman" w:eastAsia="標楷體" w:hAnsi="Times New Roman"/>
          <w:color w:val="000000" w:themeColor="text1"/>
        </w:rPr>
        <w:t>在規定的時間內買入</w:t>
      </w:r>
      <w:r w:rsidR="00434716" w:rsidRPr="00EF7F56">
        <w:rPr>
          <w:rFonts w:ascii="Times New Roman" w:eastAsia="標楷體" w:hAnsi="Times New Roman" w:hint="eastAsia"/>
          <w:color w:val="000000" w:themeColor="text1"/>
        </w:rPr>
        <w:t>持有，</w:t>
      </w:r>
      <w:r w:rsidR="00244497" w:rsidRPr="00EF7F56">
        <w:rPr>
          <w:rFonts w:ascii="Times New Roman" w:eastAsia="標楷體" w:hAnsi="Times New Roman" w:hint="eastAsia"/>
          <w:color w:val="000000" w:themeColor="text1"/>
        </w:rPr>
        <w:t>為了避免</w:t>
      </w:r>
      <w:r w:rsidR="00434716" w:rsidRPr="00EF7F56">
        <w:rPr>
          <w:rFonts w:ascii="Times New Roman" w:eastAsia="標楷體" w:hAnsi="Times New Roman" w:hint="eastAsia"/>
          <w:color w:val="000000" w:themeColor="text1"/>
        </w:rPr>
        <w:t>市場不確定性，</w:t>
      </w:r>
      <w:r w:rsidR="00244497" w:rsidRPr="00EF7F56">
        <w:rPr>
          <w:rFonts w:ascii="Times New Roman" w:eastAsia="標楷體" w:hAnsi="Times New Roman" w:hint="eastAsia"/>
          <w:color w:val="000000" w:themeColor="text1"/>
        </w:rPr>
        <w:t>採用</w:t>
      </w:r>
      <w:r w:rsidR="00434716" w:rsidRPr="00EF7F56">
        <w:rPr>
          <w:rFonts w:ascii="Times New Roman" w:eastAsia="標楷體" w:hAnsi="Times New Roman" w:hint="eastAsia"/>
          <w:color w:val="000000" w:themeColor="text1"/>
        </w:rPr>
        <w:t>較短的時間內持有，並且定期重新優化投資組合</w:t>
      </w:r>
      <w:r w:rsidR="009C3F69" w:rsidRPr="00EF7F56">
        <w:rPr>
          <w:rFonts w:ascii="Times New Roman" w:eastAsia="標楷體" w:hAnsi="Times New Roman"/>
          <w:color w:val="000000" w:themeColor="text1"/>
        </w:rPr>
        <w:t>。</w:t>
      </w:r>
    </w:p>
    <w:p w14:paraId="0A4C031E" w14:textId="24C3ADFE" w:rsidR="008F3232" w:rsidRPr="00EF7F56" w:rsidRDefault="00911E7E" w:rsidP="00044643">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而</w:t>
      </w:r>
      <w:r w:rsidR="00356D48" w:rsidRPr="00EF7F56">
        <w:rPr>
          <w:rFonts w:ascii="Times New Roman" w:eastAsia="標楷體" w:hAnsi="Times New Roman" w:hint="eastAsia"/>
          <w:color w:val="000000" w:themeColor="text1"/>
        </w:rPr>
        <w:t>資產分配權重</w:t>
      </w:r>
      <w:r w:rsidR="00356D48" w:rsidRPr="00EF7F56">
        <w:rPr>
          <w:rFonts w:ascii="Times New Roman" w:eastAsia="標楷體" w:hAnsi="Times New Roman"/>
          <w:color w:val="000000" w:themeColor="text1"/>
        </w:rPr>
        <w:t>衡量</w:t>
      </w:r>
      <w:r w:rsidR="00356D48" w:rsidRPr="00EF7F56">
        <w:rPr>
          <w:rFonts w:ascii="Times New Roman" w:eastAsia="標楷體" w:hAnsi="Times New Roman" w:hint="eastAsia"/>
          <w:color w:val="000000" w:themeColor="text1"/>
        </w:rPr>
        <w:t>乃是</w:t>
      </w:r>
      <w:r w:rsidR="007048C2" w:rsidRPr="00EF7F56">
        <w:rPr>
          <w:rFonts w:ascii="Times New Roman" w:eastAsia="標楷體" w:hAnsi="Times New Roman" w:hint="eastAsia"/>
          <w:color w:val="000000" w:themeColor="text1"/>
        </w:rPr>
        <w:t>以</w:t>
      </w:r>
      <w:r w:rsidR="0001364D" w:rsidRPr="00EF7F56">
        <w:rPr>
          <w:rFonts w:ascii="Times New Roman" w:eastAsia="標楷體" w:hAnsi="Times New Roman" w:hint="eastAsia"/>
          <w:color w:val="000000" w:themeColor="text1"/>
        </w:rPr>
        <w:t>風險指標</w:t>
      </w:r>
      <w:proofErr w:type="gramStart"/>
      <w:r w:rsidR="00EF69EB" w:rsidRPr="00EF7F56">
        <w:rPr>
          <w:rFonts w:ascii="Times New Roman" w:eastAsia="標楷體" w:hAnsi="Times New Roman" w:hint="eastAsia"/>
          <w:color w:val="000000" w:themeColor="text1"/>
        </w:rPr>
        <w:t>夏普值</w:t>
      </w:r>
      <w:r w:rsidR="007548A0" w:rsidRPr="00EF7F56">
        <w:rPr>
          <w:rFonts w:ascii="Times New Roman" w:eastAsia="標楷體" w:hAnsi="Times New Roman" w:hint="eastAsia"/>
          <w:color w:val="000000" w:themeColor="text1"/>
        </w:rPr>
        <w:t>來</w:t>
      </w:r>
      <w:proofErr w:type="gramEnd"/>
      <w:r w:rsidR="007548A0" w:rsidRPr="00EF7F56">
        <w:rPr>
          <w:rFonts w:ascii="Times New Roman" w:eastAsia="標楷體" w:hAnsi="Times New Roman" w:hint="eastAsia"/>
          <w:color w:val="000000" w:themeColor="text1"/>
        </w:rPr>
        <w:t>評估</w:t>
      </w:r>
      <w:r w:rsidR="00207B11" w:rsidRPr="00EF7F56">
        <w:rPr>
          <w:rFonts w:ascii="Times New Roman" w:eastAsia="標楷體" w:hAnsi="Times New Roman" w:hint="eastAsia"/>
          <w:color w:val="000000" w:themeColor="text1"/>
        </w:rPr>
        <w:t>。</w:t>
      </w:r>
      <w:proofErr w:type="gramStart"/>
      <w:r w:rsidR="00207B11" w:rsidRPr="00EF7F56">
        <w:rPr>
          <w:rFonts w:ascii="Times New Roman" w:eastAsia="標楷體" w:hAnsi="Times New Roman" w:hint="eastAsia"/>
          <w:color w:val="000000" w:themeColor="text1"/>
        </w:rPr>
        <w:t>夏普值是</w:t>
      </w:r>
      <w:proofErr w:type="gramEnd"/>
      <w:r w:rsidR="00207B11" w:rsidRPr="00EF7F56">
        <w:rPr>
          <w:rFonts w:ascii="Times New Roman" w:eastAsia="標楷體" w:hAnsi="Times New Roman"/>
          <w:color w:val="000000" w:themeColor="text1"/>
        </w:rPr>
        <w:t>衡量投資資產是否</w:t>
      </w:r>
      <w:proofErr w:type="gramStart"/>
      <w:r w:rsidR="00207B11" w:rsidRPr="00EF7F56">
        <w:rPr>
          <w:rFonts w:ascii="Times New Roman" w:eastAsia="標楷體" w:hAnsi="Times New Roman"/>
          <w:color w:val="000000" w:themeColor="text1"/>
        </w:rPr>
        <w:t>能用越小</w:t>
      </w:r>
      <w:proofErr w:type="gramEnd"/>
      <w:r w:rsidR="00207B11" w:rsidRPr="00EF7F56">
        <w:rPr>
          <w:rFonts w:ascii="Times New Roman" w:eastAsia="標楷體" w:hAnsi="Times New Roman"/>
          <w:color w:val="000000" w:themeColor="text1"/>
        </w:rPr>
        <w:t>的波動</w:t>
      </w:r>
      <w:r w:rsidR="00BF57FE" w:rsidRPr="00EF7F56">
        <w:rPr>
          <w:rFonts w:ascii="Times New Roman" w:eastAsia="標楷體" w:hAnsi="Times New Roman" w:hint="eastAsia"/>
          <w:color w:val="000000" w:themeColor="text1"/>
        </w:rPr>
        <w:t>來</w:t>
      </w:r>
      <w:r w:rsidR="00207B11" w:rsidRPr="00EF7F56">
        <w:rPr>
          <w:rFonts w:ascii="Times New Roman" w:eastAsia="標楷體" w:hAnsi="Times New Roman"/>
          <w:color w:val="000000" w:themeColor="text1"/>
        </w:rPr>
        <w:t>創造越高的獲利，</w:t>
      </w:r>
      <w:r w:rsidR="000F709F" w:rsidRPr="00EF7F56">
        <w:rPr>
          <w:rFonts w:ascii="Times New Roman" w:eastAsia="標楷體" w:hAnsi="Times New Roman" w:hint="eastAsia"/>
          <w:color w:val="000000" w:themeColor="text1"/>
        </w:rPr>
        <w:t>也</w:t>
      </w:r>
      <w:r w:rsidR="00207B11" w:rsidRPr="00EF7F56">
        <w:rPr>
          <w:rFonts w:ascii="Times New Roman" w:eastAsia="標楷體" w:hAnsi="Times New Roman"/>
          <w:color w:val="000000" w:themeColor="text1"/>
        </w:rPr>
        <w:t>就是承受每單位風險所得的報酬，報酬指的是超越無風險利率的額外報酬</w:t>
      </w:r>
      <w:r w:rsidR="00E36767" w:rsidRPr="00EF7F56">
        <w:rPr>
          <w:rFonts w:ascii="Times New Roman" w:eastAsia="標楷體" w:hAnsi="Times New Roman" w:hint="eastAsia"/>
          <w:color w:val="000000" w:themeColor="text1"/>
        </w:rPr>
        <w:t>(</w:t>
      </w:r>
      <w:proofErr w:type="spellStart"/>
      <w:r w:rsidR="00E36767" w:rsidRPr="00EF7F56">
        <w:rPr>
          <w:rFonts w:ascii="Times New Roman" w:eastAsia="標楷體" w:hAnsi="Times New Roman"/>
          <w:color w:val="000000" w:themeColor="text1"/>
        </w:rPr>
        <w:t>Harnpadungkij</w:t>
      </w:r>
      <w:proofErr w:type="spellEnd"/>
      <w:r w:rsidR="00E36767" w:rsidRPr="00EF7F56">
        <w:rPr>
          <w:rFonts w:ascii="Times New Roman" w:eastAsia="標楷體" w:hAnsi="Times New Roman"/>
          <w:color w:val="000000" w:themeColor="text1"/>
        </w:rPr>
        <w:t xml:space="preserve"> et al., 2019)</w:t>
      </w:r>
      <w:r w:rsidR="000A4ED1" w:rsidRPr="00EF7F56">
        <w:rPr>
          <w:rFonts w:ascii="Times New Roman" w:eastAsia="標楷體" w:hAnsi="Times New Roman" w:hint="eastAsia"/>
          <w:color w:val="000000" w:themeColor="text1"/>
        </w:rPr>
        <w:t>。</w:t>
      </w:r>
      <w:r w:rsidR="0068627E" w:rsidRPr="00EF7F56">
        <w:rPr>
          <w:rFonts w:ascii="Times New Roman" w:eastAsia="標楷體" w:hAnsi="Times New Roman" w:hint="eastAsia"/>
          <w:color w:val="000000" w:themeColor="text1"/>
        </w:rPr>
        <w:t>夏普</w:t>
      </w:r>
      <w:r w:rsidR="00C504C6" w:rsidRPr="00EF7F56">
        <w:rPr>
          <w:rFonts w:ascii="Times New Roman" w:eastAsia="標楷體" w:hAnsi="Times New Roman" w:hint="eastAsia"/>
          <w:color w:val="000000" w:themeColor="text1"/>
        </w:rPr>
        <w:t>與投資組合報酬率</w:t>
      </w:r>
      <w:r w:rsidR="0068627E" w:rsidRPr="00EF7F56">
        <w:rPr>
          <w:rFonts w:ascii="Times New Roman" w:eastAsia="標楷體" w:hAnsi="Times New Roman" w:hint="eastAsia"/>
          <w:color w:val="000000" w:themeColor="text1"/>
        </w:rPr>
        <w:t>公式如下</w:t>
      </w:r>
      <w:r w:rsidR="00EA132E" w:rsidRPr="00EF7F56">
        <w:rPr>
          <w:rFonts w:ascii="Times New Roman" w:eastAsia="標楷體" w:hAnsi="Times New Roman" w:hint="eastAsia"/>
          <w:color w:val="000000" w:themeColor="text1"/>
        </w:rPr>
        <w:t>所示</w:t>
      </w:r>
      <w:r w:rsidR="0068627E" w:rsidRPr="00EF7F56">
        <w:rPr>
          <w:rFonts w:ascii="Times New Roman" w:eastAsia="標楷體" w:hAnsi="Times New Roman" w:hint="eastAsia"/>
          <w:color w:val="000000" w:themeColor="text1"/>
        </w:rPr>
        <w:t>：</w:t>
      </w:r>
    </w:p>
    <w:p w14:paraId="37F0A17D" w14:textId="5126F8B6" w:rsidR="00122DDC" w:rsidRPr="00EF7F56" w:rsidRDefault="008D5F8F" w:rsidP="008D5F8F">
      <w:pPr>
        <w:spacing w:line="360" w:lineRule="auto"/>
        <w:ind w:firstLineChars="200" w:firstLine="480"/>
        <w:rPr>
          <w:rFonts w:ascii="Times New Roman" w:eastAsia="標楷體" w:hAnsi="Times New Roman"/>
          <w:color w:val="000000" w:themeColor="text1"/>
          <w:szCs w:val="24"/>
        </w:rPr>
      </w:pPr>
      <m:oMathPara>
        <m:oMathParaPr>
          <m:jc m:val="left"/>
        </m:oMathParaPr>
        <m:oMath>
          <m:r>
            <m:rPr>
              <m:sty m:val="p"/>
            </m:rP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S</m:t>
              </m:r>
            </m:e>
            <m:sub>
              <m:r>
                <w:rPr>
                  <w:rFonts w:ascii="Cambria Math" w:eastAsia="標楷體" w:hAnsi="Cambria Math" w:cs="Times New Roman"/>
                  <w:color w:val="000000" w:themeColor="text1"/>
                  <w:szCs w:val="24"/>
                </w:rPr>
                <m:t>p</m:t>
              </m:r>
            </m:sub>
          </m:sSub>
          <m:r>
            <m:rPr>
              <m:sty m:val="p"/>
            </m:rPr>
            <w:rPr>
              <w:rFonts w:ascii="Cambria Math" w:eastAsia="標楷體" w:hAnsi="Cambria Math" w:cs="Times New Roman"/>
              <w:color w:val="000000" w:themeColor="text1"/>
              <w:szCs w:val="24"/>
            </w:rPr>
            <m:t xml:space="preserve">= </m:t>
          </m:r>
          <m:f>
            <m:fPr>
              <m:ctrlPr>
                <w:rPr>
                  <w:rFonts w:ascii="Cambria Math" w:eastAsia="標楷體" w:hAnsi="Cambria Math" w:cs="Times New Roman"/>
                  <w:i/>
                  <w:color w:val="000000" w:themeColor="text1"/>
                  <w:szCs w:val="24"/>
                </w:rPr>
              </m:ctrlPr>
            </m:fPr>
            <m:num>
              <m:d>
                <m:dPr>
                  <m:ctrlPr>
                    <w:rPr>
                      <w:rFonts w:ascii="Cambria Math" w:eastAsia="標楷體" w:hAnsi="Cambria Math" w:cs="Times New Roman"/>
                      <w:i/>
                      <w:color w:val="000000" w:themeColor="text1"/>
                      <w:szCs w:val="24"/>
                    </w:rPr>
                  </m:ctrlPr>
                </m:dPr>
                <m:e>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p</m:t>
                      </m:r>
                    </m:sub>
                  </m:sSub>
                  <m:r>
                    <w:rPr>
                      <w:rFonts w:ascii="Cambria Math" w:eastAsia="標楷體" w:hAnsi="Cambria Math" w:cs="Times New Roman"/>
                      <w:color w:val="000000" w:themeColor="text1"/>
                      <w:szCs w:val="24"/>
                    </w:rPr>
                    <m:t>-</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f</m:t>
                      </m:r>
                    </m:sub>
                  </m:sSub>
                </m:e>
              </m:d>
            </m:num>
            <m:den>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s</m:t>
                  </m:r>
                </m:e>
                <m:sub>
                  <m:r>
                    <w:rPr>
                      <w:rFonts w:ascii="Cambria Math" w:eastAsia="標楷體" w:hAnsi="Cambria Math" w:cs="Times New Roman"/>
                      <w:color w:val="000000" w:themeColor="text1"/>
                      <w:szCs w:val="24"/>
                    </w:rPr>
                    <m:t>p</m:t>
                  </m:r>
                </m:sub>
              </m:sSub>
            </m:den>
          </m:f>
          <m:r>
            <m:rPr>
              <m:sty m:val="p"/>
            </m:rPr>
            <w:rPr>
              <w:rFonts w:ascii="Cambria Math" w:eastAsia="標楷體" w:hAnsi="Cambria Math" w:cs="Times New Roman"/>
              <w:color w:val="000000" w:themeColor="text1"/>
              <w:szCs w:val="24"/>
            </w:rPr>
            <m:t xml:space="preserve">        </m:t>
          </m:r>
          <m:r>
            <w:rPr>
              <w:rFonts w:ascii="Cambria Math" w:eastAsia="標楷體" w:hAnsi="Cambria Math" w:cs="Times New Roman"/>
              <w:color w:val="000000" w:themeColor="text1"/>
              <w:szCs w:val="24"/>
            </w:rPr>
            <m:t xml:space="preserve">                                                                                                        (2.20)</m:t>
          </m:r>
        </m:oMath>
      </m:oMathPara>
    </w:p>
    <w:p w14:paraId="5CE4B21F" w14:textId="07C5523D" w:rsidR="008D5F8F" w:rsidRPr="00EF7F56" w:rsidRDefault="00322FBF" w:rsidP="00122DDC">
      <w:pPr>
        <w:spacing w:line="360" w:lineRule="auto"/>
        <w:rPr>
          <w:rFonts w:ascii="Times New Roman" w:eastAsia="標楷體" w:hAnsi="Times New Roman"/>
          <w:color w:val="000000" w:themeColor="text1"/>
          <w:szCs w:val="24"/>
        </w:rPr>
      </w:p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S</m:t>
            </m:r>
          </m:e>
          <m:sub>
            <m:r>
              <w:rPr>
                <w:rFonts w:ascii="Cambria Math" w:eastAsia="標楷體" w:hAnsi="Cambria Math" w:cs="Times New Roman"/>
                <w:color w:val="000000" w:themeColor="text1"/>
                <w:szCs w:val="24"/>
              </w:rPr>
              <m:t>p</m:t>
            </m:r>
          </m:sub>
        </m:sSub>
      </m:oMath>
      <w:r w:rsidR="00A1695E" w:rsidRPr="00EF7F56">
        <w:rPr>
          <w:rFonts w:ascii="Times New Roman" w:eastAsia="標楷體" w:hAnsi="Times New Roman" w:cs="Times New Roman" w:hint="eastAsia"/>
          <w:color w:val="000000" w:themeColor="text1"/>
          <w:szCs w:val="24"/>
        </w:rPr>
        <w:t>：夏普指標。</w:t>
      </w:r>
    </w:p>
    <w:p w14:paraId="2995F078" w14:textId="77777777" w:rsidR="008D5F8F" w:rsidRPr="00EF7F56" w:rsidRDefault="00322FBF" w:rsidP="00122DDC">
      <w:pPr>
        <w:spacing w:line="360" w:lineRule="auto"/>
        <w:rPr>
          <w:rFonts w:ascii="Times New Roman" w:eastAsia="標楷體" w:hAnsi="Times New Roman" w:cs="Times New Roman"/>
          <w:color w:val="000000" w:themeColor="text1"/>
          <w:szCs w:val="24"/>
        </w:rPr>
      </w:p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p</m:t>
            </m:r>
          </m:sub>
        </m:sSub>
      </m:oMath>
      <w:r w:rsidR="003E17C5" w:rsidRPr="00EF7F56">
        <w:rPr>
          <w:rFonts w:ascii="Times New Roman" w:eastAsia="標楷體" w:hAnsi="Times New Roman" w:cs="Times New Roman" w:hint="eastAsia"/>
          <w:color w:val="000000" w:themeColor="text1"/>
          <w:szCs w:val="24"/>
        </w:rPr>
        <w:t>：</w:t>
      </w:r>
      <w:r w:rsidR="003E17C5" w:rsidRPr="00EF7F56">
        <w:rPr>
          <w:rFonts w:ascii="Times New Roman" w:eastAsia="標楷體" w:hAnsi="Times New Roman" w:cs="Times New Roman"/>
          <w:color w:val="000000" w:themeColor="text1"/>
          <w:szCs w:val="24"/>
        </w:rPr>
        <w:t>投資組合的報酬率</w:t>
      </w:r>
      <w:r w:rsidR="003E17C5" w:rsidRPr="00EF7F56">
        <w:rPr>
          <w:rFonts w:ascii="Times New Roman" w:eastAsia="標楷體" w:hAnsi="Times New Roman" w:cs="Times New Roman" w:hint="eastAsia"/>
          <w:color w:val="000000" w:themeColor="text1"/>
          <w:szCs w:val="24"/>
        </w:rPr>
        <w:t>。</w:t>
      </w:r>
    </w:p>
    <w:p w14:paraId="4E016DEE" w14:textId="77777777" w:rsidR="008D5F8F" w:rsidRPr="00EF7F56" w:rsidRDefault="00322FBF" w:rsidP="00122DDC">
      <w:pPr>
        <w:spacing w:line="360" w:lineRule="auto"/>
        <w:rPr>
          <w:rFonts w:ascii="Times New Roman" w:eastAsia="標楷體" w:hAnsi="Times New Roman" w:cs="Times New Roman"/>
          <w:color w:val="000000" w:themeColor="text1"/>
          <w:szCs w:val="24"/>
        </w:rPr>
      </w:p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f</m:t>
            </m:r>
          </m:sub>
        </m:sSub>
      </m:oMath>
      <w:r w:rsidR="003E17C5" w:rsidRPr="00EF7F56">
        <w:rPr>
          <w:rFonts w:ascii="Times New Roman" w:eastAsia="標楷體" w:hAnsi="Times New Roman" w:cs="Times New Roman" w:hint="eastAsia"/>
          <w:color w:val="000000" w:themeColor="text1"/>
          <w:szCs w:val="24"/>
        </w:rPr>
        <w:t>：</w:t>
      </w:r>
      <w:r w:rsidR="003E17C5" w:rsidRPr="00EF7F56">
        <w:rPr>
          <w:rFonts w:ascii="Times New Roman" w:eastAsia="標楷體" w:hAnsi="Times New Roman" w:cs="Times New Roman"/>
          <w:color w:val="000000" w:themeColor="text1"/>
          <w:szCs w:val="24"/>
        </w:rPr>
        <w:t>無風險報酬</w:t>
      </w:r>
      <w:r w:rsidR="003E17C5" w:rsidRPr="00EF7F56">
        <w:rPr>
          <w:rFonts w:ascii="Times New Roman" w:eastAsia="標楷體" w:hAnsi="Times New Roman" w:cs="Times New Roman" w:hint="eastAsia"/>
          <w:color w:val="000000" w:themeColor="text1"/>
          <w:szCs w:val="24"/>
        </w:rPr>
        <w:t>。</w:t>
      </w:r>
    </w:p>
    <w:p w14:paraId="5CCDCADA" w14:textId="4A0CC41C" w:rsidR="0029579E" w:rsidRPr="00EF7F56" w:rsidRDefault="00322FBF" w:rsidP="00274DE8">
      <w:pPr>
        <w:spacing w:line="360" w:lineRule="auto"/>
        <w:rPr>
          <w:rFonts w:ascii="Times New Roman" w:eastAsia="標楷體" w:hAnsi="Times New Roman" w:cs="Times New Roman"/>
          <w:color w:val="000000" w:themeColor="text1"/>
          <w:szCs w:val="24"/>
        </w:rPr>
      </w:p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s</m:t>
            </m:r>
          </m:e>
          <m:sub>
            <m:r>
              <w:rPr>
                <w:rFonts w:ascii="Cambria Math" w:eastAsia="標楷體" w:hAnsi="Cambria Math" w:cs="Times New Roman"/>
                <w:color w:val="000000" w:themeColor="text1"/>
                <w:szCs w:val="24"/>
              </w:rPr>
              <m:t>p</m:t>
            </m:r>
          </m:sub>
        </m:sSub>
      </m:oMath>
      <w:r w:rsidR="003E17C5" w:rsidRPr="00EF7F56">
        <w:rPr>
          <w:rFonts w:ascii="Times New Roman" w:eastAsia="標楷體" w:hAnsi="Times New Roman" w:cs="Times New Roman" w:hint="eastAsia"/>
          <w:color w:val="000000" w:themeColor="text1"/>
          <w:szCs w:val="24"/>
        </w:rPr>
        <w:t>：</w:t>
      </w:r>
      <w:r w:rsidR="003E17C5" w:rsidRPr="00EF7F56">
        <w:rPr>
          <w:rFonts w:ascii="Times New Roman" w:eastAsia="標楷體" w:hAnsi="Times New Roman" w:cs="Times New Roman"/>
          <w:color w:val="000000" w:themeColor="text1"/>
          <w:szCs w:val="24"/>
        </w:rPr>
        <w:t>投資組合的標準差</w:t>
      </w:r>
      <w:r w:rsidR="003E17C5" w:rsidRPr="00EF7F56">
        <w:rPr>
          <w:rFonts w:ascii="Times New Roman" w:eastAsia="標楷體" w:hAnsi="Times New Roman" w:cs="Times New Roman" w:hint="eastAsia"/>
          <w:color w:val="000000" w:themeColor="text1"/>
          <w:szCs w:val="24"/>
        </w:rPr>
        <w:t>。</w:t>
      </w:r>
    </w:p>
    <w:p w14:paraId="0E51E092" w14:textId="18A46CFF" w:rsidR="00122DDC" w:rsidRPr="00EF7F56" w:rsidRDefault="004D2858" w:rsidP="00122DDC">
      <w:pPr>
        <w:spacing w:line="360" w:lineRule="auto"/>
        <w:ind w:firstLineChars="200" w:firstLine="480"/>
        <w:rPr>
          <w:rFonts w:ascii="Times New Roman" w:eastAsia="標楷體" w:hAnsi="Times New Roman" w:cs="Times New Roman"/>
          <w:color w:val="000000" w:themeColor="text1"/>
          <w:szCs w:val="24"/>
        </w:rPr>
      </w:pPr>
      <m:oMathPara>
        <m:oMathParaPr>
          <m:jc m:val="left"/>
        </m:oMathParaPr>
        <m:oMath>
          <m:r>
            <m:rPr>
              <m:sty m:val="p"/>
            </m:rPr>
            <w:rPr>
              <w:rFonts w:ascii="Cambria Math" w:eastAsia="標楷體" w:hAnsi="Cambria Math" w:cs="Times New Roman"/>
              <w:color w:val="000000" w:themeColor="text1"/>
              <w:szCs w:val="24"/>
            </w:rPr>
            <m:t>E</m:t>
          </m:r>
          <m:d>
            <m:dPr>
              <m:ctrlPr>
                <w:rPr>
                  <w:rFonts w:ascii="Cambria Math" w:eastAsia="標楷體" w:hAnsi="Cambria Math" w:cs="Times New Roman"/>
                  <w:color w:val="000000" w:themeColor="text1"/>
                  <w:szCs w:val="24"/>
                </w:rPr>
              </m:ctrlPr>
            </m:dPr>
            <m:e>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hint="eastAsia"/>
                      <w:color w:val="000000" w:themeColor="text1"/>
                      <w:szCs w:val="24"/>
                    </w:rPr>
                    <m:t>R</m:t>
                  </m:r>
                </m:e>
                <m:sub>
                  <m:r>
                    <w:rPr>
                      <w:rFonts w:ascii="Cambria Math" w:eastAsia="標楷體" w:hAnsi="Cambria Math" w:cs="Times New Roman"/>
                      <w:color w:val="000000" w:themeColor="text1"/>
                      <w:szCs w:val="24"/>
                    </w:rPr>
                    <m:t>P</m:t>
                  </m:r>
                </m:sub>
              </m:sSub>
            </m:e>
          </m:d>
          <m:r>
            <w:rPr>
              <w:rFonts w:ascii="Cambria Math" w:eastAsia="標楷體" w:hAnsi="Cambria Math" w:cs="Times New Roman"/>
              <w:color w:val="000000" w:themeColor="text1"/>
              <w:szCs w:val="24"/>
            </w:rPr>
            <m:t xml:space="preserve">= </m:t>
          </m:r>
          <m:nary>
            <m:naryPr>
              <m:chr m:val="∑"/>
              <m:limLoc m:val="undOvr"/>
              <m:ctrlPr>
                <w:rPr>
                  <w:rFonts w:ascii="Cambria Math" w:eastAsia="標楷體" w:hAnsi="Cambria Math" w:cs="Times New Roman"/>
                  <w:i/>
                  <w:color w:val="000000" w:themeColor="text1"/>
                  <w:szCs w:val="24"/>
                </w:rPr>
              </m:ctrlPr>
            </m:naryPr>
            <m:sub>
              <m:r>
                <w:rPr>
                  <w:rFonts w:ascii="Cambria Math" w:eastAsia="標楷體" w:hAnsi="Cambria Math" w:cs="Times New Roman"/>
                  <w:color w:val="000000" w:themeColor="text1"/>
                  <w:szCs w:val="24"/>
                </w:rPr>
                <m:t>j=1</m:t>
              </m:r>
            </m:sub>
            <m:sup>
              <m:r>
                <w:rPr>
                  <w:rFonts w:ascii="Cambria Math" w:eastAsia="標楷體" w:hAnsi="Cambria Math" w:cs="Times New Roman"/>
                  <w:color w:val="000000" w:themeColor="text1"/>
                  <w:szCs w:val="24"/>
                </w:rPr>
                <m:t>m</m:t>
              </m:r>
            </m:sup>
            <m:e>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W</m:t>
                  </m:r>
                </m:e>
                <m:sub>
                  <m:r>
                    <w:rPr>
                      <w:rFonts w:ascii="Cambria Math" w:eastAsia="標楷體" w:hAnsi="Cambria Math" w:cs="Times New Roman"/>
                      <w:color w:val="000000" w:themeColor="text1"/>
                      <w:szCs w:val="24"/>
                    </w:rPr>
                    <m:t>j</m:t>
                  </m:r>
                </m:sub>
              </m:sSub>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j</m:t>
                  </m:r>
                </m:sub>
              </m:sSub>
            </m:e>
          </m:nary>
          <m:r>
            <w:rPr>
              <w:rFonts w:ascii="Cambria Math" w:eastAsia="標楷體" w:hAnsi="Cambria Math" w:cs="Times New Roman"/>
              <w:color w:val="000000" w:themeColor="text1"/>
              <w:szCs w:val="24"/>
            </w:rPr>
            <m:t xml:space="preserve">                                                                                                             (2.21)</m:t>
          </m:r>
        </m:oMath>
      </m:oMathPara>
    </w:p>
    <w:p w14:paraId="2F52188C" w14:textId="77777777" w:rsidR="00122DDC" w:rsidRPr="00EF7F56" w:rsidRDefault="004D2858" w:rsidP="00122DDC">
      <w:pPr>
        <w:spacing w:line="360" w:lineRule="auto"/>
        <w:rPr>
          <w:rFonts w:ascii="Times New Roman" w:eastAsia="標楷體" w:hAnsi="Times New Roman" w:cs="Times New Roman"/>
          <w:color w:val="000000" w:themeColor="text1"/>
          <w:szCs w:val="24"/>
        </w:rPr>
      </w:pPr>
      <m:oMath>
        <m:r>
          <m:rPr>
            <m:sty m:val="p"/>
          </m:rPr>
          <w:rPr>
            <w:rFonts w:ascii="Cambria Math" w:eastAsia="標楷體" w:hAnsi="Cambria Math" w:cs="Times New Roman"/>
            <w:color w:val="000000" w:themeColor="text1"/>
            <w:szCs w:val="24"/>
          </w:rPr>
          <m:t>E</m:t>
        </m:r>
        <m:d>
          <m:dPr>
            <m:ctrlPr>
              <w:rPr>
                <w:rFonts w:ascii="Cambria Math" w:eastAsia="標楷體" w:hAnsi="Cambria Math" w:cs="Times New Roman"/>
                <w:color w:val="000000" w:themeColor="text1"/>
                <w:szCs w:val="24"/>
              </w:rPr>
            </m:ctrlPr>
          </m:dPr>
          <m:e>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hint="eastAsia"/>
                    <w:color w:val="000000" w:themeColor="text1"/>
                    <w:szCs w:val="24"/>
                  </w:rPr>
                  <m:t>R</m:t>
                </m:r>
              </m:e>
              <m:sub>
                <m:r>
                  <w:rPr>
                    <w:rFonts w:ascii="Cambria Math" w:eastAsia="標楷體" w:hAnsi="Cambria Math" w:cs="Times New Roman"/>
                    <w:color w:val="000000" w:themeColor="text1"/>
                    <w:szCs w:val="24"/>
                  </w:rPr>
                  <m:t>P</m:t>
                </m:r>
              </m:sub>
            </m:sSub>
          </m:e>
        </m:d>
      </m:oMath>
      <w:r w:rsidR="00765602" w:rsidRPr="00EF7F56">
        <w:rPr>
          <w:rFonts w:ascii="Times New Roman" w:eastAsia="標楷體" w:hAnsi="Times New Roman" w:cs="Times New Roman" w:hint="eastAsia"/>
          <w:color w:val="000000" w:themeColor="text1"/>
          <w:szCs w:val="24"/>
        </w:rPr>
        <w:t>：</w:t>
      </w:r>
      <w:r w:rsidR="00D02296" w:rsidRPr="00EF7F56">
        <w:rPr>
          <w:rFonts w:ascii="Times New Roman" w:eastAsia="標楷體" w:hAnsi="Times New Roman" w:cs="Times New Roman" w:hint="eastAsia"/>
          <w:color w:val="000000" w:themeColor="text1"/>
          <w:szCs w:val="24"/>
        </w:rPr>
        <w:t>投資組合報酬率</w:t>
      </w:r>
    </w:p>
    <w:p w14:paraId="5C1ED870" w14:textId="77777777" w:rsidR="00122DDC" w:rsidRPr="00EF7F56" w:rsidRDefault="00322FBF" w:rsidP="00122DDC">
      <w:pPr>
        <w:spacing w:line="360" w:lineRule="auto"/>
        <w:rPr>
          <w:rFonts w:ascii="Times New Roman" w:eastAsia="標楷體" w:hAnsi="Times New Roman" w:cs="Times New Roman"/>
          <w:color w:val="000000" w:themeColor="text1"/>
          <w:szCs w:val="24"/>
        </w:rPr>
      </w:pPr>
      <m:oMath>
        <m:sSub>
          <m:sSubPr>
            <m:ctrlPr>
              <w:rPr>
                <w:rFonts w:ascii="Cambria Math" w:eastAsia="標楷體" w:hAnsi="Cambria Math" w:cs="Times New Roman"/>
                <w:color w:val="000000" w:themeColor="text1"/>
                <w:szCs w:val="24"/>
              </w:rPr>
            </m:ctrlPr>
          </m:sSubPr>
          <m:e>
            <m:r>
              <w:rPr>
                <w:rFonts w:ascii="Cambria Math" w:eastAsia="標楷體" w:hAnsi="Cambria Math" w:cs="Times New Roman"/>
                <w:color w:val="000000" w:themeColor="text1"/>
                <w:szCs w:val="24"/>
              </w:rPr>
              <m:t>W</m:t>
            </m:r>
          </m:e>
          <m:sub>
            <m:r>
              <w:rPr>
                <w:rFonts w:ascii="Cambria Math" w:eastAsia="標楷體" w:hAnsi="Cambria Math" w:cs="Times New Roman"/>
                <w:color w:val="000000" w:themeColor="text1"/>
                <w:szCs w:val="24"/>
              </w:rPr>
              <m:t>j</m:t>
            </m:r>
          </m:sub>
        </m:sSub>
      </m:oMath>
      <w:r w:rsidR="003E17C5" w:rsidRPr="00EF7F56">
        <w:rPr>
          <w:rFonts w:ascii="Times New Roman" w:eastAsia="標楷體" w:hAnsi="Times New Roman" w:cs="Times New Roman" w:hint="eastAsia"/>
          <w:color w:val="000000" w:themeColor="text1"/>
          <w:szCs w:val="24"/>
        </w:rPr>
        <w:t>：</w:t>
      </w:r>
      <w:r w:rsidR="003E17C5" w:rsidRPr="00EF7F56">
        <w:rPr>
          <w:rFonts w:ascii="Times New Roman" w:eastAsia="標楷體" w:hAnsi="Times New Roman" w:cs="Times New Roman"/>
          <w:color w:val="000000" w:themeColor="text1"/>
          <w:szCs w:val="24"/>
        </w:rPr>
        <w:t>於</w:t>
      </w:r>
      <w:r w:rsidR="003E17C5" w:rsidRPr="00EF7F56">
        <w:rPr>
          <w:rFonts w:ascii="Times New Roman" w:eastAsia="標楷體" w:hAnsi="Times New Roman" w:cs="Times New Roman"/>
          <w:color w:val="000000" w:themeColor="text1"/>
          <w:szCs w:val="24"/>
        </w:rPr>
        <w:t>j</w:t>
      </w:r>
      <w:r w:rsidR="003E17C5" w:rsidRPr="00EF7F56">
        <w:rPr>
          <w:rFonts w:ascii="Times New Roman" w:eastAsia="標楷體" w:hAnsi="Times New Roman" w:cs="Times New Roman"/>
          <w:color w:val="000000" w:themeColor="text1"/>
          <w:szCs w:val="24"/>
        </w:rPr>
        <w:t>資產的資金占總投資額的比例</w:t>
      </w:r>
      <w:r w:rsidR="003E17C5" w:rsidRPr="00EF7F56">
        <w:rPr>
          <w:rFonts w:ascii="Times New Roman" w:eastAsia="標楷體" w:hAnsi="Times New Roman" w:cs="Times New Roman" w:hint="eastAsia"/>
          <w:color w:val="000000" w:themeColor="text1"/>
          <w:szCs w:val="24"/>
        </w:rPr>
        <w:t>。</w:t>
      </w:r>
    </w:p>
    <w:p w14:paraId="011FAC6A" w14:textId="77777777" w:rsidR="00122DDC" w:rsidRPr="00EF7F56" w:rsidRDefault="00322FBF" w:rsidP="00122DDC">
      <w:pPr>
        <w:spacing w:line="360" w:lineRule="auto"/>
        <w:rPr>
          <w:rFonts w:ascii="Times New Roman" w:eastAsia="標楷體" w:hAnsi="Times New Roman" w:cs="Times New Roman"/>
          <w:color w:val="000000" w:themeColor="text1"/>
          <w:szCs w:val="24"/>
        </w:rPr>
      </w:pPr>
      <m:oMath>
        <m:sSub>
          <m:sSubPr>
            <m:ctrlPr>
              <w:rPr>
                <w:rFonts w:ascii="Cambria Math" w:eastAsia="標楷體" w:hAnsi="Cambria Math" w:cs="Times New Roman"/>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j</m:t>
            </m:r>
          </m:sub>
        </m:sSub>
      </m:oMath>
      <w:r w:rsidR="003E17C5" w:rsidRPr="00EF7F56">
        <w:rPr>
          <w:rFonts w:ascii="Times New Roman" w:eastAsia="標楷體" w:hAnsi="Times New Roman" w:cs="Times New Roman" w:hint="eastAsia"/>
          <w:color w:val="000000" w:themeColor="text1"/>
          <w:szCs w:val="24"/>
        </w:rPr>
        <w:t>：</w:t>
      </w:r>
      <w:r w:rsidR="003E17C5" w:rsidRPr="00EF7F56">
        <w:rPr>
          <w:rFonts w:ascii="Times New Roman" w:eastAsia="標楷體" w:hAnsi="Times New Roman" w:cs="Times New Roman"/>
          <w:color w:val="000000" w:themeColor="text1"/>
          <w:szCs w:val="24"/>
        </w:rPr>
        <w:t>資產</w:t>
      </w:r>
      <w:r w:rsidR="003E17C5" w:rsidRPr="00EF7F56">
        <w:rPr>
          <w:rFonts w:ascii="Times New Roman" w:eastAsia="標楷體" w:hAnsi="Times New Roman" w:cs="Times New Roman"/>
          <w:color w:val="000000" w:themeColor="text1"/>
          <w:szCs w:val="24"/>
        </w:rPr>
        <w:t>j</w:t>
      </w:r>
      <w:r w:rsidR="003E17C5" w:rsidRPr="00EF7F56">
        <w:rPr>
          <w:rFonts w:ascii="Times New Roman" w:eastAsia="標楷體" w:hAnsi="Times New Roman" w:cs="Times New Roman"/>
          <w:color w:val="000000" w:themeColor="text1"/>
          <w:szCs w:val="24"/>
        </w:rPr>
        <w:t>的期望報酬率</w:t>
      </w:r>
      <w:r w:rsidR="003E17C5" w:rsidRPr="00EF7F56">
        <w:rPr>
          <w:rFonts w:ascii="Times New Roman" w:eastAsia="標楷體" w:hAnsi="Times New Roman" w:cs="Times New Roman" w:hint="eastAsia"/>
          <w:color w:val="000000" w:themeColor="text1"/>
          <w:szCs w:val="24"/>
        </w:rPr>
        <w:t>。</w:t>
      </w:r>
    </w:p>
    <w:p w14:paraId="380C1086" w14:textId="26FB95A9" w:rsidR="002D682B" w:rsidRPr="00EF7F56" w:rsidRDefault="003E17C5" w:rsidP="00122DDC">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cs="Times New Roman"/>
          <w:i/>
          <w:iCs/>
          <w:color w:val="000000" w:themeColor="text1"/>
          <w:szCs w:val="24"/>
        </w:rPr>
        <w:t>m</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color w:val="000000" w:themeColor="text1"/>
          <w:szCs w:val="24"/>
        </w:rPr>
        <w:t>投資資產組合中不同投資項目的總數。</w:t>
      </w:r>
    </w:p>
    <w:p w14:paraId="1CA93702" w14:textId="22B00D90" w:rsidR="00AF1141" w:rsidRPr="00EF7F56" w:rsidRDefault="00AF1141" w:rsidP="00122DDC">
      <w:pPr>
        <w:spacing w:line="360" w:lineRule="auto"/>
        <w:rPr>
          <w:rFonts w:ascii="Times New Roman" w:eastAsia="標楷體" w:hAnsi="Times New Roman" w:cs="Times New Roman"/>
          <w:color w:val="000000" w:themeColor="text1"/>
          <w:szCs w:val="24"/>
        </w:rPr>
      </w:pPr>
    </w:p>
    <w:p w14:paraId="57050BE0" w14:textId="78806DA0" w:rsidR="00AF1141" w:rsidRPr="00EF7F56" w:rsidRDefault="00AF1141" w:rsidP="00122DDC">
      <w:pPr>
        <w:spacing w:line="360" w:lineRule="auto"/>
        <w:rPr>
          <w:rFonts w:ascii="Times New Roman" w:eastAsia="標楷體" w:hAnsi="Times New Roman" w:cs="Times New Roman"/>
          <w:color w:val="000000" w:themeColor="text1"/>
          <w:szCs w:val="24"/>
        </w:rPr>
      </w:pPr>
    </w:p>
    <w:p w14:paraId="71FA9C17" w14:textId="334B43D6" w:rsidR="00AF1141" w:rsidRPr="00EF7F56" w:rsidRDefault="00AF1141" w:rsidP="00122DDC">
      <w:pPr>
        <w:spacing w:line="360" w:lineRule="auto"/>
        <w:rPr>
          <w:rFonts w:ascii="Times New Roman" w:eastAsia="標楷體" w:hAnsi="Times New Roman" w:cs="Times New Roman"/>
          <w:color w:val="000000" w:themeColor="text1"/>
          <w:szCs w:val="24"/>
        </w:rPr>
      </w:pPr>
    </w:p>
    <w:p w14:paraId="69763A56" w14:textId="3B857A48" w:rsidR="00AF1141" w:rsidRPr="00EF7F56" w:rsidRDefault="00AF1141" w:rsidP="00122DDC">
      <w:pPr>
        <w:spacing w:line="360" w:lineRule="auto"/>
        <w:rPr>
          <w:rFonts w:ascii="Times New Roman" w:eastAsia="標楷體" w:hAnsi="Times New Roman" w:cs="Times New Roman"/>
          <w:color w:val="000000" w:themeColor="text1"/>
          <w:szCs w:val="24"/>
        </w:rPr>
      </w:pPr>
    </w:p>
    <w:p w14:paraId="0AB0F2A1" w14:textId="6C942874" w:rsidR="00AF1141" w:rsidRPr="00EF7F56" w:rsidRDefault="00AF1141" w:rsidP="00122DDC">
      <w:pPr>
        <w:spacing w:line="360" w:lineRule="auto"/>
        <w:rPr>
          <w:rFonts w:ascii="Times New Roman" w:eastAsia="標楷體" w:hAnsi="Times New Roman" w:cs="Times New Roman"/>
          <w:color w:val="000000" w:themeColor="text1"/>
          <w:szCs w:val="24"/>
        </w:rPr>
      </w:pPr>
    </w:p>
    <w:p w14:paraId="0AE0E148" w14:textId="27D40D1C" w:rsidR="00AF1141" w:rsidRPr="00EF7F56" w:rsidRDefault="00AF1141" w:rsidP="00122DDC">
      <w:pPr>
        <w:spacing w:line="360" w:lineRule="auto"/>
        <w:rPr>
          <w:rFonts w:ascii="Times New Roman" w:eastAsia="標楷體" w:hAnsi="Times New Roman" w:cs="Times New Roman"/>
          <w:color w:val="000000" w:themeColor="text1"/>
          <w:szCs w:val="24"/>
        </w:rPr>
      </w:pPr>
    </w:p>
    <w:p w14:paraId="0D07BB59" w14:textId="05430281" w:rsidR="00AF1141" w:rsidRPr="00EF7F56" w:rsidRDefault="00AF1141" w:rsidP="00122DDC">
      <w:pPr>
        <w:spacing w:line="360" w:lineRule="auto"/>
        <w:rPr>
          <w:rFonts w:ascii="Times New Roman" w:eastAsia="標楷體" w:hAnsi="Times New Roman" w:cs="Times New Roman"/>
          <w:color w:val="000000" w:themeColor="text1"/>
          <w:szCs w:val="24"/>
        </w:rPr>
      </w:pPr>
    </w:p>
    <w:p w14:paraId="76C3D48B" w14:textId="7AFC0070" w:rsidR="00AF1141" w:rsidRPr="00EF7F56" w:rsidRDefault="00AF1141" w:rsidP="00122DDC">
      <w:pPr>
        <w:spacing w:line="360" w:lineRule="auto"/>
        <w:rPr>
          <w:rFonts w:ascii="Times New Roman" w:eastAsia="標楷體" w:hAnsi="Times New Roman" w:cs="Times New Roman"/>
          <w:color w:val="000000" w:themeColor="text1"/>
          <w:szCs w:val="24"/>
        </w:rPr>
      </w:pPr>
    </w:p>
    <w:p w14:paraId="30A9D148" w14:textId="1205C8CF" w:rsidR="00AF1141" w:rsidRPr="00EF7F56" w:rsidRDefault="00AF1141" w:rsidP="00122DDC">
      <w:pPr>
        <w:spacing w:line="360" w:lineRule="auto"/>
        <w:rPr>
          <w:rFonts w:ascii="Times New Roman" w:eastAsia="標楷體" w:hAnsi="Times New Roman" w:cs="Times New Roman"/>
          <w:color w:val="000000" w:themeColor="text1"/>
          <w:szCs w:val="24"/>
        </w:rPr>
      </w:pPr>
    </w:p>
    <w:p w14:paraId="02F55630" w14:textId="155A8199" w:rsidR="00AF1141" w:rsidRPr="00EF7F56" w:rsidRDefault="00AF1141" w:rsidP="00122DDC">
      <w:pPr>
        <w:spacing w:line="360" w:lineRule="auto"/>
        <w:rPr>
          <w:rFonts w:ascii="Times New Roman" w:eastAsia="標楷體" w:hAnsi="Times New Roman" w:cs="Times New Roman"/>
          <w:color w:val="000000" w:themeColor="text1"/>
          <w:szCs w:val="24"/>
        </w:rPr>
      </w:pPr>
    </w:p>
    <w:p w14:paraId="4C2A8793" w14:textId="42B633A5" w:rsidR="00AF1141" w:rsidRPr="00EF7F56" w:rsidRDefault="00AF1141" w:rsidP="00122DDC">
      <w:pPr>
        <w:spacing w:line="360" w:lineRule="auto"/>
        <w:rPr>
          <w:rFonts w:ascii="Times New Roman" w:eastAsia="標楷體" w:hAnsi="Times New Roman" w:cs="Times New Roman"/>
          <w:color w:val="000000" w:themeColor="text1"/>
          <w:szCs w:val="24"/>
        </w:rPr>
      </w:pPr>
    </w:p>
    <w:p w14:paraId="62E819CE" w14:textId="6199EEDE" w:rsidR="00AF1141" w:rsidRPr="00EF7F56" w:rsidRDefault="00AF1141" w:rsidP="00122DDC">
      <w:pPr>
        <w:spacing w:line="360" w:lineRule="auto"/>
        <w:rPr>
          <w:rFonts w:ascii="Times New Roman" w:eastAsia="標楷體" w:hAnsi="Times New Roman" w:cs="Times New Roman"/>
          <w:color w:val="000000" w:themeColor="text1"/>
          <w:szCs w:val="24"/>
        </w:rPr>
      </w:pPr>
    </w:p>
    <w:p w14:paraId="696DB42E" w14:textId="33724FD0" w:rsidR="00AF1141" w:rsidRPr="00EF7F56" w:rsidRDefault="00AF1141" w:rsidP="00122DDC">
      <w:pPr>
        <w:spacing w:line="360" w:lineRule="auto"/>
        <w:rPr>
          <w:rFonts w:ascii="Times New Roman" w:eastAsia="標楷體" w:hAnsi="Times New Roman" w:cs="Times New Roman"/>
          <w:color w:val="000000" w:themeColor="text1"/>
          <w:szCs w:val="24"/>
        </w:rPr>
      </w:pPr>
    </w:p>
    <w:p w14:paraId="436CB0E9" w14:textId="1E72F956" w:rsidR="00AF1141" w:rsidRPr="00EF7F56" w:rsidRDefault="00AF1141" w:rsidP="00122DDC">
      <w:pPr>
        <w:spacing w:line="360" w:lineRule="auto"/>
        <w:rPr>
          <w:rFonts w:ascii="Times New Roman" w:eastAsia="標楷體" w:hAnsi="Times New Roman" w:cs="Times New Roman"/>
          <w:color w:val="000000" w:themeColor="text1"/>
          <w:szCs w:val="24"/>
        </w:rPr>
      </w:pPr>
    </w:p>
    <w:p w14:paraId="3BD42AE4" w14:textId="4F238A8B" w:rsidR="00AF1141" w:rsidRPr="00EF7F56" w:rsidRDefault="00AF1141" w:rsidP="00122DDC">
      <w:pPr>
        <w:spacing w:line="360" w:lineRule="auto"/>
        <w:rPr>
          <w:rFonts w:ascii="Times New Roman" w:eastAsia="標楷體" w:hAnsi="Times New Roman" w:cs="Times New Roman"/>
          <w:color w:val="000000" w:themeColor="text1"/>
          <w:szCs w:val="24"/>
        </w:rPr>
      </w:pPr>
    </w:p>
    <w:p w14:paraId="2186E16C" w14:textId="77777777" w:rsidR="00AF1141" w:rsidRPr="00EF7F56" w:rsidRDefault="00AF1141" w:rsidP="00122DDC">
      <w:pPr>
        <w:spacing w:line="360" w:lineRule="auto"/>
        <w:rPr>
          <w:rFonts w:ascii="Times New Roman" w:eastAsia="標楷體" w:hAnsi="Times New Roman"/>
          <w:color w:val="202124"/>
          <w:sz w:val="18"/>
          <w:szCs w:val="18"/>
          <w:shd w:val="clear" w:color="auto" w:fill="FFFFFF"/>
        </w:rPr>
      </w:pPr>
    </w:p>
    <w:p w14:paraId="061B67C9" w14:textId="05514BF1" w:rsidR="009F1150" w:rsidRPr="00EF7F56" w:rsidRDefault="009F1150" w:rsidP="00F378E6">
      <w:pPr>
        <w:pStyle w:val="part"/>
        <w:numPr>
          <w:ilvl w:val="1"/>
          <w:numId w:val="7"/>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39" w:name="_Toc88417335"/>
      <w:r w:rsidRPr="00EF7F56">
        <w:rPr>
          <w:rFonts w:ascii="Times New Roman" w:eastAsia="標楷體" w:hAnsi="Times New Roman" w:cs="Times New Roman"/>
          <w:b/>
          <w:bCs/>
          <w:color w:val="000000" w:themeColor="text1"/>
          <w:kern w:val="2"/>
          <w:sz w:val="32"/>
          <w:szCs w:val="32"/>
        </w:rPr>
        <w:lastRenderedPageBreak/>
        <w:t>人工智慧應用</w:t>
      </w:r>
      <w:r w:rsidR="008B6F5E" w:rsidRPr="00EF7F56">
        <w:rPr>
          <w:rFonts w:ascii="Times New Roman" w:eastAsia="標楷體" w:hAnsi="Times New Roman" w:cs="Times New Roman" w:hint="eastAsia"/>
          <w:b/>
          <w:bCs/>
          <w:color w:val="000000" w:themeColor="text1"/>
          <w:kern w:val="2"/>
          <w:sz w:val="32"/>
          <w:szCs w:val="32"/>
        </w:rPr>
        <w:t>於</w:t>
      </w:r>
      <w:r w:rsidRPr="00EF7F56">
        <w:rPr>
          <w:rFonts w:ascii="Times New Roman" w:eastAsia="標楷體" w:hAnsi="Times New Roman" w:cs="Times New Roman"/>
          <w:b/>
          <w:bCs/>
          <w:color w:val="000000" w:themeColor="text1"/>
          <w:kern w:val="2"/>
          <w:sz w:val="32"/>
          <w:szCs w:val="32"/>
        </w:rPr>
        <w:t>金融領域</w:t>
      </w:r>
      <w:r w:rsidR="0036391D" w:rsidRPr="00EF7F56">
        <w:rPr>
          <w:rFonts w:ascii="Times New Roman" w:eastAsia="標楷體" w:hAnsi="Times New Roman" w:cs="Times New Roman" w:hint="eastAsia"/>
          <w:b/>
          <w:bCs/>
          <w:color w:val="000000" w:themeColor="text1"/>
          <w:kern w:val="2"/>
          <w:sz w:val="32"/>
          <w:szCs w:val="32"/>
        </w:rPr>
        <w:t>之</w:t>
      </w:r>
      <w:r w:rsidRPr="00EF7F56">
        <w:rPr>
          <w:rFonts w:ascii="Times New Roman" w:eastAsia="標楷體" w:hAnsi="Times New Roman" w:cs="Times New Roman"/>
          <w:b/>
          <w:bCs/>
          <w:color w:val="000000" w:themeColor="text1"/>
          <w:kern w:val="2"/>
          <w:sz w:val="32"/>
          <w:szCs w:val="32"/>
        </w:rPr>
        <w:t>文獻回顧</w:t>
      </w:r>
      <w:bookmarkEnd w:id="39"/>
    </w:p>
    <w:p w14:paraId="63471D76" w14:textId="77777777" w:rsidR="00951FAB" w:rsidRPr="00EF7F56" w:rsidRDefault="00234D72" w:rsidP="00320A97">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color w:val="000000" w:themeColor="text1"/>
        </w:rPr>
        <w:t>近年來，隨著人工智</w:t>
      </w:r>
      <w:r w:rsidR="002406E1" w:rsidRPr="00EF7F56">
        <w:rPr>
          <w:rFonts w:ascii="Times New Roman" w:eastAsia="標楷體" w:hAnsi="Times New Roman" w:hint="eastAsia"/>
          <w:color w:val="000000" w:themeColor="text1"/>
        </w:rPr>
        <w:t>慧</w:t>
      </w:r>
      <w:r w:rsidR="00C513FC" w:rsidRPr="00EF7F56">
        <w:rPr>
          <w:rFonts w:ascii="Times New Roman" w:eastAsia="標楷體" w:hAnsi="Times New Roman" w:hint="eastAsia"/>
          <w:color w:val="000000" w:themeColor="text1"/>
        </w:rPr>
        <w:t>逢</w:t>
      </w:r>
      <w:proofErr w:type="gramStart"/>
      <w:r w:rsidR="00C513FC" w:rsidRPr="00EF7F56">
        <w:rPr>
          <w:rFonts w:ascii="Times New Roman" w:eastAsia="標楷體" w:hAnsi="Times New Roman" w:hint="eastAsia"/>
          <w:color w:val="000000" w:themeColor="text1"/>
        </w:rPr>
        <w:t>勃</w:t>
      </w:r>
      <w:proofErr w:type="gramEnd"/>
      <w:r w:rsidR="00C513FC" w:rsidRPr="00EF7F56">
        <w:rPr>
          <w:rFonts w:ascii="Times New Roman" w:eastAsia="標楷體" w:hAnsi="Times New Roman" w:hint="eastAsia"/>
          <w:color w:val="000000" w:themeColor="text1"/>
        </w:rPr>
        <w:t>發</w:t>
      </w:r>
      <w:r w:rsidRPr="00EF7F56">
        <w:rPr>
          <w:rFonts w:ascii="Times New Roman" w:eastAsia="標楷體" w:hAnsi="Times New Roman"/>
          <w:color w:val="000000" w:themeColor="text1"/>
        </w:rPr>
        <w:t>展</w:t>
      </w:r>
      <w:r w:rsidR="00C513FC" w:rsidRPr="00EF7F56">
        <w:rPr>
          <w:rFonts w:ascii="Times New Roman" w:eastAsia="標楷體" w:hAnsi="Times New Roman" w:hint="eastAsia"/>
          <w:color w:val="000000" w:themeColor="text1"/>
        </w:rPr>
        <w:t>，</w:t>
      </w:r>
      <w:r w:rsidRPr="00EF7F56">
        <w:rPr>
          <w:rFonts w:ascii="Times New Roman" w:eastAsia="標楷體" w:hAnsi="Times New Roman"/>
          <w:color w:val="000000" w:themeColor="text1"/>
        </w:rPr>
        <w:t>學者</w:t>
      </w:r>
      <w:r w:rsidR="003A0324" w:rsidRPr="00EF7F56">
        <w:rPr>
          <w:rFonts w:ascii="Times New Roman" w:eastAsia="標楷體" w:hAnsi="Times New Roman" w:hint="eastAsia"/>
          <w:color w:val="000000" w:themeColor="text1"/>
        </w:rPr>
        <w:t>已</w:t>
      </w:r>
      <w:r w:rsidRPr="00EF7F56">
        <w:rPr>
          <w:rFonts w:ascii="Times New Roman" w:eastAsia="標楷體" w:hAnsi="Times New Roman"/>
          <w:color w:val="000000" w:themeColor="text1"/>
        </w:rPr>
        <w:t>開始應用人工智</w:t>
      </w:r>
      <w:r w:rsidR="002406E1" w:rsidRPr="00EF7F56">
        <w:rPr>
          <w:rFonts w:ascii="Times New Roman" w:eastAsia="標楷體" w:hAnsi="Times New Roman" w:hint="eastAsia"/>
          <w:color w:val="000000" w:themeColor="text1"/>
        </w:rPr>
        <w:t>慧在金融市場上研</w:t>
      </w:r>
      <w:r w:rsidRPr="00EF7F56">
        <w:rPr>
          <w:rFonts w:ascii="Times New Roman" w:eastAsia="標楷體" w:hAnsi="Times New Roman"/>
          <w:color w:val="000000" w:themeColor="text1"/>
        </w:rPr>
        <w:t>究</w:t>
      </w:r>
      <w:r w:rsidR="00C513FC" w:rsidRPr="00EF7F56">
        <w:rPr>
          <w:rFonts w:ascii="Times New Roman" w:eastAsia="標楷體" w:hAnsi="Times New Roman" w:hint="eastAsia"/>
          <w:color w:val="000000" w:themeColor="text1"/>
        </w:rPr>
        <w:t>，</w:t>
      </w:r>
      <w:r w:rsidR="00975319" w:rsidRPr="00EF7F56">
        <w:rPr>
          <w:rFonts w:ascii="Times New Roman" w:eastAsia="標楷體" w:hAnsi="Times New Roman" w:hint="eastAsia"/>
          <w:color w:val="000000" w:themeColor="text1"/>
        </w:rPr>
        <w:t>且</w:t>
      </w:r>
      <w:r w:rsidRPr="00EF7F56">
        <w:rPr>
          <w:rFonts w:ascii="Times New Roman" w:eastAsia="標楷體" w:hAnsi="Times New Roman"/>
          <w:color w:val="000000" w:themeColor="text1"/>
        </w:rPr>
        <w:t>人工智</w:t>
      </w:r>
      <w:r w:rsidR="00775B18" w:rsidRPr="00EF7F56">
        <w:rPr>
          <w:rFonts w:ascii="Times New Roman" w:eastAsia="標楷體" w:hAnsi="Times New Roman" w:hint="eastAsia"/>
          <w:color w:val="000000" w:themeColor="text1"/>
        </w:rPr>
        <w:t>慧</w:t>
      </w:r>
      <w:r w:rsidRPr="00EF7F56">
        <w:rPr>
          <w:rFonts w:ascii="Times New Roman" w:eastAsia="標楷體" w:hAnsi="Times New Roman"/>
          <w:color w:val="000000" w:themeColor="text1"/>
        </w:rPr>
        <w:t>理論已經有效地應</w:t>
      </w:r>
      <w:r w:rsidR="00775B18" w:rsidRPr="00EF7F56">
        <w:rPr>
          <w:rFonts w:ascii="Times New Roman" w:eastAsia="標楷體" w:hAnsi="Times New Roman" w:hint="eastAsia"/>
          <w:color w:val="000000" w:themeColor="text1"/>
        </w:rPr>
        <w:t>用在</w:t>
      </w:r>
      <w:r w:rsidRPr="00EF7F56">
        <w:rPr>
          <w:rFonts w:ascii="Times New Roman" w:eastAsia="標楷體" w:hAnsi="Times New Roman"/>
          <w:color w:val="000000" w:themeColor="text1"/>
        </w:rPr>
        <w:t>投資</w:t>
      </w:r>
      <w:r w:rsidR="007C3DCD" w:rsidRPr="00EF7F56">
        <w:rPr>
          <w:rFonts w:ascii="Times New Roman" w:eastAsia="標楷體" w:hAnsi="Times New Roman" w:hint="eastAsia"/>
          <w:color w:val="000000" w:themeColor="text1"/>
        </w:rPr>
        <w:t>上</w:t>
      </w:r>
      <w:r w:rsidRPr="00EF7F56">
        <w:rPr>
          <w:rFonts w:ascii="Times New Roman" w:eastAsia="標楷體" w:hAnsi="Times New Roman"/>
          <w:color w:val="000000" w:themeColor="text1"/>
        </w:rPr>
        <w:t>，成為</w:t>
      </w:r>
      <w:hyperlink r:id="rId17" w:tooltip="從 ScienceDirect 的 AI 生成的主題頁面中了解有關人類決策的更多信息" w:history="1">
        <w:r w:rsidR="008672BF" w:rsidRPr="00EF7F56">
          <w:rPr>
            <w:rFonts w:ascii="Times New Roman" w:eastAsia="標楷體" w:hAnsi="Times New Roman" w:hint="eastAsia"/>
            <w:color w:val="000000" w:themeColor="text1"/>
          </w:rPr>
          <w:t>投資者</w:t>
        </w:r>
        <w:r w:rsidRPr="00EF7F56">
          <w:rPr>
            <w:rFonts w:ascii="Times New Roman" w:eastAsia="標楷體" w:hAnsi="Times New Roman"/>
            <w:color w:val="000000" w:themeColor="text1"/>
          </w:rPr>
          <w:t>決策的</w:t>
        </w:r>
      </w:hyperlink>
      <w:r w:rsidRPr="00EF7F56">
        <w:rPr>
          <w:rFonts w:ascii="Times New Roman" w:eastAsia="標楷體" w:hAnsi="Times New Roman"/>
          <w:color w:val="000000" w:themeColor="text1"/>
        </w:rPr>
        <w:t>工具。著名的</w:t>
      </w:r>
      <w:r w:rsidR="007671E9" w:rsidRPr="00EF7F56">
        <w:rPr>
          <w:rFonts w:ascii="Times New Roman" w:eastAsia="標楷體" w:hAnsi="Times New Roman"/>
          <w:color w:val="000000" w:themeColor="text1"/>
        </w:rPr>
        <w:t>技術包括</w:t>
      </w:r>
      <w:r w:rsidR="007671E9" w:rsidRPr="00EF7F56">
        <w:rPr>
          <w:rFonts w:ascii="Times New Roman" w:eastAsia="標楷體" w:hAnsi="Times New Roman" w:hint="eastAsia"/>
          <w:color w:val="000000" w:themeColor="text1"/>
        </w:rPr>
        <w:t>類</w:t>
      </w:r>
      <w:hyperlink r:id="rId18" w:tooltip="從 ScienceDirect 的 AI 生成的主題頁面了解有關神經網絡的更多信息" w:history="1">
        <w:r w:rsidR="007671E9" w:rsidRPr="00EF7F56">
          <w:rPr>
            <w:rFonts w:ascii="Times New Roman" w:eastAsia="標楷體" w:hAnsi="Times New Roman"/>
            <w:color w:val="000000" w:themeColor="text1"/>
          </w:rPr>
          <w:t>神經網絡</w:t>
        </w:r>
      </w:hyperlink>
      <w:r w:rsidR="007671E9" w:rsidRPr="00EF7F56">
        <w:rPr>
          <w:rFonts w:ascii="Times New Roman" w:eastAsia="標楷體" w:hAnsi="Times New Roman"/>
          <w:color w:val="000000" w:themeColor="text1"/>
        </w:rPr>
        <w:t>、模糊理論</w:t>
      </w:r>
      <w:r w:rsidR="007671E9" w:rsidRPr="00EF7F56">
        <w:rPr>
          <w:rFonts w:ascii="Times New Roman" w:eastAsia="標楷體" w:hAnsi="Times New Roman" w:hint="eastAsia"/>
          <w:color w:val="000000" w:themeColor="text1"/>
        </w:rPr>
        <w:t>、強化學習</w:t>
      </w:r>
      <w:r w:rsidR="007671E9" w:rsidRPr="00EF7F56">
        <w:rPr>
          <w:rFonts w:ascii="Times New Roman" w:eastAsia="標楷體" w:hAnsi="Times New Roman"/>
          <w:color w:val="000000" w:themeColor="text1"/>
        </w:rPr>
        <w:t>。</w:t>
      </w:r>
    </w:p>
    <w:p w14:paraId="1593E893" w14:textId="77777777" w:rsidR="00951FAB" w:rsidRPr="00EF7F56" w:rsidRDefault="00F26081" w:rsidP="00320A97">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cs="Arial"/>
          <w:color w:val="222222"/>
          <w:szCs w:val="24"/>
          <w:shd w:val="clear" w:color="auto" w:fill="FFFFFF"/>
        </w:rPr>
        <w:t>Pang et al.</w:t>
      </w:r>
      <w:r w:rsidR="00441FF9" w:rsidRPr="00EF7F56">
        <w:rPr>
          <w:rFonts w:ascii="Times New Roman" w:eastAsia="標楷體" w:hAnsi="Times New Roman" w:cs="Arial"/>
          <w:color w:val="222222"/>
          <w:szCs w:val="24"/>
          <w:shd w:val="clear" w:color="auto" w:fill="FFFFFF"/>
        </w:rPr>
        <w:t xml:space="preserve"> (</w:t>
      </w:r>
      <w:proofErr w:type="gramStart"/>
      <w:r w:rsidRPr="00EF7F56">
        <w:rPr>
          <w:rFonts w:ascii="Times New Roman" w:eastAsia="標楷體" w:hAnsi="Times New Roman" w:cs="Arial"/>
          <w:color w:val="222222"/>
          <w:szCs w:val="24"/>
          <w:shd w:val="clear" w:color="auto" w:fill="FFFFFF"/>
        </w:rPr>
        <w:t>20</w:t>
      </w:r>
      <w:r w:rsidRPr="00EF7F56">
        <w:rPr>
          <w:rFonts w:ascii="Times New Roman" w:eastAsia="標楷體" w:hAnsi="Times New Roman"/>
          <w:color w:val="000000" w:themeColor="text1"/>
        </w:rPr>
        <w:t>20)</w:t>
      </w:r>
      <w:r w:rsidR="00441FF9" w:rsidRPr="00EF7F56">
        <w:rPr>
          <w:rFonts w:ascii="Times New Roman" w:eastAsia="標楷體" w:hAnsi="Times New Roman"/>
          <w:color w:val="000000" w:themeColor="text1"/>
        </w:rPr>
        <w:t>提出了</w:t>
      </w:r>
      <w:r w:rsidR="00441FF9" w:rsidRPr="00EF7F56">
        <w:rPr>
          <w:rFonts w:ascii="Times New Roman" w:eastAsia="標楷體" w:hAnsi="Times New Roman" w:hint="eastAsia"/>
          <w:color w:val="000000" w:themeColor="text1"/>
        </w:rPr>
        <w:t>使</w:t>
      </w:r>
      <w:r w:rsidR="00441FF9" w:rsidRPr="00EF7F56">
        <w:rPr>
          <w:rFonts w:ascii="Times New Roman" w:eastAsia="標楷體" w:hAnsi="Times New Roman"/>
          <w:color w:val="000000" w:themeColor="text1"/>
        </w:rPr>
        <w:t>用嵌入層和自動編碼器對數據進行向量化</w:t>
      </w:r>
      <w:proofErr w:type="gramEnd"/>
      <w:r w:rsidR="00441FF9" w:rsidRPr="00EF7F56">
        <w:rPr>
          <w:rFonts w:ascii="Times New Roman" w:eastAsia="標楷體" w:hAnsi="Times New Roman" w:hint="eastAsia"/>
          <w:color w:val="000000" w:themeColor="text1"/>
        </w:rPr>
        <w:t>，並透過</w:t>
      </w:r>
      <w:r w:rsidR="00441FF9" w:rsidRPr="00EF7F56">
        <w:rPr>
          <w:rFonts w:ascii="Times New Roman" w:eastAsia="標楷體" w:hAnsi="Times New Roman"/>
          <w:color w:val="000000" w:themeColor="text1"/>
        </w:rPr>
        <w:t>長短期記憶神經網絡</w:t>
      </w:r>
      <w:r w:rsidR="00441FF9" w:rsidRPr="00EF7F56">
        <w:rPr>
          <w:rFonts w:ascii="Times New Roman" w:eastAsia="標楷體" w:hAnsi="Times New Roman" w:hint="eastAsia"/>
          <w:color w:val="000000" w:themeColor="text1"/>
        </w:rPr>
        <w:t>(</w:t>
      </w:r>
      <w:r w:rsidR="00441FF9" w:rsidRPr="00EF7F56">
        <w:rPr>
          <w:rFonts w:ascii="Times New Roman" w:eastAsia="標楷體" w:hAnsi="Times New Roman"/>
          <w:color w:val="000000" w:themeColor="text1"/>
        </w:rPr>
        <w:t>LSTM)</w:t>
      </w:r>
      <w:r w:rsidR="00441FF9" w:rsidRPr="00EF7F56">
        <w:rPr>
          <w:rFonts w:ascii="Times New Roman" w:eastAsia="標楷體" w:hAnsi="Times New Roman"/>
          <w:color w:val="000000" w:themeColor="text1"/>
        </w:rPr>
        <w:t>預測股票</w:t>
      </w:r>
      <w:r w:rsidR="00F52A76" w:rsidRPr="00EF7F56">
        <w:rPr>
          <w:rFonts w:ascii="Times New Roman" w:eastAsia="標楷體" w:hAnsi="Times New Roman" w:hint="eastAsia"/>
          <w:color w:val="000000" w:themeColor="text1"/>
        </w:rPr>
        <w:t>，</w:t>
      </w:r>
      <w:r w:rsidR="00F52A76" w:rsidRPr="00EF7F56">
        <w:rPr>
          <w:rFonts w:ascii="Times New Roman" w:eastAsia="標楷體" w:hAnsi="Times New Roman"/>
          <w:color w:val="000000" w:themeColor="text1"/>
        </w:rPr>
        <w:t>雖然</w:t>
      </w:r>
      <w:r w:rsidR="001D391D" w:rsidRPr="00EF7F56">
        <w:rPr>
          <w:rFonts w:ascii="Times New Roman" w:eastAsia="標楷體" w:hAnsi="Times New Roman" w:hint="eastAsia"/>
          <w:color w:val="000000" w:themeColor="text1"/>
        </w:rPr>
        <w:t>此方法</w:t>
      </w:r>
      <w:r w:rsidR="00F52A76" w:rsidRPr="00EF7F56">
        <w:rPr>
          <w:rFonts w:ascii="Times New Roman" w:eastAsia="標楷體" w:hAnsi="Times New Roman"/>
          <w:color w:val="000000" w:themeColor="text1"/>
        </w:rPr>
        <w:t>在某些應用中是有效的，但它們經常會遇到過擬合的問題，可能</w:t>
      </w:r>
      <w:r w:rsidR="004310C6" w:rsidRPr="00EF7F56">
        <w:rPr>
          <w:rFonts w:ascii="Times New Roman" w:eastAsia="標楷體" w:hAnsi="Times New Roman" w:hint="eastAsia"/>
          <w:color w:val="000000" w:themeColor="text1"/>
        </w:rPr>
        <w:t>會</w:t>
      </w:r>
      <w:r w:rsidR="00F52A76" w:rsidRPr="00EF7F56">
        <w:rPr>
          <w:rFonts w:ascii="Times New Roman" w:eastAsia="標楷體" w:hAnsi="Times New Roman"/>
          <w:color w:val="000000" w:themeColor="text1"/>
        </w:rPr>
        <w:t>陷入局部最</w:t>
      </w:r>
      <w:r w:rsidR="002B5994" w:rsidRPr="00EF7F56">
        <w:rPr>
          <w:rFonts w:ascii="Times New Roman" w:eastAsia="標楷體" w:hAnsi="Times New Roman" w:hint="eastAsia"/>
          <w:color w:val="000000" w:themeColor="text1"/>
        </w:rPr>
        <w:t>佳解</w:t>
      </w:r>
      <w:r w:rsidR="004310C6" w:rsidRPr="00EF7F56">
        <w:rPr>
          <w:rFonts w:ascii="Times New Roman" w:eastAsia="標楷體" w:hAnsi="Times New Roman" w:hint="eastAsia"/>
          <w:color w:val="000000" w:themeColor="text1"/>
        </w:rPr>
        <w:t>的挑選。</w:t>
      </w:r>
    </w:p>
    <w:p w14:paraId="58DCEE67" w14:textId="74E9C5BB" w:rsidR="00951FAB" w:rsidRPr="00EF7F56" w:rsidRDefault="00E1756F" w:rsidP="00320A97">
      <w:pPr>
        <w:spacing w:line="360" w:lineRule="auto"/>
        <w:ind w:firstLineChars="200" w:firstLine="480"/>
        <w:jc w:val="both"/>
        <w:rPr>
          <w:rFonts w:ascii="Times New Roman" w:eastAsia="標楷體" w:hAnsi="Times New Roman"/>
          <w:color w:val="000000" w:themeColor="text1"/>
        </w:rPr>
      </w:pPr>
      <w:proofErr w:type="spellStart"/>
      <w:r w:rsidRPr="00EF7F56">
        <w:rPr>
          <w:rFonts w:ascii="Times New Roman" w:eastAsia="標楷體" w:hAnsi="Times New Roman"/>
          <w:color w:val="000000" w:themeColor="text1"/>
        </w:rPr>
        <w:t>Fasanghari</w:t>
      </w:r>
      <w:proofErr w:type="spellEnd"/>
      <w:r w:rsidRPr="00EF7F56">
        <w:rPr>
          <w:rFonts w:ascii="Times New Roman" w:eastAsia="標楷體" w:hAnsi="Times New Roman"/>
          <w:color w:val="000000" w:themeColor="text1"/>
        </w:rPr>
        <w:t xml:space="preserve"> &amp; </w:t>
      </w:r>
      <w:proofErr w:type="spellStart"/>
      <w:r w:rsidRPr="00EF7F56">
        <w:rPr>
          <w:rFonts w:ascii="Times New Roman" w:eastAsia="標楷體" w:hAnsi="Times New Roman"/>
          <w:color w:val="000000" w:themeColor="text1"/>
        </w:rPr>
        <w:t>Montazer</w:t>
      </w:r>
      <w:proofErr w:type="spellEnd"/>
      <w:r w:rsidRPr="00EF7F56">
        <w:rPr>
          <w:rFonts w:ascii="Times New Roman" w:eastAsia="標楷體" w:hAnsi="Times New Roman"/>
          <w:color w:val="000000" w:themeColor="text1"/>
        </w:rPr>
        <w:t xml:space="preserve"> (2010) </w:t>
      </w:r>
      <w:r w:rsidRPr="00EF7F56">
        <w:rPr>
          <w:rFonts w:ascii="Times New Roman" w:eastAsia="標楷體" w:hAnsi="Times New Roman"/>
          <w:color w:val="000000" w:themeColor="text1"/>
        </w:rPr>
        <w:t>開發一個用於選擇優質股票的模糊專家系統，以解決股票投資組合推薦的不確定性，</w:t>
      </w:r>
      <w:r w:rsidR="00BF0BAC" w:rsidRPr="00EF7F56">
        <w:rPr>
          <w:rFonts w:ascii="Times New Roman" w:eastAsia="標楷體" w:hAnsi="Times New Roman"/>
          <w:color w:val="000000" w:themeColor="text1"/>
        </w:rPr>
        <w:t>雖然模糊方法表明</w:t>
      </w:r>
      <w:r w:rsidR="00C30A45" w:rsidRPr="00EF7F56">
        <w:rPr>
          <w:rFonts w:ascii="Times New Roman" w:eastAsia="標楷體" w:hAnsi="Times New Roman" w:hint="eastAsia"/>
          <w:color w:val="000000" w:themeColor="text1"/>
        </w:rPr>
        <w:t>能</w:t>
      </w:r>
      <w:r w:rsidR="00BF0BAC" w:rsidRPr="00EF7F56">
        <w:rPr>
          <w:rFonts w:ascii="Times New Roman" w:eastAsia="標楷體" w:hAnsi="Times New Roman"/>
          <w:color w:val="000000" w:themeColor="text1"/>
        </w:rPr>
        <w:t>在金融</w:t>
      </w:r>
      <w:r w:rsidR="00477A39" w:rsidRPr="00EF7F56">
        <w:rPr>
          <w:rFonts w:ascii="Times New Roman" w:eastAsia="標楷體" w:hAnsi="Times New Roman" w:hint="eastAsia"/>
          <w:color w:val="000000" w:themeColor="text1"/>
        </w:rPr>
        <w:t>領域</w:t>
      </w:r>
      <w:r w:rsidR="00BF0BAC" w:rsidRPr="00EF7F56">
        <w:rPr>
          <w:rFonts w:ascii="Times New Roman" w:eastAsia="標楷體" w:hAnsi="Times New Roman"/>
          <w:color w:val="000000" w:themeColor="text1"/>
        </w:rPr>
        <w:t>中使用，但</w:t>
      </w:r>
      <w:r w:rsidR="00477A39" w:rsidRPr="00EF7F56">
        <w:rPr>
          <w:rFonts w:ascii="Times New Roman" w:eastAsia="標楷體" w:hAnsi="Times New Roman" w:hint="eastAsia"/>
          <w:color w:val="000000" w:themeColor="text1"/>
        </w:rPr>
        <w:t>由於模糊理論</w:t>
      </w:r>
      <w:r w:rsidR="00BF0BAC" w:rsidRPr="00EF7F56">
        <w:rPr>
          <w:rFonts w:ascii="Times New Roman" w:eastAsia="標楷體" w:hAnsi="Times New Roman"/>
          <w:color w:val="000000" w:themeColor="text1"/>
        </w:rPr>
        <w:t>缺乏足夠的學習能力。</w:t>
      </w:r>
    </w:p>
    <w:p w14:paraId="782945B8" w14:textId="42B98407" w:rsidR="0074346C" w:rsidRPr="00EF7F56" w:rsidRDefault="00E36767" w:rsidP="00B87C20">
      <w:pPr>
        <w:spacing w:line="360" w:lineRule="auto"/>
        <w:ind w:firstLineChars="200" w:firstLine="480"/>
        <w:jc w:val="both"/>
        <w:rPr>
          <w:rFonts w:ascii="Times New Roman" w:eastAsia="標楷體" w:hAnsi="Times New Roman"/>
          <w:color w:val="000000" w:themeColor="text1"/>
        </w:rPr>
      </w:pPr>
      <w:proofErr w:type="spellStart"/>
      <w:r w:rsidRPr="00EF7F56">
        <w:rPr>
          <w:rFonts w:ascii="Times New Roman" w:eastAsia="標楷體" w:hAnsi="Times New Roman"/>
          <w:color w:val="000000" w:themeColor="text1"/>
        </w:rPr>
        <w:t>Harnpadungkij</w:t>
      </w:r>
      <w:proofErr w:type="spellEnd"/>
      <w:r w:rsidRPr="00EF7F56">
        <w:rPr>
          <w:rFonts w:ascii="Times New Roman" w:eastAsia="標楷體" w:hAnsi="Times New Roman"/>
          <w:color w:val="000000" w:themeColor="text1"/>
        </w:rPr>
        <w:t xml:space="preserve"> et al.</w:t>
      </w:r>
      <w:r w:rsidR="00067D11" w:rsidRPr="00EF7F56">
        <w:rPr>
          <w:rFonts w:ascii="Times New Roman" w:eastAsia="標楷體" w:hAnsi="Times New Roman"/>
          <w:color w:val="000000" w:themeColor="text1"/>
        </w:rPr>
        <w:t xml:space="preserve"> </w:t>
      </w:r>
      <w:r w:rsidR="00D75F45" w:rsidRPr="00EF7F56">
        <w:rPr>
          <w:rFonts w:ascii="Times New Roman" w:eastAsia="標楷體" w:hAnsi="Times New Roman" w:hint="eastAsia"/>
          <w:color w:val="000000" w:themeColor="text1"/>
        </w:rPr>
        <w:t>(</w:t>
      </w:r>
      <w:r w:rsidRPr="00EF7F56">
        <w:rPr>
          <w:rFonts w:ascii="Times New Roman" w:eastAsia="標楷體" w:hAnsi="Times New Roman"/>
          <w:color w:val="000000" w:themeColor="text1"/>
        </w:rPr>
        <w:t>2019)</w:t>
      </w:r>
      <w:r w:rsidR="00A476D4" w:rsidRPr="00EF7F56">
        <w:rPr>
          <w:rFonts w:ascii="Times New Roman" w:eastAsia="標楷體" w:hAnsi="Times New Roman"/>
          <w:color w:val="000000" w:themeColor="text1"/>
        </w:rPr>
        <w:t xml:space="preserve"> </w:t>
      </w:r>
      <w:r w:rsidR="00831E66" w:rsidRPr="00EF7F56">
        <w:rPr>
          <w:rFonts w:ascii="Times New Roman" w:eastAsia="標楷體" w:hAnsi="Times New Roman" w:hint="eastAsia"/>
          <w:color w:val="000000" w:themeColor="text1"/>
        </w:rPr>
        <w:t>使</w:t>
      </w:r>
      <w:r w:rsidR="00831E66" w:rsidRPr="00EF7F56">
        <w:rPr>
          <w:rFonts w:ascii="Times New Roman" w:eastAsia="標楷體" w:hAnsi="Times New Roman"/>
          <w:color w:val="000000" w:themeColor="text1"/>
        </w:rPr>
        <w:t>用了強化學習</w:t>
      </w:r>
      <w:r w:rsidR="00831E66" w:rsidRPr="00EF7F56">
        <w:rPr>
          <w:rFonts w:ascii="Times New Roman" w:eastAsia="標楷體" w:hAnsi="Times New Roman" w:hint="eastAsia"/>
          <w:color w:val="000000" w:themeColor="text1"/>
        </w:rPr>
        <w:t>應</w:t>
      </w:r>
      <w:r w:rsidR="00D270C7" w:rsidRPr="00EF7F56">
        <w:rPr>
          <w:rFonts w:ascii="Times New Roman" w:eastAsia="標楷體" w:hAnsi="Times New Roman" w:hint="eastAsia"/>
          <w:color w:val="000000" w:themeColor="text1"/>
        </w:rPr>
        <w:t>用於</w:t>
      </w:r>
      <w:r w:rsidR="00831E66" w:rsidRPr="00EF7F56">
        <w:rPr>
          <w:rFonts w:ascii="Times New Roman" w:eastAsia="標楷體" w:hAnsi="Times New Roman"/>
          <w:color w:val="000000" w:themeColor="text1"/>
        </w:rPr>
        <w:t>金融投資組合管理</w:t>
      </w:r>
      <w:r w:rsidR="00831E66" w:rsidRPr="00EF7F56">
        <w:rPr>
          <w:rFonts w:ascii="Times New Roman" w:eastAsia="標楷體" w:hAnsi="Times New Roman" w:hint="eastAsia"/>
          <w:color w:val="000000" w:themeColor="text1"/>
        </w:rPr>
        <w:t>，</w:t>
      </w:r>
      <w:r w:rsidR="00175F48" w:rsidRPr="00EF7F56">
        <w:rPr>
          <w:rFonts w:ascii="Times New Roman" w:eastAsia="標楷體" w:hAnsi="Times New Roman" w:hint="eastAsia"/>
          <w:color w:val="000000" w:themeColor="text1"/>
        </w:rPr>
        <w:t>能適應在</w:t>
      </w:r>
      <w:r w:rsidR="00C30A45" w:rsidRPr="00EF7F56">
        <w:rPr>
          <w:rFonts w:ascii="Times New Roman" w:eastAsia="標楷體" w:hAnsi="Times New Roman"/>
          <w:color w:val="000000" w:themeColor="text1"/>
        </w:rPr>
        <w:t>高波動性</w:t>
      </w:r>
      <w:r w:rsidR="00175F48" w:rsidRPr="00EF7F56">
        <w:rPr>
          <w:rFonts w:ascii="Times New Roman" w:eastAsia="標楷體" w:hAnsi="Times New Roman" w:hint="eastAsia"/>
          <w:color w:val="000000" w:themeColor="text1"/>
        </w:rPr>
        <w:t>的</w:t>
      </w:r>
      <w:r w:rsidR="00C30A45" w:rsidRPr="00EF7F56">
        <w:rPr>
          <w:rFonts w:ascii="Times New Roman" w:eastAsia="標楷體" w:hAnsi="Times New Roman"/>
          <w:color w:val="000000" w:themeColor="text1"/>
        </w:rPr>
        <w:t>學習</w:t>
      </w:r>
      <w:r w:rsidR="00175F48" w:rsidRPr="00EF7F56">
        <w:rPr>
          <w:rFonts w:ascii="Times New Roman" w:eastAsia="標楷體" w:hAnsi="Times New Roman" w:hint="eastAsia"/>
          <w:color w:val="000000" w:themeColor="text1"/>
        </w:rPr>
        <w:t>能力</w:t>
      </w:r>
      <w:r w:rsidR="006A40DE" w:rsidRPr="00EF7F56">
        <w:rPr>
          <w:rFonts w:ascii="Times New Roman" w:eastAsia="標楷體" w:hAnsi="Times New Roman" w:hint="eastAsia"/>
          <w:color w:val="000000" w:themeColor="text1"/>
        </w:rPr>
        <w:t>，透過</w:t>
      </w:r>
      <w:r w:rsidR="006A40DE" w:rsidRPr="00EF7F56">
        <w:rPr>
          <w:rFonts w:ascii="Times New Roman" w:eastAsia="標楷體" w:hAnsi="Times New Roman"/>
          <w:color w:val="000000" w:themeColor="text1"/>
        </w:rPr>
        <w:t>強化學習</w:t>
      </w:r>
      <w:r w:rsidR="00175F48" w:rsidRPr="00EF7F56">
        <w:rPr>
          <w:rFonts w:ascii="Times New Roman" w:eastAsia="標楷體" w:hAnsi="Times New Roman" w:hint="eastAsia"/>
          <w:color w:val="000000" w:themeColor="text1"/>
        </w:rPr>
        <w:t>的</w:t>
      </w:r>
      <w:r w:rsidR="006A40DE" w:rsidRPr="00EF7F56">
        <w:rPr>
          <w:rFonts w:ascii="Times New Roman" w:eastAsia="標楷體" w:hAnsi="Times New Roman"/>
          <w:color w:val="000000" w:themeColor="text1"/>
        </w:rPr>
        <w:t>動作</w:t>
      </w:r>
      <w:r w:rsidR="006A40DE" w:rsidRPr="00EF7F56">
        <w:rPr>
          <w:rFonts w:ascii="Times New Roman" w:eastAsia="標楷體" w:hAnsi="Times New Roman" w:hint="eastAsia"/>
          <w:color w:val="000000" w:themeColor="text1"/>
        </w:rPr>
        <w:t>來</w:t>
      </w:r>
      <w:r w:rsidR="006A40DE" w:rsidRPr="00EF7F56">
        <w:rPr>
          <w:rFonts w:ascii="Times New Roman" w:eastAsia="標楷體" w:hAnsi="Times New Roman"/>
          <w:color w:val="000000" w:themeColor="text1"/>
        </w:rPr>
        <w:t>選擇策略</w:t>
      </w:r>
      <w:r w:rsidR="006A40DE" w:rsidRPr="00EF7F56">
        <w:rPr>
          <w:rFonts w:ascii="Times New Roman" w:eastAsia="標楷體" w:hAnsi="Times New Roman" w:hint="eastAsia"/>
          <w:color w:val="000000" w:themeColor="text1"/>
        </w:rPr>
        <w:t>並</w:t>
      </w:r>
      <w:r w:rsidR="006A40DE" w:rsidRPr="00EF7F56">
        <w:rPr>
          <w:rFonts w:ascii="Times New Roman" w:eastAsia="標楷體" w:hAnsi="Times New Roman"/>
          <w:color w:val="000000" w:themeColor="text1"/>
        </w:rPr>
        <w:t>控制投資風險</w:t>
      </w:r>
      <w:r w:rsidR="006A40DE" w:rsidRPr="00EF7F56">
        <w:rPr>
          <w:rFonts w:ascii="Times New Roman" w:eastAsia="標楷體" w:hAnsi="Times New Roman" w:hint="eastAsia"/>
          <w:color w:val="000000" w:themeColor="text1"/>
        </w:rPr>
        <w:t>來</w:t>
      </w:r>
      <w:r w:rsidR="006A40DE" w:rsidRPr="00EF7F56">
        <w:rPr>
          <w:rFonts w:ascii="Times New Roman" w:eastAsia="標楷體" w:hAnsi="Times New Roman"/>
          <w:color w:val="000000" w:themeColor="text1"/>
        </w:rPr>
        <w:t>實現利潤最大化</w:t>
      </w:r>
      <w:r w:rsidR="00C30A45" w:rsidRPr="00EF7F56">
        <w:rPr>
          <w:rFonts w:ascii="Times New Roman" w:eastAsia="標楷體" w:hAnsi="Times New Roman" w:hint="eastAsia"/>
          <w:color w:val="000000" w:themeColor="text1"/>
        </w:rPr>
        <w:t>。</w:t>
      </w:r>
      <w:r w:rsidR="00320A97" w:rsidRPr="00EF7F56">
        <w:rPr>
          <w:rFonts w:ascii="Times New Roman" w:eastAsia="標楷體" w:hAnsi="Times New Roman"/>
          <w:color w:val="000000" w:themeColor="text1"/>
        </w:rPr>
        <w:t>強化學習主要是因為具有自適應性和可自動交易的特性，使得</w:t>
      </w:r>
      <w:r w:rsidR="00320A97" w:rsidRPr="00EF7F56">
        <w:rPr>
          <w:rFonts w:ascii="Times New Roman" w:eastAsia="標楷體" w:hAnsi="Times New Roman" w:hint="eastAsia"/>
          <w:color w:val="000000" w:themeColor="text1"/>
        </w:rPr>
        <w:t>強化</w:t>
      </w:r>
      <w:r w:rsidR="00320A97" w:rsidRPr="00EF7F56">
        <w:rPr>
          <w:rFonts w:ascii="Times New Roman" w:eastAsia="標楷體" w:hAnsi="Times New Roman"/>
          <w:color w:val="000000" w:themeColor="text1"/>
        </w:rPr>
        <w:t>學習與投資者目標有緊密聯合，</w:t>
      </w:r>
      <w:r w:rsidR="00320A97" w:rsidRPr="00EF7F56">
        <w:rPr>
          <w:rFonts w:ascii="Times New Roman" w:eastAsia="標楷體" w:hAnsi="Times New Roman" w:hint="eastAsia"/>
          <w:color w:val="000000" w:themeColor="text1"/>
        </w:rPr>
        <w:t>比如</w:t>
      </w:r>
      <w:r w:rsidR="00320A97" w:rsidRPr="00EF7F56">
        <w:rPr>
          <w:rFonts w:ascii="Times New Roman" w:eastAsia="標楷體" w:hAnsi="Times New Roman"/>
          <w:color w:val="000000" w:themeColor="text1"/>
        </w:rPr>
        <w:t>像</w:t>
      </w:r>
      <w:r w:rsidR="00320A97" w:rsidRPr="00EF7F56">
        <w:rPr>
          <w:rFonts w:ascii="Times New Roman" w:eastAsia="標楷體" w:hAnsi="Times New Roman" w:hint="eastAsia"/>
          <w:color w:val="000000" w:themeColor="text1"/>
        </w:rPr>
        <w:t>股票</w:t>
      </w:r>
      <w:r w:rsidR="00320A97" w:rsidRPr="00EF7F56">
        <w:rPr>
          <w:rFonts w:ascii="Times New Roman" w:eastAsia="標楷體" w:hAnsi="Times New Roman"/>
          <w:color w:val="000000" w:themeColor="text1"/>
        </w:rPr>
        <w:t>交易</w:t>
      </w:r>
      <w:r w:rsidR="00320A97" w:rsidRPr="00EF7F56">
        <w:rPr>
          <w:rFonts w:ascii="Times New Roman" w:eastAsia="標楷體" w:hAnsi="Times New Roman" w:hint="eastAsia"/>
          <w:color w:val="000000" w:themeColor="text1"/>
        </w:rPr>
        <w:t>訊號</w:t>
      </w:r>
      <w:r w:rsidR="00320A97" w:rsidRPr="00EF7F56">
        <w:rPr>
          <w:rFonts w:ascii="Times New Roman" w:eastAsia="標楷體" w:hAnsi="Times New Roman"/>
          <w:color w:val="000000" w:themeColor="text1"/>
        </w:rPr>
        <w:t>、規避風險等</w:t>
      </w:r>
      <w:r w:rsidR="00320A97" w:rsidRPr="00EF7F56">
        <w:rPr>
          <w:rFonts w:ascii="Times New Roman" w:eastAsia="標楷體" w:hAnsi="Times New Roman" w:hint="eastAsia"/>
          <w:color w:val="000000" w:themeColor="text1"/>
        </w:rPr>
        <w:t>相關性研究在成效上有不錯的結果。</w:t>
      </w:r>
      <w:proofErr w:type="spellStart"/>
      <w:r w:rsidR="00320A97" w:rsidRPr="00EF7F56">
        <w:rPr>
          <w:rFonts w:ascii="Times New Roman" w:eastAsia="標楷體" w:hAnsi="Times New Roman" w:cs="Arial"/>
          <w:color w:val="000000" w:themeColor="text1"/>
          <w:szCs w:val="20"/>
          <w:shd w:val="clear" w:color="auto" w:fill="FFFFFF"/>
        </w:rPr>
        <w:t>Harnpadungkij</w:t>
      </w:r>
      <w:proofErr w:type="spellEnd"/>
      <w:r w:rsidR="00320A97" w:rsidRPr="00EF7F56">
        <w:rPr>
          <w:rFonts w:ascii="Times New Roman" w:eastAsia="標楷體" w:hAnsi="Times New Roman"/>
          <w:color w:val="000000" w:themeColor="text1"/>
        </w:rPr>
        <w:t xml:space="preserve"> et al. (</w:t>
      </w:r>
      <w:proofErr w:type="gramStart"/>
      <w:r w:rsidR="00320A97" w:rsidRPr="00EF7F56">
        <w:rPr>
          <w:rFonts w:ascii="Times New Roman" w:eastAsia="標楷體" w:hAnsi="Times New Roman"/>
          <w:color w:val="000000" w:themeColor="text1"/>
        </w:rPr>
        <w:t>2019)</w:t>
      </w:r>
      <w:r w:rsidR="00320A97" w:rsidRPr="00EF7F56">
        <w:rPr>
          <w:rFonts w:ascii="Times New Roman" w:eastAsia="標楷體" w:hAnsi="Times New Roman" w:hint="eastAsia"/>
          <w:color w:val="000000" w:themeColor="text1"/>
        </w:rPr>
        <w:t>提出使用</w:t>
      </w:r>
      <w:r w:rsidR="00320A97" w:rsidRPr="00EF7F56">
        <w:rPr>
          <w:rFonts w:ascii="Times New Roman" w:eastAsia="標楷體" w:hAnsi="Times New Roman"/>
          <w:color w:val="000000" w:themeColor="text1"/>
        </w:rPr>
        <w:t>強化學習應用於投資組合管理</w:t>
      </w:r>
      <w:r w:rsidR="00320A97" w:rsidRPr="00EF7F56">
        <w:rPr>
          <w:rFonts w:ascii="Times New Roman" w:eastAsia="標楷體" w:hAnsi="Times New Roman" w:hint="eastAsia"/>
          <w:color w:val="000000" w:themeColor="text1"/>
        </w:rPr>
        <w:t>上</w:t>
      </w:r>
      <w:proofErr w:type="gramEnd"/>
      <w:r w:rsidR="00320A97" w:rsidRPr="00EF7F56">
        <w:rPr>
          <w:rFonts w:ascii="Times New Roman" w:eastAsia="標楷體" w:hAnsi="Times New Roman" w:hint="eastAsia"/>
          <w:color w:val="000000" w:themeColor="text1"/>
        </w:rPr>
        <w:t>，提出了一種選擇策略，並搭配夏普比率來控制投資風險以實現報酬最大化。</w:t>
      </w:r>
      <w:r w:rsidR="00320A97" w:rsidRPr="00EF7F56">
        <w:rPr>
          <w:rFonts w:ascii="Times New Roman" w:eastAsia="標楷體" w:hAnsi="Times New Roman"/>
          <w:color w:val="000000" w:themeColor="text1"/>
        </w:rPr>
        <w:t>Brim(2020)</w:t>
      </w:r>
      <w:r w:rsidR="00320A97" w:rsidRPr="00EF7F56">
        <w:rPr>
          <w:rFonts w:ascii="Times New Roman" w:eastAsia="標楷體" w:hAnsi="Times New Roman" w:hint="eastAsia"/>
          <w:color w:val="000000" w:themeColor="text1"/>
        </w:rPr>
        <w:t>提出使用</w:t>
      </w:r>
      <w:r w:rsidR="00320A97" w:rsidRPr="00EF7F56">
        <w:rPr>
          <w:rFonts w:ascii="Times New Roman" w:eastAsia="標楷體" w:hAnsi="Times New Roman"/>
          <w:color w:val="000000" w:themeColor="text1"/>
        </w:rPr>
        <w:t xml:space="preserve"> Deep Q-network (DQN) </w:t>
      </w:r>
      <w:r w:rsidR="00320A97" w:rsidRPr="00EF7F56">
        <w:rPr>
          <w:rFonts w:ascii="Times New Roman" w:eastAsia="標楷體" w:hAnsi="Times New Roman" w:hint="eastAsia"/>
          <w:color w:val="000000" w:themeColor="text1"/>
        </w:rPr>
        <w:t>並</w:t>
      </w:r>
      <w:r w:rsidR="00320A97" w:rsidRPr="00EF7F56">
        <w:rPr>
          <w:rFonts w:ascii="Times New Roman" w:eastAsia="標楷體" w:hAnsi="Times New Roman"/>
          <w:color w:val="000000" w:themeColor="text1"/>
        </w:rPr>
        <w:t>應用於股票市場</w:t>
      </w:r>
      <w:r w:rsidR="00320A97" w:rsidRPr="00EF7F56">
        <w:rPr>
          <w:rFonts w:ascii="Times New Roman" w:eastAsia="標楷體" w:hAnsi="Times New Roman" w:hint="eastAsia"/>
          <w:color w:val="000000" w:themeColor="text1"/>
        </w:rPr>
        <w:t>的</w:t>
      </w:r>
      <w:r w:rsidR="00320A97" w:rsidRPr="00EF7F56">
        <w:rPr>
          <w:rFonts w:ascii="Times New Roman" w:eastAsia="標楷體" w:hAnsi="Times New Roman"/>
          <w:color w:val="000000" w:themeColor="text1"/>
        </w:rPr>
        <w:t>交易策略</w:t>
      </w:r>
      <w:r w:rsidR="00320A97" w:rsidRPr="00EF7F56">
        <w:rPr>
          <w:rFonts w:ascii="Times New Roman" w:eastAsia="標楷體" w:hAnsi="Times New Roman" w:hint="eastAsia"/>
          <w:color w:val="000000" w:themeColor="text1"/>
        </w:rPr>
        <w:t>上，證實</w:t>
      </w:r>
      <w:r w:rsidR="00320A97" w:rsidRPr="00EF7F56">
        <w:rPr>
          <w:rFonts w:ascii="Times New Roman" w:eastAsia="標楷體" w:hAnsi="Times New Roman"/>
          <w:color w:val="000000" w:themeColor="text1"/>
        </w:rPr>
        <w:t xml:space="preserve">DQN </w:t>
      </w:r>
      <w:r w:rsidR="00320A97" w:rsidRPr="00EF7F56">
        <w:rPr>
          <w:rFonts w:ascii="Times New Roman" w:eastAsia="標楷體" w:hAnsi="Times New Roman"/>
          <w:color w:val="000000" w:themeColor="text1"/>
        </w:rPr>
        <w:t>能夠</w:t>
      </w:r>
      <w:r w:rsidR="00320A97" w:rsidRPr="00EF7F56">
        <w:rPr>
          <w:rFonts w:ascii="Times New Roman" w:eastAsia="標楷體" w:hAnsi="Times New Roman" w:hint="eastAsia"/>
          <w:color w:val="000000" w:themeColor="text1"/>
        </w:rPr>
        <w:t>透過</w:t>
      </w:r>
      <w:r w:rsidR="00320A97" w:rsidRPr="00EF7F56">
        <w:rPr>
          <w:rFonts w:ascii="Times New Roman" w:eastAsia="標楷體" w:hAnsi="Times New Roman"/>
          <w:color w:val="000000" w:themeColor="text1"/>
        </w:rPr>
        <w:t>學習</w:t>
      </w:r>
      <w:r w:rsidR="00320A97" w:rsidRPr="00EF7F56">
        <w:rPr>
          <w:rFonts w:ascii="Times New Roman" w:eastAsia="標楷體" w:hAnsi="Times New Roman" w:hint="eastAsia"/>
          <w:color w:val="000000" w:themeColor="text1"/>
        </w:rPr>
        <w:t>來</w:t>
      </w:r>
      <w:r w:rsidR="00320A97" w:rsidRPr="00EF7F56">
        <w:rPr>
          <w:rFonts w:ascii="Times New Roman" w:eastAsia="標楷體" w:hAnsi="Times New Roman"/>
          <w:color w:val="000000" w:themeColor="text1"/>
        </w:rPr>
        <w:t>執行交易策略以獲</w:t>
      </w:r>
      <w:r w:rsidR="00320A97" w:rsidRPr="00EF7F56">
        <w:rPr>
          <w:rFonts w:ascii="Times New Roman" w:eastAsia="標楷體" w:hAnsi="Times New Roman" w:hint="eastAsia"/>
          <w:color w:val="000000" w:themeColor="text1"/>
        </w:rPr>
        <w:t>取</w:t>
      </w:r>
      <w:r w:rsidR="00320A97" w:rsidRPr="00EF7F56">
        <w:rPr>
          <w:rFonts w:ascii="Times New Roman" w:eastAsia="標楷體" w:hAnsi="Times New Roman"/>
          <w:color w:val="000000" w:themeColor="text1"/>
        </w:rPr>
        <w:t>正</w:t>
      </w:r>
      <w:r w:rsidR="00320A97" w:rsidRPr="00EF7F56">
        <w:rPr>
          <w:rFonts w:ascii="Times New Roman" w:eastAsia="標楷體" w:hAnsi="Times New Roman" w:hint="eastAsia"/>
          <w:color w:val="000000" w:themeColor="text1"/>
        </w:rPr>
        <w:t>報酬。</w:t>
      </w:r>
      <w:proofErr w:type="spellStart"/>
      <w:r w:rsidR="00320A97" w:rsidRPr="00EF7F56">
        <w:rPr>
          <w:rFonts w:ascii="Times New Roman" w:eastAsia="標楷體" w:hAnsi="Times New Roman"/>
          <w:color w:val="000000" w:themeColor="text1"/>
        </w:rPr>
        <w:t>Darapaneni</w:t>
      </w:r>
      <w:proofErr w:type="spellEnd"/>
      <w:r w:rsidR="00320A97" w:rsidRPr="00EF7F56">
        <w:rPr>
          <w:rFonts w:ascii="Times New Roman" w:eastAsia="標楷體" w:hAnsi="Times New Roman"/>
          <w:color w:val="000000" w:themeColor="text1"/>
        </w:rPr>
        <w:t xml:space="preserve"> et al.(2020)</w:t>
      </w:r>
      <w:r w:rsidR="00320A97" w:rsidRPr="00EF7F56">
        <w:rPr>
          <w:rFonts w:ascii="Times New Roman" w:eastAsia="標楷體" w:hAnsi="Times New Roman" w:hint="eastAsia"/>
          <w:color w:val="000000" w:themeColor="text1"/>
        </w:rPr>
        <w:t>使用</w:t>
      </w:r>
      <w:r w:rsidR="00320A97" w:rsidRPr="00EF7F56">
        <w:rPr>
          <w:rFonts w:ascii="Times New Roman" w:eastAsia="標楷體" w:hAnsi="Times New Roman"/>
          <w:color w:val="000000" w:themeColor="text1"/>
        </w:rPr>
        <w:t>Q-Learning</w:t>
      </w:r>
      <w:r w:rsidR="00320A97" w:rsidRPr="00EF7F56">
        <w:rPr>
          <w:rFonts w:ascii="Times New Roman" w:eastAsia="標楷體" w:hAnsi="Times New Roman" w:hint="eastAsia"/>
          <w:color w:val="000000" w:themeColor="text1"/>
        </w:rPr>
        <w:t>組合一個</w:t>
      </w:r>
      <w:r w:rsidR="00320A97" w:rsidRPr="00EF7F56">
        <w:rPr>
          <w:rFonts w:ascii="Times New Roman" w:eastAsia="標楷體" w:hAnsi="Times New Roman"/>
          <w:color w:val="000000" w:themeColor="text1"/>
        </w:rPr>
        <w:t>平衡良好的金融資產組合，</w:t>
      </w:r>
      <w:r w:rsidR="00320A97" w:rsidRPr="00EF7F56">
        <w:rPr>
          <w:rFonts w:ascii="Times New Roman" w:eastAsia="標楷體" w:hAnsi="Times New Roman" w:hint="eastAsia"/>
          <w:color w:val="000000" w:themeColor="text1"/>
        </w:rPr>
        <w:t>並</w:t>
      </w:r>
      <w:r w:rsidR="00320A97" w:rsidRPr="00EF7F56">
        <w:rPr>
          <w:rFonts w:ascii="Times New Roman" w:eastAsia="標楷體" w:hAnsi="Times New Roman"/>
          <w:color w:val="000000" w:themeColor="text1"/>
        </w:rPr>
        <w:t>使用淨交易成本</w:t>
      </w:r>
      <w:r w:rsidR="00320A97" w:rsidRPr="00EF7F56">
        <w:rPr>
          <w:rFonts w:ascii="Times New Roman" w:eastAsia="標楷體" w:hAnsi="Times New Roman" w:hint="eastAsia"/>
          <w:color w:val="000000" w:themeColor="text1"/>
        </w:rPr>
        <w:t>作為</w:t>
      </w:r>
      <w:r w:rsidR="00320A97" w:rsidRPr="00EF7F56">
        <w:rPr>
          <w:rFonts w:ascii="Times New Roman" w:eastAsia="標楷體" w:hAnsi="Times New Roman"/>
          <w:color w:val="000000" w:themeColor="text1"/>
        </w:rPr>
        <w:t>投資組合</w:t>
      </w:r>
      <w:r w:rsidR="00320A97" w:rsidRPr="00EF7F56">
        <w:rPr>
          <w:rFonts w:ascii="Times New Roman" w:eastAsia="標楷體" w:hAnsi="Times New Roman" w:hint="eastAsia"/>
          <w:color w:val="000000" w:themeColor="text1"/>
        </w:rPr>
        <w:t>報酬的</w:t>
      </w:r>
      <w:r w:rsidR="00320A97" w:rsidRPr="00EF7F56">
        <w:rPr>
          <w:rFonts w:ascii="Times New Roman" w:eastAsia="標楷體" w:hAnsi="Times New Roman"/>
          <w:color w:val="000000" w:themeColor="text1"/>
        </w:rPr>
        <w:t>學習標</w:t>
      </w:r>
      <w:r w:rsidR="00320A97" w:rsidRPr="00EF7F56">
        <w:rPr>
          <w:rFonts w:ascii="Times New Roman" w:eastAsia="標楷體" w:hAnsi="Times New Roman" w:hint="eastAsia"/>
          <w:color w:val="000000" w:themeColor="text1"/>
        </w:rPr>
        <w:t>準</w:t>
      </w:r>
      <w:r w:rsidR="00320A97" w:rsidRPr="00EF7F56">
        <w:rPr>
          <w:rFonts w:ascii="Times New Roman" w:eastAsia="標楷體" w:hAnsi="Times New Roman"/>
          <w:color w:val="000000" w:themeColor="text1"/>
        </w:rPr>
        <w:t>。</w:t>
      </w:r>
      <w:proofErr w:type="spellStart"/>
      <w:r w:rsidR="00320A97" w:rsidRPr="00EF7F56">
        <w:rPr>
          <w:rFonts w:ascii="Times New Roman" w:eastAsia="標楷體" w:hAnsi="Times New Roman"/>
          <w:color w:val="000000" w:themeColor="text1"/>
        </w:rPr>
        <w:t>Chakole</w:t>
      </w:r>
      <w:proofErr w:type="spellEnd"/>
      <w:r w:rsidR="00320A97" w:rsidRPr="00EF7F56">
        <w:rPr>
          <w:rFonts w:ascii="Times New Roman" w:eastAsia="標楷體" w:hAnsi="Times New Roman"/>
          <w:color w:val="000000" w:themeColor="text1"/>
        </w:rPr>
        <w:t xml:space="preserve"> et al.(2021)</w:t>
      </w:r>
      <w:r w:rsidR="00320A97" w:rsidRPr="00EF7F56">
        <w:rPr>
          <w:rFonts w:ascii="Times New Roman" w:eastAsia="標楷體" w:hAnsi="Times New Roman" w:hint="eastAsia"/>
          <w:color w:val="000000" w:themeColor="text1"/>
        </w:rPr>
        <w:t>提出使用</w:t>
      </w:r>
      <w:r w:rsidR="00320A97" w:rsidRPr="00EF7F56">
        <w:rPr>
          <w:rFonts w:ascii="Times New Roman" w:eastAsia="標楷體" w:hAnsi="Times New Roman" w:hint="eastAsia"/>
          <w:color w:val="000000" w:themeColor="text1"/>
        </w:rPr>
        <w:t>Q</w:t>
      </w:r>
      <w:r w:rsidR="00320A97" w:rsidRPr="00EF7F56">
        <w:rPr>
          <w:rFonts w:ascii="Times New Roman" w:eastAsia="標楷體" w:hAnsi="Times New Roman"/>
          <w:color w:val="000000" w:themeColor="text1"/>
        </w:rPr>
        <w:t>-learning</w:t>
      </w:r>
      <w:r w:rsidR="00320A97" w:rsidRPr="00EF7F56">
        <w:rPr>
          <w:rFonts w:ascii="Times New Roman" w:eastAsia="標楷體" w:hAnsi="Times New Roman"/>
          <w:color w:val="000000" w:themeColor="text1"/>
        </w:rPr>
        <w:t>是開發一種基於自我改進的交易模型</w:t>
      </w:r>
      <w:r w:rsidR="00320A97" w:rsidRPr="00EF7F56">
        <w:rPr>
          <w:rFonts w:ascii="Times New Roman" w:eastAsia="標楷體" w:hAnsi="Times New Roman" w:hint="eastAsia"/>
          <w:color w:val="000000" w:themeColor="text1"/>
        </w:rPr>
        <w:t>。</w:t>
      </w:r>
    </w:p>
    <w:p w14:paraId="6A36CF0A" w14:textId="6D863AD1" w:rsidR="00AF1141" w:rsidRPr="00EF7F56" w:rsidRDefault="00AF1141" w:rsidP="00B87C20">
      <w:pPr>
        <w:spacing w:line="360" w:lineRule="auto"/>
        <w:ind w:firstLineChars="200" w:firstLine="480"/>
        <w:jc w:val="both"/>
        <w:rPr>
          <w:rFonts w:ascii="Times New Roman" w:eastAsia="標楷體" w:hAnsi="Times New Roman"/>
          <w:color w:val="000000" w:themeColor="text1"/>
        </w:rPr>
      </w:pPr>
    </w:p>
    <w:p w14:paraId="518B549E" w14:textId="693A126E" w:rsidR="00AF1141" w:rsidRPr="00EF7F56" w:rsidRDefault="00AF1141" w:rsidP="00B87C20">
      <w:pPr>
        <w:spacing w:line="360" w:lineRule="auto"/>
        <w:ind w:firstLineChars="200" w:firstLine="480"/>
        <w:jc w:val="both"/>
        <w:rPr>
          <w:rFonts w:ascii="Times New Roman" w:eastAsia="標楷體" w:hAnsi="Times New Roman"/>
          <w:color w:val="000000" w:themeColor="text1"/>
        </w:rPr>
      </w:pPr>
    </w:p>
    <w:p w14:paraId="73E1E86A" w14:textId="77777777" w:rsidR="00AF1141" w:rsidRPr="00EF7F56" w:rsidRDefault="00AF1141" w:rsidP="00B87C20">
      <w:pPr>
        <w:spacing w:line="360" w:lineRule="auto"/>
        <w:ind w:firstLineChars="200" w:firstLine="480"/>
        <w:jc w:val="both"/>
        <w:rPr>
          <w:rFonts w:ascii="Times New Roman" w:eastAsia="標楷體" w:hAnsi="Times New Roman"/>
          <w:color w:val="000000" w:themeColor="text1"/>
        </w:rPr>
      </w:pPr>
    </w:p>
    <w:p w14:paraId="04CB1931" w14:textId="6F18FA93" w:rsidR="0074346C" w:rsidRPr="00EF7F56" w:rsidRDefault="0074346C" w:rsidP="0074346C">
      <w:pPr>
        <w:pStyle w:val="part"/>
        <w:numPr>
          <w:ilvl w:val="1"/>
          <w:numId w:val="7"/>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40" w:name="_Toc88417336"/>
      <w:r w:rsidRPr="00EF7F56">
        <w:rPr>
          <w:rFonts w:ascii="Times New Roman" w:eastAsia="標楷體" w:hAnsi="Times New Roman" w:cs="Times New Roman" w:hint="eastAsia"/>
          <w:b/>
          <w:bCs/>
          <w:color w:val="000000" w:themeColor="text1"/>
          <w:kern w:val="2"/>
          <w:sz w:val="32"/>
          <w:szCs w:val="32"/>
        </w:rPr>
        <w:lastRenderedPageBreak/>
        <w:t>強化學習</w:t>
      </w:r>
      <w:bookmarkEnd w:id="40"/>
    </w:p>
    <w:p w14:paraId="74502C66" w14:textId="77777777" w:rsidR="00153210" w:rsidRPr="00EF7F56" w:rsidRDefault="00F641C2" w:rsidP="008241FF">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強化學習是</w:t>
      </w:r>
      <w:r w:rsidR="002C6B8E" w:rsidRPr="00EF7F56">
        <w:rPr>
          <w:rFonts w:ascii="Times New Roman" w:eastAsia="標楷體" w:hAnsi="Times New Roman" w:hint="eastAsia"/>
          <w:color w:val="000000" w:themeColor="text1"/>
        </w:rPr>
        <w:t>機器學習中</w:t>
      </w:r>
      <w:r w:rsidR="00AF1141" w:rsidRPr="00EF7F56">
        <w:rPr>
          <w:rFonts w:ascii="Times New Roman" w:eastAsia="標楷體" w:hAnsi="Times New Roman" w:hint="eastAsia"/>
          <w:color w:val="000000" w:themeColor="text1"/>
        </w:rPr>
        <w:t>的</w:t>
      </w:r>
      <w:r w:rsidR="002C6B8E" w:rsidRPr="00EF7F56">
        <w:rPr>
          <w:rFonts w:ascii="Times New Roman" w:eastAsia="標楷體" w:hAnsi="Times New Roman" w:hint="eastAsia"/>
          <w:color w:val="000000" w:themeColor="text1"/>
        </w:rPr>
        <w:t>一個領域</w:t>
      </w:r>
      <w:r w:rsidR="00FF04A9" w:rsidRPr="00EF7F56">
        <w:rPr>
          <w:rFonts w:ascii="Times New Roman" w:eastAsia="標楷體" w:hAnsi="Times New Roman" w:hint="eastAsia"/>
          <w:color w:val="000000" w:themeColor="text1"/>
        </w:rPr>
        <w:t>，其概念主要是</w:t>
      </w:r>
      <w:r w:rsidRPr="00EF7F56">
        <w:rPr>
          <w:rFonts w:ascii="Times New Roman" w:eastAsia="標楷體" w:hAnsi="Times New Roman" w:hint="eastAsia"/>
          <w:color w:val="000000" w:themeColor="text1"/>
        </w:rPr>
        <w:t>藉由代理人</w:t>
      </w:r>
      <w:r w:rsidRPr="00EF7F56">
        <w:rPr>
          <w:rFonts w:ascii="Times New Roman" w:eastAsia="標楷體" w:hAnsi="Times New Roman" w:hint="eastAsia"/>
          <w:color w:val="000000" w:themeColor="text1"/>
        </w:rPr>
        <w:t>(Agent)</w:t>
      </w:r>
      <w:r w:rsidRPr="00EF7F56">
        <w:rPr>
          <w:rFonts w:ascii="Times New Roman" w:eastAsia="標楷體" w:hAnsi="Times New Roman" w:hint="eastAsia"/>
          <w:color w:val="000000" w:themeColor="text1"/>
        </w:rPr>
        <w:t>與環境</w:t>
      </w:r>
      <w:r w:rsidR="00D737B6" w:rsidRPr="00EF7F56">
        <w:rPr>
          <w:rFonts w:ascii="Times New Roman" w:eastAsia="標楷體" w:hAnsi="Times New Roman" w:hint="eastAsia"/>
          <w:color w:val="000000" w:themeColor="text1"/>
        </w:rPr>
        <w:t>(</w:t>
      </w:r>
      <w:r w:rsidR="00D737B6" w:rsidRPr="00EF7F56">
        <w:rPr>
          <w:rFonts w:ascii="Times New Roman" w:eastAsia="標楷體" w:hAnsi="Times New Roman"/>
          <w:color w:val="000000" w:themeColor="text1"/>
        </w:rPr>
        <w:t>Environment)</w:t>
      </w:r>
      <w:r w:rsidR="00FF04A9" w:rsidRPr="00EF7F56">
        <w:rPr>
          <w:rFonts w:ascii="Times New Roman" w:eastAsia="標楷體" w:hAnsi="Times New Roman" w:hint="eastAsia"/>
          <w:color w:val="000000" w:themeColor="text1"/>
        </w:rPr>
        <w:t xml:space="preserve"> </w:t>
      </w:r>
      <w:r w:rsidR="00FF04A9" w:rsidRPr="00EF7F56">
        <w:rPr>
          <w:rFonts w:ascii="Times New Roman" w:eastAsia="標楷體" w:hAnsi="Times New Roman" w:hint="eastAsia"/>
          <w:color w:val="000000" w:themeColor="text1"/>
        </w:rPr>
        <w:t>不斷重複地互動，</w:t>
      </w:r>
      <w:r w:rsidR="00FF04A9" w:rsidRPr="00EF7F56">
        <w:rPr>
          <w:rFonts w:ascii="Times New Roman" w:eastAsia="標楷體" w:hAnsi="Times New Roman"/>
          <w:color w:val="000000" w:themeColor="text1"/>
        </w:rPr>
        <w:t>並在過程中給予正負向的回饋</w:t>
      </w:r>
      <w:r w:rsidR="00FF04A9" w:rsidRPr="00EF7F56">
        <w:rPr>
          <w:rFonts w:ascii="Times New Roman" w:eastAsia="標楷體" w:hAnsi="Times New Roman" w:hint="eastAsia"/>
          <w:color w:val="000000" w:themeColor="text1"/>
        </w:rPr>
        <w:t>以及透過自我嘗試錯誤的</w:t>
      </w:r>
      <w:r w:rsidR="00FF04A9" w:rsidRPr="00EF7F56">
        <w:rPr>
          <w:rFonts w:ascii="Times New Roman" w:eastAsia="標楷體" w:hAnsi="Times New Roman"/>
          <w:color w:val="000000" w:themeColor="text1"/>
        </w:rPr>
        <w:t>行為，</w:t>
      </w:r>
      <w:r w:rsidRPr="00EF7F56">
        <w:rPr>
          <w:rFonts w:ascii="Times New Roman" w:eastAsia="標楷體" w:hAnsi="Times New Roman" w:hint="eastAsia"/>
          <w:color w:val="000000" w:themeColor="text1"/>
        </w:rPr>
        <w:t>找出能獲得最大化報酬的學習方法</w:t>
      </w:r>
      <w:r w:rsidR="00B87C20" w:rsidRPr="00EF7F56">
        <w:rPr>
          <w:rFonts w:ascii="Times New Roman" w:eastAsia="標楷體" w:hAnsi="Times New Roman" w:hint="eastAsia"/>
          <w:color w:val="000000" w:themeColor="text1"/>
        </w:rPr>
        <w:t>。</w:t>
      </w:r>
    </w:p>
    <w:p w14:paraId="5F9005B2" w14:textId="7A3AF5BD" w:rsidR="00153210" w:rsidRPr="00EF7F56" w:rsidRDefault="00153210" w:rsidP="00153210">
      <w:pPr>
        <w:pStyle w:val="a3"/>
        <w:numPr>
          <w:ilvl w:val="2"/>
          <w:numId w:val="7"/>
        </w:numPr>
        <w:spacing w:line="360" w:lineRule="auto"/>
        <w:ind w:leftChars="0"/>
        <w:jc w:val="both"/>
        <w:rPr>
          <w:rFonts w:ascii="Times New Roman" w:eastAsia="標楷體" w:hAnsi="Times New Roman" w:cs="Times New Roman"/>
          <w:b/>
          <w:bCs/>
          <w:color w:val="000000" w:themeColor="text1"/>
          <w:sz w:val="30"/>
          <w:szCs w:val="30"/>
        </w:rPr>
      </w:pPr>
      <w:r w:rsidRPr="00EF7F56">
        <w:rPr>
          <w:rFonts w:ascii="Times New Roman" w:eastAsia="標楷體" w:hAnsi="Times New Roman" w:cs="Times New Roman"/>
          <w:b/>
          <w:bCs/>
          <w:color w:val="000000" w:themeColor="text1"/>
          <w:sz w:val="30"/>
          <w:szCs w:val="30"/>
        </w:rPr>
        <w:t>馬</w:t>
      </w:r>
      <w:r w:rsidRPr="00EF7F56">
        <w:rPr>
          <w:rFonts w:ascii="Times New Roman" w:eastAsia="標楷體" w:hAnsi="Times New Roman" w:cs="Times New Roman" w:hint="eastAsia"/>
          <w:b/>
          <w:bCs/>
          <w:color w:val="000000" w:themeColor="text1"/>
          <w:sz w:val="30"/>
          <w:szCs w:val="30"/>
        </w:rPr>
        <w:t>可</w:t>
      </w:r>
      <w:r w:rsidRPr="00EF7F56">
        <w:rPr>
          <w:rFonts w:ascii="Times New Roman" w:eastAsia="標楷體" w:hAnsi="Times New Roman" w:cs="Times New Roman"/>
          <w:b/>
          <w:bCs/>
          <w:color w:val="000000" w:themeColor="text1"/>
          <w:sz w:val="30"/>
          <w:szCs w:val="30"/>
        </w:rPr>
        <w:t>夫決策</w:t>
      </w:r>
      <w:r w:rsidRPr="00EF7F56">
        <w:rPr>
          <w:rFonts w:ascii="Times New Roman" w:eastAsia="標楷體" w:hAnsi="Times New Roman" w:cs="Times New Roman" w:hint="eastAsia"/>
          <w:b/>
          <w:bCs/>
          <w:color w:val="000000" w:themeColor="text1"/>
          <w:sz w:val="30"/>
          <w:szCs w:val="30"/>
        </w:rPr>
        <w:t>(</w:t>
      </w:r>
      <w:r w:rsidRPr="00EF7F56">
        <w:rPr>
          <w:rFonts w:ascii="Times New Roman" w:eastAsia="標楷體" w:hAnsi="Times New Roman" w:cs="Times New Roman"/>
          <w:b/>
          <w:bCs/>
          <w:color w:val="000000" w:themeColor="text1"/>
          <w:sz w:val="30"/>
          <w:szCs w:val="30"/>
        </w:rPr>
        <w:t>MDP)</w:t>
      </w:r>
    </w:p>
    <w:p w14:paraId="1122F1BE" w14:textId="1BFA2F4A" w:rsidR="00CF5B32" w:rsidRPr="00EF7F56" w:rsidRDefault="00153210" w:rsidP="00153210">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強化學習</w:t>
      </w:r>
      <w:r w:rsidR="000B0F69" w:rsidRPr="00EF7F56">
        <w:rPr>
          <w:rFonts w:ascii="Times New Roman" w:eastAsia="標楷體" w:hAnsi="Times New Roman" w:hint="eastAsia"/>
          <w:color w:val="000000" w:themeColor="text1"/>
        </w:rPr>
        <w:t>是使用馬可夫決策過程</w:t>
      </w:r>
      <w:r w:rsidR="000B0F69" w:rsidRPr="00EF7F56">
        <w:rPr>
          <w:rFonts w:ascii="Times New Roman" w:eastAsia="標楷體" w:hAnsi="Times New Roman" w:hint="eastAsia"/>
          <w:color w:val="000000" w:themeColor="text1"/>
        </w:rPr>
        <w:t>(M</w:t>
      </w:r>
      <w:r w:rsidR="000B0F69" w:rsidRPr="00EF7F56">
        <w:rPr>
          <w:rFonts w:ascii="Times New Roman" w:eastAsia="標楷體" w:hAnsi="Times New Roman"/>
          <w:color w:val="000000" w:themeColor="text1"/>
        </w:rPr>
        <w:t>DP)</w:t>
      </w:r>
      <w:r w:rsidR="000B0F69" w:rsidRPr="00EF7F56">
        <w:rPr>
          <w:rFonts w:ascii="Times New Roman" w:eastAsia="標楷體" w:hAnsi="Times New Roman" w:hint="eastAsia"/>
          <w:color w:val="000000" w:themeColor="text1"/>
        </w:rPr>
        <w:t>來建立模型，以處理各種最佳化的問題</w:t>
      </w:r>
      <w:r w:rsidR="00CD2EF0" w:rsidRPr="00EF7F56">
        <w:rPr>
          <w:rFonts w:ascii="Times New Roman" w:eastAsia="標楷體" w:hAnsi="Times New Roman" w:hint="eastAsia"/>
          <w:color w:val="000000" w:themeColor="text1"/>
        </w:rPr>
        <w:t>。</w:t>
      </w:r>
      <w:r w:rsidR="00AB4DDE" w:rsidRPr="00EF7F56">
        <w:rPr>
          <w:rFonts w:ascii="Times New Roman" w:eastAsia="標楷體" w:hAnsi="Times New Roman" w:hint="eastAsia"/>
          <w:color w:val="000000" w:themeColor="text1"/>
        </w:rPr>
        <w:t>如圖</w:t>
      </w:r>
      <w:r w:rsidR="00AB4DDE" w:rsidRPr="00EF7F56">
        <w:rPr>
          <w:rFonts w:ascii="Times New Roman" w:eastAsia="標楷體" w:hAnsi="Times New Roman"/>
          <w:color w:val="000000" w:themeColor="text1"/>
        </w:rPr>
        <w:t>2-1</w:t>
      </w:r>
      <w:r w:rsidR="00AB4DDE" w:rsidRPr="00EF7F56">
        <w:rPr>
          <w:rFonts w:ascii="Times New Roman" w:eastAsia="標楷體" w:hAnsi="Times New Roman" w:hint="eastAsia"/>
          <w:color w:val="000000" w:themeColor="text1"/>
        </w:rPr>
        <w:t>所示，環境</w:t>
      </w:r>
      <w:r w:rsidR="00AB4DDE" w:rsidRPr="00EF7F56">
        <w:rPr>
          <w:rFonts w:ascii="Times New Roman" w:eastAsia="標楷體" w:hAnsi="Times New Roman" w:hint="eastAsia"/>
          <w:color w:val="000000" w:themeColor="text1"/>
        </w:rPr>
        <w:t>(</w:t>
      </w:r>
      <w:r w:rsidR="00AB4DDE" w:rsidRPr="00EF7F56">
        <w:rPr>
          <w:rFonts w:ascii="Times New Roman" w:eastAsia="標楷體" w:hAnsi="Times New Roman"/>
          <w:color w:val="000000" w:themeColor="text1"/>
        </w:rPr>
        <w:t>Environment)</w:t>
      </w:r>
      <w:r w:rsidR="00AB4DDE" w:rsidRPr="00EF7F56">
        <w:rPr>
          <w:rFonts w:ascii="Times New Roman" w:eastAsia="標楷體" w:hAnsi="Times New Roman" w:hint="eastAsia"/>
          <w:color w:val="000000" w:themeColor="text1"/>
        </w:rPr>
        <w:t>提供狀態</w:t>
      </w:r>
      <m:oMath>
        <m:sSub>
          <m:sSubPr>
            <m:ctrlPr>
              <w:rPr>
                <w:rFonts w:ascii="Cambria Math" w:eastAsia="標楷體" w:hAnsi="Cambria Math"/>
                <w:i/>
                <w:color w:val="000000" w:themeColor="text1"/>
              </w:rPr>
            </m:ctrlPr>
          </m:sSubPr>
          <m:e>
            <m:r>
              <w:rPr>
                <w:rFonts w:ascii="Cambria Math" w:eastAsia="標楷體" w:hAnsi="Cambria Math"/>
                <w:color w:val="000000" w:themeColor="text1"/>
              </w:rPr>
              <m:t>S</m:t>
            </m:r>
          </m:e>
          <m:sub>
            <m:r>
              <w:rPr>
                <w:rFonts w:ascii="Cambria Math" w:eastAsia="標楷體" w:hAnsi="Cambria Math"/>
                <w:color w:val="000000" w:themeColor="text1"/>
              </w:rPr>
              <m:t>t</m:t>
            </m:r>
          </m:sub>
        </m:sSub>
      </m:oMath>
      <w:r w:rsidR="00AB4DDE" w:rsidRPr="00EF7F56">
        <w:rPr>
          <w:rFonts w:ascii="Times New Roman" w:eastAsia="標楷體" w:hAnsi="Times New Roman" w:hint="eastAsia"/>
          <w:color w:val="000000" w:themeColor="text1"/>
        </w:rPr>
        <w:t>，而代理人</w:t>
      </w:r>
      <w:r w:rsidR="00AB4DDE" w:rsidRPr="00EF7F56">
        <w:rPr>
          <w:rFonts w:ascii="Times New Roman" w:eastAsia="標楷體" w:hAnsi="Times New Roman" w:hint="eastAsia"/>
          <w:color w:val="000000" w:themeColor="text1"/>
        </w:rPr>
        <w:t>(A</w:t>
      </w:r>
      <w:r w:rsidR="00AB4DDE" w:rsidRPr="00EF7F56">
        <w:rPr>
          <w:rFonts w:ascii="Times New Roman" w:eastAsia="標楷體" w:hAnsi="Times New Roman"/>
          <w:color w:val="000000" w:themeColor="text1"/>
        </w:rPr>
        <w:t>gent)</w:t>
      </w:r>
      <w:r w:rsidR="00536AB9" w:rsidRPr="00EF7F56">
        <w:rPr>
          <w:rFonts w:ascii="Times New Roman" w:eastAsia="標楷體" w:hAnsi="Times New Roman" w:hint="eastAsia"/>
          <w:color w:val="000000" w:themeColor="text1"/>
        </w:rPr>
        <w:t>做出相對應的動作</w:t>
      </w:r>
      <m:oMath>
        <m:sSub>
          <m:sSubPr>
            <m:ctrlPr>
              <w:rPr>
                <w:rFonts w:ascii="Cambria Math" w:eastAsia="標楷體" w:hAnsi="Cambria Math"/>
                <w:i/>
                <w:color w:val="000000" w:themeColor="text1"/>
              </w:rPr>
            </m:ctrlPr>
          </m:sSubPr>
          <m:e>
            <m:r>
              <w:rPr>
                <w:rFonts w:ascii="Cambria Math" w:eastAsia="標楷體" w:hAnsi="Cambria Math"/>
                <w:color w:val="000000" w:themeColor="text1"/>
              </w:rPr>
              <m:t>A</m:t>
            </m:r>
          </m:e>
          <m:sub>
            <m:r>
              <w:rPr>
                <w:rFonts w:ascii="Cambria Math" w:eastAsia="標楷體" w:hAnsi="Cambria Math"/>
                <w:color w:val="000000" w:themeColor="text1"/>
              </w:rPr>
              <m:t>t</m:t>
            </m:r>
          </m:sub>
        </m:sSub>
      </m:oMath>
      <w:r w:rsidR="00536AB9" w:rsidRPr="00EF7F56">
        <w:rPr>
          <w:rFonts w:ascii="Times New Roman" w:eastAsia="標楷體" w:hAnsi="Times New Roman" w:hint="eastAsia"/>
          <w:color w:val="000000" w:themeColor="text1"/>
        </w:rPr>
        <w:t>作為回覆，</w:t>
      </w:r>
      <w:r w:rsidR="00CD5B26" w:rsidRPr="00EF7F56">
        <w:rPr>
          <w:rFonts w:ascii="Times New Roman" w:eastAsia="標楷體" w:hAnsi="Times New Roman" w:hint="eastAsia"/>
          <w:color w:val="000000" w:themeColor="text1"/>
        </w:rPr>
        <w:t>然後環境基於此動作給予獎勵</w:t>
      </w:r>
      <m:oMath>
        <m:sSub>
          <m:sSubPr>
            <m:ctrlPr>
              <w:rPr>
                <w:rFonts w:ascii="Cambria Math" w:eastAsia="標楷體" w:hAnsi="Cambria Math"/>
                <w:i/>
                <w:color w:val="000000" w:themeColor="text1"/>
              </w:rPr>
            </m:ctrlPr>
          </m:sSubPr>
          <m:e>
            <m:r>
              <w:rPr>
                <w:rFonts w:ascii="Cambria Math" w:eastAsia="標楷體" w:hAnsi="Cambria Math"/>
                <w:color w:val="000000" w:themeColor="text1"/>
              </w:rPr>
              <m:t>R</m:t>
            </m:r>
          </m:e>
          <m:sub>
            <m:r>
              <w:rPr>
                <w:rFonts w:ascii="Cambria Math" w:eastAsia="標楷體" w:hAnsi="Cambria Math"/>
                <w:color w:val="000000" w:themeColor="text1"/>
              </w:rPr>
              <m:t>t</m:t>
            </m:r>
          </m:sub>
        </m:sSub>
      </m:oMath>
      <w:r w:rsidR="00CD5B26" w:rsidRPr="00EF7F56">
        <w:rPr>
          <w:rFonts w:ascii="Times New Roman" w:eastAsia="標楷體" w:hAnsi="Times New Roman" w:hint="eastAsia"/>
          <w:color w:val="000000" w:themeColor="text1"/>
        </w:rPr>
        <w:t>與下一個狀態</w:t>
      </w:r>
      <m:oMath>
        <m:sSub>
          <m:sSubPr>
            <m:ctrlPr>
              <w:rPr>
                <w:rFonts w:ascii="Cambria Math" w:eastAsia="標楷體" w:hAnsi="Cambria Math"/>
                <w:i/>
                <w:color w:val="000000" w:themeColor="text1"/>
              </w:rPr>
            </m:ctrlPr>
          </m:sSubPr>
          <m:e>
            <m:r>
              <w:rPr>
                <w:rFonts w:ascii="Cambria Math" w:eastAsia="標楷體" w:hAnsi="Cambria Math"/>
                <w:color w:val="000000" w:themeColor="text1"/>
              </w:rPr>
              <m:t>S</m:t>
            </m:r>
          </m:e>
          <m:sub>
            <m:r>
              <w:rPr>
                <w:rFonts w:ascii="Cambria Math" w:eastAsia="標楷體" w:hAnsi="Cambria Math"/>
                <w:color w:val="000000" w:themeColor="text1"/>
              </w:rPr>
              <m:t>t+1</m:t>
            </m:r>
          </m:sub>
        </m:sSub>
      </m:oMath>
      <w:r w:rsidR="00CD5B26" w:rsidRPr="00EF7F56">
        <w:rPr>
          <w:rFonts w:ascii="Times New Roman" w:eastAsia="標楷體" w:hAnsi="Times New Roman" w:hint="eastAsia"/>
          <w:color w:val="000000" w:themeColor="text1"/>
        </w:rPr>
        <w:t>。</w:t>
      </w:r>
    </w:p>
    <w:p w14:paraId="383404AB" w14:textId="0B8C082E" w:rsidR="00DE36C2" w:rsidRPr="00EF7F56" w:rsidRDefault="00DE36C2" w:rsidP="0040472E">
      <w:pPr>
        <w:spacing w:line="360" w:lineRule="auto"/>
        <w:ind w:firstLineChars="200" w:firstLine="480"/>
        <w:jc w:val="center"/>
        <w:rPr>
          <w:rFonts w:ascii="Times New Roman" w:eastAsia="標楷體" w:hAnsi="Times New Roman"/>
          <w:color w:val="000000" w:themeColor="text1"/>
        </w:rPr>
      </w:pPr>
      <w:r w:rsidRPr="00EF7F56">
        <w:rPr>
          <w:rFonts w:ascii="Times New Roman" w:eastAsia="標楷體" w:hAnsi="Times New Roman"/>
          <w:noProof/>
        </w:rPr>
        <w:drawing>
          <wp:inline distT="0" distB="0" distL="0" distR="0" wp14:anchorId="5C93E112" wp14:editId="6335F18E">
            <wp:extent cx="3625850" cy="130124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9912" cy="1306287"/>
                    </a:xfrm>
                    <a:prstGeom prst="rect">
                      <a:avLst/>
                    </a:prstGeom>
                  </pic:spPr>
                </pic:pic>
              </a:graphicData>
            </a:graphic>
          </wp:inline>
        </w:drawing>
      </w:r>
    </w:p>
    <w:p w14:paraId="162288E2" w14:textId="20089AE4" w:rsidR="00987829" w:rsidRPr="00EF7F56" w:rsidRDefault="004C03ED" w:rsidP="007369FC">
      <w:pPr>
        <w:pStyle w:val="a7"/>
        <w:jc w:val="center"/>
        <w:rPr>
          <w:rFonts w:eastAsia="標楷體" w:cstheme="minorBidi"/>
          <w:color w:val="000000" w:themeColor="text1"/>
          <w:sz w:val="24"/>
          <w:szCs w:val="22"/>
        </w:rPr>
      </w:pPr>
      <w:bookmarkStart w:id="41" w:name="_Toc88396263"/>
      <w:bookmarkStart w:id="42" w:name="_Toc88412094"/>
      <w:bookmarkStart w:id="43" w:name="_Toc88412268"/>
      <w:r w:rsidRPr="00EF7F56">
        <w:rPr>
          <w:rFonts w:eastAsia="標楷體" w:cstheme="minorBidi" w:hint="eastAsia"/>
          <w:color w:val="000000" w:themeColor="text1"/>
          <w:sz w:val="24"/>
          <w:szCs w:val="22"/>
        </w:rPr>
        <w:t>圖</w:t>
      </w:r>
      <w:r w:rsidRPr="00EF7F56">
        <w:rPr>
          <w:rFonts w:eastAsia="標楷體" w:cstheme="minorBidi" w:hint="eastAsia"/>
          <w:color w:val="000000" w:themeColor="text1"/>
          <w:sz w:val="24"/>
          <w:szCs w:val="22"/>
        </w:rPr>
        <w:t xml:space="preserve"> 2 - </w:t>
      </w:r>
      <w:r w:rsidRPr="00EF7F56">
        <w:rPr>
          <w:rFonts w:eastAsia="標楷體" w:cstheme="minorBidi"/>
          <w:color w:val="000000" w:themeColor="text1"/>
          <w:sz w:val="24"/>
          <w:szCs w:val="22"/>
        </w:rPr>
        <w:fldChar w:fldCharType="begin"/>
      </w:r>
      <w:r w:rsidRPr="00EF7F56">
        <w:rPr>
          <w:rFonts w:eastAsia="標楷體" w:cstheme="minorBidi"/>
          <w:color w:val="000000" w:themeColor="text1"/>
          <w:sz w:val="24"/>
          <w:szCs w:val="22"/>
        </w:rPr>
        <w:instrText xml:space="preserve"> </w:instrText>
      </w:r>
      <w:r w:rsidRPr="00EF7F56">
        <w:rPr>
          <w:rFonts w:eastAsia="標楷體" w:cstheme="minorBidi" w:hint="eastAsia"/>
          <w:color w:val="000000" w:themeColor="text1"/>
          <w:sz w:val="24"/>
          <w:szCs w:val="22"/>
        </w:rPr>
        <w:instrText xml:space="preserve">SEQ </w:instrText>
      </w:r>
      <w:r w:rsidRPr="00EF7F56">
        <w:rPr>
          <w:rFonts w:eastAsia="標楷體" w:cstheme="minorBidi" w:hint="eastAsia"/>
          <w:color w:val="000000" w:themeColor="text1"/>
          <w:sz w:val="24"/>
          <w:szCs w:val="22"/>
        </w:rPr>
        <w:instrText>圖</w:instrText>
      </w:r>
      <w:r w:rsidRPr="00EF7F56">
        <w:rPr>
          <w:rFonts w:eastAsia="標楷體" w:cstheme="minorBidi" w:hint="eastAsia"/>
          <w:color w:val="000000" w:themeColor="text1"/>
          <w:sz w:val="24"/>
          <w:szCs w:val="22"/>
        </w:rPr>
        <w:instrText>_2_- \* ARABIC</w:instrText>
      </w:r>
      <w:r w:rsidRPr="00EF7F56">
        <w:rPr>
          <w:rFonts w:eastAsia="標楷體" w:cstheme="minorBidi"/>
          <w:color w:val="000000" w:themeColor="text1"/>
          <w:sz w:val="24"/>
          <w:szCs w:val="22"/>
        </w:rPr>
        <w:instrText xml:space="preserve"> </w:instrText>
      </w:r>
      <w:r w:rsidRPr="00EF7F56">
        <w:rPr>
          <w:rFonts w:eastAsia="標楷體" w:cstheme="minorBidi"/>
          <w:color w:val="000000" w:themeColor="text1"/>
          <w:sz w:val="24"/>
          <w:szCs w:val="22"/>
        </w:rPr>
        <w:fldChar w:fldCharType="separate"/>
      </w:r>
      <w:r w:rsidRPr="00EF7F56">
        <w:rPr>
          <w:rFonts w:eastAsia="標楷體" w:cstheme="minorBidi"/>
          <w:color w:val="000000" w:themeColor="text1"/>
          <w:sz w:val="24"/>
          <w:szCs w:val="22"/>
        </w:rPr>
        <w:t>1</w:t>
      </w:r>
      <w:r w:rsidRPr="00EF7F56">
        <w:rPr>
          <w:rFonts w:eastAsia="標楷體" w:cstheme="minorBidi"/>
          <w:color w:val="000000" w:themeColor="text1"/>
          <w:sz w:val="24"/>
          <w:szCs w:val="22"/>
        </w:rPr>
        <w:fldChar w:fldCharType="end"/>
      </w:r>
      <w:r w:rsidR="00803B4F" w:rsidRPr="00EF7F56">
        <w:rPr>
          <w:rFonts w:eastAsia="標楷體" w:cstheme="minorBidi" w:hint="eastAsia"/>
          <w:color w:val="000000" w:themeColor="text1"/>
          <w:sz w:val="24"/>
          <w:szCs w:val="22"/>
        </w:rPr>
        <w:t>強化學習架構圖</w:t>
      </w:r>
      <w:bookmarkEnd w:id="41"/>
      <w:bookmarkEnd w:id="42"/>
      <w:bookmarkEnd w:id="43"/>
    </w:p>
    <w:p w14:paraId="4A3829B0" w14:textId="5979A7E9" w:rsidR="005E1E57" w:rsidRPr="00EF7F56" w:rsidRDefault="007D3710" w:rsidP="008241FF">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color w:val="000000" w:themeColor="text1"/>
        </w:rPr>
        <w:t>MDP</w:t>
      </w:r>
      <w:r w:rsidR="00F23843" w:rsidRPr="00EF7F56">
        <w:rPr>
          <w:rFonts w:ascii="Times New Roman" w:eastAsia="標楷體" w:hAnsi="Times New Roman" w:hint="eastAsia"/>
          <w:color w:val="000000" w:themeColor="text1"/>
        </w:rPr>
        <w:t>是</w:t>
      </w:r>
      <w:r w:rsidR="00C171BF" w:rsidRPr="00EF7F56">
        <w:rPr>
          <w:rFonts w:ascii="Times New Roman" w:eastAsia="標楷體" w:hAnsi="Times New Roman" w:hint="eastAsia"/>
          <w:color w:val="000000" w:themeColor="text1"/>
        </w:rPr>
        <w:t>由以下</w:t>
      </w:r>
      <w:r w:rsidR="00C312C7" w:rsidRPr="00EF7F56">
        <w:rPr>
          <w:rFonts w:ascii="Times New Roman" w:eastAsia="標楷體" w:hAnsi="Times New Roman" w:hint="eastAsia"/>
          <w:color w:val="000000" w:themeColor="text1"/>
        </w:rPr>
        <w:t>五</w:t>
      </w:r>
      <w:r w:rsidR="00C171BF" w:rsidRPr="00EF7F56">
        <w:rPr>
          <w:rFonts w:ascii="Times New Roman" w:eastAsia="標楷體" w:hAnsi="Times New Roman" w:hint="eastAsia"/>
          <w:color w:val="000000" w:themeColor="text1"/>
        </w:rPr>
        <w:t>個因素組成</w:t>
      </w:r>
      <w:r w:rsidR="00F23843" w:rsidRPr="00EF7F56">
        <w:rPr>
          <w:rFonts w:ascii="Times New Roman" w:eastAsia="標楷體" w:hAnsi="Times New Roman" w:hint="eastAsia"/>
          <w:color w:val="000000" w:themeColor="text1"/>
        </w:rPr>
        <w:t>：</w:t>
      </w:r>
    </w:p>
    <w:p w14:paraId="3D28736B" w14:textId="34C5A063" w:rsidR="00F23843" w:rsidRPr="00EF7F56" w:rsidRDefault="00857825" w:rsidP="00152EE7">
      <w:pPr>
        <w:pStyle w:val="a3"/>
        <w:numPr>
          <w:ilvl w:val="0"/>
          <w:numId w:val="46"/>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狀態：</w:t>
      </w:r>
      <w:r w:rsidR="008004CE" w:rsidRPr="00EF7F56">
        <w:rPr>
          <w:rFonts w:ascii="Times New Roman" w:eastAsia="標楷體" w:hAnsi="Times New Roman"/>
          <w:color w:val="000000" w:themeColor="text1"/>
        </w:rPr>
        <w:t>s</w:t>
      </w:r>
      <w:r w:rsidR="00CB5DA8" w:rsidRPr="00EF7F56">
        <w:rPr>
          <w:rFonts w:ascii="Times New Roman" w:eastAsia="標楷體" w:hAnsi="Times New Roman"/>
          <w:color w:val="000000" w:themeColor="text1"/>
        </w:rPr>
        <w:t xml:space="preserve"> </w:t>
      </w:r>
      <w:r w:rsidR="008004CE" w:rsidRPr="00EF7F56">
        <w:rPr>
          <w:rFonts w:ascii="Times New Roman" w:eastAsia="標楷體" w:hAnsi="Times New Roman" w:hint="eastAsia"/>
          <w:color w:val="000000" w:themeColor="text1"/>
        </w:rPr>
        <w:sym w:font="Symbol" w:char="F0CE"/>
      </w:r>
      <w:r w:rsidR="00CB5DA8" w:rsidRPr="00EF7F56">
        <w:rPr>
          <w:rFonts w:ascii="Times New Roman" w:eastAsia="標楷體" w:hAnsi="Times New Roman"/>
          <w:color w:val="000000" w:themeColor="text1"/>
        </w:rPr>
        <w:t xml:space="preserve"> </w:t>
      </w:r>
      <w:proofErr w:type="spellStart"/>
      <w:r w:rsidR="008004CE" w:rsidRPr="00EF7F56">
        <w:rPr>
          <w:rFonts w:ascii="Times New Roman" w:eastAsia="標楷體" w:hAnsi="Times New Roman"/>
          <w:color w:val="000000" w:themeColor="text1"/>
        </w:rPr>
        <w:t>S</w:t>
      </w:r>
      <w:proofErr w:type="spellEnd"/>
      <w:r w:rsidR="00A15C71" w:rsidRPr="00EF7F56">
        <w:rPr>
          <w:rFonts w:ascii="Times New Roman" w:eastAsia="標楷體" w:hAnsi="Times New Roman" w:hint="eastAsia"/>
          <w:color w:val="000000" w:themeColor="text1"/>
        </w:rPr>
        <w:t>，</w:t>
      </w:r>
      <w:r w:rsidR="004A0101" w:rsidRPr="00EF7F56">
        <w:rPr>
          <w:rFonts w:ascii="Times New Roman" w:eastAsia="標楷體" w:hAnsi="Times New Roman" w:hint="eastAsia"/>
          <w:color w:val="000000" w:themeColor="text1"/>
        </w:rPr>
        <w:t>所有狀態的集合</w:t>
      </w:r>
      <w:r w:rsidR="00A13537" w:rsidRPr="00EF7F56">
        <w:rPr>
          <w:rFonts w:ascii="Times New Roman" w:eastAsia="標楷體" w:hAnsi="Times New Roman" w:hint="eastAsia"/>
          <w:color w:val="000000" w:themeColor="text1"/>
        </w:rPr>
        <w:t>。</w:t>
      </w:r>
    </w:p>
    <w:p w14:paraId="651FBF30" w14:textId="7B6F6FB8" w:rsidR="00F23843" w:rsidRPr="00EF7F56" w:rsidRDefault="00857825" w:rsidP="00152EE7">
      <w:pPr>
        <w:pStyle w:val="a3"/>
        <w:numPr>
          <w:ilvl w:val="0"/>
          <w:numId w:val="46"/>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動作：</w:t>
      </w:r>
      <w:r w:rsidR="00BB5436" w:rsidRPr="00EF7F56">
        <w:rPr>
          <w:rFonts w:ascii="Times New Roman" w:eastAsia="標楷體" w:hAnsi="Times New Roman" w:hint="eastAsia"/>
          <w:color w:val="000000" w:themeColor="text1"/>
        </w:rPr>
        <w:t>a</w:t>
      </w:r>
      <w:r w:rsidR="00CB5DA8" w:rsidRPr="00EF7F56">
        <w:rPr>
          <w:rFonts w:ascii="Times New Roman" w:eastAsia="標楷體" w:hAnsi="Times New Roman"/>
          <w:color w:val="000000" w:themeColor="text1"/>
        </w:rPr>
        <w:t xml:space="preserve"> </w:t>
      </w:r>
      <w:r w:rsidR="00BB5436" w:rsidRPr="00EF7F56">
        <w:rPr>
          <w:rFonts w:ascii="Times New Roman" w:eastAsia="標楷體" w:hAnsi="Times New Roman" w:hint="eastAsia"/>
          <w:color w:val="000000" w:themeColor="text1"/>
        </w:rPr>
        <w:sym w:font="Symbol" w:char="F0CE"/>
      </w:r>
      <w:r w:rsidR="00CB5DA8" w:rsidRPr="00EF7F56">
        <w:rPr>
          <w:rFonts w:ascii="Times New Roman" w:eastAsia="標楷體" w:hAnsi="Times New Roman"/>
          <w:color w:val="000000" w:themeColor="text1"/>
        </w:rPr>
        <w:t xml:space="preserve"> </w:t>
      </w:r>
      <w:proofErr w:type="spellStart"/>
      <w:r w:rsidR="00BB5436" w:rsidRPr="00EF7F56">
        <w:rPr>
          <w:rFonts w:ascii="Times New Roman" w:eastAsia="標楷體" w:hAnsi="Times New Roman"/>
          <w:color w:val="000000" w:themeColor="text1"/>
        </w:rPr>
        <w:t>A</w:t>
      </w:r>
      <w:proofErr w:type="spellEnd"/>
      <w:r w:rsidR="00A15C71" w:rsidRPr="00EF7F56">
        <w:rPr>
          <w:rFonts w:ascii="Times New Roman" w:eastAsia="標楷體" w:hAnsi="Times New Roman" w:hint="eastAsia"/>
          <w:color w:val="000000" w:themeColor="text1"/>
        </w:rPr>
        <w:t>，</w:t>
      </w:r>
      <w:r w:rsidR="005223A6" w:rsidRPr="00EF7F56">
        <w:rPr>
          <w:rFonts w:ascii="Times New Roman" w:eastAsia="標楷體" w:hAnsi="Times New Roman" w:hint="eastAsia"/>
          <w:color w:val="000000" w:themeColor="text1"/>
        </w:rPr>
        <w:t>是一組有限的動作，</w:t>
      </w:r>
      <w:r w:rsidR="00A13537" w:rsidRPr="00EF7F56">
        <w:rPr>
          <w:rFonts w:ascii="Times New Roman" w:eastAsia="標楷體" w:hAnsi="Times New Roman" w:hint="eastAsia"/>
          <w:color w:val="000000" w:themeColor="text1"/>
        </w:rPr>
        <w:t>用於從一個狀態移動到另一個狀態。</w:t>
      </w:r>
    </w:p>
    <w:p w14:paraId="6568E633" w14:textId="093D452F" w:rsidR="00F23843" w:rsidRPr="00EF7F56" w:rsidRDefault="00F4484D" w:rsidP="00C71AD4">
      <w:pPr>
        <w:pStyle w:val="a3"/>
        <w:numPr>
          <w:ilvl w:val="0"/>
          <w:numId w:val="46"/>
        </w:numPr>
        <w:spacing w:line="360" w:lineRule="auto"/>
        <w:ind w:leftChars="0"/>
        <w:rPr>
          <w:rFonts w:ascii="Times New Roman" w:eastAsia="標楷體" w:hAnsi="Times New Roman"/>
          <w:color w:val="000000" w:themeColor="text1"/>
        </w:rPr>
      </w:pPr>
      <w:r w:rsidRPr="00EF7F56">
        <w:rPr>
          <w:rFonts w:ascii="Times New Roman" w:eastAsia="標楷體" w:hAnsi="Times New Roman" w:hint="eastAsia"/>
          <w:color w:val="000000" w:themeColor="text1"/>
        </w:rPr>
        <w:t>轉移機率：</w:t>
      </w:r>
      <m:oMath>
        <m:r>
          <w:rPr>
            <w:rFonts w:ascii="Cambria Math" w:eastAsia="標楷體" w:hAnsi="Cambria Math" w:hint="eastAsia"/>
            <w:color w:val="000000" w:themeColor="text1"/>
          </w:rPr>
          <m:t>P</m:t>
        </m:r>
        <m:d>
          <m:dPr>
            <m:ctrlPr>
              <w:rPr>
                <w:rFonts w:ascii="Cambria Math" w:eastAsia="標楷體" w:hAnsi="Cambria Math"/>
                <w:i/>
                <w:color w:val="000000" w:themeColor="text1"/>
              </w:rPr>
            </m:ctrlPr>
          </m:dPr>
          <m:e>
            <m:sSup>
              <m:sSupPr>
                <m:ctrlPr>
                  <w:rPr>
                    <w:rFonts w:ascii="Cambria Math" w:eastAsia="標楷體" w:hAnsi="Cambria Math"/>
                    <w:i/>
                    <w:color w:val="000000" w:themeColor="text1"/>
                  </w:rPr>
                </m:ctrlPr>
              </m:sSupPr>
              <m:e>
                <m:r>
                  <w:rPr>
                    <w:rFonts w:ascii="Cambria Math" w:eastAsia="標楷體" w:hAnsi="Cambria Math"/>
                    <w:color w:val="000000" w:themeColor="text1"/>
                  </w:rPr>
                  <m:t>s</m:t>
                </m:r>
              </m:e>
              <m:sup>
                <m:r>
                  <w:rPr>
                    <w:rFonts w:ascii="Cambria Math" w:eastAsia="標楷體" w:hAnsi="Cambria Math"/>
                    <w:color w:val="000000" w:themeColor="text1"/>
                  </w:rPr>
                  <m:t>'</m:t>
                </m:r>
              </m:sup>
            </m:sSup>
            <m:r>
              <w:rPr>
                <w:rFonts w:ascii="Cambria Math" w:eastAsia="標楷體" w:hAnsi="Cambria Math"/>
                <w:color w:val="000000" w:themeColor="text1"/>
              </w:rPr>
              <m:t>|s,a</m:t>
            </m:r>
          </m:e>
        </m:d>
      </m:oMath>
      <w:r w:rsidRPr="00EF7F56">
        <w:rPr>
          <w:rFonts w:ascii="Times New Roman" w:eastAsia="標楷體" w:hAnsi="Times New Roman" w:hint="eastAsia"/>
          <w:color w:val="000000" w:themeColor="text1"/>
        </w:rPr>
        <w:t>，</w:t>
      </w:r>
      <w:r w:rsidR="00FD2FFA" w:rsidRPr="00EF7F56">
        <w:rPr>
          <w:rFonts w:ascii="Times New Roman" w:eastAsia="標楷體" w:hAnsi="Times New Roman"/>
          <w:color w:val="000000" w:themeColor="text1"/>
        </w:rPr>
        <w:t>是</w:t>
      </w:r>
      <w:r w:rsidR="00AB62CF" w:rsidRPr="00EF7F56">
        <w:rPr>
          <w:rFonts w:ascii="Times New Roman" w:eastAsia="標楷體" w:hAnsi="Times New Roman" w:hint="eastAsia"/>
          <w:color w:val="000000" w:themeColor="text1"/>
        </w:rPr>
        <w:t>指</w:t>
      </w:r>
      <w:r w:rsidR="00FD2FFA" w:rsidRPr="00EF7F56">
        <w:rPr>
          <w:rFonts w:ascii="Times New Roman" w:eastAsia="標楷體" w:hAnsi="Times New Roman"/>
          <w:color w:val="000000" w:themeColor="text1"/>
        </w:rPr>
        <w:t>在</w:t>
      </w:r>
      <w:r w:rsidR="00FD2FFA" w:rsidRPr="00EF7F56">
        <w:rPr>
          <w:rFonts w:ascii="Times New Roman" w:eastAsia="標楷體" w:hAnsi="Times New Roman" w:hint="eastAsia"/>
          <w:color w:val="000000" w:themeColor="text1"/>
        </w:rPr>
        <w:t>當前狀態</w:t>
      </w:r>
      <w:r w:rsidR="00FD2FFA" w:rsidRPr="00EF7F56">
        <w:rPr>
          <w:rFonts w:ascii="Times New Roman" w:eastAsia="標楷體" w:hAnsi="Times New Roman" w:hint="eastAsia"/>
          <w:color w:val="000000" w:themeColor="text1"/>
        </w:rPr>
        <w:t>s</w:t>
      </w:r>
      <w:r w:rsidR="00FD2FFA" w:rsidRPr="00EF7F56">
        <w:rPr>
          <w:rFonts w:ascii="Times New Roman" w:eastAsia="標楷體" w:hAnsi="Times New Roman"/>
          <w:color w:val="000000" w:themeColor="text1"/>
        </w:rPr>
        <w:t>執行動作</w:t>
      </w:r>
      <w:r w:rsidR="00FD2FFA" w:rsidRPr="00EF7F56">
        <w:rPr>
          <w:rFonts w:ascii="Times New Roman" w:eastAsia="標楷體" w:hAnsi="Times New Roman"/>
          <w:i/>
          <w:iCs/>
          <w:color w:val="000000" w:themeColor="text1"/>
        </w:rPr>
        <w:t>a</w:t>
      </w:r>
      <w:r w:rsidR="00FD2FFA" w:rsidRPr="00EF7F56">
        <w:rPr>
          <w:rFonts w:ascii="Times New Roman" w:eastAsia="標楷體" w:hAnsi="Times New Roman"/>
          <w:color w:val="000000" w:themeColor="text1"/>
        </w:rPr>
        <w:t>後</w:t>
      </w:r>
      <w:r w:rsidR="00F96280" w:rsidRPr="00EF7F56">
        <w:rPr>
          <w:rFonts w:ascii="Times New Roman" w:eastAsia="標楷體" w:hAnsi="Times New Roman" w:hint="eastAsia"/>
          <w:color w:val="000000" w:themeColor="text1"/>
        </w:rPr>
        <w:t>而</w:t>
      </w:r>
      <w:r w:rsidR="00FD2FFA" w:rsidRPr="00EF7F56">
        <w:rPr>
          <w:rFonts w:ascii="Times New Roman" w:eastAsia="標楷體" w:hAnsi="Times New Roman" w:hint="eastAsia"/>
          <w:color w:val="000000" w:themeColor="text1"/>
        </w:rPr>
        <w:t>移動到下一個</w:t>
      </w:r>
      <w:r w:rsidR="00FD2FFA" w:rsidRPr="00EF7F56">
        <w:rPr>
          <w:rFonts w:ascii="Times New Roman" w:eastAsia="標楷體" w:hAnsi="Times New Roman"/>
          <w:color w:val="000000" w:themeColor="text1"/>
        </w:rPr>
        <w:t>狀態</w:t>
      </w:r>
      <m:oMath>
        <m:sSup>
          <m:sSupPr>
            <m:ctrlPr>
              <w:rPr>
                <w:rFonts w:ascii="Cambria Math" w:eastAsia="標楷體" w:hAnsi="Cambria Math"/>
                <w:i/>
                <w:color w:val="000000" w:themeColor="text1"/>
              </w:rPr>
            </m:ctrlPr>
          </m:sSupPr>
          <m:e>
            <m:r>
              <w:rPr>
                <w:rFonts w:ascii="Cambria Math" w:eastAsia="標楷體" w:hAnsi="Cambria Math"/>
                <w:color w:val="000000" w:themeColor="text1"/>
              </w:rPr>
              <m:t>s</m:t>
            </m:r>
          </m:e>
          <m:sup>
            <m:r>
              <w:rPr>
                <w:rFonts w:ascii="Cambria Math" w:eastAsia="標楷體" w:hAnsi="Cambria Math"/>
                <w:color w:val="000000" w:themeColor="text1"/>
              </w:rPr>
              <m:t>'</m:t>
            </m:r>
          </m:sup>
        </m:sSup>
      </m:oMath>
      <w:r w:rsidR="00667637" w:rsidRPr="00EF7F56">
        <w:rPr>
          <w:rFonts w:ascii="Times New Roman" w:eastAsia="標楷體" w:hAnsi="Times New Roman" w:hint="eastAsia"/>
          <w:color w:val="000000" w:themeColor="text1"/>
        </w:rPr>
        <w:t>的機率。</w:t>
      </w:r>
    </w:p>
    <w:p w14:paraId="627B6C4E" w14:textId="64F60197" w:rsidR="000B719E" w:rsidRPr="00EF7F56" w:rsidRDefault="00F4484D" w:rsidP="000B719E">
      <w:pPr>
        <w:pStyle w:val="a3"/>
        <w:numPr>
          <w:ilvl w:val="0"/>
          <w:numId w:val="46"/>
        </w:numPr>
        <w:spacing w:line="360" w:lineRule="auto"/>
        <w:ind w:leftChars="0"/>
        <w:jc w:val="both"/>
        <w:rPr>
          <w:rFonts w:ascii="Times New Roman" w:eastAsia="標楷體" w:hAnsi="Times New Roman"/>
          <w:i/>
          <w:color w:val="000000" w:themeColor="text1"/>
        </w:rPr>
      </w:pPr>
      <w:r w:rsidRPr="00EF7F56">
        <w:rPr>
          <w:rFonts w:ascii="Times New Roman" w:eastAsia="標楷體" w:hAnsi="Times New Roman" w:hint="eastAsia"/>
          <w:color w:val="000000" w:themeColor="text1"/>
        </w:rPr>
        <w:t>獎勵函數：</w:t>
      </w:r>
      <m:oMath>
        <m:r>
          <w:rPr>
            <w:rFonts w:ascii="Cambria Math" w:eastAsia="標楷體" w:hAnsi="Cambria Math" w:hint="eastAsia"/>
            <w:color w:val="000000" w:themeColor="text1"/>
          </w:rPr>
          <m:t>R</m:t>
        </m:r>
        <m:d>
          <m:dPr>
            <m:ctrlPr>
              <w:rPr>
                <w:rFonts w:ascii="Cambria Math" w:eastAsia="標楷體" w:hAnsi="Cambria Math"/>
                <w:i/>
                <w:color w:val="000000" w:themeColor="text1"/>
              </w:rPr>
            </m:ctrlPr>
          </m:dPr>
          <m:e>
            <m:sSup>
              <m:sSupPr>
                <m:ctrlPr>
                  <w:rPr>
                    <w:rFonts w:ascii="Cambria Math" w:eastAsia="標楷體" w:hAnsi="Cambria Math"/>
                    <w:i/>
                    <w:color w:val="000000" w:themeColor="text1"/>
                  </w:rPr>
                </m:ctrlPr>
              </m:sSupPr>
              <m:e>
                <m:r>
                  <w:rPr>
                    <w:rFonts w:ascii="Cambria Math" w:eastAsia="標楷體" w:hAnsi="Cambria Math"/>
                    <w:color w:val="000000" w:themeColor="text1"/>
                  </w:rPr>
                  <m:t>s</m:t>
                </m:r>
              </m:e>
              <m:sup>
                <m:r>
                  <w:rPr>
                    <w:rFonts w:ascii="Cambria Math" w:eastAsia="標楷體" w:hAnsi="Cambria Math"/>
                    <w:color w:val="000000" w:themeColor="text1"/>
                  </w:rPr>
                  <m:t>'</m:t>
                </m:r>
              </m:sup>
            </m:sSup>
            <m:r>
              <w:rPr>
                <w:rFonts w:ascii="Cambria Math" w:eastAsia="標楷體" w:hAnsi="Cambria Math"/>
                <w:color w:val="000000" w:themeColor="text1"/>
              </w:rPr>
              <m:t>|s,a</m:t>
            </m:r>
          </m:e>
        </m:d>
        <m:r>
          <w:rPr>
            <w:rFonts w:ascii="Cambria Math" w:eastAsia="標楷體" w:hAnsi="Cambria Math" w:hint="eastAsia"/>
            <w:color w:val="000000" w:themeColor="text1"/>
          </w:rPr>
          <m:t>，</m:t>
        </m:r>
      </m:oMath>
      <w:r w:rsidR="00C55E65" w:rsidRPr="00EF7F56">
        <w:rPr>
          <w:rFonts w:ascii="Times New Roman" w:eastAsia="標楷體" w:hAnsi="Times New Roman"/>
          <w:color w:val="000000" w:themeColor="text1"/>
        </w:rPr>
        <w:t>是</w:t>
      </w:r>
      <w:r w:rsidR="00AB62CF" w:rsidRPr="00EF7F56">
        <w:rPr>
          <w:rFonts w:ascii="Times New Roman" w:eastAsia="標楷體" w:hAnsi="Times New Roman" w:hint="eastAsia"/>
          <w:color w:val="000000" w:themeColor="text1"/>
        </w:rPr>
        <w:t>指</w:t>
      </w:r>
      <w:r w:rsidR="00C55E65" w:rsidRPr="00EF7F56">
        <w:rPr>
          <w:rFonts w:ascii="Times New Roman" w:eastAsia="標楷體" w:hAnsi="Times New Roman"/>
          <w:color w:val="000000" w:themeColor="text1"/>
        </w:rPr>
        <w:t>在</w:t>
      </w:r>
      <w:r w:rsidR="007901DC" w:rsidRPr="00EF7F56">
        <w:rPr>
          <w:rFonts w:ascii="Times New Roman" w:eastAsia="標楷體" w:hAnsi="Times New Roman" w:hint="eastAsia"/>
          <w:color w:val="000000" w:themeColor="text1"/>
        </w:rPr>
        <w:t>當前狀態</w:t>
      </w:r>
      <w:r w:rsidR="007901DC" w:rsidRPr="00EF7F56">
        <w:rPr>
          <w:rFonts w:ascii="Times New Roman" w:eastAsia="標楷體" w:hAnsi="Times New Roman" w:hint="eastAsia"/>
          <w:color w:val="000000" w:themeColor="text1"/>
        </w:rPr>
        <w:t>s</w:t>
      </w:r>
      <w:r w:rsidR="00C55E65" w:rsidRPr="00EF7F56">
        <w:rPr>
          <w:rFonts w:ascii="Times New Roman" w:eastAsia="標楷體" w:hAnsi="Times New Roman"/>
          <w:color w:val="000000" w:themeColor="text1"/>
        </w:rPr>
        <w:t>執行動作</w:t>
      </w:r>
      <w:r w:rsidR="00C55E65" w:rsidRPr="00EF7F56">
        <w:rPr>
          <w:rFonts w:ascii="Times New Roman" w:eastAsia="標楷體" w:hAnsi="Times New Roman"/>
          <w:i/>
          <w:iCs/>
          <w:color w:val="000000" w:themeColor="text1"/>
        </w:rPr>
        <w:t>a</w:t>
      </w:r>
      <w:r w:rsidR="00C55E65" w:rsidRPr="00EF7F56">
        <w:rPr>
          <w:rFonts w:ascii="Times New Roman" w:eastAsia="標楷體" w:hAnsi="Times New Roman"/>
          <w:color w:val="000000" w:themeColor="text1"/>
        </w:rPr>
        <w:t>後</w:t>
      </w:r>
      <w:r w:rsidR="00F96280" w:rsidRPr="00EF7F56">
        <w:rPr>
          <w:rFonts w:ascii="Times New Roman" w:eastAsia="標楷體" w:hAnsi="Times New Roman" w:hint="eastAsia"/>
          <w:color w:val="000000" w:themeColor="text1"/>
        </w:rPr>
        <w:t>而</w:t>
      </w:r>
      <w:r w:rsidR="007901DC" w:rsidRPr="00EF7F56">
        <w:rPr>
          <w:rFonts w:ascii="Times New Roman" w:eastAsia="標楷體" w:hAnsi="Times New Roman" w:hint="eastAsia"/>
          <w:color w:val="000000" w:themeColor="text1"/>
        </w:rPr>
        <w:t>移動到下一個</w:t>
      </w:r>
      <w:r w:rsidR="00C55E65" w:rsidRPr="00EF7F56">
        <w:rPr>
          <w:rFonts w:ascii="Times New Roman" w:eastAsia="標楷體" w:hAnsi="Times New Roman"/>
          <w:color w:val="000000" w:themeColor="text1"/>
        </w:rPr>
        <w:t>狀態</w:t>
      </w:r>
      <m:oMath>
        <m:sSup>
          <m:sSupPr>
            <m:ctrlPr>
              <w:rPr>
                <w:rFonts w:ascii="Cambria Math" w:eastAsia="標楷體" w:hAnsi="Cambria Math"/>
                <w:i/>
                <w:color w:val="000000" w:themeColor="text1"/>
              </w:rPr>
            </m:ctrlPr>
          </m:sSupPr>
          <m:e>
            <m:r>
              <w:rPr>
                <w:rFonts w:ascii="Cambria Math" w:eastAsia="標楷體" w:hAnsi="Cambria Math"/>
                <w:color w:val="000000" w:themeColor="text1"/>
              </w:rPr>
              <m:t>s</m:t>
            </m:r>
          </m:e>
          <m:sup>
            <m:r>
              <w:rPr>
                <w:rFonts w:ascii="Cambria Math" w:eastAsia="標楷體" w:hAnsi="Cambria Math"/>
                <w:color w:val="000000" w:themeColor="text1"/>
              </w:rPr>
              <m:t>'</m:t>
            </m:r>
          </m:sup>
        </m:sSup>
      </m:oMath>
      <w:r w:rsidR="007901DC" w:rsidRPr="00EF7F56">
        <w:rPr>
          <w:rFonts w:ascii="Times New Roman" w:eastAsia="標楷體" w:hAnsi="Times New Roman" w:hint="eastAsia"/>
          <w:color w:val="000000" w:themeColor="text1"/>
        </w:rPr>
        <w:t>所獲得的回饋。</w:t>
      </w:r>
    </w:p>
    <w:p w14:paraId="4CA7FD4F" w14:textId="02FE6537" w:rsidR="00197D22" w:rsidRPr="00EF7F56" w:rsidRDefault="00197D22" w:rsidP="000B719E">
      <w:pPr>
        <w:pStyle w:val="a3"/>
        <w:numPr>
          <w:ilvl w:val="0"/>
          <w:numId w:val="46"/>
        </w:numPr>
        <w:spacing w:line="360" w:lineRule="auto"/>
        <w:ind w:leftChars="0"/>
        <w:jc w:val="both"/>
        <w:rPr>
          <w:rFonts w:ascii="Times New Roman" w:eastAsia="標楷體" w:hAnsi="Times New Roman"/>
          <w:color w:val="000000" w:themeColor="text1"/>
        </w:rPr>
      </w:pPr>
      <w:r w:rsidRPr="00EF7F56">
        <w:rPr>
          <w:rFonts w:ascii="Times New Roman" w:eastAsia="標楷體" w:hAnsi="Times New Roman"/>
          <w:color w:val="000000" w:themeColor="text1"/>
        </w:rPr>
        <w:t>折扣因子：</w:t>
      </w:r>
      <w:r w:rsidR="00100D14" w:rsidRPr="00EF7F56">
        <w:rPr>
          <w:rFonts w:ascii="Times New Roman" w:eastAsia="標楷體" w:hAnsi="Times New Roman"/>
          <w:color w:val="000000" w:themeColor="text1"/>
        </w:rPr>
        <w:t>γ</w:t>
      </w:r>
      <w:r w:rsidR="006150B1" w:rsidRPr="00EF7F56">
        <w:rPr>
          <w:rFonts w:ascii="Times New Roman" w:eastAsia="標楷體" w:hAnsi="Times New Roman" w:hint="eastAsia"/>
          <w:color w:val="000000" w:themeColor="text1"/>
        </w:rPr>
        <w:t>，</w:t>
      </w:r>
      <w:r w:rsidR="00AC5E8C" w:rsidRPr="00EF7F56">
        <w:rPr>
          <w:rFonts w:ascii="Times New Roman" w:eastAsia="標楷體" w:hAnsi="Times New Roman" w:hint="eastAsia"/>
          <w:color w:val="000000" w:themeColor="text1"/>
        </w:rPr>
        <w:t>會決定未來獎勵與立即獎勵的重要程度。</w:t>
      </w:r>
      <w:r w:rsidR="004B3E8A" w:rsidRPr="00EF7F56">
        <w:rPr>
          <w:rFonts w:ascii="Times New Roman" w:eastAsia="標楷體" w:hAnsi="Times New Roman" w:hint="eastAsia"/>
          <w:color w:val="000000" w:themeColor="text1"/>
        </w:rPr>
        <w:t>0</w:t>
      </w:r>
      <w:r w:rsidR="004B3E8A" w:rsidRPr="00EF7F56">
        <w:rPr>
          <w:rFonts w:ascii="Times New Roman" w:eastAsia="標楷體" w:hAnsi="Times New Roman"/>
          <w:color w:val="000000" w:themeColor="text1"/>
        </w:rPr>
        <w:t xml:space="preserve">  ≤  </w:t>
      </w:r>
      <w:r w:rsidR="00CE07E2" w:rsidRPr="00EF7F56">
        <w:rPr>
          <w:rFonts w:ascii="Times New Roman" w:eastAsia="標楷體" w:hAnsi="Times New Roman"/>
          <w:color w:val="000000" w:themeColor="text1"/>
        </w:rPr>
        <w:t>γ</w:t>
      </w:r>
      <w:r w:rsidR="004B3E8A" w:rsidRPr="00EF7F56">
        <w:rPr>
          <w:rFonts w:ascii="Times New Roman" w:eastAsia="標楷體" w:hAnsi="Times New Roman"/>
          <w:color w:val="000000" w:themeColor="text1"/>
        </w:rPr>
        <w:t xml:space="preserve"> </w:t>
      </w:r>
      <w:r w:rsidR="00CE07E2" w:rsidRPr="00EF7F56">
        <w:rPr>
          <w:rFonts w:ascii="Times New Roman" w:eastAsia="標楷體" w:hAnsi="Times New Roman"/>
          <w:color w:val="000000" w:themeColor="text1"/>
        </w:rPr>
        <w:t xml:space="preserve"> </w:t>
      </w:r>
      <w:r w:rsidR="004B3E8A" w:rsidRPr="00EF7F56">
        <w:rPr>
          <w:rFonts w:ascii="Times New Roman" w:eastAsia="標楷體" w:hAnsi="Times New Roman"/>
          <w:color w:val="000000" w:themeColor="text1"/>
        </w:rPr>
        <w:t>≤ 1</w:t>
      </w:r>
      <w:r w:rsidR="006150B1" w:rsidRPr="00EF7F56">
        <w:rPr>
          <w:rFonts w:ascii="Times New Roman" w:eastAsia="標楷體" w:hAnsi="Times New Roman" w:hint="eastAsia"/>
          <w:color w:val="000000" w:themeColor="text1"/>
        </w:rPr>
        <w:t>。</w:t>
      </w:r>
      <w:r w:rsidR="00BB4843" w:rsidRPr="00EF7F56">
        <w:rPr>
          <w:rFonts w:ascii="Times New Roman" w:eastAsia="標楷體" w:hAnsi="Times New Roman"/>
          <w:color w:val="000000" w:themeColor="text1"/>
        </w:rPr>
        <w:t>γ=0</w:t>
      </w:r>
      <w:r w:rsidR="00BB4843" w:rsidRPr="00EF7F56">
        <w:rPr>
          <w:rFonts w:ascii="Times New Roman" w:eastAsia="標楷體" w:hAnsi="Times New Roman" w:hint="eastAsia"/>
          <w:color w:val="000000" w:themeColor="text1"/>
        </w:rPr>
        <w:t>，只考量立即獎勵，代表永不學習。</w:t>
      </w:r>
      <w:r w:rsidR="00BB4843" w:rsidRPr="00EF7F56">
        <w:rPr>
          <w:rFonts w:ascii="Times New Roman" w:eastAsia="標楷體" w:hAnsi="Times New Roman"/>
          <w:color w:val="000000" w:themeColor="text1"/>
        </w:rPr>
        <w:t>γ=1</w:t>
      </w:r>
      <w:r w:rsidR="00BB4843" w:rsidRPr="00EF7F56">
        <w:rPr>
          <w:rFonts w:ascii="Times New Roman" w:eastAsia="標楷體" w:hAnsi="Times New Roman" w:hint="eastAsia"/>
          <w:color w:val="000000" w:themeColor="text1"/>
        </w:rPr>
        <w:t>，會無窮無盡的尋找未來獎勵。因此折扣因子</w:t>
      </w:r>
      <w:proofErr w:type="gramStart"/>
      <w:r w:rsidR="00BB4843" w:rsidRPr="00EF7F56">
        <w:rPr>
          <w:rFonts w:ascii="Times New Roman" w:eastAsia="標楷體" w:hAnsi="Times New Roman" w:hint="eastAsia"/>
          <w:color w:val="000000" w:themeColor="text1"/>
        </w:rPr>
        <w:t>最佳值</w:t>
      </w:r>
      <w:proofErr w:type="gramEnd"/>
      <w:r w:rsidR="00BB4843" w:rsidRPr="00EF7F56">
        <w:rPr>
          <w:rFonts w:ascii="Times New Roman" w:eastAsia="標楷體" w:hAnsi="Times New Roman" w:hint="eastAsia"/>
          <w:color w:val="000000" w:themeColor="text1"/>
        </w:rPr>
        <w:t>是落在</w:t>
      </w:r>
      <w:r w:rsidR="00BB4843" w:rsidRPr="00EF7F56">
        <w:rPr>
          <w:rFonts w:ascii="Times New Roman" w:eastAsia="標楷體" w:hAnsi="Times New Roman" w:hint="eastAsia"/>
          <w:color w:val="000000" w:themeColor="text1"/>
        </w:rPr>
        <w:t>0</w:t>
      </w:r>
      <w:r w:rsidR="00BB4843" w:rsidRPr="00EF7F56">
        <w:rPr>
          <w:rFonts w:ascii="Times New Roman" w:eastAsia="標楷體" w:hAnsi="Times New Roman"/>
          <w:color w:val="000000" w:themeColor="text1"/>
        </w:rPr>
        <w:t>.2</w:t>
      </w:r>
      <w:r w:rsidR="00BB4843" w:rsidRPr="00EF7F56">
        <w:rPr>
          <w:rFonts w:ascii="Times New Roman" w:eastAsia="標楷體" w:hAnsi="Times New Roman" w:hint="eastAsia"/>
          <w:color w:val="000000" w:themeColor="text1"/>
        </w:rPr>
        <w:t>至</w:t>
      </w:r>
      <w:r w:rsidR="00BB4843" w:rsidRPr="00EF7F56">
        <w:rPr>
          <w:rFonts w:ascii="Times New Roman" w:eastAsia="標楷體" w:hAnsi="Times New Roman" w:hint="eastAsia"/>
          <w:color w:val="000000" w:themeColor="text1"/>
        </w:rPr>
        <w:t>0</w:t>
      </w:r>
      <w:r w:rsidR="00BB4843" w:rsidRPr="00EF7F56">
        <w:rPr>
          <w:rFonts w:ascii="Times New Roman" w:eastAsia="標楷體" w:hAnsi="Times New Roman"/>
          <w:color w:val="000000" w:themeColor="text1"/>
        </w:rPr>
        <w:t>.8</w:t>
      </w:r>
      <w:r w:rsidR="00BB4843" w:rsidRPr="00EF7F56">
        <w:rPr>
          <w:rFonts w:ascii="Times New Roman" w:eastAsia="標楷體" w:hAnsi="Times New Roman" w:hint="eastAsia"/>
          <w:color w:val="000000" w:themeColor="text1"/>
        </w:rPr>
        <w:t>之間。</w:t>
      </w:r>
    </w:p>
    <w:p w14:paraId="7A419E67" w14:textId="77777777" w:rsidR="00F761F3" w:rsidRPr="00EF7F56" w:rsidRDefault="00F761F3" w:rsidP="008241FF">
      <w:pPr>
        <w:spacing w:line="360" w:lineRule="auto"/>
        <w:ind w:firstLineChars="200" w:firstLine="480"/>
        <w:jc w:val="both"/>
        <w:rPr>
          <w:rFonts w:ascii="Times New Roman" w:eastAsia="標楷體" w:hAnsi="Times New Roman"/>
          <w:color w:val="000000" w:themeColor="text1"/>
        </w:rPr>
      </w:pPr>
    </w:p>
    <w:p w14:paraId="7A862FE4" w14:textId="77777777" w:rsidR="00F761F3" w:rsidRPr="00EF7F56" w:rsidRDefault="00F761F3" w:rsidP="008241FF">
      <w:pPr>
        <w:spacing w:line="360" w:lineRule="auto"/>
        <w:ind w:firstLineChars="200" w:firstLine="480"/>
        <w:jc w:val="both"/>
        <w:rPr>
          <w:rFonts w:ascii="Times New Roman" w:eastAsia="標楷體" w:hAnsi="Times New Roman"/>
          <w:color w:val="000000" w:themeColor="text1"/>
        </w:rPr>
      </w:pPr>
    </w:p>
    <w:p w14:paraId="74FA390E" w14:textId="4266BDA5" w:rsidR="006629C1" w:rsidRPr="00EF7F56" w:rsidRDefault="009976CD" w:rsidP="008241FF">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lastRenderedPageBreak/>
        <w:t>由於環境是隨機的，</w:t>
      </w:r>
      <w:r w:rsidR="006629C1" w:rsidRPr="00EF7F56">
        <w:rPr>
          <w:rFonts w:ascii="Times New Roman" w:eastAsia="標楷體" w:hAnsi="Times New Roman" w:hint="eastAsia"/>
          <w:color w:val="000000" w:themeColor="text1"/>
        </w:rPr>
        <w:t>因此未來獎勵所</w:t>
      </w:r>
      <w:proofErr w:type="gramStart"/>
      <w:r w:rsidR="006629C1" w:rsidRPr="00EF7F56">
        <w:rPr>
          <w:rFonts w:ascii="Times New Roman" w:eastAsia="標楷體" w:hAnsi="Times New Roman" w:hint="eastAsia"/>
          <w:color w:val="000000" w:themeColor="text1"/>
        </w:rPr>
        <w:t>佔</w:t>
      </w:r>
      <w:proofErr w:type="gramEnd"/>
      <w:r w:rsidR="006629C1" w:rsidRPr="00EF7F56">
        <w:rPr>
          <w:rFonts w:ascii="Times New Roman" w:eastAsia="標楷體" w:hAnsi="Times New Roman" w:hint="eastAsia"/>
          <w:color w:val="000000" w:themeColor="text1"/>
        </w:rPr>
        <w:t>的權重需透過折扣因子</w:t>
      </w:r>
      <w:r w:rsidRPr="00EF7F56">
        <w:rPr>
          <w:rFonts w:ascii="Times New Roman" w:eastAsia="標楷體" w:hAnsi="Times New Roman" w:hint="eastAsia"/>
          <w:color w:val="000000" w:themeColor="text1"/>
        </w:rPr>
        <w:t>來計算</w:t>
      </w:r>
      <w:r w:rsidR="00305470" w:rsidRPr="00EF7F56">
        <w:rPr>
          <w:rFonts w:ascii="Times New Roman" w:eastAsia="標楷體" w:hAnsi="Times New Roman" w:hint="eastAsia"/>
          <w:color w:val="000000" w:themeColor="text1"/>
        </w:rPr>
        <w:t>，稱之為折扣獎勵</w:t>
      </w:r>
      <w:r w:rsidR="009648F9" w:rsidRPr="00EF7F56">
        <w:rPr>
          <w:rFonts w:ascii="Times New Roman" w:eastAsia="標楷體" w:hAnsi="Times New Roman" w:hint="eastAsia"/>
          <w:color w:val="000000" w:themeColor="text1"/>
        </w:rPr>
        <w:t>(</w:t>
      </w:r>
      <w:r w:rsidR="009648F9" w:rsidRPr="00EF7F56">
        <w:rPr>
          <w:rFonts w:ascii="Times New Roman" w:eastAsia="標楷體" w:hAnsi="Times New Roman" w:hint="eastAsia"/>
          <w:color w:val="000000" w:themeColor="text1"/>
        </w:rPr>
        <w:t>預期報酬</w:t>
      </w:r>
      <w:r w:rsidR="009648F9" w:rsidRPr="00EF7F56">
        <w:rPr>
          <w:rFonts w:ascii="Times New Roman" w:eastAsia="標楷體" w:hAnsi="Times New Roman"/>
          <w:color w:val="000000" w:themeColor="text1"/>
        </w:rPr>
        <w:t>)</w:t>
      </w:r>
      <w:r w:rsidRPr="00EF7F56">
        <w:rPr>
          <w:rFonts w:ascii="Times New Roman" w:eastAsia="標楷體" w:hAnsi="Times New Roman" w:hint="eastAsia"/>
          <w:color w:val="000000" w:themeColor="text1"/>
        </w:rPr>
        <w:t>，公式如下：</w:t>
      </w:r>
    </w:p>
    <w:p w14:paraId="0B03C5A6" w14:textId="6CCF9473" w:rsidR="0082678C" w:rsidRPr="00EF7F56" w:rsidRDefault="00322FBF" w:rsidP="008241FF">
      <w:pPr>
        <w:spacing w:line="360" w:lineRule="auto"/>
        <w:ind w:firstLineChars="200" w:firstLine="480"/>
        <w:jc w:val="both"/>
        <w:rPr>
          <w:rFonts w:ascii="Times New Roman" w:eastAsia="標楷體" w:hAnsi="Times New Roman"/>
          <w:iCs/>
          <w:color w:val="000000" w:themeColor="text1"/>
        </w:rPr>
      </w:pPr>
      <m:oMathPara>
        <m:oMathParaPr>
          <m:jc m:val="center"/>
        </m:oMathParaPr>
        <m:oMath>
          <m:sSub>
            <m:sSubPr>
              <m:ctrlPr>
                <w:rPr>
                  <w:rFonts w:ascii="Cambria Math" w:eastAsia="標楷體" w:hAnsi="Cambria Math"/>
                  <w:i/>
                  <w:color w:val="000000" w:themeColor="text1"/>
                </w:rPr>
              </m:ctrlPr>
            </m:sSubPr>
            <m:e>
              <m:r>
                <w:rPr>
                  <w:rFonts w:ascii="Cambria Math" w:eastAsia="標楷體" w:hAnsi="Cambria Math"/>
                  <w:color w:val="000000" w:themeColor="text1"/>
                </w:rPr>
                <m:t xml:space="preserve">                                                    G</m:t>
              </m:r>
            </m:e>
            <m:sub>
              <m:r>
                <w:rPr>
                  <w:rFonts w:ascii="Cambria Math" w:eastAsia="標楷體" w:hAnsi="Cambria Math"/>
                  <w:color w:val="000000" w:themeColor="text1"/>
                </w:rPr>
                <m:t>t</m:t>
              </m:r>
            </m:sub>
          </m:sSub>
          <m:r>
            <w:rPr>
              <w:rFonts w:ascii="Cambria Math" w:eastAsia="標楷體" w:hAnsi="Cambria Math"/>
              <w:color w:val="000000" w:themeColor="text1"/>
            </w:rPr>
            <m:t xml:space="preserve">= </m:t>
          </m:r>
          <m:nary>
            <m:naryPr>
              <m:chr m:val="∑"/>
              <m:limLoc m:val="subSup"/>
              <m:ctrlPr>
                <w:rPr>
                  <w:rFonts w:ascii="Cambria Math" w:eastAsia="標楷體" w:hAnsi="Cambria Math"/>
                  <w:i/>
                  <w:color w:val="000000" w:themeColor="text1"/>
                </w:rPr>
              </m:ctrlPr>
            </m:naryPr>
            <m:sub>
              <m:r>
                <w:rPr>
                  <w:rFonts w:ascii="Cambria Math" w:eastAsia="標楷體" w:hAnsi="Cambria Math"/>
                  <w:color w:val="000000" w:themeColor="text1"/>
                </w:rPr>
                <m:t>k=0</m:t>
              </m:r>
            </m:sub>
            <m:sup>
              <m:r>
                <w:rPr>
                  <w:rFonts w:ascii="Cambria Math" w:eastAsia="標楷體" w:hAnsi="Cambria Math" w:hint="eastAsia"/>
                  <w:color w:val="000000" w:themeColor="text1"/>
                </w:rPr>
                <m:t>∞</m:t>
              </m:r>
            </m:sup>
            <m:e>
              <m:sSup>
                <m:sSupPr>
                  <m:ctrlPr>
                    <w:rPr>
                      <w:rFonts w:ascii="Cambria Math" w:eastAsia="標楷體" w:hAnsi="Cambria Math"/>
                      <w:i/>
                      <w:color w:val="000000" w:themeColor="text1"/>
                    </w:rPr>
                  </m:ctrlPr>
                </m:sSupPr>
                <m:e>
                  <m:r>
                    <w:rPr>
                      <w:rFonts w:ascii="Cambria Math" w:eastAsia="標楷體" w:hAnsi="Cambria Math"/>
                      <w:color w:val="000000" w:themeColor="text1"/>
                    </w:rPr>
                    <m:t>γ</m:t>
                  </m:r>
                </m:e>
                <m:sup>
                  <m:r>
                    <w:rPr>
                      <w:rFonts w:ascii="Cambria Math" w:eastAsia="標楷體" w:hAnsi="Cambria Math"/>
                      <w:color w:val="000000" w:themeColor="text1"/>
                    </w:rPr>
                    <m:t>k</m:t>
                  </m:r>
                </m:sup>
              </m:sSup>
            </m:e>
          </m:nary>
          <m:sSub>
            <m:sSubPr>
              <m:ctrlPr>
                <w:rPr>
                  <w:rFonts w:ascii="Cambria Math" w:eastAsia="標楷體" w:hAnsi="Cambria Math"/>
                  <w:i/>
                  <w:color w:val="000000" w:themeColor="text1"/>
                </w:rPr>
              </m:ctrlPr>
            </m:sSubPr>
            <m:e>
              <m:r>
                <w:rPr>
                  <w:rFonts w:ascii="Cambria Math" w:eastAsia="標楷體" w:hAnsi="Cambria Math"/>
                  <w:color w:val="000000" w:themeColor="text1"/>
                </w:rPr>
                <m:t>R</m:t>
              </m:r>
            </m:e>
            <m:sub>
              <m:r>
                <w:rPr>
                  <w:rFonts w:ascii="Cambria Math" w:eastAsia="標楷體" w:hAnsi="Cambria Math"/>
                  <w:color w:val="000000" w:themeColor="text1"/>
                </w:rPr>
                <m:t>t+k+1</m:t>
              </m:r>
            </m:sub>
          </m:sSub>
          <m:r>
            <w:rPr>
              <w:rFonts w:ascii="Cambria Math" w:eastAsia="標楷體" w:hAnsi="Cambria Math"/>
              <w:color w:val="000000" w:themeColor="text1"/>
            </w:rPr>
            <m:t xml:space="preserve">                                                (2.23) </m:t>
          </m:r>
        </m:oMath>
      </m:oMathPara>
    </w:p>
    <w:p w14:paraId="77656DAC" w14:textId="3FB7652A" w:rsidR="0060645E" w:rsidRPr="00EF7F56" w:rsidRDefault="00211262" w:rsidP="008241FF">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color w:val="000000" w:themeColor="text1"/>
        </w:rPr>
        <w:t>MDP</w:t>
      </w:r>
      <w:r w:rsidR="00A00985" w:rsidRPr="00EF7F56">
        <w:rPr>
          <w:rFonts w:ascii="Times New Roman" w:eastAsia="標楷體" w:hAnsi="Times New Roman" w:hint="eastAsia"/>
          <w:color w:val="000000" w:themeColor="text1"/>
        </w:rPr>
        <w:t>在</w:t>
      </w:r>
      <w:r w:rsidRPr="00EF7F56">
        <w:rPr>
          <w:rFonts w:ascii="Times New Roman" w:eastAsia="標楷體" w:hAnsi="Times New Roman" w:hint="eastAsia"/>
          <w:color w:val="000000" w:themeColor="text1"/>
        </w:rPr>
        <w:t>處理問題</w:t>
      </w:r>
      <w:r w:rsidR="00A00985" w:rsidRPr="00EF7F56">
        <w:rPr>
          <w:rFonts w:ascii="Times New Roman" w:eastAsia="標楷體" w:hAnsi="Times New Roman" w:hint="eastAsia"/>
          <w:color w:val="000000" w:themeColor="text1"/>
        </w:rPr>
        <w:t>時</w:t>
      </w:r>
      <w:r w:rsidRPr="00EF7F56">
        <w:rPr>
          <w:rFonts w:ascii="Times New Roman" w:eastAsia="標楷體" w:hAnsi="Times New Roman" w:hint="eastAsia"/>
          <w:color w:val="000000" w:themeColor="text1"/>
        </w:rPr>
        <w:t>是</w:t>
      </w:r>
      <w:r w:rsidR="00A00985" w:rsidRPr="00EF7F56">
        <w:rPr>
          <w:rFonts w:ascii="Times New Roman" w:eastAsia="標楷體" w:hAnsi="Times New Roman" w:hint="eastAsia"/>
          <w:color w:val="000000" w:themeColor="text1"/>
        </w:rPr>
        <w:t>要</w:t>
      </w:r>
      <w:r w:rsidRPr="00EF7F56">
        <w:rPr>
          <w:rFonts w:ascii="Times New Roman" w:eastAsia="標楷體" w:hAnsi="Times New Roman" w:hint="eastAsia"/>
          <w:color w:val="000000" w:themeColor="text1"/>
        </w:rPr>
        <w:t>如何採取</w:t>
      </w:r>
      <w:r w:rsidR="009C092D" w:rsidRPr="00EF7F56">
        <w:rPr>
          <w:rFonts w:ascii="Times New Roman" w:eastAsia="標楷體" w:hAnsi="Times New Roman" w:hint="eastAsia"/>
          <w:color w:val="000000" w:themeColor="text1"/>
        </w:rPr>
        <w:t>動作</w:t>
      </w:r>
      <w:r w:rsidR="00FF1C7C" w:rsidRPr="00EF7F56">
        <w:rPr>
          <w:rFonts w:ascii="Times New Roman" w:eastAsia="標楷體" w:hAnsi="Times New Roman"/>
          <w:color w:val="000000" w:themeColor="text1"/>
        </w:rPr>
        <w:t>(</w:t>
      </w:r>
      <w:r w:rsidR="009C092D" w:rsidRPr="00EF7F56">
        <w:rPr>
          <w:rFonts w:ascii="Times New Roman" w:eastAsia="標楷體" w:hAnsi="Times New Roman"/>
          <w:color w:val="000000" w:themeColor="text1"/>
        </w:rPr>
        <w:t>action</w:t>
      </w:r>
      <w:r w:rsidR="00FF1C7C" w:rsidRPr="00EF7F56">
        <w:rPr>
          <w:rFonts w:ascii="Times New Roman" w:eastAsia="標楷體" w:hAnsi="Times New Roman" w:hint="eastAsia"/>
          <w:color w:val="000000" w:themeColor="text1"/>
        </w:rPr>
        <w:t>)</w:t>
      </w:r>
      <w:r w:rsidRPr="00EF7F56">
        <w:rPr>
          <w:rFonts w:ascii="Times New Roman" w:eastAsia="標楷體" w:hAnsi="Times New Roman" w:hint="eastAsia"/>
          <w:color w:val="000000" w:themeColor="text1"/>
        </w:rPr>
        <w:t>，</w:t>
      </w:r>
      <w:r w:rsidR="009C092D" w:rsidRPr="00EF7F56">
        <w:rPr>
          <w:rFonts w:ascii="Times New Roman" w:eastAsia="標楷體" w:hAnsi="Times New Roman" w:hint="eastAsia"/>
          <w:color w:val="000000" w:themeColor="text1"/>
        </w:rPr>
        <w:t>為了能達</w:t>
      </w:r>
      <w:r w:rsidR="00BB5436" w:rsidRPr="00EF7F56">
        <w:rPr>
          <w:rFonts w:ascii="Times New Roman" w:eastAsia="標楷體" w:hAnsi="Times New Roman" w:hint="eastAsia"/>
          <w:color w:val="000000" w:themeColor="text1"/>
        </w:rPr>
        <w:t>成</w:t>
      </w:r>
      <w:r w:rsidR="009C092D" w:rsidRPr="00EF7F56">
        <w:rPr>
          <w:rFonts w:ascii="Times New Roman" w:eastAsia="標楷體" w:hAnsi="Times New Roman" w:hint="eastAsia"/>
          <w:color w:val="000000" w:themeColor="text1"/>
        </w:rPr>
        <w:t>目</w:t>
      </w:r>
      <w:r w:rsidR="00BB5436" w:rsidRPr="00EF7F56">
        <w:rPr>
          <w:rFonts w:ascii="Times New Roman" w:eastAsia="標楷體" w:hAnsi="Times New Roman" w:hint="eastAsia"/>
          <w:color w:val="000000" w:themeColor="text1"/>
        </w:rPr>
        <w:t>標</w:t>
      </w:r>
      <w:r w:rsidR="002060A7" w:rsidRPr="00EF7F56">
        <w:rPr>
          <w:rFonts w:ascii="Times New Roman" w:eastAsia="標楷體" w:hAnsi="Times New Roman" w:hint="eastAsia"/>
          <w:color w:val="000000" w:themeColor="text1"/>
        </w:rPr>
        <w:t>則</w:t>
      </w:r>
      <w:r w:rsidR="009C092D" w:rsidRPr="00EF7F56">
        <w:rPr>
          <w:rFonts w:ascii="Times New Roman" w:eastAsia="標楷體" w:hAnsi="Times New Roman" w:hint="eastAsia"/>
          <w:color w:val="000000" w:themeColor="text1"/>
        </w:rPr>
        <w:t>需有一套</w:t>
      </w:r>
      <w:r w:rsidR="002E593F" w:rsidRPr="00EF7F56">
        <w:rPr>
          <w:rFonts w:ascii="Times New Roman" w:eastAsia="標楷體" w:hAnsi="Times New Roman" w:hint="eastAsia"/>
          <w:color w:val="000000" w:themeColor="text1"/>
        </w:rPr>
        <w:t>決策</w:t>
      </w:r>
      <w:r w:rsidR="009C092D" w:rsidRPr="00EF7F56">
        <w:rPr>
          <w:rFonts w:ascii="Times New Roman" w:eastAsia="標楷體" w:hAnsi="Times New Roman" w:hint="eastAsia"/>
          <w:color w:val="000000" w:themeColor="text1"/>
        </w:rPr>
        <w:t>(</w:t>
      </w:r>
      <w:r w:rsidR="009C092D" w:rsidRPr="00EF7F56">
        <w:rPr>
          <w:rFonts w:ascii="Times New Roman" w:eastAsia="標楷體" w:hAnsi="Times New Roman"/>
          <w:color w:val="000000" w:themeColor="text1"/>
        </w:rPr>
        <w:t>policy)</w:t>
      </w:r>
      <w:r w:rsidR="009C092D" w:rsidRPr="00EF7F56">
        <w:rPr>
          <w:rFonts w:ascii="Times New Roman" w:eastAsia="標楷體" w:hAnsi="Times New Roman" w:hint="eastAsia"/>
          <w:color w:val="000000" w:themeColor="text1"/>
        </w:rPr>
        <w:t>，</w:t>
      </w:r>
      <w:r w:rsidR="002C7513" w:rsidRPr="00EF7F56">
        <w:rPr>
          <w:rFonts w:ascii="Times New Roman" w:eastAsia="標楷體" w:hAnsi="Times New Roman" w:hint="eastAsia"/>
          <w:color w:val="000000" w:themeColor="text1"/>
        </w:rPr>
        <w:t>決策</w:t>
      </w:r>
      <w:r w:rsidR="002C7513" w:rsidRPr="00EF7F56">
        <w:rPr>
          <w:rFonts w:ascii="Times New Roman" w:eastAsia="標楷體" w:hAnsi="Times New Roman" w:hint="eastAsia"/>
          <w:color w:val="000000" w:themeColor="text1"/>
        </w:rPr>
        <w:t>(</w:t>
      </w:r>
      <w:r w:rsidR="002C7513" w:rsidRPr="00EF7F56">
        <w:rPr>
          <w:rFonts w:ascii="Times New Roman" w:eastAsia="標楷體" w:hAnsi="Times New Roman"/>
          <w:color w:val="000000" w:themeColor="text1"/>
        </w:rPr>
        <w:t>policy)</w:t>
      </w:r>
      <w:r w:rsidR="009C092D" w:rsidRPr="00EF7F56">
        <w:rPr>
          <w:rFonts w:ascii="Times New Roman" w:eastAsia="標楷體" w:hAnsi="Times New Roman" w:hint="eastAsia"/>
          <w:color w:val="000000" w:themeColor="text1"/>
        </w:rPr>
        <w:t>能夠指示在什麼狀態</w:t>
      </w:r>
      <w:r w:rsidR="009C092D" w:rsidRPr="00EF7F56">
        <w:rPr>
          <w:rFonts w:ascii="Times New Roman" w:eastAsia="標楷體" w:hAnsi="Times New Roman"/>
          <w:color w:val="000000" w:themeColor="text1"/>
        </w:rPr>
        <w:t>(state)</w:t>
      </w:r>
      <w:r w:rsidR="009C092D" w:rsidRPr="00EF7F56">
        <w:rPr>
          <w:rFonts w:ascii="Times New Roman" w:eastAsia="標楷體" w:hAnsi="Times New Roman" w:hint="eastAsia"/>
          <w:color w:val="000000" w:themeColor="text1"/>
        </w:rPr>
        <w:t>下</w:t>
      </w:r>
      <w:r w:rsidR="002060A7" w:rsidRPr="00EF7F56">
        <w:rPr>
          <w:rFonts w:ascii="Times New Roman" w:eastAsia="標楷體" w:hAnsi="Times New Roman" w:hint="eastAsia"/>
          <w:color w:val="000000" w:themeColor="text1"/>
        </w:rPr>
        <w:t>來</w:t>
      </w:r>
      <w:r w:rsidR="009B1866" w:rsidRPr="00EF7F56">
        <w:rPr>
          <w:rFonts w:ascii="Times New Roman" w:eastAsia="標楷體" w:hAnsi="Times New Roman" w:hint="eastAsia"/>
          <w:color w:val="000000" w:themeColor="text1"/>
        </w:rPr>
        <w:t>執行</w:t>
      </w:r>
      <w:r w:rsidR="002060A7" w:rsidRPr="00EF7F56">
        <w:rPr>
          <w:rFonts w:ascii="Times New Roman" w:eastAsia="標楷體" w:hAnsi="Times New Roman" w:hint="eastAsia"/>
          <w:color w:val="000000" w:themeColor="text1"/>
        </w:rPr>
        <w:t>什麼動作</w:t>
      </w:r>
      <w:r w:rsidR="002060A7" w:rsidRPr="00EF7F56">
        <w:rPr>
          <w:rFonts w:ascii="Times New Roman" w:eastAsia="標楷體" w:hAnsi="Times New Roman" w:hint="eastAsia"/>
          <w:color w:val="000000" w:themeColor="text1"/>
        </w:rPr>
        <w:t>(</w:t>
      </w:r>
      <w:r w:rsidR="002060A7" w:rsidRPr="00EF7F56">
        <w:rPr>
          <w:rFonts w:ascii="Times New Roman" w:eastAsia="標楷體" w:hAnsi="Times New Roman"/>
          <w:color w:val="000000" w:themeColor="text1"/>
        </w:rPr>
        <w:t>action)</w:t>
      </w:r>
      <w:r w:rsidR="002E593F" w:rsidRPr="00EF7F56">
        <w:rPr>
          <w:rFonts w:ascii="Times New Roman" w:eastAsia="標楷體" w:hAnsi="Times New Roman" w:hint="eastAsia"/>
          <w:color w:val="000000" w:themeColor="text1"/>
        </w:rPr>
        <w:t>。因此</w:t>
      </w:r>
      <w:r w:rsidR="00A17801" w:rsidRPr="00EF7F56">
        <w:rPr>
          <w:rFonts w:ascii="Times New Roman" w:eastAsia="標楷體" w:hAnsi="Times New Roman" w:hint="eastAsia"/>
          <w:color w:val="000000" w:themeColor="text1"/>
        </w:rPr>
        <w:t>決策</w:t>
      </w:r>
      <w:r w:rsidR="00553BD7" w:rsidRPr="00EF7F56">
        <w:rPr>
          <w:rFonts w:ascii="Times New Roman" w:eastAsia="標楷體" w:hAnsi="Times New Roman" w:hint="eastAsia"/>
          <w:color w:val="000000" w:themeColor="text1"/>
        </w:rPr>
        <w:t>(</w:t>
      </w:r>
      <w:r w:rsidR="00553BD7" w:rsidRPr="00EF7F56">
        <w:rPr>
          <w:rFonts w:ascii="Times New Roman" w:eastAsia="標楷體" w:hAnsi="Times New Roman"/>
          <w:color w:val="000000" w:themeColor="text1"/>
        </w:rPr>
        <w:t>policy)</w:t>
      </w:r>
      <w:r w:rsidR="00D61136" w:rsidRPr="00EF7F56">
        <w:rPr>
          <w:rFonts w:ascii="Times New Roman" w:eastAsia="標楷體" w:hAnsi="Times New Roman" w:hint="eastAsia"/>
          <w:color w:val="000000" w:themeColor="text1"/>
        </w:rPr>
        <w:t>是定義代理人</w:t>
      </w:r>
      <w:r w:rsidR="00205A41" w:rsidRPr="00EF7F56">
        <w:rPr>
          <w:rFonts w:ascii="Times New Roman" w:eastAsia="標楷體" w:hAnsi="Times New Roman" w:hint="eastAsia"/>
          <w:color w:val="000000" w:themeColor="text1"/>
        </w:rPr>
        <w:t>(</w:t>
      </w:r>
      <w:r w:rsidR="00205A41" w:rsidRPr="00EF7F56">
        <w:rPr>
          <w:rFonts w:ascii="Times New Roman" w:eastAsia="標楷體" w:hAnsi="Times New Roman"/>
          <w:color w:val="000000" w:themeColor="text1"/>
        </w:rPr>
        <w:t>Agent)</w:t>
      </w:r>
      <w:r w:rsidRPr="00EF7F56">
        <w:rPr>
          <w:rFonts w:ascii="Times New Roman" w:eastAsia="標楷體" w:hAnsi="Times New Roman" w:hint="eastAsia"/>
          <w:color w:val="000000" w:themeColor="text1"/>
        </w:rPr>
        <w:t>來</w:t>
      </w:r>
      <w:r w:rsidR="00D61136" w:rsidRPr="00EF7F56">
        <w:rPr>
          <w:rFonts w:ascii="Times New Roman" w:eastAsia="標楷體" w:hAnsi="Times New Roman" w:hint="eastAsia"/>
          <w:color w:val="000000" w:themeColor="text1"/>
        </w:rPr>
        <w:t>決定到底要做哪</w:t>
      </w:r>
      <w:proofErr w:type="gramStart"/>
      <w:r w:rsidR="00D61136" w:rsidRPr="00EF7F56">
        <w:rPr>
          <w:rFonts w:ascii="Times New Roman" w:eastAsia="標楷體" w:hAnsi="Times New Roman" w:hint="eastAsia"/>
          <w:color w:val="000000" w:themeColor="text1"/>
        </w:rPr>
        <w:t>個</w:t>
      </w:r>
      <w:proofErr w:type="gramEnd"/>
      <w:r w:rsidR="00D61136" w:rsidRPr="00EF7F56">
        <w:rPr>
          <w:rFonts w:ascii="Times New Roman" w:eastAsia="標楷體" w:hAnsi="Times New Roman" w:hint="eastAsia"/>
          <w:color w:val="000000" w:themeColor="text1"/>
        </w:rPr>
        <w:t>動作</w:t>
      </w:r>
      <w:r w:rsidR="00A17801" w:rsidRPr="00EF7F56">
        <w:rPr>
          <w:rFonts w:ascii="Times New Roman" w:eastAsia="標楷體" w:hAnsi="Times New Roman" w:hint="eastAsia"/>
          <w:color w:val="000000" w:themeColor="text1"/>
        </w:rPr>
        <w:t>(</w:t>
      </w:r>
      <w:r w:rsidR="00A17801" w:rsidRPr="00EF7F56">
        <w:rPr>
          <w:rFonts w:ascii="Times New Roman" w:eastAsia="標楷體" w:hAnsi="Times New Roman"/>
          <w:color w:val="000000" w:themeColor="text1"/>
        </w:rPr>
        <w:t>action)</w:t>
      </w:r>
      <w:r w:rsidR="00D61136" w:rsidRPr="00EF7F56">
        <w:rPr>
          <w:rFonts w:ascii="Times New Roman" w:eastAsia="標楷體" w:hAnsi="Times New Roman" w:hint="eastAsia"/>
          <w:color w:val="000000" w:themeColor="text1"/>
        </w:rPr>
        <w:t>來達到目標的方</w:t>
      </w:r>
      <w:r w:rsidR="002E593F" w:rsidRPr="00EF7F56">
        <w:rPr>
          <w:rFonts w:ascii="Times New Roman" w:eastAsia="標楷體" w:hAnsi="Times New Roman" w:hint="eastAsia"/>
          <w:color w:val="000000" w:themeColor="text1"/>
        </w:rPr>
        <w:t>法</w:t>
      </w:r>
      <w:r w:rsidR="00D61136" w:rsidRPr="00EF7F56">
        <w:rPr>
          <w:rFonts w:ascii="Times New Roman" w:eastAsia="標楷體" w:hAnsi="Times New Roman" w:hint="eastAsia"/>
          <w:color w:val="000000" w:themeColor="text1"/>
        </w:rPr>
        <w:t>。</w:t>
      </w:r>
      <w:r w:rsidR="00BA5597" w:rsidRPr="00EF7F56">
        <w:rPr>
          <w:rFonts w:ascii="Times New Roman" w:eastAsia="標楷體" w:hAnsi="Times New Roman" w:hint="eastAsia"/>
          <w:color w:val="000000" w:themeColor="text1"/>
        </w:rPr>
        <w:t>通常</w:t>
      </w:r>
      <w:r w:rsidR="00C4423A" w:rsidRPr="00EF7F56">
        <w:rPr>
          <w:rFonts w:ascii="Times New Roman" w:eastAsia="標楷體" w:hAnsi="Times New Roman" w:hint="eastAsia"/>
          <w:color w:val="000000" w:themeColor="text1"/>
        </w:rPr>
        <w:t>策略</w:t>
      </w:r>
      <w:r w:rsidR="00D61136" w:rsidRPr="00EF7F56">
        <w:rPr>
          <w:rFonts w:ascii="Times New Roman" w:eastAsia="標楷體" w:hAnsi="Times New Roman" w:hint="eastAsia"/>
          <w:color w:val="000000" w:themeColor="text1"/>
        </w:rPr>
        <w:t>符號</w:t>
      </w:r>
      <w:r w:rsidR="00BA5597" w:rsidRPr="00EF7F56">
        <w:rPr>
          <w:rFonts w:ascii="Times New Roman" w:eastAsia="標楷體" w:hAnsi="Times New Roman" w:hint="eastAsia"/>
          <w:color w:val="000000" w:themeColor="text1"/>
        </w:rPr>
        <w:t>是</w:t>
      </w:r>
      <w:r w:rsidR="00D61136" w:rsidRPr="00EF7F56">
        <w:rPr>
          <w:rFonts w:ascii="Times New Roman" w:eastAsia="標楷體" w:hAnsi="Times New Roman" w:hint="eastAsia"/>
          <w:color w:val="000000" w:themeColor="text1"/>
        </w:rPr>
        <w:t>以</w:t>
      </w:r>
      <w:r w:rsidR="00550893" w:rsidRPr="00EF7F56">
        <w:rPr>
          <w:rFonts w:ascii="Times New Roman" w:eastAsia="標楷體" w:hAnsi="Times New Roman" w:hint="eastAsia"/>
          <w:color w:val="000000" w:themeColor="text1"/>
        </w:rPr>
        <w:sym w:font="Symbol" w:char="F070"/>
      </w:r>
      <w:r w:rsidR="00D61136" w:rsidRPr="00EF7F56">
        <w:rPr>
          <w:rFonts w:ascii="Times New Roman" w:eastAsia="標楷體" w:hAnsi="Times New Roman" w:hint="eastAsia"/>
          <w:color w:val="000000" w:themeColor="text1"/>
        </w:rPr>
        <w:t>來表示。</w:t>
      </w:r>
      <w:r w:rsidR="00205A41" w:rsidRPr="00EF7F56">
        <w:rPr>
          <w:rFonts w:ascii="Times New Roman" w:eastAsia="標楷體" w:hAnsi="Times New Roman" w:hint="eastAsia"/>
          <w:color w:val="000000" w:themeColor="text1"/>
        </w:rPr>
        <w:t>而如何評估一個策略</w:t>
      </w:r>
      <w:r w:rsidR="00205A41" w:rsidRPr="00EF7F56">
        <w:rPr>
          <w:rFonts w:ascii="Times New Roman" w:eastAsia="標楷體" w:hAnsi="Times New Roman" w:hint="eastAsia"/>
          <w:color w:val="000000" w:themeColor="text1"/>
        </w:rPr>
        <w:t>(</w:t>
      </w:r>
      <w:r w:rsidR="00205A41" w:rsidRPr="00EF7F56">
        <w:rPr>
          <w:rFonts w:ascii="Times New Roman" w:eastAsia="標楷體" w:hAnsi="Times New Roman"/>
          <w:color w:val="000000" w:themeColor="text1"/>
        </w:rPr>
        <w:t>policy)</w:t>
      </w:r>
      <w:r w:rsidR="00205A41" w:rsidRPr="00EF7F56">
        <w:rPr>
          <w:rFonts w:ascii="Times New Roman" w:eastAsia="標楷體" w:hAnsi="Times New Roman" w:hint="eastAsia"/>
          <w:color w:val="000000" w:themeColor="text1"/>
        </w:rPr>
        <w:t>的好壞，是由代理人</w:t>
      </w:r>
      <w:r w:rsidR="00205A41" w:rsidRPr="00EF7F56">
        <w:rPr>
          <w:rFonts w:ascii="Times New Roman" w:eastAsia="標楷體" w:hAnsi="Times New Roman" w:hint="eastAsia"/>
          <w:color w:val="000000" w:themeColor="text1"/>
        </w:rPr>
        <w:t>(</w:t>
      </w:r>
      <w:r w:rsidR="00205A41" w:rsidRPr="00EF7F56">
        <w:rPr>
          <w:rFonts w:ascii="Times New Roman" w:eastAsia="標楷體" w:hAnsi="Times New Roman"/>
          <w:color w:val="000000" w:themeColor="text1"/>
        </w:rPr>
        <w:t>Agent)</w:t>
      </w:r>
      <w:r w:rsidR="00205A41" w:rsidRPr="00EF7F56">
        <w:rPr>
          <w:rFonts w:ascii="Times New Roman" w:eastAsia="標楷體" w:hAnsi="Times New Roman" w:hint="eastAsia"/>
          <w:color w:val="000000" w:themeColor="text1"/>
        </w:rPr>
        <w:t>在某個環境下循著策略與環境</w:t>
      </w:r>
      <w:r w:rsidR="00897B74" w:rsidRPr="00EF7F56">
        <w:rPr>
          <w:rFonts w:ascii="Times New Roman" w:eastAsia="標楷體" w:hAnsi="Times New Roman" w:hint="eastAsia"/>
          <w:color w:val="000000" w:themeColor="text1"/>
        </w:rPr>
        <w:t>持續</w:t>
      </w:r>
      <w:r w:rsidR="00205A41" w:rsidRPr="00EF7F56">
        <w:rPr>
          <w:rFonts w:ascii="Times New Roman" w:eastAsia="標楷體" w:hAnsi="Times New Roman" w:hint="eastAsia"/>
          <w:color w:val="000000" w:themeColor="text1"/>
        </w:rPr>
        <w:t>互動下所得到的期望折扣獎勵</w:t>
      </w:r>
      <w:r w:rsidR="004551CC" w:rsidRPr="00EF7F56">
        <w:rPr>
          <w:rFonts w:ascii="Times New Roman" w:eastAsia="標楷體" w:hAnsi="Times New Roman" w:hint="eastAsia"/>
          <w:color w:val="000000" w:themeColor="text1"/>
        </w:rPr>
        <w:t>。</w:t>
      </w:r>
      <w:r w:rsidR="00EF1DDE" w:rsidRPr="00EF7F56">
        <w:rPr>
          <w:rFonts w:ascii="Times New Roman" w:eastAsia="標楷體" w:hAnsi="Times New Roman"/>
          <w:color w:val="000000" w:themeColor="text1"/>
        </w:rPr>
        <w:t>狀態決策價值函數</w:t>
      </w:r>
      <m:oMath>
        <m:sSup>
          <m:sSupPr>
            <m:ctrlPr>
              <w:rPr>
                <w:rFonts w:ascii="Cambria Math" w:eastAsia="標楷體" w:hAnsi="Cambria Math"/>
                <w:color w:val="000000" w:themeColor="text1"/>
              </w:rPr>
            </m:ctrlPr>
          </m:sSupPr>
          <m:e>
            <m:r>
              <w:rPr>
                <w:rFonts w:ascii="Cambria Math" w:eastAsia="標楷體" w:hAnsi="Cambria Math"/>
                <w:color w:val="000000" w:themeColor="text1"/>
              </w:rPr>
              <m:t>Q</m:t>
            </m:r>
          </m:e>
          <m:sup>
            <m:r>
              <m:rPr>
                <m:sty m:val="p"/>
              </m:rPr>
              <w:rPr>
                <w:rFonts w:ascii="Cambria Math" w:eastAsia="標楷體" w:hAnsi="Cambria Math" w:hint="eastAsia"/>
                <w:color w:val="000000" w:themeColor="text1"/>
              </w:rPr>
              <w:sym w:font="Symbol" w:char="F070"/>
            </m:r>
          </m:sup>
        </m:sSup>
        <m:d>
          <m:dPr>
            <m:ctrlPr>
              <w:rPr>
                <w:rFonts w:ascii="Cambria Math" w:eastAsia="標楷體" w:hAnsi="Cambria Math"/>
                <w:color w:val="000000" w:themeColor="text1"/>
              </w:rPr>
            </m:ctrlPr>
          </m:dPr>
          <m:e>
            <m:r>
              <w:rPr>
                <w:rFonts w:ascii="Cambria Math" w:eastAsia="標楷體" w:hAnsi="Cambria Math"/>
                <w:color w:val="000000" w:themeColor="text1"/>
              </w:rPr>
              <m:t>s</m:t>
            </m:r>
            <m:r>
              <m:rPr>
                <m:sty m:val="p"/>
              </m:rPr>
              <w:rPr>
                <w:rFonts w:ascii="Cambria Math" w:eastAsia="標楷體" w:hAnsi="Cambria Math"/>
                <w:color w:val="000000" w:themeColor="text1"/>
              </w:rPr>
              <m:t xml:space="preserve"> , </m:t>
            </m:r>
            <m:r>
              <w:rPr>
                <w:rFonts w:ascii="Cambria Math" w:eastAsia="標楷體" w:hAnsi="Cambria Math"/>
                <w:color w:val="000000" w:themeColor="text1"/>
              </w:rPr>
              <m:t>a</m:t>
            </m:r>
          </m:e>
        </m:d>
      </m:oMath>
      <w:r w:rsidR="002E292C" w:rsidRPr="00EF7F56">
        <w:rPr>
          <w:rFonts w:ascii="Times New Roman" w:eastAsia="標楷體" w:hAnsi="Times New Roman" w:hint="eastAsia"/>
          <w:color w:val="000000" w:themeColor="text1"/>
        </w:rPr>
        <w:t>又稱</w:t>
      </w:r>
      <w:r w:rsidR="002E292C" w:rsidRPr="00EF7F56">
        <w:rPr>
          <w:rFonts w:ascii="Times New Roman" w:eastAsia="標楷體" w:hAnsi="Times New Roman" w:hint="eastAsia"/>
          <w:color w:val="000000" w:themeColor="text1"/>
        </w:rPr>
        <w:t>Q</w:t>
      </w:r>
      <w:r w:rsidR="002E292C" w:rsidRPr="00EF7F56">
        <w:rPr>
          <w:rFonts w:ascii="Times New Roman" w:eastAsia="標楷體" w:hAnsi="Times New Roman" w:hint="eastAsia"/>
          <w:color w:val="000000" w:themeColor="text1"/>
        </w:rPr>
        <w:t>函數，</w:t>
      </w:r>
      <w:r w:rsidR="004551CC" w:rsidRPr="00EF7F56">
        <w:rPr>
          <w:rFonts w:ascii="Times New Roman" w:eastAsia="標楷體" w:hAnsi="Times New Roman" w:hint="eastAsia"/>
          <w:color w:val="000000" w:themeColor="text1"/>
        </w:rPr>
        <w:t>表示在策</w:t>
      </w:r>
      <w:r w:rsidR="005D1E00" w:rsidRPr="00EF7F56">
        <w:rPr>
          <w:rFonts w:ascii="Times New Roman" w:eastAsia="標楷體" w:hAnsi="Times New Roman" w:hint="eastAsia"/>
          <w:color w:val="000000" w:themeColor="text1"/>
        </w:rPr>
        <w:t>略</w:t>
      </w:r>
      <w:r w:rsidR="004551CC" w:rsidRPr="00EF7F56">
        <w:rPr>
          <w:rFonts w:ascii="Times New Roman" w:eastAsia="標楷體" w:hAnsi="Times New Roman" w:hint="eastAsia"/>
          <w:color w:val="000000" w:themeColor="text1"/>
        </w:rPr>
        <w:t>推薦的狀態</w:t>
      </w:r>
      <w:r w:rsidR="004551CC" w:rsidRPr="00EF7F56">
        <w:rPr>
          <w:rFonts w:ascii="Times New Roman" w:eastAsia="標楷體" w:hAnsi="Times New Roman" w:hint="eastAsia"/>
          <w:color w:val="000000" w:themeColor="text1"/>
        </w:rPr>
        <w:t>s</w:t>
      </w:r>
      <w:r w:rsidR="004551CC" w:rsidRPr="00EF7F56">
        <w:rPr>
          <w:rFonts w:ascii="Times New Roman" w:eastAsia="標楷體" w:hAnsi="Times New Roman" w:hint="eastAsia"/>
          <w:color w:val="000000" w:themeColor="text1"/>
        </w:rPr>
        <w:t>採取</w:t>
      </w:r>
      <w:r w:rsidR="000079E9" w:rsidRPr="00EF7F56">
        <w:rPr>
          <w:rFonts w:ascii="Times New Roman" w:eastAsia="標楷體" w:hAnsi="Times New Roman" w:hint="eastAsia"/>
          <w:color w:val="000000" w:themeColor="text1"/>
        </w:rPr>
        <w:t>動作</w:t>
      </w:r>
      <w:r w:rsidR="004551CC" w:rsidRPr="00EF7F56">
        <w:rPr>
          <w:rFonts w:ascii="Times New Roman" w:eastAsia="標楷體" w:hAnsi="Times New Roman" w:hint="eastAsia"/>
          <w:color w:val="000000" w:themeColor="text1"/>
        </w:rPr>
        <w:t>a</w:t>
      </w:r>
      <w:r w:rsidR="004551CC" w:rsidRPr="00EF7F56">
        <w:rPr>
          <w:rFonts w:ascii="Times New Roman" w:eastAsia="標楷體" w:hAnsi="Times New Roman" w:hint="eastAsia"/>
          <w:color w:val="000000" w:themeColor="text1"/>
        </w:rPr>
        <w:t>的價值，</w:t>
      </w:r>
      <w:r w:rsidR="00205A41" w:rsidRPr="00EF7F56">
        <w:rPr>
          <w:rFonts w:ascii="Times New Roman" w:eastAsia="標楷體" w:hAnsi="Times New Roman" w:hint="eastAsia"/>
          <w:color w:val="000000" w:themeColor="text1"/>
        </w:rPr>
        <w:t>即公式如下：</w:t>
      </w:r>
    </w:p>
    <w:p w14:paraId="47B6AE78" w14:textId="42D894BA" w:rsidR="0052086B" w:rsidRPr="00EF7F56" w:rsidRDefault="006229AB" w:rsidP="004F129E">
      <w:pPr>
        <w:spacing w:line="360" w:lineRule="auto"/>
        <w:ind w:firstLineChars="200" w:firstLine="480"/>
        <w:jc w:val="center"/>
        <w:rPr>
          <w:rFonts w:ascii="Times New Roman" w:eastAsia="標楷體" w:hAnsi="Times New Roman"/>
          <w:color w:val="000000" w:themeColor="text1"/>
        </w:rPr>
      </w:pPr>
      <m:oMathPara>
        <m:oMath>
          <m:r>
            <w:rPr>
              <w:rFonts w:ascii="Cambria Math" w:eastAsia="標楷體" w:hAnsi="Cambria Math"/>
              <w:color w:val="000000" w:themeColor="text1"/>
            </w:rPr>
            <m:t xml:space="preserve">                                         </m:t>
          </m:r>
          <m:sSup>
            <m:sSupPr>
              <m:ctrlPr>
                <w:rPr>
                  <w:rFonts w:ascii="Cambria Math" w:eastAsia="標楷體" w:hAnsi="Cambria Math"/>
                  <w:i/>
                  <w:color w:val="000000" w:themeColor="text1"/>
                </w:rPr>
              </m:ctrlPr>
            </m:sSupPr>
            <m:e>
              <m:r>
                <w:rPr>
                  <w:rFonts w:ascii="Cambria Math" w:eastAsia="標楷體" w:hAnsi="Cambria Math"/>
                  <w:color w:val="000000" w:themeColor="text1"/>
                </w:rPr>
                <m:t>Q</m:t>
              </m:r>
            </m:e>
            <m:sup>
              <m:r>
                <m:rPr>
                  <m:sty m:val="p"/>
                </m:rPr>
                <w:rPr>
                  <w:rFonts w:ascii="Cambria Math" w:eastAsia="標楷體" w:hAnsi="Cambria Math" w:hint="eastAsia"/>
                  <w:color w:val="000000" w:themeColor="text1"/>
                </w:rPr>
                <w:sym w:font="Symbol" w:char="F070"/>
              </m:r>
            </m:sup>
          </m:sSup>
          <m:d>
            <m:dPr>
              <m:ctrlPr>
                <w:rPr>
                  <w:rFonts w:ascii="Cambria Math" w:eastAsia="標楷體" w:hAnsi="Cambria Math"/>
                  <w:i/>
                  <w:color w:val="000000" w:themeColor="text1"/>
                </w:rPr>
              </m:ctrlPr>
            </m:dPr>
            <m:e>
              <m:r>
                <w:rPr>
                  <w:rFonts w:ascii="Cambria Math" w:eastAsia="標楷體" w:hAnsi="Cambria Math"/>
                  <w:color w:val="000000" w:themeColor="text1"/>
                </w:rPr>
                <m:t>s , a</m:t>
              </m:r>
            </m:e>
          </m:d>
          <m:r>
            <w:rPr>
              <w:rFonts w:ascii="Cambria Math" w:eastAsia="標楷體" w:hAnsi="Cambria Math"/>
              <w:color w:val="000000" w:themeColor="text1"/>
            </w:rPr>
            <m:t>= R</m:t>
          </m:r>
          <m:d>
            <m:dPr>
              <m:ctrlPr>
                <w:rPr>
                  <w:rFonts w:ascii="Cambria Math" w:eastAsia="標楷體" w:hAnsi="Cambria Math"/>
                  <w:i/>
                  <w:color w:val="000000" w:themeColor="text1"/>
                </w:rPr>
              </m:ctrlPr>
            </m:dPr>
            <m:e>
              <m:r>
                <w:rPr>
                  <w:rFonts w:ascii="Cambria Math" w:eastAsia="標楷體" w:hAnsi="Cambria Math"/>
                  <w:color w:val="000000" w:themeColor="text1"/>
                </w:rPr>
                <m:t>s , a</m:t>
              </m:r>
            </m:e>
          </m:d>
          <m:r>
            <w:rPr>
              <w:rFonts w:ascii="Cambria Math" w:eastAsia="標楷體" w:hAnsi="Cambria Math"/>
              <w:color w:val="000000" w:themeColor="text1"/>
            </w:rPr>
            <m:t>+</m:t>
          </m:r>
          <m:nary>
            <m:naryPr>
              <m:chr m:val="∑"/>
              <m:limLoc m:val="subSup"/>
              <m:ctrlPr>
                <w:rPr>
                  <w:rFonts w:ascii="Cambria Math" w:eastAsia="標楷體" w:hAnsi="Cambria Math"/>
                  <w:i/>
                  <w:color w:val="000000" w:themeColor="text1"/>
                </w:rPr>
              </m:ctrlPr>
            </m:naryPr>
            <m:sub>
              <m:sSup>
                <m:sSupPr>
                  <m:ctrlPr>
                    <w:rPr>
                      <w:rFonts w:ascii="Cambria Math" w:eastAsia="標楷體" w:hAnsi="Cambria Math"/>
                      <w:i/>
                      <w:color w:val="000000" w:themeColor="text1"/>
                    </w:rPr>
                  </m:ctrlPr>
                </m:sSupPr>
                <m:e>
                  <m:r>
                    <w:rPr>
                      <w:rFonts w:ascii="Cambria Math" w:eastAsia="標楷體" w:hAnsi="Cambria Math"/>
                      <w:color w:val="000000" w:themeColor="text1"/>
                    </w:rPr>
                    <m:t>s</m:t>
                  </m:r>
                </m:e>
                <m:sup>
                  <m:r>
                    <w:rPr>
                      <w:rFonts w:ascii="Cambria Math" w:eastAsia="標楷體" w:hAnsi="Cambria Math"/>
                      <w:color w:val="000000" w:themeColor="text1"/>
                    </w:rPr>
                    <m:t>'</m:t>
                  </m:r>
                </m:sup>
              </m:sSup>
            </m:sub>
            <m:sup/>
            <m:e>
              <m:r>
                <w:rPr>
                  <w:rFonts w:ascii="Cambria Math" w:eastAsia="標楷體" w:hAnsi="Cambria Math" w:hint="eastAsia"/>
                  <w:color w:val="000000" w:themeColor="text1"/>
                </w:rPr>
                <m:t>P</m:t>
              </m:r>
              <m:d>
                <m:dPr>
                  <m:ctrlPr>
                    <w:rPr>
                      <w:rFonts w:ascii="Cambria Math" w:eastAsia="標楷體" w:hAnsi="Cambria Math"/>
                      <w:i/>
                      <w:color w:val="000000" w:themeColor="text1"/>
                    </w:rPr>
                  </m:ctrlPr>
                </m:dPr>
                <m:e>
                  <m:sSup>
                    <m:sSupPr>
                      <m:ctrlPr>
                        <w:rPr>
                          <w:rFonts w:ascii="Cambria Math" w:eastAsia="標楷體" w:hAnsi="Cambria Math"/>
                          <w:i/>
                          <w:color w:val="000000" w:themeColor="text1"/>
                        </w:rPr>
                      </m:ctrlPr>
                    </m:sSupPr>
                    <m:e>
                      <m:r>
                        <w:rPr>
                          <w:rFonts w:ascii="Cambria Math" w:eastAsia="標楷體" w:hAnsi="Cambria Math"/>
                          <w:color w:val="000000" w:themeColor="text1"/>
                        </w:rPr>
                        <m:t>s</m:t>
                      </m:r>
                    </m:e>
                    <m:sup>
                      <m:r>
                        <w:rPr>
                          <w:rFonts w:ascii="Cambria Math" w:eastAsia="標楷體" w:hAnsi="Cambria Math"/>
                          <w:color w:val="000000" w:themeColor="text1"/>
                        </w:rPr>
                        <m:t>'</m:t>
                      </m:r>
                    </m:sup>
                  </m:sSup>
                  <m:r>
                    <w:rPr>
                      <w:rFonts w:ascii="Cambria Math" w:eastAsia="標楷體" w:hAnsi="Cambria Math"/>
                      <w:color w:val="000000" w:themeColor="text1"/>
                    </w:rPr>
                    <m:t>|s,a</m:t>
                  </m:r>
                </m:e>
              </m:d>
              <m:sSup>
                <m:sSupPr>
                  <m:ctrlPr>
                    <w:rPr>
                      <w:rFonts w:ascii="Cambria Math" w:eastAsia="標楷體" w:hAnsi="Cambria Math"/>
                      <w:i/>
                      <w:color w:val="000000" w:themeColor="text1"/>
                    </w:rPr>
                  </m:ctrlPr>
                </m:sSupPr>
                <m:e>
                  <m:r>
                    <w:rPr>
                      <w:rFonts w:ascii="Cambria Math" w:eastAsia="標楷體" w:hAnsi="Cambria Math"/>
                      <w:color w:val="000000" w:themeColor="text1"/>
                    </w:rPr>
                    <m:t>V</m:t>
                  </m:r>
                </m:e>
                <m:sup>
                  <m:r>
                    <m:rPr>
                      <m:sty m:val="p"/>
                    </m:rPr>
                    <w:rPr>
                      <w:rFonts w:ascii="Cambria Math" w:eastAsia="標楷體" w:hAnsi="Cambria Math" w:hint="eastAsia"/>
                      <w:color w:val="000000" w:themeColor="text1"/>
                    </w:rPr>
                    <w:sym w:font="Symbol" w:char="F070"/>
                  </m:r>
                </m:sup>
              </m:sSup>
            </m:e>
          </m:nary>
          <m:sSup>
            <m:sSupPr>
              <m:ctrlPr>
                <w:rPr>
                  <w:rFonts w:ascii="Cambria Math" w:eastAsia="標楷體" w:hAnsi="Cambria Math"/>
                  <w:i/>
                  <w:color w:val="000000" w:themeColor="text1"/>
                </w:rPr>
              </m:ctrlPr>
            </m:sSupPr>
            <m:e>
              <m:r>
                <w:rPr>
                  <w:rFonts w:ascii="Cambria Math" w:eastAsia="標楷體" w:hAnsi="Cambria Math"/>
                  <w:color w:val="000000" w:themeColor="text1"/>
                </w:rPr>
                <m:t>(s</m:t>
              </m:r>
            </m:e>
            <m:sup>
              <m:r>
                <w:rPr>
                  <w:rFonts w:ascii="Cambria Math" w:eastAsia="標楷體" w:hAnsi="Cambria Math"/>
                  <w:color w:val="000000" w:themeColor="text1"/>
                </w:rPr>
                <m:t>'</m:t>
              </m:r>
            </m:sup>
          </m:sSup>
          <m:r>
            <w:rPr>
              <w:rFonts w:ascii="Cambria Math" w:eastAsia="標楷體" w:hAnsi="Cambria Math"/>
              <w:color w:val="000000" w:themeColor="text1"/>
            </w:rPr>
            <m:t>)                   (2.24)</m:t>
          </m:r>
        </m:oMath>
      </m:oMathPara>
    </w:p>
    <w:p w14:paraId="42AD52B8" w14:textId="3CA606CA" w:rsidR="004F129E" w:rsidRPr="00EF7F56" w:rsidRDefault="000360E7" w:rsidP="000360E7">
      <w:pPr>
        <w:spacing w:line="360" w:lineRule="auto"/>
        <w:rPr>
          <w:rFonts w:ascii="Times New Roman" w:eastAsia="標楷體" w:hAnsi="Times New Roman"/>
          <w:color w:val="000000" w:themeColor="text1"/>
        </w:rPr>
      </w:pPr>
      <w:r w:rsidRPr="00EF7F56">
        <w:rPr>
          <w:rFonts w:ascii="Times New Roman" w:eastAsia="標楷體" w:hAnsi="Times New Roman" w:hint="eastAsia"/>
          <w:color w:val="000000" w:themeColor="text1"/>
        </w:rPr>
        <w:t>而如</w:t>
      </w:r>
      <w:r w:rsidR="00897B74" w:rsidRPr="00EF7F56">
        <w:rPr>
          <w:rFonts w:ascii="Times New Roman" w:eastAsia="標楷體" w:hAnsi="Times New Roman" w:hint="eastAsia"/>
          <w:color w:val="000000" w:themeColor="text1"/>
        </w:rPr>
        <w:t>何得到</w:t>
      </w:r>
      <w:r w:rsidR="0052086B" w:rsidRPr="00EF7F56">
        <w:rPr>
          <w:rFonts w:ascii="Times New Roman" w:eastAsia="標楷體" w:hAnsi="Times New Roman" w:hint="eastAsia"/>
          <w:color w:val="000000" w:themeColor="text1"/>
        </w:rPr>
        <w:t>最</w:t>
      </w:r>
      <w:r w:rsidRPr="00EF7F56">
        <w:rPr>
          <w:rFonts w:ascii="Times New Roman" w:eastAsia="標楷體" w:hAnsi="Times New Roman" w:hint="eastAsia"/>
          <w:color w:val="000000" w:themeColor="text1"/>
        </w:rPr>
        <w:t>佳</w:t>
      </w:r>
      <w:r w:rsidR="0052086B" w:rsidRPr="00EF7F56">
        <w:rPr>
          <w:rFonts w:ascii="Times New Roman" w:eastAsia="標楷體" w:hAnsi="Times New Roman" w:hint="eastAsia"/>
          <w:color w:val="000000" w:themeColor="text1"/>
        </w:rPr>
        <w:t>策略</w:t>
      </w:r>
      <w:r w:rsidRPr="00EF7F56">
        <w:rPr>
          <w:rFonts w:ascii="Times New Roman" w:eastAsia="標楷體" w:hAnsi="Times New Roman" w:hint="eastAsia"/>
          <w:color w:val="000000" w:themeColor="text1"/>
        </w:rPr>
        <w:t>，</w:t>
      </w:r>
      <w:r w:rsidR="00150368" w:rsidRPr="00EF7F56">
        <w:rPr>
          <w:rFonts w:ascii="Times New Roman" w:eastAsia="標楷體" w:hAnsi="Times New Roman" w:hint="eastAsia"/>
          <w:color w:val="000000" w:themeColor="text1"/>
        </w:rPr>
        <w:t>以</w:t>
      </w:r>
      <w:r w:rsidR="00150368" w:rsidRPr="00EF7F56">
        <w:rPr>
          <w:rFonts w:ascii="Times New Roman" w:eastAsia="標楷體" w:hAnsi="Times New Roman" w:hint="eastAsia"/>
          <w:color w:val="000000" w:themeColor="text1"/>
        </w:rPr>
        <w:t>*</w:t>
      </w:r>
      <w:r w:rsidR="00150368" w:rsidRPr="00EF7F56">
        <w:rPr>
          <w:rFonts w:ascii="Times New Roman" w:eastAsia="標楷體" w:hAnsi="Times New Roman" w:hint="eastAsia"/>
          <w:color w:val="000000" w:themeColor="text1"/>
        </w:rPr>
        <w:t>符號視為最佳的意思，公式如下：</w:t>
      </w:r>
    </w:p>
    <w:p w14:paraId="73644CF0" w14:textId="3A705FAA" w:rsidR="004F129E" w:rsidRPr="00EF7F56" w:rsidRDefault="00322FBF" w:rsidP="004F129E">
      <w:pPr>
        <w:spacing w:line="360" w:lineRule="auto"/>
        <w:ind w:firstLineChars="200" w:firstLine="480"/>
        <w:jc w:val="center"/>
        <w:rPr>
          <w:rFonts w:ascii="Times New Roman" w:eastAsia="標楷體" w:hAnsi="Times New Roman"/>
          <w:color w:val="000000" w:themeColor="text1"/>
        </w:rPr>
      </w:pPr>
      <m:oMathPara>
        <m:oMath>
          <m:sSup>
            <m:sSupPr>
              <m:ctrlPr>
                <w:rPr>
                  <w:rFonts w:ascii="Cambria Math" w:eastAsia="標楷體" w:hAnsi="Cambria Math"/>
                  <w:i/>
                  <w:color w:val="000000" w:themeColor="text1"/>
                </w:rPr>
              </m:ctrlPr>
            </m:sSupPr>
            <m:e>
              <m:r>
                <m:rPr>
                  <m:sty m:val="p"/>
                </m:rPr>
                <w:rPr>
                  <w:rFonts w:ascii="Cambria Math" w:eastAsia="標楷體" w:hAnsi="Cambria Math"/>
                  <w:color w:val="000000" w:themeColor="text1"/>
                </w:rPr>
                <m:t xml:space="preserve">                                           </m:t>
              </m:r>
              <m:r>
                <m:rPr>
                  <m:sty m:val="p"/>
                </m:rPr>
                <w:rPr>
                  <w:rFonts w:ascii="Cambria Math" w:eastAsia="標楷體" w:hAnsi="Cambria Math" w:hint="eastAsia"/>
                  <w:color w:val="000000" w:themeColor="text1"/>
                </w:rPr>
                <w:sym w:font="Symbol" w:char="F070"/>
              </m:r>
            </m:e>
            <m:sup>
              <m:r>
                <m:rPr>
                  <m:sty m:val="p"/>
                </m:rPr>
                <w:rPr>
                  <w:rFonts w:ascii="Cambria Math" w:eastAsia="標楷體" w:hAnsi="Cambria Math"/>
                  <w:color w:val="000000" w:themeColor="text1"/>
                </w:rPr>
                <m:t>*</m:t>
              </m:r>
            </m:sup>
          </m:sSup>
          <m:d>
            <m:dPr>
              <m:ctrlPr>
                <w:rPr>
                  <w:rFonts w:ascii="Cambria Math" w:eastAsia="標楷體" w:hAnsi="Cambria Math"/>
                  <w:i/>
                  <w:color w:val="000000" w:themeColor="text1"/>
                </w:rPr>
              </m:ctrlPr>
            </m:dPr>
            <m:e>
              <m:r>
                <w:rPr>
                  <w:rFonts w:ascii="Cambria Math" w:eastAsia="標楷體" w:hAnsi="Cambria Math"/>
                  <w:color w:val="000000" w:themeColor="text1"/>
                </w:rPr>
                <m:t>s</m:t>
              </m:r>
            </m:e>
          </m:d>
          <m:r>
            <w:rPr>
              <w:rFonts w:ascii="Cambria Math" w:eastAsia="標楷體" w:hAnsi="Cambria Math"/>
              <w:color w:val="000000" w:themeColor="text1"/>
            </w:rPr>
            <m:t>= arg</m:t>
          </m:r>
          <m:sSub>
            <m:sSubPr>
              <m:ctrlPr>
                <w:rPr>
                  <w:rFonts w:ascii="Cambria Math" w:eastAsia="標楷體" w:hAnsi="Cambria Math"/>
                  <w:i/>
                  <w:color w:val="000000" w:themeColor="text1"/>
                </w:rPr>
              </m:ctrlPr>
            </m:sSubPr>
            <m:e>
              <m:r>
                <w:rPr>
                  <w:rFonts w:ascii="Cambria Math" w:eastAsia="標楷體" w:hAnsi="Cambria Math"/>
                  <w:color w:val="000000" w:themeColor="text1"/>
                </w:rPr>
                <m:t>max</m:t>
              </m:r>
            </m:e>
            <m:sub>
              <m:r>
                <w:rPr>
                  <w:rFonts w:ascii="Cambria Math" w:eastAsia="標楷體" w:hAnsi="Cambria Math"/>
                  <w:color w:val="000000" w:themeColor="text1"/>
                </w:rPr>
                <m:t>a</m:t>
              </m:r>
            </m:sub>
          </m:sSub>
          <m:r>
            <w:rPr>
              <w:rFonts w:ascii="Cambria Math" w:eastAsia="標楷體" w:hAnsi="Cambria Math"/>
              <w:color w:val="000000" w:themeColor="text1"/>
            </w:rPr>
            <m:t xml:space="preserve"> </m:t>
          </m:r>
          <m:sSup>
            <m:sSupPr>
              <m:ctrlPr>
                <w:rPr>
                  <w:rFonts w:ascii="Cambria Math" w:eastAsia="標楷體" w:hAnsi="Cambria Math"/>
                  <w:i/>
                  <w:color w:val="000000" w:themeColor="text1"/>
                </w:rPr>
              </m:ctrlPr>
            </m:sSupPr>
            <m:e>
              <m:r>
                <w:rPr>
                  <w:rFonts w:ascii="Cambria Math" w:eastAsia="標楷體" w:hAnsi="Cambria Math"/>
                  <w:color w:val="000000" w:themeColor="text1"/>
                </w:rPr>
                <m:t>Q</m:t>
              </m:r>
            </m:e>
            <m:sup>
              <m:r>
                <m:rPr>
                  <m:sty m:val="p"/>
                </m:rPr>
                <w:rPr>
                  <w:rFonts w:ascii="Cambria Math" w:eastAsia="標楷體" w:hAnsi="Cambria Math"/>
                  <w:color w:val="000000" w:themeColor="text1"/>
                </w:rPr>
                <m:t>*</m:t>
              </m:r>
            </m:sup>
          </m:sSup>
          <m:d>
            <m:dPr>
              <m:ctrlPr>
                <w:rPr>
                  <w:rFonts w:ascii="Cambria Math" w:eastAsia="標楷體" w:hAnsi="Cambria Math"/>
                  <w:i/>
                  <w:color w:val="000000" w:themeColor="text1"/>
                </w:rPr>
              </m:ctrlPr>
            </m:dPr>
            <m:e>
              <m:r>
                <w:rPr>
                  <w:rFonts w:ascii="Cambria Math" w:eastAsia="標楷體" w:hAnsi="Cambria Math"/>
                  <w:color w:val="000000" w:themeColor="text1"/>
                </w:rPr>
                <m:t>s,a</m:t>
              </m:r>
            </m:e>
          </m:d>
          <m:r>
            <w:rPr>
              <w:rFonts w:ascii="Cambria Math" w:eastAsia="標楷體" w:hAnsi="Cambria Math"/>
              <w:color w:val="000000" w:themeColor="text1"/>
            </w:rPr>
            <m:t xml:space="preserve">                                                  (2.25)</m:t>
          </m:r>
        </m:oMath>
      </m:oMathPara>
    </w:p>
    <w:p w14:paraId="2924DE12" w14:textId="79AED69B" w:rsidR="0060645E" w:rsidRPr="00EF7F56" w:rsidRDefault="0060645E" w:rsidP="00013991">
      <w:pPr>
        <w:pStyle w:val="a3"/>
        <w:numPr>
          <w:ilvl w:val="2"/>
          <w:numId w:val="7"/>
        </w:numPr>
        <w:spacing w:line="360" w:lineRule="auto"/>
        <w:ind w:leftChars="0"/>
        <w:jc w:val="both"/>
        <w:rPr>
          <w:rFonts w:ascii="Times New Roman" w:eastAsia="標楷體" w:hAnsi="Times New Roman" w:cs="Times New Roman"/>
          <w:b/>
          <w:bCs/>
          <w:color w:val="000000" w:themeColor="text1"/>
          <w:sz w:val="30"/>
          <w:szCs w:val="30"/>
        </w:rPr>
      </w:pPr>
      <w:r w:rsidRPr="00EF7F56">
        <w:rPr>
          <w:rFonts w:ascii="Times New Roman" w:eastAsia="標楷體" w:hAnsi="Times New Roman" w:cs="Times New Roman"/>
          <w:b/>
          <w:bCs/>
          <w:color w:val="000000" w:themeColor="text1"/>
          <w:sz w:val="30"/>
          <w:szCs w:val="30"/>
        </w:rPr>
        <w:t>Q</w:t>
      </w:r>
      <w:r w:rsidR="00AA65BA" w:rsidRPr="00EF7F56">
        <w:rPr>
          <w:rFonts w:ascii="Times New Roman" w:eastAsia="標楷體" w:hAnsi="Times New Roman" w:cs="Times New Roman" w:hint="eastAsia"/>
          <w:b/>
          <w:bCs/>
          <w:color w:val="000000" w:themeColor="text1"/>
          <w:sz w:val="30"/>
          <w:szCs w:val="30"/>
        </w:rPr>
        <w:t>學習</w:t>
      </w:r>
    </w:p>
    <w:p w14:paraId="63C3C30B" w14:textId="1A3B5B17" w:rsidR="0060645E" w:rsidRPr="00EF7F56" w:rsidRDefault="00E63733" w:rsidP="008241FF">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Q</w:t>
      </w:r>
      <w:r w:rsidR="00AA65BA" w:rsidRPr="00EF7F56">
        <w:rPr>
          <w:rFonts w:ascii="Times New Roman" w:eastAsia="標楷體" w:hAnsi="Times New Roman" w:hint="eastAsia"/>
          <w:color w:val="000000" w:themeColor="text1"/>
        </w:rPr>
        <w:t>學</w:t>
      </w:r>
      <w:r w:rsidR="00E03A42" w:rsidRPr="00EF7F56">
        <w:rPr>
          <w:rFonts w:ascii="Times New Roman" w:eastAsia="標楷體" w:hAnsi="Times New Roman" w:hint="eastAsia"/>
          <w:color w:val="000000" w:themeColor="text1"/>
        </w:rPr>
        <w:t>習是一種</w:t>
      </w:r>
      <w:r w:rsidR="00E03A42" w:rsidRPr="00EF7F56">
        <w:rPr>
          <w:rFonts w:ascii="Times New Roman" w:eastAsia="標楷體" w:hAnsi="Times New Roman" w:hint="eastAsia"/>
          <w:color w:val="000000" w:themeColor="text1"/>
        </w:rPr>
        <w:t>o</w:t>
      </w:r>
      <w:r w:rsidR="00E03A42" w:rsidRPr="00EF7F56">
        <w:rPr>
          <w:rFonts w:ascii="Times New Roman" w:eastAsia="標楷體" w:hAnsi="Times New Roman"/>
          <w:color w:val="000000" w:themeColor="text1"/>
        </w:rPr>
        <w:t>ff-policy</w:t>
      </w:r>
      <w:r w:rsidR="00882202" w:rsidRPr="00EF7F56">
        <w:rPr>
          <w:rFonts w:ascii="Times New Roman" w:eastAsia="標楷體" w:hAnsi="Times New Roman" w:hint="eastAsia"/>
          <w:color w:val="000000" w:themeColor="text1"/>
        </w:rPr>
        <w:t>的學習方法</w:t>
      </w:r>
      <w:r w:rsidR="00E03A42" w:rsidRPr="00EF7F56">
        <w:rPr>
          <w:rFonts w:ascii="Times New Roman" w:eastAsia="標楷體" w:hAnsi="Times New Roman" w:hint="eastAsia"/>
          <w:color w:val="000000" w:themeColor="text1"/>
        </w:rPr>
        <w:t>。</w:t>
      </w:r>
      <w:r w:rsidR="00CF7BDE" w:rsidRPr="00EF7F56">
        <w:rPr>
          <w:rFonts w:ascii="Times New Roman" w:eastAsia="標楷體" w:hAnsi="Times New Roman" w:hint="eastAsia"/>
          <w:color w:val="000000" w:themeColor="text1"/>
        </w:rPr>
        <w:t>是建立在一個</w:t>
      </w:r>
      <w:r w:rsidR="00CF7BDE" w:rsidRPr="00EF7F56">
        <w:rPr>
          <w:rFonts w:ascii="Times New Roman" w:eastAsia="標楷體" w:hAnsi="Times New Roman" w:hint="eastAsia"/>
          <w:color w:val="000000" w:themeColor="text1"/>
        </w:rPr>
        <w:t>Q-Table</w:t>
      </w:r>
      <w:r w:rsidR="00CF7BDE" w:rsidRPr="00EF7F56">
        <w:rPr>
          <w:rFonts w:ascii="Times New Roman" w:eastAsia="標楷體" w:hAnsi="Times New Roman" w:hint="eastAsia"/>
          <w:color w:val="000000" w:themeColor="text1"/>
        </w:rPr>
        <w:t>裡，</w:t>
      </w:r>
      <w:r w:rsidRPr="00EF7F56">
        <w:rPr>
          <w:rFonts w:ascii="Times New Roman" w:eastAsia="標楷體" w:hAnsi="Times New Roman" w:hint="eastAsia"/>
          <w:color w:val="000000" w:themeColor="text1"/>
        </w:rPr>
        <w:t>目的是</w:t>
      </w:r>
      <w:r w:rsidR="00E03A42" w:rsidRPr="00EF7F56">
        <w:rPr>
          <w:rFonts w:ascii="Times New Roman" w:eastAsia="標楷體" w:hAnsi="Times New Roman" w:hint="eastAsia"/>
          <w:color w:val="000000" w:themeColor="text1"/>
        </w:rPr>
        <w:t>在狀態</w:t>
      </w:r>
      <w:r w:rsidR="00E03A42" w:rsidRPr="00EF7F56">
        <w:rPr>
          <w:rFonts w:ascii="Times New Roman" w:eastAsia="標楷體" w:hAnsi="Times New Roman"/>
          <w:color w:val="000000" w:themeColor="text1"/>
        </w:rPr>
        <w:t>S</w:t>
      </w:r>
      <w:r w:rsidR="00E03A42" w:rsidRPr="00EF7F56">
        <w:rPr>
          <w:rFonts w:ascii="Times New Roman" w:eastAsia="標楷體" w:hAnsi="Times New Roman" w:hint="eastAsia"/>
          <w:color w:val="000000" w:themeColor="text1"/>
        </w:rPr>
        <w:t>中執行動作</w:t>
      </w:r>
      <w:r w:rsidR="00E03A42" w:rsidRPr="00EF7F56">
        <w:rPr>
          <w:rFonts w:ascii="Times New Roman" w:eastAsia="標楷體" w:hAnsi="Times New Roman" w:hint="eastAsia"/>
          <w:color w:val="000000" w:themeColor="text1"/>
        </w:rPr>
        <w:t>A</w:t>
      </w:r>
      <w:r w:rsidR="00E03A42" w:rsidRPr="00EF7F56">
        <w:rPr>
          <w:rFonts w:ascii="Times New Roman" w:eastAsia="標楷體" w:hAnsi="Times New Roman" w:hint="eastAsia"/>
          <w:color w:val="000000" w:themeColor="text1"/>
        </w:rPr>
        <w:t>所產生的價值</w:t>
      </w:r>
      <w:r w:rsidR="009070EF" w:rsidRPr="00EF7F56">
        <w:rPr>
          <w:rFonts w:ascii="Times New Roman" w:eastAsia="標楷體" w:hAnsi="Times New Roman" w:hint="eastAsia"/>
          <w:color w:val="000000" w:themeColor="text1"/>
        </w:rPr>
        <w:t>，</w:t>
      </w:r>
      <w:r w:rsidR="004B0AB6" w:rsidRPr="00EF7F56">
        <w:rPr>
          <w:rFonts w:ascii="Times New Roman" w:eastAsia="標楷體" w:hAnsi="Times New Roman" w:hint="eastAsia"/>
          <w:color w:val="000000" w:themeColor="text1"/>
        </w:rPr>
        <w:t>並透過每</w:t>
      </w:r>
      <w:proofErr w:type="gramStart"/>
      <w:r w:rsidR="004B0AB6" w:rsidRPr="00EF7F56">
        <w:rPr>
          <w:rFonts w:ascii="Times New Roman" w:eastAsia="標楷體" w:hAnsi="Times New Roman" w:hint="eastAsia"/>
          <w:color w:val="000000" w:themeColor="text1"/>
        </w:rPr>
        <w:t>個</w:t>
      </w:r>
      <w:proofErr w:type="gramEnd"/>
      <w:r w:rsidR="004B0AB6" w:rsidRPr="00EF7F56">
        <w:rPr>
          <w:rFonts w:ascii="Times New Roman" w:eastAsia="標楷體" w:hAnsi="Times New Roman" w:hint="eastAsia"/>
          <w:color w:val="000000" w:themeColor="text1"/>
        </w:rPr>
        <w:t>動作</w:t>
      </w:r>
      <w:r w:rsidR="003F05E2" w:rsidRPr="00EF7F56">
        <w:rPr>
          <w:rFonts w:ascii="Times New Roman" w:eastAsia="標楷體" w:hAnsi="Times New Roman" w:hint="eastAsia"/>
          <w:color w:val="000000" w:themeColor="text1"/>
        </w:rPr>
        <w:t>A</w:t>
      </w:r>
      <w:r w:rsidR="004B0AB6" w:rsidRPr="00EF7F56">
        <w:rPr>
          <w:rFonts w:ascii="Times New Roman" w:eastAsia="標楷體" w:hAnsi="Times New Roman" w:hint="eastAsia"/>
          <w:color w:val="000000" w:themeColor="text1"/>
        </w:rPr>
        <w:t>帶來的獎勵來更新</w:t>
      </w:r>
      <w:r w:rsidR="006A4987" w:rsidRPr="00EF7F56">
        <w:rPr>
          <w:rFonts w:ascii="Times New Roman" w:eastAsia="標楷體" w:hAnsi="Times New Roman" w:hint="eastAsia"/>
          <w:color w:val="000000" w:themeColor="text1"/>
        </w:rPr>
        <w:t xml:space="preserve"> </w:t>
      </w:r>
      <w:r w:rsidR="006A4987" w:rsidRPr="00EF7F56">
        <w:rPr>
          <w:rFonts w:ascii="Times New Roman" w:eastAsia="標楷體" w:hAnsi="Times New Roman"/>
          <w:color w:val="000000" w:themeColor="text1"/>
        </w:rPr>
        <w:t xml:space="preserve">              </w:t>
      </w:r>
      <w:r w:rsidR="004B0AB6" w:rsidRPr="00EF7F56">
        <w:rPr>
          <w:rFonts w:ascii="Times New Roman" w:eastAsia="標楷體" w:hAnsi="Times New Roman" w:hint="eastAsia"/>
          <w:color w:val="000000" w:themeColor="text1"/>
        </w:rPr>
        <w:t>Q</w:t>
      </w:r>
      <w:r w:rsidR="004B0AB6" w:rsidRPr="00EF7F56">
        <w:rPr>
          <w:rFonts w:ascii="Times New Roman" w:eastAsia="標楷體" w:hAnsi="Times New Roman"/>
          <w:color w:val="000000" w:themeColor="text1"/>
        </w:rPr>
        <w:t>-Table</w:t>
      </w:r>
      <w:r w:rsidRPr="00EF7F56">
        <w:rPr>
          <w:rFonts w:ascii="Times New Roman" w:eastAsia="標楷體" w:hAnsi="Times New Roman" w:hint="eastAsia"/>
          <w:color w:val="000000" w:themeColor="text1"/>
        </w:rPr>
        <w:t>。</w:t>
      </w:r>
      <w:r w:rsidR="0015646E" w:rsidRPr="00EF7F56">
        <w:rPr>
          <w:rFonts w:ascii="Times New Roman" w:eastAsia="標楷體" w:hAnsi="Times New Roman" w:hint="eastAsia"/>
          <w:color w:val="000000" w:themeColor="text1"/>
        </w:rPr>
        <w:t>意思是</w:t>
      </w:r>
      <w:r w:rsidR="001F7487" w:rsidRPr="00EF7F56">
        <w:rPr>
          <w:rFonts w:ascii="Times New Roman" w:eastAsia="標楷體" w:hAnsi="Times New Roman"/>
          <w:color w:val="000000" w:themeColor="text1"/>
        </w:rPr>
        <w:t>初始策略</w:t>
      </w:r>
      <w:r w:rsidR="001F7487" w:rsidRPr="00EF7F56">
        <w:rPr>
          <w:rFonts w:ascii="Cambria Math" w:eastAsia="標楷體" w:hAnsi="Cambria Math" w:cs="Cambria Math"/>
          <w:color w:val="000000" w:themeColor="text1"/>
        </w:rPr>
        <w:t>𝜋</w:t>
      </w:r>
      <w:r w:rsidR="0015646E" w:rsidRPr="00EF7F56">
        <w:rPr>
          <w:rFonts w:ascii="Times New Roman" w:eastAsia="標楷體" w:hAnsi="Times New Roman" w:hint="eastAsia"/>
          <w:color w:val="000000" w:themeColor="text1"/>
        </w:rPr>
        <w:t>會</w:t>
      </w:r>
      <w:r w:rsidR="001F7487" w:rsidRPr="00EF7F56">
        <w:rPr>
          <w:rFonts w:ascii="Times New Roman" w:eastAsia="標楷體" w:hAnsi="Times New Roman"/>
          <w:color w:val="000000" w:themeColor="text1"/>
        </w:rPr>
        <w:t>跟環境互動來蒐集資料，</w:t>
      </w:r>
      <w:r w:rsidR="0015646E" w:rsidRPr="00EF7F56">
        <w:rPr>
          <w:rFonts w:ascii="Times New Roman" w:eastAsia="標楷體" w:hAnsi="Times New Roman" w:hint="eastAsia"/>
          <w:color w:val="000000" w:themeColor="text1"/>
        </w:rPr>
        <w:t>並</w:t>
      </w:r>
      <w:r w:rsidR="001F7487" w:rsidRPr="00EF7F56">
        <w:rPr>
          <w:rFonts w:ascii="Times New Roman" w:eastAsia="標楷體" w:hAnsi="Times New Roman"/>
          <w:color w:val="000000" w:themeColor="text1"/>
        </w:rPr>
        <w:t>利用時間差學習法</w:t>
      </w:r>
      <w:r w:rsidR="001F7487" w:rsidRPr="00EF7F56">
        <w:rPr>
          <w:rFonts w:ascii="Times New Roman" w:eastAsia="標楷體" w:hAnsi="Times New Roman"/>
          <w:color w:val="000000" w:themeColor="text1"/>
        </w:rPr>
        <w:t>(TD)</w:t>
      </w:r>
      <w:r w:rsidR="001F7487" w:rsidRPr="00EF7F56">
        <w:rPr>
          <w:rFonts w:ascii="Times New Roman" w:eastAsia="標楷體" w:hAnsi="Times New Roman"/>
          <w:color w:val="000000" w:themeColor="text1"/>
        </w:rPr>
        <w:t>來訓練一個</w:t>
      </w:r>
      <w:r w:rsidR="0015646E" w:rsidRPr="00EF7F56">
        <w:rPr>
          <w:rFonts w:ascii="Times New Roman" w:eastAsia="標楷體" w:hAnsi="Times New Roman"/>
          <w:color w:val="000000" w:themeColor="text1"/>
        </w:rPr>
        <w:t>Q</w:t>
      </w:r>
      <w:r w:rsidR="0015646E" w:rsidRPr="00EF7F56">
        <w:rPr>
          <w:rFonts w:ascii="Times New Roman" w:eastAsia="標楷體" w:hAnsi="Times New Roman" w:hint="eastAsia"/>
          <w:color w:val="000000" w:themeColor="text1"/>
        </w:rPr>
        <w:t>函數</w:t>
      </w:r>
      <w:r w:rsidR="001F7487" w:rsidRPr="00EF7F56">
        <w:rPr>
          <w:rFonts w:ascii="Times New Roman" w:eastAsia="標楷體" w:hAnsi="Times New Roman"/>
          <w:color w:val="000000" w:themeColor="text1"/>
        </w:rPr>
        <w:t>，只要</w:t>
      </w:r>
      <w:r w:rsidR="0015646E" w:rsidRPr="00EF7F56">
        <w:rPr>
          <w:rFonts w:ascii="Times New Roman" w:eastAsia="標楷體" w:hAnsi="Times New Roman" w:hint="eastAsia"/>
          <w:color w:val="000000" w:themeColor="text1"/>
        </w:rPr>
        <w:t>能</w:t>
      </w:r>
      <w:r w:rsidR="002E4118" w:rsidRPr="00EF7F56">
        <w:rPr>
          <w:rFonts w:ascii="Times New Roman" w:eastAsia="標楷體" w:hAnsi="Times New Roman" w:hint="eastAsia"/>
          <w:color w:val="000000" w:themeColor="text1"/>
        </w:rPr>
        <w:t>夠</w:t>
      </w:r>
      <w:r w:rsidR="001F7487" w:rsidRPr="00EF7F56">
        <w:rPr>
          <w:rFonts w:ascii="Times New Roman" w:eastAsia="標楷體" w:hAnsi="Times New Roman"/>
          <w:color w:val="000000" w:themeColor="text1"/>
        </w:rPr>
        <w:t>訓練出一個</w:t>
      </w:r>
      <w:r w:rsidR="0015646E" w:rsidRPr="00EF7F56">
        <w:rPr>
          <w:rFonts w:ascii="Times New Roman" w:eastAsia="標楷體" w:hAnsi="Times New Roman"/>
          <w:color w:val="000000" w:themeColor="text1"/>
        </w:rPr>
        <w:t>Q</w:t>
      </w:r>
      <w:r w:rsidR="0015646E" w:rsidRPr="00EF7F56">
        <w:rPr>
          <w:rFonts w:ascii="Times New Roman" w:eastAsia="標楷體" w:hAnsi="Times New Roman" w:hint="eastAsia"/>
          <w:color w:val="000000" w:themeColor="text1"/>
        </w:rPr>
        <w:t>函數</w:t>
      </w:r>
      <w:r w:rsidR="001F7487" w:rsidRPr="00EF7F56">
        <w:rPr>
          <w:rFonts w:ascii="Times New Roman" w:eastAsia="標楷體" w:hAnsi="Times New Roman"/>
          <w:color w:val="000000" w:themeColor="text1"/>
        </w:rPr>
        <w:t>，</w:t>
      </w:r>
      <w:r w:rsidR="002E4118" w:rsidRPr="00EF7F56">
        <w:rPr>
          <w:rFonts w:ascii="Times New Roman" w:eastAsia="標楷體" w:hAnsi="Times New Roman" w:hint="eastAsia"/>
          <w:color w:val="000000" w:themeColor="text1"/>
        </w:rPr>
        <w:t>就能</w:t>
      </w:r>
      <w:r w:rsidR="001F7487" w:rsidRPr="00EF7F56">
        <w:rPr>
          <w:rFonts w:ascii="Times New Roman" w:eastAsia="標楷體" w:hAnsi="Times New Roman"/>
          <w:color w:val="000000" w:themeColor="text1"/>
        </w:rPr>
        <w:t>保證可以找到一個新的策略</w:t>
      </w:r>
      <w:r w:rsidR="001F7487" w:rsidRPr="00EF7F56">
        <w:rPr>
          <w:rFonts w:ascii="Cambria Math" w:eastAsia="標楷體" w:hAnsi="Cambria Math" w:cs="Cambria Math"/>
          <w:color w:val="000000" w:themeColor="text1"/>
        </w:rPr>
        <w:t>𝜋</w:t>
      </w:r>
      <w:r w:rsidR="001F7487" w:rsidRPr="00EF7F56">
        <w:rPr>
          <w:rFonts w:ascii="Times New Roman" w:eastAsia="標楷體" w:hAnsi="Times New Roman"/>
          <w:color w:val="000000" w:themeColor="text1"/>
        </w:rPr>
        <w:t xml:space="preserve"> ′</w:t>
      </w:r>
      <w:r w:rsidR="001F7487" w:rsidRPr="00EF7F56">
        <w:rPr>
          <w:rFonts w:ascii="Times New Roman" w:eastAsia="標楷體" w:hAnsi="Times New Roman"/>
          <w:color w:val="000000" w:themeColor="text1"/>
        </w:rPr>
        <w:t>會比原本的</w:t>
      </w:r>
      <w:r w:rsidR="001F7487" w:rsidRPr="00EF7F56">
        <w:rPr>
          <w:rFonts w:ascii="Cambria Math" w:eastAsia="標楷體" w:hAnsi="Cambria Math" w:cs="Cambria Math"/>
          <w:color w:val="000000" w:themeColor="text1"/>
        </w:rPr>
        <w:t>𝜋</w:t>
      </w:r>
      <w:r w:rsidR="001F7487" w:rsidRPr="00EF7F56">
        <w:rPr>
          <w:rFonts w:ascii="Times New Roman" w:eastAsia="標楷體" w:hAnsi="Times New Roman"/>
          <w:color w:val="000000" w:themeColor="text1"/>
        </w:rPr>
        <w:t>還要好，接著再把原本的</w:t>
      </w:r>
      <w:r w:rsidR="001F7487" w:rsidRPr="00EF7F56">
        <w:rPr>
          <w:rFonts w:ascii="Cambria Math" w:eastAsia="標楷體" w:hAnsi="Cambria Math" w:cs="Cambria Math"/>
          <w:color w:val="000000" w:themeColor="text1"/>
        </w:rPr>
        <w:t>𝜋</w:t>
      </w:r>
      <w:r w:rsidR="001F7487" w:rsidRPr="00EF7F56">
        <w:rPr>
          <w:rFonts w:ascii="Times New Roman" w:eastAsia="標楷體" w:hAnsi="Times New Roman"/>
          <w:color w:val="000000" w:themeColor="text1"/>
        </w:rPr>
        <w:t>取代掉再以新的</w:t>
      </w:r>
      <w:r w:rsidR="001F7487" w:rsidRPr="00EF7F56">
        <w:rPr>
          <w:rFonts w:ascii="Cambria Math" w:eastAsia="標楷體" w:hAnsi="Cambria Math" w:cs="Cambria Math"/>
          <w:color w:val="000000" w:themeColor="text1"/>
        </w:rPr>
        <w:t>𝜋</w:t>
      </w:r>
      <w:r w:rsidR="001F7487" w:rsidRPr="00EF7F56">
        <w:rPr>
          <w:rFonts w:ascii="Times New Roman" w:eastAsia="標楷體" w:hAnsi="Times New Roman"/>
          <w:color w:val="000000" w:themeColor="text1"/>
        </w:rPr>
        <w:t xml:space="preserve"> ′</w:t>
      </w:r>
      <w:r w:rsidR="001F7487" w:rsidRPr="00EF7F56">
        <w:rPr>
          <w:rFonts w:ascii="Times New Roman" w:eastAsia="標楷體" w:hAnsi="Times New Roman"/>
          <w:color w:val="000000" w:themeColor="text1"/>
        </w:rPr>
        <w:t>跟環境作互動</w:t>
      </w:r>
      <w:r w:rsidR="002E4118" w:rsidRPr="00EF7F56">
        <w:rPr>
          <w:rFonts w:ascii="Times New Roman" w:eastAsia="標楷體" w:hAnsi="Times New Roman" w:hint="eastAsia"/>
          <w:color w:val="000000" w:themeColor="text1"/>
        </w:rPr>
        <w:t>。</w:t>
      </w:r>
      <w:r w:rsidR="00DB2789" w:rsidRPr="00EF7F56">
        <w:rPr>
          <w:rFonts w:ascii="Times New Roman" w:eastAsia="標楷體" w:hAnsi="Times New Roman" w:hint="eastAsia"/>
          <w:color w:val="000000" w:themeColor="text1"/>
        </w:rPr>
        <w:t>依據以下公式來更新</w:t>
      </w:r>
      <w:r w:rsidR="00DB2789" w:rsidRPr="00EF7F56">
        <w:rPr>
          <w:rFonts w:ascii="Times New Roman" w:eastAsia="標楷體" w:hAnsi="Times New Roman" w:hint="eastAsia"/>
          <w:color w:val="000000" w:themeColor="text1"/>
        </w:rPr>
        <w:t>Q</w:t>
      </w:r>
      <w:r w:rsidR="00DB2789" w:rsidRPr="00EF7F56">
        <w:rPr>
          <w:rFonts w:ascii="Times New Roman" w:eastAsia="標楷體" w:hAnsi="Times New Roman" w:hint="eastAsia"/>
          <w:color w:val="000000" w:themeColor="text1"/>
        </w:rPr>
        <w:t>值：</w:t>
      </w:r>
    </w:p>
    <w:p w14:paraId="6F10003F" w14:textId="58937F3A" w:rsidR="0060645E" w:rsidRPr="00EF7F56" w:rsidRDefault="005E6ADD" w:rsidP="008241FF">
      <w:pPr>
        <w:spacing w:line="360" w:lineRule="auto"/>
        <w:ind w:firstLineChars="200" w:firstLine="480"/>
        <w:jc w:val="both"/>
        <w:rPr>
          <w:rFonts w:ascii="Times New Roman" w:eastAsia="標楷體" w:hAnsi="Times New Roman"/>
          <w:color w:val="000000" w:themeColor="text1"/>
        </w:rPr>
      </w:pPr>
      <m:oMath>
        <m:r>
          <w:rPr>
            <w:rFonts w:ascii="Cambria Math" w:eastAsia="標楷體" w:hAnsi="Cambria Math"/>
            <w:color w:val="000000" w:themeColor="text1"/>
          </w:rPr>
          <m:t xml:space="preserve">                   Q</m:t>
        </m:r>
        <m:d>
          <m:dPr>
            <m:ctrlPr>
              <w:rPr>
                <w:rFonts w:ascii="Cambria Math" w:eastAsia="標楷體" w:hAnsi="Cambria Math"/>
                <w:i/>
                <w:color w:val="000000" w:themeColor="text1"/>
              </w:rPr>
            </m:ctrlPr>
          </m:dPr>
          <m:e>
            <m:r>
              <w:rPr>
                <w:rFonts w:ascii="Cambria Math" w:eastAsia="標楷體" w:hAnsi="Cambria Math"/>
                <w:color w:val="000000" w:themeColor="text1"/>
              </w:rPr>
              <m:t>s,a</m:t>
            </m:r>
          </m:e>
        </m:d>
        <m:r>
          <w:rPr>
            <w:rFonts w:ascii="Cambria Math" w:eastAsia="標楷體" w:hAnsi="Cambria Math"/>
            <w:color w:val="000000" w:themeColor="text1"/>
          </w:rPr>
          <m:t>=Q</m:t>
        </m:r>
        <m:d>
          <m:dPr>
            <m:ctrlPr>
              <w:rPr>
                <w:rFonts w:ascii="Cambria Math" w:eastAsia="標楷體" w:hAnsi="Cambria Math"/>
                <w:i/>
                <w:color w:val="000000" w:themeColor="text1"/>
              </w:rPr>
            </m:ctrlPr>
          </m:dPr>
          <m:e>
            <m:r>
              <w:rPr>
                <w:rFonts w:ascii="Cambria Math" w:eastAsia="標楷體" w:hAnsi="Cambria Math"/>
                <w:color w:val="000000" w:themeColor="text1"/>
              </w:rPr>
              <m:t>s,a</m:t>
            </m:r>
          </m:e>
        </m:d>
        <m:r>
          <w:rPr>
            <w:rFonts w:ascii="Cambria Math" w:eastAsia="標楷體" w:hAnsi="Cambria Math"/>
            <w:color w:val="000000" w:themeColor="text1"/>
          </w:rPr>
          <m:t>+α</m:t>
        </m:r>
        <m:d>
          <m:dPr>
            <m:ctrlPr>
              <w:rPr>
                <w:rFonts w:ascii="Cambria Math" w:eastAsia="標楷體" w:hAnsi="Cambria Math"/>
                <w:i/>
                <w:color w:val="000000" w:themeColor="text1"/>
              </w:rPr>
            </m:ctrlPr>
          </m:dPr>
          <m:e>
            <m:r>
              <w:rPr>
                <w:rFonts w:ascii="Cambria Math" w:eastAsia="標楷體" w:hAnsi="Cambria Math"/>
                <w:color w:val="000000" w:themeColor="text1"/>
              </w:rPr>
              <m:t>r+</m:t>
            </m:r>
            <m:r>
              <m:rPr>
                <m:sty m:val="p"/>
              </m:rPr>
              <w:rPr>
                <w:rFonts w:ascii="Cambria Math" w:eastAsia="標楷體" w:hAnsi="Cambria Math"/>
                <w:color w:val="000000" w:themeColor="text1"/>
              </w:rPr>
              <m:t>γ maxQ</m:t>
            </m:r>
            <m:d>
              <m:dPr>
                <m:ctrlPr>
                  <w:rPr>
                    <w:rFonts w:ascii="Cambria Math" w:eastAsia="標楷體" w:hAnsi="Cambria Math"/>
                    <w:color w:val="000000" w:themeColor="text1"/>
                  </w:rPr>
                </m:ctrlPr>
              </m:dPr>
              <m:e>
                <m:sSup>
                  <m:sSupPr>
                    <m:ctrlPr>
                      <w:rPr>
                        <w:rFonts w:ascii="Cambria Math" w:eastAsia="標楷體" w:hAnsi="Cambria Math"/>
                        <w:i/>
                        <w:color w:val="000000" w:themeColor="text1"/>
                      </w:rPr>
                    </m:ctrlPr>
                  </m:sSupPr>
                  <m:e>
                    <m:r>
                      <w:rPr>
                        <w:rFonts w:ascii="Cambria Math" w:eastAsia="標楷體" w:hAnsi="Cambria Math"/>
                        <w:color w:val="000000" w:themeColor="text1"/>
                      </w:rPr>
                      <m:t>s</m:t>
                    </m:r>
                  </m:e>
                  <m:sup>
                    <m:r>
                      <w:rPr>
                        <w:rFonts w:ascii="Cambria Math" w:eastAsia="標楷體" w:hAnsi="Cambria Math"/>
                        <w:color w:val="000000" w:themeColor="text1"/>
                      </w:rPr>
                      <m:t>'</m:t>
                    </m:r>
                  </m:sup>
                </m:sSup>
                <m:r>
                  <m:rPr>
                    <m:sty m:val="p"/>
                  </m:rPr>
                  <w:rPr>
                    <w:rFonts w:ascii="Cambria Math" w:eastAsia="標楷體" w:hAnsi="Cambria Math"/>
                    <w:color w:val="000000" w:themeColor="text1"/>
                  </w:rPr>
                  <m:t>,a</m:t>
                </m:r>
              </m:e>
            </m:d>
            <m:r>
              <m:rPr>
                <m:sty m:val="p"/>
              </m:rPr>
              <w:rPr>
                <w:rFonts w:ascii="Cambria Math" w:eastAsia="標楷體" w:hAnsi="Cambria Math"/>
                <w:color w:val="000000" w:themeColor="text1"/>
              </w:rPr>
              <m:t>-Q</m:t>
            </m:r>
            <m:d>
              <m:dPr>
                <m:ctrlPr>
                  <w:rPr>
                    <w:rFonts w:ascii="Cambria Math" w:eastAsia="標楷體" w:hAnsi="Cambria Math"/>
                    <w:color w:val="000000" w:themeColor="text1"/>
                  </w:rPr>
                </m:ctrlPr>
              </m:dPr>
              <m:e>
                <m:r>
                  <m:rPr>
                    <m:sty m:val="p"/>
                  </m:rPr>
                  <w:rPr>
                    <w:rFonts w:ascii="Cambria Math" w:eastAsia="標楷體" w:hAnsi="Cambria Math"/>
                    <w:color w:val="000000" w:themeColor="text1"/>
                  </w:rPr>
                  <m:t>s,a</m:t>
                </m:r>
                <m:ctrlPr>
                  <w:rPr>
                    <w:rFonts w:ascii="Cambria Math" w:eastAsia="標楷體" w:hAnsi="Cambria Math"/>
                    <w:i/>
                    <w:color w:val="000000" w:themeColor="text1"/>
                  </w:rPr>
                </m:ctrlPr>
              </m:e>
            </m:d>
          </m:e>
        </m:d>
        <m:r>
          <w:rPr>
            <w:rFonts w:ascii="Cambria Math" w:eastAsia="標楷體" w:hAnsi="Cambria Math"/>
            <w:color w:val="000000" w:themeColor="text1"/>
          </w:rPr>
          <m:t xml:space="preserve">                    (2.26)</m:t>
        </m:r>
      </m:oMath>
      <w:r w:rsidRPr="00EF7F56">
        <w:rPr>
          <w:rFonts w:ascii="Times New Roman" w:eastAsia="標楷體" w:hAnsi="Times New Roman" w:hint="eastAsia"/>
          <w:color w:val="000000" w:themeColor="text1"/>
        </w:rPr>
        <w:t xml:space="preserve"> </w:t>
      </w:r>
      <w:r w:rsidRPr="00EF7F56">
        <w:rPr>
          <w:rFonts w:ascii="Times New Roman" w:eastAsia="標楷體" w:hAnsi="Times New Roman"/>
          <w:color w:val="000000" w:themeColor="text1"/>
        </w:rPr>
        <w:t xml:space="preserve">                  </w:t>
      </w:r>
    </w:p>
    <w:p w14:paraId="4AACEFC1" w14:textId="4C75325A" w:rsidR="0060645E" w:rsidRPr="00EF7F56" w:rsidRDefault="003F05E2" w:rsidP="008241FF">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代理人會基於每</w:t>
      </w:r>
      <w:proofErr w:type="gramStart"/>
      <w:r w:rsidRPr="00EF7F56">
        <w:rPr>
          <w:rFonts w:ascii="Times New Roman" w:eastAsia="標楷體" w:hAnsi="Times New Roman" w:hint="eastAsia"/>
          <w:color w:val="000000" w:themeColor="text1"/>
        </w:rPr>
        <w:t>個</w:t>
      </w:r>
      <w:proofErr w:type="gramEnd"/>
      <w:r w:rsidRPr="00EF7F56">
        <w:rPr>
          <w:rFonts w:ascii="Times New Roman" w:eastAsia="標楷體" w:hAnsi="Times New Roman" w:hint="eastAsia"/>
          <w:color w:val="000000" w:themeColor="text1"/>
        </w:rPr>
        <w:t>給定的狀態</w:t>
      </w:r>
      <w:r w:rsidRPr="00EF7F56">
        <w:rPr>
          <w:rFonts w:ascii="Times New Roman" w:eastAsia="標楷體" w:hAnsi="Times New Roman"/>
          <w:color w:val="000000" w:themeColor="text1"/>
        </w:rPr>
        <w:t>S</w:t>
      </w:r>
      <w:r w:rsidRPr="00EF7F56">
        <w:rPr>
          <w:rFonts w:ascii="Times New Roman" w:eastAsia="標楷體" w:hAnsi="Times New Roman"/>
          <w:color w:val="000000" w:themeColor="text1"/>
        </w:rPr>
        <w:t>進行動作</w:t>
      </w:r>
      <w:r w:rsidRPr="00EF7F56">
        <w:rPr>
          <w:rFonts w:ascii="Times New Roman" w:eastAsia="標楷體" w:hAnsi="Times New Roman" w:hint="eastAsia"/>
          <w:color w:val="000000" w:themeColor="text1"/>
        </w:rPr>
        <w:t>A</w:t>
      </w:r>
      <w:r w:rsidR="00305D40" w:rsidRPr="00EF7F56">
        <w:rPr>
          <w:rFonts w:ascii="Times New Roman" w:eastAsia="標楷體" w:hAnsi="Times New Roman" w:hint="eastAsia"/>
          <w:color w:val="000000" w:themeColor="text1"/>
        </w:rPr>
        <w:t>來</w:t>
      </w:r>
      <w:r w:rsidRPr="00EF7F56">
        <w:rPr>
          <w:rFonts w:ascii="Times New Roman" w:eastAsia="標楷體" w:hAnsi="Times New Roman" w:hint="eastAsia"/>
          <w:color w:val="000000" w:themeColor="text1"/>
        </w:rPr>
        <w:t>估測</w:t>
      </w:r>
      <w:r w:rsidR="00305D40" w:rsidRPr="00EF7F56">
        <w:rPr>
          <w:rFonts w:ascii="Times New Roman" w:eastAsia="標楷體" w:hAnsi="Times New Roman" w:hint="eastAsia"/>
          <w:color w:val="000000" w:themeColor="text1"/>
        </w:rPr>
        <w:t>價</w:t>
      </w:r>
      <w:r w:rsidRPr="00EF7F56">
        <w:rPr>
          <w:rFonts w:ascii="Times New Roman" w:eastAsia="標楷體" w:hAnsi="Times New Roman" w:hint="eastAsia"/>
          <w:color w:val="000000" w:themeColor="text1"/>
        </w:rPr>
        <w:t>值</w:t>
      </w:r>
      <w:r w:rsidRPr="00EF7F56">
        <w:rPr>
          <w:rFonts w:ascii="Times New Roman" w:eastAsia="標楷體" w:hAnsi="Times New Roman"/>
          <w:color w:val="000000" w:themeColor="text1"/>
        </w:rPr>
        <w:t>，</w:t>
      </w:r>
      <w:r w:rsidR="00DF109A" w:rsidRPr="00EF7F56">
        <w:rPr>
          <w:rFonts w:ascii="Times New Roman" w:eastAsia="標楷體" w:hAnsi="Times New Roman" w:hint="eastAsia"/>
          <w:color w:val="000000" w:themeColor="text1"/>
        </w:rPr>
        <w:t>是</w:t>
      </w:r>
      <w:r w:rsidRPr="00EF7F56">
        <w:rPr>
          <w:rFonts w:ascii="Times New Roman" w:eastAsia="標楷體" w:hAnsi="Times New Roman"/>
          <w:color w:val="000000" w:themeColor="text1"/>
        </w:rPr>
        <w:t>以</w:t>
      </w:r>
      <w:r w:rsidR="004B11D4" w:rsidRPr="00EF7F56">
        <w:rPr>
          <w:rFonts w:ascii="Times New Roman" w:eastAsia="標楷體" w:hAnsi="Times New Roman" w:hint="eastAsia"/>
          <w:color w:val="000000" w:themeColor="text1"/>
        </w:rPr>
        <w:t>貪婪法</w:t>
      </w:r>
      <w:r w:rsidR="00B217A1" w:rsidRPr="00EF7F56">
        <w:rPr>
          <w:rFonts w:ascii="Times New Roman" w:eastAsia="標楷體" w:hAnsi="Times New Roman" w:hint="eastAsia"/>
          <w:color w:val="000000" w:themeColor="text1"/>
        </w:rPr>
        <w:t>(</w:t>
      </w:r>
      <w:r w:rsidR="00B217A1" w:rsidRPr="00EF7F56">
        <w:rPr>
          <w:rFonts w:ascii="Times New Roman" w:eastAsia="標楷體" w:hAnsi="Times New Roman"/>
          <w:color w:val="000000" w:themeColor="text1"/>
        </w:rPr>
        <w:t>greedy)</w:t>
      </w:r>
      <w:r w:rsidR="004B11D4" w:rsidRPr="00EF7F56">
        <w:rPr>
          <w:rFonts w:ascii="Times New Roman" w:eastAsia="標楷體" w:hAnsi="Times New Roman" w:hint="eastAsia"/>
          <w:color w:val="000000" w:themeColor="text1"/>
        </w:rPr>
        <w:t>的原則</w:t>
      </w:r>
      <w:r w:rsidR="00DF109A" w:rsidRPr="00EF7F56">
        <w:rPr>
          <w:rFonts w:ascii="Times New Roman" w:eastAsia="標楷體" w:hAnsi="Times New Roman" w:hint="eastAsia"/>
          <w:color w:val="000000" w:themeColor="text1"/>
        </w:rPr>
        <w:t>來</w:t>
      </w:r>
      <w:r w:rsidR="004B11D4" w:rsidRPr="00EF7F56">
        <w:rPr>
          <w:rFonts w:ascii="Times New Roman" w:eastAsia="標楷體" w:hAnsi="Times New Roman" w:hint="eastAsia"/>
          <w:color w:val="000000" w:themeColor="text1"/>
        </w:rPr>
        <w:t>選取動作，並將</w:t>
      </w:r>
      <w:r w:rsidR="004B11D4" w:rsidRPr="00EF7F56">
        <w:rPr>
          <w:rFonts w:ascii="Times New Roman" w:eastAsia="標楷體" w:hAnsi="Times New Roman" w:hint="eastAsia"/>
          <w:color w:val="000000" w:themeColor="text1"/>
        </w:rPr>
        <w:t>(</w:t>
      </w:r>
      <m:oMath>
        <m:sSub>
          <m:sSubPr>
            <m:ctrlPr>
              <w:rPr>
                <w:rFonts w:ascii="Cambria Math" w:eastAsia="標楷體" w:hAnsi="Cambria Math"/>
                <w:i/>
                <w:color w:val="000000" w:themeColor="text1"/>
              </w:rPr>
            </m:ctrlPr>
          </m:sSubPr>
          <m:e>
            <m:r>
              <w:rPr>
                <w:rFonts w:ascii="Cambria Math" w:eastAsia="標楷體" w:hAnsi="Cambria Math"/>
                <w:color w:val="000000" w:themeColor="text1"/>
              </w:rPr>
              <m:t>S</m:t>
            </m:r>
          </m:e>
          <m:sub>
            <m:r>
              <w:rPr>
                <w:rFonts w:ascii="Cambria Math" w:eastAsia="標楷體" w:hAnsi="Cambria Math"/>
                <w:color w:val="000000" w:themeColor="text1"/>
              </w:rPr>
              <m:t>t</m:t>
            </m:r>
          </m:sub>
        </m:sSub>
        <m:r>
          <w:rPr>
            <w:rFonts w:ascii="Cambria Math" w:eastAsia="標楷體" w:hAnsi="Cambria Math"/>
            <w:color w:val="000000" w:themeColor="text1"/>
          </w:rPr>
          <m:t>,</m:t>
        </m:r>
        <m:sSub>
          <m:sSubPr>
            <m:ctrlPr>
              <w:rPr>
                <w:rFonts w:ascii="Cambria Math" w:eastAsia="標楷體" w:hAnsi="Cambria Math"/>
                <w:i/>
                <w:color w:val="000000" w:themeColor="text1"/>
              </w:rPr>
            </m:ctrlPr>
          </m:sSubPr>
          <m:e>
            <m:r>
              <w:rPr>
                <w:rFonts w:ascii="Cambria Math" w:eastAsia="標楷體" w:hAnsi="Cambria Math"/>
                <w:color w:val="000000" w:themeColor="text1"/>
              </w:rPr>
              <m:t>A</m:t>
            </m:r>
          </m:e>
          <m:sub>
            <m:r>
              <w:rPr>
                <w:rFonts w:ascii="Cambria Math" w:eastAsia="標楷體" w:hAnsi="Cambria Math"/>
                <w:color w:val="000000" w:themeColor="text1"/>
              </w:rPr>
              <m:t>t</m:t>
            </m:r>
          </m:sub>
        </m:sSub>
        <m:r>
          <w:rPr>
            <w:rFonts w:ascii="Cambria Math" w:eastAsia="標楷體" w:hAnsi="Cambria Math"/>
            <w:color w:val="000000" w:themeColor="text1"/>
          </w:rPr>
          <m:t>,</m:t>
        </m:r>
        <m:sSub>
          <m:sSubPr>
            <m:ctrlPr>
              <w:rPr>
                <w:rFonts w:ascii="Cambria Math" w:eastAsia="標楷體" w:hAnsi="Cambria Math"/>
                <w:i/>
                <w:color w:val="000000" w:themeColor="text1"/>
              </w:rPr>
            </m:ctrlPr>
          </m:sSubPr>
          <m:e>
            <m:r>
              <w:rPr>
                <w:rFonts w:ascii="Cambria Math" w:eastAsia="標楷體" w:hAnsi="Cambria Math"/>
                <w:color w:val="000000" w:themeColor="text1"/>
              </w:rPr>
              <m:t>R</m:t>
            </m:r>
          </m:e>
          <m:sub>
            <m:r>
              <w:rPr>
                <w:rFonts w:ascii="Cambria Math" w:eastAsia="標楷體" w:hAnsi="Cambria Math"/>
                <w:color w:val="000000" w:themeColor="text1"/>
              </w:rPr>
              <m:t>t</m:t>
            </m:r>
          </m:sub>
        </m:sSub>
        <m:r>
          <w:rPr>
            <w:rFonts w:ascii="Cambria Math" w:eastAsia="標楷體" w:hAnsi="Cambria Math"/>
            <w:color w:val="000000" w:themeColor="text1"/>
          </w:rPr>
          <m:t>,</m:t>
        </m:r>
        <m:sSub>
          <m:sSubPr>
            <m:ctrlPr>
              <w:rPr>
                <w:rFonts w:ascii="Cambria Math" w:eastAsia="標楷體" w:hAnsi="Cambria Math"/>
                <w:i/>
                <w:color w:val="000000" w:themeColor="text1"/>
              </w:rPr>
            </m:ctrlPr>
          </m:sSubPr>
          <m:e>
            <m:r>
              <m:rPr>
                <m:sty m:val="p"/>
              </m:rPr>
              <w:rPr>
                <w:rFonts w:ascii="Cambria Math" w:eastAsia="標楷體" w:hAnsi="Cambria Math"/>
                <w:color w:val="000000" w:themeColor="text1"/>
              </w:rPr>
              <m:t>γ</m:t>
            </m:r>
          </m:e>
          <m:sub>
            <m:r>
              <w:rPr>
                <w:rFonts w:ascii="Cambria Math" w:eastAsia="標楷體" w:hAnsi="Cambria Math"/>
                <w:color w:val="000000" w:themeColor="text1"/>
              </w:rPr>
              <m:t>t+1</m:t>
            </m:r>
          </m:sub>
        </m:sSub>
        <m:r>
          <w:rPr>
            <w:rFonts w:ascii="Cambria Math" w:eastAsia="標楷體" w:hAnsi="Cambria Math"/>
            <w:color w:val="000000" w:themeColor="text1"/>
          </w:rPr>
          <m:t>,</m:t>
        </m:r>
        <m:sSub>
          <m:sSubPr>
            <m:ctrlPr>
              <w:rPr>
                <w:rFonts w:ascii="Cambria Math" w:eastAsia="標楷體" w:hAnsi="Cambria Math"/>
                <w:i/>
                <w:color w:val="000000" w:themeColor="text1"/>
              </w:rPr>
            </m:ctrlPr>
          </m:sSubPr>
          <m:e>
            <m:r>
              <w:rPr>
                <w:rFonts w:ascii="Cambria Math" w:eastAsia="標楷體" w:hAnsi="Cambria Math"/>
                <w:color w:val="000000" w:themeColor="text1"/>
              </w:rPr>
              <m:t>S</m:t>
            </m:r>
          </m:e>
          <m:sub>
            <m:r>
              <w:rPr>
                <w:rFonts w:ascii="Cambria Math" w:eastAsia="標楷體" w:hAnsi="Cambria Math"/>
                <w:color w:val="000000" w:themeColor="text1"/>
              </w:rPr>
              <m:t>t+1</m:t>
            </m:r>
          </m:sub>
        </m:sSub>
      </m:oMath>
      <w:r w:rsidR="004B11D4" w:rsidRPr="00EF7F56">
        <w:rPr>
          <w:rFonts w:ascii="Times New Roman" w:eastAsia="標楷體" w:hAnsi="Times New Roman"/>
          <w:color w:val="000000" w:themeColor="text1"/>
        </w:rPr>
        <w:t>)</w:t>
      </w:r>
      <w:r w:rsidR="004B11D4" w:rsidRPr="00EF7F56">
        <w:rPr>
          <w:rFonts w:ascii="Times New Roman" w:eastAsia="標楷體" w:hAnsi="Times New Roman" w:hint="eastAsia"/>
          <w:color w:val="000000" w:themeColor="text1"/>
        </w:rPr>
        <w:t>加入記憶庫</w:t>
      </w:r>
      <w:r w:rsidR="004B11D4" w:rsidRPr="00EF7F56">
        <w:rPr>
          <w:rFonts w:ascii="Times New Roman" w:eastAsia="標楷體" w:hAnsi="Times New Roman" w:hint="eastAsia"/>
          <w:color w:val="000000" w:themeColor="text1"/>
        </w:rPr>
        <w:t>(</w:t>
      </w:r>
      <w:r w:rsidR="004B11D4" w:rsidRPr="00EF7F56">
        <w:rPr>
          <w:rFonts w:ascii="Times New Roman" w:eastAsia="標楷體" w:hAnsi="Times New Roman"/>
          <w:color w:val="000000" w:themeColor="text1"/>
        </w:rPr>
        <w:t>Replay Buffer)</w:t>
      </w:r>
      <w:r w:rsidR="004B11D4" w:rsidRPr="00EF7F56">
        <w:rPr>
          <w:rFonts w:ascii="Times New Roman" w:eastAsia="標楷體" w:hAnsi="Times New Roman" w:hint="eastAsia"/>
          <w:color w:val="000000" w:themeColor="text1"/>
        </w:rPr>
        <w:t>中，而記憶庫會保存最近一段期間的資料。</w:t>
      </w:r>
      <w:r w:rsidR="006C30A0" w:rsidRPr="00EF7F56">
        <w:rPr>
          <w:rFonts w:ascii="Times New Roman" w:eastAsia="標楷體" w:hAnsi="Times New Roman" w:hint="eastAsia"/>
          <w:color w:val="000000" w:themeColor="text1"/>
        </w:rPr>
        <w:t xml:space="preserve"> </w:t>
      </w:r>
    </w:p>
    <w:p w14:paraId="36C2FE63" w14:textId="53E671EA" w:rsidR="007332E4" w:rsidRPr="00EF7F56" w:rsidRDefault="00E90DF7" w:rsidP="008241FF">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color w:val="000000" w:themeColor="text1"/>
        </w:rPr>
        <w:t>綜合前述文獻的討論，本研究選擇以</w:t>
      </w:r>
      <w:r w:rsidR="00DA4C13" w:rsidRPr="00EF7F56">
        <w:rPr>
          <w:rFonts w:ascii="Times New Roman" w:eastAsia="標楷體" w:hAnsi="Times New Roman" w:hint="eastAsia"/>
          <w:color w:val="000000" w:themeColor="text1"/>
        </w:rPr>
        <w:t>強化學習來</w:t>
      </w:r>
      <w:r w:rsidRPr="00EF7F56">
        <w:rPr>
          <w:rFonts w:ascii="Times New Roman" w:eastAsia="標楷體" w:hAnsi="Times New Roman"/>
          <w:color w:val="000000" w:themeColor="text1"/>
        </w:rPr>
        <w:t>建</w:t>
      </w:r>
      <w:r w:rsidRPr="00EF7F56">
        <w:rPr>
          <w:rFonts w:ascii="Times New Roman" w:eastAsia="標楷體" w:hAnsi="Times New Roman" w:hint="eastAsia"/>
          <w:color w:val="000000" w:themeColor="text1"/>
        </w:rPr>
        <w:t>置股票市場的交易策略。</w:t>
      </w:r>
    </w:p>
    <w:p w14:paraId="04FE4F54" w14:textId="50D5B257" w:rsidR="00465AF3" w:rsidRPr="00EF7F56" w:rsidRDefault="00465AF3" w:rsidP="00F378E6">
      <w:pPr>
        <w:pStyle w:val="part"/>
        <w:numPr>
          <w:ilvl w:val="1"/>
          <w:numId w:val="7"/>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44" w:name="_Toc88417337"/>
      <w:r w:rsidRPr="00EF7F56">
        <w:rPr>
          <w:rFonts w:ascii="Times New Roman" w:eastAsia="標楷體" w:hAnsi="Times New Roman" w:cs="Times New Roman"/>
          <w:b/>
          <w:bCs/>
          <w:color w:val="000000" w:themeColor="text1"/>
          <w:kern w:val="2"/>
          <w:sz w:val="32"/>
          <w:szCs w:val="32"/>
        </w:rPr>
        <w:lastRenderedPageBreak/>
        <w:t>小節</w:t>
      </w:r>
      <w:bookmarkEnd w:id="44"/>
    </w:p>
    <w:p w14:paraId="185920D9" w14:textId="0C8FE1F1" w:rsidR="0070552C" w:rsidRPr="00EF7F56" w:rsidRDefault="0070552C" w:rsidP="00F65177">
      <w:pPr>
        <w:spacing w:line="360" w:lineRule="auto"/>
        <w:ind w:firstLineChars="200" w:firstLine="480"/>
        <w:jc w:val="both"/>
        <w:rPr>
          <w:rFonts w:ascii="Times New Roman" w:eastAsia="標楷體" w:hAnsi="Times New Roman"/>
          <w:color w:val="000000" w:themeColor="text1"/>
        </w:rPr>
      </w:pPr>
      <w:r w:rsidRPr="00EF7F56">
        <w:rPr>
          <w:rFonts w:ascii="Times New Roman" w:eastAsia="標楷體" w:hAnsi="Times New Roman" w:hint="eastAsia"/>
          <w:color w:val="000000" w:themeColor="text1"/>
        </w:rPr>
        <w:t>投資之前需先評估本身的風險偏好，由於每個人承受風險能力各不相同所以再投資決策上會採取符合自己的行動方案。</w:t>
      </w:r>
      <w:r w:rsidR="00705608" w:rsidRPr="00EF7F56">
        <w:rPr>
          <w:rFonts w:ascii="Times New Roman" w:eastAsia="標楷體" w:hAnsi="Times New Roman" w:hint="eastAsia"/>
          <w:color w:val="000000" w:themeColor="text1"/>
        </w:rPr>
        <w:t>以及</w:t>
      </w:r>
      <w:r w:rsidR="004C18E0" w:rsidRPr="00EF7F56">
        <w:rPr>
          <w:rFonts w:ascii="Times New Roman" w:eastAsia="標楷體" w:hAnsi="Times New Roman" w:hint="eastAsia"/>
          <w:color w:val="000000" w:themeColor="text1"/>
        </w:rPr>
        <w:t>投資組合</w:t>
      </w:r>
      <w:r w:rsidR="00105AE1" w:rsidRPr="00EF7F56">
        <w:rPr>
          <w:rFonts w:ascii="Times New Roman" w:eastAsia="標楷體" w:hAnsi="Times New Roman" w:hint="eastAsia"/>
          <w:color w:val="000000" w:themeColor="text1"/>
        </w:rPr>
        <w:t>策略上</w:t>
      </w:r>
      <w:r w:rsidR="004C18E0" w:rsidRPr="00EF7F56">
        <w:rPr>
          <w:rFonts w:ascii="Times New Roman" w:eastAsia="標楷體" w:hAnsi="Times New Roman" w:hint="eastAsia"/>
          <w:color w:val="000000" w:themeColor="text1"/>
        </w:rPr>
        <w:t>可分為</w:t>
      </w:r>
      <w:proofErr w:type="gramStart"/>
      <w:r w:rsidR="000370D7" w:rsidRPr="00EF7F56">
        <w:rPr>
          <w:rFonts w:ascii="Times New Roman" w:eastAsia="標楷體" w:hAnsi="Times New Roman" w:hint="eastAsia"/>
          <w:color w:val="000000" w:themeColor="text1"/>
        </w:rPr>
        <w:t>消極</w:t>
      </w:r>
      <w:r w:rsidR="004C18E0" w:rsidRPr="00EF7F56">
        <w:rPr>
          <w:rFonts w:ascii="Times New Roman" w:eastAsia="標楷體" w:hAnsi="Times New Roman" w:hint="eastAsia"/>
          <w:color w:val="000000" w:themeColor="text1"/>
        </w:rPr>
        <w:t>型跟積極</w:t>
      </w:r>
      <w:proofErr w:type="gramEnd"/>
      <w:r w:rsidR="004C18E0" w:rsidRPr="00EF7F56">
        <w:rPr>
          <w:rFonts w:ascii="Times New Roman" w:eastAsia="標楷體" w:hAnsi="Times New Roman" w:hint="eastAsia"/>
          <w:color w:val="000000" w:themeColor="text1"/>
        </w:rPr>
        <w:t>型，大多學者主要是以積極型管理方式進行探討，所謂地</w:t>
      </w:r>
      <w:r w:rsidR="006149B9" w:rsidRPr="00EF7F56">
        <w:rPr>
          <w:rFonts w:ascii="Times New Roman" w:eastAsia="標楷體" w:hAnsi="Times New Roman" w:hint="eastAsia"/>
          <w:color w:val="000000" w:themeColor="text1"/>
        </w:rPr>
        <w:t>積極型投資組合管理</w:t>
      </w:r>
      <w:r w:rsidR="00AA67D5" w:rsidRPr="00EF7F56">
        <w:rPr>
          <w:rFonts w:ascii="Times New Roman" w:eastAsia="標楷體" w:hAnsi="Times New Roman" w:hint="eastAsia"/>
          <w:color w:val="000000" w:themeColor="text1"/>
        </w:rPr>
        <w:t>是指</w:t>
      </w:r>
      <w:r w:rsidR="00A77E9C" w:rsidRPr="00EF7F56">
        <w:rPr>
          <w:rFonts w:ascii="Times New Roman" w:eastAsia="標楷體" w:hAnsi="Times New Roman" w:hint="eastAsia"/>
          <w:color w:val="000000" w:themeColor="text1"/>
        </w:rPr>
        <w:t>投資者需</w:t>
      </w:r>
      <w:r w:rsidR="00A77E9C" w:rsidRPr="00EF7F56">
        <w:rPr>
          <w:rFonts w:ascii="Times New Roman" w:eastAsia="標楷體" w:hAnsi="Times New Roman"/>
          <w:color w:val="000000" w:themeColor="text1"/>
        </w:rPr>
        <w:t>積極的掌握</w:t>
      </w:r>
      <w:r w:rsidR="00A77E9C" w:rsidRPr="00EF7F56">
        <w:rPr>
          <w:rFonts w:ascii="Times New Roman" w:eastAsia="標楷體" w:hAnsi="Times New Roman" w:hint="eastAsia"/>
          <w:color w:val="000000" w:themeColor="text1"/>
        </w:rPr>
        <w:t>股票</w:t>
      </w:r>
      <w:r w:rsidR="00A77E9C" w:rsidRPr="00EF7F56">
        <w:rPr>
          <w:rFonts w:ascii="Times New Roman" w:eastAsia="標楷體" w:hAnsi="Times New Roman"/>
          <w:color w:val="000000" w:themeColor="text1"/>
        </w:rPr>
        <w:t>進場時機</w:t>
      </w:r>
      <w:r w:rsidR="00A77E9C" w:rsidRPr="00EF7F56">
        <w:rPr>
          <w:rFonts w:ascii="Times New Roman" w:eastAsia="標楷體" w:hAnsi="Times New Roman" w:hint="eastAsia"/>
          <w:color w:val="000000" w:themeColor="text1"/>
        </w:rPr>
        <w:t>跟股票</w:t>
      </w:r>
      <w:r w:rsidR="00A77E9C" w:rsidRPr="00EF7F56">
        <w:rPr>
          <w:rFonts w:ascii="Times New Roman" w:eastAsia="標楷體" w:hAnsi="Times New Roman"/>
          <w:color w:val="000000" w:themeColor="text1"/>
        </w:rPr>
        <w:t>挑選</w:t>
      </w:r>
      <w:r w:rsidR="00A77E9C" w:rsidRPr="00EF7F56">
        <w:rPr>
          <w:rFonts w:ascii="Times New Roman" w:eastAsia="標楷體" w:hAnsi="Times New Roman" w:hint="eastAsia"/>
          <w:color w:val="000000" w:themeColor="text1"/>
        </w:rPr>
        <w:t>與資產配置，進而</w:t>
      </w:r>
      <w:r w:rsidR="00A77E9C" w:rsidRPr="00EF7F56">
        <w:rPr>
          <w:rFonts w:ascii="Times New Roman" w:eastAsia="標楷體" w:hAnsi="Times New Roman"/>
          <w:color w:val="000000" w:themeColor="text1"/>
        </w:rPr>
        <w:t>獲</w:t>
      </w:r>
      <w:r w:rsidR="00A77E9C" w:rsidRPr="00EF7F56">
        <w:rPr>
          <w:rFonts w:ascii="Times New Roman" w:eastAsia="標楷體" w:hAnsi="Times New Roman" w:hint="eastAsia"/>
          <w:color w:val="000000" w:themeColor="text1"/>
        </w:rPr>
        <w:t>取最大報酬跟最低風險。</w:t>
      </w:r>
      <w:r w:rsidR="006B7F82" w:rsidRPr="00EF7F56">
        <w:rPr>
          <w:rFonts w:ascii="Times New Roman" w:eastAsia="標楷體" w:hAnsi="Times New Roman" w:hint="eastAsia"/>
          <w:color w:val="000000" w:themeColor="text1"/>
        </w:rPr>
        <w:t>在挑選股票方面</w:t>
      </w:r>
      <w:r w:rsidR="0052106D" w:rsidRPr="00EF7F56">
        <w:rPr>
          <w:rFonts w:ascii="Times New Roman" w:eastAsia="標楷體" w:hAnsi="Times New Roman" w:hint="eastAsia"/>
          <w:color w:val="000000" w:themeColor="text1"/>
        </w:rPr>
        <w:t>主要是以基本面的</w:t>
      </w:r>
      <w:r w:rsidR="00094B92" w:rsidRPr="00EF7F56">
        <w:rPr>
          <w:rFonts w:ascii="Times New Roman" w:eastAsia="標楷體" w:hAnsi="Times New Roman" w:hint="eastAsia"/>
          <w:color w:val="000000" w:themeColor="text1"/>
        </w:rPr>
        <w:t>評價模式來評價股票，方法可分為</w:t>
      </w:r>
      <w:r w:rsidRPr="00EF7F56">
        <w:rPr>
          <w:rFonts w:ascii="Times New Roman" w:eastAsia="標楷體" w:hAnsi="Times New Roman" w:hint="eastAsia"/>
          <w:color w:val="000000" w:themeColor="text1"/>
        </w:rPr>
        <w:t>現金折現模式、股息折現模式、利率分析</w:t>
      </w:r>
      <w:r w:rsidR="00396CD5" w:rsidRPr="00EF7F56">
        <w:rPr>
          <w:rFonts w:ascii="Times New Roman" w:eastAsia="標楷體" w:hAnsi="Times New Roman" w:hint="eastAsia"/>
          <w:color w:val="000000" w:themeColor="text1"/>
        </w:rPr>
        <w:t>，並搭配</w:t>
      </w:r>
      <w:r w:rsidR="00990207" w:rsidRPr="00EF7F56">
        <w:rPr>
          <w:rFonts w:ascii="Times New Roman" w:eastAsia="標楷體" w:hAnsi="Times New Roman" w:hint="eastAsia"/>
          <w:color w:val="000000" w:themeColor="text1"/>
        </w:rPr>
        <w:t>決策工具</w:t>
      </w:r>
      <w:r w:rsidR="005F79F5" w:rsidRPr="00EF7F56">
        <w:rPr>
          <w:rFonts w:ascii="Times New Roman" w:eastAsia="標楷體" w:hAnsi="Times New Roman" w:hint="eastAsia"/>
          <w:color w:val="000000" w:themeColor="text1"/>
        </w:rPr>
        <w:t>來挑選股票</w:t>
      </w:r>
      <w:r w:rsidR="00094B92" w:rsidRPr="00EF7F56">
        <w:rPr>
          <w:rFonts w:ascii="Times New Roman" w:eastAsia="標楷體" w:hAnsi="Times New Roman" w:hint="eastAsia"/>
          <w:color w:val="000000" w:themeColor="text1"/>
        </w:rPr>
        <w:t>，</w:t>
      </w:r>
      <w:r w:rsidR="002E1B14" w:rsidRPr="00EF7F56">
        <w:rPr>
          <w:rFonts w:ascii="Times New Roman" w:eastAsia="標楷體" w:hAnsi="Times New Roman"/>
          <w:color w:val="000000" w:themeColor="text1"/>
        </w:rPr>
        <w:t>有效</w:t>
      </w:r>
      <w:r w:rsidR="002E1B14" w:rsidRPr="00EF7F56">
        <w:rPr>
          <w:rFonts w:ascii="Times New Roman" w:eastAsia="標楷體" w:hAnsi="Times New Roman" w:hint="eastAsia"/>
          <w:color w:val="000000" w:themeColor="text1"/>
        </w:rPr>
        <w:t>地</w:t>
      </w:r>
      <w:r w:rsidR="002E1B14" w:rsidRPr="00EF7F56">
        <w:rPr>
          <w:rFonts w:ascii="Times New Roman" w:eastAsia="標楷體" w:hAnsi="Times New Roman"/>
          <w:color w:val="000000" w:themeColor="text1"/>
        </w:rPr>
        <w:t>捕捉</w:t>
      </w:r>
      <w:r w:rsidR="002E1B14" w:rsidRPr="00EF7F56">
        <w:rPr>
          <w:rFonts w:ascii="Times New Roman" w:eastAsia="標楷體" w:hAnsi="Times New Roman" w:hint="eastAsia"/>
          <w:color w:val="000000" w:themeColor="text1"/>
        </w:rPr>
        <w:t>到股票的</w:t>
      </w:r>
      <w:r w:rsidR="002E1B14" w:rsidRPr="00EF7F56">
        <w:rPr>
          <w:rFonts w:ascii="Times New Roman" w:eastAsia="標楷體" w:hAnsi="Times New Roman"/>
          <w:color w:val="000000" w:themeColor="text1"/>
        </w:rPr>
        <w:t>未來</w:t>
      </w:r>
      <w:r w:rsidR="00DF145D" w:rsidRPr="00EF7F56">
        <w:rPr>
          <w:rFonts w:ascii="Times New Roman" w:eastAsia="標楷體" w:hAnsi="Times New Roman" w:hint="eastAsia"/>
          <w:color w:val="000000" w:themeColor="text1"/>
        </w:rPr>
        <w:t>發展</w:t>
      </w:r>
      <w:r w:rsidR="00616247" w:rsidRPr="00EF7F56">
        <w:rPr>
          <w:rFonts w:ascii="Times New Roman" w:eastAsia="標楷體" w:hAnsi="Times New Roman" w:hint="eastAsia"/>
          <w:color w:val="000000" w:themeColor="text1"/>
        </w:rPr>
        <w:t>。</w:t>
      </w:r>
      <w:r w:rsidR="0052106D" w:rsidRPr="00EF7F56">
        <w:rPr>
          <w:rFonts w:ascii="Times New Roman" w:eastAsia="標楷體" w:hAnsi="Times New Roman" w:hint="eastAsia"/>
          <w:color w:val="000000" w:themeColor="text1"/>
        </w:rPr>
        <w:t>在掌握進場方面主要</w:t>
      </w:r>
      <w:r w:rsidR="00792103" w:rsidRPr="00EF7F56">
        <w:rPr>
          <w:rFonts w:ascii="Times New Roman" w:eastAsia="標楷體" w:hAnsi="Times New Roman" w:hint="eastAsia"/>
          <w:color w:val="000000" w:themeColor="text1"/>
        </w:rPr>
        <w:t>是利用技術</w:t>
      </w:r>
      <w:r w:rsidR="003D5A6A" w:rsidRPr="00EF7F56">
        <w:rPr>
          <w:rFonts w:ascii="Times New Roman" w:eastAsia="標楷體" w:hAnsi="Times New Roman" w:hint="eastAsia"/>
          <w:color w:val="000000" w:themeColor="text1"/>
        </w:rPr>
        <w:t>面</w:t>
      </w:r>
      <w:r w:rsidR="00792103" w:rsidRPr="00EF7F56">
        <w:rPr>
          <w:rFonts w:ascii="Times New Roman" w:eastAsia="標楷體" w:hAnsi="Times New Roman" w:hint="eastAsia"/>
          <w:color w:val="000000" w:themeColor="text1"/>
        </w:rPr>
        <w:t>來判斷股票的走勢情況</w:t>
      </w:r>
      <w:r w:rsidR="006575F8" w:rsidRPr="00EF7F56">
        <w:rPr>
          <w:rFonts w:ascii="Times New Roman" w:eastAsia="標楷體" w:hAnsi="Times New Roman" w:hint="eastAsia"/>
          <w:color w:val="000000" w:themeColor="text1"/>
        </w:rPr>
        <w:t>，</w:t>
      </w:r>
      <w:r w:rsidR="00705608" w:rsidRPr="00EF7F56">
        <w:rPr>
          <w:rFonts w:ascii="Times New Roman" w:eastAsia="標楷體" w:hAnsi="Times New Roman" w:hint="eastAsia"/>
          <w:color w:val="000000" w:themeColor="text1"/>
        </w:rPr>
        <w:t>篩選適合指標來輔助決策</w:t>
      </w:r>
      <w:r w:rsidR="00D00EFD" w:rsidRPr="00EF7F56">
        <w:rPr>
          <w:rFonts w:ascii="Times New Roman" w:eastAsia="標楷體" w:hAnsi="Times New Roman" w:hint="eastAsia"/>
          <w:color w:val="000000" w:themeColor="text1"/>
        </w:rPr>
        <w:t>。</w:t>
      </w:r>
      <w:r w:rsidR="00F52ECF" w:rsidRPr="00EF7F56">
        <w:rPr>
          <w:rFonts w:ascii="Times New Roman" w:eastAsia="標楷體" w:hAnsi="Times New Roman" w:hint="eastAsia"/>
          <w:color w:val="000000" w:themeColor="text1"/>
        </w:rPr>
        <w:t>在資產配置方面主要是搭配先前挑選的股票，並</w:t>
      </w:r>
      <w:r w:rsidR="00E443D7" w:rsidRPr="00EF7F56">
        <w:rPr>
          <w:rFonts w:ascii="Times New Roman" w:eastAsia="標楷體" w:hAnsi="Times New Roman" w:hint="eastAsia"/>
          <w:color w:val="000000" w:themeColor="text1"/>
        </w:rPr>
        <w:t>由</w:t>
      </w:r>
      <w:r w:rsidRPr="00EF7F56">
        <w:rPr>
          <w:rFonts w:ascii="Times New Roman" w:eastAsia="標楷體" w:hAnsi="Times New Roman" w:hint="eastAsia"/>
          <w:color w:val="000000" w:themeColor="text1"/>
        </w:rPr>
        <w:t>風險</w:t>
      </w:r>
      <w:r w:rsidR="00F52ECF" w:rsidRPr="00EF7F56">
        <w:rPr>
          <w:rFonts w:ascii="Times New Roman" w:eastAsia="標楷體" w:hAnsi="Times New Roman" w:hint="eastAsia"/>
          <w:color w:val="000000" w:themeColor="text1"/>
        </w:rPr>
        <w:t>指標</w:t>
      </w:r>
      <w:proofErr w:type="gramStart"/>
      <w:r w:rsidRPr="00EF7F56">
        <w:rPr>
          <w:rFonts w:ascii="Times New Roman" w:eastAsia="標楷體" w:hAnsi="Times New Roman" w:hint="eastAsia"/>
          <w:color w:val="000000" w:themeColor="text1"/>
        </w:rPr>
        <w:t>夏普值來</w:t>
      </w:r>
      <w:proofErr w:type="gramEnd"/>
      <w:r w:rsidRPr="00EF7F56">
        <w:rPr>
          <w:rFonts w:ascii="Times New Roman" w:eastAsia="標楷體" w:hAnsi="Times New Roman" w:hint="eastAsia"/>
          <w:color w:val="000000" w:themeColor="text1"/>
        </w:rPr>
        <w:t>找尋適合的</w:t>
      </w:r>
      <w:r w:rsidR="00F52ECF" w:rsidRPr="00EF7F56">
        <w:rPr>
          <w:rFonts w:ascii="Times New Roman" w:eastAsia="標楷體" w:hAnsi="Times New Roman" w:hint="eastAsia"/>
          <w:color w:val="000000" w:themeColor="text1"/>
        </w:rPr>
        <w:t>最佳投資</w:t>
      </w:r>
      <w:r w:rsidR="00A0432A" w:rsidRPr="00EF7F56">
        <w:rPr>
          <w:rFonts w:ascii="Times New Roman" w:eastAsia="標楷體" w:hAnsi="Times New Roman" w:hint="eastAsia"/>
          <w:color w:val="000000" w:themeColor="text1"/>
        </w:rPr>
        <w:t>組合</w:t>
      </w:r>
      <w:r w:rsidR="00F52ECF" w:rsidRPr="00EF7F56">
        <w:rPr>
          <w:rFonts w:ascii="Times New Roman" w:eastAsia="標楷體" w:hAnsi="Times New Roman" w:hint="eastAsia"/>
          <w:color w:val="000000" w:themeColor="text1"/>
        </w:rPr>
        <w:t>。</w:t>
      </w:r>
      <w:r w:rsidR="00105AE1" w:rsidRPr="00EF7F56">
        <w:rPr>
          <w:rFonts w:ascii="Times New Roman" w:eastAsia="標楷體" w:hAnsi="Times New Roman" w:hint="eastAsia"/>
          <w:color w:val="000000" w:themeColor="text1"/>
        </w:rPr>
        <w:t>決策工具主要評估是以強化學習，能有效地學習出一種自我改進的學習策略。</w:t>
      </w:r>
    </w:p>
    <w:p w14:paraId="0D0D61C3" w14:textId="5FD1CEF2" w:rsidR="002A0166" w:rsidRPr="00EF7F56" w:rsidRDefault="002A0166" w:rsidP="00F65177">
      <w:pPr>
        <w:spacing w:line="360" w:lineRule="auto"/>
        <w:ind w:firstLineChars="200" w:firstLine="480"/>
        <w:jc w:val="both"/>
        <w:rPr>
          <w:rFonts w:ascii="Times New Roman" w:eastAsia="標楷體" w:hAnsi="Times New Roman"/>
          <w:color w:val="000000" w:themeColor="text1"/>
        </w:rPr>
      </w:pPr>
    </w:p>
    <w:p w14:paraId="183F530E" w14:textId="3BCE0F92" w:rsidR="00F127E0" w:rsidRPr="00EF7F56" w:rsidRDefault="00F127E0" w:rsidP="00F127E0">
      <w:pPr>
        <w:widowControl/>
        <w:rPr>
          <w:rFonts w:ascii="Times New Roman" w:eastAsia="標楷體" w:hAnsi="Times New Roman"/>
          <w:color w:val="000000" w:themeColor="text1"/>
        </w:rPr>
      </w:pPr>
      <w:r w:rsidRPr="00EF7F56">
        <w:rPr>
          <w:rFonts w:ascii="Times New Roman" w:eastAsia="標楷體" w:hAnsi="Times New Roman"/>
          <w:color w:val="000000" w:themeColor="text1"/>
        </w:rPr>
        <w:br w:type="page"/>
      </w:r>
    </w:p>
    <w:p w14:paraId="30B662E5" w14:textId="422106BE" w:rsidR="002A0166" w:rsidRPr="00EF7F56" w:rsidRDefault="00FE71F0" w:rsidP="00F378E6">
      <w:pPr>
        <w:pStyle w:val="part"/>
        <w:numPr>
          <w:ilvl w:val="0"/>
          <w:numId w:val="5"/>
        </w:numPr>
        <w:shd w:val="clear" w:color="auto" w:fill="FFFFFF"/>
        <w:spacing w:line="360" w:lineRule="auto"/>
        <w:outlineLvl w:val="0"/>
        <w:rPr>
          <w:rFonts w:ascii="Times New Roman" w:eastAsia="標楷體" w:hAnsi="Times New Roman" w:cs="Times New Roman"/>
          <w:b/>
          <w:bCs/>
          <w:color w:val="000000" w:themeColor="text1"/>
          <w:kern w:val="2"/>
          <w:sz w:val="36"/>
          <w:szCs w:val="36"/>
        </w:rPr>
      </w:pPr>
      <w:bookmarkStart w:id="45" w:name="_Toc88417338"/>
      <w:r w:rsidRPr="00EF7F56">
        <w:rPr>
          <w:rFonts w:ascii="Times New Roman" w:eastAsia="標楷體" w:hAnsi="Times New Roman" w:cs="Times New Roman" w:hint="eastAsia"/>
          <w:b/>
          <w:bCs/>
          <w:color w:val="000000" w:themeColor="text1"/>
          <w:kern w:val="2"/>
          <w:sz w:val="36"/>
          <w:szCs w:val="36"/>
        </w:rPr>
        <w:lastRenderedPageBreak/>
        <w:t>研究方法</w:t>
      </w:r>
      <w:bookmarkEnd w:id="45"/>
    </w:p>
    <w:p w14:paraId="00694C2C" w14:textId="00858096" w:rsidR="00D44EC4" w:rsidRPr="00EF7F56" w:rsidRDefault="00B060E0" w:rsidP="00730BB7">
      <w:pPr>
        <w:pStyle w:val="part"/>
        <w:shd w:val="clear" w:color="auto" w:fill="FFFFFF"/>
        <w:spacing w:line="360" w:lineRule="auto"/>
        <w:ind w:firstLineChars="200" w:firstLine="480"/>
        <w:rPr>
          <w:rFonts w:ascii="Times New Roman" w:eastAsia="標楷體" w:hAnsi="Times New Roman" w:cstheme="minorBidi"/>
          <w:color w:val="000000" w:themeColor="text1"/>
          <w:kern w:val="2"/>
          <w:szCs w:val="22"/>
        </w:rPr>
      </w:pPr>
      <w:r w:rsidRPr="00EF7F56">
        <w:rPr>
          <w:rFonts w:ascii="Times New Roman" w:eastAsia="標楷體" w:hAnsi="Times New Roman" w:cstheme="minorBidi" w:hint="eastAsia"/>
          <w:color w:val="000000" w:themeColor="text1"/>
          <w:kern w:val="2"/>
          <w:szCs w:val="22"/>
        </w:rPr>
        <w:t>本研究的方向主要是建立</w:t>
      </w:r>
      <w:r w:rsidR="00C80A51" w:rsidRPr="00EF7F56">
        <w:rPr>
          <w:rFonts w:ascii="Times New Roman" w:eastAsia="標楷體" w:hAnsi="Times New Roman" w:cstheme="minorBidi" w:hint="eastAsia"/>
          <w:color w:val="000000" w:themeColor="text1"/>
          <w:kern w:val="2"/>
          <w:szCs w:val="22"/>
        </w:rPr>
        <w:t>個人化</w:t>
      </w:r>
      <w:r w:rsidR="00730BB7" w:rsidRPr="00EF7F56">
        <w:rPr>
          <w:rFonts w:ascii="Times New Roman" w:eastAsia="標楷體" w:hAnsi="Times New Roman" w:cstheme="minorBidi" w:hint="eastAsia"/>
          <w:color w:val="000000" w:themeColor="text1"/>
          <w:kern w:val="2"/>
          <w:szCs w:val="22"/>
        </w:rPr>
        <w:t>股票</w:t>
      </w:r>
      <w:r w:rsidRPr="00EF7F56">
        <w:rPr>
          <w:rFonts w:ascii="Times New Roman" w:eastAsia="標楷體" w:hAnsi="Times New Roman" w:cstheme="minorBidi" w:hint="eastAsia"/>
          <w:color w:val="000000" w:themeColor="text1"/>
          <w:kern w:val="2"/>
          <w:szCs w:val="22"/>
        </w:rPr>
        <w:t>投資組合推薦</w:t>
      </w:r>
      <w:r w:rsidR="00EC1AC7" w:rsidRPr="00EF7F56">
        <w:rPr>
          <w:rFonts w:ascii="Times New Roman" w:eastAsia="標楷體" w:hAnsi="Times New Roman" w:cstheme="minorBidi" w:hint="eastAsia"/>
          <w:color w:val="000000" w:themeColor="text1"/>
          <w:kern w:val="2"/>
          <w:szCs w:val="22"/>
        </w:rPr>
        <w:t>，目標是</w:t>
      </w:r>
      <w:r w:rsidR="001536D4" w:rsidRPr="00EF7F56">
        <w:rPr>
          <w:rFonts w:ascii="Times New Roman" w:eastAsia="標楷體" w:hAnsi="Times New Roman" w:cstheme="minorBidi" w:hint="eastAsia"/>
          <w:color w:val="000000" w:themeColor="text1"/>
          <w:kern w:val="2"/>
          <w:szCs w:val="22"/>
        </w:rPr>
        <w:t>在</w:t>
      </w:r>
      <w:r w:rsidR="006D72AF" w:rsidRPr="00EF7F56">
        <w:rPr>
          <w:rFonts w:ascii="Times New Roman" w:eastAsia="標楷體" w:hAnsi="Times New Roman" w:cstheme="minorBidi" w:hint="eastAsia"/>
          <w:color w:val="000000" w:themeColor="text1"/>
          <w:kern w:val="2"/>
          <w:szCs w:val="22"/>
        </w:rPr>
        <w:t>投資者</w:t>
      </w:r>
      <w:r w:rsidR="00D9547F" w:rsidRPr="00EF7F56">
        <w:rPr>
          <w:rFonts w:ascii="Times New Roman" w:eastAsia="標楷體" w:hAnsi="Times New Roman" w:cstheme="minorBidi" w:hint="eastAsia"/>
          <w:color w:val="000000" w:themeColor="text1"/>
          <w:kern w:val="2"/>
          <w:szCs w:val="22"/>
        </w:rPr>
        <w:t>可</w:t>
      </w:r>
      <w:r w:rsidR="00EC1AC7" w:rsidRPr="00EF7F56">
        <w:rPr>
          <w:rFonts w:ascii="Times New Roman" w:eastAsia="標楷體" w:hAnsi="Times New Roman" w:cstheme="minorBidi" w:hint="eastAsia"/>
          <w:color w:val="000000" w:themeColor="text1"/>
          <w:kern w:val="2"/>
          <w:szCs w:val="22"/>
        </w:rPr>
        <w:t>承受的風險下</w:t>
      </w:r>
      <w:r w:rsidR="00D9547F" w:rsidRPr="00EF7F56">
        <w:rPr>
          <w:rFonts w:ascii="Times New Roman" w:eastAsia="標楷體" w:hAnsi="Times New Roman" w:cstheme="minorBidi" w:hint="eastAsia"/>
          <w:color w:val="000000" w:themeColor="text1"/>
          <w:kern w:val="2"/>
          <w:szCs w:val="22"/>
        </w:rPr>
        <w:t>獲得</w:t>
      </w:r>
      <w:r w:rsidR="00E120FC" w:rsidRPr="00EF7F56">
        <w:rPr>
          <w:rFonts w:ascii="Times New Roman" w:eastAsia="標楷體" w:hAnsi="Times New Roman" w:cstheme="minorBidi" w:hint="eastAsia"/>
          <w:color w:val="000000" w:themeColor="text1"/>
          <w:kern w:val="2"/>
          <w:szCs w:val="22"/>
        </w:rPr>
        <w:t>理想中的報酬</w:t>
      </w:r>
      <w:r w:rsidR="00B52581" w:rsidRPr="00EF7F56">
        <w:rPr>
          <w:rFonts w:ascii="Times New Roman" w:eastAsia="標楷體" w:hAnsi="Times New Roman" w:cstheme="minorBidi" w:hint="eastAsia"/>
          <w:color w:val="000000" w:themeColor="text1"/>
          <w:kern w:val="2"/>
          <w:szCs w:val="22"/>
        </w:rPr>
        <w:t>，</w:t>
      </w:r>
      <w:r w:rsidR="00BA2A0D" w:rsidRPr="00EF7F56">
        <w:rPr>
          <w:rFonts w:ascii="Times New Roman" w:eastAsia="標楷體" w:hAnsi="Times New Roman" w:cstheme="minorBidi" w:hint="eastAsia"/>
          <w:color w:val="000000" w:themeColor="text1"/>
          <w:kern w:val="2"/>
          <w:szCs w:val="22"/>
        </w:rPr>
        <w:t>在投資之前需先</w:t>
      </w:r>
      <w:r w:rsidR="00B52581" w:rsidRPr="00EF7F56">
        <w:rPr>
          <w:rFonts w:ascii="Times New Roman" w:eastAsia="標楷體" w:hAnsi="Times New Roman" w:cstheme="minorBidi" w:hint="eastAsia"/>
          <w:color w:val="000000" w:themeColor="text1"/>
          <w:kern w:val="2"/>
          <w:szCs w:val="22"/>
        </w:rPr>
        <w:t>評估投資者風險</w:t>
      </w:r>
      <w:r w:rsidR="00770E0C" w:rsidRPr="00EF7F56">
        <w:rPr>
          <w:rFonts w:ascii="Times New Roman" w:eastAsia="標楷體" w:hAnsi="Times New Roman" w:cstheme="minorBidi" w:hint="eastAsia"/>
          <w:color w:val="000000" w:themeColor="text1"/>
          <w:kern w:val="2"/>
          <w:szCs w:val="22"/>
        </w:rPr>
        <w:t>類型</w:t>
      </w:r>
      <w:r w:rsidR="00B52581" w:rsidRPr="00EF7F56">
        <w:rPr>
          <w:rFonts w:ascii="Times New Roman" w:eastAsia="標楷體" w:hAnsi="Times New Roman" w:cstheme="minorBidi" w:hint="eastAsia"/>
          <w:color w:val="000000" w:themeColor="text1"/>
          <w:kern w:val="2"/>
          <w:szCs w:val="22"/>
        </w:rPr>
        <w:t>，來選擇對應的股票類別，並同時透過強化學習篩選優良的股票、與找出適當的</w:t>
      </w:r>
      <w:r w:rsidR="00BA2A0D" w:rsidRPr="00EF7F56">
        <w:rPr>
          <w:rFonts w:ascii="Times New Roman" w:eastAsia="標楷體" w:hAnsi="Times New Roman" w:cstheme="minorBidi" w:hint="eastAsia"/>
          <w:color w:val="000000" w:themeColor="text1"/>
          <w:kern w:val="2"/>
          <w:szCs w:val="22"/>
        </w:rPr>
        <w:t>交易</w:t>
      </w:r>
      <w:r w:rsidR="00B52581" w:rsidRPr="00EF7F56">
        <w:rPr>
          <w:rFonts w:ascii="Times New Roman" w:eastAsia="標楷體" w:hAnsi="Times New Roman" w:cstheme="minorBidi" w:hint="eastAsia"/>
          <w:color w:val="000000" w:themeColor="text1"/>
          <w:kern w:val="2"/>
          <w:szCs w:val="22"/>
        </w:rPr>
        <w:t>訊號來進行個人化的</w:t>
      </w:r>
      <w:r w:rsidR="00BA2A0D" w:rsidRPr="00EF7F56">
        <w:rPr>
          <w:rFonts w:ascii="Times New Roman" w:eastAsia="標楷體" w:hAnsi="Times New Roman" w:cstheme="minorBidi" w:hint="eastAsia"/>
          <w:color w:val="000000" w:themeColor="text1"/>
          <w:kern w:val="2"/>
          <w:szCs w:val="22"/>
        </w:rPr>
        <w:t>資產配置</w:t>
      </w:r>
      <w:r w:rsidR="00B52581" w:rsidRPr="00EF7F56">
        <w:rPr>
          <w:rFonts w:ascii="Times New Roman" w:eastAsia="標楷體" w:hAnsi="Times New Roman" w:cstheme="minorBidi" w:hint="eastAsia"/>
          <w:color w:val="000000" w:themeColor="text1"/>
          <w:kern w:val="2"/>
          <w:szCs w:val="22"/>
        </w:rPr>
        <w:t>。</w:t>
      </w:r>
      <w:r w:rsidR="009E2B99" w:rsidRPr="00EF7F56">
        <w:rPr>
          <w:rFonts w:ascii="Times New Roman" w:eastAsia="標楷體" w:hAnsi="Times New Roman" w:cstheme="minorBidi" w:hint="eastAsia"/>
          <w:color w:val="000000" w:themeColor="text1"/>
          <w:kern w:val="2"/>
          <w:szCs w:val="22"/>
        </w:rPr>
        <w:t>本章節分</w:t>
      </w:r>
      <w:r w:rsidR="00AF57FE" w:rsidRPr="00EF7F56">
        <w:rPr>
          <w:rFonts w:ascii="Times New Roman" w:eastAsia="標楷體" w:hAnsi="Times New Roman" w:cstheme="minorBidi"/>
          <w:color w:val="000000" w:themeColor="text1"/>
          <w:kern w:val="2"/>
          <w:szCs w:val="22"/>
        </w:rPr>
        <w:t>6</w:t>
      </w:r>
      <w:r w:rsidR="009E2B99" w:rsidRPr="00EF7F56">
        <w:rPr>
          <w:rFonts w:ascii="Times New Roman" w:eastAsia="標楷體" w:hAnsi="Times New Roman" w:cstheme="minorBidi" w:hint="eastAsia"/>
          <w:color w:val="000000" w:themeColor="text1"/>
          <w:kern w:val="2"/>
          <w:szCs w:val="22"/>
        </w:rPr>
        <w:t>個小節，</w:t>
      </w:r>
      <w:r w:rsidR="009E2B99" w:rsidRPr="00EF7F56">
        <w:rPr>
          <w:rFonts w:ascii="Times New Roman" w:eastAsia="標楷體" w:hAnsi="Times New Roman" w:cstheme="minorBidi" w:hint="eastAsia"/>
          <w:color w:val="000000" w:themeColor="text1"/>
          <w:kern w:val="2"/>
          <w:szCs w:val="22"/>
        </w:rPr>
        <w:t>3</w:t>
      </w:r>
      <w:r w:rsidR="009E2B99" w:rsidRPr="00EF7F56">
        <w:rPr>
          <w:rFonts w:ascii="Times New Roman" w:eastAsia="標楷體" w:hAnsi="Times New Roman" w:cstheme="minorBidi"/>
          <w:color w:val="000000" w:themeColor="text1"/>
          <w:kern w:val="2"/>
          <w:szCs w:val="22"/>
        </w:rPr>
        <w:t>.1</w:t>
      </w:r>
      <w:r w:rsidR="009E2B99" w:rsidRPr="00EF7F56">
        <w:rPr>
          <w:rFonts w:ascii="Times New Roman" w:eastAsia="標楷體" w:hAnsi="Times New Roman" w:cstheme="minorBidi" w:hint="eastAsia"/>
          <w:color w:val="000000" w:themeColor="text1"/>
          <w:kern w:val="2"/>
          <w:szCs w:val="22"/>
        </w:rPr>
        <w:t>節為問題描述。</w:t>
      </w:r>
      <w:r w:rsidR="009E2B99" w:rsidRPr="00EF7F56">
        <w:rPr>
          <w:rFonts w:ascii="Times New Roman" w:eastAsia="標楷體" w:hAnsi="Times New Roman" w:cstheme="minorBidi" w:hint="eastAsia"/>
          <w:color w:val="000000" w:themeColor="text1"/>
          <w:kern w:val="2"/>
          <w:szCs w:val="22"/>
        </w:rPr>
        <w:t>3</w:t>
      </w:r>
      <w:r w:rsidR="009E2B99" w:rsidRPr="00EF7F56">
        <w:rPr>
          <w:rFonts w:ascii="Times New Roman" w:eastAsia="標楷體" w:hAnsi="Times New Roman" w:cstheme="minorBidi"/>
          <w:color w:val="000000" w:themeColor="text1"/>
          <w:kern w:val="2"/>
          <w:szCs w:val="22"/>
        </w:rPr>
        <w:t>.2</w:t>
      </w:r>
      <w:r w:rsidR="009E2B99" w:rsidRPr="00EF7F56">
        <w:rPr>
          <w:rFonts w:ascii="Times New Roman" w:eastAsia="標楷體" w:hAnsi="Times New Roman" w:cstheme="minorBidi" w:hint="eastAsia"/>
          <w:color w:val="000000" w:themeColor="text1"/>
          <w:kern w:val="2"/>
          <w:szCs w:val="22"/>
        </w:rPr>
        <w:t>節為研究架構，介紹</w:t>
      </w:r>
      <w:r w:rsidR="001921A1" w:rsidRPr="00EF7F56">
        <w:rPr>
          <w:rFonts w:ascii="Times New Roman" w:eastAsia="標楷體" w:hAnsi="Times New Roman" w:cstheme="minorBidi" w:hint="eastAsia"/>
          <w:color w:val="000000" w:themeColor="text1"/>
          <w:kern w:val="2"/>
          <w:szCs w:val="22"/>
        </w:rPr>
        <w:t>個人化</w:t>
      </w:r>
      <w:r w:rsidR="009E2B99" w:rsidRPr="00EF7F56">
        <w:rPr>
          <w:rFonts w:ascii="Times New Roman" w:eastAsia="標楷體" w:hAnsi="Times New Roman" w:cstheme="minorBidi" w:hint="eastAsia"/>
          <w:color w:val="000000" w:themeColor="text1"/>
          <w:kern w:val="2"/>
          <w:szCs w:val="22"/>
        </w:rPr>
        <w:t>股票投資組合推薦的基本架構與流程。</w:t>
      </w:r>
      <w:r w:rsidR="007C422F" w:rsidRPr="00EF7F56">
        <w:rPr>
          <w:rFonts w:ascii="Times New Roman" w:eastAsia="標楷體" w:hAnsi="Times New Roman" w:cstheme="minorBidi" w:hint="eastAsia"/>
          <w:color w:val="000000" w:themeColor="text1"/>
          <w:kern w:val="2"/>
          <w:szCs w:val="22"/>
        </w:rPr>
        <w:t>3.3</w:t>
      </w:r>
      <w:r w:rsidR="007C422F" w:rsidRPr="00EF7F56">
        <w:rPr>
          <w:rFonts w:ascii="Times New Roman" w:eastAsia="標楷體" w:hAnsi="Times New Roman" w:cstheme="minorBidi" w:hint="eastAsia"/>
          <w:color w:val="000000" w:themeColor="text1"/>
          <w:kern w:val="2"/>
          <w:szCs w:val="22"/>
        </w:rPr>
        <w:t>節是投資人風險分類模組，</w:t>
      </w:r>
      <w:r w:rsidR="007C422F" w:rsidRPr="00EF7F56">
        <w:rPr>
          <w:rFonts w:ascii="Times New Roman" w:eastAsia="標楷體" w:hAnsi="Times New Roman" w:cstheme="minorBidi" w:hint="eastAsia"/>
          <w:color w:val="000000" w:themeColor="text1"/>
          <w:kern w:val="2"/>
          <w:szCs w:val="22"/>
        </w:rPr>
        <w:t>3</w:t>
      </w:r>
      <w:r w:rsidR="007C422F" w:rsidRPr="00EF7F56">
        <w:rPr>
          <w:rFonts w:ascii="Times New Roman" w:eastAsia="標楷體" w:hAnsi="Times New Roman" w:cstheme="minorBidi"/>
          <w:color w:val="000000" w:themeColor="text1"/>
          <w:kern w:val="2"/>
          <w:szCs w:val="22"/>
        </w:rPr>
        <w:t>.4</w:t>
      </w:r>
      <w:r w:rsidR="007C422F" w:rsidRPr="00EF7F56">
        <w:rPr>
          <w:rFonts w:ascii="Times New Roman" w:eastAsia="標楷體" w:hAnsi="Times New Roman" w:cstheme="minorBidi" w:hint="eastAsia"/>
          <w:color w:val="000000" w:themeColor="text1"/>
          <w:kern w:val="2"/>
          <w:szCs w:val="22"/>
        </w:rPr>
        <w:t>節為股票分類模組，</w:t>
      </w:r>
      <w:r w:rsidR="007C422F" w:rsidRPr="00EF7F56">
        <w:rPr>
          <w:rFonts w:ascii="Times New Roman" w:eastAsia="標楷體" w:hAnsi="Times New Roman" w:cstheme="minorBidi" w:hint="eastAsia"/>
          <w:color w:val="000000" w:themeColor="text1"/>
          <w:kern w:val="2"/>
          <w:szCs w:val="22"/>
        </w:rPr>
        <w:t>3</w:t>
      </w:r>
      <w:r w:rsidR="007C422F" w:rsidRPr="00EF7F56">
        <w:rPr>
          <w:rFonts w:ascii="Times New Roman" w:eastAsia="標楷體" w:hAnsi="Times New Roman" w:cstheme="minorBidi"/>
          <w:color w:val="000000" w:themeColor="text1"/>
          <w:kern w:val="2"/>
          <w:szCs w:val="22"/>
        </w:rPr>
        <w:t>.5</w:t>
      </w:r>
      <w:r w:rsidR="007C422F" w:rsidRPr="00EF7F56">
        <w:rPr>
          <w:rFonts w:ascii="Times New Roman" w:eastAsia="標楷體" w:hAnsi="Times New Roman" w:cstheme="minorBidi" w:hint="eastAsia"/>
          <w:color w:val="000000" w:themeColor="text1"/>
          <w:kern w:val="2"/>
          <w:szCs w:val="22"/>
        </w:rPr>
        <w:t>節是投資組合推薦模組，</w:t>
      </w:r>
      <w:r w:rsidR="009E2B99" w:rsidRPr="00EF7F56">
        <w:rPr>
          <w:rFonts w:ascii="Times New Roman" w:eastAsia="標楷體" w:hAnsi="Times New Roman" w:cstheme="minorBidi" w:hint="eastAsia"/>
          <w:color w:val="000000" w:themeColor="text1"/>
          <w:kern w:val="2"/>
          <w:szCs w:val="22"/>
        </w:rPr>
        <w:t>3</w:t>
      </w:r>
      <w:r w:rsidR="0068149B" w:rsidRPr="00EF7F56">
        <w:rPr>
          <w:rFonts w:ascii="Times New Roman" w:eastAsia="標楷體" w:hAnsi="Times New Roman" w:cstheme="minorBidi"/>
          <w:color w:val="000000" w:themeColor="text1"/>
          <w:kern w:val="2"/>
          <w:szCs w:val="22"/>
        </w:rPr>
        <w:t>.6</w:t>
      </w:r>
      <w:r w:rsidR="009E2B99" w:rsidRPr="00EF7F56">
        <w:rPr>
          <w:rFonts w:ascii="Times New Roman" w:eastAsia="標楷體" w:hAnsi="Times New Roman" w:cstheme="minorBidi" w:hint="eastAsia"/>
          <w:color w:val="000000" w:themeColor="text1"/>
          <w:kern w:val="2"/>
          <w:szCs w:val="22"/>
        </w:rPr>
        <w:t>節為</w:t>
      </w:r>
      <w:r w:rsidR="00AF0850" w:rsidRPr="00EF7F56">
        <w:rPr>
          <w:rFonts w:ascii="Times New Roman" w:eastAsia="標楷體" w:hAnsi="Times New Roman" w:cstheme="minorBidi" w:hint="eastAsia"/>
          <w:color w:val="000000" w:themeColor="text1"/>
          <w:kern w:val="2"/>
          <w:szCs w:val="22"/>
        </w:rPr>
        <w:t>評估指標</w:t>
      </w:r>
      <w:r w:rsidR="00E93631" w:rsidRPr="00EF7F56">
        <w:rPr>
          <w:rFonts w:ascii="Times New Roman" w:eastAsia="標楷體" w:hAnsi="Times New Roman" w:cstheme="minorBidi" w:hint="eastAsia"/>
          <w:color w:val="000000" w:themeColor="text1"/>
          <w:kern w:val="2"/>
          <w:szCs w:val="22"/>
        </w:rPr>
        <w:t>，</w:t>
      </w:r>
      <w:r w:rsidR="00723577" w:rsidRPr="00EF7F56">
        <w:rPr>
          <w:rFonts w:ascii="Times New Roman" w:eastAsia="標楷體" w:hAnsi="Times New Roman" w:cstheme="minorBidi" w:hint="eastAsia"/>
          <w:color w:val="000000" w:themeColor="text1"/>
          <w:kern w:val="2"/>
          <w:szCs w:val="22"/>
        </w:rPr>
        <w:t>是</w:t>
      </w:r>
      <w:r w:rsidR="00E93631" w:rsidRPr="00EF7F56">
        <w:rPr>
          <w:rFonts w:ascii="Times New Roman" w:eastAsia="標楷體" w:hAnsi="Times New Roman" w:cstheme="minorBidi" w:hint="eastAsia"/>
          <w:color w:val="000000" w:themeColor="text1"/>
          <w:kern w:val="2"/>
          <w:szCs w:val="22"/>
        </w:rPr>
        <w:t>驗證提出的研究方法的準確性</w:t>
      </w:r>
      <w:r w:rsidR="009323FC" w:rsidRPr="00EF7F56">
        <w:rPr>
          <w:rFonts w:ascii="Times New Roman" w:eastAsia="標楷體" w:hAnsi="Times New Roman" w:cstheme="minorBidi" w:hint="eastAsia"/>
          <w:color w:val="000000" w:themeColor="text1"/>
          <w:kern w:val="2"/>
          <w:szCs w:val="22"/>
        </w:rPr>
        <w:t>。</w:t>
      </w:r>
    </w:p>
    <w:p w14:paraId="6FD61AFD" w14:textId="0BC8A3CB" w:rsidR="005D1CB3" w:rsidRPr="00EF7F56" w:rsidRDefault="008972D8" w:rsidP="00F378E6">
      <w:pPr>
        <w:pStyle w:val="part"/>
        <w:numPr>
          <w:ilvl w:val="1"/>
          <w:numId w:val="4"/>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r w:rsidRPr="00EF7F56">
        <w:rPr>
          <w:rFonts w:ascii="Times New Roman" w:eastAsia="標楷體" w:hAnsi="Times New Roman" w:cs="Times New Roman" w:hint="eastAsia"/>
          <w:b/>
          <w:bCs/>
          <w:color w:val="000000" w:themeColor="text1"/>
          <w:kern w:val="2"/>
          <w:sz w:val="32"/>
          <w:szCs w:val="32"/>
        </w:rPr>
        <w:t xml:space="preserve"> </w:t>
      </w:r>
      <w:bookmarkStart w:id="46" w:name="_Toc88417339"/>
      <w:r w:rsidR="005D1CB3" w:rsidRPr="00EF7F56">
        <w:rPr>
          <w:rFonts w:ascii="Times New Roman" w:eastAsia="標楷體" w:hAnsi="Times New Roman" w:cs="Times New Roman" w:hint="eastAsia"/>
          <w:b/>
          <w:bCs/>
          <w:color w:val="000000" w:themeColor="text1"/>
          <w:kern w:val="2"/>
          <w:sz w:val="32"/>
          <w:szCs w:val="32"/>
        </w:rPr>
        <w:t>問題描述</w:t>
      </w:r>
      <w:bookmarkEnd w:id="46"/>
    </w:p>
    <w:p w14:paraId="02B456A2" w14:textId="404D63BA" w:rsidR="00D44EC4" w:rsidRPr="00EF7F56" w:rsidRDefault="00A37342" w:rsidP="00751C92">
      <w:pPr>
        <w:pStyle w:val="part"/>
        <w:shd w:val="clear" w:color="auto" w:fill="FFFFFF"/>
        <w:spacing w:line="360" w:lineRule="auto"/>
        <w:ind w:firstLineChars="200" w:firstLine="480"/>
        <w:rPr>
          <w:rFonts w:ascii="Times New Roman" w:eastAsia="標楷體" w:hAnsi="Times New Roman" w:cstheme="minorBidi"/>
          <w:color w:val="000000" w:themeColor="text1"/>
          <w:kern w:val="2"/>
          <w:szCs w:val="22"/>
        </w:rPr>
      </w:pPr>
      <w:r w:rsidRPr="00EF7F56">
        <w:rPr>
          <w:rFonts w:ascii="Times New Roman" w:eastAsia="標楷體" w:hAnsi="Times New Roman" w:cstheme="minorBidi" w:hint="eastAsia"/>
          <w:color w:val="000000" w:themeColor="text1"/>
          <w:kern w:val="2"/>
          <w:szCs w:val="22"/>
        </w:rPr>
        <w:t>在</w:t>
      </w:r>
      <w:r w:rsidR="00592BF3" w:rsidRPr="00EF7F56">
        <w:rPr>
          <w:rFonts w:ascii="Times New Roman" w:eastAsia="標楷體" w:hAnsi="Times New Roman" w:cstheme="minorBidi" w:hint="eastAsia"/>
          <w:color w:val="000000" w:themeColor="text1"/>
          <w:kern w:val="2"/>
          <w:szCs w:val="22"/>
        </w:rPr>
        <w:t>低利</w:t>
      </w:r>
      <w:r w:rsidRPr="00EF7F56">
        <w:rPr>
          <w:rFonts w:ascii="Times New Roman" w:eastAsia="標楷體" w:hAnsi="Times New Roman" w:cstheme="minorBidi" w:hint="eastAsia"/>
          <w:color w:val="000000" w:themeColor="text1"/>
          <w:kern w:val="2"/>
          <w:szCs w:val="22"/>
        </w:rPr>
        <w:t>率、高物價的時代裡，社會大眾</w:t>
      </w:r>
      <w:r w:rsidR="00751C92" w:rsidRPr="00EF7F56">
        <w:rPr>
          <w:rFonts w:ascii="Times New Roman" w:eastAsia="標楷體" w:hAnsi="Times New Roman" w:cstheme="minorBidi" w:hint="eastAsia"/>
          <w:color w:val="000000" w:themeColor="text1"/>
          <w:kern w:val="2"/>
          <w:szCs w:val="22"/>
        </w:rPr>
        <w:t>為了增加收入往往會以</w:t>
      </w:r>
      <w:r w:rsidRPr="00EF7F56">
        <w:rPr>
          <w:rFonts w:ascii="Times New Roman" w:eastAsia="標楷體" w:hAnsi="Times New Roman" w:cstheme="minorBidi" w:hint="eastAsia"/>
          <w:color w:val="000000" w:themeColor="text1"/>
          <w:kern w:val="2"/>
          <w:szCs w:val="22"/>
        </w:rPr>
        <w:t>投資</w:t>
      </w:r>
      <w:r w:rsidR="00751C92" w:rsidRPr="00EF7F56">
        <w:rPr>
          <w:rFonts w:ascii="Times New Roman" w:eastAsia="標楷體" w:hAnsi="Times New Roman" w:cstheme="minorBidi" w:hint="eastAsia"/>
          <w:color w:val="000000" w:themeColor="text1"/>
          <w:kern w:val="2"/>
          <w:szCs w:val="22"/>
        </w:rPr>
        <w:t>金融</w:t>
      </w:r>
      <w:r w:rsidRPr="00EF7F56">
        <w:rPr>
          <w:rFonts w:ascii="Times New Roman" w:eastAsia="標楷體" w:hAnsi="Times New Roman" w:cstheme="minorBidi" w:hint="eastAsia"/>
          <w:color w:val="000000" w:themeColor="text1"/>
          <w:kern w:val="2"/>
          <w:szCs w:val="22"/>
        </w:rPr>
        <w:t>來增加自己的被動收入</w:t>
      </w:r>
      <w:r w:rsidR="00D71CDF" w:rsidRPr="00EF7F56">
        <w:rPr>
          <w:rFonts w:ascii="Times New Roman" w:eastAsia="標楷體" w:hAnsi="Times New Roman" w:cstheme="minorBidi" w:hint="eastAsia"/>
          <w:color w:val="000000" w:themeColor="text1"/>
          <w:kern w:val="2"/>
          <w:szCs w:val="22"/>
        </w:rPr>
        <w:t>，主要是以股票為投資標的</w:t>
      </w:r>
      <w:r w:rsidRPr="00EF7F56">
        <w:rPr>
          <w:rFonts w:ascii="Times New Roman" w:eastAsia="標楷體" w:hAnsi="Times New Roman" w:cstheme="minorBidi" w:hint="eastAsia"/>
          <w:color w:val="000000" w:themeColor="text1"/>
          <w:kern w:val="2"/>
          <w:szCs w:val="22"/>
        </w:rPr>
        <w:t>，</w:t>
      </w:r>
      <w:r w:rsidR="005B4B34" w:rsidRPr="005B4B34">
        <w:rPr>
          <w:rFonts w:ascii="Times New Roman" w:eastAsia="標楷體" w:hAnsi="Times New Roman" w:cstheme="minorBidi" w:hint="eastAsia"/>
          <w:color w:val="000000" w:themeColor="text1"/>
          <w:kern w:val="2"/>
          <w:szCs w:val="22"/>
        </w:rPr>
        <w:t>而投資者如何做出正確的選擇，來滿足個人預期最大化收益和最小化風險</w:t>
      </w:r>
      <w:r w:rsidR="00BC355D">
        <w:rPr>
          <w:rFonts w:ascii="Times New Roman" w:eastAsia="標楷體" w:hAnsi="Times New Roman" w:cstheme="minorBidi" w:hint="eastAsia"/>
          <w:color w:val="000000" w:themeColor="text1"/>
          <w:kern w:val="2"/>
          <w:szCs w:val="22"/>
        </w:rPr>
        <w:t>。</w:t>
      </w:r>
      <w:r w:rsidR="00D71CDF" w:rsidRPr="00EF7F56">
        <w:rPr>
          <w:rFonts w:ascii="Times New Roman" w:eastAsia="標楷體" w:hAnsi="Times New Roman" w:cstheme="minorBidi" w:hint="eastAsia"/>
          <w:color w:val="000000" w:themeColor="text1"/>
          <w:kern w:val="2"/>
          <w:szCs w:val="22"/>
        </w:rPr>
        <w:t>由於投資有風險，高報酬就需承擔高風險，且投資者每人的風險</w:t>
      </w:r>
      <w:r w:rsidR="005A3F7E">
        <w:rPr>
          <w:rFonts w:ascii="Times New Roman" w:eastAsia="標楷體" w:hAnsi="Times New Roman" w:cstheme="minorBidi" w:hint="eastAsia"/>
          <w:color w:val="000000" w:themeColor="text1"/>
          <w:kern w:val="2"/>
          <w:szCs w:val="22"/>
        </w:rPr>
        <w:t>偏好</w:t>
      </w:r>
      <w:r w:rsidR="00D71CDF" w:rsidRPr="00EF7F56">
        <w:rPr>
          <w:rFonts w:ascii="Times New Roman" w:eastAsia="標楷體" w:hAnsi="Times New Roman" w:cstheme="minorBidi" w:hint="eastAsia"/>
          <w:color w:val="000000" w:themeColor="text1"/>
          <w:kern w:val="2"/>
          <w:szCs w:val="22"/>
        </w:rPr>
        <w:t>各不相同，有些是</w:t>
      </w:r>
      <w:r w:rsidR="007E21C5" w:rsidRPr="00EF7F56">
        <w:rPr>
          <w:rFonts w:ascii="Times New Roman" w:eastAsia="標楷體" w:hAnsi="Times New Roman" w:cstheme="minorBidi" w:hint="eastAsia"/>
          <w:color w:val="000000" w:themeColor="text1"/>
          <w:kern w:val="2"/>
          <w:szCs w:val="22"/>
        </w:rPr>
        <w:t>偏於</w:t>
      </w:r>
      <w:r w:rsidR="00D71CDF" w:rsidRPr="00EF7F56">
        <w:rPr>
          <w:rFonts w:ascii="Times New Roman" w:eastAsia="標楷體" w:hAnsi="Times New Roman" w:cstheme="minorBidi" w:hint="eastAsia"/>
          <w:color w:val="000000" w:themeColor="text1"/>
          <w:kern w:val="2"/>
          <w:szCs w:val="22"/>
        </w:rPr>
        <w:t>承擔風險來獲得最大</w:t>
      </w:r>
      <w:r w:rsidR="00AA72F9" w:rsidRPr="00EF7F56">
        <w:rPr>
          <w:rFonts w:ascii="Times New Roman" w:eastAsia="標楷體" w:hAnsi="Times New Roman" w:cstheme="minorBidi" w:hint="eastAsia"/>
          <w:color w:val="000000" w:themeColor="text1"/>
          <w:kern w:val="2"/>
          <w:szCs w:val="22"/>
        </w:rPr>
        <w:t>報酬</w:t>
      </w:r>
      <w:r w:rsidR="00D71CDF" w:rsidRPr="00EF7F56">
        <w:rPr>
          <w:rFonts w:ascii="Times New Roman" w:eastAsia="標楷體" w:hAnsi="Times New Roman" w:cstheme="minorBidi" w:hint="eastAsia"/>
          <w:color w:val="000000" w:themeColor="text1"/>
          <w:kern w:val="2"/>
          <w:szCs w:val="22"/>
        </w:rPr>
        <w:t>，有的是害怕風險而規避風險</w:t>
      </w:r>
      <w:r w:rsidR="00AA72F9" w:rsidRPr="00EF7F56">
        <w:rPr>
          <w:rFonts w:ascii="Times New Roman" w:eastAsia="標楷體" w:hAnsi="Times New Roman" w:cstheme="minorBidi" w:hint="eastAsia"/>
          <w:color w:val="000000" w:themeColor="text1"/>
          <w:kern w:val="2"/>
          <w:szCs w:val="22"/>
        </w:rPr>
        <w:t>來獲得</w:t>
      </w:r>
      <w:r w:rsidR="005108DC">
        <w:rPr>
          <w:rFonts w:ascii="Times New Roman" w:eastAsia="標楷體" w:hAnsi="Times New Roman" w:cstheme="minorBidi" w:hint="eastAsia"/>
          <w:color w:val="000000" w:themeColor="text1"/>
          <w:kern w:val="2"/>
          <w:szCs w:val="22"/>
        </w:rPr>
        <w:t>穩</w:t>
      </w:r>
      <w:r w:rsidR="00AA72F9" w:rsidRPr="00EF7F56">
        <w:rPr>
          <w:rFonts w:ascii="Times New Roman" w:eastAsia="標楷體" w:hAnsi="Times New Roman" w:cstheme="minorBidi" w:hint="eastAsia"/>
          <w:color w:val="000000" w:themeColor="text1"/>
          <w:kern w:val="2"/>
          <w:szCs w:val="22"/>
        </w:rPr>
        <w:t>定的報酬</w:t>
      </w:r>
      <w:r w:rsidR="00186F67" w:rsidRPr="00EF7F56">
        <w:rPr>
          <w:rFonts w:ascii="Times New Roman" w:eastAsia="標楷體" w:hAnsi="Times New Roman" w:cstheme="minorBidi" w:hint="eastAsia"/>
          <w:color w:val="000000" w:themeColor="text1"/>
          <w:kern w:val="2"/>
          <w:szCs w:val="22"/>
        </w:rPr>
        <w:t>。</w:t>
      </w:r>
      <w:r w:rsidR="00DE6DB7" w:rsidRPr="00EF7F56">
        <w:rPr>
          <w:rFonts w:ascii="Times New Roman" w:eastAsia="標楷體" w:hAnsi="Times New Roman" w:cstheme="minorBidi" w:hint="eastAsia"/>
          <w:color w:val="000000" w:themeColor="text1"/>
          <w:kern w:val="2"/>
          <w:szCs w:val="22"/>
        </w:rPr>
        <w:t>總而言之投資是介於</w:t>
      </w:r>
      <w:r w:rsidR="00AA72F9" w:rsidRPr="00EF7F56">
        <w:rPr>
          <w:rFonts w:ascii="Times New Roman" w:eastAsia="標楷體" w:hAnsi="Times New Roman" w:cstheme="minorBidi" w:hint="eastAsia"/>
          <w:color w:val="000000" w:themeColor="text1"/>
          <w:kern w:val="2"/>
          <w:szCs w:val="22"/>
        </w:rPr>
        <w:t>報酬</w:t>
      </w:r>
      <w:r w:rsidR="007E21C5" w:rsidRPr="00EF7F56">
        <w:rPr>
          <w:rFonts w:ascii="Times New Roman" w:eastAsia="標楷體" w:hAnsi="Times New Roman" w:cstheme="minorBidi" w:hint="eastAsia"/>
          <w:color w:val="000000" w:themeColor="text1"/>
          <w:kern w:val="2"/>
          <w:szCs w:val="22"/>
        </w:rPr>
        <w:t>與風險之間</w:t>
      </w:r>
      <w:r w:rsidR="00013E2E" w:rsidRPr="00EF7F56">
        <w:rPr>
          <w:rFonts w:ascii="Times New Roman" w:eastAsia="標楷體" w:hAnsi="Times New Roman" w:cstheme="minorBidi" w:hint="eastAsia"/>
          <w:color w:val="000000" w:themeColor="text1"/>
          <w:kern w:val="2"/>
          <w:szCs w:val="22"/>
        </w:rPr>
        <w:t>的</w:t>
      </w:r>
      <w:r w:rsidR="00DE6DB7" w:rsidRPr="00EF7F56">
        <w:rPr>
          <w:rFonts w:ascii="Times New Roman" w:eastAsia="標楷體" w:hAnsi="Times New Roman" w:cstheme="minorBidi" w:hint="eastAsia"/>
          <w:color w:val="000000" w:themeColor="text1"/>
          <w:kern w:val="2"/>
          <w:szCs w:val="22"/>
        </w:rPr>
        <w:t>取</w:t>
      </w:r>
      <w:r w:rsidR="00F7487D" w:rsidRPr="00EF7F56">
        <w:rPr>
          <w:rFonts w:ascii="Times New Roman" w:eastAsia="標楷體" w:hAnsi="Times New Roman" w:cstheme="minorBidi" w:hint="eastAsia"/>
          <w:color w:val="000000" w:themeColor="text1"/>
          <w:kern w:val="2"/>
          <w:szCs w:val="22"/>
        </w:rPr>
        <w:t>捨</w:t>
      </w:r>
      <w:r w:rsidR="00DE6DB7" w:rsidRPr="00EF7F56">
        <w:rPr>
          <w:rFonts w:ascii="Times New Roman" w:eastAsia="標楷體" w:hAnsi="Times New Roman" w:cstheme="minorBidi" w:hint="eastAsia"/>
          <w:color w:val="000000" w:themeColor="text1"/>
          <w:kern w:val="2"/>
          <w:szCs w:val="22"/>
        </w:rPr>
        <w:t>，</w:t>
      </w:r>
      <w:r w:rsidR="00404FAC" w:rsidRPr="00EF7F56">
        <w:rPr>
          <w:rFonts w:ascii="Times New Roman" w:eastAsia="標楷體" w:hAnsi="Times New Roman" w:cstheme="minorBidi" w:hint="eastAsia"/>
          <w:color w:val="000000" w:themeColor="text1"/>
          <w:kern w:val="2"/>
          <w:szCs w:val="22"/>
        </w:rPr>
        <w:t>而</w:t>
      </w:r>
      <w:r w:rsidR="00404FAC">
        <w:rPr>
          <w:rFonts w:ascii="Times New Roman" w:eastAsia="標楷體" w:hAnsi="Times New Roman" w:cstheme="minorBidi" w:hint="eastAsia"/>
          <w:color w:val="000000" w:themeColor="text1"/>
          <w:kern w:val="2"/>
          <w:szCs w:val="22"/>
        </w:rPr>
        <w:t>且投資的風險接受度</w:t>
      </w:r>
      <w:r w:rsidR="00404FAC" w:rsidRPr="00EF7F56">
        <w:rPr>
          <w:rFonts w:ascii="Times New Roman" w:eastAsia="標楷體" w:hAnsi="Times New Roman" w:cstheme="minorBidi" w:hint="eastAsia"/>
          <w:color w:val="000000" w:themeColor="text1"/>
          <w:kern w:val="2"/>
          <w:szCs w:val="22"/>
        </w:rPr>
        <w:t>是取決於投資人</w:t>
      </w:r>
      <w:r w:rsidR="00404FAC">
        <w:rPr>
          <w:rFonts w:ascii="Times New Roman" w:eastAsia="標楷體" w:hAnsi="Times New Roman" w:cstheme="minorBidi" w:hint="eastAsia"/>
          <w:color w:val="000000" w:themeColor="text1"/>
          <w:kern w:val="2"/>
          <w:szCs w:val="22"/>
        </w:rPr>
        <w:t>對</w:t>
      </w:r>
      <w:r w:rsidR="00404FAC" w:rsidRPr="00EF7F56">
        <w:rPr>
          <w:rFonts w:ascii="Times New Roman" w:eastAsia="標楷體" w:hAnsi="Times New Roman" w:cstheme="minorBidi" w:hint="eastAsia"/>
          <w:color w:val="000000" w:themeColor="text1"/>
          <w:kern w:val="2"/>
          <w:szCs w:val="22"/>
        </w:rPr>
        <w:t>風險</w:t>
      </w:r>
      <w:r w:rsidR="00404FAC">
        <w:rPr>
          <w:rFonts w:ascii="Times New Roman" w:eastAsia="標楷體" w:hAnsi="Times New Roman" w:cstheme="minorBidi" w:hint="eastAsia"/>
          <w:color w:val="000000" w:themeColor="text1"/>
          <w:kern w:val="2"/>
          <w:szCs w:val="22"/>
        </w:rPr>
        <w:t>的接受度</w:t>
      </w:r>
      <w:r w:rsidR="00404FAC" w:rsidRPr="00EF7F56">
        <w:rPr>
          <w:rFonts w:ascii="Times New Roman" w:eastAsia="標楷體" w:hAnsi="Times New Roman" w:cstheme="minorBidi" w:hint="eastAsia"/>
          <w:color w:val="000000" w:themeColor="text1"/>
          <w:kern w:val="2"/>
          <w:szCs w:val="22"/>
        </w:rPr>
        <w:t>個性</w:t>
      </w:r>
      <w:r w:rsidR="00D71CDF" w:rsidRPr="00EF7F56">
        <w:rPr>
          <w:rFonts w:ascii="Times New Roman" w:eastAsia="標楷體" w:hAnsi="Times New Roman" w:cstheme="minorBidi" w:hint="eastAsia"/>
          <w:color w:val="000000" w:themeColor="text1"/>
          <w:kern w:val="2"/>
          <w:szCs w:val="22"/>
        </w:rPr>
        <w:t>。</w:t>
      </w:r>
      <w:r w:rsidR="00751C92" w:rsidRPr="00EF7F56">
        <w:rPr>
          <w:rFonts w:ascii="Times New Roman" w:eastAsia="標楷體" w:hAnsi="Times New Roman" w:cstheme="minorBidi" w:hint="eastAsia"/>
          <w:color w:val="000000" w:themeColor="text1"/>
          <w:kern w:val="2"/>
          <w:szCs w:val="22"/>
        </w:rPr>
        <w:t>因此</w:t>
      </w:r>
      <w:r w:rsidR="00C91EDB" w:rsidRPr="00EF7F56">
        <w:rPr>
          <w:rFonts w:ascii="Times New Roman" w:eastAsia="標楷體" w:hAnsi="Times New Roman" w:cstheme="minorBidi" w:hint="eastAsia"/>
          <w:color w:val="000000" w:themeColor="text1"/>
          <w:kern w:val="2"/>
          <w:szCs w:val="22"/>
        </w:rPr>
        <w:t>本</w:t>
      </w:r>
      <w:r w:rsidR="00186F67" w:rsidRPr="00EF7F56">
        <w:rPr>
          <w:rFonts w:ascii="Times New Roman" w:eastAsia="標楷體" w:hAnsi="Times New Roman" w:cstheme="minorBidi" w:hint="eastAsia"/>
          <w:color w:val="000000" w:themeColor="text1"/>
          <w:kern w:val="2"/>
          <w:szCs w:val="22"/>
        </w:rPr>
        <w:t>研究</w:t>
      </w:r>
      <w:r w:rsidR="00C91EDB" w:rsidRPr="00EF7F56">
        <w:rPr>
          <w:rFonts w:ascii="Times New Roman" w:eastAsia="標楷體" w:hAnsi="Times New Roman" w:cstheme="minorBidi" w:hint="eastAsia"/>
          <w:color w:val="000000" w:themeColor="text1"/>
          <w:kern w:val="2"/>
          <w:szCs w:val="22"/>
        </w:rPr>
        <w:t>是</w:t>
      </w:r>
      <w:r w:rsidR="008A1A1B" w:rsidRPr="00EF7F56">
        <w:rPr>
          <w:rFonts w:ascii="Times New Roman" w:eastAsia="標楷體" w:hAnsi="Times New Roman" w:cstheme="minorBidi" w:hint="eastAsia"/>
          <w:color w:val="000000" w:themeColor="text1"/>
          <w:kern w:val="2"/>
          <w:szCs w:val="22"/>
        </w:rPr>
        <w:t>依照投資人風險</w:t>
      </w:r>
      <w:r w:rsidR="00A82A43">
        <w:rPr>
          <w:rFonts w:ascii="Times New Roman" w:eastAsia="標楷體" w:hAnsi="Times New Roman" w:cstheme="minorBidi" w:hint="eastAsia"/>
          <w:color w:val="000000" w:themeColor="text1"/>
          <w:kern w:val="2"/>
          <w:szCs w:val="22"/>
        </w:rPr>
        <w:t>偏好</w:t>
      </w:r>
      <w:r w:rsidR="008A1A1B" w:rsidRPr="00EF7F56">
        <w:rPr>
          <w:rFonts w:ascii="Times New Roman" w:eastAsia="標楷體" w:hAnsi="Times New Roman" w:cstheme="minorBidi" w:hint="eastAsia"/>
          <w:color w:val="000000" w:themeColor="text1"/>
          <w:kern w:val="2"/>
          <w:szCs w:val="22"/>
        </w:rPr>
        <w:t>來</w:t>
      </w:r>
      <w:r w:rsidR="00186F67" w:rsidRPr="00EF7F56">
        <w:rPr>
          <w:rFonts w:ascii="Times New Roman" w:eastAsia="標楷體" w:hAnsi="Times New Roman" w:cstheme="minorBidi" w:hint="eastAsia"/>
          <w:color w:val="000000" w:themeColor="text1"/>
          <w:kern w:val="2"/>
          <w:szCs w:val="22"/>
        </w:rPr>
        <w:t>推薦</w:t>
      </w:r>
      <w:r w:rsidR="00BD1B05" w:rsidRPr="00EF7F56">
        <w:rPr>
          <w:rFonts w:ascii="Times New Roman" w:eastAsia="標楷體" w:hAnsi="Times New Roman" w:cstheme="minorBidi" w:hint="eastAsia"/>
          <w:color w:val="000000" w:themeColor="text1"/>
          <w:kern w:val="2"/>
          <w:szCs w:val="22"/>
        </w:rPr>
        <w:t>個人化</w:t>
      </w:r>
      <w:r w:rsidR="00C91EDB" w:rsidRPr="00EF7F56">
        <w:rPr>
          <w:rFonts w:ascii="Times New Roman" w:eastAsia="標楷體" w:hAnsi="Times New Roman" w:cstheme="minorBidi" w:hint="eastAsia"/>
          <w:color w:val="000000" w:themeColor="text1"/>
          <w:kern w:val="2"/>
          <w:szCs w:val="22"/>
        </w:rPr>
        <w:t>的</w:t>
      </w:r>
      <w:r w:rsidR="00751C92" w:rsidRPr="00EF7F56">
        <w:rPr>
          <w:rFonts w:ascii="Times New Roman" w:eastAsia="標楷體" w:hAnsi="Times New Roman" w:cstheme="minorBidi" w:hint="eastAsia"/>
          <w:color w:val="000000" w:themeColor="text1"/>
          <w:kern w:val="2"/>
          <w:szCs w:val="22"/>
        </w:rPr>
        <w:t>投資組合</w:t>
      </w:r>
      <w:r w:rsidR="0073608A" w:rsidRPr="00EF7F56">
        <w:rPr>
          <w:rFonts w:ascii="Times New Roman" w:eastAsia="標楷體" w:hAnsi="Times New Roman" w:cstheme="minorBidi" w:hint="eastAsia"/>
          <w:color w:val="000000" w:themeColor="text1"/>
          <w:kern w:val="2"/>
          <w:szCs w:val="22"/>
        </w:rPr>
        <w:t>。</w:t>
      </w:r>
    </w:p>
    <w:p w14:paraId="65FC31D9" w14:textId="32A390C0" w:rsidR="005846E1" w:rsidRPr="00EF7F56" w:rsidRDefault="005846E1" w:rsidP="005846E1">
      <w:pPr>
        <w:pStyle w:val="part"/>
        <w:shd w:val="clear" w:color="auto" w:fill="FFFFFF"/>
        <w:spacing w:line="360" w:lineRule="auto"/>
        <w:rPr>
          <w:rFonts w:ascii="Times New Roman" w:eastAsia="標楷體" w:hAnsi="Times New Roman" w:cstheme="minorBidi"/>
          <w:color w:val="000000" w:themeColor="text1"/>
          <w:kern w:val="2"/>
          <w:szCs w:val="22"/>
        </w:rPr>
      </w:pPr>
    </w:p>
    <w:p w14:paraId="47F4D31E" w14:textId="77777777" w:rsidR="00BD1B05" w:rsidRPr="00EF7F56" w:rsidRDefault="00BD1B05" w:rsidP="005846E1">
      <w:pPr>
        <w:pStyle w:val="part"/>
        <w:shd w:val="clear" w:color="auto" w:fill="FFFFFF"/>
        <w:spacing w:line="360" w:lineRule="auto"/>
        <w:rPr>
          <w:rFonts w:ascii="Times New Roman" w:eastAsia="標楷體" w:hAnsi="Times New Roman" w:cstheme="minorBidi"/>
          <w:color w:val="000000" w:themeColor="text1"/>
          <w:kern w:val="2"/>
          <w:szCs w:val="22"/>
        </w:rPr>
      </w:pPr>
    </w:p>
    <w:p w14:paraId="777475B1" w14:textId="77777777" w:rsidR="00C91EDB" w:rsidRPr="00EF7F56" w:rsidRDefault="00C91EDB" w:rsidP="005846E1">
      <w:pPr>
        <w:pStyle w:val="part"/>
        <w:shd w:val="clear" w:color="auto" w:fill="FFFFFF"/>
        <w:spacing w:line="360" w:lineRule="auto"/>
        <w:rPr>
          <w:rFonts w:ascii="Times New Roman" w:eastAsia="標楷體" w:hAnsi="Times New Roman" w:cstheme="minorBidi"/>
          <w:color w:val="000000" w:themeColor="text1"/>
          <w:kern w:val="2"/>
          <w:szCs w:val="22"/>
        </w:rPr>
      </w:pPr>
    </w:p>
    <w:p w14:paraId="4E956DB2" w14:textId="77777777" w:rsidR="005846E1" w:rsidRPr="00EF7F56" w:rsidRDefault="005846E1" w:rsidP="005846E1">
      <w:pPr>
        <w:pStyle w:val="part"/>
        <w:shd w:val="clear" w:color="auto" w:fill="FFFFFF"/>
        <w:spacing w:line="360" w:lineRule="auto"/>
        <w:rPr>
          <w:rFonts w:ascii="Times New Roman" w:eastAsia="標楷體" w:hAnsi="Times New Roman" w:cstheme="minorBidi"/>
          <w:color w:val="000000" w:themeColor="text1"/>
          <w:kern w:val="2"/>
          <w:szCs w:val="22"/>
        </w:rPr>
      </w:pPr>
    </w:p>
    <w:p w14:paraId="267C1D1E" w14:textId="7384A2DB" w:rsidR="00D569A8" w:rsidRPr="00EF7F56" w:rsidRDefault="00F4618A" w:rsidP="00D569A8">
      <w:pPr>
        <w:pStyle w:val="part"/>
        <w:numPr>
          <w:ilvl w:val="1"/>
          <w:numId w:val="4"/>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r w:rsidRPr="00EF7F56">
        <w:rPr>
          <w:rFonts w:ascii="Times New Roman" w:eastAsia="標楷體" w:hAnsi="Times New Roman" w:cs="Times New Roman" w:hint="eastAsia"/>
          <w:b/>
          <w:bCs/>
          <w:color w:val="000000" w:themeColor="text1"/>
          <w:kern w:val="2"/>
          <w:sz w:val="32"/>
          <w:szCs w:val="32"/>
        </w:rPr>
        <w:lastRenderedPageBreak/>
        <w:t xml:space="preserve"> </w:t>
      </w:r>
      <w:bookmarkStart w:id="47" w:name="_Toc88417340"/>
      <w:r w:rsidRPr="00EF7F56">
        <w:rPr>
          <w:rFonts w:ascii="Times New Roman" w:eastAsia="標楷體" w:hAnsi="Times New Roman" w:cs="Times New Roman" w:hint="eastAsia"/>
          <w:b/>
          <w:bCs/>
          <w:color w:val="000000" w:themeColor="text1"/>
          <w:kern w:val="2"/>
          <w:sz w:val="32"/>
          <w:szCs w:val="32"/>
        </w:rPr>
        <w:t>研究架構</w:t>
      </w:r>
      <w:bookmarkEnd w:id="47"/>
    </w:p>
    <w:p w14:paraId="0D8392D5" w14:textId="0F1919EF" w:rsidR="00D569A8" w:rsidRPr="00EF7F56" w:rsidRDefault="00D569A8" w:rsidP="00ED304D">
      <w:pPr>
        <w:pStyle w:val="part"/>
        <w:numPr>
          <w:ilvl w:val="2"/>
          <w:numId w:val="4"/>
        </w:numPr>
        <w:shd w:val="clear" w:color="auto" w:fill="FFFFFF"/>
        <w:spacing w:line="360" w:lineRule="auto"/>
        <w:ind w:left="0" w:firstLine="0"/>
        <w:outlineLvl w:val="2"/>
        <w:rPr>
          <w:rFonts w:ascii="Times New Roman" w:eastAsia="標楷體" w:hAnsi="Times New Roman" w:cstheme="minorBidi"/>
          <w:b/>
          <w:bCs/>
          <w:color w:val="000000" w:themeColor="text1"/>
          <w:kern w:val="2"/>
          <w:sz w:val="30"/>
          <w:szCs w:val="30"/>
        </w:rPr>
      </w:pPr>
      <w:bookmarkStart w:id="48" w:name="_Toc88417341"/>
      <w:r w:rsidRPr="00EF7F56">
        <w:rPr>
          <w:rFonts w:ascii="Times New Roman" w:eastAsia="標楷體" w:hAnsi="Times New Roman" w:cstheme="minorBidi" w:hint="eastAsia"/>
          <w:b/>
          <w:bCs/>
          <w:color w:val="000000" w:themeColor="text1"/>
          <w:kern w:val="2"/>
          <w:sz w:val="30"/>
          <w:szCs w:val="30"/>
        </w:rPr>
        <w:t>研究架構圖</w:t>
      </w:r>
      <w:bookmarkEnd w:id="48"/>
    </w:p>
    <w:p w14:paraId="637E4134" w14:textId="6AFA7FE5" w:rsidR="00072A41" w:rsidRPr="00EF7F56" w:rsidRDefault="004153A7" w:rsidP="0009759B">
      <w:pPr>
        <w:pStyle w:val="part"/>
        <w:shd w:val="clear" w:color="auto" w:fill="FFFFFF"/>
        <w:spacing w:line="360" w:lineRule="auto"/>
        <w:ind w:firstLineChars="200" w:firstLine="480"/>
        <w:rPr>
          <w:rFonts w:ascii="Times New Roman" w:eastAsia="標楷體" w:hAnsi="Times New Roman" w:cstheme="minorBidi"/>
          <w:color w:val="000000" w:themeColor="text1"/>
          <w:kern w:val="2"/>
          <w:szCs w:val="22"/>
        </w:rPr>
      </w:pPr>
      <w:r w:rsidRPr="00EF7F56">
        <w:rPr>
          <w:rFonts w:ascii="Times New Roman" w:eastAsia="標楷體" w:hAnsi="Times New Roman" w:cstheme="minorBidi" w:hint="eastAsia"/>
          <w:color w:val="000000" w:themeColor="text1"/>
          <w:kern w:val="2"/>
          <w:szCs w:val="22"/>
        </w:rPr>
        <w:t>本研究提出的個人化股票投資組合推薦</w:t>
      </w:r>
      <w:r w:rsidR="00FF7432" w:rsidRPr="00EF7F56">
        <w:rPr>
          <w:rFonts w:ascii="Times New Roman" w:eastAsia="標楷體" w:hAnsi="Times New Roman" w:cstheme="minorBidi" w:hint="eastAsia"/>
          <w:color w:val="000000" w:themeColor="text1"/>
          <w:kern w:val="2"/>
          <w:szCs w:val="22"/>
        </w:rPr>
        <w:t>，共有</w:t>
      </w:r>
      <w:r w:rsidR="00FF7432" w:rsidRPr="00EF7F56">
        <w:rPr>
          <w:rFonts w:ascii="Times New Roman" w:eastAsia="標楷體" w:hAnsi="Times New Roman" w:cstheme="minorBidi" w:hint="eastAsia"/>
          <w:color w:val="000000" w:themeColor="text1"/>
          <w:kern w:val="2"/>
          <w:szCs w:val="22"/>
        </w:rPr>
        <w:t>5</w:t>
      </w:r>
      <w:r w:rsidR="00FF7432" w:rsidRPr="00EF7F56">
        <w:rPr>
          <w:rFonts w:ascii="Times New Roman" w:eastAsia="標楷體" w:hAnsi="Times New Roman" w:cstheme="minorBidi" w:hint="eastAsia"/>
          <w:color w:val="000000" w:themeColor="text1"/>
          <w:kern w:val="2"/>
          <w:szCs w:val="22"/>
        </w:rPr>
        <w:t>個步驟</w:t>
      </w:r>
      <w:r w:rsidR="00724160" w:rsidRPr="00EF7F56">
        <w:rPr>
          <w:rFonts w:ascii="Times New Roman" w:eastAsia="標楷體" w:hAnsi="Times New Roman" w:cstheme="minorBidi" w:hint="eastAsia"/>
          <w:color w:val="000000" w:themeColor="text1"/>
          <w:kern w:val="2"/>
          <w:szCs w:val="22"/>
        </w:rPr>
        <w:t>，其</w:t>
      </w:r>
      <w:r w:rsidR="003062A4" w:rsidRPr="00EF7F56">
        <w:rPr>
          <w:rFonts w:ascii="Times New Roman" w:eastAsia="標楷體" w:hAnsi="Times New Roman" w:cstheme="minorBidi" w:hint="eastAsia"/>
          <w:color w:val="000000" w:themeColor="text1"/>
          <w:kern w:val="2"/>
          <w:szCs w:val="22"/>
        </w:rPr>
        <w:t>架構</w:t>
      </w:r>
      <w:r w:rsidR="00724160" w:rsidRPr="00EF7F56">
        <w:rPr>
          <w:rFonts w:ascii="Times New Roman" w:eastAsia="標楷體" w:hAnsi="Times New Roman" w:cstheme="minorBidi" w:hint="eastAsia"/>
          <w:color w:val="000000" w:themeColor="text1"/>
          <w:kern w:val="2"/>
          <w:szCs w:val="22"/>
        </w:rPr>
        <w:t>如圖</w:t>
      </w:r>
      <w:r w:rsidR="00724160" w:rsidRPr="00EF7F56">
        <w:rPr>
          <w:rFonts w:ascii="Times New Roman" w:eastAsia="標楷體" w:hAnsi="Times New Roman" w:cstheme="minorBidi" w:hint="eastAsia"/>
          <w:color w:val="000000" w:themeColor="text1"/>
          <w:kern w:val="2"/>
          <w:szCs w:val="22"/>
        </w:rPr>
        <w:t>3</w:t>
      </w:r>
      <w:r w:rsidR="00724160" w:rsidRPr="00EF7F56">
        <w:rPr>
          <w:rFonts w:ascii="Times New Roman" w:eastAsia="標楷體" w:hAnsi="Times New Roman" w:cstheme="minorBidi"/>
          <w:color w:val="000000" w:themeColor="text1"/>
          <w:kern w:val="2"/>
          <w:szCs w:val="22"/>
        </w:rPr>
        <w:t xml:space="preserve">-1 </w:t>
      </w:r>
      <w:r w:rsidR="00724160" w:rsidRPr="00EF7F56">
        <w:rPr>
          <w:rFonts w:ascii="Times New Roman" w:eastAsia="標楷體" w:hAnsi="Times New Roman" w:cstheme="minorBidi" w:hint="eastAsia"/>
          <w:color w:val="000000" w:themeColor="text1"/>
          <w:kern w:val="2"/>
          <w:szCs w:val="22"/>
        </w:rPr>
        <w:t>所示</w:t>
      </w:r>
      <w:r w:rsidR="00FF7432" w:rsidRPr="00EF7F56">
        <w:rPr>
          <w:rFonts w:ascii="Times New Roman" w:eastAsia="標楷體" w:hAnsi="Times New Roman" w:cstheme="minorBidi" w:hint="eastAsia"/>
          <w:color w:val="000000" w:themeColor="text1"/>
          <w:kern w:val="2"/>
          <w:szCs w:val="22"/>
        </w:rPr>
        <w:t>。第</w:t>
      </w:r>
      <w:r w:rsidR="006348A6" w:rsidRPr="00EF7F56">
        <w:rPr>
          <w:rFonts w:ascii="Times New Roman" w:eastAsia="標楷體" w:hAnsi="Times New Roman" w:cstheme="minorBidi"/>
          <w:color w:val="000000" w:themeColor="text1"/>
          <w:kern w:val="2"/>
          <w:szCs w:val="22"/>
        </w:rPr>
        <w:t>1</w:t>
      </w:r>
      <w:r w:rsidR="00FF7432" w:rsidRPr="00EF7F56">
        <w:rPr>
          <w:rFonts w:ascii="Times New Roman" w:eastAsia="標楷體" w:hAnsi="Times New Roman" w:cstheme="minorBidi" w:hint="eastAsia"/>
          <w:color w:val="000000" w:themeColor="text1"/>
          <w:kern w:val="2"/>
          <w:szCs w:val="22"/>
        </w:rPr>
        <w:t>個步驟</w:t>
      </w:r>
      <w:r w:rsidR="003925B1" w:rsidRPr="00EF7F56">
        <w:rPr>
          <w:rFonts w:ascii="Times New Roman" w:eastAsia="標楷體" w:hAnsi="Times New Roman" w:cstheme="minorBidi" w:hint="eastAsia"/>
          <w:color w:val="000000" w:themeColor="text1"/>
          <w:kern w:val="2"/>
          <w:szCs w:val="22"/>
        </w:rPr>
        <w:t>為</w:t>
      </w:r>
      <w:r w:rsidR="00FF7432" w:rsidRPr="00EF7F56">
        <w:rPr>
          <w:rFonts w:ascii="Times New Roman" w:eastAsia="標楷體" w:hAnsi="Times New Roman" w:cstheme="minorBidi" w:hint="eastAsia"/>
          <w:color w:val="000000" w:themeColor="text1"/>
          <w:kern w:val="2"/>
          <w:szCs w:val="22"/>
        </w:rPr>
        <w:t>投資人的風險</w:t>
      </w:r>
      <w:r w:rsidR="00842BF1" w:rsidRPr="00EF7F56">
        <w:rPr>
          <w:rFonts w:ascii="Times New Roman" w:eastAsia="標楷體" w:hAnsi="Times New Roman" w:cstheme="minorBidi" w:hint="eastAsia"/>
          <w:color w:val="000000" w:themeColor="text1"/>
          <w:kern w:val="2"/>
          <w:szCs w:val="22"/>
        </w:rPr>
        <w:t>分類</w:t>
      </w:r>
      <w:r w:rsidR="00E74A1F" w:rsidRPr="00EF7F56">
        <w:rPr>
          <w:rFonts w:ascii="Times New Roman" w:eastAsia="標楷體" w:hAnsi="Times New Roman" w:cstheme="minorBidi" w:hint="eastAsia"/>
          <w:color w:val="000000" w:themeColor="text1"/>
          <w:kern w:val="2"/>
          <w:szCs w:val="22"/>
        </w:rPr>
        <w:t>模組</w:t>
      </w:r>
      <w:r w:rsidR="00DF03FC" w:rsidRPr="00EF7F56">
        <w:rPr>
          <w:rFonts w:ascii="Times New Roman" w:eastAsia="標楷體" w:hAnsi="Times New Roman" w:cstheme="minorBidi" w:hint="eastAsia"/>
          <w:color w:val="000000" w:themeColor="text1"/>
          <w:kern w:val="2"/>
          <w:szCs w:val="22"/>
        </w:rPr>
        <w:t>與股票分類模組</w:t>
      </w:r>
      <w:r w:rsidR="00FF7432" w:rsidRPr="00EF7F56">
        <w:rPr>
          <w:rFonts w:ascii="Times New Roman" w:eastAsia="標楷體" w:hAnsi="Times New Roman" w:cstheme="minorBidi" w:hint="eastAsia"/>
          <w:color w:val="000000" w:themeColor="text1"/>
          <w:kern w:val="2"/>
          <w:szCs w:val="22"/>
        </w:rPr>
        <w:t>，</w:t>
      </w:r>
      <w:r w:rsidR="00DF03FC" w:rsidRPr="00EF7F56">
        <w:rPr>
          <w:rFonts w:ascii="Times New Roman" w:eastAsia="標楷體" w:hAnsi="Times New Roman" w:cstheme="minorBidi" w:hint="eastAsia"/>
          <w:color w:val="000000" w:themeColor="text1"/>
          <w:kern w:val="2"/>
          <w:szCs w:val="22"/>
        </w:rPr>
        <w:t>前者是</w:t>
      </w:r>
      <w:r w:rsidR="00EE0E68" w:rsidRPr="00EF7F56">
        <w:rPr>
          <w:rFonts w:ascii="Times New Roman" w:eastAsia="標楷體" w:hAnsi="Times New Roman" w:cstheme="minorBidi" w:hint="eastAsia"/>
          <w:color w:val="000000" w:themeColor="text1"/>
          <w:kern w:val="2"/>
          <w:szCs w:val="22"/>
        </w:rPr>
        <w:t>解釋如何評估投資人的風險</w:t>
      </w:r>
      <w:r w:rsidR="00CB2458" w:rsidRPr="00EF7F56">
        <w:rPr>
          <w:rFonts w:ascii="Times New Roman" w:eastAsia="標楷體" w:hAnsi="Times New Roman" w:cstheme="minorBidi" w:hint="eastAsia"/>
          <w:color w:val="000000" w:themeColor="text1"/>
          <w:kern w:val="2"/>
          <w:szCs w:val="22"/>
        </w:rPr>
        <w:t>類型</w:t>
      </w:r>
      <w:r w:rsidR="00EE0E68" w:rsidRPr="00EF7F56">
        <w:rPr>
          <w:rFonts w:ascii="Times New Roman" w:eastAsia="標楷體" w:hAnsi="Times New Roman" w:cstheme="minorBidi" w:hint="eastAsia"/>
          <w:color w:val="000000" w:themeColor="text1"/>
          <w:kern w:val="2"/>
          <w:szCs w:val="22"/>
        </w:rPr>
        <w:t>。</w:t>
      </w:r>
      <w:r w:rsidR="00DF03FC" w:rsidRPr="00EF7F56">
        <w:rPr>
          <w:rFonts w:ascii="Times New Roman" w:eastAsia="標楷體" w:hAnsi="Times New Roman" w:cstheme="minorBidi" w:hint="eastAsia"/>
          <w:color w:val="000000" w:themeColor="text1"/>
          <w:kern w:val="2"/>
          <w:szCs w:val="22"/>
        </w:rPr>
        <w:t>後者是</w:t>
      </w:r>
      <w:r w:rsidR="00054FEF" w:rsidRPr="00EF7F56">
        <w:rPr>
          <w:rFonts w:ascii="Times New Roman" w:eastAsia="標楷體" w:hAnsi="Times New Roman" w:cstheme="minorBidi" w:hint="eastAsia"/>
          <w:color w:val="000000" w:themeColor="text1"/>
          <w:kern w:val="2"/>
          <w:szCs w:val="22"/>
        </w:rPr>
        <w:t>解釋如何將股票</w:t>
      </w:r>
      <w:r w:rsidR="000873D5" w:rsidRPr="00EF7F56">
        <w:rPr>
          <w:rFonts w:ascii="Times New Roman" w:eastAsia="標楷體" w:hAnsi="Times New Roman" w:cstheme="minorBidi" w:hint="eastAsia"/>
          <w:color w:val="000000" w:themeColor="text1"/>
          <w:kern w:val="2"/>
          <w:szCs w:val="22"/>
        </w:rPr>
        <w:t>進行</w:t>
      </w:r>
      <w:r w:rsidR="00054FEF" w:rsidRPr="00EF7F56">
        <w:rPr>
          <w:rFonts w:ascii="Times New Roman" w:eastAsia="標楷體" w:hAnsi="Times New Roman" w:cstheme="minorBidi" w:hint="eastAsia"/>
          <w:color w:val="000000" w:themeColor="text1"/>
          <w:kern w:val="2"/>
          <w:szCs w:val="22"/>
        </w:rPr>
        <w:t>分類。</w:t>
      </w:r>
      <w:r w:rsidR="00853853" w:rsidRPr="00EF7F56">
        <w:rPr>
          <w:rFonts w:ascii="Times New Roman" w:eastAsia="標楷體" w:hAnsi="Times New Roman" w:cstheme="minorBidi" w:hint="eastAsia"/>
          <w:color w:val="000000" w:themeColor="text1"/>
          <w:kern w:val="2"/>
          <w:szCs w:val="22"/>
        </w:rPr>
        <w:t>第</w:t>
      </w:r>
      <w:r w:rsidR="00DF03FC" w:rsidRPr="00EF7F56">
        <w:rPr>
          <w:rFonts w:ascii="Times New Roman" w:eastAsia="標楷體" w:hAnsi="Times New Roman" w:cstheme="minorBidi"/>
          <w:color w:val="000000" w:themeColor="text1"/>
          <w:kern w:val="2"/>
          <w:szCs w:val="22"/>
        </w:rPr>
        <w:t>2</w:t>
      </w:r>
      <w:r w:rsidR="00853853" w:rsidRPr="00EF7F56">
        <w:rPr>
          <w:rFonts w:ascii="Times New Roman" w:eastAsia="標楷體" w:hAnsi="Times New Roman" w:cstheme="minorBidi" w:hint="eastAsia"/>
          <w:color w:val="000000" w:themeColor="text1"/>
          <w:kern w:val="2"/>
          <w:szCs w:val="22"/>
        </w:rPr>
        <w:t>個步驟</w:t>
      </w:r>
      <w:r w:rsidR="003925B1" w:rsidRPr="00EF7F56">
        <w:rPr>
          <w:rFonts w:ascii="Times New Roman" w:eastAsia="標楷體" w:hAnsi="Times New Roman" w:cstheme="minorBidi" w:hint="eastAsia"/>
          <w:color w:val="000000" w:themeColor="text1"/>
          <w:kern w:val="2"/>
          <w:szCs w:val="22"/>
        </w:rPr>
        <w:t>為</w:t>
      </w:r>
      <w:proofErr w:type="gramStart"/>
      <w:r w:rsidR="003925B1" w:rsidRPr="00EF7F56">
        <w:rPr>
          <w:rFonts w:ascii="Times New Roman" w:eastAsia="標楷體" w:hAnsi="Times New Roman" w:cstheme="minorBidi" w:hint="eastAsia"/>
          <w:color w:val="000000" w:themeColor="text1"/>
          <w:kern w:val="2"/>
          <w:szCs w:val="22"/>
        </w:rPr>
        <w:t>為</w:t>
      </w:r>
      <w:proofErr w:type="gramEnd"/>
      <w:r w:rsidR="009D4926" w:rsidRPr="00EF7F56">
        <w:rPr>
          <w:rFonts w:ascii="Times New Roman" w:eastAsia="標楷體" w:hAnsi="Times New Roman" w:cstheme="minorBidi" w:hint="eastAsia"/>
          <w:color w:val="000000" w:themeColor="text1"/>
          <w:kern w:val="2"/>
          <w:szCs w:val="22"/>
        </w:rPr>
        <w:t>投資組合推薦模組，解釋</w:t>
      </w:r>
      <w:r w:rsidR="00150D27" w:rsidRPr="00EF7F56">
        <w:rPr>
          <w:rFonts w:ascii="Times New Roman" w:eastAsia="標楷體" w:hAnsi="Times New Roman" w:cstheme="minorBidi" w:hint="eastAsia"/>
          <w:color w:val="000000" w:themeColor="text1"/>
          <w:kern w:val="2"/>
          <w:szCs w:val="22"/>
        </w:rPr>
        <w:t>如何</w:t>
      </w:r>
      <w:r w:rsidR="00DF03FC" w:rsidRPr="00EF7F56">
        <w:rPr>
          <w:rFonts w:ascii="Times New Roman" w:eastAsia="標楷體" w:hAnsi="Times New Roman" w:cstheme="minorBidi" w:hint="eastAsia"/>
          <w:color w:val="000000" w:themeColor="text1"/>
          <w:kern w:val="2"/>
          <w:szCs w:val="22"/>
        </w:rPr>
        <w:t>透過強化學習</w:t>
      </w:r>
      <w:r w:rsidR="00EA0EBA" w:rsidRPr="00EF7F56">
        <w:rPr>
          <w:rFonts w:ascii="Times New Roman" w:eastAsia="標楷體" w:hAnsi="Times New Roman" w:cstheme="minorBidi" w:hint="eastAsia"/>
          <w:color w:val="000000" w:themeColor="text1"/>
          <w:kern w:val="2"/>
          <w:szCs w:val="22"/>
        </w:rPr>
        <w:t>資產配置</w:t>
      </w:r>
      <w:r w:rsidR="00150D27" w:rsidRPr="00EF7F56">
        <w:rPr>
          <w:rFonts w:ascii="Times New Roman" w:eastAsia="標楷體" w:hAnsi="Times New Roman" w:cstheme="minorBidi" w:hint="eastAsia"/>
          <w:color w:val="000000" w:themeColor="text1"/>
          <w:kern w:val="2"/>
          <w:szCs w:val="22"/>
        </w:rPr>
        <w:t>以達到</w:t>
      </w:r>
      <w:r w:rsidR="0050114C" w:rsidRPr="00EF7F56">
        <w:rPr>
          <w:rFonts w:ascii="Times New Roman" w:eastAsia="標楷體" w:hAnsi="Times New Roman" w:cstheme="minorBidi" w:hint="eastAsia"/>
          <w:color w:val="000000" w:themeColor="text1"/>
          <w:kern w:val="2"/>
          <w:szCs w:val="22"/>
        </w:rPr>
        <w:t>投資人期望的推薦清單。</w:t>
      </w:r>
    </w:p>
    <w:p w14:paraId="314D8F47" w14:textId="19996B48" w:rsidR="00D27B4D" w:rsidRPr="00EF7F56" w:rsidRDefault="00C82EA8" w:rsidP="00E71B32">
      <w:pPr>
        <w:pStyle w:val="a3"/>
        <w:ind w:leftChars="0" w:left="0"/>
        <w:rPr>
          <w:rFonts w:ascii="Times New Roman" w:eastAsia="標楷體" w:hAnsi="Times New Roman" w:cs="Times New Roman"/>
          <w:b/>
          <w:bCs/>
          <w:color w:val="000000" w:themeColor="text1"/>
          <w:sz w:val="32"/>
          <w:szCs w:val="32"/>
        </w:rPr>
      </w:pPr>
      <w:r w:rsidRPr="00EF7F56">
        <w:rPr>
          <w:rFonts w:ascii="Times New Roman" w:eastAsia="標楷體" w:hAnsi="Times New Roman"/>
          <w:noProof/>
        </w:rPr>
        <w:drawing>
          <wp:inline distT="0" distB="0" distL="0" distR="0" wp14:anchorId="2DB55DE8" wp14:editId="21928DE6">
            <wp:extent cx="5278120" cy="20891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2089150"/>
                    </a:xfrm>
                    <a:prstGeom prst="rect">
                      <a:avLst/>
                    </a:prstGeom>
                  </pic:spPr>
                </pic:pic>
              </a:graphicData>
            </a:graphic>
          </wp:inline>
        </w:drawing>
      </w:r>
    </w:p>
    <w:p w14:paraId="366580EE" w14:textId="7AD4E7C5" w:rsidR="00D44EC4" w:rsidRPr="00EF7F56" w:rsidRDefault="008629C6" w:rsidP="00F847F0">
      <w:pPr>
        <w:pStyle w:val="a7"/>
        <w:jc w:val="center"/>
        <w:rPr>
          <w:rFonts w:eastAsia="標楷體" w:cstheme="minorBidi"/>
          <w:color w:val="000000" w:themeColor="text1"/>
          <w:sz w:val="24"/>
          <w:szCs w:val="22"/>
        </w:rPr>
      </w:pPr>
      <w:bookmarkStart w:id="49" w:name="_Toc88396264"/>
      <w:bookmarkStart w:id="50" w:name="_Toc88412111"/>
      <w:bookmarkStart w:id="51" w:name="_Toc88412273"/>
      <w:r w:rsidRPr="00EF7F56">
        <w:rPr>
          <w:rFonts w:eastAsia="標楷體" w:cstheme="minorBidi" w:hint="eastAsia"/>
          <w:color w:val="000000" w:themeColor="text1"/>
          <w:sz w:val="24"/>
          <w:szCs w:val="22"/>
        </w:rPr>
        <w:t>圖</w:t>
      </w:r>
      <w:r w:rsidRPr="00EF7F56">
        <w:rPr>
          <w:rFonts w:eastAsia="標楷體" w:cstheme="minorBidi" w:hint="eastAsia"/>
          <w:color w:val="000000" w:themeColor="text1"/>
          <w:sz w:val="24"/>
          <w:szCs w:val="22"/>
        </w:rPr>
        <w:t xml:space="preserve"> 3 - </w:t>
      </w:r>
      <w:r w:rsidRPr="00EF7F56">
        <w:rPr>
          <w:rFonts w:eastAsia="標楷體" w:cstheme="minorBidi"/>
          <w:color w:val="000000" w:themeColor="text1"/>
          <w:sz w:val="24"/>
          <w:szCs w:val="22"/>
        </w:rPr>
        <w:fldChar w:fldCharType="begin"/>
      </w:r>
      <w:r w:rsidRPr="00EF7F56">
        <w:rPr>
          <w:rFonts w:eastAsia="標楷體" w:cstheme="minorBidi"/>
          <w:color w:val="000000" w:themeColor="text1"/>
          <w:sz w:val="24"/>
          <w:szCs w:val="22"/>
        </w:rPr>
        <w:instrText xml:space="preserve"> </w:instrText>
      </w:r>
      <w:r w:rsidRPr="00EF7F56">
        <w:rPr>
          <w:rFonts w:eastAsia="標楷體" w:cstheme="minorBidi" w:hint="eastAsia"/>
          <w:color w:val="000000" w:themeColor="text1"/>
          <w:sz w:val="24"/>
          <w:szCs w:val="22"/>
        </w:rPr>
        <w:instrText xml:space="preserve">SEQ </w:instrText>
      </w:r>
      <w:r w:rsidRPr="00EF7F56">
        <w:rPr>
          <w:rFonts w:eastAsia="標楷體" w:cstheme="minorBidi" w:hint="eastAsia"/>
          <w:color w:val="000000" w:themeColor="text1"/>
          <w:sz w:val="24"/>
          <w:szCs w:val="22"/>
        </w:rPr>
        <w:instrText>圖</w:instrText>
      </w:r>
      <w:r w:rsidRPr="00EF7F56">
        <w:rPr>
          <w:rFonts w:eastAsia="標楷體" w:cstheme="minorBidi" w:hint="eastAsia"/>
          <w:color w:val="000000" w:themeColor="text1"/>
          <w:sz w:val="24"/>
          <w:szCs w:val="22"/>
        </w:rPr>
        <w:instrText>_3_- \* ARABIC</w:instrText>
      </w:r>
      <w:r w:rsidRPr="00EF7F56">
        <w:rPr>
          <w:rFonts w:eastAsia="標楷體" w:cstheme="minorBidi"/>
          <w:color w:val="000000" w:themeColor="text1"/>
          <w:sz w:val="24"/>
          <w:szCs w:val="22"/>
        </w:rPr>
        <w:instrText xml:space="preserve"> </w:instrText>
      </w:r>
      <w:r w:rsidRPr="00EF7F56">
        <w:rPr>
          <w:rFonts w:eastAsia="標楷體" w:cstheme="minorBidi"/>
          <w:color w:val="000000" w:themeColor="text1"/>
          <w:sz w:val="24"/>
          <w:szCs w:val="22"/>
        </w:rPr>
        <w:fldChar w:fldCharType="separate"/>
      </w:r>
      <w:r w:rsidR="00B77E68" w:rsidRPr="00EF7F56">
        <w:rPr>
          <w:rFonts w:eastAsia="標楷體" w:cstheme="minorBidi"/>
          <w:color w:val="000000" w:themeColor="text1"/>
          <w:sz w:val="24"/>
          <w:szCs w:val="22"/>
        </w:rPr>
        <w:t>1</w:t>
      </w:r>
      <w:r w:rsidRPr="00EF7F56">
        <w:rPr>
          <w:rFonts w:eastAsia="標楷體" w:cstheme="minorBidi"/>
          <w:color w:val="000000" w:themeColor="text1"/>
          <w:sz w:val="24"/>
          <w:szCs w:val="22"/>
        </w:rPr>
        <w:fldChar w:fldCharType="end"/>
      </w:r>
      <w:r w:rsidR="00D44EC4" w:rsidRPr="00EF7F56">
        <w:rPr>
          <w:rFonts w:eastAsia="標楷體" w:cstheme="minorBidi" w:hint="eastAsia"/>
          <w:color w:val="000000" w:themeColor="text1"/>
          <w:sz w:val="24"/>
          <w:szCs w:val="22"/>
        </w:rPr>
        <w:t>研究架構</w:t>
      </w:r>
      <w:bookmarkEnd w:id="49"/>
      <w:bookmarkEnd w:id="50"/>
      <w:bookmarkEnd w:id="51"/>
    </w:p>
    <w:p w14:paraId="28707B71" w14:textId="76224DB8" w:rsidR="00D56B5E" w:rsidRPr="00EF7F56" w:rsidRDefault="00D56B5E" w:rsidP="00D44EC4">
      <w:pPr>
        <w:pStyle w:val="a3"/>
        <w:ind w:leftChars="0" w:left="0"/>
        <w:jc w:val="center"/>
        <w:rPr>
          <w:rFonts w:ascii="Times New Roman" w:eastAsia="標楷體" w:hAnsi="Times New Roman" w:cs="Times New Roman"/>
          <w:b/>
          <w:bCs/>
          <w:color w:val="000000" w:themeColor="text1"/>
          <w:szCs w:val="24"/>
        </w:rPr>
      </w:pPr>
    </w:p>
    <w:p w14:paraId="5C929799" w14:textId="5752315F" w:rsidR="00A731C5" w:rsidRPr="00EF7F56" w:rsidRDefault="00404707" w:rsidP="0052143C">
      <w:pPr>
        <w:pStyle w:val="part"/>
        <w:numPr>
          <w:ilvl w:val="2"/>
          <w:numId w:val="4"/>
        </w:numPr>
        <w:shd w:val="clear" w:color="auto" w:fill="FFFFFF"/>
        <w:spacing w:line="360" w:lineRule="auto"/>
        <w:ind w:left="0" w:firstLine="0"/>
        <w:outlineLvl w:val="2"/>
        <w:rPr>
          <w:rFonts w:ascii="Times New Roman" w:eastAsia="標楷體" w:hAnsi="Times New Roman" w:cstheme="minorBidi"/>
          <w:b/>
          <w:bCs/>
          <w:color w:val="000000" w:themeColor="text1"/>
          <w:kern w:val="2"/>
          <w:sz w:val="30"/>
          <w:szCs w:val="30"/>
        </w:rPr>
      </w:pPr>
      <w:bookmarkStart w:id="52" w:name="_Toc88417342"/>
      <w:r w:rsidRPr="00EF7F56">
        <w:rPr>
          <w:rFonts w:ascii="Times New Roman" w:eastAsia="標楷體" w:hAnsi="Times New Roman" w:cstheme="minorBidi" w:hint="eastAsia"/>
          <w:b/>
          <w:bCs/>
          <w:color w:val="000000" w:themeColor="text1"/>
          <w:kern w:val="2"/>
          <w:sz w:val="30"/>
          <w:szCs w:val="30"/>
        </w:rPr>
        <w:t>研究架構</w:t>
      </w:r>
      <w:r w:rsidR="0085621A" w:rsidRPr="00EF7F56">
        <w:rPr>
          <w:rFonts w:ascii="Times New Roman" w:eastAsia="標楷體" w:hAnsi="Times New Roman" w:cstheme="minorBidi" w:hint="eastAsia"/>
          <w:b/>
          <w:bCs/>
          <w:color w:val="000000" w:themeColor="text1"/>
          <w:kern w:val="2"/>
          <w:sz w:val="30"/>
          <w:szCs w:val="30"/>
        </w:rPr>
        <w:t>舉例</w:t>
      </w:r>
      <w:r w:rsidR="00A731C5" w:rsidRPr="00EF7F56">
        <w:rPr>
          <w:rFonts w:ascii="Times New Roman" w:eastAsia="標楷體" w:hAnsi="Times New Roman" w:cstheme="minorBidi" w:hint="eastAsia"/>
          <w:b/>
          <w:bCs/>
          <w:color w:val="000000" w:themeColor="text1"/>
          <w:kern w:val="2"/>
          <w:sz w:val="30"/>
          <w:szCs w:val="30"/>
        </w:rPr>
        <w:t>說明</w:t>
      </w:r>
      <w:bookmarkEnd w:id="52"/>
    </w:p>
    <w:p w14:paraId="453527F9" w14:textId="3B85076D" w:rsidR="008C314D" w:rsidRPr="00EF7F56" w:rsidRDefault="008C314D" w:rsidP="0085621A">
      <w:pPr>
        <w:pStyle w:val="a3"/>
        <w:ind w:leftChars="0" w:left="0"/>
        <w:rPr>
          <w:rFonts w:ascii="Times New Roman" w:eastAsia="標楷體" w:hAnsi="Times New Roman" w:cs="Times New Roman"/>
          <w:b/>
          <w:bCs/>
          <w:color w:val="000000" w:themeColor="text1"/>
          <w:sz w:val="28"/>
          <w:szCs w:val="28"/>
        </w:rPr>
      </w:pPr>
      <w:r w:rsidRPr="00EF7F56">
        <w:rPr>
          <w:rFonts w:ascii="Times New Roman" w:eastAsia="標楷體" w:hAnsi="Times New Roman" w:cs="Times New Roman" w:hint="eastAsia"/>
          <w:b/>
          <w:bCs/>
          <w:color w:val="000000" w:themeColor="text1"/>
          <w:sz w:val="28"/>
          <w:szCs w:val="28"/>
        </w:rPr>
        <w:t>步驟</w:t>
      </w:r>
      <w:proofErr w:type="gramStart"/>
      <w:r w:rsidRPr="00EF7F56">
        <w:rPr>
          <w:rFonts w:ascii="Times New Roman" w:eastAsia="標楷體" w:hAnsi="Times New Roman" w:cs="Times New Roman" w:hint="eastAsia"/>
          <w:b/>
          <w:bCs/>
          <w:color w:val="000000" w:themeColor="text1"/>
          <w:sz w:val="28"/>
          <w:szCs w:val="28"/>
        </w:rPr>
        <w:t>一</w:t>
      </w:r>
      <w:proofErr w:type="gramEnd"/>
      <w:r w:rsidRPr="00EF7F56">
        <w:rPr>
          <w:rFonts w:ascii="Times New Roman" w:eastAsia="標楷體" w:hAnsi="Times New Roman" w:cs="Times New Roman" w:hint="eastAsia"/>
          <w:b/>
          <w:bCs/>
          <w:color w:val="000000" w:themeColor="text1"/>
          <w:sz w:val="28"/>
          <w:szCs w:val="28"/>
        </w:rPr>
        <w:t>：</w:t>
      </w:r>
      <w:r w:rsidR="00B72E1A" w:rsidRPr="00EF7F56">
        <w:rPr>
          <w:rFonts w:ascii="Times New Roman" w:eastAsia="標楷體" w:hAnsi="Times New Roman" w:cs="Times New Roman" w:hint="eastAsia"/>
          <w:b/>
          <w:bCs/>
          <w:color w:val="000000" w:themeColor="text1"/>
          <w:sz w:val="28"/>
          <w:szCs w:val="28"/>
        </w:rPr>
        <w:t>資料</w:t>
      </w:r>
      <w:r w:rsidR="00AF37E6" w:rsidRPr="00EF7F56">
        <w:rPr>
          <w:rFonts w:ascii="Times New Roman" w:eastAsia="標楷體" w:hAnsi="Times New Roman" w:cs="Times New Roman" w:hint="eastAsia"/>
          <w:b/>
          <w:bCs/>
          <w:color w:val="000000" w:themeColor="text1"/>
          <w:sz w:val="28"/>
          <w:szCs w:val="28"/>
        </w:rPr>
        <w:t>前處理</w:t>
      </w:r>
    </w:p>
    <w:p w14:paraId="1EB4C7E8" w14:textId="03DE65BD" w:rsidR="00AF37E6" w:rsidRPr="00EF7F56" w:rsidRDefault="00165634" w:rsidP="00400760">
      <w:pPr>
        <w:pStyle w:val="a3"/>
        <w:ind w:leftChars="0" w:left="0"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資料</w:t>
      </w:r>
      <w:r w:rsidR="00AF37E6" w:rsidRPr="00EF7F56">
        <w:rPr>
          <w:rFonts w:ascii="Times New Roman" w:eastAsia="標楷體" w:hAnsi="Times New Roman" w:cs="Times New Roman" w:hint="eastAsia"/>
          <w:color w:val="000000" w:themeColor="text1"/>
          <w:szCs w:val="24"/>
        </w:rPr>
        <w:t>前處理分別為投資人風險分類模組與股票分類模組</w:t>
      </w:r>
      <w:r w:rsidR="0028545F" w:rsidRPr="00EF7F56">
        <w:rPr>
          <w:rFonts w:ascii="Times New Roman" w:eastAsia="標楷體" w:hAnsi="Times New Roman" w:cs="Times New Roman" w:hint="eastAsia"/>
          <w:color w:val="000000" w:themeColor="text1"/>
          <w:szCs w:val="24"/>
        </w:rPr>
        <w:t>，</w:t>
      </w:r>
      <w:r w:rsidR="00A341E7" w:rsidRPr="00EF7F56">
        <w:rPr>
          <w:rFonts w:ascii="Times New Roman" w:eastAsia="標楷體" w:hAnsi="Times New Roman" w:cs="Times New Roman" w:hint="eastAsia"/>
          <w:color w:val="000000" w:themeColor="text1"/>
          <w:szCs w:val="24"/>
        </w:rPr>
        <w:t>兩者</w:t>
      </w:r>
      <w:r w:rsidRPr="00EF7F56">
        <w:rPr>
          <w:rFonts w:ascii="Times New Roman" w:eastAsia="標楷體" w:hAnsi="Times New Roman" w:cs="Times New Roman" w:hint="eastAsia"/>
          <w:color w:val="000000" w:themeColor="text1"/>
          <w:szCs w:val="24"/>
        </w:rPr>
        <w:t>之間執行沒有優先順序，互不干擾</w:t>
      </w:r>
      <w:r w:rsidR="00AF37E6" w:rsidRPr="00EF7F56">
        <w:rPr>
          <w:rFonts w:ascii="Times New Roman" w:eastAsia="標楷體" w:hAnsi="Times New Roman" w:cs="Times New Roman" w:hint="eastAsia"/>
          <w:color w:val="000000" w:themeColor="text1"/>
          <w:szCs w:val="24"/>
        </w:rPr>
        <w:t>。</w:t>
      </w:r>
    </w:p>
    <w:p w14:paraId="4C97C9FD" w14:textId="77777777" w:rsidR="00AF37E6" w:rsidRPr="00EF7F56" w:rsidRDefault="00AF37E6" w:rsidP="00AF37E6">
      <w:pPr>
        <w:pStyle w:val="a3"/>
        <w:numPr>
          <w:ilvl w:val="0"/>
          <w:numId w:val="44"/>
        </w:numPr>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投資人風險分類模組：是指</w:t>
      </w:r>
      <w:r w:rsidR="003B11B0" w:rsidRPr="00EF7F56">
        <w:rPr>
          <w:rFonts w:ascii="Times New Roman" w:eastAsia="標楷體" w:hAnsi="Times New Roman" w:cs="Times New Roman" w:hint="eastAsia"/>
          <w:color w:val="000000" w:themeColor="text1"/>
          <w:szCs w:val="24"/>
        </w:rPr>
        <w:t>投資人一開始先從問卷來評估自己的</w:t>
      </w:r>
      <w:r w:rsidR="007761C0" w:rsidRPr="00EF7F56">
        <w:rPr>
          <w:rFonts w:ascii="Times New Roman" w:eastAsia="標楷體" w:hAnsi="Times New Roman" w:cs="Times New Roman" w:hint="eastAsia"/>
          <w:color w:val="000000" w:themeColor="text1"/>
          <w:szCs w:val="24"/>
        </w:rPr>
        <w:t>風險類型，比如</w:t>
      </w:r>
      <w:r w:rsidR="00F2129C" w:rsidRPr="00EF7F56">
        <w:rPr>
          <w:rFonts w:ascii="Times New Roman" w:eastAsia="標楷體" w:hAnsi="Times New Roman" w:cs="Times New Roman" w:hint="eastAsia"/>
          <w:color w:val="000000" w:themeColor="text1"/>
          <w:szCs w:val="24"/>
        </w:rPr>
        <w:t>A</w:t>
      </w:r>
      <w:r w:rsidR="00F2129C" w:rsidRPr="00EF7F56">
        <w:rPr>
          <w:rFonts w:ascii="Times New Roman" w:eastAsia="標楷體" w:hAnsi="Times New Roman" w:cs="Times New Roman" w:hint="eastAsia"/>
          <w:color w:val="000000" w:themeColor="text1"/>
          <w:szCs w:val="24"/>
        </w:rPr>
        <w:t>投資人是</w:t>
      </w:r>
      <w:r w:rsidR="007761C0" w:rsidRPr="00EF7F56">
        <w:rPr>
          <w:rFonts w:ascii="Times New Roman" w:eastAsia="標楷體" w:hAnsi="Times New Roman" w:cs="Times New Roman" w:hint="eastAsia"/>
          <w:color w:val="000000" w:themeColor="text1"/>
          <w:szCs w:val="24"/>
        </w:rPr>
        <w:t>屬於保守型投資人。</w:t>
      </w:r>
    </w:p>
    <w:p w14:paraId="65250EEC" w14:textId="12714A98" w:rsidR="00C50480" w:rsidRPr="00EF7F56" w:rsidRDefault="00AF37E6" w:rsidP="00C50480">
      <w:pPr>
        <w:pStyle w:val="a3"/>
        <w:numPr>
          <w:ilvl w:val="0"/>
          <w:numId w:val="44"/>
        </w:numPr>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股票分類模組：</w:t>
      </w:r>
      <w:r w:rsidR="0063285C" w:rsidRPr="00EF7F56">
        <w:rPr>
          <w:rFonts w:ascii="Times New Roman" w:eastAsia="標楷體" w:hAnsi="Times New Roman" w:cs="Times New Roman" w:hint="eastAsia"/>
          <w:color w:val="000000" w:themeColor="text1"/>
          <w:szCs w:val="24"/>
        </w:rPr>
        <w:t>依據風險分類</w:t>
      </w:r>
      <w:r w:rsidR="008A5F86" w:rsidRPr="00EF7F56">
        <w:rPr>
          <w:rFonts w:ascii="Times New Roman" w:eastAsia="標楷體" w:hAnsi="Times New Roman" w:cs="Times New Roman" w:hint="eastAsia"/>
          <w:color w:val="000000" w:themeColor="text1"/>
          <w:szCs w:val="24"/>
        </w:rPr>
        <w:t>模組</w:t>
      </w:r>
      <w:r w:rsidR="0063285C" w:rsidRPr="00EF7F56">
        <w:rPr>
          <w:rFonts w:ascii="Times New Roman" w:eastAsia="標楷體" w:hAnsi="Times New Roman" w:cs="Times New Roman" w:hint="eastAsia"/>
          <w:color w:val="000000" w:themeColor="text1"/>
          <w:szCs w:val="24"/>
        </w:rPr>
        <w:t>，將股票進行分類</w:t>
      </w:r>
      <w:r w:rsidR="008E157B" w:rsidRPr="00EF7F56">
        <w:rPr>
          <w:rFonts w:ascii="Times New Roman" w:eastAsia="標楷體" w:hAnsi="Times New Roman" w:cs="Times New Roman" w:hint="eastAsia"/>
          <w:color w:val="000000" w:themeColor="text1"/>
          <w:szCs w:val="24"/>
        </w:rPr>
        <w:t>(</w:t>
      </w:r>
      <w:r w:rsidR="008E157B" w:rsidRPr="00EF7F56">
        <w:rPr>
          <w:rFonts w:ascii="Times New Roman" w:eastAsia="標楷體" w:hAnsi="Times New Roman" w:cs="Times New Roman" w:hint="eastAsia"/>
          <w:color w:val="000000" w:themeColor="text1"/>
          <w:szCs w:val="24"/>
        </w:rPr>
        <w:t>前提是上市要達</w:t>
      </w:r>
      <w:r w:rsidR="008E157B" w:rsidRPr="00EF7F56">
        <w:rPr>
          <w:rFonts w:ascii="Times New Roman" w:eastAsia="標楷體" w:hAnsi="Times New Roman" w:cs="Times New Roman" w:hint="eastAsia"/>
          <w:color w:val="000000" w:themeColor="text1"/>
          <w:szCs w:val="24"/>
        </w:rPr>
        <w:t>3</w:t>
      </w:r>
      <w:r w:rsidR="008E157B" w:rsidRPr="00EF7F56">
        <w:rPr>
          <w:rFonts w:ascii="Times New Roman" w:eastAsia="標楷體" w:hAnsi="Times New Roman" w:cs="Times New Roman" w:hint="eastAsia"/>
          <w:color w:val="000000" w:themeColor="text1"/>
          <w:szCs w:val="24"/>
        </w:rPr>
        <w:t>年以上</w:t>
      </w:r>
      <w:r w:rsidR="008E157B" w:rsidRPr="00EF7F56">
        <w:rPr>
          <w:rFonts w:ascii="Times New Roman" w:eastAsia="標楷體" w:hAnsi="Times New Roman" w:cs="Times New Roman"/>
          <w:color w:val="000000" w:themeColor="text1"/>
          <w:szCs w:val="24"/>
        </w:rPr>
        <w:t>)</w:t>
      </w:r>
      <w:r w:rsidR="0063285C" w:rsidRPr="00EF7F56">
        <w:rPr>
          <w:rFonts w:ascii="Times New Roman" w:eastAsia="標楷體" w:hAnsi="Times New Roman" w:cs="Times New Roman" w:hint="eastAsia"/>
          <w:color w:val="000000" w:themeColor="text1"/>
          <w:szCs w:val="24"/>
        </w:rPr>
        <w:t>，舉例：共有</w:t>
      </w:r>
      <w:r w:rsidR="003936F9" w:rsidRPr="00EF7F56">
        <w:rPr>
          <w:rFonts w:ascii="Times New Roman" w:eastAsia="標楷體" w:hAnsi="Times New Roman" w:cs="Times New Roman"/>
          <w:color w:val="000000" w:themeColor="text1"/>
          <w:szCs w:val="24"/>
        </w:rPr>
        <w:t>10</w:t>
      </w:r>
      <w:r w:rsidR="0063285C" w:rsidRPr="00EF7F56">
        <w:rPr>
          <w:rFonts w:ascii="Times New Roman" w:eastAsia="標楷體" w:hAnsi="Times New Roman" w:cs="Times New Roman"/>
          <w:color w:val="000000" w:themeColor="text1"/>
          <w:szCs w:val="24"/>
        </w:rPr>
        <w:t>00</w:t>
      </w:r>
      <w:r w:rsidR="0063285C" w:rsidRPr="00EF7F56">
        <w:rPr>
          <w:rFonts w:ascii="Times New Roman" w:eastAsia="標楷體" w:hAnsi="Times New Roman" w:cs="Times New Roman" w:hint="eastAsia"/>
          <w:color w:val="000000" w:themeColor="text1"/>
          <w:szCs w:val="24"/>
        </w:rPr>
        <w:t>家上市公司，有</w:t>
      </w:r>
      <w:r w:rsidR="00C503F4" w:rsidRPr="00EF7F56">
        <w:rPr>
          <w:rFonts w:ascii="Times New Roman" w:eastAsia="標楷體" w:hAnsi="Times New Roman" w:cs="Times New Roman" w:hint="eastAsia"/>
          <w:color w:val="000000" w:themeColor="text1"/>
          <w:szCs w:val="24"/>
        </w:rPr>
        <w:t>3</w:t>
      </w:r>
      <w:r w:rsidR="0063285C" w:rsidRPr="00EF7F56">
        <w:rPr>
          <w:rFonts w:ascii="Times New Roman" w:eastAsia="標楷體" w:hAnsi="Times New Roman" w:cs="Times New Roman"/>
          <w:color w:val="000000" w:themeColor="text1"/>
          <w:szCs w:val="24"/>
        </w:rPr>
        <w:t>00</w:t>
      </w:r>
      <w:r w:rsidR="0063285C" w:rsidRPr="00EF7F56">
        <w:rPr>
          <w:rFonts w:ascii="Times New Roman" w:eastAsia="標楷體" w:hAnsi="Times New Roman" w:cs="Times New Roman" w:hint="eastAsia"/>
          <w:color w:val="000000" w:themeColor="text1"/>
          <w:szCs w:val="24"/>
        </w:rPr>
        <w:t>家屬於保守型股票、</w:t>
      </w:r>
      <w:r w:rsidR="0063285C" w:rsidRPr="00EF7F56">
        <w:rPr>
          <w:rFonts w:ascii="Times New Roman" w:eastAsia="標楷體" w:hAnsi="Times New Roman" w:cs="Times New Roman" w:hint="eastAsia"/>
          <w:color w:val="000000" w:themeColor="text1"/>
          <w:szCs w:val="24"/>
        </w:rPr>
        <w:t>3</w:t>
      </w:r>
      <w:r w:rsidR="0063285C" w:rsidRPr="00EF7F56">
        <w:rPr>
          <w:rFonts w:ascii="Times New Roman" w:eastAsia="標楷體" w:hAnsi="Times New Roman" w:cs="Times New Roman"/>
          <w:color w:val="000000" w:themeColor="text1"/>
          <w:szCs w:val="24"/>
        </w:rPr>
        <w:t>00</w:t>
      </w:r>
      <w:r w:rsidR="0063285C" w:rsidRPr="00EF7F56">
        <w:rPr>
          <w:rFonts w:ascii="Times New Roman" w:eastAsia="標楷體" w:hAnsi="Times New Roman" w:cs="Times New Roman" w:hint="eastAsia"/>
          <w:color w:val="000000" w:themeColor="text1"/>
          <w:szCs w:val="24"/>
        </w:rPr>
        <w:t>家屬於穩建型股票、</w:t>
      </w:r>
      <w:r w:rsidR="0063285C" w:rsidRPr="00EF7F56">
        <w:rPr>
          <w:rFonts w:ascii="Times New Roman" w:eastAsia="標楷體" w:hAnsi="Times New Roman" w:cs="Times New Roman" w:hint="eastAsia"/>
          <w:color w:val="000000" w:themeColor="text1"/>
          <w:szCs w:val="24"/>
        </w:rPr>
        <w:t>3</w:t>
      </w:r>
      <w:r w:rsidR="0063285C" w:rsidRPr="00EF7F56">
        <w:rPr>
          <w:rFonts w:ascii="Times New Roman" w:eastAsia="標楷體" w:hAnsi="Times New Roman" w:cs="Times New Roman"/>
          <w:color w:val="000000" w:themeColor="text1"/>
          <w:szCs w:val="24"/>
        </w:rPr>
        <w:t>00</w:t>
      </w:r>
      <w:r w:rsidR="0063285C" w:rsidRPr="00EF7F56">
        <w:rPr>
          <w:rFonts w:ascii="Times New Roman" w:eastAsia="標楷體" w:hAnsi="Times New Roman" w:cs="Times New Roman" w:hint="eastAsia"/>
          <w:color w:val="000000" w:themeColor="text1"/>
          <w:szCs w:val="24"/>
        </w:rPr>
        <w:t>家屬於積極型股票</w:t>
      </w:r>
      <w:r w:rsidR="00F32A0F" w:rsidRPr="00EF7F56">
        <w:rPr>
          <w:rFonts w:ascii="Times New Roman" w:eastAsia="標楷體" w:hAnsi="Times New Roman" w:cs="Times New Roman" w:hint="eastAsia"/>
          <w:color w:val="000000" w:themeColor="text1"/>
          <w:szCs w:val="24"/>
        </w:rPr>
        <w:t>，以上分類整理在表</w:t>
      </w:r>
      <w:r w:rsidR="00F32A0F" w:rsidRPr="00EF7F56">
        <w:rPr>
          <w:rFonts w:ascii="Times New Roman" w:eastAsia="標楷體" w:hAnsi="Times New Roman" w:cs="Times New Roman" w:hint="eastAsia"/>
          <w:color w:val="000000" w:themeColor="text1"/>
          <w:szCs w:val="24"/>
        </w:rPr>
        <w:t>3</w:t>
      </w:r>
      <w:r w:rsidR="00F32A0F" w:rsidRPr="00EF7F56">
        <w:rPr>
          <w:rFonts w:ascii="Times New Roman" w:eastAsia="標楷體" w:hAnsi="Times New Roman" w:cs="Times New Roman"/>
          <w:color w:val="000000" w:themeColor="text1"/>
          <w:szCs w:val="24"/>
        </w:rPr>
        <w:t>-1</w:t>
      </w:r>
      <w:r w:rsidR="00F32A0F" w:rsidRPr="00EF7F56">
        <w:rPr>
          <w:rFonts w:ascii="Times New Roman" w:eastAsia="標楷體" w:hAnsi="Times New Roman" w:cs="Times New Roman" w:hint="eastAsia"/>
          <w:color w:val="000000" w:themeColor="text1"/>
          <w:szCs w:val="24"/>
        </w:rPr>
        <w:t>所示</w:t>
      </w:r>
      <w:r w:rsidR="0063285C" w:rsidRPr="00EF7F56">
        <w:rPr>
          <w:rFonts w:ascii="Times New Roman" w:eastAsia="標楷體" w:hAnsi="Times New Roman" w:cs="Times New Roman" w:hint="eastAsia"/>
          <w:color w:val="000000" w:themeColor="text1"/>
          <w:szCs w:val="24"/>
        </w:rPr>
        <w:t>。</w:t>
      </w:r>
      <w:r w:rsidR="00644DC0">
        <w:rPr>
          <w:rFonts w:ascii="Times New Roman" w:eastAsia="標楷體" w:hAnsi="Times New Roman" w:cs="Times New Roman" w:hint="eastAsia"/>
          <w:color w:val="000000" w:themeColor="text1"/>
          <w:szCs w:val="24"/>
        </w:rPr>
        <w:t>保守型投資人適合保守型股票，穩健型投資人適合穩健型股票，</w:t>
      </w:r>
      <w:r w:rsidR="00644DC0">
        <w:rPr>
          <w:rFonts w:ascii="Times New Roman" w:eastAsia="標楷體" w:hAnsi="Times New Roman" w:cs="Times New Roman" w:hint="eastAsia"/>
          <w:color w:val="000000" w:themeColor="text1"/>
          <w:szCs w:val="24"/>
        </w:rPr>
        <w:lastRenderedPageBreak/>
        <w:t>積極型投資人適合積極型股票。</w:t>
      </w:r>
    </w:p>
    <w:p w14:paraId="116F6C9E" w14:textId="44B4E41D" w:rsidR="00B67033" w:rsidRPr="00EF7F56" w:rsidRDefault="005E3384" w:rsidP="00F847F0">
      <w:pPr>
        <w:pStyle w:val="a7"/>
        <w:jc w:val="center"/>
        <w:rPr>
          <w:rFonts w:eastAsia="標楷體"/>
          <w:color w:val="000000" w:themeColor="text1"/>
          <w:sz w:val="24"/>
          <w:szCs w:val="24"/>
        </w:rPr>
      </w:pPr>
      <w:bookmarkStart w:id="53" w:name="_Toc88353667"/>
      <w:bookmarkStart w:id="54" w:name="_Toc88353845"/>
      <w:bookmarkStart w:id="55" w:name="_Toc88411807"/>
      <w:bookmarkStart w:id="56" w:name="_Toc88412380"/>
      <w:r w:rsidRPr="00EF7F56">
        <w:rPr>
          <w:rFonts w:eastAsia="標楷體" w:hint="eastAsia"/>
          <w:color w:val="000000" w:themeColor="text1"/>
          <w:sz w:val="24"/>
          <w:szCs w:val="24"/>
        </w:rPr>
        <w:t>表</w:t>
      </w:r>
      <w:r w:rsidRPr="00EF7F56">
        <w:rPr>
          <w:rFonts w:eastAsia="標楷體" w:hint="eastAsia"/>
          <w:color w:val="000000" w:themeColor="text1"/>
          <w:sz w:val="24"/>
          <w:szCs w:val="24"/>
        </w:rPr>
        <w:t xml:space="preserve"> 3 - </w:t>
      </w:r>
      <w:r w:rsidRPr="00EF7F56">
        <w:rPr>
          <w:rFonts w:eastAsia="標楷體"/>
          <w:color w:val="000000" w:themeColor="text1"/>
          <w:sz w:val="24"/>
          <w:szCs w:val="24"/>
        </w:rPr>
        <w:fldChar w:fldCharType="begin"/>
      </w:r>
      <w:r w:rsidRPr="00EF7F56">
        <w:rPr>
          <w:rFonts w:eastAsia="標楷體"/>
          <w:color w:val="000000" w:themeColor="text1"/>
          <w:sz w:val="24"/>
          <w:szCs w:val="24"/>
        </w:rPr>
        <w:instrText xml:space="preserve"> </w:instrText>
      </w:r>
      <w:r w:rsidRPr="00EF7F56">
        <w:rPr>
          <w:rFonts w:eastAsia="標楷體" w:hint="eastAsia"/>
          <w:color w:val="000000" w:themeColor="text1"/>
          <w:sz w:val="24"/>
          <w:szCs w:val="24"/>
        </w:rPr>
        <w:instrText xml:space="preserve">SEQ </w:instrText>
      </w:r>
      <w:r w:rsidRPr="00EF7F56">
        <w:rPr>
          <w:rFonts w:eastAsia="標楷體" w:hint="eastAsia"/>
          <w:color w:val="000000" w:themeColor="text1"/>
          <w:sz w:val="24"/>
          <w:szCs w:val="24"/>
        </w:rPr>
        <w:instrText>表</w:instrText>
      </w:r>
      <w:r w:rsidRPr="00EF7F56">
        <w:rPr>
          <w:rFonts w:eastAsia="標楷體" w:hint="eastAsia"/>
          <w:color w:val="000000" w:themeColor="text1"/>
          <w:sz w:val="24"/>
          <w:szCs w:val="24"/>
        </w:rPr>
        <w:instrText>_3_- \* ARABIC</w:instrText>
      </w:r>
      <w:r w:rsidRPr="00EF7F56">
        <w:rPr>
          <w:rFonts w:eastAsia="標楷體"/>
          <w:color w:val="000000" w:themeColor="text1"/>
          <w:sz w:val="24"/>
          <w:szCs w:val="24"/>
        </w:rPr>
        <w:instrText xml:space="preserve"> </w:instrText>
      </w:r>
      <w:r w:rsidRPr="00EF7F56">
        <w:rPr>
          <w:rFonts w:eastAsia="標楷體"/>
          <w:color w:val="000000" w:themeColor="text1"/>
          <w:sz w:val="24"/>
          <w:szCs w:val="24"/>
        </w:rPr>
        <w:fldChar w:fldCharType="separate"/>
      </w:r>
      <w:r w:rsidR="003D69DF" w:rsidRPr="00EF7F56">
        <w:rPr>
          <w:rFonts w:eastAsia="標楷體"/>
          <w:color w:val="000000" w:themeColor="text1"/>
          <w:sz w:val="24"/>
          <w:szCs w:val="24"/>
        </w:rPr>
        <w:t>1</w:t>
      </w:r>
      <w:r w:rsidRPr="00EF7F56">
        <w:rPr>
          <w:rFonts w:eastAsia="標楷體"/>
          <w:color w:val="000000" w:themeColor="text1"/>
          <w:sz w:val="24"/>
          <w:szCs w:val="24"/>
        </w:rPr>
        <w:fldChar w:fldCharType="end"/>
      </w:r>
      <w:r w:rsidR="00B67033" w:rsidRPr="00EF7F56">
        <w:rPr>
          <w:rFonts w:eastAsia="標楷體" w:hint="eastAsia"/>
          <w:color w:val="000000" w:themeColor="text1"/>
          <w:sz w:val="24"/>
          <w:szCs w:val="24"/>
        </w:rPr>
        <w:t>股票分類範例表</w:t>
      </w:r>
      <w:bookmarkEnd w:id="53"/>
      <w:bookmarkEnd w:id="54"/>
      <w:bookmarkEnd w:id="55"/>
      <w:bookmarkEnd w:id="56"/>
    </w:p>
    <w:tbl>
      <w:tblPr>
        <w:tblStyle w:val="ae"/>
        <w:tblW w:w="0" w:type="auto"/>
        <w:jc w:val="center"/>
        <w:tblLook w:val="04A0" w:firstRow="1" w:lastRow="0" w:firstColumn="1" w:lastColumn="0" w:noHBand="0" w:noVBand="1"/>
      </w:tblPr>
      <w:tblGrid>
        <w:gridCol w:w="2547"/>
        <w:gridCol w:w="992"/>
      </w:tblGrid>
      <w:tr w:rsidR="002A0D65" w:rsidRPr="00EF7F56" w14:paraId="071B159E" w14:textId="77777777" w:rsidTr="001376FA">
        <w:trPr>
          <w:jc w:val="center"/>
        </w:trPr>
        <w:tc>
          <w:tcPr>
            <w:tcW w:w="2547" w:type="dxa"/>
          </w:tcPr>
          <w:p w14:paraId="6188AE53" w14:textId="4F62C3A0" w:rsidR="002A0D65" w:rsidRPr="00EF7F56" w:rsidRDefault="002A0D65" w:rsidP="00400760">
            <w:pPr>
              <w:pStyle w:val="a3"/>
              <w:ind w:leftChars="0" w:left="0"/>
              <w:rPr>
                <w:rFonts w:ascii="Times New Roman" w:eastAsia="標楷體" w:hAnsi="Times New Roman" w:cs="Times New Roman"/>
                <w:b/>
                <w:bCs/>
                <w:color w:val="000000" w:themeColor="text1"/>
                <w:szCs w:val="24"/>
              </w:rPr>
            </w:pPr>
            <w:r w:rsidRPr="00EF7F56">
              <w:rPr>
                <w:rFonts w:ascii="Times New Roman" w:eastAsia="標楷體" w:hAnsi="Times New Roman" w:cs="Times New Roman" w:hint="eastAsia"/>
                <w:b/>
                <w:bCs/>
                <w:color w:val="000000" w:themeColor="text1"/>
                <w:szCs w:val="24"/>
              </w:rPr>
              <w:t>分類</w:t>
            </w:r>
          </w:p>
        </w:tc>
        <w:tc>
          <w:tcPr>
            <w:tcW w:w="992" w:type="dxa"/>
          </w:tcPr>
          <w:p w14:paraId="53949B6A" w14:textId="064E53F7" w:rsidR="002A0D65" w:rsidRPr="00EF7F56" w:rsidRDefault="002A0D65" w:rsidP="00400760">
            <w:pPr>
              <w:pStyle w:val="a3"/>
              <w:ind w:leftChars="0" w:left="0"/>
              <w:rPr>
                <w:rFonts w:ascii="Times New Roman" w:eastAsia="標楷體" w:hAnsi="Times New Roman" w:cs="Times New Roman"/>
                <w:b/>
                <w:bCs/>
                <w:color w:val="000000" w:themeColor="text1"/>
                <w:szCs w:val="24"/>
              </w:rPr>
            </w:pPr>
            <w:r w:rsidRPr="00EF7F56">
              <w:rPr>
                <w:rFonts w:ascii="Times New Roman" w:eastAsia="標楷體" w:hAnsi="Times New Roman" w:cs="Times New Roman" w:hint="eastAsia"/>
                <w:b/>
                <w:bCs/>
                <w:color w:val="000000" w:themeColor="text1"/>
                <w:szCs w:val="24"/>
              </w:rPr>
              <w:t>數量</w:t>
            </w:r>
          </w:p>
        </w:tc>
      </w:tr>
      <w:tr w:rsidR="002A0D65" w:rsidRPr="00EF7F56" w14:paraId="64C3E81E" w14:textId="77777777" w:rsidTr="001376FA">
        <w:trPr>
          <w:jc w:val="center"/>
        </w:trPr>
        <w:tc>
          <w:tcPr>
            <w:tcW w:w="2547" w:type="dxa"/>
          </w:tcPr>
          <w:p w14:paraId="3518F54A" w14:textId="10063516" w:rsidR="002A0D65" w:rsidRPr="00EF7F56" w:rsidRDefault="002A0D65" w:rsidP="00400760">
            <w:pPr>
              <w:pStyle w:val="a3"/>
              <w:ind w:leftChars="0" w:left="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保守型股票</w:t>
            </w:r>
          </w:p>
        </w:tc>
        <w:tc>
          <w:tcPr>
            <w:tcW w:w="992" w:type="dxa"/>
          </w:tcPr>
          <w:p w14:paraId="1986D5C7" w14:textId="6F24AFB6" w:rsidR="002A0D65" w:rsidRPr="00EF7F56" w:rsidRDefault="00C503F4" w:rsidP="00400760">
            <w:pPr>
              <w:pStyle w:val="a3"/>
              <w:ind w:leftChars="0" w:left="0"/>
              <w:rPr>
                <w:rFonts w:ascii="Times New Roman" w:eastAsia="標楷體" w:hAnsi="Times New Roman" w:cs="Times New Roman"/>
                <w:color w:val="000000" w:themeColor="text1"/>
                <w:szCs w:val="24"/>
              </w:rPr>
            </w:pPr>
            <w:r w:rsidRPr="00EF7F56">
              <w:rPr>
                <w:rFonts w:ascii="Times New Roman" w:eastAsia="標楷體" w:hAnsi="Times New Roman" w:cs="Times New Roman"/>
                <w:color w:val="000000" w:themeColor="text1"/>
                <w:szCs w:val="24"/>
              </w:rPr>
              <w:t>3</w:t>
            </w:r>
            <w:r w:rsidR="002A0D65" w:rsidRPr="00EF7F56">
              <w:rPr>
                <w:rFonts w:ascii="Times New Roman" w:eastAsia="標楷體" w:hAnsi="Times New Roman" w:cs="Times New Roman"/>
                <w:color w:val="000000" w:themeColor="text1"/>
                <w:szCs w:val="24"/>
              </w:rPr>
              <w:t>00</w:t>
            </w:r>
          </w:p>
        </w:tc>
      </w:tr>
      <w:tr w:rsidR="002A0D65" w:rsidRPr="00EF7F56" w14:paraId="0607491A" w14:textId="77777777" w:rsidTr="001376FA">
        <w:trPr>
          <w:jc w:val="center"/>
        </w:trPr>
        <w:tc>
          <w:tcPr>
            <w:tcW w:w="2547" w:type="dxa"/>
          </w:tcPr>
          <w:p w14:paraId="4AACA2E9" w14:textId="2428F649" w:rsidR="002A0D65" w:rsidRPr="00EF7F56" w:rsidRDefault="002A0D65" w:rsidP="00400760">
            <w:pPr>
              <w:pStyle w:val="a3"/>
              <w:ind w:leftChars="0" w:left="0"/>
              <w:rPr>
                <w:rFonts w:ascii="Times New Roman" w:eastAsia="標楷體" w:hAnsi="Times New Roman" w:cs="Times New Roman"/>
                <w:color w:val="000000" w:themeColor="text1"/>
                <w:szCs w:val="24"/>
              </w:rPr>
            </w:pPr>
            <w:proofErr w:type="gramStart"/>
            <w:r w:rsidRPr="00EF7F56">
              <w:rPr>
                <w:rFonts w:ascii="Times New Roman" w:eastAsia="標楷體" w:hAnsi="Times New Roman" w:cs="Times New Roman" w:hint="eastAsia"/>
                <w:color w:val="000000" w:themeColor="text1"/>
                <w:szCs w:val="24"/>
              </w:rPr>
              <w:t>穩建型</w:t>
            </w:r>
            <w:proofErr w:type="gramEnd"/>
            <w:r w:rsidRPr="00EF7F56">
              <w:rPr>
                <w:rFonts w:ascii="Times New Roman" w:eastAsia="標楷體" w:hAnsi="Times New Roman" w:cs="Times New Roman" w:hint="eastAsia"/>
                <w:color w:val="000000" w:themeColor="text1"/>
                <w:szCs w:val="24"/>
              </w:rPr>
              <w:t>股票</w:t>
            </w:r>
          </w:p>
        </w:tc>
        <w:tc>
          <w:tcPr>
            <w:tcW w:w="992" w:type="dxa"/>
          </w:tcPr>
          <w:p w14:paraId="5BF2A095" w14:textId="0A9586A8" w:rsidR="002A0D65" w:rsidRPr="00EF7F56" w:rsidRDefault="002A0D65" w:rsidP="00400760">
            <w:pPr>
              <w:pStyle w:val="a3"/>
              <w:ind w:leftChars="0" w:left="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3</w:t>
            </w:r>
            <w:r w:rsidRPr="00EF7F56">
              <w:rPr>
                <w:rFonts w:ascii="Times New Roman" w:eastAsia="標楷體" w:hAnsi="Times New Roman" w:cs="Times New Roman"/>
                <w:color w:val="000000" w:themeColor="text1"/>
                <w:szCs w:val="24"/>
              </w:rPr>
              <w:t>00</w:t>
            </w:r>
          </w:p>
        </w:tc>
      </w:tr>
      <w:tr w:rsidR="002A0D65" w:rsidRPr="00EF7F56" w14:paraId="36432444" w14:textId="77777777" w:rsidTr="001376FA">
        <w:trPr>
          <w:jc w:val="center"/>
        </w:trPr>
        <w:tc>
          <w:tcPr>
            <w:tcW w:w="2547" w:type="dxa"/>
          </w:tcPr>
          <w:p w14:paraId="608C1D2C" w14:textId="5C9643FB" w:rsidR="002A0D65" w:rsidRPr="00EF7F56" w:rsidRDefault="002A0D65" w:rsidP="00400760">
            <w:pPr>
              <w:pStyle w:val="a3"/>
              <w:ind w:leftChars="0" w:left="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積極型股票</w:t>
            </w:r>
          </w:p>
        </w:tc>
        <w:tc>
          <w:tcPr>
            <w:tcW w:w="992" w:type="dxa"/>
          </w:tcPr>
          <w:p w14:paraId="7A47F9B2" w14:textId="7421FFD3" w:rsidR="002A0D65" w:rsidRPr="00EF7F56" w:rsidRDefault="002A0D65" w:rsidP="00400760">
            <w:pPr>
              <w:pStyle w:val="a3"/>
              <w:ind w:leftChars="0" w:left="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3</w:t>
            </w:r>
            <w:r w:rsidRPr="00EF7F56">
              <w:rPr>
                <w:rFonts w:ascii="Times New Roman" w:eastAsia="標楷體" w:hAnsi="Times New Roman" w:cs="Times New Roman"/>
                <w:color w:val="000000" w:themeColor="text1"/>
                <w:szCs w:val="24"/>
              </w:rPr>
              <w:t>00</w:t>
            </w:r>
          </w:p>
        </w:tc>
      </w:tr>
      <w:tr w:rsidR="003936F9" w:rsidRPr="00EF7F56" w14:paraId="006936A0" w14:textId="77777777" w:rsidTr="001376FA">
        <w:trPr>
          <w:jc w:val="center"/>
        </w:trPr>
        <w:tc>
          <w:tcPr>
            <w:tcW w:w="2547" w:type="dxa"/>
          </w:tcPr>
          <w:p w14:paraId="34093F58" w14:textId="12FF7A4E" w:rsidR="003936F9" w:rsidRPr="00EF7F56" w:rsidRDefault="003936F9" w:rsidP="00400760">
            <w:pPr>
              <w:pStyle w:val="a3"/>
              <w:ind w:leftChars="0" w:left="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不符合上市</w:t>
            </w:r>
            <w:r w:rsidRPr="00EF7F56">
              <w:rPr>
                <w:rFonts w:ascii="Times New Roman" w:eastAsia="標楷體" w:hAnsi="Times New Roman" w:cs="Times New Roman" w:hint="eastAsia"/>
                <w:color w:val="000000" w:themeColor="text1"/>
                <w:szCs w:val="24"/>
              </w:rPr>
              <w:t>3</w:t>
            </w:r>
            <w:r w:rsidRPr="00EF7F56">
              <w:rPr>
                <w:rFonts w:ascii="Times New Roman" w:eastAsia="標楷體" w:hAnsi="Times New Roman" w:cs="Times New Roman" w:hint="eastAsia"/>
                <w:color w:val="000000" w:themeColor="text1"/>
                <w:szCs w:val="24"/>
              </w:rPr>
              <w:t>年</w:t>
            </w:r>
          </w:p>
        </w:tc>
        <w:tc>
          <w:tcPr>
            <w:tcW w:w="992" w:type="dxa"/>
          </w:tcPr>
          <w:p w14:paraId="61CFEAA2" w14:textId="4C839561" w:rsidR="003936F9" w:rsidRPr="00EF7F56" w:rsidRDefault="003936F9" w:rsidP="00400760">
            <w:pPr>
              <w:pStyle w:val="a3"/>
              <w:ind w:leftChars="0" w:left="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1</w:t>
            </w:r>
            <w:r w:rsidRPr="00EF7F56">
              <w:rPr>
                <w:rFonts w:ascii="Times New Roman" w:eastAsia="標楷體" w:hAnsi="Times New Roman" w:cs="Times New Roman"/>
                <w:color w:val="000000" w:themeColor="text1"/>
                <w:szCs w:val="24"/>
              </w:rPr>
              <w:t>00</w:t>
            </w:r>
          </w:p>
        </w:tc>
      </w:tr>
      <w:tr w:rsidR="002A0D65" w:rsidRPr="00EF7F56" w14:paraId="09934D8F" w14:textId="77777777" w:rsidTr="001376FA">
        <w:trPr>
          <w:jc w:val="center"/>
        </w:trPr>
        <w:tc>
          <w:tcPr>
            <w:tcW w:w="2547" w:type="dxa"/>
          </w:tcPr>
          <w:p w14:paraId="1C673D8E" w14:textId="658DFA88" w:rsidR="002A0D65" w:rsidRPr="00EF7F56" w:rsidRDefault="002A0D65" w:rsidP="00400760">
            <w:pPr>
              <w:pStyle w:val="a3"/>
              <w:ind w:leftChars="0" w:left="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總數量</w:t>
            </w:r>
          </w:p>
        </w:tc>
        <w:tc>
          <w:tcPr>
            <w:tcW w:w="992" w:type="dxa"/>
          </w:tcPr>
          <w:p w14:paraId="3FB122DD" w14:textId="11080B8D" w:rsidR="002A0D65" w:rsidRPr="00EF7F56" w:rsidRDefault="003936F9" w:rsidP="00400760">
            <w:pPr>
              <w:pStyle w:val="a3"/>
              <w:ind w:leftChars="0" w:left="0"/>
              <w:rPr>
                <w:rFonts w:ascii="Times New Roman" w:eastAsia="標楷體" w:hAnsi="Times New Roman" w:cs="Times New Roman"/>
                <w:color w:val="000000" w:themeColor="text1"/>
                <w:szCs w:val="24"/>
              </w:rPr>
            </w:pPr>
            <w:r w:rsidRPr="00EF7F56">
              <w:rPr>
                <w:rFonts w:ascii="Times New Roman" w:eastAsia="標楷體" w:hAnsi="Times New Roman" w:cs="Times New Roman"/>
                <w:color w:val="000000" w:themeColor="text1"/>
                <w:szCs w:val="24"/>
              </w:rPr>
              <w:t>10</w:t>
            </w:r>
            <w:r w:rsidR="00C503F4" w:rsidRPr="00EF7F56">
              <w:rPr>
                <w:rFonts w:ascii="Times New Roman" w:eastAsia="標楷體" w:hAnsi="Times New Roman" w:cs="Times New Roman"/>
                <w:color w:val="000000" w:themeColor="text1"/>
                <w:szCs w:val="24"/>
              </w:rPr>
              <w:t>00</w:t>
            </w:r>
          </w:p>
        </w:tc>
      </w:tr>
    </w:tbl>
    <w:p w14:paraId="22B32239" w14:textId="125A1DA6" w:rsidR="00092718" w:rsidRPr="00EF7F56" w:rsidRDefault="00092718" w:rsidP="00092718">
      <w:pPr>
        <w:pStyle w:val="a3"/>
        <w:ind w:leftChars="0" w:left="0"/>
        <w:rPr>
          <w:rFonts w:ascii="Times New Roman" w:eastAsia="標楷體" w:hAnsi="Times New Roman" w:cs="Times New Roman"/>
          <w:b/>
          <w:bCs/>
          <w:color w:val="000000" w:themeColor="text1"/>
          <w:sz w:val="28"/>
          <w:szCs w:val="28"/>
        </w:rPr>
      </w:pPr>
      <w:r w:rsidRPr="00EF7F56">
        <w:rPr>
          <w:rFonts w:ascii="Times New Roman" w:eastAsia="標楷體" w:hAnsi="Times New Roman" w:cs="Times New Roman" w:hint="eastAsia"/>
          <w:b/>
          <w:bCs/>
          <w:color w:val="000000" w:themeColor="text1"/>
          <w:sz w:val="28"/>
          <w:szCs w:val="28"/>
        </w:rPr>
        <w:t>步驟</w:t>
      </w:r>
      <w:r w:rsidR="00296E1D" w:rsidRPr="00EF7F56">
        <w:rPr>
          <w:rFonts w:ascii="Times New Roman" w:eastAsia="標楷體" w:hAnsi="Times New Roman" w:cs="Times New Roman" w:hint="eastAsia"/>
          <w:b/>
          <w:bCs/>
          <w:color w:val="000000" w:themeColor="text1"/>
          <w:sz w:val="28"/>
          <w:szCs w:val="28"/>
        </w:rPr>
        <w:t>二</w:t>
      </w:r>
      <w:r w:rsidRPr="00EF7F56">
        <w:rPr>
          <w:rFonts w:ascii="Times New Roman" w:eastAsia="標楷體" w:hAnsi="Times New Roman" w:cs="Times New Roman" w:hint="eastAsia"/>
          <w:b/>
          <w:bCs/>
          <w:color w:val="000000" w:themeColor="text1"/>
          <w:sz w:val="28"/>
          <w:szCs w:val="28"/>
        </w:rPr>
        <w:t>：</w:t>
      </w:r>
      <w:r w:rsidR="001625EE" w:rsidRPr="00EF7F56">
        <w:rPr>
          <w:rFonts w:ascii="Times New Roman" w:eastAsia="標楷體" w:hAnsi="Times New Roman" w:cs="Times New Roman" w:hint="eastAsia"/>
          <w:b/>
          <w:bCs/>
          <w:color w:val="000000" w:themeColor="text1"/>
          <w:sz w:val="28"/>
          <w:szCs w:val="28"/>
        </w:rPr>
        <w:t>組合推薦</w:t>
      </w:r>
      <w:r w:rsidR="00A26731" w:rsidRPr="00EF7F56">
        <w:rPr>
          <w:rFonts w:ascii="Times New Roman" w:eastAsia="標楷體" w:hAnsi="Times New Roman" w:cs="Times New Roman" w:hint="eastAsia"/>
          <w:b/>
          <w:bCs/>
          <w:color w:val="000000" w:themeColor="text1"/>
          <w:sz w:val="28"/>
          <w:szCs w:val="28"/>
        </w:rPr>
        <w:t>模組</w:t>
      </w:r>
    </w:p>
    <w:p w14:paraId="237735DD" w14:textId="75BB7178" w:rsidR="00123EFF" w:rsidRPr="00EF7F56" w:rsidRDefault="0001191D" w:rsidP="00123EFF">
      <w:pPr>
        <w:pStyle w:val="a3"/>
        <w:numPr>
          <w:ilvl w:val="0"/>
          <w:numId w:val="49"/>
        </w:numPr>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將有被歸類的股票</w:t>
      </w:r>
      <w:r w:rsidR="00457759" w:rsidRPr="00EF7F56">
        <w:rPr>
          <w:rFonts w:ascii="Times New Roman" w:eastAsia="標楷體" w:hAnsi="Times New Roman" w:cs="Times New Roman" w:hint="eastAsia"/>
          <w:color w:val="000000" w:themeColor="text1"/>
          <w:szCs w:val="24"/>
        </w:rPr>
        <w:t>透過強化學習來</w:t>
      </w:r>
      <w:r w:rsidRPr="00EF7F56">
        <w:rPr>
          <w:rFonts w:ascii="Times New Roman" w:eastAsia="標楷體" w:hAnsi="Times New Roman" w:cs="Times New Roman" w:hint="eastAsia"/>
          <w:color w:val="000000" w:themeColor="text1"/>
          <w:szCs w:val="24"/>
        </w:rPr>
        <w:t>預測交易訊號</w:t>
      </w:r>
      <w:r w:rsidR="00123EFF" w:rsidRPr="00EF7F56">
        <w:rPr>
          <w:rFonts w:ascii="Times New Roman" w:eastAsia="標楷體" w:hAnsi="Times New Roman" w:cs="Times New Roman" w:hint="eastAsia"/>
          <w:color w:val="000000" w:themeColor="text1"/>
          <w:szCs w:val="24"/>
        </w:rPr>
        <w:t>，</w:t>
      </w:r>
      <w:r w:rsidR="00EB039E" w:rsidRPr="00EF7F56">
        <w:rPr>
          <w:rFonts w:ascii="Times New Roman" w:eastAsia="標楷體" w:hAnsi="Times New Roman" w:cs="Times New Roman" w:hint="eastAsia"/>
          <w:color w:val="000000" w:themeColor="text1"/>
          <w:szCs w:val="24"/>
        </w:rPr>
        <w:t>訊號</w:t>
      </w:r>
      <w:r w:rsidR="00123EFF" w:rsidRPr="00EF7F56">
        <w:rPr>
          <w:rFonts w:ascii="Times New Roman" w:eastAsia="標楷體" w:hAnsi="Times New Roman" w:cs="Times New Roman" w:hint="eastAsia"/>
          <w:color w:val="000000" w:themeColor="text1"/>
          <w:szCs w:val="24"/>
        </w:rPr>
        <w:t>狀態為買進、賣出、持平。</w:t>
      </w:r>
    </w:p>
    <w:p w14:paraId="02F473DB" w14:textId="2FC6D88B" w:rsidR="00092718" w:rsidRPr="00EF7F56" w:rsidRDefault="00EF06FB" w:rsidP="00637C94">
      <w:pPr>
        <w:pStyle w:val="a3"/>
        <w:numPr>
          <w:ilvl w:val="0"/>
          <w:numId w:val="49"/>
        </w:numPr>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將</w:t>
      </w:r>
      <w:r w:rsidR="00092718" w:rsidRPr="00EF7F56">
        <w:rPr>
          <w:rFonts w:ascii="Times New Roman" w:eastAsia="標楷體" w:hAnsi="Times New Roman" w:cs="Times New Roman" w:hint="eastAsia"/>
          <w:color w:val="000000" w:themeColor="text1"/>
          <w:szCs w:val="24"/>
        </w:rPr>
        <w:t>有被歸類的股票清單來進行</w:t>
      </w:r>
      <w:r w:rsidR="00774A53">
        <w:rPr>
          <w:rFonts w:ascii="Times New Roman" w:eastAsia="標楷體" w:hAnsi="Times New Roman" w:cs="Times New Roman" w:hint="eastAsia"/>
          <w:color w:val="000000" w:themeColor="text1"/>
          <w:szCs w:val="24"/>
        </w:rPr>
        <w:t>股票評分</w:t>
      </w:r>
      <w:r w:rsidRPr="00EF7F56">
        <w:rPr>
          <w:rFonts w:ascii="Times New Roman" w:eastAsia="標楷體" w:hAnsi="Times New Roman" w:cs="Times New Roman" w:hint="eastAsia"/>
          <w:color w:val="000000" w:themeColor="text1"/>
          <w:szCs w:val="24"/>
        </w:rPr>
        <w:t>，</w:t>
      </w:r>
      <w:r w:rsidR="008A5F86" w:rsidRPr="00EF7F56">
        <w:rPr>
          <w:rFonts w:ascii="Times New Roman" w:eastAsia="標楷體" w:hAnsi="Times New Roman" w:cs="Times New Roman" w:hint="eastAsia"/>
          <w:color w:val="000000" w:themeColor="text1"/>
          <w:szCs w:val="24"/>
        </w:rPr>
        <w:t>使用</w:t>
      </w:r>
      <w:r w:rsidR="00774A53">
        <w:rPr>
          <w:rFonts w:ascii="Times New Roman" w:eastAsia="標楷體" w:hAnsi="Times New Roman" w:cs="Times New Roman" w:hint="eastAsia"/>
          <w:color w:val="000000" w:themeColor="text1"/>
          <w:szCs w:val="24"/>
        </w:rPr>
        <w:t>評價</w:t>
      </w:r>
      <w:r w:rsidR="008A5F86" w:rsidRPr="00EF7F56">
        <w:rPr>
          <w:rFonts w:ascii="Times New Roman" w:eastAsia="標楷體" w:hAnsi="Times New Roman" w:cs="Times New Roman" w:hint="eastAsia"/>
          <w:color w:val="000000" w:themeColor="text1"/>
          <w:szCs w:val="24"/>
        </w:rPr>
        <w:t>規則對股票進行評</w:t>
      </w:r>
      <w:r w:rsidR="00C57E9F" w:rsidRPr="00EF7F56">
        <w:rPr>
          <w:rFonts w:ascii="Times New Roman" w:eastAsia="標楷體" w:hAnsi="Times New Roman" w:cs="Times New Roman" w:hint="eastAsia"/>
          <w:color w:val="000000" w:themeColor="text1"/>
          <w:szCs w:val="24"/>
        </w:rPr>
        <w:t>分</w:t>
      </w:r>
      <w:r w:rsidR="00C57E9F" w:rsidRPr="00EF7F56">
        <w:rPr>
          <w:rFonts w:ascii="Times New Roman" w:eastAsia="標楷體" w:hAnsi="Times New Roman" w:cs="Times New Roman" w:hint="eastAsia"/>
          <w:color w:val="000000" w:themeColor="text1"/>
          <w:szCs w:val="24"/>
        </w:rPr>
        <w:t>(</w:t>
      </w:r>
      <w:r w:rsidR="00C57E9F" w:rsidRPr="00EF7F56">
        <w:rPr>
          <w:rFonts w:ascii="Times New Roman" w:eastAsia="標楷體" w:hAnsi="Times New Roman" w:cs="Times New Roman" w:hint="eastAsia"/>
          <w:color w:val="000000" w:themeColor="text1"/>
          <w:szCs w:val="24"/>
        </w:rPr>
        <w:t>分數是介於</w:t>
      </w:r>
      <w:r w:rsidR="00C57E9F" w:rsidRPr="00EF7F56">
        <w:rPr>
          <w:rFonts w:ascii="Times New Roman" w:eastAsia="標楷體" w:hAnsi="Times New Roman" w:cs="Times New Roman" w:hint="eastAsia"/>
          <w:color w:val="000000" w:themeColor="text1"/>
          <w:szCs w:val="24"/>
        </w:rPr>
        <w:t>0</w:t>
      </w:r>
      <w:r w:rsidR="00C57E9F" w:rsidRPr="00EF7F56">
        <w:rPr>
          <w:rFonts w:ascii="Times New Roman" w:eastAsia="標楷體" w:hAnsi="Times New Roman" w:cs="Times New Roman"/>
          <w:color w:val="000000" w:themeColor="text1"/>
          <w:szCs w:val="24"/>
        </w:rPr>
        <w:t>~1</w:t>
      </w:r>
      <w:proofErr w:type="gramStart"/>
      <w:r w:rsidR="00C57E9F" w:rsidRPr="00EF7F56">
        <w:rPr>
          <w:rFonts w:ascii="Times New Roman" w:eastAsia="標楷體" w:hAnsi="Times New Roman" w:cs="Times New Roman" w:hint="eastAsia"/>
          <w:color w:val="000000" w:themeColor="text1"/>
          <w:szCs w:val="24"/>
        </w:rPr>
        <w:t>之間，</w:t>
      </w:r>
      <w:proofErr w:type="gramEnd"/>
      <w:r w:rsidR="00C57E9F" w:rsidRPr="00EF7F56">
        <w:rPr>
          <w:rFonts w:ascii="Times New Roman" w:eastAsia="標楷體" w:hAnsi="Times New Roman" w:cs="Times New Roman" w:hint="eastAsia"/>
          <w:color w:val="000000" w:themeColor="text1"/>
          <w:szCs w:val="24"/>
        </w:rPr>
        <w:t>越靠近</w:t>
      </w:r>
      <w:r w:rsidR="00C57E9F" w:rsidRPr="00EF7F56">
        <w:rPr>
          <w:rFonts w:ascii="Times New Roman" w:eastAsia="標楷體" w:hAnsi="Times New Roman" w:cs="Times New Roman" w:hint="eastAsia"/>
          <w:color w:val="000000" w:themeColor="text1"/>
          <w:szCs w:val="24"/>
        </w:rPr>
        <w:t>1</w:t>
      </w:r>
      <w:r w:rsidR="00C57E9F" w:rsidRPr="00EF7F56">
        <w:rPr>
          <w:rFonts w:ascii="Times New Roman" w:eastAsia="標楷體" w:hAnsi="Times New Roman" w:cs="Times New Roman" w:hint="eastAsia"/>
          <w:color w:val="000000" w:themeColor="text1"/>
          <w:szCs w:val="24"/>
        </w:rPr>
        <w:t>代表公司</w:t>
      </w:r>
      <w:proofErr w:type="gramStart"/>
      <w:r w:rsidR="00C57E9F" w:rsidRPr="00EF7F56">
        <w:rPr>
          <w:rFonts w:ascii="Times New Roman" w:eastAsia="標楷體" w:hAnsi="Times New Roman" w:cs="Times New Roman" w:hint="eastAsia"/>
          <w:color w:val="000000" w:themeColor="text1"/>
          <w:szCs w:val="24"/>
        </w:rPr>
        <w:t>越穩建</w:t>
      </w:r>
      <w:proofErr w:type="gramEnd"/>
      <w:r w:rsidR="00C57E9F" w:rsidRPr="00EF7F56">
        <w:rPr>
          <w:rFonts w:ascii="Times New Roman" w:eastAsia="標楷體" w:hAnsi="Times New Roman" w:cs="Times New Roman"/>
          <w:color w:val="000000" w:themeColor="text1"/>
          <w:szCs w:val="24"/>
        </w:rPr>
        <w:t>)</w:t>
      </w:r>
      <w:r w:rsidR="008A5F86" w:rsidRPr="00EF7F56">
        <w:rPr>
          <w:rFonts w:ascii="Times New Roman" w:eastAsia="標楷體" w:hAnsi="Times New Roman" w:cs="Times New Roman" w:hint="eastAsia"/>
          <w:color w:val="000000" w:themeColor="text1"/>
          <w:szCs w:val="24"/>
        </w:rPr>
        <w:t>。</w:t>
      </w:r>
      <w:r w:rsidR="00F32A4D" w:rsidRPr="00EF7F56">
        <w:rPr>
          <w:rFonts w:ascii="Times New Roman" w:eastAsia="標楷體" w:hAnsi="Times New Roman" w:cs="Times New Roman" w:hint="eastAsia"/>
          <w:color w:val="000000" w:themeColor="text1"/>
          <w:szCs w:val="24"/>
        </w:rPr>
        <w:t>並</w:t>
      </w:r>
      <w:r w:rsidR="006E7C0B" w:rsidRPr="00EF7F56">
        <w:rPr>
          <w:rFonts w:ascii="Times New Roman" w:eastAsia="標楷體" w:hAnsi="Times New Roman" w:cs="Times New Roman" w:hint="eastAsia"/>
          <w:color w:val="000000" w:themeColor="text1"/>
          <w:szCs w:val="24"/>
        </w:rPr>
        <w:t>以類股各自股票進行排名，</w:t>
      </w:r>
      <w:r w:rsidR="00FF1872" w:rsidRPr="00EF7F56">
        <w:rPr>
          <w:rFonts w:ascii="Times New Roman" w:eastAsia="標楷體" w:hAnsi="Times New Roman" w:cs="Times New Roman" w:hint="eastAsia"/>
          <w:color w:val="000000" w:themeColor="text1"/>
          <w:szCs w:val="24"/>
        </w:rPr>
        <w:t>範例為表</w:t>
      </w:r>
      <w:r w:rsidR="00FF1872" w:rsidRPr="00EF7F56">
        <w:rPr>
          <w:rFonts w:ascii="Times New Roman" w:eastAsia="標楷體" w:hAnsi="Times New Roman" w:cs="Times New Roman" w:hint="eastAsia"/>
          <w:color w:val="000000" w:themeColor="text1"/>
          <w:szCs w:val="24"/>
        </w:rPr>
        <w:t>3</w:t>
      </w:r>
      <w:r w:rsidR="00FF1872" w:rsidRPr="00EF7F56">
        <w:rPr>
          <w:rFonts w:ascii="Times New Roman" w:eastAsia="標楷體" w:hAnsi="Times New Roman" w:cs="Times New Roman"/>
          <w:color w:val="000000" w:themeColor="text1"/>
          <w:szCs w:val="24"/>
        </w:rPr>
        <w:t>-2</w:t>
      </w:r>
      <w:r w:rsidR="00FF1872" w:rsidRPr="00EF7F56">
        <w:rPr>
          <w:rFonts w:ascii="Times New Roman" w:eastAsia="標楷體" w:hAnsi="Times New Roman" w:cs="Times New Roman" w:hint="eastAsia"/>
          <w:color w:val="000000" w:themeColor="text1"/>
          <w:szCs w:val="24"/>
        </w:rPr>
        <w:t>所示</w:t>
      </w:r>
      <w:r w:rsidR="006E7C0B" w:rsidRPr="00EF7F56">
        <w:rPr>
          <w:rFonts w:ascii="Times New Roman" w:eastAsia="標楷體" w:hAnsi="Times New Roman" w:cs="Times New Roman" w:hint="eastAsia"/>
          <w:color w:val="000000" w:themeColor="text1"/>
          <w:szCs w:val="24"/>
        </w:rPr>
        <w:t>。</w:t>
      </w:r>
    </w:p>
    <w:p w14:paraId="13AC10F2" w14:textId="5F94BE50" w:rsidR="00FF1872" w:rsidRPr="00EF7F56" w:rsidRDefault="00AB14BD" w:rsidP="00F847F0">
      <w:pPr>
        <w:pStyle w:val="a7"/>
        <w:jc w:val="center"/>
        <w:rPr>
          <w:rFonts w:eastAsia="標楷體"/>
          <w:color w:val="000000" w:themeColor="text1"/>
          <w:sz w:val="24"/>
          <w:szCs w:val="24"/>
        </w:rPr>
      </w:pPr>
      <w:bookmarkStart w:id="57" w:name="_Toc88353668"/>
      <w:bookmarkStart w:id="58" w:name="_Toc88353846"/>
      <w:bookmarkStart w:id="59" w:name="_Toc88411808"/>
      <w:bookmarkStart w:id="60" w:name="_Toc88412381"/>
      <w:r w:rsidRPr="00EF7F56">
        <w:rPr>
          <w:rFonts w:eastAsia="標楷體" w:hint="eastAsia"/>
          <w:color w:val="000000" w:themeColor="text1"/>
          <w:sz w:val="24"/>
          <w:szCs w:val="24"/>
        </w:rPr>
        <w:t>表</w:t>
      </w:r>
      <w:r w:rsidRPr="00EF7F56">
        <w:rPr>
          <w:rFonts w:eastAsia="標楷體" w:hint="eastAsia"/>
          <w:color w:val="000000" w:themeColor="text1"/>
          <w:sz w:val="24"/>
          <w:szCs w:val="24"/>
        </w:rPr>
        <w:t xml:space="preserve"> 3 - </w:t>
      </w:r>
      <w:r w:rsidRPr="00EF7F56">
        <w:rPr>
          <w:rFonts w:eastAsia="標楷體"/>
          <w:color w:val="000000" w:themeColor="text1"/>
          <w:sz w:val="24"/>
          <w:szCs w:val="24"/>
        </w:rPr>
        <w:fldChar w:fldCharType="begin"/>
      </w:r>
      <w:r w:rsidRPr="00EF7F56">
        <w:rPr>
          <w:rFonts w:eastAsia="標楷體"/>
          <w:color w:val="000000" w:themeColor="text1"/>
          <w:sz w:val="24"/>
          <w:szCs w:val="24"/>
        </w:rPr>
        <w:instrText xml:space="preserve"> </w:instrText>
      </w:r>
      <w:r w:rsidRPr="00EF7F56">
        <w:rPr>
          <w:rFonts w:eastAsia="標楷體" w:hint="eastAsia"/>
          <w:color w:val="000000" w:themeColor="text1"/>
          <w:sz w:val="24"/>
          <w:szCs w:val="24"/>
        </w:rPr>
        <w:instrText xml:space="preserve">SEQ </w:instrText>
      </w:r>
      <w:r w:rsidRPr="00EF7F56">
        <w:rPr>
          <w:rFonts w:eastAsia="標楷體" w:hint="eastAsia"/>
          <w:color w:val="000000" w:themeColor="text1"/>
          <w:sz w:val="24"/>
          <w:szCs w:val="24"/>
        </w:rPr>
        <w:instrText>表</w:instrText>
      </w:r>
      <w:r w:rsidRPr="00EF7F56">
        <w:rPr>
          <w:rFonts w:eastAsia="標楷體" w:hint="eastAsia"/>
          <w:color w:val="000000" w:themeColor="text1"/>
          <w:sz w:val="24"/>
          <w:szCs w:val="24"/>
        </w:rPr>
        <w:instrText>_3_- \* ARABIC</w:instrText>
      </w:r>
      <w:r w:rsidRPr="00EF7F56">
        <w:rPr>
          <w:rFonts w:eastAsia="標楷體"/>
          <w:color w:val="000000" w:themeColor="text1"/>
          <w:sz w:val="24"/>
          <w:szCs w:val="24"/>
        </w:rPr>
        <w:instrText xml:space="preserve"> </w:instrText>
      </w:r>
      <w:r w:rsidRPr="00EF7F56">
        <w:rPr>
          <w:rFonts w:eastAsia="標楷體"/>
          <w:color w:val="000000" w:themeColor="text1"/>
          <w:sz w:val="24"/>
          <w:szCs w:val="24"/>
        </w:rPr>
        <w:fldChar w:fldCharType="separate"/>
      </w:r>
      <w:r w:rsidR="003D69DF" w:rsidRPr="00EF7F56">
        <w:rPr>
          <w:rFonts w:eastAsia="標楷體"/>
          <w:color w:val="000000" w:themeColor="text1"/>
          <w:sz w:val="24"/>
          <w:szCs w:val="24"/>
        </w:rPr>
        <w:t>2</w:t>
      </w:r>
      <w:r w:rsidRPr="00EF7F56">
        <w:rPr>
          <w:rFonts w:eastAsia="標楷體"/>
          <w:color w:val="000000" w:themeColor="text1"/>
          <w:sz w:val="24"/>
          <w:szCs w:val="24"/>
        </w:rPr>
        <w:fldChar w:fldCharType="end"/>
      </w:r>
      <w:r w:rsidR="00FF1872" w:rsidRPr="00EF7F56">
        <w:rPr>
          <w:rFonts w:eastAsia="標楷體" w:hint="eastAsia"/>
          <w:color w:val="000000" w:themeColor="text1"/>
          <w:sz w:val="24"/>
          <w:szCs w:val="24"/>
        </w:rPr>
        <w:t>選股排名範例</w:t>
      </w:r>
      <w:r w:rsidR="00C85F62" w:rsidRPr="00EF7F56">
        <w:rPr>
          <w:rFonts w:eastAsia="標楷體" w:hint="eastAsia"/>
          <w:color w:val="000000" w:themeColor="text1"/>
          <w:sz w:val="24"/>
          <w:szCs w:val="24"/>
        </w:rPr>
        <w:t>表</w:t>
      </w:r>
      <w:bookmarkEnd w:id="57"/>
      <w:bookmarkEnd w:id="58"/>
      <w:bookmarkEnd w:id="59"/>
      <w:bookmarkEnd w:id="60"/>
    </w:p>
    <w:tbl>
      <w:tblPr>
        <w:tblStyle w:val="ae"/>
        <w:tblW w:w="0" w:type="auto"/>
        <w:tblInd w:w="137" w:type="dxa"/>
        <w:tblLook w:val="04A0" w:firstRow="1" w:lastRow="0" w:firstColumn="1" w:lastColumn="0" w:noHBand="0" w:noVBand="1"/>
      </w:tblPr>
      <w:tblGrid>
        <w:gridCol w:w="851"/>
        <w:gridCol w:w="1771"/>
        <w:gridCol w:w="1772"/>
        <w:gridCol w:w="1772"/>
        <w:gridCol w:w="1772"/>
      </w:tblGrid>
      <w:tr w:rsidR="00BB5E9C" w:rsidRPr="00EF7F56" w14:paraId="417D7B5C" w14:textId="1C13AAEA" w:rsidTr="0032035A">
        <w:trPr>
          <w:trHeight w:val="371"/>
        </w:trPr>
        <w:tc>
          <w:tcPr>
            <w:tcW w:w="851" w:type="dxa"/>
            <w:shd w:val="clear" w:color="auto" w:fill="F7CAAC" w:themeFill="accent2" w:themeFillTint="66"/>
          </w:tcPr>
          <w:p w14:paraId="381C8C7B" w14:textId="157BE157" w:rsidR="00BB5E9C" w:rsidRPr="00EF7F56" w:rsidRDefault="00BB5E9C" w:rsidP="00BB5E9C">
            <w:pPr>
              <w:pStyle w:val="a3"/>
              <w:ind w:leftChars="0" w:left="0"/>
              <w:jc w:val="center"/>
              <w:rPr>
                <w:rFonts w:ascii="Times New Roman" w:eastAsia="標楷體" w:hAnsi="Times New Roman" w:cs="Times New Roman"/>
                <w:b/>
                <w:bCs/>
                <w:color w:val="000000" w:themeColor="text1"/>
                <w:szCs w:val="24"/>
              </w:rPr>
            </w:pPr>
            <w:r w:rsidRPr="00EF7F56">
              <w:rPr>
                <w:rFonts w:ascii="Times New Roman" w:eastAsia="標楷體" w:hAnsi="Times New Roman" w:cs="Times New Roman" w:hint="eastAsia"/>
                <w:b/>
                <w:bCs/>
                <w:color w:val="000000" w:themeColor="text1"/>
                <w:szCs w:val="24"/>
              </w:rPr>
              <w:t>類股</w:t>
            </w:r>
          </w:p>
        </w:tc>
        <w:tc>
          <w:tcPr>
            <w:tcW w:w="1771" w:type="dxa"/>
            <w:shd w:val="clear" w:color="auto" w:fill="FFCCFF"/>
          </w:tcPr>
          <w:p w14:paraId="3A462DD0" w14:textId="24C7DA96" w:rsidR="00BB5E9C" w:rsidRPr="00EF7F56" w:rsidRDefault="00BB5E9C" w:rsidP="00BB5E9C">
            <w:pPr>
              <w:pStyle w:val="a3"/>
              <w:ind w:leftChars="0" w:left="0"/>
              <w:jc w:val="center"/>
              <w:rPr>
                <w:rFonts w:ascii="Times New Roman" w:eastAsia="標楷體" w:hAnsi="Times New Roman" w:cs="Times New Roman"/>
                <w:b/>
                <w:bCs/>
                <w:color w:val="000000" w:themeColor="text1"/>
                <w:szCs w:val="24"/>
              </w:rPr>
            </w:pPr>
            <w:r w:rsidRPr="00EF7F56">
              <w:rPr>
                <w:rFonts w:ascii="Times New Roman" w:eastAsia="標楷體" w:hAnsi="Times New Roman" w:cs="Times New Roman" w:hint="eastAsia"/>
                <w:b/>
                <w:bCs/>
                <w:color w:val="000000" w:themeColor="text1"/>
                <w:szCs w:val="24"/>
              </w:rPr>
              <w:t>半導體</w:t>
            </w:r>
          </w:p>
        </w:tc>
        <w:tc>
          <w:tcPr>
            <w:tcW w:w="1772" w:type="dxa"/>
            <w:shd w:val="clear" w:color="auto" w:fill="FFCCFF"/>
          </w:tcPr>
          <w:p w14:paraId="31586A51" w14:textId="2FAFCC9E" w:rsidR="00BB5E9C" w:rsidRPr="00EF7F56" w:rsidRDefault="007E29AF" w:rsidP="00BB5E9C">
            <w:pPr>
              <w:pStyle w:val="a3"/>
              <w:ind w:leftChars="0" w:left="0"/>
              <w:jc w:val="center"/>
              <w:rPr>
                <w:rFonts w:ascii="Times New Roman" w:eastAsia="標楷體" w:hAnsi="Times New Roman" w:cs="Times New Roman"/>
                <w:b/>
                <w:bCs/>
                <w:color w:val="000000" w:themeColor="text1"/>
                <w:szCs w:val="24"/>
              </w:rPr>
            </w:pPr>
            <w:r w:rsidRPr="00EF7F56">
              <w:rPr>
                <w:rFonts w:ascii="Times New Roman" w:eastAsia="標楷體" w:hAnsi="Times New Roman" w:cs="Times New Roman" w:hint="eastAsia"/>
                <w:b/>
                <w:bCs/>
                <w:color w:val="000000" w:themeColor="text1"/>
                <w:szCs w:val="24"/>
              </w:rPr>
              <w:t>評分</w:t>
            </w:r>
          </w:p>
        </w:tc>
        <w:tc>
          <w:tcPr>
            <w:tcW w:w="1772" w:type="dxa"/>
            <w:shd w:val="clear" w:color="auto" w:fill="99CCFF"/>
          </w:tcPr>
          <w:p w14:paraId="27F37287" w14:textId="71CDF7C0" w:rsidR="00BB5E9C" w:rsidRPr="00EF7F56" w:rsidRDefault="00BB5E9C" w:rsidP="00BB5E9C">
            <w:pPr>
              <w:pStyle w:val="a3"/>
              <w:ind w:leftChars="0" w:left="0"/>
              <w:jc w:val="center"/>
              <w:rPr>
                <w:rFonts w:ascii="Times New Roman" w:eastAsia="標楷體" w:hAnsi="Times New Roman" w:cs="Times New Roman"/>
                <w:b/>
                <w:bCs/>
                <w:color w:val="000000" w:themeColor="text1"/>
                <w:szCs w:val="24"/>
              </w:rPr>
            </w:pPr>
            <w:r w:rsidRPr="00EF7F56">
              <w:rPr>
                <w:rFonts w:ascii="Times New Roman" w:eastAsia="標楷體" w:hAnsi="Times New Roman" w:cs="Times New Roman" w:hint="eastAsia"/>
                <w:b/>
                <w:bCs/>
                <w:color w:val="000000" w:themeColor="text1"/>
                <w:szCs w:val="24"/>
              </w:rPr>
              <w:t>鋼鐵</w:t>
            </w:r>
          </w:p>
        </w:tc>
        <w:tc>
          <w:tcPr>
            <w:tcW w:w="1772" w:type="dxa"/>
            <w:shd w:val="clear" w:color="auto" w:fill="99CCFF"/>
          </w:tcPr>
          <w:p w14:paraId="39909B50" w14:textId="7C227D1E" w:rsidR="00BB5E9C" w:rsidRPr="00EF7F56" w:rsidRDefault="007E29AF" w:rsidP="00BB5E9C">
            <w:pPr>
              <w:pStyle w:val="a3"/>
              <w:ind w:leftChars="0" w:left="0"/>
              <w:jc w:val="center"/>
              <w:rPr>
                <w:rFonts w:ascii="Times New Roman" w:eastAsia="標楷體" w:hAnsi="Times New Roman" w:cs="Times New Roman"/>
                <w:b/>
                <w:bCs/>
                <w:color w:val="000000" w:themeColor="text1"/>
                <w:szCs w:val="24"/>
              </w:rPr>
            </w:pPr>
            <w:r w:rsidRPr="00EF7F56">
              <w:rPr>
                <w:rFonts w:ascii="Times New Roman" w:eastAsia="標楷體" w:hAnsi="Times New Roman" w:cs="Times New Roman" w:hint="eastAsia"/>
                <w:b/>
                <w:bCs/>
                <w:color w:val="000000" w:themeColor="text1"/>
                <w:szCs w:val="24"/>
              </w:rPr>
              <w:t>評分</w:t>
            </w:r>
          </w:p>
        </w:tc>
      </w:tr>
      <w:tr w:rsidR="003F56E1" w:rsidRPr="00EF7F56" w14:paraId="7C8E1BA0" w14:textId="7BA330C3" w:rsidTr="0032035A">
        <w:trPr>
          <w:trHeight w:val="371"/>
        </w:trPr>
        <w:tc>
          <w:tcPr>
            <w:tcW w:w="851" w:type="dxa"/>
            <w:vMerge w:val="restart"/>
            <w:shd w:val="clear" w:color="auto" w:fill="F7CAAC" w:themeFill="accent2" w:themeFillTint="66"/>
          </w:tcPr>
          <w:p w14:paraId="0CF9282C" w14:textId="77777777" w:rsidR="00587C80" w:rsidRDefault="00587C80" w:rsidP="003F56E1">
            <w:pPr>
              <w:pStyle w:val="a3"/>
              <w:ind w:leftChars="0" w:left="0"/>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股</w:t>
            </w:r>
          </w:p>
          <w:p w14:paraId="3C7FF895" w14:textId="6D6669E3" w:rsidR="00587C80" w:rsidRDefault="00587C80" w:rsidP="003F56E1">
            <w:pPr>
              <w:pStyle w:val="a3"/>
              <w:ind w:leftChars="0" w:left="0"/>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票</w:t>
            </w:r>
          </w:p>
          <w:p w14:paraId="06F9E652" w14:textId="3C05905C" w:rsidR="00587C80" w:rsidRDefault="00B82D83" w:rsidP="003F56E1">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評</w:t>
            </w:r>
          </w:p>
          <w:p w14:paraId="05F25BDB" w14:textId="42DBD7FD" w:rsidR="003F56E1" w:rsidRPr="00EF7F56" w:rsidRDefault="00587C80" w:rsidP="003F56E1">
            <w:pPr>
              <w:pStyle w:val="a3"/>
              <w:ind w:leftChars="0" w:left="0"/>
              <w:jc w:val="center"/>
              <w:rPr>
                <w:rFonts w:ascii="Times New Roman" w:eastAsia="標楷體" w:hAnsi="Times New Roman" w:cs="Times New Roman"/>
                <w:color w:val="000000" w:themeColor="text1"/>
                <w:szCs w:val="24"/>
              </w:rPr>
            </w:pPr>
            <w:r>
              <w:rPr>
                <w:rFonts w:ascii="Times New Roman" w:eastAsia="標楷體" w:hAnsi="Times New Roman" w:cs="Times New Roman" w:hint="eastAsia"/>
                <w:color w:val="000000" w:themeColor="text1"/>
                <w:szCs w:val="24"/>
              </w:rPr>
              <w:t>分</w:t>
            </w:r>
          </w:p>
        </w:tc>
        <w:tc>
          <w:tcPr>
            <w:tcW w:w="1771" w:type="dxa"/>
            <w:shd w:val="clear" w:color="auto" w:fill="FFCCFF"/>
          </w:tcPr>
          <w:p w14:paraId="3DBA9575" w14:textId="6DD0D24E" w:rsidR="003F56E1" w:rsidRPr="00EF7F56" w:rsidRDefault="004F2EF5" w:rsidP="003F56E1">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A</w:t>
            </w:r>
            <w:r w:rsidR="0001191D" w:rsidRPr="00EF7F56">
              <w:rPr>
                <w:rFonts w:ascii="Times New Roman" w:eastAsia="標楷體" w:hAnsi="Times New Roman" w:cs="Times New Roman" w:hint="eastAsia"/>
                <w:color w:val="000000" w:themeColor="text1"/>
                <w:szCs w:val="24"/>
              </w:rPr>
              <w:t>公司</w:t>
            </w:r>
          </w:p>
        </w:tc>
        <w:tc>
          <w:tcPr>
            <w:tcW w:w="1772" w:type="dxa"/>
            <w:shd w:val="clear" w:color="auto" w:fill="FFCCFF"/>
          </w:tcPr>
          <w:p w14:paraId="3A048C7C" w14:textId="19CD4FFC" w:rsidR="003F56E1" w:rsidRPr="00EF7F56" w:rsidRDefault="00B82D83" w:rsidP="003F56E1">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color w:val="000000" w:themeColor="text1"/>
                <w:szCs w:val="24"/>
              </w:rPr>
              <w:t>0.95</w:t>
            </w:r>
          </w:p>
        </w:tc>
        <w:tc>
          <w:tcPr>
            <w:tcW w:w="1772" w:type="dxa"/>
            <w:shd w:val="clear" w:color="auto" w:fill="99CCFF"/>
          </w:tcPr>
          <w:p w14:paraId="5B8E48DD" w14:textId="47254194" w:rsidR="003F56E1" w:rsidRPr="00EF7F56" w:rsidRDefault="0001191D" w:rsidP="001A6935">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G</w:t>
            </w:r>
            <w:r w:rsidRPr="00EF7F56">
              <w:rPr>
                <w:rFonts w:ascii="Times New Roman" w:eastAsia="標楷體" w:hAnsi="Times New Roman" w:cs="Times New Roman" w:hint="eastAsia"/>
                <w:color w:val="000000" w:themeColor="text1"/>
                <w:szCs w:val="24"/>
              </w:rPr>
              <w:t>公司</w:t>
            </w:r>
          </w:p>
        </w:tc>
        <w:tc>
          <w:tcPr>
            <w:tcW w:w="1772" w:type="dxa"/>
            <w:shd w:val="clear" w:color="auto" w:fill="99CCFF"/>
          </w:tcPr>
          <w:p w14:paraId="3E92ADD7" w14:textId="3F5C6899" w:rsidR="003F56E1" w:rsidRPr="00EF7F56" w:rsidRDefault="00B82D83" w:rsidP="003F56E1">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0</w:t>
            </w:r>
            <w:r w:rsidRPr="00EF7F56">
              <w:rPr>
                <w:rFonts w:ascii="Times New Roman" w:eastAsia="標楷體" w:hAnsi="Times New Roman" w:cs="Times New Roman"/>
                <w:color w:val="000000" w:themeColor="text1"/>
                <w:szCs w:val="24"/>
              </w:rPr>
              <w:t>.85</w:t>
            </w:r>
          </w:p>
        </w:tc>
      </w:tr>
      <w:tr w:rsidR="003F56E1" w:rsidRPr="00EF7F56" w14:paraId="7F2E8E8A" w14:textId="1C23D478" w:rsidTr="0032035A">
        <w:trPr>
          <w:trHeight w:val="371"/>
        </w:trPr>
        <w:tc>
          <w:tcPr>
            <w:tcW w:w="851" w:type="dxa"/>
            <w:vMerge/>
            <w:shd w:val="clear" w:color="auto" w:fill="F7CAAC" w:themeFill="accent2" w:themeFillTint="66"/>
          </w:tcPr>
          <w:p w14:paraId="72C6C50E" w14:textId="5F264C74" w:rsidR="003F56E1" w:rsidRPr="00EF7F56" w:rsidRDefault="003F56E1" w:rsidP="003F56E1">
            <w:pPr>
              <w:pStyle w:val="a3"/>
              <w:ind w:leftChars="0" w:left="0"/>
              <w:rPr>
                <w:rFonts w:ascii="Times New Roman" w:eastAsia="標楷體" w:hAnsi="Times New Roman" w:cs="Times New Roman"/>
                <w:color w:val="000000" w:themeColor="text1"/>
                <w:szCs w:val="24"/>
              </w:rPr>
            </w:pPr>
          </w:p>
        </w:tc>
        <w:tc>
          <w:tcPr>
            <w:tcW w:w="1771" w:type="dxa"/>
            <w:shd w:val="clear" w:color="auto" w:fill="FFCCFF"/>
          </w:tcPr>
          <w:p w14:paraId="4E8294B5" w14:textId="6A082141" w:rsidR="003F56E1" w:rsidRPr="00EF7F56" w:rsidRDefault="0001191D" w:rsidP="003F56E1">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L</w:t>
            </w:r>
            <w:r w:rsidRPr="00EF7F56">
              <w:rPr>
                <w:rFonts w:ascii="Times New Roman" w:eastAsia="標楷體" w:hAnsi="Times New Roman" w:cs="Times New Roman" w:hint="eastAsia"/>
                <w:color w:val="000000" w:themeColor="text1"/>
                <w:szCs w:val="24"/>
              </w:rPr>
              <w:t>公司</w:t>
            </w:r>
          </w:p>
        </w:tc>
        <w:tc>
          <w:tcPr>
            <w:tcW w:w="1772" w:type="dxa"/>
            <w:shd w:val="clear" w:color="auto" w:fill="FFCCFF"/>
          </w:tcPr>
          <w:p w14:paraId="028FCFE1" w14:textId="7482308A" w:rsidR="003F56E1" w:rsidRPr="00EF7F56" w:rsidRDefault="00B82D83" w:rsidP="003F56E1">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0</w:t>
            </w:r>
            <w:r w:rsidRPr="00EF7F56">
              <w:rPr>
                <w:rFonts w:ascii="Times New Roman" w:eastAsia="標楷體" w:hAnsi="Times New Roman" w:cs="Times New Roman"/>
                <w:color w:val="000000" w:themeColor="text1"/>
                <w:szCs w:val="24"/>
              </w:rPr>
              <w:t>.81</w:t>
            </w:r>
          </w:p>
        </w:tc>
        <w:tc>
          <w:tcPr>
            <w:tcW w:w="1772" w:type="dxa"/>
            <w:shd w:val="clear" w:color="auto" w:fill="99CCFF"/>
          </w:tcPr>
          <w:p w14:paraId="6226A255" w14:textId="515ECEC9" w:rsidR="003F56E1" w:rsidRPr="00EF7F56" w:rsidRDefault="0001191D" w:rsidP="001A6935">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B</w:t>
            </w:r>
            <w:r w:rsidRPr="00EF7F56">
              <w:rPr>
                <w:rFonts w:ascii="Times New Roman" w:eastAsia="標楷體" w:hAnsi="Times New Roman" w:cs="Times New Roman" w:hint="eastAsia"/>
                <w:color w:val="000000" w:themeColor="text1"/>
                <w:szCs w:val="24"/>
              </w:rPr>
              <w:t>公司</w:t>
            </w:r>
          </w:p>
        </w:tc>
        <w:tc>
          <w:tcPr>
            <w:tcW w:w="1772" w:type="dxa"/>
            <w:shd w:val="clear" w:color="auto" w:fill="99CCFF"/>
          </w:tcPr>
          <w:p w14:paraId="259ABE63" w14:textId="57B0545C" w:rsidR="003F56E1" w:rsidRPr="00EF7F56" w:rsidRDefault="00B82D83" w:rsidP="003F56E1">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0</w:t>
            </w:r>
            <w:r w:rsidRPr="00EF7F56">
              <w:rPr>
                <w:rFonts w:ascii="Times New Roman" w:eastAsia="標楷體" w:hAnsi="Times New Roman" w:cs="Times New Roman"/>
                <w:color w:val="000000" w:themeColor="text1"/>
                <w:szCs w:val="24"/>
              </w:rPr>
              <w:t>.81</w:t>
            </w:r>
          </w:p>
        </w:tc>
      </w:tr>
      <w:tr w:rsidR="003F56E1" w:rsidRPr="00EF7F56" w14:paraId="105C0A9A" w14:textId="3C8697AF" w:rsidTr="0032035A">
        <w:trPr>
          <w:trHeight w:val="371"/>
        </w:trPr>
        <w:tc>
          <w:tcPr>
            <w:tcW w:w="851" w:type="dxa"/>
            <w:vMerge/>
            <w:shd w:val="clear" w:color="auto" w:fill="F7CAAC" w:themeFill="accent2" w:themeFillTint="66"/>
          </w:tcPr>
          <w:p w14:paraId="381F380C" w14:textId="20FB0B69" w:rsidR="003F56E1" w:rsidRPr="00EF7F56" w:rsidRDefault="003F56E1" w:rsidP="003F56E1">
            <w:pPr>
              <w:pStyle w:val="a3"/>
              <w:ind w:leftChars="0" w:left="0"/>
              <w:rPr>
                <w:rFonts w:ascii="Times New Roman" w:eastAsia="標楷體" w:hAnsi="Times New Roman" w:cs="Times New Roman"/>
                <w:color w:val="000000" w:themeColor="text1"/>
                <w:szCs w:val="24"/>
              </w:rPr>
            </w:pPr>
          </w:p>
        </w:tc>
        <w:tc>
          <w:tcPr>
            <w:tcW w:w="1771" w:type="dxa"/>
            <w:shd w:val="clear" w:color="auto" w:fill="FFCCFF"/>
          </w:tcPr>
          <w:p w14:paraId="20B5FE33" w14:textId="0D33BEBA" w:rsidR="003F56E1" w:rsidRPr="00EF7F56" w:rsidRDefault="0001191D" w:rsidP="003F56E1">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color w:val="000000" w:themeColor="text1"/>
                <w:szCs w:val="24"/>
              </w:rPr>
              <w:t>F</w:t>
            </w:r>
            <w:r w:rsidRPr="00EF7F56">
              <w:rPr>
                <w:rFonts w:ascii="Times New Roman" w:eastAsia="標楷體" w:hAnsi="Times New Roman" w:cs="Times New Roman" w:hint="eastAsia"/>
                <w:color w:val="000000" w:themeColor="text1"/>
                <w:szCs w:val="24"/>
              </w:rPr>
              <w:t>公司</w:t>
            </w:r>
          </w:p>
        </w:tc>
        <w:tc>
          <w:tcPr>
            <w:tcW w:w="1772" w:type="dxa"/>
            <w:shd w:val="clear" w:color="auto" w:fill="FFCCFF"/>
          </w:tcPr>
          <w:p w14:paraId="00E5BC34" w14:textId="418D0E9A" w:rsidR="003F56E1" w:rsidRPr="00EF7F56" w:rsidRDefault="00B82D83" w:rsidP="003F56E1">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0</w:t>
            </w:r>
            <w:r w:rsidRPr="00EF7F56">
              <w:rPr>
                <w:rFonts w:ascii="Times New Roman" w:eastAsia="標楷體" w:hAnsi="Times New Roman" w:cs="Times New Roman"/>
                <w:color w:val="000000" w:themeColor="text1"/>
                <w:szCs w:val="24"/>
              </w:rPr>
              <w:t>.72</w:t>
            </w:r>
          </w:p>
        </w:tc>
        <w:tc>
          <w:tcPr>
            <w:tcW w:w="1772" w:type="dxa"/>
            <w:shd w:val="clear" w:color="auto" w:fill="99CCFF"/>
          </w:tcPr>
          <w:p w14:paraId="0871C9EC" w14:textId="4CFB7249" w:rsidR="003F56E1" w:rsidRPr="00EF7F56" w:rsidRDefault="0001191D" w:rsidP="001A6935">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K</w:t>
            </w:r>
            <w:r w:rsidRPr="00EF7F56">
              <w:rPr>
                <w:rFonts w:ascii="Times New Roman" w:eastAsia="標楷體" w:hAnsi="Times New Roman" w:cs="Times New Roman" w:hint="eastAsia"/>
                <w:color w:val="000000" w:themeColor="text1"/>
                <w:szCs w:val="24"/>
              </w:rPr>
              <w:t>公司</w:t>
            </w:r>
          </w:p>
        </w:tc>
        <w:tc>
          <w:tcPr>
            <w:tcW w:w="1772" w:type="dxa"/>
            <w:shd w:val="clear" w:color="auto" w:fill="99CCFF"/>
          </w:tcPr>
          <w:p w14:paraId="1275E580" w14:textId="61EE9B6B" w:rsidR="003F56E1" w:rsidRPr="00EF7F56" w:rsidRDefault="00B82D83" w:rsidP="003F56E1">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0</w:t>
            </w:r>
            <w:r w:rsidRPr="00EF7F56">
              <w:rPr>
                <w:rFonts w:ascii="Times New Roman" w:eastAsia="標楷體" w:hAnsi="Times New Roman" w:cs="Times New Roman"/>
                <w:color w:val="000000" w:themeColor="text1"/>
                <w:szCs w:val="24"/>
              </w:rPr>
              <w:t>.71</w:t>
            </w:r>
          </w:p>
        </w:tc>
      </w:tr>
    </w:tbl>
    <w:p w14:paraId="17790BC0" w14:textId="12E028A9" w:rsidR="003C3086" w:rsidRPr="00EF7F56" w:rsidRDefault="003C3086" w:rsidP="00400760">
      <w:pPr>
        <w:pStyle w:val="a3"/>
        <w:ind w:leftChars="0" w:left="0" w:firstLineChars="200" w:firstLine="480"/>
        <w:rPr>
          <w:rFonts w:ascii="Times New Roman" w:eastAsia="標楷體" w:hAnsi="Times New Roman" w:cs="Times New Roman"/>
          <w:color w:val="000000" w:themeColor="text1"/>
          <w:szCs w:val="24"/>
        </w:rPr>
      </w:pPr>
    </w:p>
    <w:p w14:paraId="0BABFE41" w14:textId="2EB16184" w:rsidR="00BE7F7B" w:rsidRPr="00EF7F56" w:rsidRDefault="00DC4C50" w:rsidP="0052143C">
      <w:pPr>
        <w:pStyle w:val="a3"/>
        <w:numPr>
          <w:ilvl w:val="0"/>
          <w:numId w:val="49"/>
        </w:numPr>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透過</w:t>
      </w:r>
      <w:r w:rsidR="00E74AE3" w:rsidRPr="00EF7F56">
        <w:rPr>
          <w:rFonts w:ascii="Times New Roman" w:eastAsia="標楷體" w:hAnsi="Times New Roman" w:cs="Times New Roman" w:hint="eastAsia"/>
          <w:color w:val="000000" w:themeColor="text1"/>
          <w:szCs w:val="24"/>
        </w:rPr>
        <w:t>強化學習將</w:t>
      </w:r>
      <w:r w:rsidR="004509DB">
        <w:rPr>
          <w:rFonts w:ascii="Times New Roman" w:eastAsia="標楷體" w:hAnsi="Times New Roman" w:cs="Times New Roman" w:hint="eastAsia"/>
          <w:color w:val="000000" w:themeColor="text1"/>
          <w:szCs w:val="24"/>
        </w:rPr>
        <w:t>交易訊號</w:t>
      </w:r>
      <w:r w:rsidRPr="00EF7F56">
        <w:rPr>
          <w:rFonts w:ascii="Times New Roman" w:eastAsia="標楷體" w:hAnsi="Times New Roman" w:cs="Times New Roman" w:hint="eastAsia"/>
          <w:color w:val="000000" w:themeColor="text1"/>
          <w:szCs w:val="24"/>
        </w:rPr>
        <w:t>與</w:t>
      </w:r>
      <w:r w:rsidR="00E74AE3" w:rsidRPr="00EF7F56">
        <w:rPr>
          <w:rFonts w:ascii="Times New Roman" w:eastAsia="標楷體" w:hAnsi="Times New Roman" w:cs="Times New Roman" w:hint="eastAsia"/>
          <w:color w:val="000000" w:themeColor="text1"/>
          <w:szCs w:val="24"/>
        </w:rPr>
        <w:t>股票評分</w:t>
      </w:r>
      <w:r w:rsidR="00D07D42">
        <w:rPr>
          <w:rFonts w:ascii="Times New Roman" w:eastAsia="標楷體" w:hAnsi="Times New Roman" w:cs="Times New Roman" w:hint="eastAsia"/>
          <w:color w:val="000000" w:themeColor="text1"/>
          <w:szCs w:val="24"/>
        </w:rPr>
        <w:t>結果</w:t>
      </w:r>
      <w:r w:rsidR="00E74AE3" w:rsidRPr="00EF7F56">
        <w:rPr>
          <w:rFonts w:ascii="Times New Roman" w:eastAsia="標楷體" w:hAnsi="Times New Roman" w:cs="Times New Roman" w:hint="eastAsia"/>
          <w:color w:val="000000" w:themeColor="text1"/>
          <w:szCs w:val="24"/>
        </w:rPr>
        <w:t>進行投資組合。若為買進訊號，則可進行資產配置</w:t>
      </w:r>
      <w:r w:rsidR="00E74AE3" w:rsidRPr="00EF7F56">
        <w:rPr>
          <w:rFonts w:ascii="Times New Roman" w:eastAsia="標楷體" w:hAnsi="Times New Roman" w:cs="Times New Roman" w:hint="eastAsia"/>
          <w:color w:val="000000" w:themeColor="text1"/>
          <w:szCs w:val="24"/>
        </w:rPr>
        <w:t>;</w:t>
      </w:r>
      <w:r w:rsidR="00E74AE3" w:rsidRPr="00EF7F56">
        <w:rPr>
          <w:rFonts w:ascii="Times New Roman" w:eastAsia="標楷體" w:hAnsi="Times New Roman" w:cs="Times New Roman" w:hint="eastAsia"/>
          <w:color w:val="000000" w:themeColor="text1"/>
          <w:szCs w:val="24"/>
        </w:rPr>
        <w:t>若為</w:t>
      </w:r>
      <w:r w:rsidR="005B5D6A" w:rsidRPr="00EF7F56">
        <w:rPr>
          <w:rFonts w:ascii="Times New Roman" w:eastAsia="標楷體" w:hAnsi="Times New Roman" w:cs="Times New Roman" w:hint="eastAsia"/>
          <w:color w:val="000000" w:themeColor="text1"/>
          <w:szCs w:val="24"/>
        </w:rPr>
        <w:t>賣出</w:t>
      </w:r>
      <w:r w:rsidR="00E74AE3" w:rsidRPr="00EF7F56">
        <w:rPr>
          <w:rFonts w:ascii="Times New Roman" w:eastAsia="標楷體" w:hAnsi="Times New Roman" w:cs="Times New Roman" w:hint="eastAsia"/>
          <w:color w:val="000000" w:themeColor="text1"/>
          <w:szCs w:val="24"/>
        </w:rPr>
        <w:t>，則需評估累計報酬率是否有低於</w:t>
      </w:r>
      <w:r w:rsidR="00E74AE3" w:rsidRPr="00EF7F56">
        <w:rPr>
          <w:rFonts w:ascii="Times New Roman" w:eastAsia="標楷體" w:hAnsi="Times New Roman" w:cs="Times New Roman" w:hint="eastAsia"/>
          <w:color w:val="000000" w:themeColor="text1"/>
          <w:szCs w:val="24"/>
        </w:rPr>
        <w:t>N</w:t>
      </w:r>
      <w:r w:rsidR="00E74AE3" w:rsidRPr="00EF7F56">
        <w:rPr>
          <w:rFonts w:ascii="Times New Roman" w:eastAsia="標楷體" w:hAnsi="Times New Roman" w:cs="Times New Roman"/>
          <w:color w:val="000000" w:themeColor="text1"/>
          <w:szCs w:val="24"/>
        </w:rPr>
        <w:t>%(</w:t>
      </w:r>
      <w:r w:rsidR="00E74AE3" w:rsidRPr="00EF7F56">
        <w:rPr>
          <w:rFonts w:ascii="Times New Roman" w:eastAsia="標楷體" w:hAnsi="Times New Roman" w:cs="Times New Roman" w:hint="eastAsia"/>
          <w:color w:val="000000" w:themeColor="text1"/>
          <w:szCs w:val="24"/>
        </w:rPr>
        <w:t>由投資者設定</w:t>
      </w:r>
      <w:r w:rsidR="00E74AE3" w:rsidRPr="00EF7F56">
        <w:rPr>
          <w:rFonts w:ascii="Times New Roman" w:eastAsia="標楷體" w:hAnsi="Times New Roman" w:cs="Times New Roman"/>
          <w:color w:val="000000" w:themeColor="text1"/>
          <w:szCs w:val="24"/>
        </w:rPr>
        <w:t>)</w:t>
      </w:r>
      <w:r w:rsidR="00E74AE3" w:rsidRPr="00EF7F56">
        <w:rPr>
          <w:rFonts w:ascii="Times New Roman" w:eastAsia="標楷體" w:hAnsi="Times New Roman" w:cs="Times New Roman" w:hint="eastAsia"/>
          <w:color w:val="000000" w:themeColor="text1"/>
          <w:szCs w:val="24"/>
        </w:rPr>
        <w:t>，若有低於，則股票需進行賣出，並重新將原先的投資組合重新配置。如圖</w:t>
      </w:r>
      <w:r w:rsidR="00E74AE3" w:rsidRPr="00EF7F56">
        <w:rPr>
          <w:rFonts w:ascii="Times New Roman" w:eastAsia="標楷體" w:hAnsi="Times New Roman" w:cs="Times New Roman" w:hint="eastAsia"/>
          <w:color w:val="000000" w:themeColor="text1"/>
          <w:szCs w:val="24"/>
        </w:rPr>
        <w:t>3</w:t>
      </w:r>
      <w:r w:rsidR="00E74AE3" w:rsidRPr="00EF7F56">
        <w:rPr>
          <w:rFonts w:ascii="Times New Roman" w:eastAsia="標楷體" w:hAnsi="Times New Roman" w:cs="Times New Roman"/>
          <w:color w:val="000000" w:themeColor="text1"/>
          <w:szCs w:val="24"/>
        </w:rPr>
        <w:t>-2</w:t>
      </w:r>
      <w:r w:rsidR="00E74AE3" w:rsidRPr="00EF7F56">
        <w:rPr>
          <w:rFonts w:ascii="Times New Roman" w:eastAsia="標楷體" w:hAnsi="Times New Roman" w:cs="Times New Roman" w:hint="eastAsia"/>
          <w:color w:val="000000" w:themeColor="text1"/>
          <w:szCs w:val="24"/>
        </w:rPr>
        <w:t>所示，此為保守型投資組合</w:t>
      </w:r>
      <w:r w:rsidR="00630A9E" w:rsidRPr="00EF7F56">
        <w:rPr>
          <w:rFonts w:ascii="Times New Roman" w:eastAsia="標楷體" w:hAnsi="Times New Roman" w:cs="Times New Roman" w:hint="eastAsia"/>
          <w:color w:val="000000" w:themeColor="text1"/>
          <w:szCs w:val="24"/>
        </w:rPr>
        <w:t>視意圖</w:t>
      </w:r>
      <w:r w:rsidR="00EE5BD6">
        <w:rPr>
          <w:rFonts w:ascii="Times New Roman" w:eastAsia="標楷體" w:hAnsi="Times New Roman" w:cs="Times New Roman" w:hint="eastAsia"/>
          <w:color w:val="000000" w:themeColor="text1"/>
          <w:szCs w:val="24"/>
        </w:rPr>
        <w:t>，以</w:t>
      </w:r>
      <w:r w:rsidR="00EE5BD6">
        <w:rPr>
          <w:rFonts w:ascii="Times New Roman" w:eastAsia="標楷體" w:hAnsi="Times New Roman" w:cs="Times New Roman"/>
          <w:color w:val="000000" w:themeColor="text1"/>
          <w:szCs w:val="24"/>
        </w:rPr>
        <w:t>5</w:t>
      </w:r>
      <w:r w:rsidR="00EE5BD6">
        <w:rPr>
          <w:rFonts w:ascii="Times New Roman" w:eastAsia="標楷體" w:hAnsi="Times New Roman" w:cs="Times New Roman" w:hint="eastAsia"/>
          <w:color w:val="000000" w:themeColor="text1"/>
          <w:szCs w:val="24"/>
        </w:rPr>
        <w:t>個不同類股組合為一組</w:t>
      </w:r>
      <w:r w:rsidR="00E74AE3" w:rsidRPr="00EF7F56">
        <w:rPr>
          <w:rFonts w:ascii="Times New Roman" w:eastAsia="標楷體" w:hAnsi="Times New Roman" w:cs="Times New Roman" w:hint="eastAsia"/>
          <w:color w:val="000000" w:themeColor="text1"/>
          <w:szCs w:val="24"/>
        </w:rPr>
        <w:t>。</w:t>
      </w:r>
    </w:p>
    <w:p w14:paraId="75C5FB5E" w14:textId="47494400" w:rsidR="009E5E62" w:rsidRPr="00EF7F56" w:rsidRDefault="009E5E62" w:rsidP="009E5E62">
      <w:pPr>
        <w:pStyle w:val="a3"/>
        <w:ind w:leftChars="0" w:left="840"/>
        <w:rPr>
          <w:rFonts w:ascii="Times New Roman" w:eastAsia="標楷體" w:hAnsi="Times New Roman" w:cs="Times New Roman"/>
          <w:color w:val="000000" w:themeColor="text1"/>
          <w:szCs w:val="24"/>
        </w:rPr>
      </w:pPr>
    </w:p>
    <w:p w14:paraId="60C2A1C5" w14:textId="727C081D" w:rsidR="009E5E62" w:rsidRPr="00EF7F56" w:rsidRDefault="007C24F4" w:rsidP="005B278A">
      <w:pPr>
        <w:pStyle w:val="a3"/>
        <w:ind w:leftChars="0" w:left="0"/>
        <w:jc w:val="center"/>
        <w:rPr>
          <w:rFonts w:ascii="Times New Roman" w:eastAsia="標楷體" w:hAnsi="Times New Roman" w:cs="Times New Roman"/>
          <w:color w:val="000000" w:themeColor="text1"/>
          <w:szCs w:val="24"/>
        </w:rPr>
      </w:pPr>
      <w:r w:rsidRPr="00EF7F56">
        <w:rPr>
          <w:rFonts w:ascii="Times New Roman" w:eastAsia="標楷體" w:hAnsi="Times New Roman"/>
          <w:noProof/>
        </w:rPr>
        <w:drawing>
          <wp:inline distT="0" distB="0" distL="0" distR="0" wp14:anchorId="1B5028EA" wp14:editId="2E137C7E">
            <wp:extent cx="5278120" cy="183642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1836420"/>
                    </a:xfrm>
                    <a:prstGeom prst="rect">
                      <a:avLst/>
                    </a:prstGeom>
                  </pic:spPr>
                </pic:pic>
              </a:graphicData>
            </a:graphic>
          </wp:inline>
        </w:drawing>
      </w:r>
    </w:p>
    <w:p w14:paraId="32489E51" w14:textId="1B79A5CD" w:rsidR="00447E93" w:rsidRPr="00EF7F56" w:rsidRDefault="005B042F" w:rsidP="00F847F0">
      <w:pPr>
        <w:pStyle w:val="a7"/>
        <w:jc w:val="center"/>
        <w:rPr>
          <w:rFonts w:eastAsia="標楷體"/>
          <w:color w:val="000000" w:themeColor="text1"/>
          <w:sz w:val="24"/>
          <w:szCs w:val="24"/>
        </w:rPr>
      </w:pPr>
      <w:bookmarkStart w:id="61" w:name="_Toc88412112"/>
      <w:bookmarkStart w:id="62" w:name="_Toc88412274"/>
      <w:r w:rsidRPr="00EF7F56">
        <w:rPr>
          <w:rFonts w:eastAsia="標楷體" w:hint="eastAsia"/>
          <w:color w:val="000000" w:themeColor="text1"/>
          <w:sz w:val="24"/>
          <w:szCs w:val="24"/>
        </w:rPr>
        <w:t>圖</w:t>
      </w:r>
      <w:r w:rsidRPr="00EF7F56">
        <w:rPr>
          <w:rFonts w:eastAsia="標楷體" w:hint="eastAsia"/>
          <w:color w:val="000000" w:themeColor="text1"/>
          <w:sz w:val="24"/>
          <w:szCs w:val="24"/>
        </w:rPr>
        <w:t xml:space="preserve"> 3 - </w:t>
      </w:r>
      <w:r w:rsidRPr="00EF7F56">
        <w:rPr>
          <w:rFonts w:eastAsia="標楷體"/>
          <w:color w:val="000000" w:themeColor="text1"/>
          <w:sz w:val="24"/>
          <w:szCs w:val="24"/>
        </w:rPr>
        <w:fldChar w:fldCharType="begin"/>
      </w:r>
      <w:r w:rsidRPr="00EF7F56">
        <w:rPr>
          <w:rFonts w:eastAsia="標楷體"/>
          <w:color w:val="000000" w:themeColor="text1"/>
          <w:sz w:val="24"/>
          <w:szCs w:val="24"/>
        </w:rPr>
        <w:instrText xml:space="preserve"> </w:instrText>
      </w:r>
      <w:r w:rsidRPr="00EF7F56">
        <w:rPr>
          <w:rFonts w:eastAsia="標楷體" w:hint="eastAsia"/>
          <w:color w:val="000000" w:themeColor="text1"/>
          <w:sz w:val="24"/>
          <w:szCs w:val="24"/>
        </w:rPr>
        <w:instrText xml:space="preserve">SEQ </w:instrText>
      </w:r>
      <w:r w:rsidRPr="00EF7F56">
        <w:rPr>
          <w:rFonts w:eastAsia="標楷體" w:hint="eastAsia"/>
          <w:color w:val="000000" w:themeColor="text1"/>
          <w:sz w:val="24"/>
          <w:szCs w:val="24"/>
        </w:rPr>
        <w:instrText>圖</w:instrText>
      </w:r>
      <w:r w:rsidRPr="00EF7F56">
        <w:rPr>
          <w:rFonts w:eastAsia="標楷體" w:hint="eastAsia"/>
          <w:color w:val="000000" w:themeColor="text1"/>
          <w:sz w:val="24"/>
          <w:szCs w:val="24"/>
        </w:rPr>
        <w:instrText>_3_- \* ARABIC</w:instrText>
      </w:r>
      <w:r w:rsidRPr="00EF7F56">
        <w:rPr>
          <w:rFonts w:eastAsia="標楷體"/>
          <w:color w:val="000000" w:themeColor="text1"/>
          <w:sz w:val="24"/>
          <w:szCs w:val="24"/>
        </w:rPr>
        <w:instrText xml:space="preserve"> </w:instrText>
      </w:r>
      <w:r w:rsidRPr="00EF7F56">
        <w:rPr>
          <w:rFonts w:eastAsia="標楷體"/>
          <w:color w:val="000000" w:themeColor="text1"/>
          <w:sz w:val="24"/>
          <w:szCs w:val="24"/>
        </w:rPr>
        <w:fldChar w:fldCharType="separate"/>
      </w:r>
      <w:r w:rsidR="00B77E68" w:rsidRPr="00EF7F56">
        <w:rPr>
          <w:rFonts w:eastAsia="標楷體"/>
          <w:color w:val="000000" w:themeColor="text1"/>
          <w:sz w:val="24"/>
          <w:szCs w:val="24"/>
        </w:rPr>
        <w:t>2</w:t>
      </w:r>
      <w:r w:rsidRPr="00EF7F56">
        <w:rPr>
          <w:rFonts w:eastAsia="標楷體"/>
          <w:color w:val="000000" w:themeColor="text1"/>
          <w:sz w:val="24"/>
          <w:szCs w:val="24"/>
        </w:rPr>
        <w:fldChar w:fldCharType="end"/>
      </w:r>
      <w:r w:rsidR="00447E93" w:rsidRPr="00EF7F56">
        <w:rPr>
          <w:rFonts w:eastAsia="標楷體" w:hint="eastAsia"/>
          <w:color w:val="000000" w:themeColor="text1"/>
          <w:sz w:val="24"/>
          <w:szCs w:val="24"/>
        </w:rPr>
        <w:t>保守型投資組合</w:t>
      </w:r>
      <w:r w:rsidR="00D265EF" w:rsidRPr="00EF7F56">
        <w:rPr>
          <w:rFonts w:eastAsia="標楷體" w:hint="eastAsia"/>
          <w:color w:val="000000" w:themeColor="text1"/>
          <w:sz w:val="24"/>
          <w:szCs w:val="24"/>
        </w:rPr>
        <w:t>視意圖</w:t>
      </w:r>
      <w:bookmarkEnd w:id="61"/>
      <w:bookmarkEnd w:id="62"/>
    </w:p>
    <w:p w14:paraId="486D0CD9" w14:textId="77777777" w:rsidR="008556A2" w:rsidRPr="00EF7F56" w:rsidRDefault="008556A2" w:rsidP="00447E93">
      <w:pPr>
        <w:pStyle w:val="a3"/>
        <w:ind w:leftChars="0" w:left="840"/>
        <w:jc w:val="center"/>
        <w:rPr>
          <w:rFonts w:ascii="Times New Roman" w:eastAsia="標楷體" w:hAnsi="Times New Roman" w:cs="Times New Roman"/>
          <w:color w:val="000000" w:themeColor="text1"/>
          <w:szCs w:val="24"/>
        </w:rPr>
      </w:pPr>
    </w:p>
    <w:p w14:paraId="6786E166" w14:textId="6E67836B" w:rsidR="00072A41" w:rsidRPr="00EF7F56" w:rsidRDefault="001D79D2" w:rsidP="001D79D2">
      <w:pPr>
        <w:pStyle w:val="part"/>
        <w:numPr>
          <w:ilvl w:val="1"/>
          <w:numId w:val="4"/>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r w:rsidRPr="00EF7F56">
        <w:rPr>
          <w:rFonts w:ascii="Times New Roman" w:eastAsia="標楷體" w:hAnsi="Times New Roman" w:cs="Times New Roman" w:hint="eastAsia"/>
          <w:b/>
          <w:bCs/>
          <w:color w:val="000000" w:themeColor="text1"/>
          <w:kern w:val="2"/>
          <w:sz w:val="32"/>
          <w:szCs w:val="32"/>
        </w:rPr>
        <w:lastRenderedPageBreak/>
        <w:t xml:space="preserve"> </w:t>
      </w:r>
      <w:bookmarkStart w:id="63" w:name="_Toc88417343"/>
      <w:r w:rsidR="00072A41" w:rsidRPr="00EF7F56">
        <w:rPr>
          <w:rFonts w:ascii="Times New Roman" w:eastAsia="標楷體" w:hAnsi="Times New Roman" w:cs="Times New Roman" w:hint="eastAsia"/>
          <w:b/>
          <w:bCs/>
          <w:color w:val="000000" w:themeColor="text1"/>
          <w:kern w:val="2"/>
          <w:sz w:val="32"/>
          <w:szCs w:val="32"/>
        </w:rPr>
        <w:t>投資人風險</w:t>
      </w:r>
      <w:r w:rsidR="00CD1D7F" w:rsidRPr="00EF7F56">
        <w:rPr>
          <w:rFonts w:ascii="Times New Roman" w:eastAsia="標楷體" w:hAnsi="Times New Roman" w:cs="Times New Roman" w:hint="eastAsia"/>
          <w:b/>
          <w:bCs/>
          <w:color w:val="000000" w:themeColor="text1"/>
          <w:kern w:val="2"/>
          <w:sz w:val="32"/>
          <w:szCs w:val="32"/>
        </w:rPr>
        <w:t>分類</w:t>
      </w:r>
      <w:r w:rsidR="00072A41" w:rsidRPr="00EF7F56">
        <w:rPr>
          <w:rFonts w:ascii="Times New Roman" w:eastAsia="標楷體" w:hAnsi="Times New Roman" w:cs="Times New Roman" w:hint="eastAsia"/>
          <w:b/>
          <w:bCs/>
          <w:color w:val="000000" w:themeColor="text1"/>
          <w:kern w:val="2"/>
          <w:sz w:val="32"/>
          <w:szCs w:val="32"/>
        </w:rPr>
        <w:t>模組</w:t>
      </w:r>
      <w:bookmarkEnd w:id="63"/>
    </w:p>
    <w:p w14:paraId="0606BCED" w14:textId="2A5F8DFB" w:rsidR="00E97F78" w:rsidRPr="00EF7F56" w:rsidRDefault="00D6376B" w:rsidP="005112B0">
      <w:pPr>
        <w:spacing w:line="360" w:lineRule="auto"/>
        <w:ind w:left="284"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投資的特性</w:t>
      </w:r>
      <w:r w:rsidR="002F3E5D" w:rsidRPr="00EF7F56">
        <w:rPr>
          <w:rFonts w:ascii="Times New Roman" w:eastAsia="標楷體" w:hAnsi="Times New Roman" w:cs="Times New Roman" w:hint="eastAsia"/>
          <w:color w:val="000000" w:themeColor="text1"/>
          <w:szCs w:val="24"/>
        </w:rPr>
        <w:t>是</w:t>
      </w:r>
      <w:r w:rsidRPr="00EF7F56">
        <w:rPr>
          <w:rFonts w:ascii="Times New Roman" w:eastAsia="標楷體" w:hAnsi="Times New Roman" w:cs="Times New Roman" w:hint="eastAsia"/>
          <w:color w:val="000000" w:themeColor="text1"/>
          <w:szCs w:val="24"/>
        </w:rPr>
        <w:t>在於報酬與風險，</w:t>
      </w:r>
      <w:r w:rsidR="00692B4B" w:rsidRPr="00EF7F56">
        <w:rPr>
          <w:rFonts w:ascii="Times New Roman" w:eastAsia="標楷體" w:hAnsi="Times New Roman" w:cs="Times New Roman" w:hint="eastAsia"/>
          <w:color w:val="000000" w:themeColor="text1"/>
          <w:szCs w:val="24"/>
        </w:rPr>
        <w:t>大多投資人</w:t>
      </w:r>
      <w:r w:rsidR="00902215" w:rsidRPr="00EF7F56">
        <w:rPr>
          <w:rFonts w:ascii="Times New Roman" w:eastAsia="標楷體" w:hAnsi="Times New Roman" w:cs="Times New Roman" w:hint="eastAsia"/>
          <w:color w:val="000000" w:themeColor="text1"/>
          <w:szCs w:val="24"/>
        </w:rPr>
        <w:t>的</w:t>
      </w:r>
      <w:r w:rsidRPr="00EF7F56">
        <w:rPr>
          <w:rFonts w:ascii="Times New Roman" w:eastAsia="標楷體" w:hAnsi="Times New Roman" w:cs="Times New Roman" w:hint="eastAsia"/>
          <w:color w:val="000000" w:themeColor="text1"/>
          <w:szCs w:val="24"/>
        </w:rPr>
        <w:t>眼裡只看到報酬，一味認定進場就會賺錢，而忽略了風險。</w:t>
      </w:r>
      <w:r w:rsidR="000555C4" w:rsidRPr="00EF7F56">
        <w:rPr>
          <w:rFonts w:ascii="Times New Roman" w:eastAsia="標楷體" w:hAnsi="Times New Roman" w:cs="Times New Roman" w:hint="eastAsia"/>
          <w:color w:val="000000" w:themeColor="text1"/>
          <w:szCs w:val="24"/>
        </w:rPr>
        <w:t>然而</w:t>
      </w:r>
      <w:r w:rsidRPr="00EF7F56">
        <w:rPr>
          <w:rFonts w:ascii="Times New Roman" w:eastAsia="標楷體" w:hAnsi="Times New Roman" w:cs="Times New Roman" w:hint="eastAsia"/>
          <w:color w:val="000000" w:themeColor="text1"/>
          <w:szCs w:val="24"/>
        </w:rPr>
        <w:t>事實上，報酬與風險是成正比的，高風險高報酬、低風險低報酬是投資定律，若不願意承擔風險則無法得到想要的報酬。</w:t>
      </w:r>
      <w:r w:rsidR="002F3A0D" w:rsidRPr="00EF7F56">
        <w:rPr>
          <w:rFonts w:ascii="Times New Roman" w:eastAsia="標楷體" w:hAnsi="Times New Roman" w:cs="Times New Roman" w:hint="eastAsia"/>
          <w:color w:val="000000" w:themeColor="text1"/>
          <w:szCs w:val="24"/>
        </w:rPr>
        <w:t>然而</w:t>
      </w:r>
      <w:r w:rsidR="000555C4" w:rsidRPr="00EF7F56">
        <w:rPr>
          <w:rFonts w:ascii="Times New Roman" w:eastAsia="標楷體" w:hAnsi="Times New Roman" w:cs="Times New Roman" w:hint="eastAsia"/>
          <w:color w:val="000000" w:themeColor="text1"/>
          <w:szCs w:val="24"/>
        </w:rPr>
        <w:t>如何在眾多股票當中</w:t>
      </w:r>
      <w:r w:rsidR="00A4417C" w:rsidRPr="00EF7F56">
        <w:rPr>
          <w:rFonts w:ascii="Times New Roman" w:eastAsia="標楷體" w:hAnsi="Times New Roman" w:cs="Times New Roman" w:hint="eastAsia"/>
          <w:color w:val="000000" w:themeColor="text1"/>
          <w:szCs w:val="24"/>
        </w:rPr>
        <w:t>選擇適合自己的投資標的？首先，</w:t>
      </w:r>
      <w:r w:rsidR="000555C4" w:rsidRPr="00EF7F56">
        <w:rPr>
          <w:rFonts w:ascii="Times New Roman" w:eastAsia="標楷體" w:hAnsi="Times New Roman" w:cs="Times New Roman" w:hint="eastAsia"/>
          <w:color w:val="000000" w:themeColor="text1"/>
          <w:szCs w:val="24"/>
        </w:rPr>
        <w:t>需</w:t>
      </w:r>
      <w:r w:rsidR="00A4417C" w:rsidRPr="00EF7F56">
        <w:rPr>
          <w:rFonts w:ascii="Times New Roman" w:eastAsia="標楷體" w:hAnsi="Times New Roman" w:cs="Times New Roman" w:hint="eastAsia"/>
          <w:color w:val="000000" w:themeColor="text1"/>
          <w:szCs w:val="24"/>
        </w:rPr>
        <w:t>先</w:t>
      </w:r>
      <w:r w:rsidR="00A526D9" w:rsidRPr="00EF7F56">
        <w:rPr>
          <w:rFonts w:ascii="Times New Roman" w:eastAsia="標楷體" w:hAnsi="Times New Roman" w:cs="Times New Roman" w:hint="eastAsia"/>
          <w:color w:val="000000" w:themeColor="text1"/>
          <w:szCs w:val="24"/>
        </w:rPr>
        <w:t>找出</w:t>
      </w:r>
      <w:r w:rsidR="00A4417C" w:rsidRPr="00EF7F56">
        <w:rPr>
          <w:rFonts w:ascii="Times New Roman" w:eastAsia="標楷體" w:hAnsi="Times New Roman" w:cs="Times New Roman" w:hint="eastAsia"/>
          <w:color w:val="000000" w:themeColor="text1"/>
          <w:szCs w:val="24"/>
        </w:rPr>
        <w:t>自己的風險</w:t>
      </w:r>
      <w:r w:rsidR="00766188" w:rsidRPr="00EF7F56">
        <w:rPr>
          <w:rFonts w:ascii="Times New Roman" w:eastAsia="標楷體" w:hAnsi="Times New Roman" w:cs="Times New Roman" w:hint="eastAsia"/>
          <w:color w:val="000000" w:themeColor="text1"/>
          <w:szCs w:val="24"/>
        </w:rPr>
        <w:t>類型</w:t>
      </w:r>
      <w:r w:rsidR="0060513D" w:rsidRPr="00EF7F56">
        <w:rPr>
          <w:rFonts w:ascii="Times New Roman" w:eastAsia="標楷體" w:hAnsi="Times New Roman" w:cs="Times New Roman" w:hint="eastAsia"/>
          <w:color w:val="000000" w:themeColor="text1"/>
          <w:szCs w:val="24"/>
        </w:rPr>
        <w:t>，大部份是採用問卷方式調查</w:t>
      </w:r>
      <w:r w:rsidR="000555C4" w:rsidRPr="00EF7F56">
        <w:rPr>
          <w:rFonts w:ascii="Times New Roman" w:eastAsia="標楷體" w:hAnsi="Times New Roman" w:cs="Times New Roman" w:hint="eastAsia"/>
          <w:color w:val="000000" w:themeColor="text1"/>
          <w:szCs w:val="24"/>
        </w:rPr>
        <w:t>，</w:t>
      </w:r>
      <w:r w:rsidR="00166F13" w:rsidRPr="00EF7F56">
        <w:rPr>
          <w:rFonts w:ascii="Times New Roman" w:eastAsia="標楷體" w:hAnsi="Times New Roman" w:cs="Times New Roman" w:hint="eastAsia"/>
          <w:color w:val="000000" w:themeColor="text1"/>
          <w:szCs w:val="24"/>
        </w:rPr>
        <w:t>本研究</w:t>
      </w:r>
      <w:r w:rsidR="00921879" w:rsidRPr="00EF7F56">
        <w:rPr>
          <w:rFonts w:ascii="Times New Roman" w:eastAsia="標楷體" w:hAnsi="Times New Roman" w:cs="Times New Roman" w:hint="eastAsia"/>
          <w:color w:val="000000" w:themeColor="text1"/>
          <w:szCs w:val="24"/>
        </w:rPr>
        <w:t>是</w:t>
      </w:r>
      <w:r w:rsidR="00166F13" w:rsidRPr="00EF7F56">
        <w:rPr>
          <w:rFonts w:ascii="Times New Roman" w:eastAsia="標楷體" w:hAnsi="Times New Roman" w:cs="Times New Roman" w:hint="eastAsia"/>
          <w:color w:val="000000" w:themeColor="text1"/>
          <w:szCs w:val="24"/>
        </w:rPr>
        <w:t>採用元大人壽</w:t>
      </w:r>
      <w:r w:rsidR="00166F13" w:rsidRPr="00EF7F56">
        <w:rPr>
          <w:rFonts w:ascii="Times New Roman" w:eastAsia="標楷體" w:hAnsi="Times New Roman" w:cs="Times New Roman" w:hint="eastAsia"/>
          <w:color w:val="000000" w:themeColor="text1"/>
          <w:szCs w:val="24"/>
        </w:rPr>
        <w:t>-</w:t>
      </w:r>
      <w:r w:rsidR="00166F13" w:rsidRPr="00EF7F56">
        <w:rPr>
          <w:rFonts w:ascii="Times New Roman" w:eastAsia="標楷體" w:hAnsi="Times New Roman" w:cs="Times New Roman" w:hint="eastAsia"/>
          <w:color w:val="000000" w:themeColor="text1"/>
          <w:szCs w:val="24"/>
        </w:rPr>
        <w:t>投資屬性分析問卷</w:t>
      </w:r>
      <w:r w:rsidR="00166F13" w:rsidRPr="00EF7F56">
        <w:rPr>
          <w:rFonts w:ascii="Times New Roman" w:eastAsia="標楷體" w:hAnsi="Times New Roman" w:cs="Times New Roman" w:hint="eastAsia"/>
          <w:color w:val="000000" w:themeColor="text1"/>
          <w:szCs w:val="24"/>
        </w:rPr>
        <w:t>(</w:t>
      </w:r>
      <w:r w:rsidR="00166F13" w:rsidRPr="00EF7F56">
        <w:rPr>
          <w:rFonts w:ascii="Times New Roman" w:eastAsia="標楷體" w:hAnsi="Times New Roman" w:cs="Times New Roman" w:hint="eastAsia"/>
          <w:color w:val="000000" w:themeColor="text1"/>
          <w:szCs w:val="24"/>
        </w:rPr>
        <w:t>如表</w:t>
      </w:r>
      <w:r w:rsidR="00166F13" w:rsidRPr="00EF7F56">
        <w:rPr>
          <w:rFonts w:ascii="Times New Roman" w:eastAsia="標楷體" w:hAnsi="Times New Roman" w:cs="Times New Roman" w:hint="eastAsia"/>
          <w:color w:val="000000" w:themeColor="text1"/>
          <w:szCs w:val="24"/>
        </w:rPr>
        <w:t>3</w:t>
      </w:r>
      <w:r w:rsidR="00166F13" w:rsidRPr="00EF7F56">
        <w:rPr>
          <w:rFonts w:ascii="Times New Roman" w:eastAsia="標楷體" w:hAnsi="Times New Roman" w:cs="Times New Roman"/>
          <w:color w:val="000000" w:themeColor="text1"/>
          <w:szCs w:val="24"/>
        </w:rPr>
        <w:t>-</w:t>
      </w:r>
      <w:r w:rsidR="003C204C" w:rsidRPr="00EF7F56">
        <w:rPr>
          <w:rFonts w:ascii="Times New Roman" w:eastAsia="標楷體" w:hAnsi="Times New Roman" w:cs="Times New Roman"/>
          <w:color w:val="000000" w:themeColor="text1"/>
          <w:szCs w:val="24"/>
        </w:rPr>
        <w:t>3</w:t>
      </w:r>
      <w:r w:rsidR="00166F13" w:rsidRPr="00EF7F56">
        <w:rPr>
          <w:rFonts w:ascii="Times New Roman" w:eastAsia="標楷體" w:hAnsi="Times New Roman" w:cs="Times New Roman" w:hint="eastAsia"/>
          <w:color w:val="000000" w:themeColor="text1"/>
          <w:szCs w:val="24"/>
        </w:rPr>
        <w:t>所示</w:t>
      </w:r>
      <w:r w:rsidR="00166F13" w:rsidRPr="00EF7F56">
        <w:rPr>
          <w:rFonts w:ascii="Times New Roman" w:eastAsia="標楷體" w:hAnsi="Times New Roman" w:cs="Times New Roman"/>
          <w:color w:val="000000" w:themeColor="text1"/>
          <w:szCs w:val="24"/>
        </w:rPr>
        <w:t>)</w:t>
      </w:r>
      <w:r w:rsidR="00166F13" w:rsidRPr="00EF7F56">
        <w:rPr>
          <w:rFonts w:ascii="Times New Roman" w:eastAsia="標楷體" w:hAnsi="Times New Roman" w:cs="Times New Roman" w:hint="eastAsia"/>
          <w:color w:val="000000" w:themeColor="text1"/>
          <w:szCs w:val="24"/>
        </w:rPr>
        <w:t>，</w:t>
      </w:r>
      <w:r w:rsidR="00D63D13" w:rsidRPr="00EF7F56">
        <w:rPr>
          <w:rFonts w:ascii="Times New Roman" w:eastAsia="標楷體" w:hAnsi="Times New Roman" w:cs="Times New Roman" w:hint="eastAsia"/>
          <w:color w:val="000000" w:themeColor="text1"/>
          <w:szCs w:val="24"/>
        </w:rPr>
        <w:t>此問卷</w:t>
      </w:r>
      <w:r w:rsidR="00EA6B07" w:rsidRPr="00EF7F56">
        <w:rPr>
          <w:rFonts w:ascii="Times New Roman" w:eastAsia="標楷體" w:hAnsi="Times New Roman" w:cs="Times New Roman" w:hint="eastAsia"/>
          <w:color w:val="000000" w:themeColor="text1"/>
          <w:szCs w:val="24"/>
        </w:rPr>
        <w:t>是以</w:t>
      </w:r>
      <w:r w:rsidR="00D63D13" w:rsidRPr="00EF7F56">
        <w:rPr>
          <w:rFonts w:ascii="Times New Roman" w:eastAsia="標楷體" w:hAnsi="Times New Roman" w:cs="Times New Roman" w:hint="eastAsia"/>
          <w:color w:val="000000" w:themeColor="text1"/>
          <w:szCs w:val="24"/>
        </w:rPr>
        <w:t>年齡、投資經驗、風險承擔能力、虧損影響程度、購買金融商品種類、</w:t>
      </w:r>
      <w:r w:rsidR="000C4666" w:rsidRPr="00EF7F56">
        <w:rPr>
          <w:rFonts w:ascii="Times New Roman" w:eastAsia="標楷體" w:hAnsi="Times New Roman" w:cs="Times New Roman" w:hint="eastAsia"/>
          <w:color w:val="000000" w:themeColor="text1"/>
          <w:szCs w:val="24"/>
        </w:rPr>
        <w:t>個人</w:t>
      </w:r>
      <w:r w:rsidR="00D63D13" w:rsidRPr="00EF7F56">
        <w:rPr>
          <w:rFonts w:ascii="Times New Roman" w:eastAsia="標楷體" w:hAnsi="Times New Roman" w:cs="Times New Roman" w:hint="eastAsia"/>
          <w:color w:val="000000" w:themeColor="text1"/>
          <w:szCs w:val="24"/>
        </w:rPr>
        <w:t>投資專業人力、投資目標</w:t>
      </w:r>
      <w:r w:rsidR="000925E4" w:rsidRPr="00EF7F56">
        <w:rPr>
          <w:rFonts w:ascii="Times New Roman" w:eastAsia="標楷體" w:hAnsi="Times New Roman" w:cs="Times New Roman" w:hint="eastAsia"/>
          <w:color w:val="000000" w:themeColor="text1"/>
          <w:szCs w:val="24"/>
        </w:rPr>
        <w:t>等</w:t>
      </w:r>
      <w:r w:rsidR="00EA6B07" w:rsidRPr="00EF7F56">
        <w:rPr>
          <w:rFonts w:ascii="Times New Roman" w:eastAsia="標楷體" w:hAnsi="Times New Roman" w:cs="Times New Roman" w:hint="eastAsia"/>
          <w:color w:val="000000" w:themeColor="text1"/>
          <w:szCs w:val="24"/>
        </w:rPr>
        <w:t>屬性來</w:t>
      </w:r>
      <w:r w:rsidR="00750C5A" w:rsidRPr="00EF7F56">
        <w:rPr>
          <w:rFonts w:ascii="Times New Roman" w:eastAsia="標楷體" w:hAnsi="Times New Roman" w:cs="Times New Roman" w:hint="eastAsia"/>
          <w:color w:val="000000" w:themeColor="text1"/>
          <w:szCs w:val="24"/>
        </w:rPr>
        <w:t>綜合評估</w:t>
      </w:r>
      <w:r w:rsidR="0060513D" w:rsidRPr="00EF7F56">
        <w:rPr>
          <w:rFonts w:ascii="Times New Roman" w:eastAsia="標楷體" w:hAnsi="Times New Roman" w:cs="Times New Roman" w:hint="eastAsia"/>
          <w:color w:val="000000" w:themeColor="text1"/>
          <w:szCs w:val="24"/>
        </w:rPr>
        <w:t>，以便</w:t>
      </w:r>
      <w:r w:rsidR="00750C5A" w:rsidRPr="00EF7F56">
        <w:rPr>
          <w:rFonts w:ascii="Times New Roman" w:eastAsia="標楷體" w:hAnsi="Times New Roman" w:cs="Times New Roman" w:hint="eastAsia"/>
          <w:color w:val="000000" w:themeColor="text1"/>
          <w:szCs w:val="24"/>
        </w:rPr>
        <w:t>找出</w:t>
      </w:r>
      <w:r w:rsidR="009C6052" w:rsidRPr="00EF7F56">
        <w:rPr>
          <w:rFonts w:ascii="Times New Roman" w:eastAsia="標楷體" w:hAnsi="Times New Roman" w:cs="Times New Roman" w:hint="eastAsia"/>
          <w:color w:val="000000" w:themeColor="text1"/>
          <w:szCs w:val="24"/>
        </w:rPr>
        <w:t>投資人</w:t>
      </w:r>
      <w:r w:rsidR="00C60AB2" w:rsidRPr="00EF7F56">
        <w:rPr>
          <w:rFonts w:ascii="Times New Roman" w:eastAsia="標楷體" w:hAnsi="Times New Roman" w:cs="Times New Roman" w:hint="eastAsia"/>
          <w:color w:val="000000" w:themeColor="text1"/>
          <w:szCs w:val="24"/>
        </w:rPr>
        <w:t>的</w:t>
      </w:r>
      <w:r w:rsidR="009C6052" w:rsidRPr="00EF7F56">
        <w:rPr>
          <w:rFonts w:ascii="Times New Roman" w:eastAsia="標楷體" w:hAnsi="Times New Roman" w:cs="Times New Roman" w:hint="eastAsia"/>
          <w:color w:val="000000" w:themeColor="text1"/>
          <w:szCs w:val="24"/>
        </w:rPr>
        <w:t>風險</w:t>
      </w:r>
      <w:r w:rsidR="0060513D" w:rsidRPr="00EF7F56">
        <w:rPr>
          <w:rFonts w:ascii="Times New Roman" w:eastAsia="標楷體" w:hAnsi="Times New Roman" w:cs="Times New Roman" w:hint="eastAsia"/>
          <w:color w:val="000000" w:themeColor="text1"/>
          <w:szCs w:val="24"/>
        </w:rPr>
        <w:t>類型</w:t>
      </w:r>
      <w:r w:rsidR="00D63D13" w:rsidRPr="00EF7F56">
        <w:rPr>
          <w:rFonts w:ascii="Times New Roman" w:eastAsia="標楷體" w:hAnsi="Times New Roman" w:cs="Times New Roman" w:hint="eastAsia"/>
          <w:color w:val="000000" w:themeColor="text1"/>
          <w:szCs w:val="24"/>
        </w:rPr>
        <w:t>。</w:t>
      </w:r>
    </w:p>
    <w:p w14:paraId="5B8D7D0A" w14:textId="36B6BA3B" w:rsidR="008E263C" w:rsidRPr="00EF7F56" w:rsidRDefault="00C211A3" w:rsidP="008E263C">
      <w:pPr>
        <w:spacing w:line="360" w:lineRule="auto"/>
        <w:ind w:left="284"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而</w:t>
      </w:r>
      <w:r w:rsidR="008E263C" w:rsidRPr="00EF7F56">
        <w:rPr>
          <w:rFonts w:ascii="Times New Roman" w:eastAsia="標楷體" w:hAnsi="Times New Roman" w:cs="Times New Roman" w:hint="eastAsia"/>
          <w:color w:val="000000" w:themeColor="text1"/>
          <w:szCs w:val="24"/>
        </w:rPr>
        <w:t>根據元大人壽將風險類型分</w:t>
      </w:r>
      <w:r w:rsidR="005112B0" w:rsidRPr="00EF7F56">
        <w:rPr>
          <w:rFonts w:ascii="Times New Roman" w:eastAsia="標楷體" w:hAnsi="Times New Roman" w:cs="Times New Roman" w:hint="eastAsia"/>
          <w:color w:val="000000" w:themeColor="text1"/>
          <w:szCs w:val="24"/>
        </w:rPr>
        <w:t>成</w:t>
      </w:r>
      <w:r w:rsidR="008E263C" w:rsidRPr="00EF7F56">
        <w:rPr>
          <w:rFonts w:ascii="Times New Roman" w:eastAsia="標楷體" w:hAnsi="Times New Roman" w:cs="Times New Roman" w:hint="eastAsia"/>
          <w:color w:val="000000" w:themeColor="text1"/>
          <w:szCs w:val="24"/>
        </w:rPr>
        <w:t>三類，為保守型投資人</w:t>
      </w:r>
      <w:r w:rsidR="008E263C" w:rsidRPr="00EF7F56">
        <w:rPr>
          <w:rFonts w:ascii="Times New Roman" w:eastAsia="標楷體" w:hAnsi="Times New Roman" w:cs="Times New Roman" w:hint="eastAsia"/>
          <w:color w:val="000000" w:themeColor="text1"/>
          <w:szCs w:val="24"/>
        </w:rPr>
        <w:t>(</w:t>
      </w:r>
      <w:r w:rsidR="008E263C" w:rsidRPr="00EF7F56">
        <w:rPr>
          <w:rFonts w:ascii="Times New Roman" w:eastAsia="標楷體" w:hAnsi="Times New Roman" w:cs="Times New Roman" w:hint="eastAsia"/>
          <w:color w:val="000000" w:themeColor="text1"/>
          <w:szCs w:val="24"/>
        </w:rPr>
        <w:t>風險</w:t>
      </w:r>
      <w:proofErr w:type="gramStart"/>
      <w:r w:rsidR="008E263C" w:rsidRPr="00EF7F56">
        <w:rPr>
          <w:rFonts w:ascii="Times New Roman" w:eastAsia="標楷體" w:hAnsi="Times New Roman" w:cs="Times New Roman" w:hint="eastAsia"/>
          <w:color w:val="000000" w:themeColor="text1"/>
          <w:szCs w:val="24"/>
        </w:rPr>
        <w:t>趨避者</w:t>
      </w:r>
      <w:proofErr w:type="gramEnd"/>
      <w:r w:rsidR="008E263C" w:rsidRPr="00EF7F56">
        <w:rPr>
          <w:rFonts w:ascii="Times New Roman" w:eastAsia="標楷體" w:hAnsi="Times New Roman" w:cs="Times New Roman" w:hint="eastAsia"/>
          <w:color w:val="000000" w:themeColor="text1"/>
          <w:szCs w:val="24"/>
        </w:rPr>
        <w:t>)</w:t>
      </w:r>
      <w:r w:rsidR="008E263C" w:rsidRPr="00EF7F56">
        <w:rPr>
          <w:rFonts w:ascii="Times New Roman" w:eastAsia="標楷體" w:hAnsi="Times New Roman" w:cs="Times New Roman" w:hint="eastAsia"/>
          <w:color w:val="000000" w:themeColor="text1"/>
          <w:szCs w:val="24"/>
        </w:rPr>
        <w:t>、穩健型投資人</w:t>
      </w:r>
      <w:r w:rsidR="008E263C" w:rsidRPr="00EF7F56">
        <w:rPr>
          <w:rFonts w:ascii="Times New Roman" w:eastAsia="標楷體" w:hAnsi="Times New Roman" w:cs="Times New Roman" w:hint="eastAsia"/>
          <w:color w:val="000000" w:themeColor="text1"/>
          <w:szCs w:val="24"/>
        </w:rPr>
        <w:t>(</w:t>
      </w:r>
      <w:r w:rsidR="008E263C" w:rsidRPr="00EF7F56">
        <w:rPr>
          <w:rFonts w:ascii="Times New Roman" w:eastAsia="標楷體" w:hAnsi="Times New Roman" w:cs="Times New Roman" w:hint="eastAsia"/>
          <w:color w:val="000000" w:themeColor="text1"/>
          <w:szCs w:val="24"/>
        </w:rPr>
        <w:t>風險中立者</w:t>
      </w:r>
      <w:r w:rsidR="008E263C" w:rsidRPr="00EF7F56">
        <w:rPr>
          <w:rFonts w:ascii="Times New Roman" w:eastAsia="標楷體" w:hAnsi="Times New Roman" w:cs="Times New Roman" w:hint="eastAsia"/>
          <w:color w:val="000000" w:themeColor="text1"/>
          <w:szCs w:val="24"/>
        </w:rPr>
        <w:t>)</w:t>
      </w:r>
      <w:r w:rsidR="008E263C" w:rsidRPr="00EF7F56">
        <w:rPr>
          <w:rFonts w:ascii="Times New Roman" w:eastAsia="標楷體" w:hAnsi="Times New Roman" w:cs="Times New Roman" w:hint="eastAsia"/>
          <w:color w:val="000000" w:themeColor="text1"/>
          <w:szCs w:val="24"/>
        </w:rPr>
        <w:t>、積極型投資人</w:t>
      </w:r>
      <w:r w:rsidR="008E263C" w:rsidRPr="00EF7F56">
        <w:rPr>
          <w:rFonts w:ascii="Times New Roman" w:eastAsia="標楷體" w:hAnsi="Times New Roman" w:cs="Times New Roman" w:hint="eastAsia"/>
          <w:color w:val="000000" w:themeColor="text1"/>
          <w:szCs w:val="24"/>
        </w:rPr>
        <w:t>(</w:t>
      </w:r>
      <w:r w:rsidR="008E263C" w:rsidRPr="00EF7F56">
        <w:rPr>
          <w:rFonts w:ascii="Times New Roman" w:eastAsia="標楷體" w:hAnsi="Times New Roman" w:cs="Times New Roman" w:hint="eastAsia"/>
          <w:color w:val="000000" w:themeColor="text1"/>
          <w:szCs w:val="24"/>
        </w:rPr>
        <w:t>風險偏好者</w:t>
      </w:r>
      <w:r w:rsidR="008E263C" w:rsidRPr="00EF7F56">
        <w:rPr>
          <w:rFonts w:ascii="Times New Roman" w:eastAsia="標楷體" w:hAnsi="Times New Roman" w:cs="Times New Roman" w:hint="eastAsia"/>
          <w:color w:val="000000" w:themeColor="text1"/>
          <w:szCs w:val="24"/>
        </w:rPr>
        <w:t>)</w:t>
      </w:r>
      <w:r w:rsidR="008E263C" w:rsidRPr="00EF7F56">
        <w:rPr>
          <w:rFonts w:ascii="Times New Roman" w:eastAsia="標楷體" w:hAnsi="Times New Roman" w:cs="Times New Roman" w:hint="eastAsia"/>
          <w:color w:val="000000" w:themeColor="text1"/>
          <w:szCs w:val="24"/>
        </w:rPr>
        <w:t>，透過表</w:t>
      </w:r>
      <w:r w:rsidR="008E263C" w:rsidRPr="00EF7F56">
        <w:rPr>
          <w:rFonts w:ascii="Times New Roman" w:eastAsia="標楷體" w:hAnsi="Times New Roman" w:cs="Times New Roman" w:hint="eastAsia"/>
          <w:color w:val="000000" w:themeColor="text1"/>
          <w:szCs w:val="24"/>
        </w:rPr>
        <w:t>3-1</w:t>
      </w:r>
      <w:r w:rsidR="008E263C" w:rsidRPr="00EF7F56">
        <w:rPr>
          <w:rFonts w:ascii="Times New Roman" w:eastAsia="標楷體" w:hAnsi="Times New Roman" w:cs="Times New Roman" w:hint="eastAsia"/>
          <w:color w:val="000000" w:themeColor="text1"/>
          <w:szCs w:val="24"/>
        </w:rPr>
        <w:t>來</w:t>
      </w:r>
      <w:r w:rsidR="008F2D60" w:rsidRPr="00EF7F56">
        <w:rPr>
          <w:rFonts w:ascii="Times New Roman" w:eastAsia="標楷體" w:hAnsi="Times New Roman" w:cs="Times New Roman" w:hint="eastAsia"/>
          <w:color w:val="000000" w:themeColor="text1"/>
          <w:szCs w:val="24"/>
        </w:rPr>
        <w:t>評估</w:t>
      </w:r>
      <w:r w:rsidR="008E263C" w:rsidRPr="00EF7F56">
        <w:rPr>
          <w:rFonts w:ascii="Times New Roman" w:eastAsia="標楷體" w:hAnsi="Times New Roman" w:cs="Times New Roman" w:hint="eastAsia"/>
          <w:color w:val="000000" w:themeColor="text1"/>
          <w:szCs w:val="24"/>
        </w:rPr>
        <w:t>個人</w:t>
      </w:r>
      <w:r w:rsidR="00366A9C" w:rsidRPr="00EF7F56">
        <w:rPr>
          <w:rFonts w:ascii="Times New Roman" w:eastAsia="標楷體" w:hAnsi="Times New Roman" w:cs="Times New Roman" w:hint="eastAsia"/>
          <w:color w:val="000000" w:themeColor="text1"/>
          <w:szCs w:val="24"/>
        </w:rPr>
        <w:t>綜合</w:t>
      </w:r>
      <w:r w:rsidR="008E263C" w:rsidRPr="00EF7F56">
        <w:rPr>
          <w:rFonts w:ascii="Times New Roman" w:eastAsia="標楷體" w:hAnsi="Times New Roman" w:cs="Times New Roman" w:hint="eastAsia"/>
          <w:color w:val="000000" w:themeColor="text1"/>
          <w:szCs w:val="24"/>
        </w:rPr>
        <w:t>分數，</w:t>
      </w:r>
      <w:r w:rsidR="004F5E8B" w:rsidRPr="00EF7F56">
        <w:rPr>
          <w:rFonts w:ascii="Times New Roman" w:eastAsia="標楷體" w:hAnsi="Times New Roman" w:cs="Times New Roman" w:hint="eastAsia"/>
          <w:color w:val="000000" w:themeColor="text1"/>
          <w:szCs w:val="24"/>
        </w:rPr>
        <w:t>找</w:t>
      </w:r>
      <w:r w:rsidR="00152F56" w:rsidRPr="00EF7F56">
        <w:rPr>
          <w:rFonts w:ascii="Times New Roman" w:eastAsia="標楷體" w:hAnsi="Times New Roman" w:cs="Times New Roman" w:hint="eastAsia"/>
          <w:color w:val="000000" w:themeColor="text1"/>
          <w:szCs w:val="24"/>
        </w:rPr>
        <w:t>出</w:t>
      </w:r>
      <w:r w:rsidR="004F5E8B" w:rsidRPr="00EF7F56">
        <w:rPr>
          <w:rFonts w:ascii="Times New Roman" w:eastAsia="標楷體" w:hAnsi="Times New Roman" w:cs="Times New Roman" w:hint="eastAsia"/>
          <w:color w:val="000000" w:themeColor="text1"/>
          <w:szCs w:val="24"/>
        </w:rPr>
        <w:t>適</w:t>
      </w:r>
      <w:r w:rsidR="00152F56" w:rsidRPr="00EF7F56">
        <w:rPr>
          <w:rFonts w:ascii="Times New Roman" w:eastAsia="標楷體" w:hAnsi="Times New Roman" w:cs="Times New Roman" w:hint="eastAsia"/>
          <w:color w:val="000000" w:themeColor="text1"/>
          <w:szCs w:val="24"/>
        </w:rPr>
        <w:t>合投資人</w:t>
      </w:r>
      <w:r w:rsidR="004F5E8B" w:rsidRPr="00EF7F56">
        <w:rPr>
          <w:rFonts w:ascii="Times New Roman" w:eastAsia="標楷體" w:hAnsi="Times New Roman" w:cs="Times New Roman" w:hint="eastAsia"/>
          <w:color w:val="000000" w:themeColor="text1"/>
          <w:szCs w:val="24"/>
        </w:rPr>
        <w:t>的風險類型</w:t>
      </w:r>
      <w:r w:rsidR="00875704" w:rsidRPr="00EF7F56">
        <w:rPr>
          <w:rFonts w:ascii="Times New Roman" w:eastAsia="標楷體" w:hAnsi="Times New Roman" w:cs="Times New Roman" w:hint="eastAsia"/>
          <w:color w:val="000000" w:themeColor="text1"/>
          <w:szCs w:val="24"/>
        </w:rPr>
        <w:t>。</w:t>
      </w:r>
      <w:r w:rsidR="004F5E8B" w:rsidRPr="00EF7F56">
        <w:rPr>
          <w:rFonts w:ascii="Times New Roman" w:eastAsia="標楷體" w:hAnsi="Times New Roman" w:cs="Times New Roman" w:hint="eastAsia"/>
          <w:color w:val="000000" w:themeColor="text1"/>
          <w:szCs w:val="24"/>
        </w:rPr>
        <w:t>關於風險</w:t>
      </w:r>
      <w:r w:rsidR="00152F56" w:rsidRPr="00EF7F56">
        <w:rPr>
          <w:rFonts w:ascii="Times New Roman" w:eastAsia="標楷體" w:hAnsi="Times New Roman" w:cs="Times New Roman" w:hint="eastAsia"/>
          <w:color w:val="000000" w:themeColor="text1"/>
          <w:szCs w:val="24"/>
        </w:rPr>
        <w:t>分類</w:t>
      </w:r>
      <w:r w:rsidR="004F5E8B" w:rsidRPr="00EF7F56">
        <w:rPr>
          <w:rFonts w:ascii="Times New Roman" w:eastAsia="標楷體" w:hAnsi="Times New Roman" w:cs="Times New Roman" w:hint="eastAsia"/>
          <w:color w:val="000000" w:themeColor="text1"/>
          <w:szCs w:val="24"/>
        </w:rPr>
        <w:t>說明整理如下：</w:t>
      </w:r>
    </w:p>
    <w:p w14:paraId="55FDEBBD" w14:textId="77777777" w:rsidR="00385D4A" w:rsidRPr="00EF7F56" w:rsidRDefault="00C066C5" w:rsidP="00DF0D03">
      <w:pPr>
        <w:pStyle w:val="a3"/>
        <w:numPr>
          <w:ilvl w:val="0"/>
          <w:numId w:val="12"/>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保守型投資人</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hint="eastAsia"/>
          <w:color w:val="000000" w:themeColor="text1"/>
          <w:szCs w:val="24"/>
        </w:rPr>
        <w:t>風險</w:t>
      </w:r>
      <w:proofErr w:type="gramStart"/>
      <w:r w:rsidRPr="00EF7F56">
        <w:rPr>
          <w:rFonts w:ascii="Times New Roman" w:eastAsia="標楷體" w:hAnsi="Times New Roman" w:cs="Times New Roman" w:hint="eastAsia"/>
          <w:color w:val="000000" w:themeColor="text1"/>
          <w:szCs w:val="24"/>
        </w:rPr>
        <w:t>趨避者</w:t>
      </w:r>
      <w:proofErr w:type="gramEnd"/>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hint="eastAsia"/>
          <w:color w:val="000000" w:themeColor="text1"/>
          <w:szCs w:val="24"/>
        </w:rPr>
        <w:t>：</w:t>
      </w:r>
      <w:r w:rsidR="006A067D" w:rsidRPr="00EF7F56">
        <w:rPr>
          <w:rFonts w:ascii="Times New Roman" w:eastAsia="標楷體" w:hAnsi="Times New Roman"/>
        </w:rPr>
        <w:t xml:space="preserve">7 </w:t>
      </w:r>
      <w:r w:rsidR="006A067D" w:rsidRPr="00EF7F56">
        <w:rPr>
          <w:rFonts w:ascii="Times New Roman" w:eastAsia="標楷體" w:hAnsi="Times New Roman"/>
        </w:rPr>
        <w:t>分</w:t>
      </w:r>
      <w:r w:rsidR="006A067D" w:rsidRPr="00EF7F56">
        <w:rPr>
          <w:rFonts w:ascii="Times New Roman" w:eastAsia="標楷體" w:hAnsi="Times New Roman"/>
        </w:rPr>
        <w:t>(</w:t>
      </w:r>
      <w:r w:rsidR="006A067D" w:rsidRPr="00EF7F56">
        <w:rPr>
          <w:rFonts w:ascii="Times New Roman" w:eastAsia="標楷體" w:hAnsi="Times New Roman"/>
        </w:rPr>
        <w:t>含</w:t>
      </w:r>
      <w:r w:rsidR="006A067D" w:rsidRPr="00EF7F56">
        <w:rPr>
          <w:rFonts w:ascii="Times New Roman" w:eastAsia="標楷體" w:hAnsi="Times New Roman"/>
        </w:rPr>
        <w:t>)</w:t>
      </w:r>
      <w:r w:rsidR="006A067D" w:rsidRPr="00EF7F56">
        <w:rPr>
          <w:rFonts w:ascii="Times New Roman" w:eastAsia="標楷體" w:hAnsi="Times New Roman"/>
        </w:rPr>
        <w:t>以下</w:t>
      </w:r>
      <w:r w:rsidRPr="00EF7F56">
        <w:rPr>
          <w:rFonts w:ascii="Times New Roman" w:eastAsia="標楷體" w:hAnsi="Times New Roman" w:cs="Times New Roman" w:hint="eastAsia"/>
          <w:color w:val="000000" w:themeColor="text1"/>
          <w:szCs w:val="24"/>
        </w:rPr>
        <w:t>。</w:t>
      </w:r>
    </w:p>
    <w:p w14:paraId="026E1178" w14:textId="66EABA67" w:rsidR="00C066C5" w:rsidRPr="00EF7F56" w:rsidRDefault="00F55B44" w:rsidP="00385D4A">
      <w:pPr>
        <w:pStyle w:val="a3"/>
        <w:spacing w:line="360" w:lineRule="auto"/>
        <w:ind w:leftChars="0" w:left="1069"/>
        <w:rPr>
          <w:rFonts w:ascii="Times New Roman" w:eastAsia="標楷體" w:hAnsi="Times New Roman" w:cs="Times New Roman"/>
          <w:color w:val="000000" w:themeColor="text1"/>
          <w:szCs w:val="24"/>
        </w:rPr>
      </w:pPr>
      <w:r w:rsidRPr="00EF7F56">
        <w:rPr>
          <w:rFonts w:ascii="Times New Roman" w:eastAsia="標楷體" w:hAnsi="Times New Roman" w:cs="Times New Roman"/>
          <w:color w:val="000000" w:themeColor="text1"/>
          <w:szCs w:val="24"/>
        </w:rPr>
        <w:t>比較無法接受損失，希望能有穩定的報酬，一般來說，年紀愈大、沒有經驗的投資者、可投資資金較少、緊急預備金少、有家庭負擔、投資頻率低、投資目的為追求穩定報酬或保本的人，容易被分類到風險</w:t>
      </w:r>
      <w:proofErr w:type="gramStart"/>
      <w:r w:rsidRPr="00EF7F56">
        <w:rPr>
          <w:rFonts w:ascii="Times New Roman" w:eastAsia="標楷體" w:hAnsi="Times New Roman" w:cs="Times New Roman"/>
          <w:color w:val="000000" w:themeColor="text1"/>
          <w:szCs w:val="24"/>
        </w:rPr>
        <w:t>趨避者</w:t>
      </w:r>
      <w:proofErr w:type="gramEnd"/>
      <w:r w:rsidRPr="00EF7F56">
        <w:rPr>
          <w:rFonts w:ascii="Times New Roman" w:eastAsia="標楷體" w:hAnsi="Times New Roman" w:cs="Times New Roman"/>
          <w:color w:val="000000" w:themeColor="text1"/>
          <w:szCs w:val="24"/>
        </w:rPr>
        <w:t>。</w:t>
      </w:r>
    </w:p>
    <w:p w14:paraId="5EC524A8" w14:textId="77777777" w:rsidR="00385D4A" w:rsidRPr="00EF7F56" w:rsidRDefault="00C066C5" w:rsidP="00DF0D03">
      <w:pPr>
        <w:pStyle w:val="a3"/>
        <w:numPr>
          <w:ilvl w:val="0"/>
          <w:numId w:val="12"/>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穩健型投資人</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hint="eastAsia"/>
          <w:color w:val="000000" w:themeColor="text1"/>
          <w:szCs w:val="24"/>
        </w:rPr>
        <w:t>風險中立者</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hint="eastAsia"/>
          <w:color w:val="000000" w:themeColor="text1"/>
          <w:szCs w:val="24"/>
        </w:rPr>
        <w:t>：</w:t>
      </w:r>
      <w:r w:rsidR="006A067D" w:rsidRPr="00EF7F56">
        <w:rPr>
          <w:rFonts w:ascii="Times New Roman" w:eastAsia="標楷體" w:hAnsi="Times New Roman"/>
        </w:rPr>
        <w:t xml:space="preserve">8~13 </w:t>
      </w:r>
      <w:r w:rsidR="006A067D" w:rsidRPr="00EF7F56">
        <w:rPr>
          <w:rFonts w:ascii="Times New Roman" w:eastAsia="標楷體" w:hAnsi="Times New Roman"/>
        </w:rPr>
        <w:t>分</w:t>
      </w:r>
      <w:r w:rsidRPr="00EF7F56">
        <w:rPr>
          <w:rFonts w:ascii="Times New Roman" w:eastAsia="標楷體" w:hAnsi="Times New Roman" w:cs="Times New Roman" w:hint="eastAsia"/>
          <w:color w:val="000000" w:themeColor="text1"/>
          <w:szCs w:val="24"/>
        </w:rPr>
        <w:t>。</w:t>
      </w:r>
    </w:p>
    <w:p w14:paraId="5D414F0C" w14:textId="612B8CCB" w:rsidR="00C066C5" w:rsidRPr="00EF7F56" w:rsidRDefault="003F00B8" w:rsidP="00385D4A">
      <w:pPr>
        <w:pStyle w:val="a3"/>
        <w:spacing w:line="360" w:lineRule="auto"/>
        <w:ind w:leftChars="0" w:left="1069"/>
        <w:rPr>
          <w:rFonts w:ascii="Times New Roman" w:eastAsia="標楷體" w:hAnsi="Times New Roman" w:cs="Times New Roman"/>
          <w:color w:val="000000" w:themeColor="text1"/>
          <w:szCs w:val="24"/>
        </w:rPr>
      </w:pPr>
      <w:r w:rsidRPr="00EF7F56">
        <w:rPr>
          <w:rFonts w:ascii="Times New Roman" w:eastAsia="標楷體" w:hAnsi="Times New Roman" w:cs="Times New Roman"/>
          <w:color w:val="000000" w:themeColor="text1"/>
          <w:szCs w:val="24"/>
        </w:rPr>
        <w:t>介於保守型與積極型</w:t>
      </w:r>
      <w:proofErr w:type="gramStart"/>
      <w:r w:rsidRPr="00EF7F56">
        <w:rPr>
          <w:rFonts w:ascii="Times New Roman" w:eastAsia="標楷體" w:hAnsi="Times New Roman" w:cs="Times New Roman"/>
          <w:color w:val="000000" w:themeColor="text1"/>
          <w:szCs w:val="24"/>
        </w:rPr>
        <w:t>中間，</w:t>
      </w:r>
      <w:proofErr w:type="gramEnd"/>
      <w:r w:rsidRPr="00EF7F56">
        <w:rPr>
          <w:rFonts w:ascii="Times New Roman" w:eastAsia="標楷體" w:hAnsi="Times New Roman" w:cs="Times New Roman"/>
          <w:color w:val="000000" w:themeColor="text1"/>
          <w:szCs w:val="24"/>
        </w:rPr>
        <w:t>希望有資產</w:t>
      </w:r>
      <w:r w:rsidR="00915596" w:rsidRPr="00EF7F56">
        <w:rPr>
          <w:rFonts w:ascii="Times New Roman" w:eastAsia="標楷體" w:hAnsi="Times New Roman" w:cs="Times New Roman" w:hint="eastAsia"/>
          <w:color w:val="000000" w:themeColor="text1"/>
          <w:szCs w:val="24"/>
        </w:rPr>
        <w:t>能</w:t>
      </w:r>
      <w:r w:rsidRPr="00EF7F56">
        <w:rPr>
          <w:rFonts w:ascii="Times New Roman" w:eastAsia="標楷體" w:hAnsi="Times New Roman" w:cs="Times New Roman"/>
          <w:color w:val="000000" w:themeColor="text1"/>
          <w:szCs w:val="24"/>
        </w:rPr>
        <w:t>穩定成長，</w:t>
      </w:r>
      <w:proofErr w:type="gramStart"/>
      <w:r w:rsidRPr="00EF7F56">
        <w:rPr>
          <w:rFonts w:ascii="Times New Roman" w:eastAsia="標楷體" w:hAnsi="Times New Roman" w:cs="Times New Roman"/>
          <w:color w:val="000000" w:themeColor="text1"/>
          <w:szCs w:val="24"/>
        </w:rPr>
        <w:t>不</w:t>
      </w:r>
      <w:proofErr w:type="gramEnd"/>
      <w:r w:rsidRPr="00EF7F56">
        <w:rPr>
          <w:rFonts w:ascii="Times New Roman" w:eastAsia="標楷體" w:hAnsi="Times New Roman" w:cs="Times New Roman"/>
          <w:color w:val="000000" w:themeColor="text1"/>
          <w:szCs w:val="24"/>
        </w:rPr>
        <w:t>想要承受過大的風險。</w:t>
      </w:r>
    </w:p>
    <w:p w14:paraId="1295D2F0" w14:textId="39525202" w:rsidR="00385D4A" w:rsidRPr="00EF7F56" w:rsidRDefault="00C066C5" w:rsidP="00DF0D03">
      <w:pPr>
        <w:pStyle w:val="a3"/>
        <w:numPr>
          <w:ilvl w:val="0"/>
          <w:numId w:val="12"/>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積極型投資人</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hint="eastAsia"/>
          <w:color w:val="000000" w:themeColor="text1"/>
          <w:szCs w:val="24"/>
        </w:rPr>
        <w:t>風險偏好者</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hint="eastAsia"/>
          <w:color w:val="000000" w:themeColor="text1"/>
          <w:szCs w:val="24"/>
        </w:rPr>
        <w:t>：</w:t>
      </w:r>
      <w:r w:rsidR="006A067D" w:rsidRPr="00EF7F56">
        <w:rPr>
          <w:rFonts w:ascii="Times New Roman" w:eastAsia="標楷體" w:hAnsi="Times New Roman" w:cs="Times New Roman"/>
          <w:color w:val="000000" w:themeColor="text1"/>
          <w:szCs w:val="24"/>
        </w:rPr>
        <w:t>14~21</w:t>
      </w:r>
      <w:r w:rsidRPr="00EF7F56">
        <w:rPr>
          <w:rFonts w:ascii="Times New Roman" w:eastAsia="標楷體" w:hAnsi="Times New Roman" w:cs="Times New Roman" w:hint="eastAsia"/>
          <w:color w:val="000000" w:themeColor="text1"/>
          <w:szCs w:val="24"/>
        </w:rPr>
        <w:t>分</w:t>
      </w:r>
      <w:r w:rsidR="00D22989" w:rsidRPr="00EF7F56">
        <w:rPr>
          <w:rFonts w:ascii="Times New Roman" w:eastAsia="標楷體" w:hAnsi="Times New Roman" w:cs="Times New Roman" w:hint="eastAsia"/>
          <w:color w:val="000000" w:themeColor="text1"/>
          <w:szCs w:val="24"/>
        </w:rPr>
        <w:t>。</w:t>
      </w:r>
    </w:p>
    <w:p w14:paraId="31A4A4EE" w14:textId="18C9F4E4" w:rsidR="006A067D" w:rsidRPr="00EF7F56" w:rsidRDefault="00D5160F" w:rsidP="00385D4A">
      <w:pPr>
        <w:pStyle w:val="a3"/>
        <w:spacing w:line="360" w:lineRule="auto"/>
        <w:ind w:leftChars="0" w:left="1069"/>
        <w:rPr>
          <w:rFonts w:ascii="Times New Roman" w:eastAsia="標楷體" w:hAnsi="Times New Roman" w:cs="Times New Roman"/>
          <w:color w:val="000000" w:themeColor="text1"/>
          <w:szCs w:val="24"/>
        </w:rPr>
      </w:pPr>
      <w:r w:rsidRPr="00EF7F56">
        <w:rPr>
          <w:rFonts w:ascii="Times New Roman" w:eastAsia="標楷體" w:hAnsi="Times New Roman" w:cs="Times New Roman"/>
          <w:color w:val="000000" w:themeColor="text1"/>
          <w:szCs w:val="24"/>
        </w:rPr>
        <w:t>能夠承受波動比較大的投資，也能夠負擔下跌時的損失，一般來說、剛出社會的年輕人、有經驗的投資者、可投資資金較多、緊急預備金充足、沒有家庭負擔、投資頻率高、投資目的為追求資本利得的人，比較容易被分到這個類別。</w:t>
      </w:r>
    </w:p>
    <w:p w14:paraId="47327351" w14:textId="25E3C835" w:rsidR="003F7B25" w:rsidRPr="00EF7F56" w:rsidRDefault="009918EB" w:rsidP="00F847F0">
      <w:pPr>
        <w:pStyle w:val="a7"/>
        <w:jc w:val="center"/>
        <w:rPr>
          <w:rFonts w:eastAsia="標楷體"/>
          <w:color w:val="000000" w:themeColor="text1"/>
          <w:sz w:val="24"/>
          <w:szCs w:val="24"/>
        </w:rPr>
      </w:pPr>
      <w:bookmarkStart w:id="64" w:name="_Toc88353669"/>
      <w:bookmarkStart w:id="65" w:name="_Toc88353847"/>
      <w:bookmarkStart w:id="66" w:name="_Toc88412382"/>
      <w:r w:rsidRPr="00EF7F56">
        <w:rPr>
          <w:rFonts w:eastAsia="標楷體" w:hint="eastAsia"/>
          <w:color w:val="000000" w:themeColor="text1"/>
          <w:sz w:val="24"/>
          <w:szCs w:val="24"/>
        </w:rPr>
        <w:lastRenderedPageBreak/>
        <w:t>表</w:t>
      </w:r>
      <w:r w:rsidRPr="00EF7F56">
        <w:rPr>
          <w:rFonts w:eastAsia="標楷體" w:hint="eastAsia"/>
          <w:color w:val="000000" w:themeColor="text1"/>
          <w:sz w:val="24"/>
          <w:szCs w:val="24"/>
        </w:rPr>
        <w:t xml:space="preserve"> 3 - </w:t>
      </w:r>
      <w:r w:rsidRPr="00EF7F56">
        <w:rPr>
          <w:rFonts w:eastAsia="標楷體"/>
          <w:color w:val="000000" w:themeColor="text1"/>
          <w:sz w:val="24"/>
          <w:szCs w:val="24"/>
        </w:rPr>
        <w:fldChar w:fldCharType="begin"/>
      </w:r>
      <w:r w:rsidRPr="00EF7F56">
        <w:rPr>
          <w:rFonts w:eastAsia="標楷體"/>
          <w:color w:val="000000" w:themeColor="text1"/>
          <w:sz w:val="24"/>
          <w:szCs w:val="24"/>
        </w:rPr>
        <w:instrText xml:space="preserve"> </w:instrText>
      </w:r>
      <w:r w:rsidRPr="00EF7F56">
        <w:rPr>
          <w:rFonts w:eastAsia="標楷體" w:hint="eastAsia"/>
          <w:color w:val="000000" w:themeColor="text1"/>
          <w:sz w:val="24"/>
          <w:szCs w:val="24"/>
        </w:rPr>
        <w:instrText xml:space="preserve">SEQ </w:instrText>
      </w:r>
      <w:r w:rsidRPr="00EF7F56">
        <w:rPr>
          <w:rFonts w:eastAsia="標楷體" w:hint="eastAsia"/>
          <w:color w:val="000000" w:themeColor="text1"/>
          <w:sz w:val="24"/>
          <w:szCs w:val="24"/>
        </w:rPr>
        <w:instrText>表</w:instrText>
      </w:r>
      <w:r w:rsidRPr="00EF7F56">
        <w:rPr>
          <w:rFonts w:eastAsia="標楷體" w:hint="eastAsia"/>
          <w:color w:val="000000" w:themeColor="text1"/>
          <w:sz w:val="24"/>
          <w:szCs w:val="24"/>
        </w:rPr>
        <w:instrText>_3_- \* ARABIC</w:instrText>
      </w:r>
      <w:r w:rsidRPr="00EF7F56">
        <w:rPr>
          <w:rFonts w:eastAsia="標楷體"/>
          <w:color w:val="000000" w:themeColor="text1"/>
          <w:sz w:val="24"/>
          <w:szCs w:val="24"/>
        </w:rPr>
        <w:instrText xml:space="preserve"> </w:instrText>
      </w:r>
      <w:r w:rsidRPr="00EF7F56">
        <w:rPr>
          <w:rFonts w:eastAsia="標楷體"/>
          <w:color w:val="000000" w:themeColor="text1"/>
          <w:sz w:val="24"/>
          <w:szCs w:val="24"/>
        </w:rPr>
        <w:fldChar w:fldCharType="separate"/>
      </w:r>
      <w:r w:rsidR="003D69DF" w:rsidRPr="00EF7F56">
        <w:rPr>
          <w:rFonts w:eastAsia="標楷體"/>
          <w:color w:val="000000" w:themeColor="text1"/>
          <w:sz w:val="24"/>
          <w:szCs w:val="24"/>
        </w:rPr>
        <w:t>3</w:t>
      </w:r>
      <w:r w:rsidRPr="00EF7F56">
        <w:rPr>
          <w:rFonts w:eastAsia="標楷體"/>
          <w:color w:val="000000" w:themeColor="text1"/>
          <w:sz w:val="24"/>
          <w:szCs w:val="24"/>
        </w:rPr>
        <w:fldChar w:fldCharType="end"/>
      </w:r>
      <w:r w:rsidR="009F3E09" w:rsidRPr="00EF7F56">
        <w:rPr>
          <w:rFonts w:eastAsia="標楷體" w:hint="eastAsia"/>
          <w:color w:val="000000" w:themeColor="text1"/>
          <w:sz w:val="24"/>
          <w:szCs w:val="24"/>
        </w:rPr>
        <w:t>投資屬性分析</w:t>
      </w:r>
      <w:r w:rsidR="003F7B25" w:rsidRPr="00EF7F56">
        <w:rPr>
          <w:rFonts w:eastAsia="標楷體" w:hint="eastAsia"/>
          <w:color w:val="000000" w:themeColor="text1"/>
          <w:sz w:val="24"/>
          <w:szCs w:val="24"/>
        </w:rPr>
        <w:t>問卷</w:t>
      </w:r>
      <w:bookmarkEnd w:id="64"/>
      <w:bookmarkEnd w:id="65"/>
      <w:bookmarkEnd w:id="66"/>
    </w:p>
    <w:tbl>
      <w:tblPr>
        <w:tblStyle w:val="ae"/>
        <w:tblW w:w="0" w:type="auto"/>
        <w:tblInd w:w="284" w:type="dxa"/>
        <w:tblLook w:val="04A0" w:firstRow="1" w:lastRow="0" w:firstColumn="1" w:lastColumn="0" w:noHBand="0" w:noVBand="1"/>
      </w:tblPr>
      <w:tblGrid>
        <w:gridCol w:w="8018"/>
      </w:tblGrid>
      <w:tr w:rsidR="00F703EF" w:rsidRPr="00EF7F56" w14:paraId="21BFBB21" w14:textId="77777777" w:rsidTr="006847D0">
        <w:tc>
          <w:tcPr>
            <w:tcW w:w="8018" w:type="dxa"/>
          </w:tcPr>
          <w:p w14:paraId="1179C530" w14:textId="078E82CE" w:rsidR="00F703EF" w:rsidRPr="00EF7F56" w:rsidRDefault="00F703EF" w:rsidP="00AD39EF">
            <w:pPr>
              <w:pStyle w:val="a3"/>
              <w:numPr>
                <w:ilvl w:val="0"/>
                <w:numId w:val="11"/>
              </w:numPr>
              <w:spacing w:line="360" w:lineRule="auto"/>
              <w:ind w:leftChars="0"/>
              <w:rPr>
                <w:rFonts w:ascii="Times New Roman" w:eastAsia="標楷體" w:hAnsi="Times New Roman"/>
              </w:rPr>
            </w:pPr>
            <w:r w:rsidRPr="00EF7F56">
              <w:rPr>
                <w:rFonts w:ascii="Times New Roman" w:eastAsia="標楷體" w:hAnsi="Times New Roman"/>
              </w:rPr>
              <w:t>請問您目前的年齡？</w:t>
            </w:r>
          </w:p>
          <w:p w14:paraId="4EB67DA0" w14:textId="593B4874" w:rsidR="00F703EF" w:rsidRPr="00EF7F56" w:rsidRDefault="00F703EF" w:rsidP="00AD39EF">
            <w:pPr>
              <w:pStyle w:val="a3"/>
              <w:spacing w:line="360" w:lineRule="auto"/>
              <w:ind w:leftChars="0" w:left="0"/>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hint="eastAsia"/>
              </w:rPr>
              <w:t xml:space="preserve"> </w:t>
            </w:r>
            <w:r w:rsidRPr="00EF7F56">
              <w:rPr>
                <w:rFonts w:ascii="Times New Roman" w:eastAsia="標楷體" w:hAnsi="Times New Roman"/>
              </w:rPr>
              <w:t>A.</w:t>
            </w:r>
            <w:r w:rsidR="00A33312" w:rsidRPr="00EF7F56">
              <w:rPr>
                <w:rFonts w:ascii="Times New Roman" w:eastAsia="標楷體" w:hAnsi="Times New Roman"/>
              </w:rPr>
              <w:t xml:space="preserve"> </w:t>
            </w:r>
            <w:r w:rsidRPr="00EF7F56">
              <w:rPr>
                <w:rFonts w:ascii="Times New Roman" w:eastAsia="標楷體" w:hAnsi="Times New Roman"/>
              </w:rPr>
              <w:t xml:space="preserve">65 </w:t>
            </w:r>
            <w:r w:rsidRPr="00EF7F56">
              <w:rPr>
                <w:rFonts w:ascii="Times New Roman" w:eastAsia="標楷體" w:hAnsi="Times New Roman"/>
              </w:rPr>
              <w:t>歲</w:t>
            </w:r>
            <w:r w:rsidRPr="00EF7F56">
              <w:rPr>
                <w:rFonts w:ascii="Times New Roman" w:eastAsia="標楷體" w:hAnsi="Times New Roman"/>
              </w:rPr>
              <w:t>(</w:t>
            </w:r>
            <w:r w:rsidRPr="00EF7F56">
              <w:rPr>
                <w:rFonts w:ascii="Times New Roman" w:eastAsia="標楷體" w:hAnsi="Times New Roman"/>
              </w:rPr>
              <w:t>含</w:t>
            </w:r>
            <w:r w:rsidRPr="00EF7F56">
              <w:rPr>
                <w:rFonts w:ascii="Times New Roman" w:eastAsia="標楷體" w:hAnsi="Times New Roman"/>
              </w:rPr>
              <w:t>)</w:t>
            </w:r>
            <w:r w:rsidRPr="00EF7F56">
              <w:rPr>
                <w:rFonts w:ascii="Times New Roman" w:eastAsia="標楷體" w:hAnsi="Times New Roman"/>
              </w:rPr>
              <w:t>以上</w:t>
            </w:r>
            <w:r w:rsidRPr="00EF7F56">
              <w:rPr>
                <w:rFonts w:ascii="Times New Roman" w:eastAsia="標楷體" w:hAnsi="Times New Roman"/>
              </w:rPr>
              <w:t xml:space="preserve"> (1 </w:t>
            </w:r>
            <w:r w:rsidRPr="00EF7F56">
              <w:rPr>
                <w:rFonts w:ascii="Times New Roman" w:eastAsia="標楷體" w:hAnsi="Times New Roman"/>
              </w:rPr>
              <w:t>分</w:t>
            </w:r>
            <w:r w:rsidRPr="00EF7F56">
              <w:rPr>
                <w:rFonts w:ascii="Times New Roman" w:eastAsia="標楷體" w:hAnsi="Times New Roman"/>
              </w:rPr>
              <w:t xml:space="preserve">) </w:t>
            </w:r>
          </w:p>
          <w:p w14:paraId="3A83D53F" w14:textId="52577D4E" w:rsidR="00F703EF" w:rsidRPr="00EF7F56" w:rsidRDefault="00F703EF" w:rsidP="00AD39EF">
            <w:pPr>
              <w:pStyle w:val="a3"/>
              <w:spacing w:line="360" w:lineRule="auto"/>
              <w:ind w:leftChars="0" w:left="0"/>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rPr>
              <w:t xml:space="preserve"> B.</w:t>
            </w:r>
            <w:r w:rsidR="00A33312" w:rsidRPr="00EF7F56">
              <w:rPr>
                <w:rFonts w:ascii="Times New Roman" w:eastAsia="標楷體" w:hAnsi="Times New Roman"/>
              </w:rPr>
              <w:t xml:space="preserve"> </w:t>
            </w:r>
            <w:r w:rsidRPr="00EF7F56">
              <w:rPr>
                <w:rFonts w:ascii="Times New Roman" w:eastAsia="標楷體" w:hAnsi="Times New Roman"/>
              </w:rPr>
              <w:t xml:space="preserve">46~64 </w:t>
            </w:r>
            <w:r w:rsidRPr="00EF7F56">
              <w:rPr>
                <w:rFonts w:ascii="Times New Roman" w:eastAsia="標楷體" w:hAnsi="Times New Roman"/>
              </w:rPr>
              <w:t>歲</w:t>
            </w:r>
            <w:r w:rsidRPr="00EF7F56">
              <w:rPr>
                <w:rFonts w:ascii="Times New Roman" w:eastAsia="標楷體" w:hAnsi="Times New Roman"/>
              </w:rPr>
              <w:t xml:space="preserve"> (2 </w:t>
            </w:r>
            <w:r w:rsidRPr="00EF7F56">
              <w:rPr>
                <w:rFonts w:ascii="Times New Roman" w:eastAsia="標楷體" w:hAnsi="Times New Roman"/>
              </w:rPr>
              <w:t>分</w:t>
            </w:r>
            <w:r w:rsidRPr="00EF7F56">
              <w:rPr>
                <w:rFonts w:ascii="Times New Roman" w:eastAsia="標楷體" w:hAnsi="Times New Roman"/>
              </w:rPr>
              <w:t>)</w:t>
            </w:r>
            <w:r w:rsidRPr="00EF7F56">
              <w:rPr>
                <w:rFonts w:ascii="Times New Roman" w:eastAsia="標楷體" w:hAnsi="Times New Roman" w:hint="eastAsia"/>
              </w:rPr>
              <w:t xml:space="preserve"> </w:t>
            </w:r>
          </w:p>
          <w:p w14:paraId="738DCB5E" w14:textId="016EFA26" w:rsidR="00F703EF" w:rsidRPr="00EF7F56" w:rsidRDefault="00F703EF" w:rsidP="00AD39EF">
            <w:pPr>
              <w:pStyle w:val="a3"/>
              <w:spacing w:line="360" w:lineRule="auto"/>
              <w:ind w:leftChars="0" w:left="0"/>
              <w:rPr>
                <w:rFonts w:ascii="Times New Roman" w:eastAsia="標楷體" w:hAnsi="Times New Roman" w:cs="Times New Roman"/>
                <w:color w:val="000000" w:themeColor="text1"/>
                <w:szCs w:val="24"/>
              </w:rPr>
            </w:pPr>
            <w:r w:rsidRPr="00EF7F56">
              <w:rPr>
                <w:rFonts w:ascii="Times New Roman" w:eastAsia="標楷體" w:hAnsi="Times New Roman" w:hint="eastAsia"/>
              </w:rPr>
              <w:t>□</w:t>
            </w:r>
            <w:r w:rsidRPr="00EF7F56">
              <w:rPr>
                <w:rFonts w:ascii="Times New Roman" w:eastAsia="標楷體" w:hAnsi="Times New Roman"/>
              </w:rPr>
              <w:t xml:space="preserve"> C.</w:t>
            </w:r>
            <w:r w:rsidR="00A33312" w:rsidRPr="00EF7F56">
              <w:rPr>
                <w:rFonts w:ascii="Times New Roman" w:eastAsia="標楷體" w:hAnsi="Times New Roman"/>
              </w:rPr>
              <w:t xml:space="preserve"> </w:t>
            </w:r>
            <w:r w:rsidRPr="00EF7F56">
              <w:rPr>
                <w:rFonts w:ascii="Times New Roman" w:eastAsia="標楷體" w:hAnsi="Times New Roman"/>
              </w:rPr>
              <w:t xml:space="preserve">45 </w:t>
            </w:r>
            <w:r w:rsidRPr="00EF7F56">
              <w:rPr>
                <w:rFonts w:ascii="Times New Roman" w:eastAsia="標楷體" w:hAnsi="Times New Roman"/>
              </w:rPr>
              <w:t>歲</w:t>
            </w:r>
            <w:r w:rsidRPr="00EF7F56">
              <w:rPr>
                <w:rFonts w:ascii="Times New Roman" w:eastAsia="標楷體" w:hAnsi="Times New Roman"/>
              </w:rPr>
              <w:t>(</w:t>
            </w:r>
            <w:r w:rsidRPr="00EF7F56">
              <w:rPr>
                <w:rFonts w:ascii="Times New Roman" w:eastAsia="標楷體" w:hAnsi="Times New Roman"/>
              </w:rPr>
              <w:t>含</w:t>
            </w:r>
            <w:r w:rsidRPr="00EF7F56">
              <w:rPr>
                <w:rFonts w:ascii="Times New Roman" w:eastAsia="標楷體" w:hAnsi="Times New Roman"/>
              </w:rPr>
              <w:t>)</w:t>
            </w:r>
            <w:r w:rsidRPr="00EF7F56">
              <w:rPr>
                <w:rFonts w:ascii="Times New Roman" w:eastAsia="標楷體" w:hAnsi="Times New Roman"/>
              </w:rPr>
              <w:t>以下</w:t>
            </w:r>
            <w:r w:rsidRPr="00EF7F56">
              <w:rPr>
                <w:rFonts w:ascii="Times New Roman" w:eastAsia="標楷體" w:hAnsi="Times New Roman"/>
              </w:rPr>
              <w:t xml:space="preserve"> (3 </w:t>
            </w:r>
            <w:r w:rsidRPr="00EF7F56">
              <w:rPr>
                <w:rFonts w:ascii="Times New Roman" w:eastAsia="標楷體" w:hAnsi="Times New Roman"/>
              </w:rPr>
              <w:t>分</w:t>
            </w:r>
            <w:r w:rsidRPr="00EF7F56">
              <w:rPr>
                <w:rFonts w:ascii="Times New Roman" w:eastAsia="標楷體" w:hAnsi="Times New Roman"/>
              </w:rPr>
              <w:t>)</w:t>
            </w:r>
          </w:p>
        </w:tc>
      </w:tr>
      <w:tr w:rsidR="00F703EF" w:rsidRPr="00EF7F56" w14:paraId="21DA9CAE" w14:textId="77777777" w:rsidTr="006847D0">
        <w:tc>
          <w:tcPr>
            <w:tcW w:w="8018" w:type="dxa"/>
          </w:tcPr>
          <w:p w14:paraId="6FBBEFBC" w14:textId="77777777"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rPr>
              <w:t>2.</w:t>
            </w:r>
            <w:r w:rsidRPr="00EF7F56">
              <w:rPr>
                <w:rFonts w:ascii="Times New Roman" w:eastAsia="標楷體" w:hAnsi="Times New Roman"/>
              </w:rPr>
              <w:t>您的投資經驗有多少年？</w:t>
            </w:r>
          </w:p>
          <w:p w14:paraId="58826816" w14:textId="197F2AFF"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hint="eastAsia"/>
              </w:rPr>
              <w:t xml:space="preserve"> </w:t>
            </w:r>
            <w:r w:rsidRPr="00EF7F56">
              <w:rPr>
                <w:rFonts w:ascii="Times New Roman" w:eastAsia="標楷體" w:hAnsi="Times New Roman"/>
              </w:rPr>
              <w:t>A.</w:t>
            </w:r>
            <w:r w:rsidR="00A33312" w:rsidRPr="00EF7F56">
              <w:rPr>
                <w:rFonts w:ascii="Times New Roman" w:eastAsia="標楷體" w:hAnsi="Times New Roman"/>
              </w:rPr>
              <w:t xml:space="preserve"> </w:t>
            </w:r>
            <w:r w:rsidRPr="00EF7F56">
              <w:rPr>
                <w:rFonts w:ascii="Times New Roman" w:eastAsia="標楷體" w:hAnsi="Times New Roman"/>
              </w:rPr>
              <w:t xml:space="preserve">1 </w:t>
            </w:r>
            <w:r w:rsidRPr="00EF7F56">
              <w:rPr>
                <w:rFonts w:ascii="Times New Roman" w:eastAsia="標楷體" w:hAnsi="Times New Roman"/>
              </w:rPr>
              <w:t>年以內</w:t>
            </w:r>
            <w:r w:rsidRPr="00EF7F56">
              <w:rPr>
                <w:rFonts w:ascii="Times New Roman" w:eastAsia="標楷體" w:hAnsi="Times New Roman"/>
              </w:rPr>
              <w:t xml:space="preserve"> (1 </w:t>
            </w:r>
            <w:r w:rsidRPr="00EF7F56">
              <w:rPr>
                <w:rFonts w:ascii="Times New Roman" w:eastAsia="標楷體" w:hAnsi="Times New Roman"/>
              </w:rPr>
              <w:t>分</w:t>
            </w:r>
            <w:r w:rsidRPr="00EF7F56">
              <w:rPr>
                <w:rFonts w:ascii="Times New Roman" w:eastAsia="標楷體" w:hAnsi="Times New Roman"/>
              </w:rPr>
              <w:t xml:space="preserve">) </w:t>
            </w:r>
          </w:p>
          <w:p w14:paraId="3B561B6D" w14:textId="0E076AF1"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hint="eastAsia"/>
              </w:rPr>
              <w:t xml:space="preserve"> </w:t>
            </w:r>
            <w:r w:rsidRPr="00EF7F56">
              <w:rPr>
                <w:rFonts w:ascii="Times New Roman" w:eastAsia="標楷體" w:hAnsi="Times New Roman"/>
              </w:rPr>
              <w:t>B.</w:t>
            </w:r>
            <w:r w:rsidR="00A33312" w:rsidRPr="00EF7F56">
              <w:rPr>
                <w:rFonts w:ascii="Times New Roman" w:eastAsia="標楷體" w:hAnsi="Times New Roman"/>
              </w:rPr>
              <w:t xml:space="preserve"> </w:t>
            </w:r>
            <w:r w:rsidRPr="00EF7F56">
              <w:rPr>
                <w:rFonts w:ascii="Times New Roman" w:eastAsia="標楷體" w:hAnsi="Times New Roman"/>
              </w:rPr>
              <w:t xml:space="preserve">1~3 </w:t>
            </w:r>
            <w:r w:rsidRPr="00EF7F56">
              <w:rPr>
                <w:rFonts w:ascii="Times New Roman" w:eastAsia="標楷體" w:hAnsi="Times New Roman"/>
              </w:rPr>
              <w:t>年內</w:t>
            </w:r>
            <w:r w:rsidRPr="00EF7F56">
              <w:rPr>
                <w:rFonts w:ascii="Times New Roman" w:eastAsia="標楷體" w:hAnsi="Times New Roman"/>
              </w:rPr>
              <w:t xml:space="preserve"> (2 </w:t>
            </w:r>
            <w:r w:rsidRPr="00EF7F56">
              <w:rPr>
                <w:rFonts w:ascii="Times New Roman" w:eastAsia="標楷體" w:hAnsi="Times New Roman"/>
              </w:rPr>
              <w:t>分</w:t>
            </w:r>
            <w:r w:rsidRPr="00EF7F56">
              <w:rPr>
                <w:rFonts w:ascii="Times New Roman" w:eastAsia="標楷體" w:hAnsi="Times New Roman"/>
              </w:rPr>
              <w:t>)</w:t>
            </w:r>
            <w:r w:rsidRPr="00EF7F56">
              <w:rPr>
                <w:rFonts w:ascii="Times New Roman" w:eastAsia="標楷體" w:hAnsi="Times New Roman" w:hint="eastAsia"/>
              </w:rPr>
              <w:t xml:space="preserve"> </w:t>
            </w:r>
          </w:p>
          <w:p w14:paraId="537A9CB5" w14:textId="4FEB899B" w:rsidR="00F703EF" w:rsidRPr="00EF7F56" w:rsidRDefault="00F703EF" w:rsidP="00AD39EF">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hint="eastAsia"/>
              </w:rPr>
              <w:t>□</w:t>
            </w:r>
            <w:r w:rsidRPr="00EF7F56">
              <w:rPr>
                <w:rFonts w:ascii="Times New Roman" w:eastAsia="標楷體" w:hAnsi="Times New Roman"/>
              </w:rPr>
              <w:t xml:space="preserve"> C.</w:t>
            </w:r>
            <w:r w:rsidR="00A33312" w:rsidRPr="00EF7F56">
              <w:rPr>
                <w:rFonts w:ascii="Times New Roman" w:eastAsia="標楷體" w:hAnsi="Times New Roman"/>
              </w:rPr>
              <w:t xml:space="preserve"> </w:t>
            </w:r>
            <w:r w:rsidRPr="00EF7F56">
              <w:rPr>
                <w:rFonts w:ascii="Times New Roman" w:eastAsia="標楷體" w:hAnsi="Times New Roman"/>
              </w:rPr>
              <w:t xml:space="preserve">3 </w:t>
            </w:r>
            <w:r w:rsidRPr="00EF7F56">
              <w:rPr>
                <w:rFonts w:ascii="Times New Roman" w:eastAsia="標楷體" w:hAnsi="Times New Roman"/>
              </w:rPr>
              <w:t>年以上</w:t>
            </w:r>
            <w:r w:rsidRPr="00EF7F56">
              <w:rPr>
                <w:rFonts w:ascii="Times New Roman" w:eastAsia="標楷體" w:hAnsi="Times New Roman"/>
              </w:rPr>
              <w:t xml:space="preserve"> (3 </w:t>
            </w:r>
            <w:r w:rsidRPr="00EF7F56">
              <w:rPr>
                <w:rFonts w:ascii="Times New Roman" w:eastAsia="標楷體" w:hAnsi="Times New Roman"/>
              </w:rPr>
              <w:t>分</w:t>
            </w:r>
            <w:r w:rsidRPr="00EF7F56">
              <w:rPr>
                <w:rFonts w:ascii="Times New Roman" w:eastAsia="標楷體" w:hAnsi="Times New Roman"/>
              </w:rPr>
              <w:t>)</w:t>
            </w:r>
          </w:p>
        </w:tc>
      </w:tr>
      <w:tr w:rsidR="00F703EF" w:rsidRPr="00EF7F56" w14:paraId="186E903B" w14:textId="77777777" w:rsidTr="006847D0">
        <w:tc>
          <w:tcPr>
            <w:tcW w:w="8018" w:type="dxa"/>
          </w:tcPr>
          <w:p w14:paraId="15B21214" w14:textId="65895CD0"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rPr>
              <w:t>3.</w:t>
            </w:r>
            <w:r w:rsidRPr="00EF7F56">
              <w:rPr>
                <w:rFonts w:ascii="Times New Roman" w:eastAsia="標楷體" w:hAnsi="Times New Roman"/>
              </w:rPr>
              <w:t>您的風險承擔能力及期望年投資報酬率為何？</w:t>
            </w:r>
            <w:r w:rsidRPr="00EF7F56">
              <w:rPr>
                <w:rFonts w:ascii="Times New Roman" w:eastAsia="標楷體" w:hAnsi="Times New Roman"/>
              </w:rPr>
              <w:t xml:space="preserve"> </w:t>
            </w:r>
          </w:p>
          <w:p w14:paraId="1381F18E" w14:textId="4F8D7213"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hint="eastAsia"/>
              </w:rPr>
              <w:t xml:space="preserve"> </w:t>
            </w:r>
            <w:r w:rsidRPr="00EF7F56">
              <w:rPr>
                <w:rFonts w:ascii="Times New Roman" w:eastAsia="標楷體" w:hAnsi="Times New Roman"/>
              </w:rPr>
              <w:t>A.</w:t>
            </w:r>
            <w:r w:rsidR="00A33312" w:rsidRPr="00EF7F56">
              <w:rPr>
                <w:rFonts w:ascii="Times New Roman" w:eastAsia="標楷體" w:hAnsi="Times New Roman"/>
              </w:rPr>
              <w:t xml:space="preserve"> </w:t>
            </w:r>
            <w:r w:rsidRPr="00EF7F56">
              <w:rPr>
                <w:rFonts w:ascii="Times New Roman" w:eastAsia="標楷體" w:hAnsi="Times New Roman"/>
              </w:rPr>
              <w:t>正負低於</w:t>
            </w:r>
            <w:r w:rsidRPr="00EF7F56">
              <w:rPr>
                <w:rFonts w:ascii="Times New Roman" w:eastAsia="標楷體" w:hAnsi="Times New Roman"/>
              </w:rPr>
              <w:t xml:space="preserve"> 5% (1 </w:t>
            </w:r>
            <w:r w:rsidRPr="00EF7F56">
              <w:rPr>
                <w:rFonts w:ascii="Times New Roman" w:eastAsia="標楷體" w:hAnsi="Times New Roman"/>
              </w:rPr>
              <w:t>分</w:t>
            </w:r>
            <w:r w:rsidRPr="00EF7F56">
              <w:rPr>
                <w:rFonts w:ascii="Times New Roman" w:eastAsia="標楷體" w:hAnsi="Times New Roman"/>
              </w:rPr>
              <w:t xml:space="preserve">) </w:t>
            </w:r>
          </w:p>
          <w:p w14:paraId="7082D098" w14:textId="7533E556"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hint="eastAsia"/>
              </w:rPr>
              <w:t xml:space="preserve"> </w:t>
            </w:r>
            <w:r w:rsidRPr="00EF7F56">
              <w:rPr>
                <w:rFonts w:ascii="Times New Roman" w:eastAsia="標楷體" w:hAnsi="Times New Roman"/>
              </w:rPr>
              <w:t>B.</w:t>
            </w:r>
            <w:r w:rsidR="00A33312" w:rsidRPr="00EF7F56">
              <w:rPr>
                <w:rFonts w:ascii="Times New Roman" w:eastAsia="標楷體" w:hAnsi="Times New Roman"/>
              </w:rPr>
              <w:t xml:space="preserve"> </w:t>
            </w:r>
            <w:r w:rsidRPr="00EF7F56">
              <w:rPr>
                <w:rFonts w:ascii="Times New Roman" w:eastAsia="標楷體" w:hAnsi="Times New Roman"/>
              </w:rPr>
              <w:t>正負</w:t>
            </w:r>
            <w:r w:rsidRPr="00EF7F56">
              <w:rPr>
                <w:rFonts w:ascii="Times New Roman" w:eastAsia="標楷體" w:hAnsi="Times New Roman"/>
              </w:rPr>
              <w:t xml:space="preserve"> 5%</w:t>
            </w:r>
            <w:r w:rsidR="00FD7311" w:rsidRPr="00EF7F56">
              <w:rPr>
                <w:rFonts w:ascii="Times New Roman" w:eastAsia="標楷體" w:hAnsi="Times New Roman"/>
              </w:rPr>
              <w:t xml:space="preserve"> </w:t>
            </w:r>
            <w:r w:rsidRPr="00EF7F56">
              <w:rPr>
                <w:rFonts w:ascii="Times New Roman" w:eastAsia="標楷體" w:hAnsi="Times New Roman"/>
              </w:rPr>
              <w:t>~</w:t>
            </w:r>
            <w:r w:rsidR="00FD7311" w:rsidRPr="00EF7F56">
              <w:rPr>
                <w:rFonts w:ascii="Times New Roman" w:eastAsia="標楷體" w:hAnsi="Times New Roman"/>
              </w:rPr>
              <w:t xml:space="preserve"> </w:t>
            </w:r>
            <w:r w:rsidRPr="00EF7F56">
              <w:rPr>
                <w:rFonts w:ascii="Times New Roman" w:eastAsia="標楷體" w:hAnsi="Times New Roman"/>
              </w:rPr>
              <w:t xml:space="preserve">15% (2 </w:t>
            </w:r>
            <w:r w:rsidRPr="00EF7F56">
              <w:rPr>
                <w:rFonts w:ascii="Times New Roman" w:eastAsia="標楷體" w:hAnsi="Times New Roman"/>
              </w:rPr>
              <w:t>分</w:t>
            </w:r>
            <w:r w:rsidRPr="00EF7F56">
              <w:rPr>
                <w:rFonts w:ascii="Times New Roman" w:eastAsia="標楷體" w:hAnsi="Times New Roman"/>
              </w:rPr>
              <w:t xml:space="preserve">) </w:t>
            </w:r>
          </w:p>
          <w:p w14:paraId="5AB97947" w14:textId="3605B0BF" w:rsidR="00F703EF" w:rsidRPr="00EF7F56" w:rsidRDefault="00F703EF" w:rsidP="00AD39EF">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hint="eastAsia"/>
              </w:rPr>
              <w:t>□</w:t>
            </w:r>
            <w:r w:rsidRPr="00EF7F56">
              <w:rPr>
                <w:rFonts w:ascii="Times New Roman" w:eastAsia="標楷體" w:hAnsi="Times New Roman"/>
              </w:rPr>
              <w:t xml:space="preserve"> C.</w:t>
            </w:r>
            <w:r w:rsidR="00A33312" w:rsidRPr="00EF7F56">
              <w:rPr>
                <w:rFonts w:ascii="Times New Roman" w:eastAsia="標楷體" w:hAnsi="Times New Roman"/>
              </w:rPr>
              <w:t xml:space="preserve"> </w:t>
            </w:r>
            <w:r w:rsidRPr="00EF7F56">
              <w:rPr>
                <w:rFonts w:ascii="Times New Roman" w:eastAsia="標楷體" w:hAnsi="Times New Roman"/>
              </w:rPr>
              <w:t>正負超過</w:t>
            </w:r>
            <w:r w:rsidRPr="00EF7F56">
              <w:rPr>
                <w:rFonts w:ascii="Times New Roman" w:eastAsia="標楷體" w:hAnsi="Times New Roman"/>
              </w:rPr>
              <w:t xml:space="preserve"> 15% (3 </w:t>
            </w:r>
            <w:r w:rsidRPr="00EF7F56">
              <w:rPr>
                <w:rFonts w:ascii="Times New Roman" w:eastAsia="標楷體" w:hAnsi="Times New Roman"/>
              </w:rPr>
              <w:t>分</w:t>
            </w:r>
            <w:r w:rsidRPr="00EF7F56">
              <w:rPr>
                <w:rFonts w:ascii="Times New Roman" w:eastAsia="標楷體" w:hAnsi="Times New Roman"/>
              </w:rPr>
              <w:t>)</w:t>
            </w:r>
          </w:p>
        </w:tc>
      </w:tr>
      <w:tr w:rsidR="00F703EF" w:rsidRPr="00EF7F56" w14:paraId="66B18AE1" w14:textId="77777777" w:rsidTr="006847D0">
        <w:tc>
          <w:tcPr>
            <w:tcW w:w="8018" w:type="dxa"/>
          </w:tcPr>
          <w:p w14:paraId="6BAA04A3" w14:textId="77777777"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rPr>
              <w:t>4.</w:t>
            </w:r>
            <w:r w:rsidRPr="00EF7F56">
              <w:rPr>
                <w:rFonts w:ascii="Times New Roman" w:eastAsia="標楷體" w:hAnsi="Times New Roman"/>
              </w:rPr>
              <w:t>投資商品如下跌或虧損超過</w:t>
            </w:r>
            <w:r w:rsidRPr="00EF7F56">
              <w:rPr>
                <w:rFonts w:ascii="Times New Roman" w:eastAsia="標楷體" w:hAnsi="Times New Roman"/>
              </w:rPr>
              <w:t xml:space="preserve"> 15%</w:t>
            </w:r>
            <w:r w:rsidRPr="00EF7F56">
              <w:rPr>
                <w:rFonts w:ascii="Times New Roman" w:eastAsia="標楷體" w:hAnsi="Times New Roman"/>
              </w:rPr>
              <w:t>以上，對您財務的影響程度為何？</w:t>
            </w:r>
            <w:r w:rsidRPr="00EF7F56">
              <w:rPr>
                <w:rFonts w:ascii="Times New Roman" w:eastAsia="標楷體" w:hAnsi="Times New Roman"/>
              </w:rPr>
              <w:t xml:space="preserve"> </w:t>
            </w:r>
          </w:p>
          <w:p w14:paraId="61183420" w14:textId="1A0AE4D7"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rPr>
              <w:t xml:space="preserve"> A.</w:t>
            </w:r>
            <w:r w:rsidR="00A33312" w:rsidRPr="00EF7F56">
              <w:rPr>
                <w:rFonts w:ascii="Times New Roman" w:eastAsia="標楷體" w:hAnsi="Times New Roman"/>
              </w:rPr>
              <w:t xml:space="preserve"> </w:t>
            </w:r>
            <w:r w:rsidRPr="00EF7F56">
              <w:rPr>
                <w:rFonts w:ascii="Times New Roman" w:eastAsia="標楷體" w:hAnsi="Times New Roman"/>
              </w:rPr>
              <w:t>高</w:t>
            </w:r>
            <w:r w:rsidRPr="00EF7F56">
              <w:rPr>
                <w:rFonts w:ascii="Times New Roman" w:eastAsia="標楷體" w:hAnsi="Times New Roman"/>
              </w:rPr>
              <w:t xml:space="preserve"> (1 </w:t>
            </w:r>
            <w:r w:rsidRPr="00EF7F56">
              <w:rPr>
                <w:rFonts w:ascii="Times New Roman" w:eastAsia="標楷體" w:hAnsi="Times New Roman"/>
              </w:rPr>
              <w:t>分</w:t>
            </w:r>
            <w:r w:rsidRPr="00EF7F56">
              <w:rPr>
                <w:rFonts w:ascii="Times New Roman" w:eastAsia="標楷體" w:hAnsi="Times New Roman"/>
              </w:rPr>
              <w:t>)</w:t>
            </w:r>
            <w:r w:rsidRPr="00EF7F56">
              <w:rPr>
                <w:rFonts w:ascii="Times New Roman" w:eastAsia="標楷體" w:hAnsi="Times New Roman" w:hint="eastAsia"/>
              </w:rPr>
              <w:t xml:space="preserve"> </w:t>
            </w:r>
          </w:p>
          <w:p w14:paraId="3EFF5C97" w14:textId="2EF9C44E"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rPr>
              <w:t xml:space="preserve"> B.</w:t>
            </w:r>
            <w:r w:rsidR="00A33312" w:rsidRPr="00EF7F56">
              <w:rPr>
                <w:rFonts w:ascii="Times New Roman" w:eastAsia="標楷體" w:hAnsi="Times New Roman"/>
              </w:rPr>
              <w:t xml:space="preserve"> </w:t>
            </w:r>
            <w:r w:rsidRPr="00EF7F56">
              <w:rPr>
                <w:rFonts w:ascii="Times New Roman" w:eastAsia="標楷體" w:hAnsi="Times New Roman"/>
              </w:rPr>
              <w:t>中</w:t>
            </w:r>
            <w:r w:rsidRPr="00EF7F56">
              <w:rPr>
                <w:rFonts w:ascii="Times New Roman" w:eastAsia="標楷體" w:hAnsi="Times New Roman"/>
              </w:rPr>
              <w:t xml:space="preserve"> (2 </w:t>
            </w:r>
            <w:r w:rsidRPr="00EF7F56">
              <w:rPr>
                <w:rFonts w:ascii="Times New Roman" w:eastAsia="標楷體" w:hAnsi="Times New Roman"/>
              </w:rPr>
              <w:t>分</w:t>
            </w:r>
            <w:r w:rsidRPr="00EF7F56">
              <w:rPr>
                <w:rFonts w:ascii="Times New Roman" w:eastAsia="標楷體" w:hAnsi="Times New Roman"/>
              </w:rPr>
              <w:t xml:space="preserve">) </w:t>
            </w:r>
          </w:p>
          <w:p w14:paraId="649FEF70" w14:textId="3EECA0A7" w:rsidR="00F703EF" w:rsidRPr="00EF7F56" w:rsidRDefault="00F703EF" w:rsidP="00AD39EF">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hint="eastAsia"/>
              </w:rPr>
              <w:t>□</w:t>
            </w:r>
            <w:r w:rsidRPr="00EF7F56">
              <w:rPr>
                <w:rFonts w:ascii="Times New Roman" w:eastAsia="標楷體" w:hAnsi="Times New Roman"/>
              </w:rPr>
              <w:t xml:space="preserve"> C.</w:t>
            </w:r>
            <w:r w:rsidR="00A33312" w:rsidRPr="00EF7F56">
              <w:rPr>
                <w:rFonts w:ascii="Times New Roman" w:eastAsia="標楷體" w:hAnsi="Times New Roman"/>
              </w:rPr>
              <w:t xml:space="preserve"> </w:t>
            </w:r>
            <w:r w:rsidRPr="00EF7F56">
              <w:rPr>
                <w:rFonts w:ascii="Times New Roman" w:eastAsia="標楷體" w:hAnsi="Times New Roman"/>
              </w:rPr>
              <w:t>低</w:t>
            </w:r>
            <w:r w:rsidRPr="00EF7F56">
              <w:rPr>
                <w:rFonts w:ascii="Times New Roman" w:eastAsia="標楷體" w:hAnsi="Times New Roman"/>
              </w:rPr>
              <w:t xml:space="preserve"> (3 </w:t>
            </w:r>
            <w:r w:rsidRPr="00EF7F56">
              <w:rPr>
                <w:rFonts w:ascii="Times New Roman" w:eastAsia="標楷體" w:hAnsi="Times New Roman"/>
              </w:rPr>
              <w:t>分</w:t>
            </w:r>
            <w:r w:rsidRPr="00EF7F56">
              <w:rPr>
                <w:rFonts w:ascii="Times New Roman" w:eastAsia="標楷體" w:hAnsi="Times New Roman"/>
              </w:rPr>
              <w:t>)</w:t>
            </w:r>
          </w:p>
        </w:tc>
      </w:tr>
      <w:tr w:rsidR="00F703EF" w:rsidRPr="00EF7F56" w14:paraId="120B61B6" w14:textId="77777777" w:rsidTr="006847D0">
        <w:tc>
          <w:tcPr>
            <w:tcW w:w="8018" w:type="dxa"/>
          </w:tcPr>
          <w:p w14:paraId="5CEB2853" w14:textId="77777777"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rPr>
              <w:t>5.</w:t>
            </w:r>
            <w:r w:rsidRPr="00EF7F56">
              <w:rPr>
                <w:rFonts w:ascii="Times New Roman" w:eastAsia="標楷體" w:hAnsi="Times New Roman"/>
              </w:rPr>
              <w:t>您曾購買過以下何種金融商品？</w:t>
            </w:r>
            <w:r w:rsidRPr="00EF7F56">
              <w:rPr>
                <w:rFonts w:ascii="Times New Roman" w:eastAsia="標楷體" w:hAnsi="Times New Roman"/>
              </w:rPr>
              <w:t>(</w:t>
            </w:r>
            <w:r w:rsidRPr="00EF7F56">
              <w:rPr>
                <w:rFonts w:ascii="Times New Roman" w:eastAsia="標楷體" w:hAnsi="Times New Roman"/>
              </w:rPr>
              <w:t>可複選，但以分數最高者計分</w:t>
            </w:r>
            <w:r w:rsidRPr="00EF7F56">
              <w:rPr>
                <w:rFonts w:ascii="Times New Roman" w:eastAsia="標楷體" w:hAnsi="Times New Roman"/>
              </w:rPr>
              <w:t xml:space="preserve">) </w:t>
            </w:r>
          </w:p>
          <w:p w14:paraId="08D4F8A1" w14:textId="77777777"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rPr>
              <w:t xml:space="preserve"> A. </w:t>
            </w:r>
            <w:r w:rsidRPr="00EF7F56">
              <w:rPr>
                <w:rFonts w:ascii="Times New Roman" w:eastAsia="標楷體" w:hAnsi="Times New Roman"/>
              </w:rPr>
              <w:t>無</w:t>
            </w:r>
            <w:r w:rsidRPr="00EF7F56">
              <w:rPr>
                <w:rFonts w:ascii="Times New Roman" w:eastAsia="標楷體" w:hAnsi="Times New Roman"/>
              </w:rPr>
              <w:t xml:space="preserve"> ( 0 </w:t>
            </w:r>
            <w:r w:rsidRPr="00EF7F56">
              <w:rPr>
                <w:rFonts w:ascii="Times New Roman" w:eastAsia="標楷體" w:hAnsi="Times New Roman"/>
              </w:rPr>
              <w:t>分</w:t>
            </w:r>
            <w:r w:rsidRPr="00EF7F56">
              <w:rPr>
                <w:rFonts w:ascii="Times New Roman" w:eastAsia="標楷體" w:hAnsi="Times New Roman"/>
              </w:rPr>
              <w:t xml:space="preserve">) </w:t>
            </w:r>
          </w:p>
          <w:p w14:paraId="42B1C342" w14:textId="77777777"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rPr>
              <w:t xml:space="preserve"> B. </w:t>
            </w:r>
            <w:r w:rsidRPr="00EF7F56">
              <w:rPr>
                <w:rFonts w:ascii="Times New Roman" w:eastAsia="標楷體" w:hAnsi="Times New Roman"/>
              </w:rPr>
              <w:t>銀行定存、傳統型保險商品、基金、債券</w:t>
            </w:r>
            <w:r w:rsidRPr="00EF7F56">
              <w:rPr>
                <w:rFonts w:ascii="Times New Roman" w:eastAsia="標楷體" w:hAnsi="Times New Roman"/>
              </w:rPr>
              <w:t xml:space="preserve"> (2 </w:t>
            </w:r>
            <w:r w:rsidRPr="00EF7F56">
              <w:rPr>
                <w:rFonts w:ascii="Times New Roman" w:eastAsia="標楷體" w:hAnsi="Times New Roman"/>
              </w:rPr>
              <w:t>分</w:t>
            </w:r>
            <w:r w:rsidRPr="00EF7F56">
              <w:rPr>
                <w:rFonts w:ascii="Times New Roman" w:eastAsia="標楷體" w:hAnsi="Times New Roman"/>
              </w:rPr>
              <w:t xml:space="preserve">) </w:t>
            </w:r>
          </w:p>
          <w:p w14:paraId="4429C8DB" w14:textId="6B6777B0" w:rsidR="00F703EF" w:rsidRPr="00EF7F56" w:rsidRDefault="00F703EF" w:rsidP="00AD39EF">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hint="eastAsia"/>
              </w:rPr>
              <w:t>□</w:t>
            </w:r>
            <w:r w:rsidRPr="00EF7F56">
              <w:rPr>
                <w:rFonts w:ascii="Times New Roman" w:eastAsia="標楷體" w:hAnsi="Times New Roman"/>
              </w:rPr>
              <w:t xml:space="preserve"> C. </w:t>
            </w:r>
            <w:r w:rsidRPr="00EF7F56">
              <w:rPr>
                <w:rFonts w:ascii="Times New Roman" w:eastAsia="標楷體" w:hAnsi="Times New Roman"/>
              </w:rPr>
              <w:t>股票、結構型產品、期貨、選擇權、其他衍生性金融商品</w:t>
            </w:r>
            <w:r w:rsidRPr="00EF7F56">
              <w:rPr>
                <w:rFonts w:ascii="Times New Roman" w:eastAsia="標楷體" w:hAnsi="Times New Roman"/>
              </w:rPr>
              <w:t xml:space="preserve"> (3 </w:t>
            </w:r>
            <w:r w:rsidRPr="00EF7F56">
              <w:rPr>
                <w:rFonts w:ascii="Times New Roman" w:eastAsia="標楷體" w:hAnsi="Times New Roman"/>
              </w:rPr>
              <w:t>分</w:t>
            </w:r>
            <w:r w:rsidRPr="00EF7F56">
              <w:rPr>
                <w:rFonts w:ascii="Times New Roman" w:eastAsia="標楷體" w:hAnsi="Times New Roman"/>
              </w:rPr>
              <w:t>)</w:t>
            </w:r>
          </w:p>
        </w:tc>
      </w:tr>
      <w:tr w:rsidR="00F703EF" w:rsidRPr="00EF7F56" w14:paraId="5AEE5713" w14:textId="77777777" w:rsidTr="006847D0">
        <w:tc>
          <w:tcPr>
            <w:tcW w:w="8018" w:type="dxa"/>
          </w:tcPr>
          <w:p w14:paraId="58AB981B" w14:textId="77777777"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rPr>
              <w:t>6.</w:t>
            </w:r>
            <w:r w:rsidRPr="00EF7F56">
              <w:rPr>
                <w:rFonts w:ascii="Times New Roman" w:eastAsia="標楷體" w:hAnsi="Times New Roman"/>
              </w:rPr>
              <w:t>您自認具備金融專業能力</w:t>
            </w:r>
            <w:r w:rsidRPr="00EF7F56">
              <w:rPr>
                <w:rFonts w:ascii="Times New Roman" w:eastAsia="標楷體" w:hAnsi="Times New Roman"/>
              </w:rPr>
              <w:t xml:space="preserve">? </w:t>
            </w:r>
          </w:p>
          <w:p w14:paraId="2CB7073F" w14:textId="77777777"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rPr>
              <w:t xml:space="preserve"> A. </w:t>
            </w:r>
            <w:proofErr w:type="gramStart"/>
            <w:r w:rsidRPr="00EF7F56">
              <w:rPr>
                <w:rFonts w:ascii="Times New Roman" w:eastAsia="標楷體" w:hAnsi="Times New Roman"/>
              </w:rPr>
              <w:t>不</w:t>
            </w:r>
            <w:proofErr w:type="gramEnd"/>
            <w:r w:rsidRPr="00EF7F56">
              <w:rPr>
                <w:rFonts w:ascii="Times New Roman" w:eastAsia="標楷體" w:hAnsi="Times New Roman"/>
              </w:rPr>
              <w:t>瞭解或僅初步了解部分金融商品</w:t>
            </w:r>
            <w:r w:rsidRPr="00EF7F56">
              <w:rPr>
                <w:rFonts w:ascii="Times New Roman" w:eastAsia="標楷體" w:hAnsi="Times New Roman"/>
              </w:rPr>
              <w:t xml:space="preserve"> (0 </w:t>
            </w:r>
            <w:r w:rsidRPr="00EF7F56">
              <w:rPr>
                <w:rFonts w:ascii="Times New Roman" w:eastAsia="標楷體" w:hAnsi="Times New Roman"/>
              </w:rPr>
              <w:t>分</w:t>
            </w:r>
            <w:r w:rsidRPr="00EF7F56">
              <w:rPr>
                <w:rFonts w:ascii="Times New Roman" w:eastAsia="標楷體" w:hAnsi="Times New Roman"/>
              </w:rPr>
              <w:t xml:space="preserve">) </w:t>
            </w:r>
          </w:p>
          <w:p w14:paraId="3639D0F3" w14:textId="3D84DA43"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rPr>
              <w:t xml:space="preserve"> B. </w:t>
            </w:r>
            <w:r w:rsidRPr="00EF7F56">
              <w:rPr>
                <w:rFonts w:ascii="Times New Roman" w:eastAsia="標楷體" w:hAnsi="Times New Roman"/>
              </w:rPr>
              <w:t>普通，已有基本金融商品專業知識</w:t>
            </w:r>
            <w:r w:rsidRPr="00EF7F56">
              <w:rPr>
                <w:rFonts w:ascii="Times New Roman" w:eastAsia="標楷體" w:hAnsi="Times New Roman"/>
              </w:rPr>
              <w:t xml:space="preserve"> (2 </w:t>
            </w:r>
            <w:r w:rsidRPr="00EF7F56">
              <w:rPr>
                <w:rFonts w:ascii="Times New Roman" w:eastAsia="標楷體" w:hAnsi="Times New Roman"/>
              </w:rPr>
              <w:t>分</w:t>
            </w:r>
            <w:r w:rsidRPr="00EF7F56">
              <w:rPr>
                <w:rFonts w:ascii="Times New Roman" w:eastAsia="標楷體" w:hAnsi="Times New Roman"/>
              </w:rPr>
              <w:t xml:space="preserve">) </w:t>
            </w:r>
          </w:p>
          <w:p w14:paraId="59B04906" w14:textId="0573DCE6" w:rsidR="00F703EF" w:rsidRPr="00EF7F56" w:rsidRDefault="00F703EF" w:rsidP="00AD39EF">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hint="eastAsia"/>
              </w:rPr>
              <w:t>□</w:t>
            </w:r>
            <w:r w:rsidRPr="00EF7F56">
              <w:rPr>
                <w:rFonts w:ascii="Times New Roman" w:eastAsia="標楷體" w:hAnsi="Times New Roman"/>
              </w:rPr>
              <w:t xml:space="preserve"> C. </w:t>
            </w:r>
            <w:r w:rsidRPr="00EF7F56">
              <w:rPr>
                <w:rFonts w:ascii="Times New Roman" w:eastAsia="標楷體" w:hAnsi="Times New Roman"/>
              </w:rPr>
              <w:t>了解且主動掌握金融趨勢並進行投資組合規劃</w:t>
            </w:r>
            <w:r w:rsidRPr="00EF7F56">
              <w:rPr>
                <w:rFonts w:ascii="Times New Roman" w:eastAsia="標楷體" w:hAnsi="Times New Roman"/>
              </w:rPr>
              <w:t xml:space="preserve"> (3 </w:t>
            </w:r>
            <w:r w:rsidRPr="00EF7F56">
              <w:rPr>
                <w:rFonts w:ascii="Times New Roman" w:eastAsia="標楷體" w:hAnsi="Times New Roman"/>
              </w:rPr>
              <w:t>分</w:t>
            </w:r>
            <w:r w:rsidRPr="00EF7F56">
              <w:rPr>
                <w:rFonts w:ascii="Times New Roman" w:eastAsia="標楷體" w:hAnsi="Times New Roman"/>
              </w:rPr>
              <w:t>)</w:t>
            </w:r>
          </w:p>
        </w:tc>
      </w:tr>
      <w:tr w:rsidR="00F703EF" w:rsidRPr="00EF7F56" w14:paraId="0BE21E74" w14:textId="77777777" w:rsidTr="006847D0">
        <w:tc>
          <w:tcPr>
            <w:tcW w:w="8018" w:type="dxa"/>
          </w:tcPr>
          <w:p w14:paraId="7E6DE2E4" w14:textId="77777777"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rPr>
              <w:t>7.</w:t>
            </w:r>
            <w:r w:rsidRPr="00EF7F56">
              <w:rPr>
                <w:rFonts w:ascii="Times New Roman" w:eastAsia="標楷體" w:hAnsi="Times New Roman"/>
              </w:rPr>
              <w:t>您的財務目標</w:t>
            </w:r>
            <w:r w:rsidRPr="00EF7F56">
              <w:rPr>
                <w:rFonts w:ascii="Times New Roman" w:eastAsia="標楷體" w:hAnsi="Times New Roman"/>
              </w:rPr>
              <w:t xml:space="preserve">? </w:t>
            </w:r>
          </w:p>
          <w:p w14:paraId="7DCCF469" w14:textId="16DC08FA"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rPr>
              <w:t xml:space="preserve"> A.</w:t>
            </w:r>
            <w:r w:rsidR="00A33312" w:rsidRPr="00EF7F56">
              <w:rPr>
                <w:rFonts w:ascii="Times New Roman" w:eastAsia="標楷體" w:hAnsi="Times New Roman"/>
              </w:rPr>
              <w:t xml:space="preserve"> </w:t>
            </w:r>
            <w:r w:rsidRPr="00EF7F56">
              <w:rPr>
                <w:rFonts w:ascii="Times New Roman" w:eastAsia="標楷體" w:hAnsi="Times New Roman"/>
              </w:rPr>
              <w:t>避免資產損失</w:t>
            </w:r>
            <w:r w:rsidRPr="00EF7F56">
              <w:rPr>
                <w:rFonts w:ascii="Times New Roman" w:eastAsia="標楷體" w:hAnsi="Times New Roman"/>
              </w:rPr>
              <w:t xml:space="preserve"> (1 </w:t>
            </w:r>
            <w:r w:rsidRPr="00EF7F56">
              <w:rPr>
                <w:rFonts w:ascii="Times New Roman" w:eastAsia="標楷體" w:hAnsi="Times New Roman"/>
              </w:rPr>
              <w:t>分</w:t>
            </w:r>
            <w:r w:rsidRPr="00EF7F56">
              <w:rPr>
                <w:rFonts w:ascii="Times New Roman" w:eastAsia="標楷體" w:hAnsi="Times New Roman"/>
              </w:rPr>
              <w:t xml:space="preserve">) </w:t>
            </w:r>
          </w:p>
          <w:p w14:paraId="42F2A0E4" w14:textId="12511E4A" w:rsidR="00F703EF" w:rsidRPr="00EF7F56" w:rsidRDefault="00F703EF" w:rsidP="00AD39EF">
            <w:pPr>
              <w:spacing w:line="360" w:lineRule="auto"/>
              <w:rPr>
                <w:rFonts w:ascii="Times New Roman" w:eastAsia="標楷體" w:hAnsi="Times New Roman"/>
              </w:rPr>
            </w:pPr>
            <w:r w:rsidRPr="00EF7F56">
              <w:rPr>
                <w:rFonts w:ascii="Times New Roman" w:eastAsia="標楷體" w:hAnsi="Times New Roman" w:hint="eastAsia"/>
              </w:rPr>
              <w:t>□</w:t>
            </w:r>
            <w:r w:rsidRPr="00EF7F56">
              <w:rPr>
                <w:rFonts w:ascii="Times New Roman" w:eastAsia="標楷體" w:hAnsi="Times New Roman"/>
              </w:rPr>
              <w:t xml:space="preserve"> B.</w:t>
            </w:r>
            <w:r w:rsidR="00A33312" w:rsidRPr="00EF7F56">
              <w:rPr>
                <w:rFonts w:ascii="Times New Roman" w:eastAsia="標楷體" w:hAnsi="Times New Roman"/>
              </w:rPr>
              <w:t xml:space="preserve"> </w:t>
            </w:r>
            <w:r w:rsidRPr="00EF7F56">
              <w:rPr>
                <w:rFonts w:ascii="Times New Roman" w:eastAsia="標楷體" w:hAnsi="Times New Roman"/>
              </w:rPr>
              <w:t>資產穩定成長</w:t>
            </w:r>
            <w:r w:rsidRPr="00EF7F56">
              <w:rPr>
                <w:rFonts w:ascii="Times New Roman" w:eastAsia="標楷體" w:hAnsi="Times New Roman"/>
              </w:rPr>
              <w:t xml:space="preserve"> (2 </w:t>
            </w:r>
            <w:r w:rsidRPr="00EF7F56">
              <w:rPr>
                <w:rFonts w:ascii="Times New Roman" w:eastAsia="標楷體" w:hAnsi="Times New Roman"/>
              </w:rPr>
              <w:t>分</w:t>
            </w:r>
            <w:r w:rsidRPr="00EF7F56">
              <w:rPr>
                <w:rFonts w:ascii="Times New Roman" w:eastAsia="標楷體" w:hAnsi="Times New Roman"/>
              </w:rPr>
              <w:t xml:space="preserve">) </w:t>
            </w:r>
          </w:p>
          <w:p w14:paraId="048F6353" w14:textId="4D03AA97" w:rsidR="00F703EF" w:rsidRPr="00EF7F56" w:rsidRDefault="00F703EF" w:rsidP="00AD39EF">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hint="eastAsia"/>
              </w:rPr>
              <w:t>□</w:t>
            </w:r>
            <w:r w:rsidRPr="00EF7F56">
              <w:rPr>
                <w:rFonts w:ascii="Times New Roman" w:eastAsia="標楷體" w:hAnsi="Times New Roman"/>
              </w:rPr>
              <w:t xml:space="preserve"> C.</w:t>
            </w:r>
            <w:r w:rsidR="00A33312" w:rsidRPr="00EF7F56">
              <w:rPr>
                <w:rFonts w:ascii="Times New Roman" w:eastAsia="標楷體" w:hAnsi="Times New Roman"/>
              </w:rPr>
              <w:t xml:space="preserve"> </w:t>
            </w:r>
            <w:r w:rsidRPr="00EF7F56">
              <w:rPr>
                <w:rFonts w:ascii="Times New Roman" w:eastAsia="標楷體" w:hAnsi="Times New Roman"/>
              </w:rPr>
              <w:t>資產有效增值</w:t>
            </w:r>
            <w:r w:rsidRPr="00EF7F56">
              <w:rPr>
                <w:rFonts w:ascii="Times New Roman" w:eastAsia="標楷體" w:hAnsi="Times New Roman"/>
              </w:rPr>
              <w:t xml:space="preserve"> (3 </w:t>
            </w:r>
            <w:r w:rsidRPr="00EF7F56">
              <w:rPr>
                <w:rFonts w:ascii="Times New Roman" w:eastAsia="標楷體" w:hAnsi="Times New Roman"/>
              </w:rPr>
              <w:t>分</w:t>
            </w:r>
            <w:r w:rsidRPr="00EF7F56">
              <w:rPr>
                <w:rFonts w:ascii="Times New Roman" w:eastAsia="標楷體" w:hAnsi="Times New Roman"/>
              </w:rPr>
              <w:t>)</w:t>
            </w:r>
          </w:p>
        </w:tc>
      </w:tr>
    </w:tbl>
    <w:p w14:paraId="756029E2" w14:textId="2AB81451" w:rsidR="00291C1A" w:rsidRPr="00EF7F56" w:rsidRDefault="00DE1EBF" w:rsidP="00DE1EBF">
      <w:pPr>
        <w:pStyle w:val="part"/>
        <w:numPr>
          <w:ilvl w:val="1"/>
          <w:numId w:val="4"/>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r w:rsidRPr="00EF7F56">
        <w:rPr>
          <w:rFonts w:ascii="Times New Roman" w:eastAsia="標楷體" w:hAnsi="Times New Roman" w:cs="Times New Roman" w:hint="eastAsia"/>
          <w:b/>
          <w:bCs/>
          <w:color w:val="000000" w:themeColor="text1"/>
          <w:kern w:val="2"/>
          <w:sz w:val="32"/>
          <w:szCs w:val="32"/>
        </w:rPr>
        <w:lastRenderedPageBreak/>
        <w:t xml:space="preserve"> </w:t>
      </w:r>
      <w:bookmarkStart w:id="67" w:name="_Toc88417344"/>
      <w:r w:rsidR="00072A41" w:rsidRPr="00EF7F56">
        <w:rPr>
          <w:rFonts w:ascii="Times New Roman" w:eastAsia="標楷體" w:hAnsi="Times New Roman" w:cs="Times New Roman" w:hint="eastAsia"/>
          <w:b/>
          <w:bCs/>
          <w:color w:val="000000" w:themeColor="text1"/>
          <w:kern w:val="2"/>
          <w:sz w:val="32"/>
          <w:szCs w:val="32"/>
        </w:rPr>
        <w:t>股票分類模組</w:t>
      </w:r>
      <w:bookmarkEnd w:id="67"/>
    </w:p>
    <w:p w14:paraId="17A94B3C" w14:textId="77777777" w:rsidR="00DF639B" w:rsidRPr="00EF7F56" w:rsidRDefault="004C3367" w:rsidP="00A444F5">
      <w:pPr>
        <w:spacing w:line="360" w:lineRule="auto"/>
        <w:ind w:left="284"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股票分類是為了便於理解</w:t>
      </w:r>
      <w:r w:rsidR="00DA4A2D" w:rsidRPr="00EF7F56">
        <w:rPr>
          <w:rFonts w:ascii="Times New Roman" w:eastAsia="標楷體" w:hAnsi="Times New Roman" w:cs="Times New Roman" w:hint="eastAsia"/>
          <w:color w:val="000000" w:themeColor="text1"/>
          <w:szCs w:val="24"/>
        </w:rPr>
        <w:t>投資人的風險承受能力</w:t>
      </w:r>
      <w:r w:rsidRPr="00EF7F56">
        <w:rPr>
          <w:rFonts w:ascii="Times New Roman" w:eastAsia="標楷體" w:hAnsi="Times New Roman" w:cs="Times New Roman" w:hint="eastAsia"/>
          <w:color w:val="000000" w:themeColor="text1"/>
          <w:szCs w:val="24"/>
        </w:rPr>
        <w:t>而對股票進行分</w:t>
      </w:r>
      <w:r w:rsidR="00736E35" w:rsidRPr="00EF7F56">
        <w:rPr>
          <w:rFonts w:ascii="Times New Roman" w:eastAsia="標楷體" w:hAnsi="Times New Roman" w:cs="Times New Roman" w:hint="eastAsia"/>
          <w:color w:val="000000" w:themeColor="text1"/>
          <w:szCs w:val="24"/>
        </w:rPr>
        <w:t>類</w:t>
      </w:r>
      <w:r w:rsidRPr="00EF7F56">
        <w:rPr>
          <w:rFonts w:ascii="Times New Roman" w:eastAsia="標楷體" w:hAnsi="Times New Roman" w:cs="Times New Roman" w:hint="eastAsia"/>
          <w:color w:val="000000" w:themeColor="text1"/>
          <w:szCs w:val="24"/>
        </w:rPr>
        <w:t>。</w:t>
      </w:r>
      <w:r w:rsidR="00DA4A2D" w:rsidRPr="00EF7F56">
        <w:rPr>
          <w:rFonts w:ascii="Times New Roman" w:eastAsia="標楷體" w:hAnsi="Times New Roman" w:cs="Times New Roman" w:hint="eastAsia"/>
          <w:color w:val="000000" w:themeColor="text1"/>
          <w:szCs w:val="24"/>
        </w:rPr>
        <w:t>本研究共分三</w:t>
      </w:r>
      <w:r w:rsidR="0089034B" w:rsidRPr="00EF7F56">
        <w:rPr>
          <w:rFonts w:ascii="Times New Roman" w:eastAsia="標楷體" w:hAnsi="Times New Roman" w:cs="Times New Roman" w:hint="eastAsia"/>
          <w:color w:val="000000" w:themeColor="text1"/>
          <w:szCs w:val="24"/>
        </w:rPr>
        <w:t>種</w:t>
      </w:r>
      <w:r w:rsidR="00DA4A2D" w:rsidRPr="00EF7F56">
        <w:rPr>
          <w:rFonts w:ascii="Times New Roman" w:eastAsia="標楷體" w:hAnsi="Times New Roman" w:cs="Times New Roman" w:hint="eastAsia"/>
          <w:color w:val="000000" w:themeColor="text1"/>
          <w:szCs w:val="24"/>
        </w:rPr>
        <w:t>類別</w:t>
      </w:r>
      <w:r w:rsidR="0089034B" w:rsidRPr="00EF7F56">
        <w:rPr>
          <w:rFonts w:ascii="Times New Roman" w:eastAsia="標楷體" w:hAnsi="Times New Roman" w:cs="Times New Roman" w:hint="eastAsia"/>
          <w:color w:val="000000" w:themeColor="text1"/>
          <w:szCs w:val="24"/>
        </w:rPr>
        <w:t>，</w:t>
      </w:r>
      <w:r w:rsidR="00551F69" w:rsidRPr="00EF7F56">
        <w:rPr>
          <w:rFonts w:ascii="Times New Roman" w:eastAsia="標楷體" w:hAnsi="Times New Roman" w:cs="Times New Roman" w:hint="eastAsia"/>
          <w:color w:val="000000" w:themeColor="text1"/>
          <w:szCs w:val="24"/>
        </w:rPr>
        <w:t>分別為保守型股票</w:t>
      </w:r>
      <w:r w:rsidR="006B6CF4" w:rsidRPr="00EF7F56">
        <w:rPr>
          <w:rFonts w:ascii="Times New Roman" w:eastAsia="標楷體" w:hAnsi="Times New Roman" w:cs="Times New Roman" w:hint="eastAsia"/>
          <w:color w:val="000000" w:themeColor="text1"/>
          <w:szCs w:val="24"/>
        </w:rPr>
        <w:t>(</w:t>
      </w:r>
      <w:r w:rsidR="006B6CF4" w:rsidRPr="00EF7F56">
        <w:rPr>
          <w:rFonts w:ascii="Times New Roman" w:eastAsia="標楷體" w:hAnsi="Times New Roman" w:cs="Times New Roman" w:hint="eastAsia"/>
          <w:color w:val="000000" w:themeColor="text1"/>
          <w:szCs w:val="24"/>
        </w:rPr>
        <w:t>風險小</w:t>
      </w:r>
      <w:r w:rsidR="006B6CF4" w:rsidRPr="00EF7F56">
        <w:rPr>
          <w:rFonts w:ascii="Times New Roman" w:eastAsia="標楷體" w:hAnsi="Times New Roman" w:cs="Times New Roman"/>
          <w:color w:val="000000" w:themeColor="text1"/>
          <w:szCs w:val="24"/>
        </w:rPr>
        <w:t>)</w:t>
      </w:r>
      <w:r w:rsidR="00551F69" w:rsidRPr="00EF7F56">
        <w:rPr>
          <w:rFonts w:ascii="Times New Roman" w:eastAsia="標楷體" w:hAnsi="Times New Roman" w:cs="Times New Roman" w:hint="eastAsia"/>
          <w:color w:val="000000" w:themeColor="text1"/>
          <w:szCs w:val="24"/>
        </w:rPr>
        <w:t>、穩健型股票</w:t>
      </w:r>
      <w:r w:rsidR="006B6CF4" w:rsidRPr="00EF7F56">
        <w:rPr>
          <w:rFonts w:ascii="Times New Roman" w:eastAsia="標楷體" w:hAnsi="Times New Roman" w:cs="Times New Roman" w:hint="eastAsia"/>
          <w:color w:val="000000" w:themeColor="text1"/>
          <w:szCs w:val="24"/>
        </w:rPr>
        <w:t>(</w:t>
      </w:r>
      <w:r w:rsidR="006B6CF4" w:rsidRPr="00EF7F56">
        <w:rPr>
          <w:rFonts w:ascii="Times New Roman" w:eastAsia="標楷體" w:hAnsi="Times New Roman" w:cs="Times New Roman" w:hint="eastAsia"/>
          <w:color w:val="000000" w:themeColor="text1"/>
          <w:szCs w:val="24"/>
        </w:rPr>
        <w:t>風險中等</w:t>
      </w:r>
      <w:r w:rsidR="006B6CF4" w:rsidRPr="00EF7F56">
        <w:rPr>
          <w:rFonts w:ascii="Times New Roman" w:eastAsia="標楷體" w:hAnsi="Times New Roman" w:cs="Times New Roman"/>
          <w:color w:val="000000" w:themeColor="text1"/>
          <w:szCs w:val="24"/>
        </w:rPr>
        <w:t>)</w:t>
      </w:r>
      <w:r w:rsidR="00551F69" w:rsidRPr="00EF7F56">
        <w:rPr>
          <w:rFonts w:ascii="Times New Roman" w:eastAsia="標楷體" w:hAnsi="Times New Roman" w:cs="Times New Roman" w:hint="eastAsia"/>
          <w:color w:val="000000" w:themeColor="text1"/>
          <w:szCs w:val="24"/>
        </w:rPr>
        <w:t>、積極型股票</w:t>
      </w:r>
      <w:r w:rsidR="006B6CF4" w:rsidRPr="00EF7F56">
        <w:rPr>
          <w:rFonts w:ascii="Times New Roman" w:eastAsia="標楷體" w:hAnsi="Times New Roman" w:cs="Times New Roman" w:hint="eastAsia"/>
          <w:color w:val="000000" w:themeColor="text1"/>
          <w:szCs w:val="24"/>
        </w:rPr>
        <w:t>(</w:t>
      </w:r>
      <w:r w:rsidR="006B6CF4" w:rsidRPr="00EF7F56">
        <w:rPr>
          <w:rFonts w:ascii="Times New Roman" w:eastAsia="標楷體" w:hAnsi="Times New Roman" w:cs="Times New Roman" w:hint="eastAsia"/>
          <w:color w:val="000000" w:themeColor="text1"/>
          <w:szCs w:val="24"/>
        </w:rPr>
        <w:t>風險高</w:t>
      </w:r>
      <w:r w:rsidR="006B6CF4" w:rsidRPr="00EF7F56">
        <w:rPr>
          <w:rFonts w:ascii="Times New Roman" w:eastAsia="標楷體" w:hAnsi="Times New Roman" w:cs="Times New Roman"/>
          <w:color w:val="000000" w:themeColor="text1"/>
          <w:szCs w:val="24"/>
        </w:rPr>
        <w:t>)</w:t>
      </w:r>
      <w:r w:rsidR="00790694" w:rsidRPr="00EF7F56">
        <w:rPr>
          <w:rFonts w:ascii="Times New Roman" w:eastAsia="標楷體" w:hAnsi="Times New Roman" w:cs="Times New Roman" w:hint="eastAsia"/>
          <w:color w:val="000000" w:themeColor="text1"/>
          <w:szCs w:val="24"/>
        </w:rPr>
        <w:t>。</w:t>
      </w:r>
      <w:r w:rsidR="00AE4BEE" w:rsidRPr="00EF7F56">
        <w:rPr>
          <w:rFonts w:ascii="Times New Roman" w:eastAsia="標楷體" w:hAnsi="Times New Roman" w:cs="Times New Roman" w:hint="eastAsia"/>
          <w:color w:val="000000" w:themeColor="text1"/>
          <w:szCs w:val="24"/>
        </w:rPr>
        <w:t>每一組都代表</w:t>
      </w:r>
      <w:r w:rsidR="00DA4A2D" w:rsidRPr="00EF7F56">
        <w:rPr>
          <w:rFonts w:ascii="Times New Roman" w:eastAsia="標楷體" w:hAnsi="Times New Roman" w:cs="Times New Roman" w:hint="eastAsia"/>
          <w:color w:val="000000" w:themeColor="text1"/>
          <w:szCs w:val="24"/>
        </w:rPr>
        <w:t>著</w:t>
      </w:r>
      <w:r w:rsidR="00AE4BEE" w:rsidRPr="00EF7F56">
        <w:rPr>
          <w:rFonts w:ascii="Times New Roman" w:eastAsia="標楷體" w:hAnsi="Times New Roman" w:cs="Times New Roman" w:hint="eastAsia"/>
          <w:color w:val="000000" w:themeColor="text1"/>
          <w:szCs w:val="24"/>
        </w:rPr>
        <w:t>不同</w:t>
      </w:r>
      <w:r w:rsidR="00FF7704" w:rsidRPr="00EF7F56">
        <w:rPr>
          <w:rFonts w:ascii="Times New Roman" w:eastAsia="標楷體" w:hAnsi="Times New Roman" w:cs="Times New Roman" w:hint="eastAsia"/>
          <w:color w:val="000000" w:themeColor="text1"/>
          <w:szCs w:val="24"/>
        </w:rPr>
        <w:t>風險</w:t>
      </w:r>
      <w:r w:rsidR="00AE4BEE" w:rsidRPr="00EF7F56">
        <w:rPr>
          <w:rFonts w:ascii="Times New Roman" w:eastAsia="標楷體" w:hAnsi="Times New Roman" w:cs="Times New Roman" w:hint="eastAsia"/>
          <w:color w:val="000000" w:themeColor="text1"/>
          <w:szCs w:val="24"/>
        </w:rPr>
        <w:t>的股票，代表</w:t>
      </w:r>
      <w:r w:rsidR="00DA4A2D" w:rsidRPr="00EF7F56">
        <w:rPr>
          <w:rFonts w:ascii="Times New Roman" w:eastAsia="標楷體" w:hAnsi="Times New Roman" w:cs="Times New Roman" w:hint="eastAsia"/>
          <w:color w:val="000000" w:themeColor="text1"/>
          <w:szCs w:val="24"/>
        </w:rPr>
        <w:t>著</w:t>
      </w:r>
      <w:r w:rsidR="00C84F38" w:rsidRPr="00EF7F56">
        <w:rPr>
          <w:rFonts w:ascii="Times New Roman" w:eastAsia="標楷體" w:hAnsi="Times New Roman" w:cs="Times New Roman" w:hint="eastAsia"/>
          <w:color w:val="000000" w:themeColor="text1"/>
          <w:szCs w:val="24"/>
        </w:rPr>
        <w:t>保守型投資人適合保守型股票，穩健型投資人屬於穩健型股票，積極型投資人適合積極型股票</w:t>
      </w:r>
      <w:r w:rsidR="002F0E99" w:rsidRPr="00EF7F56">
        <w:rPr>
          <w:rFonts w:ascii="Times New Roman" w:eastAsia="標楷體" w:hAnsi="Times New Roman" w:cs="Times New Roman" w:hint="eastAsia"/>
          <w:color w:val="000000" w:themeColor="text1"/>
          <w:szCs w:val="24"/>
        </w:rPr>
        <w:t>。</w:t>
      </w:r>
      <w:r w:rsidR="00790E15" w:rsidRPr="00EF7F56">
        <w:rPr>
          <w:rFonts w:ascii="Times New Roman" w:eastAsia="標楷體" w:hAnsi="Times New Roman" w:cs="Times New Roman"/>
          <w:color w:val="000000" w:themeColor="text1"/>
          <w:szCs w:val="24"/>
        </w:rPr>
        <w:t>本研究</w:t>
      </w:r>
      <w:r w:rsidR="00FF7704" w:rsidRPr="00EF7F56">
        <w:rPr>
          <w:rFonts w:ascii="Times New Roman" w:eastAsia="標楷體" w:hAnsi="Times New Roman" w:cs="Times New Roman" w:hint="eastAsia"/>
          <w:color w:val="000000" w:themeColor="text1"/>
          <w:szCs w:val="24"/>
        </w:rPr>
        <w:t>是採用</w:t>
      </w:r>
      <w:r w:rsidR="00790E15" w:rsidRPr="00EF7F56">
        <w:rPr>
          <w:rFonts w:ascii="Times New Roman" w:eastAsia="標楷體" w:hAnsi="Times New Roman" w:cs="Times New Roman"/>
          <w:color w:val="000000" w:themeColor="text1"/>
          <w:szCs w:val="24"/>
        </w:rPr>
        <w:t>台灣上市公司為研究對象</w:t>
      </w:r>
      <w:r w:rsidR="00790E15" w:rsidRPr="00EF7F56">
        <w:rPr>
          <w:rFonts w:ascii="Times New Roman" w:eastAsia="標楷體" w:hAnsi="Times New Roman" w:cs="Times New Roman" w:hint="eastAsia"/>
          <w:color w:val="000000" w:themeColor="text1"/>
          <w:szCs w:val="24"/>
        </w:rPr>
        <w:t>，</w:t>
      </w:r>
      <w:r w:rsidR="00B9054A" w:rsidRPr="00EF7F56">
        <w:rPr>
          <w:rFonts w:ascii="Times New Roman" w:eastAsia="標楷體" w:hAnsi="Times New Roman" w:cs="Times New Roman" w:hint="eastAsia"/>
          <w:color w:val="000000" w:themeColor="text1"/>
          <w:szCs w:val="24"/>
        </w:rPr>
        <w:t>且</w:t>
      </w:r>
      <w:proofErr w:type="gramStart"/>
      <w:r w:rsidR="00B9054A" w:rsidRPr="00EF7F56">
        <w:rPr>
          <w:rFonts w:ascii="Times New Roman" w:eastAsia="標楷體" w:hAnsi="Times New Roman" w:cs="Times New Roman" w:hint="eastAsia"/>
          <w:color w:val="000000" w:themeColor="text1"/>
          <w:szCs w:val="24"/>
        </w:rPr>
        <w:t>上市公司需</w:t>
      </w:r>
      <w:r w:rsidR="00515C25" w:rsidRPr="00EF7F56">
        <w:rPr>
          <w:rFonts w:ascii="Times New Roman" w:eastAsia="標楷體" w:hAnsi="Times New Roman" w:cs="Times New Roman" w:hint="eastAsia"/>
          <w:color w:val="000000" w:themeColor="text1"/>
          <w:szCs w:val="24"/>
        </w:rPr>
        <w:t>含</w:t>
      </w:r>
      <w:r w:rsidR="00B9054A" w:rsidRPr="00EF7F56">
        <w:rPr>
          <w:rFonts w:ascii="Times New Roman" w:eastAsia="標楷體" w:hAnsi="Times New Roman" w:cs="Times New Roman" w:hint="eastAsia"/>
          <w:color w:val="000000" w:themeColor="text1"/>
          <w:szCs w:val="24"/>
        </w:rPr>
        <w:t>3</w:t>
      </w:r>
      <w:r w:rsidR="00B9054A" w:rsidRPr="00EF7F56">
        <w:rPr>
          <w:rFonts w:ascii="Times New Roman" w:eastAsia="標楷體" w:hAnsi="Times New Roman" w:cs="Times New Roman" w:hint="eastAsia"/>
          <w:color w:val="000000" w:themeColor="text1"/>
          <w:szCs w:val="24"/>
        </w:rPr>
        <w:t>年</w:t>
      </w:r>
      <w:proofErr w:type="gramEnd"/>
      <w:r w:rsidR="00B9054A" w:rsidRPr="00EF7F56">
        <w:rPr>
          <w:rFonts w:ascii="Times New Roman" w:eastAsia="標楷體" w:hAnsi="Times New Roman" w:cs="Times New Roman" w:hint="eastAsia"/>
          <w:color w:val="000000" w:themeColor="text1"/>
          <w:szCs w:val="24"/>
        </w:rPr>
        <w:t>以上</w:t>
      </w:r>
      <w:r w:rsidR="00515C25" w:rsidRPr="00EF7F56">
        <w:rPr>
          <w:rFonts w:ascii="Times New Roman" w:eastAsia="標楷體" w:hAnsi="Times New Roman" w:cs="Times New Roman" w:hint="eastAsia"/>
          <w:color w:val="000000" w:themeColor="text1"/>
          <w:szCs w:val="24"/>
        </w:rPr>
        <w:t>的交易記錄。</w:t>
      </w:r>
      <w:r w:rsidR="00515C25" w:rsidRPr="00EF7F56">
        <w:rPr>
          <w:rFonts w:ascii="Times New Roman" w:eastAsia="標楷體" w:hAnsi="Times New Roman" w:cs="Times New Roman"/>
          <w:color w:val="000000" w:themeColor="text1"/>
          <w:szCs w:val="24"/>
        </w:rPr>
        <w:t xml:space="preserve"> </w:t>
      </w:r>
    </w:p>
    <w:p w14:paraId="34366C7D" w14:textId="0B1C54E1" w:rsidR="00AE4BEE" w:rsidRPr="00EF7F56" w:rsidRDefault="009027B1" w:rsidP="00A444F5">
      <w:pPr>
        <w:spacing w:line="360" w:lineRule="auto"/>
        <w:ind w:left="284"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B</w:t>
      </w:r>
      <w:r w:rsidRPr="00EF7F56">
        <w:rPr>
          <w:rFonts w:ascii="Times New Roman" w:eastAsia="標楷體" w:hAnsi="Times New Roman" w:cs="Times New Roman"/>
          <w:color w:val="000000" w:themeColor="text1"/>
          <w:szCs w:val="24"/>
        </w:rPr>
        <w:t>eta</w:t>
      </w:r>
      <w:r w:rsidRPr="00EF7F56">
        <w:rPr>
          <w:rFonts w:ascii="Times New Roman" w:eastAsia="標楷體" w:hAnsi="Times New Roman" w:cs="Times New Roman"/>
          <w:color w:val="000000" w:themeColor="text1"/>
          <w:szCs w:val="24"/>
        </w:rPr>
        <w:t>是衡量股票市場</w:t>
      </w:r>
      <w:r w:rsidR="00322FBF">
        <w:fldChar w:fldCharType="begin"/>
      </w:r>
      <w:r w:rsidR="00322FBF">
        <w:instrText xml:space="preserve"> HYPERLINK "https://www.sciencedirect.com/topics/computer-science/market-volatility" \o "</w:instrText>
      </w:r>
      <w:r w:rsidR="00322FBF">
        <w:instrText>從</w:instrText>
      </w:r>
      <w:r w:rsidR="00322FBF">
        <w:instrText xml:space="preserve"> ScienceDirect </w:instrText>
      </w:r>
      <w:r w:rsidR="00322FBF">
        <w:instrText>的</w:instrText>
      </w:r>
      <w:r w:rsidR="00322FBF">
        <w:instrText xml:space="preserve"> AI </w:instrText>
      </w:r>
      <w:r w:rsidR="00322FBF">
        <w:instrText>生成的主題頁面了解有關市場波動的更多信息</w:instrText>
      </w:r>
      <w:r w:rsidR="00322FBF">
        <w:instrText xml:space="preserve">" </w:instrText>
      </w:r>
      <w:r w:rsidR="00322FBF">
        <w:fldChar w:fldCharType="separate"/>
      </w:r>
      <w:r w:rsidRPr="00EF7F56">
        <w:rPr>
          <w:rFonts w:ascii="Times New Roman" w:eastAsia="標楷體" w:hAnsi="Times New Roman" w:cs="Times New Roman"/>
          <w:color w:val="000000" w:themeColor="text1"/>
          <w:szCs w:val="24"/>
        </w:rPr>
        <w:t>波動</w:t>
      </w:r>
      <w:r w:rsidR="00322FBF">
        <w:rPr>
          <w:rFonts w:ascii="Times New Roman" w:eastAsia="標楷體" w:hAnsi="Times New Roman" w:cs="Times New Roman"/>
          <w:color w:val="000000" w:themeColor="text1"/>
          <w:szCs w:val="24"/>
        </w:rPr>
        <w:fldChar w:fldCharType="end"/>
      </w:r>
      <w:r w:rsidRPr="00EF7F56">
        <w:rPr>
          <w:rFonts w:ascii="Times New Roman" w:eastAsia="標楷體" w:hAnsi="Times New Roman" w:cs="Times New Roman"/>
          <w:color w:val="000000" w:themeColor="text1"/>
          <w:szCs w:val="24"/>
        </w:rPr>
        <w:t>的</w:t>
      </w:r>
      <w:r w:rsidR="00DF639B" w:rsidRPr="00EF7F56">
        <w:rPr>
          <w:rFonts w:ascii="Times New Roman" w:eastAsia="標楷體" w:hAnsi="Times New Roman" w:cs="Times New Roman" w:hint="eastAsia"/>
          <w:color w:val="000000" w:themeColor="text1"/>
          <w:szCs w:val="24"/>
        </w:rPr>
        <w:t>指</w:t>
      </w:r>
      <w:r w:rsidRPr="00EF7F56">
        <w:rPr>
          <w:rFonts w:ascii="Times New Roman" w:eastAsia="標楷體" w:hAnsi="Times New Roman" w:cs="Times New Roman"/>
          <w:color w:val="000000" w:themeColor="text1"/>
          <w:szCs w:val="24"/>
        </w:rPr>
        <w:t>標之一</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color w:val="000000" w:themeColor="text1"/>
          <w:szCs w:val="24"/>
        </w:rPr>
        <w:t>是顯示股票與金融市場關係的指數。例如</w:t>
      </w:r>
      <w:r w:rsidR="00085D95" w:rsidRPr="00EF7F56">
        <w:rPr>
          <w:rFonts w:ascii="Times New Roman" w:eastAsia="標楷體" w:hAnsi="Times New Roman" w:cs="Times New Roman" w:hint="eastAsia"/>
          <w:color w:val="000000" w:themeColor="text1"/>
          <w:szCs w:val="24"/>
        </w:rPr>
        <w:t>，</w:t>
      </w:r>
      <w:r w:rsidR="00085D95" w:rsidRPr="00EF7F56">
        <w:rPr>
          <w:rFonts w:ascii="Times New Roman" w:eastAsia="標楷體" w:hAnsi="Times New Roman" w:cs="Times New Roman" w:hint="eastAsia"/>
          <w:color w:val="000000" w:themeColor="text1"/>
          <w:szCs w:val="24"/>
        </w:rPr>
        <w:t>B</w:t>
      </w:r>
      <w:r w:rsidR="00085D95" w:rsidRPr="00EF7F56">
        <w:rPr>
          <w:rFonts w:ascii="Times New Roman" w:eastAsia="標楷體" w:hAnsi="Times New Roman" w:cs="Times New Roman"/>
          <w:color w:val="000000" w:themeColor="text1"/>
          <w:szCs w:val="24"/>
        </w:rPr>
        <w:t>eta &gt; 1</w:t>
      </w:r>
      <w:r w:rsidR="009756A0" w:rsidRPr="00EF7F56">
        <w:rPr>
          <w:rFonts w:ascii="Times New Roman" w:eastAsia="標楷體" w:hAnsi="Times New Roman" w:cs="Times New Roman"/>
          <w:color w:val="000000" w:themeColor="text1"/>
          <w:szCs w:val="24"/>
        </w:rPr>
        <w:t xml:space="preserve"> (Beta &lt; -1)</w:t>
      </w:r>
      <w:r w:rsidRPr="00EF7F56">
        <w:rPr>
          <w:rFonts w:ascii="Times New Roman" w:eastAsia="標楷體" w:hAnsi="Times New Roman" w:cs="Times New Roman"/>
          <w:color w:val="000000" w:themeColor="text1"/>
          <w:szCs w:val="24"/>
        </w:rPr>
        <w:t>，</w:t>
      </w:r>
      <w:r w:rsidR="00085D95" w:rsidRPr="00EF7F56">
        <w:rPr>
          <w:rFonts w:ascii="Times New Roman" w:eastAsia="標楷體" w:hAnsi="Times New Roman" w:cs="Times New Roman"/>
          <w:color w:val="000000" w:themeColor="text1"/>
          <w:szCs w:val="24"/>
        </w:rPr>
        <w:t>表示該投資商品報酬率的波動度，比市場還大；當市場上揚</w:t>
      </w:r>
      <w:r w:rsidR="00085D95" w:rsidRPr="00EF7F56">
        <w:rPr>
          <w:rFonts w:ascii="Times New Roman" w:eastAsia="標楷體" w:hAnsi="Times New Roman" w:cs="Times New Roman"/>
          <w:color w:val="000000" w:themeColor="text1"/>
          <w:szCs w:val="24"/>
        </w:rPr>
        <w:t xml:space="preserve"> 10% (</w:t>
      </w:r>
      <w:r w:rsidR="00085D95" w:rsidRPr="00EF7F56">
        <w:rPr>
          <w:rFonts w:ascii="Times New Roman" w:eastAsia="標楷體" w:hAnsi="Times New Roman" w:cs="Times New Roman"/>
          <w:color w:val="000000" w:themeColor="text1"/>
          <w:szCs w:val="24"/>
        </w:rPr>
        <w:t>下跌</w:t>
      </w:r>
      <w:r w:rsidR="00085D95" w:rsidRPr="00EF7F56">
        <w:rPr>
          <w:rFonts w:ascii="Times New Roman" w:eastAsia="標楷體" w:hAnsi="Times New Roman" w:cs="Times New Roman"/>
          <w:color w:val="000000" w:themeColor="text1"/>
          <w:szCs w:val="24"/>
        </w:rPr>
        <w:t>10%)</w:t>
      </w:r>
      <w:r w:rsidR="00085D95" w:rsidRPr="00EF7F56">
        <w:rPr>
          <w:rFonts w:ascii="Times New Roman" w:eastAsia="標楷體" w:hAnsi="Times New Roman" w:cs="Times New Roman"/>
          <w:color w:val="000000" w:themeColor="text1"/>
          <w:szCs w:val="24"/>
        </w:rPr>
        <w:t>，商品會上漲超過</w:t>
      </w:r>
      <w:r w:rsidR="00085D95" w:rsidRPr="00EF7F56">
        <w:rPr>
          <w:rFonts w:ascii="Times New Roman" w:eastAsia="標楷體" w:hAnsi="Times New Roman" w:cs="Times New Roman"/>
          <w:color w:val="000000" w:themeColor="text1"/>
          <w:szCs w:val="24"/>
        </w:rPr>
        <w:t xml:space="preserve"> 10% (</w:t>
      </w:r>
      <w:r w:rsidR="00085D95" w:rsidRPr="00EF7F56">
        <w:rPr>
          <w:rFonts w:ascii="Times New Roman" w:eastAsia="標楷體" w:hAnsi="Times New Roman" w:cs="Times New Roman"/>
          <w:color w:val="000000" w:themeColor="text1"/>
          <w:szCs w:val="24"/>
        </w:rPr>
        <w:t>下跌超過</w:t>
      </w:r>
      <w:r w:rsidR="00085D95" w:rsidRPr="00EF7F56">
        <w:rPr>
          <w:rFonts w:ascii="Times New Roman" w:eastAsia="標楷體" w:hAnsi="Times New Roman" w:cs="Times New Roman"/>
          <w:color w:val="000000" w:themeColor="text1"/>
          <w:szCs w:val="24"/>
        </w:rPr>
        <w:t xml:space="preserve"> 10%)</w:t>
      </w:r>
      <w:r w:rsidR="00085D95" w:rsidRPr="00EF7F56">
        <w:rPr>
          <w:rFonts w:ascii="Times New Roman" w:eastAsia="標楷體" w:hAnsi="Times New Roman" w:cs="Times New Roman"/>
          <w:color w:val="000000" w:themeColor="text1"/>
          <w:szCs w:val="24"/>
        </w:rPr>
        <w:t>。</w:t>
      </w:r>
      <w:r w:rsidR="00807DA6" w:rsidRPr="00EF7F56">
        <w:rPr>
          <w:rFonts w:ascii="Times New Roman" w:eastAsia="標楷體" w:hAnsi="Times New Roman" w:cs="Times New Roman" w:hint="eastAsia"/>
          <w:color w:val="000000" w:themeColor="text1"/>
          <w:szCs w:val="24"/>
        </w:rPr>
        <w:t>因此，一家公司</w:t>
      </w:r>
      <w:r w:rsidR="00807DA6" w:rsidRPr="00EF7F56">
        <w:rPr>
          <w:rFonts w:ascii="Times New Roman" w:eastAsia="標楷體" w:hAnsi="Times New Roman" w:cs="Times New Roman"/>
          <w:color w:val="000000" w:themeColor="text1"/>
          <w:szCs w:val="24"/>
        </w:rPr>
        <w:t>Beta</w:t>
      </w:r>
      <w:r w:rsidR="00807DA6" w:rsidRPr="00EF7F56">
        <w:rPr>
          <w:rFonts w:ascii="Times New Roman" w:eastAsia="標楷體" w:hAnsi="Times New Roman" w:cs="Times New Roman" w:hint="eastAsia"/>
          <w:color w:val="000000" w:themeColor="text1"/>
          <w:szCs w:val="24"/>
        </w:rPr>
        <w:t>值越高，則預</w:t>
      </w:r>
      <w:r w:rsidR="00440F57" w:rsidRPr="00EF7F56">
        <w:rPr>
          <w:rFonts w:ascii="Times New Roman" w:eastAsia="標楷體" w:hAnsi="Times New Roman" w:cs="Times New Roman" w:hint="eastAsia"/>
          <w:color w:val="000000" w:themeColor="text1"/>
          <w:szCs w:val="24"/>
        </w:rPr>
        <w:t>期</w:t>
      </w:r>
      <w:r w:rsidR="00807DA6" w:rsidRPr="00EF7F56">
        <w:rPr>
          <w:rFonts w:ascii="Times New Roman" w:eastAsia="標楷體" w:hAnsi="Times New Roman" w:cs="Times New Roman" w:hint="eastAsia"/>
          <w:color w:val="000000" w:themeColor="text1"/>
          <w:szCs w:val="24"/>
        </w:rPr>
        <w:t>報酬越高，相對地，承受風險也越高。</w:t>
      </w:r>
      <w:r w:rsidR="00A177A4" w:rsidRPr="00EF7F56">
        <w:rPr>
          <w:rFonts w:ascii="Times New Roman" w:eastAsia="標楷體" w:hAnsi="Times New Roman" w:cs="Times New Roman" w:hint="eastAsia"/>
          <w:color w:val="000000" w:themeColor="text1"/>
          <w:szCs w:val="24"/>
        </w:rPr>
        <w:t>B</w:t>
      </w:r>
      <w:r w:rsidR="00A177A4" w:rsidRPr="00EF7F56">
        <w:rPr>
          <w:rFonts w:ascii="Times New Roman" w:eastAsia="標楷體" w:hAnsi="Times New Roman" w:cs="Times New Roman"/>
          <w:color w:val="000000" w:themeColor="text1"/>
          <w:szCs w:val="24"/>
        </w:rPr>
        <w:t>eta</w:t>
      </w:r>
      <w:r w:rsidR="00A177A4" w:rsidRPr="00EF7F56">
        <w:rPr>
          <w:rFonts w:ascii="Times New Roman" w:eastAsia="標楷體" w:hAnsi="Times New Roman" w:cs="Times New Roman" w:hint="eastAsia"/>
          <w:color w:val="000000" w:themeColor="text1"/>
          <w:szCs w:val="24"/>
        </w:rPr>
        <w:t>公式如下：</w:t>
      </w:r>
    </w:p>
    <w:p w14:paraId="476A6D09" w14:textId="3997F1F7" w:rsidR="00A177A4" w:rsidRPr="00EF7F56" w:rsidRDefault="0040752F" w:rsidP="00A444F5">
      <w:pPr>
        <w:spacing w:line="360" w:lineRule="auto"/>
        <w:ind w:left="284" w:firstLineChars="200" w:firstLine="480"/>
        <w:rPr>
          <w:rFonts w:ascii="Times New Roman" w:eastAsia="標楷體" w:hAnsi="Times New Roman" w:cs="Times New Roman"/>
          <w:color w:val="000000" w:themeColor="text1"/>
          <w:szCs w:val="24"/>
        </w:rPr>
      </w:pPr>
      <m:oMathPara>
        <m:oMath>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Beta</m:t>
              </m:r>
            </m:e>
            <m:sub>
              <m:r>
                <w:rPr>
                  <w:rFonts w:ascii="Cambria Math" w:eastAsia="標楷體" w:hAnsi="Cambria Math" w:cs="Times New Roman"/>
                  <w:color w:val="000000" w:themeColor="text1"/>
                  <w:szCs w:val="24"/>
                </w:rPr>
                <m:t>i</m:t>
              </m:r>
            </m:sub>
          </m:sSub>
          <m:r>
            <w:rPr>
              <w:rFonts w:ascii="Cambria Math" w:eastAsia="標楷體" w:hAnsi="Cambria Math" w:cs="Times New Roman"/>
              <w:color w:val="000000" w:themeColor="text1"/>
              <w:szCs w:val="24"/>
            </w:rPr>
            <m:t xml:space="preserve">= </m:t>
          </m:r>
          <m:f>
            <m:fPr>
              <m:ctrlPr>
                <w:rPr>
                  <w:rFonts w:ascii="Cambria Math" w:eastAsia="標楷體" w:hAnsi="Cambria Math" w:cs="Times New Roman"/>
                  <w:i/>
                  <w:color w:val="000000" w:themeColor="text1"/>
                  <w:szCs w:val="24"/>
                </w:rPr>
              </m:ctrlPr>
            </m:fPr>
            <m:num>
              <m:r>
                <w:rPr>
                  <w:rFonts w:ascii="Cambria Math" w:eastAsia="標楷體" w:hAnsi="Cambria Math" w:cs="Times New Roman"/>
                  <w:color w:val="000000" w:themeColor="text1"/>
                  <w:szCs w:val="24"/>
                </w:rPr>
                <m:t>Converiance(</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i</m:t>
                  </m:r>
                </m:sub>
              </m:sSub>
              <m:r>
                <w:rPr>
                  <w:rFonts w:ascii="Cambria Math" w:eastAsia="標楷體" w:hAnsi="Cambria Math" w:cs="Times New Roman"/>
                  <w:color w:val="000000" w:themeColor="text1"/>
                  <w:szCs w:val="24"/>
                </w:rPr>
                <m:t>,</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m</m:t>
                  </m:r>
                </m:sub>
              </m:sSub>
              <m:r>
                <w:rPr>
                  <w:rFonts w:ascii="Cambria Math" w:eastAsia="標楷體" w:hAnsi="Cambria Math" w:cs="Times New Roman"/>
                  <w:color w:val="000000" w:themeColor="text1"/>
                  <w:szCs w:val="24"/>
                </w:rPr>
                <m:t>)</m:t>
              </m:r>
            </m:num>
            <m:den>
              <m:r>
                <w:rPr>
                  <w:rFonts w:ascii="Cambria Math" w:eastAsia="標楷體" w:hAnsi="Cambria Math" w:cs="Times New Roman"/>
                  <w:color w:val="000000" w:themeColor="text1"/>
                  <w:szCs w:val="24"/>
                </w:rPr>
                <m:t>Variance(</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m</m:t>
                  </m:r>
                </m:sub>
              </m:sSub>
              <m:r>
                <w:rPr>
                  <w:rFonts w:ascii="Cambria Math" w:eastAsia="標楷體" w:hAnsi="Cambria Math" w:cs="Times New Roman"/>
                  <w:color w:val="000000" w:themeColor="text1"/>
                  <w:szCs w:val="24"/>
                </w:rPr>
                <m:t>)</m:t>
              </m:r>
            </m:den>
          </m:f>
          <m:r>
            <w:rPr>
              <w:rFonts w:ascii="Cambria Math" w:eastAsia="標楷體" w:hAnsi="Cambria Math" w:cs="Times New Roman"/>
              <w:color w:val="000000" w:themeColor="text1"/>
              <w:szCs w:val="24"/>
            </w:rPr>
            <m:t xml:space="preserve">                                                 (3.1) </m:t>
          </m:r>
        </m:oMath>
      </m:oMathPara>
    </w:p>
    <w:p w14:paraId="3D04772B" w14:textId="77777777" w:rsidR="00420980" w:rsidRPr="00EF7F56" w:rsidRDefault="00420980" w:rsidP="00A444F5">
      <w:pPr>
        <w:spacing w:line="360" w:lineRule="auto"/>
        <w:ind w:left="284" w:firstLineChars="200" w:firstLine="480"/>
        <w:rPr>
          <w:rFonts w:ascii="Times New Roman" w:eastAsia="標楷體" w:hAnsi="Times New Roman" w:cs="Times New Roman"/>
          <w:color w:val="000000" w:themeColor="text1"/>
          <w:szCs w:val="24"/>
        </w:rPr>
      </w:pPr>
    </w:p>
    <w:p w14:paraId="7FEAC688" w14:textId="2CC7FBCD" w:rsidR="00B61A77" w:rsidRPr="00EF7F56" w:rsidRDefault="009C24FD" w:rsidP="00A444F5">
      <w:pPr>
        <w:spacing w:line="360" w:lineRule="auto"/>
        <w:ind w:left="284"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本研究採用</w:t>
      </w:r>
      <w:r w:rsidRPr="00EF7F56">
        <w:rPr>
          <w:rFonts w:ascii="Times New Roman" w:eastAsia="標楷體" w:hAnsi="Times New Roman" w:cs="Times New Roman"/>
          <w:color w:val="000000" w:themeColor="text1"/>
          <w:szCs w:val="24"/>
        </w:rPr>
        <w:t>Beta</w:t>
      </w:r>
      <w:r w:rsidRPr="00EF7F56">
        <w:rPr>
          <w:rFonts w:ascii="Times New Roman" w:eastAsia="標楷體" w:hAnsi="Times New Roman" w:cs="Times New Roman" w:hint="eastAsia"/>
          <w:color w:val="000000" w:themeColor="text1"/>
          <w:szCs w:val="24"/>
        </w:rPr>
        <w:t>來分類股票，以劃分三個部份，</w:t>
      </w:r>
      <w:r w:rsidR="0040752F" w:rsidRPr="00EF7F56">
        <w:rPr>
          <w:rFonts w:ascii="Times New Roman" w:eastAsia="標楷體" w:hAnsi="Times New Roman" w:cs="Times New Roman" w:hint="eastAsia"/>
          <w:color w:val="000000" w:themeColor="text1"/>
          <w:szCs w:val="24"/>
        </w:rPr>
        <w:t>條件</w:t>
      </w:r>
      <w:r w:rsidRPr="00EF7F56">
        <w:rPr>
          <w:rFonts w:ascii="Times New Roman" w:eastAsia="標楷體" w:hAnsi="Times New Roman" w:cs="Times New Roman" w:hint="eastAsia"/>
          <w:color w:val="000000" w:themeColor="text1"/>
          <w:szCs w:val="24"/>
        </w:rPr>
        <w:t>如下：</w:t>
      </w:r>
    </w:p>
    <w:p w14:paraId="5A1F0EF4" w14:textId="595F75ED" w:rsidR="009C24FD" w:rsidRPr="00EF7F56" w:rsidRDefault="0011015E" w:rsidP="00A444F5">
      <w:pPr>
        <w:spacing w:line="360" w:lineRule="auto"/>
        <w:ind w:left="284" w:firstLineChars="200" w:firstLine="480"/>
        <w:rPr>
          <w:rFonts w:ascii="Times New Roman" w:eastAsia="標楷體" w:hAnsi="Times New Roman" w:cs="Times New Roman"/>
          <w:color w:val="000000" w:themeColor="text1"/>
          <w:szCs w:val="24"/>
        </w:rPr>
      </w:pPr>
      <m:oMathPara>
        <m:oMath>
          <m:r>
            <m:rPr>
              <m:sty m:val="p"/>
            </m:rPr>
            <w:rPr>
              <w:rFonts w:ascii="Cambria Math" w:eastAsia="標楷體" w:hAnsi="Cambria Math" w:cs="Times New Roman" w:hint="eastAsia"/>
              <w:color w:val="000000" w:themeColor="text1"/>
              <w:szCs w:val="24"/>
            </w:rPr>
            <m:t>保守型股票</m:t>
          </m:r>
          <m:r>
            <m:rPr>
              <m:sty m:val="p"/>
            </m:rPr>
            <w:rPr>
              <w:rFonts w:ascii="Cambria Math" w:eastAsia="標楷體" w:hAnsi="Cambria Math" w:cs="Times New Roman"/>
              <w:color w:val="000000" w:themeColor="text1"/>
              <w:szCs w:val="24"/>
            </w:rPr>
            <m:t>=</m:t>
          </m:r>
          <m:r>
            <w:rPr>
              <w:rFonts w:ascii="Cambria Math" w:eastAsia="標楷體" w:hAnsi="Cambria Math" w:cs="Times New Roman"/>
              <w:color w:val="000000" w:themeColor="text1"/>
              <w:szCs w:val="24"/>
            </w:rPr>
            <m:t xml:space="preserve">  Beta&lt;0.75                </m:t>
          </m:r>
        </m:oMath>
      </m:oMathPara>
    </w:p>
    <w:p w14:paraId="72F79451" w14:textId="6CF8B369" w:rsidR="000715ED" w:rsidRPr="00EF7F56" w:rsidRDefault="0011015E" w:rsidP="000715ED">
      <w:pPr>
        <w:spacing w:line="360" w:lineRule="auto"/>
        <w:ind w:left="284"/>
        <w:rPr>
          <w:rFonts w:ascii="Times New Roman" w:eastAsia="標楷體" w:hAnsi="Times New Roman" w:cs="Times New Roman"/>
          <w:color w:val="000000" w:themeColor="text1"/>
          <w:szCs w:val="24"/>
        </w:rPr>
      </w:pPr>
      <m:oMathPara>
        <m:oMath>
          <m:r>
            <m:rPr>
              <m:sty m:val="p"/>
            </m:rPr>
            <w:rPr>
              <w:rFonts w:ascii="Cambria Math" w:eastAsia="標楷體" w:hAnsi="Cambria Math" w:cs="Times New Roman" w:hint="eastAsia"/>
              <w:color w:val="000000" w:themeColor="text1"/>
              <w:szCs w:val="24"/>
            </w:rPr>
            <m:t>穩健型股票</m:t>
          </m:r>
          <m:r>
            <m:rPr>
              <m:sty m:val="p"/>
            </m:rPr>
            <w:rPr>
              <w:rFonts w:ascii="Cambria Math" w:eastAsia="標楷體" w:hAnsi="Cambria Math" w:cs="Times New Roman"/>
              <w:color w:val="000000" w:themeColor="text1"/>
              <w:szCs w:val="24"/>
            </w:rPr>
            <m:t xml:space="preserve">=  </m:t>
          </m:r>
          <m:r>
            <w:rPr>
              <w:rFonts w:ascii="Cambria Math" w:eastAsia="標楷體" w:hAnsi="Cambria Math" w:cs="Times New Roman"/>
              <w:color w:val="000000" w:themeColor="text1"/>
              <w:szCs w:val="24"/>
            </w:rPr>
            <m:t>1.25</m:t>
          </m:r>
          <m:r>
            <w:rPr>
              <w:rFonts w:ascii="Cambria Math" w:eastAsia="標楷體" w:hAnsi="Cambria Math" w:cs="Cambria Math"/>
              <w:color w:val="000000" w:themeColor="text1"/>
              <w:szCs w:val="24"/>
            </w:rPr>
            <m:t>≥</m:t>
          </m:r>
          <m:r>
            <w:rPr>
              <w:rFonts w:ascii="Cambria Math" w:eastAsia="標楷體" w:hAnsi="Cambria Math" w:cs="Times New Roman"/>
              <w:color w:val="000000" w:themeColor="text1"/>
              <w:szCs w:val="24"/>
            </w:rPr>
            <m:t>Beta</m:t>
          </m:r>
          <m:r>
            <w:rPr>
              <w:rFonts w:ascii="Cambria Math" w:eastAsia="標楷體" w:hAnsi="Cambria Math" w:cs="Cambria Math"/>
              <w:color w:val="000000" w:themeColor="text1"/>
              <w:szCs w:val="24"/>
            </w:rPr>
            <m:t xml:space="preserve"> ≥</m:t>
          </m:r>
          <m:r>
            <w:rPr>
              <w:rFonts w:ascii="Cambria Math" w:eastAsia="標楷體" w:hAnsi="Cambria Math" w:cs="Times New Roman"/>
              <w:color w:val="000000" w:themeColor="text1"/>
              <w:szCs w:val="24"/>
            </w:rPr>
            <m:t>0.75</m:t>
          </m:r>
        </m:oMath>
      </m:oMathPara>
    </w:p>
    <w:p w14:paraId="15008058" w14:textId="2AE78E8A" w:rsidR="000715ED" w:rsidRPr="00EF7F56" w:rsidRDefault="0011015E" w:rsidP="00A444F5">
      <w:pPr>
        <w:spacing w:line="360" w:lineRule="auto"/>
        <w:ind w:left="284" w:firstLineChars="200" w:firstLine="480"/>
        <w:rPr>
          <w:rFonts w:ascii="Times New Roman" w:eastAsia="標楷體" w:hAnsi="Times New Roman" w:cs="Times New Roman"/>
          <w:color w:val="000000" w:themeColor="text1"/>
          <w:szCs w:val="24"/>
        </w:rPr>
      </w:pPr>
      <m:oMathPara>
        <m:oMath>
          <m:r>
            <m:rPr>
              <m:sty m:val="p"/>
            </m:rPr>
            <w:rPr>
              <w:rFonts w:ascii="Cambria Math" w:eastAsia="標楷體" w:hAnsi="Cambria Math" w:cs="Times New Roman" w:hint="eastAsia"/>
              <w:color w:val="000000" w:themeColor="text1"/>
              <w:szCs w:val="24"/>
            </w:rPr>
            <m:t>積極型股票</m:t>
          </m:r>
          <m:r>
            <w:rPr>
              <w:rFonts w:ascii="Cambria Math" w:eastAsia="標楷體" w:hAnsi="Cambria Math" w:cs="Times New Roman"/>
              <w:color w:val="000000" w:themeColor="text1"/>
              <w:szCs w:val="24"/>
            </w:rPr>
            <m:t xml:space="preserve">=  Beta&gt;1.25               </m:t>
          </m:r>
        </m:oMath>
      </m:oMathPara>
    </w:p>
    <w:p w14:paraId="222E306B" w14:textId="6104491E" w:rsidR="00636325" w:rsidRPr="00EF7F56" w:rsidRDefault="00636325" w:rsidP="00A444F5">
      <w:pPr>
        <w:spacing w:line="360" w:lineRule="auto"/>
        <w:ind w:left="284" w:firstLineChars="200" w:firstLine="480"/>
        <w:rPr>
          <w:rFonts w:ascii="Times New Roman" w:eastAsia="標楷體" w:hAnsi="Times New Roman" w:cs="Times New Roman"/>
          <w:color w:val="000000" w:themeColor="text1"/>
          <w:szCs w:val="24"/>
        </w:rPr>
      </w:pPr>
    </w:p>
    <w:p w14:paraId="7C75F257" w14:textId="037A3FED" w:rsidR="00636325" w:rsidRPr="00EF7F56" w:rsidRDefault="00636325" w:rsidP="00A444F5">
      <w:pPr>
        <w:spacing w:line="360" w:lineRule="auto"/>
        <w:ind w:left="284" w:firstLineChars="200" w:firstLine="480"/>
        <w:rPr>
          <w:rFonts w:ascii="Times New Roman" w:eastAsia="標楷體" w:hAnsi="Times New Roman" w:cs="Times New Roman"/>
          <w:color w:val="000000" w:themeColor="text1"/>
          <w:szCs w:val="24"/>
        </w:rPr>
      </w:pPr>
    </w:p>
    <w:p w14:paraId="03F3255E" w14:textId="7CC5B5AB" w:rsidR="00636325" w:rsidRPr="00EF7F56" w:rsidRDefault="00636325" w:rsidP="00A444F5">
      <w:pPr>
        <w:spacing w:line="360" w:lineRule="auto"/>
        <w:ind w:left="284" w:firstLineChars="200" w:firstLine="480"/>
        <w:rPr>
          <w:rFonts w:ascii="Times New Roman" w:eastAsia="標楷體" w:hAnsi="Times New Roman" w:cs="Times New Roman"/>
          <w:color w:val="000000" w:themeColor="text1"/>
          <w:szCs w:val="24"/>
        </w:rPr>
      </w:pPr>
    </w:p>
    <w:p w14:paraId="47D74AD8" w14:textId="2DAC6749" w:rsidR="00636325" w:rsidRPr="00EF7F56" w:rsidRDefault="00636325" w:rsidP="00A444F5">
      <w:pPr>
        <w:spacing w:line="360" w:lineRule="auto"/>
        <w:ind w:left="284" w:firstLineChars="200" w:firstLine="480"/>
        <w:rPr>
          <w:rFonts w:ascii="Times New Roman" w:eastAsia="標楷體" w:hAnsi="Times New Roman" w:cs="Times New Roman"/>
          <w:color w:val="000000" w:themeColor="text1"/>
          <w:szCs w:val="24"/>
        </w:rPr>
      </w:pPr>
    </w:p>
    <w:p w14:paraId="4A0315F7" w14:textId="2ED9E197" w:rsidR="00636325" w:rsidRPr="00EF7F56" w:rsidRDefault="00636325" w:rsidP="00A444F5">
      <w:pPr>
        <w:spacing w:line="360" w:lineRule="auto"/>
        <w:ind w:left="284" w:firstLineChars="200" w:firstLine="480"/>
        <w:rPr>
          <w:rFonts w:ascii="Times New Roman" w:eastAsia="標楷體" w:hAnsi="Times New Roman" w:cs="Times New Roman"/>
          <w:color w:val="000000" w:themeColor="text1"/>
          <w:szCs w:val="24"/>
        </w:rPr>
      </w:pPr>
    </w:p>
    <w:p w14:paraId="77B02303" w14:textId="77777777" w:rsidR="00636325" w:rsidRPr="00EF7F56" w:rsidRDefault="00636325" w:rsidP="00A444F5">
      <w:pPr>
        <w:spacing w:line="360" w:lineRule="auto"/>
        <w:ind w:left="284" w:firstLineChars="200" w:firstLine="480"/>
        <w:rPr>
          <w:rFonts w:ascii="Times New Roman" w:eastAsia="標楷體" w:hAnsi="Times New Roman" w:cs="Times New Roman"/>
          <w:color w:val="000000" w:themeColor="text1"/>
          <w:szCs w:val="24"/>
        </w:rPr>
      </w:pPr>
    </w:p>
    <w:p w14:paraId="2CBDA647" w14:textId="455C319F" w:rsidR="00C7036A" w:rsidRPr="00EF7F56" w:rsidRDefault="001B028B" w:rsidP="00DE1EBF">
      <w:pPr>
        <w:pStyle w:val="part"/>
        <w:numPr>
          <w:ilvl w:val="1"/>
          <w:numId w:val="4"/>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r w:rsidRPr="00EF7F56">
        <w:rPr>
          <w:rFonts w:ascii="Times New Roman" w:eastAsia="標楷體" w:hAnsi="Times New Roman" w:cs="Times New Roman" w:hint="eastAsia"/>
          <w:b/>
          <w:bCs/>
          <w:color w:val="000000" w:themeColor="text1"/>
          <w:kern w:val="2"/>
          <w:sz w:val="32"/>
          <w:szCs w:val="32"/>
        </w:rPr>
        <w:lastRenderedPageBreak/>
        <w:t xml:space="preserve"> </w:t>
      </w:r>
      <w:bookmarkStart w:id="68" w:name="_Toc88417345"/>
      <w:r w:rsidR="00C9539B" w:rsidRPr="00EF7F56">
        <w:rPr>
          <w:rFonts w:ascii="Times New Roman" w:eastAsia="標楷體" w:hAnsi="Times New Roman" w:cs="Times New Roman" w:hint="eastAsia"/>
          <w:b/>
          <w:bCs/>
          <w:color w:val="000000" w:themeColor="text1"/>
          <w:kern w:val="2"/>
          <w:sz w:val="32"/>
          <w:szCs w:val="32"/>
        </w:rPr>
        <w:t>投資組合推薦模組</w:t>
      </w:r>
      <w:bookmarkEnd w:id="68"/>
    </w:p>
    <w:p w14:paraId="17AC4FF9" w14:textId="656A446D" w:rsidR="00682135" w:rsidRPr="00EF7F56" w:rsidRDefault="00C67CB8" w:rsidP="000441B6">
      <w:pPr>
        <w:spacing w:line="360" w:lineRule="auto"/>
        <w:ind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本研究</w:t>
      </w:r>
      <w:r w:rsidR="001A2D03" w:rsidRPr="00EF7F56">
        <w:rPr>
          <w:rFonts w:ascii="Times New Roman" w:eastAsia="標楷體" w:hAnsi="Times New Roman" w:cs="Times New Roman" w:hint="eastAsia"/>
          <w:color w:val="000000" w:themeColor="text1"/>
          <w:szCs w:val="24"/>
        </w:rPr>
        <w:t>是採用強化學習來推薦</w:t>
      </w:r>
      <w:r w:rsidR="009060B0" w:rsidRPr="00EF7F56">
        <w:rPr>
          <w:rFonts w:ascii="Times New Roman" w:eastAsia="標楷體" w:hAnsi="Times New Roman" w:cs="Times New Roman" w:hint="eastAsia"/>
          <w:color w:val="000000" w:themeColor="text1"/>
          <w:szCs w:val="24"/>
        </w:rPr>
        <w:t>個人化</w:t>
      </w:r>
      <w:r w:rsidR="001A2D03" w:rsidRPr="00EF7F56">
        <w:rPr>
          <w:rFonts w:ascii="Times New Roman" w:eastAsia="標楷體" w:hAnsi="Times New Roman" w:cs="Times New Roman" w:hint="eastAsia"/>
          <w:color w:val="000000" w:themeColor="text1"/>
          <w:szCs w:val="24"/>
        </w:rPr>
        <w:t>的</w:t>
      </w:r>
      <w:r w:rsidRPr="00EF7F56">
        <w:rPr>
          <w:rFonts w:ascii="Times New Roman" w:eastAsia="標楷體" w:hAnsi="Times New Roman" w:cs="Times New Roman" w:hint="eastAsia"/>
          <w:color w:val="000000" w:themeColor="text1"/>
          <w:szCs w:val="24"/>
        </w:rPr>
        <w:t>投資組合</w:t>
      </w:r>
      <w:r w:rsidR="001A2D03" w:rsidRPr="00EF7F56">
        <w:rPr>
          <w:rFonts w:ascii="Times New Roman" w:eastAsia="標楷體" w:hAnsi="Times New Roman" w:cs="Times New Roman" w:hint="eastAsia"/>
          <w:color w:val="000000" w:themeColor="text1"/>
          <w:szCs w:val="24"/>
        </w:rPr>
        <w:t>，由於投資人風險共分成三類</w:t>
      </w:r>
      <w:r w:rsidR="0014182F" w:rsidRPr="00EF7F56">
        <w:rPr>
          <w:rFonts w:ascii="Times New Roman" w:eastAsia="標楷體" w:hAnsi="Times New Roman" w:cs="Times New Roman" w:hint="eastAsia"/>
          <w:color w:val="000000" w:themeColor="text1"/>
          <w:szCs w:val="24"/>
        </w:rPr>
        <w:t>(</w:t>
      </w:r>
      <w:r w:rsidR="0014182F" w:rsidRPr="00EF7F56">
        <w:rPr>
          <w:rFonts w:ascii="Times New Roman" w:eastAsia="標楷體" w:hAnsi="Times New Roman" w:cs="Times New Roman" w:hint="eastAsia"/>
          <w:color w:val="000000" w:themeColor="text1"/>
          <w:szCs w:val="24"/>
        </w:rPr>
        <w:t>保守型、穩健型、積極型</w:t>
      </w:r>
      <w:r w:rsidR="0014182F" w:rsidRPr="00EF7F56">
        <w:rPr>
          <w:rFonts w:ascii="Times New Roman" w:eastAsia="標楷體" w:hAnsi="Times New Roman" w:cs="Times New Roman"/>
          <w:color w:val="000000" w:themeColor="text1"/>
          <w:szCs w:val="24"/>
        </w:rPr>
        <w:t>)</w:t>
      </w:r>
      <w:r w:rsidR="001A2D03" w:rsidRPr="00EF7F56">
        <w:rPr>
          <w:rFonts w:ascii="Times New Roman" w:eastAsia="標楷體" w:hAnsi="Times New Roman" w:cs="Times New Roman" w:hint="eastAsia"/>
          <w:color w:val="000000" w:themeColor="text1"/>
          <w:szCs w:val="24"/>
        </w:rPr>
        <w:t>，因此在強化學習上需</w:t>
      </w:r>
      <w:r w:rsidR="00285C6D" w:rsidRPr="00EF7F56">
        <w:rPr>
          <w:rFonts w:ascii="Times New Roman" w:eastAsia="標楷體" w:hAnsi="Times New Roman" w:cs="Times New Roman" w:hint="eastAsia"/>
          <w:color w:val="000000" w:themeColor="text1"/>
          <w:szCs w:val="24"/>
        </w:rPr>
        <w:t>分開學習</w:t>
      </w:r>
      <w:r w:rsidR="00C40D0E" w:rsidRPr="00EF7F56">
        <w:rPr>
          <w:rFonts w:ascii="Times New Roman" w:eastAsia="標楷體" w:hAnsi="Times New Roman" w:cs="Times New Roman" w:hint="eastAsia"/>
          <w:color w:val="000000" w:themeColor="text1"/>
          <w:szCs w:val="24"/>
        </w:rPr>
        <w:t>，而本研究的強化學習是透過馬可夫決策來建立模型</w:t>
      </w:r>
      <w:r w:rsidR="00285C6D" w:rsidRPr="00EF7F56">
        <w:rPr>
          <w:rFonts w:ascii="Times New Roman" w:eastAsia="標楷體" w:hAnsi="Times New Roman" w:cs="Times New Roman" w:hint="eastAsia"/>
          <w:color w:val="000000" w:themeColor="text1"/>
          <w:szCs w:val="24"/>
        </w:rPr>
        <w:t>。</w:t>
      </w:r>
      <w:r w:rsidR="00FD14AC" w:rsidRPr="00EF7F56">
        <w:rPr>
          <w:rFonts w:ascii="Times New Roman" w:eastAsia="標楷體" w:hAnsi="Times New Roman" w:cs="Times New Roman" w:hint="eastAsia"/>
          <w:color w:val="000000" w:themeColor="text1"/>
          <w:szCs w:val="24"/>
        </w:rPr>
        <w:t>主要是</w:t>
      </w:r>
      <w:r w:rsidR="00095984" w:rsidRPr="00EF7F56">
        <w:rPr>
          <w:rFonts w:ascii="Times New Roman" w:eastAsia="標楷體" w:hAnsi="Times New Roman" w:cs="Times New Roman" w:hint="eastAsia"/>
          <w:color w:val="000000" w:themeColor="text1"/>
          <w:szCs w:val="24"/>
        </w:rPr>
        <w:t>以技術指標與基本面指標</w:t>
      </w:r>
      <w:r w:rsidR="00FD14AC" w:rsidRPr="00EF7F56">
        <w:rPr>
          <w:rFonts w:ascii="Times New Roman" w:eastAsia="標楷體" w:hAnsi="Times New Roman" w:cs="Times New Roman" w:hint="eastAsia"/>
          <w:color w:val="000000" w:themeColor="text1"/>
          <w:szCs w:val="24"/>
        </w:rPr>
        <w:t>來</w:t>
      </w:r>
      <w:r w:rsidR="00095984" w:rsidRPr="00EF7F56">
        <w:rPr>
          <w:rFonts w:ascii="Times New Roman" w:eastAsia="標楷體" w:hAnsi="Times New Roman" w:cs="Times New Roman" w:hint="eastAsia"/>
          <w:color w:val="000000" w:themeColor="text1"/>
          <w:szCs w:val="24"/>
        </w:rPr>
        <w:t>學習出最佳的投資組合</w:t>
      </w:r>
      <w:r w:rsidR="002801AE" w:rsidRPr="00EF7F56">
        <w:rPr>
          <w:rFonts w:ascii="Times New Roman" w:eastAsia="標楷體" w:hAnsi="Times New Roman" w:cs="Times New Roman" w:hint="eastAsia"/>
          <w:color w:val="000000" w:themeColor="text1"/>
          <w:szCs w:val="24"/>
        </w:rPr>
        <w:t>，如圖</w:t>
      </w:r>
      <w:r w:rsidR="002801AE" w:rsidRPr="00EF7F56">
        <w:rPr>
          <w:rFonts w:ascii="Times New Roman" w:eastAsia="標楷體" w:hAnsi="Times New Roman" w:cs="Times New Roman" w:hint="eastAsia"/>
          <w:color w:val="000000" w:themeColor="text1"/>
          <w:szCs w:val="24"/>
        </w:rPr>
        <w:t>3</w:t>
      </w:r>
      <w:r w:rsidR="002801AE" w:rsidRPr="00EF7F56">
        <w:rPr>
          <w:rFonts w:ascii="Times New Roman" w:eastAsia="標楷體" w:hAnsi="Times New Roman" w:cs="Times New Roman"/>
          <w:color w:val="000000" w:themeColor="text1"/>
          <w:szCs w:val="24"/>
        </w:rPr>
        <w:t>-</w:t>
      </w:r>
      <w:r w:rsidR="002B47B1" w:rsidRPr="00EF7F56">
        <w:rPr>
          <w:rFonts w:ascii="Times New Roman" w:eastAsia="標楷體" w:hAnsi="Times New Roman" w:cs="Times New Roman"/>
          <w:color w:val="000000" w:themeColor="text1"/>
          <w:szCs w:val="24"/>
        </w:rPr>
        <w:t>3</w:t>
      </w:r>
      <w:r w:rsidR="002801AE" w:rsidRPr="00EF7F56">
        <w:rPr>
          <w:rFonts w:ascii="Times New Roman" w:eastAsia="標楷體" w:hAnsi="Times New Roman" w:cs="Times New Roman" w:hint="eastAsia"/>
          <w:color w:val="000000" w:themeColor="text1"/>
          <w:szCs w:val="24"/>
        </w:rPr>
        <w:t>所示</w:t>
      </w:r>
      <w:r w:rsidR="00095984" w:rsidRPr="00EF7F56">
        <w:rPr>
          <w:rFonts w:ascii="Times New Roman" w:eastAsia="標楷體" w:hAnsi="Times New Roman" w:cs="Times New Roman" w:hint="eastAsia"/>
          <w:color w:val="000000" w:themeColor="text1"/>
          <w:szCs w:val="24"/>
        </w:rPr>
        <w:t>。</w:t>
      </w:r>
      <w:r w:rsidR="00CB431C" w:rsidRPr="00EF7F56">
        <w:rPr>
          <w:rFonts w:ascii="Times New Roman" w:eastAsia="標楷體" w:hAnsi="Times New Roman" w:cs="Times New Roman" w:hint="eastAsia"/>
          <w:color w:val="000000" w:themeColor="text1"/>
          <w:szCs w:val="24"/>
        </w:rPr>
        <w:t>技術指標是辨別買賣時機</w:t>
      </w:r>
      <w:r w:rsidR="00490759" w:rsidRPr="00EF7F56">
        <w:rPr>
          <w:rFonts w:ascii="Times New Roman" w:eastAsia="標楷體" w:hAnsi="Times New Roman" w:cs="Times New Roman" w:hint="eastAsia"/>
          <w:color w:val="000000" w:themeColor="text1"/>
          <w:szCs w:val="24"/>
        </w:rPr>
        <w:t>，如買進、賣出、持平，當</w:t>
      </w:r>
      <w:r w:rsidR="00490759" w:rsidRPr="00EF7F56">
        <w:rPr>
          <w:rFonts w:ascii="Times New Roman" w:eastAsia="標楷體" w:hAnsi="Times New Roman" w:cs="Times New Roman"/>
          <w:color w:val="000000" w:themeColor="text1"/>
          <w:szCs w:val="24"/>
        </w:rPr>
        <w:t>累計</w:t>
      </w:r>
      <w:r w:rsidR="00490759" w:rsidRPr="00EF7F56">
        <w:rPr>
          <w:rFonts w:ascii="Times New Roman" w:eastAsia="標楷體" w:hAnsi="Times New Roman" w:cs="Times New Roman" w:hint="eastAsia"/>
          <w:color w:val="000000" w:themeColor="text1"/>
          <w:szCs w:val="24"/>
        </w:rPr>
        <w:t>報酬率</w:t>
      </w:r>
      <w:r w:rsidR="00490759" w:rsidRPr="00EF7F56">
        <w:rPr>
          <w:rFonts w:ascii="Times New Roman" w:eastAsia="標楷體" w:hAnsi="Times New Roman" w:cs="Times New Roman"/>
          <w:color w:val="000000" w:themeColor="text1"/>
          <w:szCs w:val="24"/>
        </w:rPr>
        <w:t>低於預設的</w:t>
      </w:r>
      <w:r w:rsidR="00490759" w:rsidRPr="00EF7F56">
        <w:rPr>
          <w:rFonts w:ascii="Times New Roman" w:eastAsia="標楷體" w:hAnsi="Times New Roman" w:cs="Times New Roman"/>
          <w:color w:val="000000" w:themeColor="text1"/>
          <w:szCs w:val="24"/>
        </w:rPr>
        <w:t xml:space="preserve"> N%</w:t>
      </w:r>
      <w:r w:rsidR="00490759" w:rsidRPr="00EF7F56">
        <w:rPr>
          <w:rFonts w:ascii="Times New Roman" w:eastAsia="標楷體" w:hAnsi="Times New Roman" w:cs="Times New Roman"/>
          <w:color w:val="000000" w:themeColor="text1"/>
          <w:szCs w:val="24"/>
        </w:rPr>
        <w:t>，投資者必須進行投資組合調整</w:t>
      </w:r>
      <w:r w:rsidR="00490759" w:rsidRPr="00EF7F56">
        <w:rPr>
          <w:rFonts w:ascii="Times New Roman" w:eastAsia="標楷體" w:hAnsi="Times New Roman" w:cs="Times New Roman" w:hint="eastAsia"/>
          <w:color w:val="000000" w:themeColor="text1"/>
          <w:szCs w:val="24"/>
        </w:rPr>
        <w:t>。</w:t>
      </w:r>
      <w:r w:rsidR="00CB431C" w:rsidRPr="00EF7F56">
        <w:rPr>
          <w:rFonts w:ascii="Times New Roman" w:eastAsia="標楷體" w:hAnsi="Times New Roman" w:cs="Times New Roman" w:hint="eastAsia"/>
          <w:color w:val="000000" w:themeColor="text1"/>
          <w:szCs w:val="24"/>
        </w:rPr>
        <w:t>而基本面指標</w:t>
      </w:r>
      <w:r w:rsidR="00103324" w:rsidRPr="00EF7F56">
        <w:rPr>
          <w:rFonts w:ascii="Times New Roman" w:eastAsia="標楷體" w:hAnsi="Times New Roman" w:cs="Times New Roman" w:hint="eastAsia"/>
          <w:color w:val="000000" w:themeColor="text1"/>
          <w:szCs w:val="24"/>
        </w:rPr>
        <w:t>是拿來</w:t>
      </w:r>
      <w:r w:rsidR="00CB431C" w:rsidRPr="00EF7F56">
        <w:rPr>
          <w:rFonts w:ascii="Times New Roman" w:eastAsia="標楷體" w:hAnsi="Times New Roman" w:cs="Times New Roman" w:hint="eastAsia"/>
          <w:color w:val="000000" w:themeColor="text1"/>
          <w:szCs w:val="24"/>
        </w:rPr>
        <w:t>評價公司</w:t>
      </w:r>
      <w:r w:rsidR="00103324" w:rsidRPr="00EF7F56">
        <w:rPr>
          <w:rFonts w:ascii="Times New Roman" w:eastAsia="標楷體" w:hAnsi="Times New Roman" w:cs="Times New Roman" w:hint="eastAsia"/>
          <w:color w:val="000000" w:themeColor="text1"/>
          <w:szCs w:val="24"/>
        </w:rPr>
        <w:t>，該指標主要用途是在</w:t>
      </w:r>
      <w:r w:rsidR="00FF69B2" w:rsidRPr="00EF7F56">
        <w:rPr>
          <w:rFonts w:ascii="Times New Roman" w:eastAsia="標楷體" w:hAnsi="Times New Roman" w:cs="Times New Roman" w:hint="eastAsia"/>
          <w:color w:val="000000" w:themeColor="text1"/>
          <w:szCs w:val="24"/>
        </w:rPr>
        <w:t>選股</w:t>
      </w:r>
      <w:r w:rsidR="00FA3709" w:rsidRPr="00EF7F56">
        <w:rPr>
          <w:rFonts w:ascii="Times New Roman" w:eastAsia="標楷體" w:hAnsi="Times New Roman" w:cs="Times New Roman" w:hint="eastAsia"/>
          <w:color w:val="000000" w:themeColor="text1"/>
          <w:szCs w:val="24"/>
        </w:rPr>
        <w:t>，比如評價高的公司代表獲利穩定，</w:t>
      </w:r>
      <w:r w:rsidR="007E24DD" w:rsidRPr="00EF7F56">
        <w:rPr>
          <w:rFonts w:ascii="Times New Roman" w:eastAsia="標楷體" w:hAnsi="Times New Roman" w:cs="Times New Roman" w:hint="eastAsia"/>
          <w:color w:val="000000" w:themeColor="text1"/>
          <w:szCs w:val="24"/>
        </w:rPr>
        <w:t>相對</w:t>
      </w:r>
      <w:r w:rsidR="00FA3709" w:rsidRPr="00EF7F56">
        <w:rPr>
          <w:rFonts w:ascii="Times New Roman" w:eastAsia="標楷體" w:hAnsi="Times New Roman" w:cs="Times New Roman" w:hint="eastAsia"/>
          <w:color w:val="000000" w:themeColor="text1"/>
          <w:szCs w:val="24"/>
        </w:rPr>
        <w:t>評價低的公司而言，投資人所承擔的風險較低</w:t>
      </w:r>
      <w:r w:rsidR="00CB431C" w:rsidRPr="00EF7F56">
        <w:rPr>
          <w:rFonts w:ascii="Times New Roman" w:eastAsia="標楷體" w:hAnsi="Times New Roman" w:cs="Times New Roman" w:hint="eastAsia"/>
          <w:color w:val="000000" w:themeColor="text1"/>
          <w:szCs w:val="24"/>
        </w:rPr>
        <w:t>。</w:t>
      </w:r>
      <w:r w:rsidR="007E24DD" w:rsidRPr="00EF7F56">
        <w:rPr>
          <w:rFonts w:ascii="Times New Roman" w:eastAsia="標楷體" w:hAnsi="Times New Roman" w:cs="Times New Roman" w:hint="eastAsia"/>
          <w:color w:val="000000" w:themeColor="text1"/>
          <w:szCs w:val="24"/>
        </w:rPr>
        <w:t>而投資組合是以</w:t>
      </w:r>
      <w:r w:rsidRPr="00EF7F56">
        <w:rPr>
          <w:rFonts w:ascii="Times New Roman" w:eastAsia="標楷體" w:hAnsi="Times New Roman" w:cs="Times New Roman" w:hint="eastAsia"/>
          <w:color w:val="000000" w:themeColor="text1"/>
          <w:szCs w:val="24"/>
        </w:rPr>
        <w:t>5</w:t>
      </w:r>
      <w:r w:rsidRPr="00EF7F56">
        <w:rPr>
          <w:rFonts w:ascii="Times New Roman" w:eastAsia="標楷體" w:hAnsi="Times New Roman" w:cs="Times New Roman" w:hint="eastAsia"/>
          <w:color w:val="000000" w:themeColor="text1"/>
          <w:szCs w:val="24"/>
        </w:rPr>
        <w:t>個</w:t>
      </w:r>
      <w:r w:rsidR="00FD73DB" w:rsidRPr="00EF7F56">
        <w:rPr>
          <w:rFonts w:ascii="Times New Roman" w:eastAsia="標楷體" w:hAnsi="Times New Roman" w:cs="Times New Roman" w:hint="eastAsia"/>
          <w:color w:val="000000" w:themeColor="text1"/>
          <w:szCs w:val="24"/>
        </w:rPr>
        <w:t>不同類股</w:t>
      </w:r>
      <w:r w:rsidRPr="00EF7F56">
        <w:rPr>
          <w:rFonts w:ascii="Times New Roman" w:eastAsia="標楷體" w:hAnsi="Times New Roman" w:cs="Times New Roman" w:hint="eastAsia"/>
          <w:color w:val="000000" w:themeColor="text1"/>
          <w:szCs w:val="24"/>
        </w:rPr>
        <w:t>組合為一組，</w:t>
      </w:r>
      <w:r w:rsidR="00FD73DB" w:rsidRPr="00EF7F56">
        <w:rPr>
          <w:rFonts w:ascii="Times New Roman" w:eastAsia="標楷體" w:hAnsi="Times New Roman" w:cs="Times New Roman" w:hint="eastAsia"/>
          <w:color w:val="000000" w:themeColor="text1"/>
          <w:szCs w:val="24"/>
        </w:rPr>
        <w:t>會</w:t>
      </w:r>
      <w:r w:rsidR="00CF34B5" w:rsidRPr="00EF7F56">
        <w:rPr>
          <w:rFonts w:ascii="Times New Roman" w:eastAsia="標楷體" w:hAnsi="Times New Roman" w:cs="Times New Roman" w:hint="eastAsia"/>
          <w:color w:val="000000" w:themeColor="text1"/>
          <w:szCs w:val="24"/>
        </w:rPr>
        <w:t>依</w:t>
      </w:r>
      <w:r w:rsidR="00FD73DB" w:rsidRPr="00EF7F56">
        <w:rPr>
          <w:rFonts w:ascii="Times New Roman" w:eastAsia="標楷體" w:hAnsi="Times New Roman" w:cs="Times New Roman" w:hint="eastAsia"/>
          <w:color w:val="000000" w:themeColor="text1"/>
          <w:szCs w:val="24"/>
        </w:rPr>
        <w:t>投資人風險類型</w:t>
      </w:r>
      <w:r w:rsidR="007E24DD" w:rsidRPr="00EF7F56">
        <w:rPr>
          <w:rFonts w:ascii="Times New Roman" w:eastAsia="標楷體" w:hAnsi="Times New Roman" w:cs="Times New Roman" w:hint="eastAsia"/>
          <w:color w:val="000000" w:themeColor="text1"/>
          <w:szCs w:val="24"/>
        </w:rPr>
        <w:t>對應的股票</w:t>
      </w:r>
      <w:r w:rsidR="00FD73DB" w:rsidRPr="00EF7F56">
        <w:rPr>
          <w:rFonts w:ascii="Times New Roman" w:eastAsia="標楷體" w:hAnsi="Times New Roman" w:cs="Times New Roman" w:hint="eastAsia"/>
          <w:color w:val="000000" w:themeColor="text1"/>
          <w:szCs w:val="24"/>
        </w:rPr>
        <w:t>來</w:t>
      </w:r>
      <w:r w:rsidR="00CF34B5" w:rsidRPr="00EF7F56">
        <w:rPr>
          <w:rFonts w:ascii="Times New Roman" w:eastAsia="標楷體" w:hAnsi="Times New Roman" w:cs="Times New Roman" w:hint="eastAsia"/>
          <w:color w:val="000000" w:themeColor="text1"/>
          <w:szCs w:val="24"/>
        </w:rPr>
        <w:t>進行</w:t>
      </w:r>
      <w:r w:rsidR="00FD73DB" w:rsidRPr="00EF7F56">
        <w:rPr>
          <w:rFonts w:ascii="Times New Roman" w:eastAsia="標楷體" w:hAnsi="Times New Roman" w:cs="Times New Roman" w:hint="eastAsia"/>
          <w:color w:val="000000" w:themeColor="text1"/>
          <w:szCs w:val="24"/>
        </w:rPr>
        <w:t>投資組合</w:t>
      </w:r>
      <w:r w:rsidR="00CF34B5" w:rsidRPr="00EF7F56">
        <w:rPr>
          <w:rFonts w:ascii="Times New Roman" w:eastAsia="標楷體" w:hAnsi="Times New Roman" w:cs="Times New Roman" w:hint="eastAsia"/>
          <w:color w:val="000000" w:themeColor="text1"/>
          <w:szCs w:val="24"/>
        </w:rPr>
        <w:t>推薦</w:t>
      </w:r>
      <w:r w:rsidR="00FD73DB" w:rsidRPr="00EF7F56">
        <w:rPr>
          <w:rFonts w:ascii="Times New Roman" w:eastAsia="標楷體" w:hAnsi="Times New Roman" w:cs="Times New Roman" w:hint="eastAsia"/>
          <w:color w:val="000000" w:themeColor="text1"/>
          <w:szCs w:val="24"/>
        </w:rPr>
        <w:t>，如投資人是屬於高風險承擔能力，則會推薦積極型股票的投資組合。</w:t>
      </w:r>
      <w:r w:rsidR="00FD73DB" w:rsidRPr="00EF7F56">
        <w:rPr>
          <w:rFonts w:ascii="Times New Roman" w:eastAsia="標楷體" w:hAnsi="Times New Roman" w:cs="Times New Roman" w:hint="eastAsia"/>
          <w:color w:val="000000" w:themeColor="text1"/>
          <w:szCs w:val="24"/>
        </w:rPr>
        <w:t xml:space="preserve"> </w:t>
      </w:r>
    </w:p>
    <w:p w14:paraId="2F08D4E9" w14:textId="1FE7C733" w:rsidR="00083E0F" w:rsidRPr="00EF7F56" w:rsidRDefault="004B0445" w:rsidP="00083E0F">
      <w:pPr>
        <w:spacing w:line="360" w:lineRule="auto"/>
        <w:jc w:val="center"/>
        <w:rPr>
          <w:rFonts w:ascii="Times New Roman" w:eastAsia="標楷體" w:hAnsi="Times New Roman" w:cs="Times New Roman"/>
          <w:color w:val="000000" w:themeColor="text1"/>
          <w:szCs w:val="24"/>
        </w:rPr>
      </w:pPr>
      <w:r w:rsidRPr="00EF7F56">
        <w:rPr>
          <w:rFonts w:ascii="Times New Roman" w:eastAsia="標楷體" w:hAnsi="Times New Roman"/>
          <w:noProof/>
        </w:rPr>
        <w:drawing>
          <wp:inline distT="0" distB="0" distL="0" distR="0" wp14:anchorId="710B81A2" wp14:editId="7CD263E1">
            <wp:extent cx="5056496" cy="1972836"/>
            <wp:effectExtent l="0" t="0" r="0" b="889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9275" cy="1973920"/>
                    </a:xfrm>
                    <a:prstGeom prst="rect">
                      <a:avLst/>
                    </a:prstGeom>
                  </pic:spPr>
                </pic:pic>
              </a:graphicData>
            </a:graphic>
          </wp:inline>
        </w:drawing>
      </w:r>
    </w:p>
    <w:p w14:paraId="7019CA15" w14:textId="436FD507" w:rsidR="003D7531" w:rsidRPr="00EF7F56" w:rsidRDefault="002E193C" w:rsidP="00F847F0">
      <w:pPr>
        <w:pStyle w:val="a7"/>
        <w:jc w:val="center"/>
        <w:rPr>
          <w:rFonts w:eastAsia="標楷體"/>
          <w:color w:val="000000" w:themeColor="text1"/>
          <w:sz w:val="24"/>
          <w:szCs w:val="24"/>
        </w:rPr>
      </w:pPr>
      <w:bookmarkStart w:id="69" w:name="_Toc88412113"/>
      <w:bookmarkStart w:id="70" w:name="_Toc88412275"/>
      <w:r w:rsidRPr="00EF7F56">
        <w:rPr>
          <w:rFonts w:eastAsia="標楷體" w:hint="eastAsia"/>
          <w:color w:val="000000" w:themeColor="text1"/>
          <w:sz w:val="24"/>
          <w:szCs w:val="24"/>
        </w:rPr>
        <w:t>圖</w:t>
      </w:r>
      <w:r w:rsidRPr="00EF7F56">
        <w:rPr>
          <w:rFonts w:eastAsia="標楷體" w:hint="eastAsia"/>
          <w:color w:val="000000" w:themeColor="text1"/>
          <w:sz w:val="24"/>
          <w:szCs w:val="24"/>
        </w:rPr>
        <w:t xml:space="preserve"> 3 - </w:t>
      </w:r>
      <w:r w:rsidRPr="00EF7F56">
        <w:rPr>
          <w:rFonts w:eastAsia="標楷體"/>
          <w:color w:val="000000" w:themeColor="text1"/>
          <w:sz w:val="24"/>
          <w:szCs w:val="24"/>
        </w:rPr>
        <w:fldChar w:fldCharType="begin"/>
      </w:r>
      <w:r w:rsidRPr="00EF7F56">
        <w:rPr>
          <w:rFonts w:eastAsia="標楷體"/>
          <w:color w:val="000000" w:themeColor="text1"/>
          <w:sz w:val="24"/>
          <w:szCs w:val="24"/>
        </w:rPr>
        <w:instrText xml:space="preserve"> </w:instrText>
      </w:r>
      <w:r w:rsidRPr="00EF7F56">
        <w:rPr>
          <w:rFonts w:eastAsia="標楷體" w:hint="eastAsia"/>
          <w:color w:val="000000" w:themeColor="text1"/>
          <w:sz w:val="24"/>
          <w:szCs w:val="24"/>
        </w:rPr>
        <w:instrText xml:space="preserve">SEQ </w:instrText>
      </w:r>
      <w:r w:rsidRPr="00EF7F56">
        <w:rPr>
          <w:rFonts w:eastAsia="標楷體" w:hint="eastAsia"/>
          <w:color w:val="000000" w:themeColor="text1"/>
          <w:sz w:val="24"/>
          <w:szCs w:val="24"/>
        </w:rPr>
        <w:instrText>圖</w:instrText>
      </w:r>
      <w:r w:rsidRPr="00EF7F56">
        <w:rPr>
          <w:rFonts w:eastAsia="標楷體" w:hint="eastAsia"/>
          <w:color w:val="000000" w:themeColor="text1"/>
          <w:sz w:val="24"/>
          <w:szCs w:val="24"/>
        </w:rPr>
        <w:instrText>_3_- \* ARABIC</w:instrText>
      </w:r>
      <w:r w:rsidRPr="00EF7F56">
        <w:rPr>
          <w:rFonts w:eastAsia="標楷體"/>
          <w:color w:val="000000" w:themeColor="text1"/>
          <w:sz w:val="24"/>
          <w:szCs w:val="24"/>
        </w:rPr>
        <w:instrText xml:space="preserve"> </w:instrText>
      </w:r>
      <w:r w:rsidRPr="00EF7F56">
        <w:rPr>
          <w:rFonts w:eastAsia="標楷體"/>
          <w:color w:val="000000" w:themeColor="text1"/>
          <w:sz w:val="24"/>
          <w:szCs w:val="24"/>
        </w:rPr>
        <w:fldChar w:fldCharType="separate"/>
      </w:r>
      <w:r w:rsidR="00B77E68" w:rsidRPr="00EF7F56">
        <w:rPr>
          <w:rFonts w:eastAsia="標楷體"/>
          <w:color w:val="000000" w:themeColor="text1"/>
          <w:sz w:val="24"/>
          <w:szCs w:val="24"/>
        </w:rPr>
        <w:t>3</w:t>
      </w:r>
      <w:r w:rsidRPr="00EF7F56">
        <w:rPr>
          <w:rFonts w:eastAsia="標楷體"/>
          <w:color w:val="000000" w:themeColor="text1"/>
          <w:sz w:val="24"/>
          <w:szCs w:val="24"/>
        </w:rPr>
        <w:fldChar w:fldCharType="end"/>
      </w:r>
      <w:r w:rsidR="002C6AE5" w:rsidRPr="00EF7F56">
        <w:rPr>
          <w:rFonts w:eastAsia="標楷體" w:hint="eastAsia"/>
          <w:color w:val="000000" w:themeColor="text1"/>
          <w:sz w:val="24"/>
          <w:szCs w:val="24"/>
        </w:rPr>
        <w:t>強化學習</w:t>
      </w:r>
      <w:r w:rsidR="002C6AE5" w:rsidRPr="00EF7F56">
        <w:rPr>
          <w:rFonts w:eastAsia="標楷體" w:hint="eastAsia"/>
          <w:color w:val="000000" w:themeColor="text1"/>
          <w:sz w:val="24"/>
          <w:szCs w:val="24"/>
        </w:rPr>
        <w:t>-</w:t>
      </w:r>
      <w:r w:rsidR="00604D3A" w:rsidRPr="00EF7F56">
        <w:rPr>
          <w:rFonts w:eastAsia="標楷體" w:hint="eastAsia"/>
          <w:color w:val="000000" w:themeColor="text1"/>
          <w:sz w:val="24"/>
          <w:szCs w:val="24"/>
        </w:rPr>
        <w:t>投資</w:t>
      </w:r>
      <w:r w:rsidR="002C6AE5" w:rsidRPr="00EF7F56">
        <w:rPr>
          <w:rFonts w:eastAsia="標楷體" w:hint="eastAsia"/>
          <w:color w:val="000000" w:themeColor="text1"/>
          <w:sz w:val="24"/>
          <w:szCs w:val="24"/>
        </w:rPr>
        <w:t>組合</w:t>
      </w:r>
      <w:r w:rsidR="002A248D" w:rsidRPr="00EF7F56">
        <w:rPr>
          <w:rFonts w:eastAsia="標楷體" w:hint="eastAsia"/>
          <w:color w:val="000000" w:themeColor="text1"/>
          <w:sz w:val="24"/>
          <w:szCs w:val="24"/>
        </w:rPr>
        <w:t>推薦</w:t>
      </w:r>
      <w:r w:rsidR="002C6AE5" w:rsidRPr="00EF7F56">
        <w:rPr>
          <w:rFonts w:eastAsia="標楷體" w:hint="eastAsia"/>
          <w:color w:val="000000" w:themeColor="text1"/>
          <w:sz w:val="24"/>
          <w:szCs w:val="24"/>
        </w:rPr>
        <w:t>架構</w:t>
      </w:r>
      <w:bookmarkEnd w:id="69"/>
      <w:bookmarkEnd w:id="70"/>
    </w:p>
    <w:p w14:paraId="5770CD11" w14:textId="5A42424D" w:rsidR="00E91739" w:rsidRPr="00EF7F56" w:rsidRDefault="008D20A9" w:rsidP="000441B6">
      <w:pPr>
        <w:spacing w:line="360" w:lineRule="auto"/>
        <w:ind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模型資料集定義，分為訓練集</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color w:val="000000" w:themeColor="text1"/>
          <w:szCs w:val="24"/>
        </w:rPr>
        <w:t>Training)</w:t>
      </w:r>
      <w:r w:rsidRPr="00EF7F56">
        <w:rPr>
          <w:rFonts w:ascii="Times New Roman" w:eastAsia="標楷體" w:hAnsi="Times New Roman" w:cs="Times New Roman" w:hint="eastAsia"/>
          <w:color w:val="000000" w:themeColor="text1"/>
          <w:szCs w:val="24"/>
        </w:rPr>
        <w:t>、驗證集</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color w:val="000000" w:themeColor="text1"/>
          <w:szCs w:val="24"/>
        </w:rPr>
        <w:t>Validation)</w:t>
      </w:r>
      <w:r w:rsidRPr="00EF7F56">
        <w:rPr>
          <w:rFonts w:ascii="Times New Roman" w:eastAsia="標楷體" w:hAnsi="Times New Roman" w:cs="Times New Roman" w:hint="eastAsia"/>
          <w:color w:val="000000" w:themeColor="text1"/>
          <w:szCs w:val="24"/>
        </w:rPr>
        <w:t>、測試集</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color w:val="000000" w:themeColor="text1"/>
          <w:szCs w:val="24"/>
        </w:rPr>
        <w:t xml:space="preserve">Test) </w:t>
      </w:r>
      <w:r w:rsidRPr="00EF7F56">
        <w:rPr>
          <w:rFonts w:ascii="Times New Roman" w:eastAsia="標楷體" w:hAnsi="Times New Roman" w:cs="Times New Roman" w:hint="eastAsia"/>
          <w:color w:val="000000" w:themeColor="text1"/>
          <w:szCs w:val="24"/>
        </w:rPr>
        <w:t xml:space="preserve"> </w:t>
      </w:r>
      <w:r w:rsidRPr="00EF7F56">
        <w:rPr>
          <w:rFonts w:ascii="Times New Roman" w:eastAsia="標楷體" w:hAnsi="Times New Roman" w:cs="Times New Roman"/>
          <w:color w:val="000000" w:themeColor="text1"/>
          <w:szCs w:val="24"/>
        </w:rPr>
        <w:t xml:space="preserve">    </w:t>
      </w:r>
    </w:p>
    <w:p w14:paraId="665211FE" w14:textId="6272AC7E" w:rsidR="00C260A1" w:rsidRPr="00EF7F56" w:rsidRDefault="008D20A9" w:rsidP="00E842CC">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w:t>
      </w:r>
      <w:r w:rsidR="00AB410B" w:rsidRPr="00EF7F56">
        <w:rPr>
          <w:rFonts w:ascii="Times New Roman" w:eastAsia="標楷體" w:hAnsi="Times New Roman" w:cs="Times New Roman" w:hint="eastAsia"/>
          <w:color w:val="000000" w:themeColor="text1"/>
          <w:szCs w:val="24"/>
        </w:rPr>
        <w:t>規</w:t>
      </w:r>
      <w:r w:rsidR="0073715B" w:rsidRPr="00EF7F56">
        <w:rPr>
          <w:rFonts w:ascii="Times New Roman" w:eastAsia="標楷體" w:hAnsi="Times New Roman" w:cs="Times New Roman" w:hint="eastAsia"/>
          <w:color w:val="000000" w:themeColor="text1"/>
          <w:szCs w:val="24"/>
        </w:rPr>
        <w:t>劃</w:t>
      </w:r>
      <w:r w:rsidR="003561DF" w:rsidRPr="00EF7F56">
        <w:rPr>
          <w:rFonts w:ascii="Times New Roman" w:eastAsia="標楷體" w:hAnsi="Times New Roman" w:cs="Times New Roman" w:hint="eastAsia"/>
          <w:color w:val="000000" w:themeColor="text1"/>
          <w:szCs w:val="24"/>
        </w:rPr>
        <w:t>資料為</w:t>
      </w:r>
      <w:r w:rsidR="003561DF" w:rsidRPr="00EF7F56">
        <w:rPr>
          <w:rFonts w:ascii="Times New Roman" w:eastAsia="標楷體" w:hAnsi="Times New Roman" w:cs="Times New Roman" w:hint="eastAsia"/>
          <w:color w:val="000000" w:themeColor="text1"/>
          <w:szCs w:val="24"/>
        </w:rPr>
        <w:t>2</w:t>
      </w:r>
      <w:r w:rsidR="003561DF" w:rsidRPr="00EF7F56">
        <w:rPr>
          <w:rFonts w:ascii="Times New Roman" w:eastAsia="標楷體" w:hAnsi="Times New Roman" w:cs="Times New Roman"/>
          <w:color w:val="000000" w:themeColor="text1"/>
          <w:szCs w:val="24"/>
        </w:rPr>
        <w:t>019</w:t>
      </w:r>
      <w:r w:rsidR="003561DF" w:rsidRPr="00EF7F56">
        <w:rPr>
          <w:rFonts w:ascii="Times New Roman" w:eastAsia="標楷體" w:hAnsi="Times New Roman" w:cs="Times New Roman" w:hint="eastAsia"/>
          <w:color w:val="000000" w:themeColor="text1"/>
          <w:szCs w:val="24"/>
        </w:rPr>
        <w:t>年</w:t>
      </w:r>
      <w:r w:rsidR="003561DF" w:rsidRPr="00EF7F56">
        <w:rPr>
          <w:rFonts w:ascii="Times New Roman" w:eastAsia="標楷體" w:hAnsi="Times New Roman" w:cs="Times New Roman" w:hint="eastAsia"/>
          <w:color w:val="000000" w:themeColor="text1"/>
          <w:szCs w:val="24"/>
        </w:rPr>
        <w:t xml:space="preserve"> ~</w:t>
      </w:r>
      <w:r w:rsidR="003561DF" w:rsidRPr="00EF7F56">
        <w:rPr>
          <w:rFonts w:ascii="Times New Roman" w:eastAsia="標楷體" w:hAnsi="Times New Roman" w:cs="Times New Roman"/>
          <w:color w:val="000000" w:themeColor="text1"/>
          <w:szCs w:val="24"/>
        </w:rPr>
        <w:t xml:space="preserve"> 2021</w:t>
      </w:r>
      <w:r w:rsidR="003561DF" w:rsidRPr="00EF7F56">
        <w:rPr>
          <w:rFonts w:ascii="Times New Roman" w:eastAsia="標楷體" w:hAnsi="Times New Roman" w:cs="Times New Roman" w:hint="eastAsia"/>
          <w:color w:val="000000" w:themeColor="text1"/>
          <w:szCs w:val="24"/>
        </w:rPr>
        <w:t>年，共</w:t>
      </w:r>
      <w:r w:rsidR="003561DF" w:rsidRPr="00EF7F56">
        <w:rPr>
          <w:rFonts w:ascii="Times New Roman" w:eastAsia="標楷體" w:hAnsi="Times New Roman" w:cs="Times New Roman" w:hint="eastAsia"/>
          <w:color w:val="000000" w:themeColor="text1"/>
          <w:szCs w:val="24"/>
        </w:rPr>
        <w:t>3</w:t>
      </w:r>
      <w:r w:rsidR="003561DF" w:rsidRPr="00EF7F56">
        <w:rPr>
          <w:rFonts w:ascii="Times New Roman" w:eastAsia="標楷體" w:hAnsi="Times New Roman" w:cs="Times New Roman" w:hint="eastAsia"/>
          <w:color w:val="000000" w:themeColor="text1"/>
          <w:szCs w:val="24"/>
        </w:rPr>
        <w:t>年的技術指標與基本面指標</w:t>
      </w:r>
      <w:r w:rsidR="002C5264" w:rsidRPr="00EF7F56">
        <w:rPr>
          <w:rFonts w:ascii="Times New Roman" w:eastAsia="標楷體" w:hAnsi="Times New Roman" w:cs="Times New Roman" w:hint="eastAsia"/>
          <w:color w:val="000000" w:themeColor="text1"/>
          <w:szCs w:val="24"/>
        </w:rPr>
        <w:t>，圖</w:t>
      </w:r>
      <w:r w:rsidR="002C5264" w:rsidRPr="00EF7F56">
        <w:rPr>
          <w:rFonts w:ascii="Times New Roman" w:eastAsia="標楷體" w:hAnsi="Times New Roman" w:cs="Times New Roman" w:hint="eastAsia"/>
          <w:color w:val="000000" w:themeColor="text1"/>
          <w:szCs w:val="24"/>
        </w:rPr>
        <w:t>3</w:t>
      </w:r>
      <w:r w:rsidR="002C5264" w:rsidRPr="00EF7F56">
        <w:rPr>
          <w:rFonts w:ascii="Times New Roman" w:eastAsia="標楷體" w:hAnsi="Times New Roman" w:cs="Times New Roman"/>
          <w:color w:val="000000" w:themeColor="text1"/>
          <w:szCs w:val="24"/>
        </w:rPr>
        <w:t>-</w:t>
      </w:r>
      <w:r w:rsidR="002B47B1" w:rsidRPr="00EF7F56">
        <w:rPr>
          <w:rFonts w:ascii="Times New Roman" w:eastAsia="標楷體" w:hAnsi="Times New Roman" w:cs="Times New Roman"/>
          <w:color w:val="000000" w:themeColor="text1"/>
          <w:szCs w:val="24"/>
        </w:rPr>
        <w:t>4</w:t>
      </w:r>
      <w:r w:rsidR="002C5264" w:rsidRPr="00EF7F56">
        <w:rPr>
          <w:rFonts w:ascii="Times New Roman" w:eastAsia="標楷體" w:hAnsi="Times New Roman" w:cs="Times New Roman" w:hint="eastAsia"/>
          <w:color w:val="000000" w:themeColor="text1"/>
          <w:szCs w:val="24"/>
        </w:rPr>
        <w:t>所示</w:t>
      </w:r>
    </w:p>
    <w:p w14:paraId="153067D5" w14:textId="1227340D" w:rsidR="00ED02F6" w:rsidRPr="00EF7F56" w:rsidRDefault="003561DF" w:rsidP="00E842CC">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。訓練集的部份為</w:t>
      </w:r>
      <w:r w:rsidRPr="00EF7F56">
        <w:rPr>
          <w:rFonts w:ascii="Times New Roman" w:eastAsia="標楷體" w:hAnsi="Times New Roman" w:cs="Times New Roman" w:hint="eastAsia"/>
          <w:color w:val="000000" w:themeColor="text1"/>
          <w:szCs w:val="24"/>
        </w:rPr>
        <w:t>2</w:t>
      </w:r>
      <w:r w:rsidRPr="00EF7F56">
        <w:rPr>
          <w:rFonts w:ascii="Times New Roman" w:eastAsia="標楷體" w:hAnsi="Times New Roman" w:cs="Times New Roman"/>
          <w:color w:val="000000" w:themeColor="text1"/>
          <w:szCs w:val="24"/>
        </w:rPr>
        <w:t>019/01/01 ~ 2020/0</w:t>
      </w:r>
      <w:r w:rsidR="00232CC3" w:rsidRPr="00EF7F56">
        <w:rPr>
          <w:rFonts w:ascii="Times New Roman" w:eastAsia="標楷體" w:hAnsi="Times New Roman" w:cs="Times New Roman"/>
          <w:color w:val="000000" w:themeColor="text1"/>
          <w:szCs w:val="24"/>
        </w:rPr>
        <w:t>6</w:t>
      </w:r>
      <w:r w:rsidRPr="00EF7F56">
        <w:rPr>
          <w:rFonts w:ascii="Times New Roman" w:eastAsia="標楷體" w:hAnsi="Times New Roman" w:cs="Times New Roman"/>
          <w:color w:val="000000" w:themeColor="text1"/>
          <w:szCs w:val="24"/>
        </w:rPr>
        <w:t>/</w:t>
      </w:r>
      <w:r w:rsidR="00232CC3" w:rsidRPr="00EF7F56">
        <w:rPr>
          <w:rFonts w:ascii="Times New Roman" w:eastAsia="標楷體" w:hAnsi="Times New Roman" w:cs="Times New Roman"/>
          <w:color w:val="000000" w:themeColor="text1"/>
          <w:szCs w:val="24"/>
        </w:rPr>
        <w:t>30</w:t>
      </w:r>
      <w:r w:rsidRPr="00EF7F56">
        <w:rPr>
          <w:rFonts w:ascii="Times New Roman" w:eastAsia="標楷體" w:hAnsi="Times New Roman" w:cs="Times New Roman" w:hint="eastAsia"/>
          <w:color w:val="000000" w:themeColor="text1"/>
          <w:szCs w:val="24"/>
        </w:rPr>
        <w:t>。驗證集為</w:t>
      </w:r>
      <w:r w:rsidRPr="00EF7F56">
        <w:rPr>
          <w:rFonts w:ascii="Times New Roman" w:eastAsia="標楷體" w:hAnsi="Times New Roman" w:cs="Times New Roman" w:hint="eastAsia"/>
          <w:color w:val="000000" w:themeColor="text1"/>
          <w:szCs w:val="24"/>
        </w:rPr>
        <w:t>2</w:t>
      </w:r>
      <w:r w:rsidRPr="00EF7F56">
        <w:rPr>
          <w:rFonts w:ascii="Times New Roman" w:eastAsia="標楷體" w:hAnsi="Times New Roman" w:cs="Times New Roman"/>
          <w:color w:val="000000" w:themeColor="text1"/>
          <w:szCs w:val="24"/>
        </w:rPr>
        <w:t>020/07/01~2020/12/31</w:t>
      </w:r>
      <w:r w:rsidRPr="00EF7F56">
        <w:rPr>
          <w:rFonts w:ascii="Times New Roman" w:eastAsia="標楷體" w:hAnsi="Times New Roman" w:cs="Times New Roman" w:hint="eastAsia"/>
          <w:color w:val="000000" w:themeColor="text1"/>
          <w:szCs w:val="24"/>
        </w:rPr>
        <w:t>。測試集為</w:t>
      </w:r>
      <w:r w:rsidRPr="00EF7F56">
        <w:rPr>
          <w:rFonts w:ascii="Times New Roman" w:eastAsia="標楷體" w:hAnsi="Times New Roman" w:cs="Times New Roman" w:hint="eastAsia"/>
          <w:color w:val="000000" w:themeColor="text1"/>
          <w:szCs w:val="24"/>
        </w:rPr>
        <w:t>2</w:t>
      </w:r>
      <w:r w:rsidRPr="00EF7F56">
        <w:rPr>
          <w:rFonts w:ascii="Times New Roman" w:eastAsia="標楷體" w:hAnsi="Times New Roman" w:cs="Times New Roman"/>
          <w:color w:val="000000" w:themeColor="text1"/>
          <w:szCs w:val="24"/>
        </w:rPr>
        <w:t xml:space="preserve">021/01/01 ~ </w:t>
      </w:r>
      <w:r w:rsidR="0013541D" w:rsidRPr="00EF7F56">
        <w:rPr>
          <w:rFonts w:ascii="Times New Roman" w:eastAsia="標楷體" w:hAnsi="Times New Roman" w:cs="Times New Roman" w:hint="eastAsia"/>
          <w:color w:val="000000" w:themeColor="text1"/>
          <w:szCs w:val="24"/>
        </w:rPr>
        <w:t>2</w:t>
      </w:r>
      <w:r w:rsidR="0013541D" w:rsidRPr="00EF7F56">
        <w:rPr>
          <w:rFonts w:ascii="Times New Roman" w:eastAsia="標楷體" w:hAnsi="Times New Roman" w:cs="Times New Roman"/>
          <w:color w:val="000000" w:themeColor="text1"/>
          <w:szCs w:val="24"/>
        </w:rPr>
        <w:t>021/12/31</w:t>
      </w:r>
      <w:r w:rsidRPr="00EF7F56">
        <w:rPr>
          <w:rFonts w:ascii="Times New Roman" w:eastAsia="標楷體" w:hAnsi="Times New Roman" w:cs="Times New Roman" w:hint="eastAsia"/>
          <w:color w:val="000000" w:themeColor="text1"/>
          <w:szCs w:val="24"/>
        </w:rPr>
        <w:t>。</w:t>
      </w:r>
    </w:p>
    <w:p w14:paraId="1AA519DE" w14:textId="7D0C201B" w:rsidR="00ED02F6" w:rsidRPr="00EF7F56" w:rsidRDefault="00ED02F6" w:rsidP="00ED02F6">
      <w:pPr>
        <w:spacing w:line="360" w:lineRule="auto"/>
        <w:jc w:val="center"/>
        <w:rPr>
          <w:rFonts w:ascii="Times New Roman" w:eastAsia="標楷體" w:hAnsi="Times New Roman" w:cs="Times New Roman"/>
          <w:color w:val="000000" w:themeColor="text1"/>
          <w:szCs w:val="24"/>
        </w:rPr>
      </w:pPr>
      <w:r w:rsidRPr="00EF7F56">
        <w:rPr>
          <w:rFonts w:ascii="Times New Roman" w:eastAsia="標楷體" w:hAnsi="Times New Roman"/>
          <w:noProof/>
        </w:rPr>
        <w:drawing>
          <wp:inline distT="0" distB="0" distL="0" distR="0" wp14:anchorId="7D827F8C" wp14:editId="0B53F59D">
            <wp:extent cx="4459924" cy="956694"/>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2506" cy="961538"/>
                    </a:xfrm>
                    <a:prstGeom prst="rect">
                      <a:avLst/>
                    </a:prstGeom>
                  </pic:spPr>
                </pic:pic>
              </a:graphicData>
            </a:graphic>
          </wp:inline>
        </w:drawing>
      </w:r>
    </w:p>
    <w:p w14:paraId="5538A1D2" w14:textId="32DD9517" w:rsidR="00ED02F6" w:rsidRPr="00EF7F56" w:rsidRDefault="00B77E68" w:rsidP="00F847F0">
      <w:pPr>
        <w:pStyle w:val="a7"/>
        <w:jc w:val="center"/>
        <w:rPr>
          <w:rFonts w:eastAsia="標楷體"/>
          <w:color w:val="000000" w:themeColor="text1"/>
          <w:sz w:val="24"/>
          <w:szCs w:val="24"/>
        </w:rPr>
      </w:pPr>
      <w:bookmarkStart w:id="71" w:name="_Toc88412114"/>
      <w:bookmarkStart w:id="72" w:name="_Toc88412276"/>
      <w:r w:rsidRPr="00EF7F56">
        <w:rPr>
          <w:rFonts w:eastAsia="標楷體" w:hint="eastAsia"/>
          <w:color w:val="000000" w:themeColor="text1"/>
          <w:sz w:val="24"/>
          <w:szCs w:val="24"/>
        </w:rPr>
        <w:t>圖</w:t>
      </w:r>
      <w:r w:rsidRPr="00EF7F56">
        <w:rPr>
          <w:rFonts w:eastAsia="標楷體" w:hint="eastAsia"/>
          <w:color w:val="000000" w:themeColor="text1"/>
          <w:sz w:val="24"/>
          <w:szCs w:val="24"/>
        </w:rPr>
        <w:t xml:space="preserve"> 3 - </w:t>
      </w:r>
      <w:r w:rsidRPr="00EF7F56">
        <w:rPr>
          <w:rFonts w:eastAsia="標楷體"/>
          <w:color w:val="000000" w:themeColor="text1"/>
          <w:sz w:val="24"/>
          <w:szCs w:val="24"/>
        </w:rPr>
        <w:fldChar w:fldCharType="begin"/>
      </w:r>
      <w:r w:rsidRPr="00EF7F56">
        <w:rPr>
          <w:rFonts w:eastAsia="標楷體"/>
          <w:color w:val="000000" w:themeColor="text1"/>
          <w:sz w:val="24"/>
          <w:szCs w:val="24"/>
        </w:rPr>
        <w:instrText xml:space="preserve"> </w:instrText>
      </w:r>
      <w:r w:rsidRPr="00EF7F56">
        <w:rPr>
          <w:rFonts w:eastAsia="標楷體" w:hint="eastAsia"/>
          <w:color w:val="000000" w:themeColor="text1"/>
          <w:sz w:val="24"/>
          <w:szCs w:val="24"/>
        </w:rPr>
        <w:instrText xml:space="preserve">SEQ </w:instrText>
      </w:r>
      <w:r w:rsidRPr="00EF7F56">
        <w:rPr>
          <w:rFonts w:eastAsia="標楷體" w:hint="eastAsia"/>
          <w:color w:val="000000" w:themeColor="text1"/>
          <w:sz w:val="24"/>
          <w:szCs w:val="24"/>
        </w:rPr>
        <w:instrText>圖</w:instrText>
      </w:r>
      <w:r w:rsidRPr="00EF7F56">
        <w:rPr>
          <w:rFonts w:eastAsia="標楷體" w:hint="eastAsia"/>
          <w:color w:val="000000" w:themeColor="text1"/>
          <w:sz w:val="24"/>
          <w:szCs w:val="24"/>
        </w:rPr>
        <w:instrText>_3_- \* ARABIC</w:instrText>
      </w:r>
      <w:r w:rsidRPr="00EF7F56">
        <w:rPr>
          <w:rFonts w:eastAsia="標楷體"/>
          <w:color w:val="000000" w:themeColor="text1"/>
          <w:sz w:val="24"/>
          <w:szCs w:val="24"/>
        </w:rPr>
        <w:instrText xml:space="preserve"> </w:instrText>
      </w:r>
      <w:r w:rsidRPr="00EF7F56">
        <w:rPr>
          <w:rFonts w:eastAsia="標楷體"/>
          <w:color w:val="000000" w:themeColor="text1"/>
          <w:sz w:val="24"/>
          <w:szCs w:val="24"/>
        </w:rPr>
        <w:fldChar w:fldCharType="separate"/>
      </w:r>
      <w:r w:rsidRPr="00EF7F56">
        <w:rPr>
          <w:rFonts w:eastAsia="標楷體"/>
          <w:color w:val="000000" w:themeColor="text1"/>
          <w:sz w:val="24"/>
          <w:szCs w:val="24"/>
        </w:rPr>
        <w:t>4</w:t>
      </w:r>
      <w:r w:rsidRPr="00EF7F56">
        <w:rPr>
          <w:rFonts w:eastAsia="標楷體"/>
          <w:color w:val="000000" w:themeColor="text1"/>
          <w:sz w:val="24"/>
          <w:szCs w:val="24"/>
        </w:rPr>
        <w:fldChar w:fldCharType="end"/>
      </w:r>
      <w:r w:rsidR="00ED02F6" w:rsidRPr="00EF7F56">
        <w:rPr>
          <w:rFonts w:eastAsia="標楷體" w:hint="eastAsia"/>
          <w:color w:val="000000" w:themeColor="text1"/>
          <w:sz w:val="24"/>
          <w:szCs w:val="24"/>
        </w:rPr>
        <w:t>模型資料集定義</w:t>
      </w:r>
      <w:bookmarkEnd w:id="71"/>
      <w:bookmarkEnd w:id="72"/>
    </w:p>
    <w:p w14:paraId="7D01F79B" w14:textId="4E68D9C9" w:rsidR="00AE06F9" w:rsidRPr="00EF7F56" w:rsidRDefault="002E7E05" w:rsidP="000441B6">
      <w:pPr>
        <w:spacing w:line="360" w:lineRule="auto"/>
        <w:ind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lastRenderedPageBreak/>
        <w:t>使用強化學習實驗</w:t>
      </w:r>
      <w:r w:rsidR="00D631D5" w:rsidRPr="00EF7F56">
        <w:rPr>
          <w:rFonts w:ascii="Times New Roman" w:eastAsia="標楷體" w:hAnsi="Times New Roman" w:cs="Times New Roman" w:hint="eastAsia"/>
          <w:color w:val="000000" w:themeColor="text1"/>
          <w:szCs w:val="24"/>
        </w:rPr>
        <w:t>流程如圖</w:t>
      </w:r>
      <w:r w:rsidR="00D631D5" w:rsidRPr="00EF7F56">
        <w:rPr>
          <w:rFonts w:ascii="Times New Roman" w:eastAsia="標楷體" w:hAnsi="Times New Roman" w:cs="Times New Roman" w:hint="eastAsia"/>
          <w:color w:val="000000" w:themeColor="text1"/>
          <w:szCs w:val="24"/>
        </w:rPr>
        <w:t>3</w:t>
      </w:r>
      <w:r w:rsidR="00D631D5" w:rsidRPr="00EF7F56">
        <w:rPr>
          <w:rFonts w:ascii="Times New Roman" w:eastAsia="標楷體" w:hAnsi="Times New Roman" w:cs="Times New Roman"/>
          <w:color w:val="000000" w:themeColor="text1"/>
          <w:szCs w:val="24"/>
        </w:rPr>
        <w:t>-</w:t>
      </w:r>
      <w:r w:rsidR="002B47B1" w:rsidRPr="00EF7F56">
        <w:rPr>
          <w:rFonts w:ascii="Times New Roman" w:eastAsia="標楷體" w:hAnsi="Times New Roman" w:cs="Times New Roman"/>
          <w:color w:val="000000" w:themeColor="text1"/>
          <w:szCs w:val="24"/>
        </w:rPr>
        <w:t>5</w:t>
      </w:r>
      <w:r w:rsidR="00D631D5" w:rsidRPr="00EF7F56">
        <w:rPr>
          <w:rFonts w:ascii="Times New Roman" w:eastAsia="標楷體" w:hAnsi="Times New Roman" w:cs="Times New Roman" w:hint="eastAsia"/>
          <w:color w:val="000000" w:themeColor="text1"/>
          <w:szCs w:val="24"/>
        </w:rPr>
        <w:t>所示。一開始是將</w:t>
      </w:r>
      <w:r w:rsidR="008C125B" w:rsidRPr="00EF7F56">
        <w:rPr>
          <w:rFonts w:ascii="Times New Roman" w:eastAsia="標楷體" w:hAnsi="Times New Roman" w:cs="Times New Roman" w:hint="eastAsia"/>
          <w:color w:val="000000" w:themeColor="text1"/>
          <w:szCs w:val="24"/>
        </w:rPr>
        <w:t>股票的</w:t>
      </w:r>
      <w:r w:rsidR="00D631D5" w:rsidRPr="00EF7F56">
        <w:rPr>
          <w:rFonts w:ascii="Times New Roman" w:eastAsia="標楷體" w:hAnsi="Times New Roman" w:cs="Times New Roman" w:hint="eastAsia"/>
          <w:color w:val="000000" w:themeColor="text1"/>
          <w:szCs w:val="24"/>
        </w:rPr>
        <w:t>交易歷史資料與財務資料轉換成技術指標與基本面指標。</w:t>
      </w:r>
      <w:r w:rsidR="008C125B" w:rsidRPr="00EF7F56">
        <w:rPr>
          <w:rFonts w:ascii="Times New Roman" w:eastAsia="標楷體" w:hAnsi="Times New Roman" w:cs="Times New Roman" w:hint="eastAsia"/>
          <w:color w:val="000000" w:themeColor="text1"/>
          <w:szCs w:val="24"/>
        </w:rPr>
        <w:t>並使用</w:t>
      </w:r>
      <w:r w:rsidR="008C125B" w:rsidRPr="00EF7F56">
        <w:rPr>
          <w:rFonts w:ascii="Times New Roman" w:eastAsia="標楷體" w:hAnsi="Times New Roman" w:cs="Times New Roman" w:hint="eastAsia"/>
          <w:color w:val="000000" w:themeColor="text1"/>
          <w:szCs w:val="24"/>
        </w:rPr>
        <w:t>M</w:t>
      </w:r>
      <w:r w:rsidR="008C125B" w:rsidRPr="00EF7F56">
        <w:rPr>
          <w:rFonts w:ascii="Times New Roman" w:eastAsia="標楷體" w:hAnsi="Times New Roman" w:cs="Times New Roman"/>
          <w:color w:val="000000" w:themeColor="text1"/>
          <w:szCs w:val="24"/>
        </w:rPr>
        <w:t>DP</w:t>
      </w:r>
      <w:r w:rsidR="008C125B" w:rsidRPr="00EF7F56">
        <w:rPr>
          <w:rFonts w:ascii="Times New Roman" w:eastAsia="標楷體" w:hAnsi="Times New Roman" w:cs="Times New Roman" w:hint="eastAsia"/>
          <w:color w:val="000000" w:themeColor="text1"/>
          <w:szCs w:val="24"/>
        </w:rPr>
        <w:t>來建立模型，</w:t>
      </w:r>
      <w:r w:rsidR="00716014" w:rsidRPr="00EF7F56">
        <w:rPr>
          <w:rFonts w:ascii="Times New Roman" w:eastAsia="標楷體" w:hAnsi="Times New Roman" w:cs="Times New Roman" w:hint="eastAsia"/>
          <w:color w:val="000000" w:themeColor="text1"/>
          <w:szCs w:val="24"/>
        </w:rPr>
        <w:t>其順序如下：</w:t>
      </w:r>
    </w:p>
    <w:p w14:paraId="26072AC0" w14:textId="222C6949" w:rsidR="00FF7347" w:rsidRPr="00EF7F56" w:rsidRDefault="00716014" w:rsidP="00FF7347">
      <w:pPr>
        <w:pStyle w:val="a3"/>
        <w:numPr>
          <w:ilvl w:val="0"/>
          <w:numId w:val="48"/>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環境提供狀態</w:t>
      </w: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hint="eastAsia"/>
                <w:color w:val="000000" w:themeColor="text1"/>
                <w:szCs w:val="24"/>
              </w:rPr>
              <m:t>s</m:t>
            </m:r>
          </m:e>
          <m:sub>
            <m:r>
              <w:rPr>
                <w:rFonts w:ascii="Cambria Math" w:eastAsia="標楷體" w:hAnsi="Cambria Math" w:cs="Times New Roman"/>
                <w:color w:val="000000" w:themeColor="text1"/>
                <w:szCs w:val="24"/>
              </w:rPr>
              <m:t>t</m:t>
            </m:r>
          </m:sub>
        </m:sSub>
      </m:oMath>
      <w:r w:rsidRPr="00EF7F56">
        <w:rPr>
          <w:rFonts w:ascii="Times New Roman" w:eastAsia="標楷體" w:hAnsi="Times New Roman" w:cs="Times New Roman" w:hint="eastAsia"/>
          <w:color w:val="000000" w:themeColor="text1"/>
          <w:szCs w:val="24"/>
        </w:rPr>
        <w:t>給代理人</w:t>
      </w:r>
      <w:r w:rsidR="00FF7347" w:rsidRPr="00EF7F56">
        <w:rPr>
          <w:rFonts w:ascii="Times New Roman" w:eastAsia="標楷體" w:hAnsi="Times New Roman" w:cs="Times New Roman" w:hint="eastAsia"/>
          <w:color w:val="000000" w:themeColor="text1"/>
          <w:szCs w:val="24"/>
        </w:rPr>
        <w:t>。</w:t>
      </w:r>
    </w:p>
    <w:p w14:paraId="2B7BA29C" w14:textId="6BDFDEFA" w:rsidR="00FF7347" w:rsidRPr="00EF7F56" w:rsidRDefault="00716014" w:rsidP="00FF7347">
      <w:pPr>
        <w:pStyle w:val="a3"/>
        <w:numPr>
          <w:ilvl w:val="0"/>
          <w:numId w:val="48"/>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代理人提供動作</w:t>
      </w: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a</m:t>
            </m:r>
          </m:e>
          <m:sub>
            <m:r>
              <w:rPr>
                <w:rFonts w:ascii="Cambria Math" w:eastAsia="標楷體" w:hAnsi="Cambria Math" w:cs="Times New Roman"/>
                <w:color w:val="000000" w:themeColor="text1"/>
                <w:szCs w:val="24"/>
              </w:rPr>
              <m:t>t</m:t>
            </m:r>
          </m:sub>
        </m:sSub>
      </m:oMath>
      <w:r w:rsidRPr="00EF7F56">
        <w:rPr>
          <w:rFonts w:ascii="Times New Roman" w:eastAsia="標楷體" w:hAnsi="Times New Roman" w:cs="Times New Roman" w:hint="eastAsia"/>
          <w:color w:val="000000" w:themeColor="text1"/>
          <w:szCs w:val="24"/>
        </w:rPr>
        <w:t>給環境</w:t>
      </w:r>
      <w:r w:rsidR="00FF7347" w:rsidRPr="00EF7F56">
        <w:rPr>
          <w:rFonts w:ascii="Times New Roman" w:eastAsia="標楷體" w:hAnsi="Times New Roman" w:cs="Times New Roman" w:hint="eastAsia"/>
          <w:color w:val="000000" w:themeColor="text1"/>
          <w:szCs w:val="24"/>
        </w:rPr>
        <w:t>。</w:t>
      </w:r>
    </w:p>
    <w:p w14:paraId="5D943925" w14:textId="067A0D71" w:rsidR="00FF7347" w:rsidRPr="00EF7F56" w:rsidRDefault="00716014" w:rsidP="00FF7347">
      <w:pPr>
        <w:pStyle w:val="a3"/>
        <w:numPr>
          <w:ilvl w:val="0"/>
          <w:numId w:val="48"/>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環境回饋獎勵</w:t>
      </w: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t</m:t>
            </m:r>
          </m:sub>
        </m:sSub>
      </m:oMath>
      <w:r w:rsidRPr="00EF7F56">
        <w:rPr>
          <w:rFonts w:ascii="Times New Roman" w:eastAsia="標楷體" w:hAnsi="Times New Roman" w:cs="Times New Roman" w:hint="eastAsia"/>
          <w:color w:val="000000" w:themeColor="text1"/>
          <w:szCs w:val="24"/>
        </w:rPr>
        <w:t>與下一個狀態</w:t>
      </w: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hint="eastAsia"/>
                <w:color w:val="000000" w:themeColor="text1"/>
                <w:szCs w:val="24"/>
              </w:rPr>
              <m:t>s</m:t>
            </m:r>
          </m:e>
          <m:sub>
            <m:r>
              <w:rPr>
                <w:rFonts w:ascii="Cambria Math" w:eastAsia="標楷體" w:hAnsi="Cambria Math" w:cs="Times New Roman"/>
                <w:color w:val="000000" w:themeColor="text1"/>
                <w:szCs w:val="24"/>
              </w:rPr>
              <m:t>t+1</m:t>
            </m:r>
          </m:sub>
        </m:sSub>
      </m:oMath>
      <w:r w:rsidRPr="00EF7F56">
        <w:rPr>
          <w:rFonts w:ascii="Times New Roman" w:eastAsia="標楷體" w:hAnsi="Times New Roman" w:cs="Times New Roman" w:hint="eastAsia"/>
          <w:color w:val="000000" w:themeColor="text1"/>
          <w:szCs w:val="24"/>
        </w:rPr>
        <w:t>給代理人</w:t>
      </w:r>
      <w:r w:rsidR="00FF7347" w:rsidRPr="00EF7F56">
        <w:rPr>
          <w:rFonts w:ascii="Times New Roman" w:eastAsia="標楷體" w:hAnsi="Times New Roman" w:cs="Times New Roman" w:hint="eastAsia"/>
          <w:color w:val="000000" w:themeColor="text1"/>
          <w:szCs w:val="24"/>
        </w:rPr>
        <w:t>。</w:t>
      </w:r>
    </w:p>
    <w:p w14:paraId="7AB0473C" w14:textId="13625BD4" w:rsidR="00FF7347" w:rsidRPr="00EF7F56" w:rsidRDefault="00716014" w:rsidP="00FF7347">
      <w:pPr>
        <w:pStyle w:val="a3"/>
        <w:numPr>
          <w:ilvl w:val="0"/>
          <w:numId w:val="48"/>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代理人將</w:t>
      </w:r>
      <w:r w:rsidR="00FF7347" w:rsidRPr="00EF7F56">
        <w:rPr>
          <w:rFonts w:ascii="Times New Roman" w:eastAsia="標楷體" w:hAnsi="Times New Roman" w:cs="Times New Roman" w:hint="eastAsia"/>
          <w:color w:val="000000" w:themeColor="text1"/>
          <w:szCs w:val="24"/>
        </w:rPr>
        <w:t>(</w:t>
      </w: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s</m:t>
            </m:r>
          </m:e>
          <m:sub>
            <m:r>
              <w:rPr>
                <w:rFonts w:ascii="Cambria Math" w:eastAsia="標楷體" w:hAnsi="Cambria Math" w:cs="Times New Roman"/>
                <w:color w:val="000000" w:themeColor="text1"/>
                <w:szCs w:val="24"/>
              </w:rPr>
              <m:t>t</m:t>
            </m:r>
          </m:sub>
        </m:sSub>
        <m:r>
          <w:rPr>
            <w:rFonts w:ascii="Cambria Math" w:eastAsia="標楷體" w:hAnsi="Cambria Math" w:cs="Times New Roman"/>
            <w:color w:val="000000" w:themeColor="text1"/>
            <w:szCs w:val="24"/>
          </w:rPr>
          <m:t xml:space="preserve"> ,</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a</m:t>
            </m:r>
          </m:e>
          <m:sub>
            <m:r>
              <w:rPr>
                <w:rFonts w:ascii="Cambria Math" w:eastAsia="標楷體" w:hAnsi="Cambria Math" w:cs="Times New Roman"/>
                <w:color w:val="000000" w:themeColor="text1"/>
                <w:szCs w:val="24"/>
              </w:rPr>
              <m:t>t</m:t>
            </m:r>
          </m:sub>
        </m:sSub>
        <m:r>
          <w:rPr>
            <w:rFonts w:ascii="Cambria Math" w:eastAsia="標楷體" w:hAnsi="Cambria Math" w:cs="Times New Roman"/>
            <w:color w:val="000000" w:themeColor="text1"/>
            <w:szCs w:val="24"/>
          </w:rPr>
          <m:t>,</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γ</m:t>
            </m:r>
          </m:e>
          <m:sub>
            <m:r>
              <w:rPr>
                <w:rFonts w:ascii="Cambria Math" w:eastAsia="標楷體" w:hAnsi="Cambria Math" w:cs="Times New Roman"/>
                <w:color w:val="000000" w:themeColor="text1"/>
                <w:szCs w:val="24"/>
              </w:rPr>
              <m:t>t</m:t>
            </m:r>
          </m:sub>
        </m:sSub>
        <m:r>
          <w:rPr>
            <w:rFonts w:ascii="Cambria Math" w:eastAsia="標楷體" w:hAnsi="Cambria Math" w:cs="Times New Roman"/>
            <w:color w:val="000000" w:themeColor="text1"/>
            <w:szCs w:val="24"/>
          </w:rPr>
          <m:t>,</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s</m:t>
            </m:r>
          </m:e>
          <m:sub>
            <m:r>
              <w:rPr>
                <w:rFonts w:ascii="Cambria Math" w:eastAsia="標楷體" w:hAnsi="Cambria Math" w:cs="Times New Roman"/>
                <w:color w:val="000000" w:themeColor="text1"/>
                <w:szCs w:val="24"/>
              </w:rPr>
              <m:t>t+1</m:t>
            </m:r>
          </m:sub>
        </m:sSub>
      </m:oMath>
      <w:r w:rsidR="00FF7347" w:rsidRPr="00EF7F56">
        <w:rPr>
          <w:rFonts w:ascii="Times New Roman" w:eastAsia="標楷體" w:hAnsi="Times New Roman" w:cs="Times New Roman" w:hint="eastAsia"/>
          <w:color w:val="000000" w:themeColor="text1"/>
          <w:szCs w:val="24"/>
        </w:rPr>
        <w:t>)</w:t>
      </w:r>
      <w:r w:rsidR="00FF7347" w:rsidRPr="00EF7F56">
        <w:rPr>
          <w:rFonts w:ascii="Times New Roman" w:eastAsia="標楷體" w:hAnsi="Times New Roman" w:cs="Times New Roman" w:hint="eastAsia"/>
          <w:color w:val="000000" w:themeColor="text1"/>
          <w:szCs w:val="24"/>
        </w:rPr>
        <w:t>資料儲存到記憶庫。</w:t>
      </w:r>
    </w:p>
    <w:p w14:paraId="3118D582" w14:textId="22DFB1AF" w:rsidR="00FF7347" w:rsidRPr="00EF7F56" w:rsidRDefault="00FF7347" w:rsidP="00FF7347">
      <w:pPr>
        <w:pStyle w:val="a3"/>
        <w:numPr>
          <w:ilvl w:val="0"/>
          <w:numId w:val="48"/>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從記憶庫中抽出樣本，根據</w:t>
      </w:r>
      <w:r w:rsidRPr="00EF7F56">
        <w:rPr>
          <w:rFonts w:ascii="Times New Roman" w:eastAsia="標楷體" w:hAnsi="Times New Roman" w:cs="Times New Roman" w:hint="eastAsia"/>
          <w:color w:val="000000" w:themeColor="text1"/>
          <w:szCs w:val="24"/>
        </w:rPr>
        <w:t>Q</w:t>
      </w:r>
      <w:r w:rsidRPr="00EF7F56">
        <w:rPr>
          <w:rFonts w:ascii="Times New Roman" w:eastAsia="標楷體" w:hAnsi="Times New Roman" w:cs="Times New Roman" w:hint="eastAsia"/>
          <w:color w:val="000000" w:themeColor="text1"/>
          <w:szCs w:val="24"/>
        </w:rPr>
        <w:t>學習，找出最佳</w:t>
      </w:r>
      <w:r w:rsidRPr="00EF7F56">
        <w:rPr>
          <w:rFonts w:ascii="Times New Roman" w:eastAsia="標楷體" w:hAnsi="Times New Roman" w:cs="Times New Roman" w:hint="eastAsia"/>
          <w:color w:val="000000" w:themeColor="text1"/>
          <w:szCs w:val="24"/>
        </w:rPr>
        <w:t>p</w:t>
      </w:r>
      <w:r w:rsidRPr="00EF7F56">
        <w:rPr>
          <w:rFonts w:ascii="Times New Roman" w:eastAsia="標楷體" w:hAnsi="Times New Roman" w:cs="Times New Roman"/>
          <w:color w:val="000000" w:themeColor="text1"/>
          <w:szCs w:val="24"/>
        </w:rPr>
        <w:t>olicy</w:t>
      </w:r>
      <w:r w:rsidRPr="00EF7F56">
        <w:rPr>
          <w:rFonts w:ascii="Times New Roman" w:eastAsia="標楷體" w:hAnsi="Times New Roman" w:cs="Times New Roman" w:hint="eastAsia"/>
          <w:color w:val="000000" w:themeColor="text1"/>
          <w:szCs w:val="24"/>
        </w:rPr>
        <w:t>，並更新給環境。</w:t>
      </w:r>
    </w:p>
    <w:p w14:paraId="752B6D87" w14:textId="5C89B3D1" w:rsidR="00352B65" w:rsidRPr="00EF7F56" w:rsidRDefault="00716014" w:rsidP="00352B65">
      <w:pPr>
        <w:spacing w:line="360" w:lineRule="auto"/>
        <w:jc w:val="center"/>
        <w:rPr>
          <w:rFonts w:ascii="Times New Roman" w:eastAsia="標楷體" w:hAnsi="Times New Roman" w:cs="Times New Roman"/>
          <w:color w:val="000000" w:themeColor="text1"/>
          <w:szCs w:val="24"/>
        </w:rPr>
      </w:pPr>
      <w:r w:rsidRPr="00EF7F56">
        <w:rPr>
          <w:rFonts w:ascii="Times New Roman" w:eastAsia="標楷體" w:hAnsi="Times New Roman"/>
          <w:noProof/>
        </w:rPr>
        <w:drawing>
          <wp:inline distT="0" distB="0" distL="0" distR="0" wp14:anchorId="29C43072" wp14:editId="518BF8AC">
            <wp:extent cx="5278120" cy="2811145"/>
            <wp:effectExtent l="0" t="0" r="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8120" cy="2811145"/>
                    </a:xfrm>
                    <a:prstGeom prst="rect">
                      <a:avLst/>
                    </a:prstGeom>
                  </pic:spPr>
                </pic:pic>
              </a:graphicData>
            </a:graphic>
          </wp:inline>
        </w:drawing>
      </w:r>
    </w:p>
    <w:p w14:paraId="4F57A2D8" w14:textId="622C042C" w:rsidR="00E31001" w:rsidRPr="00EF7F56" w:rsidRDefault="00B77E68" w:rsidP="00F847F0">
      <w:pPr>
        <w:pStyle w:val="a7"/>
        <w:jc w:val="center"/>
        <w:rPr>
          <w:rFonts w:eastAsia="標楷體"/>
          <w:color w:val="000000" w:themeColor="text1"/>
          <w:sz w:val="24"/>
          <w:szCs w:val="24"/>
        </w:rPr>
      </w:pPr>
      <w:bookmarkStart w:id="73" w:name="_Toc88412115"/>
      <w:bookmarkStart w:id="74" w:name="_Toc88412277"/>
      <w:r w:rsidRPr="00EF7F56">
        <w:rPr>
          <w:rFonts w:eastAsia="標楷體" w:hint="eastAsia"/>
          <w:color w:val="000000" w:themeColor="text1"/>
          <w:sz w:val="24"/>
          <w:szCs w:val="24"/>
        </w:rPr>
        <w:t>圖</w:t>
      </w:r>
      <w:r w:rsidRPr="00EF7F56">
        <w:rPr>
          <w:rFonts w:eastAsia="標楷體" w:hint="eastAsia"/>
          <w:color w:val="000000" w:themeColor="text1"/>
          <w:sz w:val="24"/>
          <w:szCs w:val="24"/>
        </w:rPr>
        <w:t xml:space="preserve"> 3 - </w:t>
      </w:r>
      <w:r w:rsidRPr="00EF7F56">
        <w:rPr>
          <w:rFonts w:eastAsia="標楷體"/>
          <w:color w:val="000000" w:themeColor="text1"/>
          <w:sz w:val="24"/>
          <w:szCs w:val="24"/>
        </w:rPr>
        <w:fldChar w:fldCharType="begin"/>
      </w:r>
      <w:r w:rsidRPr="00EF7F56">
        <w:rPr>
          <w:rFonts w:eastAsia="標楷體"/>
          <w:color w:val="000000" w:themeColor="text1"/>
          <w:sz w:val="24"/>
          <w:szCs w:val="24"/>
        </w:rPr>
        <w:instrText xml:space="preserve"> </w:instrText>
      </w:r>
      <w:r w:rsidRPr="00EF7F56">
        <w:rPr>
          <w:rFonts w:eastAsia="標楷體" w:hint="eastAsia"/>
          <w:color w:val="000000" w:themeColor="text1"/>
          <w:sz w:val="24"/>
          <w:szCs w:val="24"/>
        </w:rPr>
        <w:instrText xml:space="preserve">SEQ </w:instrText>
      </w:r>
      <w:r w:rsidRPr="00EF7F56">
        <w:rPr>
          <w:rFonts w:eastAsia="標楷體" w:hint="eastAsia"/>
          <w:color w:val="000000" w:themeColor="text1"/>
          <w:sz w:val="24"/>
          <w:szCs w:val="24"/>
        </w:rPr>
        <w:instrText>圖</w:instrText>
      </w:r>
      <w:r w:rsidRPr="00EF7F56">
        <w:rPr>
          <w:rFonts w:eastAsia="標楷體" w:hint="eastAsia"/>
          <w:color w:val="000000" w:themeColor="text1"/>
          <w:sz w:val="24"/>
          <w:szCs w:val="24"/>
        </w:rPr>
        <w:instrText>_3_- \* ARABIC</w:instrText>
      </w:r>
      <w:r w:rsidRPr="00EF7F56">
        <w:rPr>
          <w:rFonts w:eastAsia="標楷體"/>
          <w:color w:val="000000" w:themeColor="text1"/>
          <w:sz w:val="24"/>
          <w:szCs w:val="24"/>
        </w:rPr>
        <w:instrText xml:space="preserve"> </w:instrText>
      </w:r>
      <w:r w:rsidRPr="00EF7F56">
        <w:rPr>
          <w:rFonts w:eastAsia="標楷體"/>
          <w:color w:val="000000" w:themeColor="text1"/>
          <w:sz w:val="24"/>
          <w:szCs w:val="24"/>
        </w:rPr>
        <w:fldChar w:fldCharType="separate"/>
      </w:r>
      <w:r w:rsidRPr="00EF7F56">
        <w:rPr>
          <w:rFonts w:eastAsia="標楷體"/>
          <w:color w:val="000000" w:themeColor="text1"/>
          <w:sz w:val="24"/>
          <w:szCs w:val="24"/>
        </w:rPr>
        <w:t>5</w:t>
      </w:r>
      <w:r w:rsidRPr="00EF7F56">
        <w:rPr>
          <w:rFonts w:eastAsia="標楷體"/>
          <w:color w:val="000000" w:themeColor="text1"/>
          <w:sz w:val="24"/>
          <w:szCs w:val="24"/>
        </w:rPr>
        <w:fldChar w:fldCharType="end"/>
      </w:r>
      <w:r w:rsidR="009A582B" w:rsidRPr="00EF7F56">
        <w:rPr>
          <w:rFonts w:eastAsia="標楷體" w:hint="eastAsia"/>
          <w:color w:val="000000" w:themeColor="text1"/>
          <w:sz w:val="24"/>
          <w:szCs w:val="24"/>
        </w:rPr>
        <w:t>強化學習</w:t>
      </w:r>
      <w:r w:rsidR="00A42C4D" w:rsidRPr="00EF7F56">
        <w:rPr>
          <w:rFonts w:eastAsia="標楷體" w:hint="eastAsia"/>
          <w:color w:val="000000" w:themeColor="text1"/>
          <w:sz w:val="24"/>
          <w:szCs w:val="24"/>
        </w:rPr>
        <w:t>實驗流程示意圖</w:t>
      </w:r>
      <w:bookmarkEnd w:id="73"/>
      <w:bookmarkEnd w:id="74"/>
    </w:p>
    <w:p w14:paraId="69D3A1C0" w14:textId="3EE547D8" w:rsidR="0093468C" w:rsidRPr="00EF7F56" w:rsidRDefault="0093468C" w:rsidP="000441B6">
      <w:pPr>
        <w:spacing w:line="360" w:lineRule="auto"/>
        <w:ind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本研究將基本面指標分成四大構面，為</w:t>
      </w:r>
      <w:r w:rsidR="00943E4A" w:rsidRPr="00EF7F56">
        <w:rPr>
          <w:rFonts w:ascii="Times New Roman" w:eastAsia="標楷體" w:hAnsi="Times New Roman" w:cs="Times New Roman" w:hint="eastAsia"/>
          <w:color w:val="000000" w:themeColor="text1"/>
          <w:szCs w:val="24"/>
        </w:rPr>
        <w:t>獲利能力、經營績效、償債能力、經營能力。</w:t>
      </w:r>
      <w:r w:rsidR="009432E2" w:rsidRPr="00EF7F56">
        <w:rPr>
          <w:rFonts w:ascii="Times New Roman" w:eastAsia="標楷體" w:hAnsi="Times New Roman" w:cs="Times New Roman" w:hint="eastAsia"/>
          <w:color w:val="000000" w:themeColor="text1"/>
          <w:szCs w:val="24"/>
        </w:rPr>
        <w:t>主是要根據以下這</w:t>
      </w:r>
      <w:r w:rsidR="009432E2" w:rsidRPr="00EF7F56">
        <w:rPr>
          <w:rFonts w:ascii="Times New Roman" w:eastAsia="標楷體" w:hAnsi="Times New Roman" w:cs="Times New Roman" w:hint="eastAsia"/>
          <w:color w:val="000000" w:themeColor="text1"/>
          <w:szCs w:val="24"/>
        </w:rPr>
        <w:t>8</w:t>
      </w:r>
      <w:r w:rsidR="009432E2" w:rsidRPr="00EF7F56">
        <w:rPr>
          <w:rFonts w:ascii="Times New Roman" w:eastAsia="標楷體" w:hAnsi="Times New Roman" w:cs="Times New Roman" w:hint="eastAsia"/>
          <w:color w:val="000000" w:themeColor="text1"/>
          <w:szCs w:val="24"/>
        </w:rPr>
        <w:t>個指標來對公司進行評分，該分數顯示了公司的穩健性。</w:t>
      </w:r>
      <w:r w:rsidRPr="00EF7F56">
        <w:rPr>
          <w:rFonts w:ascii="Times New Roman" w:eastAsia="標楷體" w:hAnsi="Times New Roman" w:cs="Times New Roman" w:hint="eastAsia"/>
          <w:color w:val="000000" w:themeColor="text1"/>
          <w:szCs w:val="24"/>
        </w:rPr>
        <w:t>分別為：</w:t>
      </w:r>
    </w:p>
    <w:p w14:paraId="59F2053B" w14:textId="77777777" w:rsidR="0093468C" w:rsidRPr="00EF7F56" w:rsidRDefault="0093468C" w:rsidP="0093468C">
      <w:pPr>
        <w:pStyle w:val="a3"/>
        <w:numPr>
          <w:ilvl w:val="0"/>
          <w:numId w:val="47"/>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獲利能力：淨值報酬率、毛利率。</w:t>
      </w:r>
    </w:p>
    <w:p w14:paraId="524CE100" w14:textId="77777777" w:rsidR="0093468C" w:rsidRPr="00EF7F56" w:rsidRDefault="0093468C" w:rsidP="0093468C">
      <w:pPr>
        <w:pStyle w:val="a3"/>
        <w:numPr>
          <w:ilvl w:val="0"/>
          <w:numId w:val="47"/>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經營績效：營收成長率、稅後淨利成長率。</w:t>
      </w:r>
    </w:p>
    <w:p w14:paraId="47F1D657" w14:textId="77777777" w:rsidR="0093468C" w:rsidRPr="00EF7F56" w:rsidRDefault="0093468C" w:rsidP="0093468C">
      <w:pPr>
        <w:pStyle w:val="a3"/>
        <w:numPr>
          <w:ilvl w:val="0"/>
          <w:numId w:val="47"/>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償債能力：流動比率、</w:t>
      </w:r>
      <w:proofErr w:type="gramStart"/>
      <w:r w:rsidRPr="00EF7F56">
        <w:rPr>
          <w:rFonts w:ascii="Times New Roman" w:eastAsia="標楷體" w:hAnsi="Times New Roman" w:cs="Times New Roman" w:hint="eastAsia"/>
          <w:color w:val="000000" w:themeColor="text1"/>
          <w:szCs w:val="24"/>
        </w:rPr>
        <w:t>速動比率</w:t>
      </w:r>
      <w:proofErr w:type="gramEnd"/>
      <w:r w:rsidRPr="00EF7F56">
        <w:rPr>
          <w:rFonts w:ascii="Times New Roman" w:eastAsia="標楷體" w:hAnsi="Times New Roman" w:cs="Times New Roman" w:hint="eastAsia"/>
          <w:color w:val="000000" w:themeColor="text1"/>
          <w:szCs w:val="24"/>
        </w:rPr>
        <w:t>。</w:t>
      </w:r>
    </w:p>
    <w:p w14:paraId="1D569DFB" w14:textId="61AF160A" w:rsidR="009432E2" w:rsidRPr="00EF7F56" w:rsidRDefault="0093468C" w:rsidP="009432E2">
      <w:pPr>
        <w:pStyle w:val="a3"/>
        <w:numPr>
          <w:ilvl w:val="0"/>
          <w:numId w:val="47"/>
        </w:numPr>
        <w:spacing w:line="360" w:lineRule="auto"/>
        <w:ind w:leftChars="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經營能力：應收帳款週轉率、存貨週轉率。</w:t>
      </w:r>
    </w:p>
    <w:p w14:paraId="14ED791E" w14:textId="4D325646" w:rsidR="009432E2" w:rsidRPr="00EF7F56" w:rsidRDefault="0026775B" w:rsidP="00D34C3A">
      <w:pPr>
        <w:pStyle w:val="a3"/>
        <w:spacing w:line="360" w:lineRule="auto"/>
        <w:ind w:leftChars="0" w:left="0"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評價</w:t>
      </w:r>
      <w:r w:rsidR="009432E2" w:rsidRPr="00EF7F56">
        <w:rPr>
          <w:rFonts w:ascii="Times New Roman" w:eastAsia="標楷體" w:hAnsi="Times New Roman" w:cs="Times New Roman" w:hint="eastAsia"/>
          <w:color w:val="000000" w:themeColor="text1"/>
          <w:szCs w:val="24"/>
        </w:rPr>
        <w:t>公式整理如下，</w:t>
      </w:r>
      <w:proofErr w:type="gramStart"/>
      <w:r w:rsidR="009432E2" w:rsidRPr="00EF7F56">
        <w:rPr>
          <w:rFonts w:ascii="Times New Roman" w:eastAsia="標楷體" w:hAnsi="Times New Roman" w:cs="Times New Roman" w:hint="eastAsia"/>
          <w:color w:val="000000" w:themeColor="text1"/>
          <w:szCs w:val="24"/>
        </w:rPr>
        <w:t>採</w:t>
      </w:r>
      <w:proofErr w:type="gramEnd"/>
      <w:r w:rsidR="009432E2" w:rsidRPr="00EF7F56">
        <w:rPr>
          <w:rFonts w:ascii="Times New Roman" w:eastAsia="標楷體" w:hAnsi="Times New Roman" w:cs="Times New Roman" w:hint="eastAsia"/>
          <w:color w:val="000000" w:themeColor="text1"/>
          <w:szCs w:val="24"/>
        </w:rPr>
        <w:t>平均法來計算評價，值統一</w:t>
      </w:r>
      <w:r w:rsidR="00C620AE" w:rsidRPr="00EF7F56">
        <w:rPr>
          <w:rFonts w:ascii="Times New Roman" w:eastAsia="標楷體" w:hAnsi="Times New Roman" w:cs="Times New Roman" w:hint="eastAsia"/>
          <w:color w:val="000000" w:themeColor="text1"/>
          <w:szCs w:val="24"/>
        </w:rPr>
        <w:t>是</w:t>
      </w:r>
      <w:r w:rsidR="009432E2" w:rsidRPr="00EF7F56">
        <w:rPr>
          <w:rFonts w:ascii="Times New Roman" w:eastAsia="標楷體" w:hAnsi="Times New Roman" w:cs="Times New Roman" w:hint="eastAsia"/>
          <w:color w:val="000000" w:themeColor="text1"/>
          <w:szCs w:val="24"/>
        </w:rPr>
        <w:t>分佈在</w:t>
      </w:r>
      <w:r w:rsidR="009432E2" w:rsidRPr="00EF7F56">
        <w:rPr>
          <w:rFonts w:ascii="Times New Roman" w:eastAsia="標楷體" w:hAnsi="Times New Roman" w:cs="Times New Roman" w:hint="eastAsia"/>
          <w:color w:val="000000" w:themeColor="text1"/>
          <w:szCs w:val="24"/>
        </w:rPr>
        <w:t>0</w:t>
      </w:r>
      <w:r w:rsidR="009432E2" w:rsidRPr="00EF7F56">
        <w:rPr>
          <w:rFonts w:ascii="Times New Roman" w:eastAsia="標楷體" w:hAnsi="Times New Roman" w:cs="Times New Roman" w:hint="eastAsia"/>
          <w:color w:val="000000" w:themeColor="text1"/>
          <w:szCs w:val="24"/>
        </w:rPr>
        <w:t>與</w:t>
      </w:r>
      <w:r w:rsidR="009432E2" w:rsidRPr="00EF7F56">
        <w:rPr>
          <w:rFonts w:ascii="Times New Roman" w:eastAsia="標楷體" w:hAnsi="Times New Roman" w:cs="Times New Roman" w:hint="eastAsia"/>
          <w:color w:val="000000" w:themeColor="text1"/>
          <w:szCs w:val="24"/>
        </w:rPr>
        <w:t>1</w:t>
      </w:r>
      <w:r w:rsidR="009432E2" w:rsidRPr="00EF7F56">
        <w:rPr>
          <w:rFonts w:ascii="Times New Roman" w:eastAsia="標楷體" w:hAnsi="Times New Roman" w:cs="Times New Roman" w:hint="eastAsia"/>
          <w:color w:val="000000" w:themeColor="text1"/>
          <w:szCs w:val="24"/>
        </w:rPr>
        <w:t>之間。</w:t>
      </w:r>
    </w:p>
    <w:p w14:paraId="783E593C" w14:textId="09420B0A" w:rsidR="009432E2" w:rsidRPr="00EF7F56" w:rsidRDefault="00DE75A8" w:rsidP="009432E2">
      <w:pPr>
        <w:pStyle w:val="a3"/>
        <w:spacing w:line="360" w:lineRule="auto"/>
        <w:ind w:leftChars="0" w:left="840"/>
        <w:rPr>
          <w:rFonts w:ascii="Times New Roman" w:eastAsia="標楷體" w:hAnsi="Times New Roman" w:cs="Times New Roman"/>
          <w:i/>
          <w:color w:val="000000" w:themeColor="text1"/>
          <w:szCs w:val="24"/>
        </w:rPr>
      </w:pPr>
      <m:oMathPara>
        <m:oMathParaPr>
          <m:jc m:val="center"/>
        </m:oMathParaPr>
        <m:oMath>
          <m:r>
            <m:rPr>
              <m:sty m:val="p"/>
            </m:rPr>
            <w:rPr>
              <w:rFonts w:ascii="Cambria Math" w:eastAsia="標楷體" w:hAnsi="Cambria Math" w:cs="Times New Roman"/>
              <w:color w:val="000000" w:themeColor="text1"/>
              <w:szCs w:val="24"/>
            </w:rPr>
            <w:lastRenderedPageBreak/>
            <m:t xml:space="preserve">                          </m:t>
          </m:r>
          <m:r>
            <m:rPr>
              <m:sty m:val="p"/>
            </m:rPr>
            <w:rPr>
              <w:rFonts w:ascii="Cambria Math" w:eastAsia="標楷體" w:hAnsi="Cambria Math" w:cs="Times New Roman" w:hint="eastAsia"/>
              <w:color w:val="000000" w:themeColor="text1"/>
              <w:szCs w:val="24"/>
            </w:rPr>
            <m:t>基本面評分：</m:t>
          </m:r>
          <m:f>
            <m:fPr>
              <m:ctrlPr>
                <w:rPr>
                  <w:rFonts w:ascii="Cambria Math" w:eastAsia="標楷體" w:hAnsi="Cambria Math" w:cs="Times New Roman"/>
                  <w:i/>
                  <w:color w:val="000000" w:themeColor="text1"/>
                  <w:szCs w:val="24"/>
                </w:rPr>
              </m:ctrlPr>
            </m:fPr>
            <m:num>
              <m:nary>
                <m:naryPr>
                  <m:chr m:val="∑"/>
                  <m:limLoc m:val="subSup"/>
                  <m:ctrlPr>
                    <w:rPr>
                      <w:rFonts w:ascii="Cambria Math" w:eastAsia="標楷體" w:hAnsi="Cambria Math" w:cs="Times New Roman"/>
                      <w:i/>
                      <w:color w:val="000000" w:themeColor="text1"/>
                      <w:szCs w:val="24"/>
                    </w:rPr>
                  </m:ctrlPr>
                </m:naryPr>
                <m:sub>
                  <m:r>
                    <w:rPr>
                      <w:rFonts w:ascii="Cambria Math" w:eastAsia="標楷體" w:hAnsi="Cambria Math" w:cs="Times New Roman"/>
                      <w:color w:val="000000" w:themeColor="text1"/>
                      <w:szCs w:val="24"/>
                    </w:rPr>
                    <m:t>j</m:t>
                  </m:r>
                </m:sub>
                <m:sup>
                  <m:r>
                    <w:rPr>
                      <w:rFonts w:ascii="Cambria Math" w:eastAsia="標楷體" w:hAnsi="Cambria Math" w:cs="Times New Roman"/>
                      <w:color w:val="000000" w:themeColor="text1"/>
                      <w:szCs w:val="24"/>
                    </w:rPr>
                    <m:t>8</m:t>
                  </m:r>
                </m:sup>
                <m:e>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FS</m:t>
                      </m:r>
                    </m:e>
                    <m:sub>
                      <m:r>
                        <w:rPr>
                          <w:rFonts w:ascii="Cambria Math" w:eastAsia="標楷體" w:hAnsi="Cambria Math" w:cs="Times New Roman"/>
                          <w:color w:val="000000" w:themeColor="text1"/>
                          <w:szCs w:val="24"/>
                        </w:rPr>
                        <m:t>j</m:t>
                      </m:r>
                    </m:sub>
                  </m:sSub>
                </m:e>
              </m:nary>
            </m:num>
            <m:den>
              <m:r>
                <w:rPr>
                  <w:rFonts w:ascii="Cambria Math" w:eastAsia="標楷體" w:hAnsi="Cambria Math" w:cs="Times New Roman"/>
                  <w:color w:val="000000" w:themeColor="text1"/>
                  <w:szCs w:val="24"/>
                </w:rPr>
                <m:t>8</m:t>
              </m:r>
            </m:den>
          </m:f>
          <m:r>
            <w:rPr>
              <w:rFonts w:ascii="Cambria Math" w:eastAsia="標楷體" w:hAnsi="Cambria Math" w:cs="Times New Roman"/>
              <w:color w:val="000000" w:themeColor="text1"/>
              <w:szCs w:val="24"/>
            </w:rPr>
            <m:t xml:space="preserve">                                                                          (3.2)   </m:t>
          </m:r>
        </m:oMath>
      </m:oMathPara>
    </w:p>
    <w:p w14:paraId="2AFC9D75" w14:textId="77777777" w:rsidR="000F1E87" w:rsidRPr="00EF7F56" w:rsidRDefault="000F1E87" w:rsidP="000F1E87">
      <w:pPr>
        <w:pStyle w:val="part"/>
        <w:shd w:val="clear" w:color="auto" w:fill="FFFFFF"/>
        <w:spacing w:line="300" w:lineRule="exact"/>
        <w:ind w:left="420"/>
        <w:rPr>
          <w:rFonts w:ascii="Times New Roman" w:eastAsia="標楷體" w:hAnsi="Times New Roman" w:cs="Times New Roman"/>
          <w:i/>
          <w:color w:val="000000" w:themeColor="text1"/>
        </w:rPr>
      </w:pPr>
      <m:oMathPara>
        <m:oMath>
          <m:r>
            <w:rPr>
              <w:rFonts w:ascii="Cambria Math" w:eastAsia="標楷體" w:hAnsi="Cambria Math" w:cs="Times New Roman"/>
              <w:color w:val="000000" w:themeColor="text1"/>
            </w:rPr>
            <m:t>FS</m:t>
          </m:r>
          <m:r>
            <w:rPr>
              <w:rFonts w:ascii="Cambria Math" w:eastAsia="標楷體" w:hAnsi="Cambria Math" w:cs="Times New Roman" w:hint="eastAsia"/>
              <w:i/>
              <w:color w:val="000000" w:themeColor="text1"/>
            </w:rPr>
            <w:sym w:font="Symbol" w:char="F0CE"/>
          </m:r>
          <m:r>
            <w:rPr>
              <w:rFonts w:ascii="Cambria Math" w:eastAsia="標楷體" w:hAnsi="Cambria Math" w:cs="Times New Roman"/>
              <w:color w:val="000000" w:themeColor="text1"/>
            </w:rPr>
            <m:t xml:space="preserve"> {</m:t>
          </m:r>
          <m:r>
            <m:rPr>
              <m:sty m:val="p"/>
            </m:rPr>
            <w:rPr>
              <w:rFonts w:ascii="Cambria Math" w:eastAsia="標楷體" w:hAnsi="Cambria Math" w:cs="Times New Roman" w:hint="eastAsia"/>
              <w:color w:val="000000" w:themeColor="text1"/>
            </w:rPr>
            <m:t>淨值報酬率</m:t>
          </m:r>
          <m:r>
            <m:rPr>
              <m:sty m:val="p"/>
            </m:rPr>
            <w:rPr>
              <w:rFonts w:ascii="Cambria Math" w:eastAsia="標楷體" w:hAnsi="Cambria Math" w:cs="Times New Roman"/>
              <w:color w:val="000000" w:themeColor="text1"/>
            </w:rPr>
            <m:t xml:space="preserve">, </m:t>
          </m:r>
          <m:r>
            <m:rPr>
              <m:sty m:val="p"/>
            </m:rPr>
            <w:rPr>
              <w:rFonts w:ascii="Cambria Math" w:eastAsia="標楷體" w:hAnsi="Cambria Math" w:cs="Times New Roman" w:hint="eastAsia"/>
              <w:color w:val="000000" w:themeColor="text1"/>
            </w:rPr>
            <m:t>毛利率</m:t>
          </m:r>
          <m:r>
            <m:rPr>
              <m:sty m:val="p"/>
            </m:rPr>
            <w:rPr>
              <w:rFonts w:ascii="Cambria Math" w:eastAsia="標楷體" w:hAnsi="Cambria Math" w:cs="Times New Roman"/>
              <w:color w:val="000000" w:themeColor="text1"/>
            </w:rPr>
            <m:t>,</m:t>
          </m:r>
          <m:r>
            <m:rPr>
              <m:sty m:val="p"/>
            </m:rPr>
            <w:rPr>
              <w:rFonts w:ascii="Cambria Math" w:eastAsia="標楷體" w:hAnsi="Cambria Math" w:cs="Times New Roman" w:hint="eastAsia"/>
              <w:color w:val="000000" w:themeColor="text1"/>
            </w:rPr>
            <m:t>營收成長率</m:t>
          </m:r>
          <m:r>
            <m:rPr>
              <m:sty m:val="p"/>
            </m:rPr>
            <w:rPr>
              <w:rFonts w:ascii="Cambria Math" w:eastAsia="標楷體" w:hAnsi="Cambria Math" w:cs="Times New Roman"/>
              <w:color w:val="000000" w:themeColor="text1"/>
            </w:rPr>
            <m:t xml:space="preserve"> ,</m:t>
          </m:r>
          <m:r>
            <m:rPr>
              <m:sty m:val="p"/>
            </m:rPr>
            <w:rPr>
              <w:rFonts w:ascii="Cambria Math" w:eastAsia="標楷體" w:hAnsi="Cambria Math" w:cs="Times New Roman" w:hint="eastAsia"/>
              <w:color w:val="000000" w:themeColor="text1"/>
            </w:rPr>
            <m:t>稅後淨利成長率</m:t>
          </m:r>
          <m:r>
            <m:rPr>
              <m:sty m:val="p"/>
            </m:rPr>
            <w:rPr>
              <w:rFonts w:ascii="Cambria Math" w:eastAsia="標楷體" w:hAnsi="Cambria Math" w:cs="Times New Roman"/>
              <w:color w:val="000000" w:themeColor="text1"/>
            </w:rPr>
            <m:t xml:space="preserve"> </m:t>
          </m:r>
        </m:oMath>
      </m:oMathPara>
    </w:p>
    <w:p w14:paraId="42BA871D" w14:textId="193F1053" w:rsidR="00257ED7" w:rsidRPr="00EF7F56" w:rsidRDefault="000F1E87" w:rsidP="000F1E87">
      <w:pPr>
        <w:pStyle w:val="part"/>
        <w:shd w:val="clear" w:color="auto" w:fill="FFFFFF"/>
        <w:spacing w:line="300" w:lineRule="exact"/>
        <w:ind w:left="420"/>
        <w:rPr>
          <w:rFonts w:ascii="Times New Roman" w:eastAsia="標楷體" w:hAnsi="Times New Roman" w:cs="Times New Roman"/>
          <w:b/>
          <w:bCs/>
          <w:color w:val="000000" w:themeColor="text1"/>
          <w:kern w:val="2"/>
          <w:sz w:val="32"/>
          <w:szCs w:val="32"/>
        </w:rPr>
      </w:pPr>
      <m:oMathPara>
        <m:oMath>
          <m:r>
            <m:rPr>
              <m:sty m:val="p"/>
            </m:rPr>
            <w:rPr>
              <w:rFonts w:ascii="Cambria Math" w:eastAsia="標楷體" w:hAnsi="Cambria Math" w:cs="Times New Roman"/>
              <w:color w:val="000000" w:themeColor="text1"/>
            </w:rPr>
            <m:t xml:space="preserve">                ,</m:t>
          </m:r>
          <m:r>
            <m:rPr>
              <m:sty m:val="p"/>
            </m:rPr>
            <w:rPr>
              <w:rFonts w:ascii="Cambria Math" w:eastAsia="標楷體" w:hAnsi="Cambria Math" w:cs="Times New Roman" w:hint="eastAsia"/>
              <w:color w:val="000000" w:themeColor="text1"/>
            </w:rPr>
            <m:t>流動比率</m:t>
          </m:r>
          <m:r>
            <m:rPr>
              <m:sty m:val="p"/>
            </m:rPr>
            <w:rPr>
              <w:rFonts w:ascii="Cambria Math" w:eastAsia="標楷體" w:hAnsi="Cambria Math" w:cs="Times New Roman"/>
              <w:color w:val="000000" w:themeColor="text1"/>
            </w:rPr>
            <m:t xml:space="preserve"> ,</m:t>
          </m:r>
          <m:r>
            <m:rPr>
              <m:sty m:val="p"/>
            </m:rPr>
            <w:rPr>
              <w:rFonts w:ascii="Cambria Math" w:eastAsia="標楷體" w:hAnsi="Cambria Math" w:cs="Times New Roman" w:hint="eastAsia"/>
              <w:color w:val="000000" w:themeColor="text1"/>
            </w:rPr>
            <m:t>速動比率</m:t>
          </m:r>
          <m:r>
            <m:rPr>
              <m:sty m:val="p"/>
            </m:rPr>
            <w:rPr>
              <w:rFonts w:ascii="Cambria Math" w:eastAsia="標楷體" w:hAnsi="Cambria Math" w:cs="Times New Roman"/>
              <w:color w:val="000000" w:themeColor="text1"/>
            </w:rPr>
            <m:t>,</m:t>
          </m:r>
          <m:r>
            <m:rPr>
              <m:sty m:val="p"/>
            </m:rPr>
            <w:rPr>
              <w:rFonts w:ascii="Cambria Math" w:eastAsia="標楷體" w:hAnsi="Cambria Math" w:cs="Times New Roman" w:hint="eastAsia"/>
              <w:color w:val="000000" w:themeColor="text1"/>
            </w:rPr>
            <m:t>應收帳款週轉率</m:t>
          </m:r>
          <m:r>
            <m:rPr>
              <m:sty m:val="p"/>
            </m:rPr>
            <w:rPr>
              <w:rFonts w:ascii="Cambria Math" w:eastAsia="標楷體" w:hAnsi="Cambria Math" w:cs="Times New Roman"/>
              <w:color w:val="000000" w:themeColor="text1"/>
            </w:rPr>
            <m:t xml:space="preserve">, </m:t>
          </m:r>
          <m:r>
            <m:rPr>
              <m:sty m:val="p"/>
            </m:rPr>
            <w:rPr>
              <w:rFonts w:ascii="Cambria Math" w:eastAsia="標楷體" w:hAnsi="Cambria Math" w:cs="Times New Roman" w:hint="eastAsia"/>
              <w:color w:val="000000" w:themeColor="text1"/>
            </w:rPr>
            <m:t>存貨週轉率</m:t>
          </m:r>
          <m:r>
            <w:rPr>
              <w:rFonts w:ascii="Cambria Math" w:eastAsia="標楷體" w:hAnsi="Cambria Math" w:cs="Times New Roman"/>
              <w:color w:val="000000" w:themeColor="text1"/>
            </w:rPr>
            <m:t>}</m:t>
          </m:r>
        </m:oMath>
      </m:oMathPara>
    </w:p>
    <w:p w14:paraId="164D0977" w14:textId="4A67D486" w:rsidR="00964EBE" w:rsidRPr="00EF7F56" w:rsidRDefault="003070E2" w:rsidP="00246449">
      <w:pPr>
        <w:spacing w:line="360" w:lineRule="auto"/>
        <w:ind w:firstLineChars="200" w:firstLine="480"/>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使用</w:t>
      </w:r>
      <w:r w:rsidR="00650FB2" w:rsidRPr="00EF7F56">
        <w:rPr>
          <w:rFonts w:ascii="Times New Roman" w:eastAsia="標楷體" w:hAnsi="Times New Roman" w:cs="Times New Roman" w:hint="eastAsia"/>
          <w:color w:val="000000" w:themeColor="text1"/>
          <w:szCs w:val="24"/>
        </w:rPr>
        <w:t>技術指標</w:t>
      </w:r>
      <w:r w:rsidR="004B1200" w:rsidRPr="00EF7F56">
        <w:rPr>
          <w:rFonts w:ascii="Times New Roman" w:eastAsia="標楷體" w:hAnsi="Times New Roman" w:cs="Times New Roman" w:hint="eastAsia"/>
          <w:color w:val="000000" w:themeColor="text1"/>
          <w:szCs w:val="24"/>
        </w:rPr>
        <w:t>是</w:t>
      </w:r>
      <w:r w:rsidR="00650FB2" w:rsidRPr="00EF7F56">
        <w:rPr>
          <w:rFonts w:ascii="Times New Roman" w:eastAsia="標楷體" w:hAnsi="Times New Roman" w:cs="Times New Roman" w:hint="eastAsia"/>
          <w:color w:val="000000" w:themeColor="text1"/>
          <w:szCs w:val="24"/>
        </w:rPr>
        <w:t>透過</w:t>
      </w:r>
      <w:r w:rsidRPr="00EF7F56">
        <w:rPr>
          <w:rFonts w:ascii="Times New Roman" w:eastAsia="標楷體" w:hAnsi="Times New Roman" w:cs="Times New Roman" w:hint="eastAsia"/>
          <w:color w:val="000000" w:themeColor="text1"/>
          <w:szCs w:val="24"/>
        </w:rPr>
        <w:t>強</w:t>
      </w:r>
      <w:r w:rsidR="003C1000" w:rsidRPr="00EF7F56">
        <w:rPr>
          <w:rFonts w:ascii="Times New Roman" w:eastAsia="標楷體" w:hAnsi="Times New Roman" w:cs="Times New Roman" w:hint="eastAsia"/>
          <w:color w:val="000000" w:themeColor="text1"/>
          <w:szCs w:val="24"/>
        </w:rPr>
        <w:t>化學習</w:t>
      </w:r>
      <w:r w:rsidR="00650FB2" w:rsidRPr="00EF7F56">
        <w:rPr>
          <w:rFonts w:ascii="Times New Roman" w:eastAsia="標楷體" w:hAnsi="Times New Roman" w:cs="Times New Roman" w:hint="eastAsia"/>
          <w:color w:val="000000" w:themeColor="text1"/>
          <w:szCs w:val="24"/>
        </w:rPr>
        <w:t>來</w:t>
      </w:r>
      <w:r w:rsidR="00DD0195" w:rsidRPr="00EF7F56">
        <w:rPr>
          <w:rFonts w:ascii="Times New Roman" w:eastAsia="標楷體" w:hAnsi="Times New Roman" w:cs="Times New Roman" w:hint="eastAsia"/>
          <w:color w:val="000000" w:themeColor="text1"/>
          <w:szCs w:val="24"/>
        </w:rPr>
        <w:t>預測</w:t>
      </w:r>
      <w:r w:rsidR="002F0F2E" w:rsidRPr="00EF7F56">
        <w:rPr>
          <w:rFonts w:ascii="Times New Roman" w:eastAsia="標楷體" w:hAnsi="Times New Roman" w:cs="Times New Roman" w:hint="eastAsia"/>
          <w:color w:val="000000" w:themeColor="text1"/>
          <w:szCs w:val="24"/>
        </w:rPr>
        <w:t>交易</w:t>
      </w:r>
      <w:r w:rsidR="00DD0195" w:rsidRPr="00EF7F56">
        <w:rPr>
          <w:rFonts w:ascii="Times New Roman" w:eastAsia="標楷體" w:hAnsi="Times New Roman" w:cs="Times New Roman" w:hint="eastAsia"/>
          <w:color w:val="000000" w:themeColor="text1"/>
          <w:szCs w:val="24"/>
        </w:rPr>
        <w:t>訊號</w:t>
      </w:r>
      <w:r w:rsidR="001660E1" w:rsidRPr="00EF7F56">
        <w:rPr>
          <w:rFonts w:ascii="Times New Roman" w:eastAsia="標楷體" w:hAnsi="Times New Roman" w:cs="Times New Roman" w:hint="eastAsia"/>
          <w:color w:val="000000" w:themeColor="text1"/>
          <w:szCs w:val="24"/>
        </w:rPr>
        <w:t>，</w:t>
      </w:r>
      <w:r w:rsidR="00E30E44" w:rsidRPr="00EF7F56">
        <w:rPr>
          <w:rFonts w:ascii="Times New Roman" w:eastAsia="標楷體" w:hAnsi="Times New Roman" w:cs="Times New Roman" w:hint="eastAsia"/>
          <w:color w:val="000000" w:themeColor="text1"/>
          <w:szCs w:val="24"/>
        </w:rPr>
        <w:t>本研究採用</w:t>
      </w:r>
      <w:r w:rsidR="00964EBE" w:rsidRPr="00EF7F56">
        <w:rPr>
          <w:rFonts w:ascii="Times New Roman" w:eastAsia="標楷體" w:hAnsi="Times New Roman" w:cs="Times New Roman" w:hint="eastAsia"/>
          <w:color w:val="000000" w:themeColor="text1"/>
          <w:szCs w:val="24"/>
        </w:rPr>
        <w:t>技術指標</w:t>
      </w:r>
      <w:r w:rsidR="008D4986" w:rsidRPr="00EF7F56">
        <w:rPr>
          <w:rFonts w:ascii="Times New Roman" w:eastAsia="標楷體" w:hAnsi="Times New Roman" w:cs="Times New Roman" w:hint="eastAsia"/>
          <w:color w:val="000000" w:themeColor="text1"/>
          <w:szCs w:val="24"/>
        </w:rPr>
        <w:t>為</w:t>
      </w:r>
      <w:r w:rsidR="00964EBE" w:rsidRPr="00EF7F56">
        <w:rPr>
          <w:rFonts w:ascii="Times New Roman" w:eastAsia="標楷體" w:hAnsi="Times New Roman" w:cs="Times New Roman" w:hint="eastAsia"/>
          <w:color w:val="000000" w:themeColor="text1"/>
          <w:szCs w:val="24"/>
        </w:rPr>
        <w:t>K</w:t>
      </w:r>
      <w:r w:rsidR="00964EBE" w:rsidRPr="00EF7F56">
        <w:rPr>
          <w:rFonts w:ascii="Times New Roman" w:eastAsia="標楷體" w:hAnsi="Times New Roman" w:cs="Times New Roman"/>
          <w:color w:val="000000" w:themeColor="text1"/>
          <w:szCs w:val="24"/>
        </w:rPr>
        <w:t>D</w:t>
      </w:r>
      <w:r w:rsidR="00964EBE" w:rsidRPr="00EF7F56">
        <w:rPr>
          <w:rFonts w:ascii="Times New Roman" w:eastAsia="標楷體" w:hAnsi="Times New Roman" w:cs="Times New Roman" w:hint="eastAsia"/>
          <w:color w:val="000000" w:themeColor="text1"/>
          <w:szCs w:val="24"/>
        </w:rPr>
        <w:t>、</w:t>
      </w:r>
      <w:r w:rsidR="00964EBE" w:rsidRPr="00EF7F56">
        <w:rPr>
          <w:rFonts w:ascii="Times New Roman" w:eastAsia="標楷體" w:hAnsi="Times New Roman" w:cs="Times New Roman" w:hint="eastAsia"/>
          <w:color w:val="000000" w:themeColor="text1"/>
          <w:szCs w:val="24"/>
        </w:rPr>
        <w:t>R</w:t>
      </w:r>
      <w:r w:rsidR="00964EBE" w:rsidRPr="00EF7F56">
        <w:rPr>
          <w:rFonts w:ascii="Times New Roman" w:eastAsia="標楷體" w:hAnsi="Times New Roman" w:cs="Times New Roman"/>
          <w:color w:val="000000" w:themeColor="text1"/>
          <w:szCs w:val="24"/>
        </w:rPr>
        <w:t>SI</w:t>
      </w:r>
      <w:r w:rsidR="00964EBE" w:rsidRPr="00EF7F56">
        <w:rPr>
          <w:rFonts w:ascii="Times New Roman" w:eastAsia="標楷體" w:hAnsi="Times New Roman" w:cs="Times New Roman" w:hint="eastAsia"/>
          <w:color w:val="000000" w:themeColor="text1"/>
          <w:szCs w:val="24"/>
        </w:rPr>
        <w:t>、</w:t>
      </w:r>
      <w:r w:rsidR="00964EBE" w:rsidRPr="00EF7F56">
        <w:rPr>
          <w:rFonts w:ascii="Times New Roman" w:eastAsia="標楷體" w:hAnsi="Times New Roman" w:cs="Times New Roman" w:hint="eastAsia"/>
          <w:color w:val="000000" w:themeColor="text1"/>
          <w:szCs w:val="24"/>
        </w:rPr>
        <w:t>M</w:t>
      </w:r>
      <w:r w:rsidR="00964EBE" w:rsidRPr="00EF7F56">
        <w:rPr>
          <w:rFonts w:ascii="Times New Roman" w:eastAsia="標楷體" w:hAnsi="Times New Roman" w:cs="Times New Roman"/>
          <w:color w:val="000000" w:themeColor="text1"/>
          <w:szCs w:val="24"/>
        </w:rPr>
        <w:t>ACD</w:t>
      </w:r>
      <w:r w:rsidR="00964EBE" w:rsidRPr="00EF7F56">
        <w:rPr>
          <w:rFonts w:ascii="Times New Roman" w:eastAsia="標楷體" w:hAnsi="Times New Roman" w:cs="Times New Roman" w:hint="eastAsia"/>
          <w:color w:val="000000" w:themeColor="text1"/>
          <w:szCs w:val="24"/>
        </w:rPr>
        <w:t>、</w:t>
      </w:r>
      <w:r w:rsidR="00964EBE" w:rsidRPr="00EF7F56">
        <w:rPr>
          <w:rFonts w:ascii="Times New Roman" w:eastAsia="標楷體" w:hAnsi="Times New Roman" w:cs="Times New Roman" w:hint="eastAsia"/>
          <w:color w:val="000000" w:themeColor="text1"/>
          <w:szCs w:val="24"/>
        </w:rPr>
        <w:t>B</w:t>
      </w:r>
      <w:r w:rsidR="00964EBE" w:rsidRPr="00EF7F56">
        <w:rPr>
          <w:rFonts w:ascii="Times New Roman" w:eastAsia="標楷體" w:hAnsi="Times New Roman" w:cs="Times New Roman"/>
          <w:color w:val="000000" w:themeColor="text1"/>
          <w:szCs w:val="24"/>
        </w:rPr>
        <w:t>ollinger Band</w:t>
      </w:r>
      <w:r w:rsidR="00964EBE" w:rsidRPr="00EF7F56">
        <w:rPr>
          <w:rFonts w:ascii="Times New Roman" w:eastAsia="標楷體" w:hAnsi="Times New Roman" w:cs="Times New Roman" w:hint="eastAsia"/>
          <w:color w:val="000000" w:themeColor="text1"/>
          <w:szCs w:val="24"/>
        </w:rPr>
        <w:t>。表</w:t>
      </w:r>
      <w:r w:rsidR="00964EBE" w:rsidRPr="00EF7F56">
        <w:rPr>
          <w:rFonts w:ascii="Times New Roman" w:eastAsia="標楷體" w:hAnsi="Times New Roman" w:cs="Times New Roman" w:hint="eastAsia"/>
          <w:color w:val="000000" w:themeColor="text1"/>
          <w:szCs w:val="24"/>
        </w:rPr>
        <w:t>3</w:t>
      </w:r>
      <w:r w:rsidR="00DF687B" w:rsidRPr="00EF7F56">
        <w:rPr>
          <w:rFonts w:ascii="Times New Roman" w:eastAsia="標楷體" w:hAnsi="Times New Roman" w:cs="Times New Roman"/>
          <w:color w:val="000000" w:themeColor="text1"/>
          <w:szCs w:val="24"/>
        </w:rPr>
        <w:t>-4</w:t>
      </w:r>
      <w:r w:rsidR="00964EBE" w:rsidRPr="00EF7F56">
        <w:rPr>
          <w:rFonts w:ascii="Times New Roman" w:eastAsia="標楷體" w:hAnsi="Times New Roman" w:cs="Times New Roman" w:hint="eastAsia"/>
          <w:color w:val="000000" w:themeColor="text1"/>
          <w:szCs w:val="24"/>
        </w:rPr>
        <w:t>是技術指標參數對應表</w:t>
      </w:r>
      <w:r w:rsidR="0005658A" w:rsidRPr="00EF7F56">
        <w:rPr>
          <w:rFonts w:ascii="Times New Roman" w:eastAsia="標楷體" w:hAnsi="Times New Roman" w:cs="Times New Roman" w:hint="eastAsia"/>
          <w:color w:val="000000" w:themeColor="text1"/>
          <w:szCs w:val="24"/>
        </w:rPr>
        <w:t>。</w:t>
      </w:r>
    </w:p>
    <w:p w14:paraId="331F1759" w14:textId="0B8CD1AC" w:rsidR="00964EBE" w:rsidRPr="00EF7F56" w:rsidRDefault="003D69DF" w:rsidP="00F847F0">
      <w:pPr>
        <w:pStyle w:val="a7"/>
        <w:jc w:val="center"/>
        <w:rPr>
          <w:rFonts w:eastAsia="標楷體"/>
          <w:color w:val="000000" w:themeColor="text1"/>
          <w:sz w:val="24"/>
          <w:szCs w:val="24"/>
        </w:rPr>
      </w:pPr>
      <w:bookmarkStart w:id="75" w:name="_Toc88353674"/>
      <w:bookmarkStart w:id="76" w:name="_Toc88353852"/>
      <w:bookmarkStart w:id="77" w:name="_Toc88411809"/>
      <w:bookmarkStart w:id="78" w:name="_Toc88412383"/>
      <w:r w:rsidRPr="00EF7F56">
        <w:rPr>
          <w:rFonts w:eastAsia="標楷體" w:hint="eastAsia"/>
          <w:color w:val="000000" w:themeColor="text1"/>
          <w:sz w:val="24"/>
          <w:szCs w:val="24"/>
        </w:rPr>
        <w:t>表</w:t>
      </w:r>
      <w:r w:rsidRPr="00EF7F56">
        <w:rPr>
          <w:rFonts w:eastAsia="標楷體" w:hint="eastAsia"/>
          <w:color w:val="000000" w:themeColor="text1"/>
          <w:sz w:val="24"/>
          <w:szCs w:val="24"/>
        </w:rPr>
        <w:t xml:space="preserve"> 3 - </w:t>
      </w:r>
      <w:r w:rsidRPr="00EF7F56">
        <w:rPr>
          <w:rFonts w:eastAsia="標楷體"/>
          <w:color w:val="000000" w:themeColor="text1"/>
          <w:sz w:val="24"/>
          <w:szCs w:val="24"/>
        </w:rPr>
        <w:fldChar w:fldCharType="begin"/>
      </w:r>
      <w:r w:rsidRPr="00EF7F56">
        <w:rPr>
          <w:rFonts w:eastAsia="標楷體"/>
          <w:color w:val="000000" w:themeColor="text1"/>
          <w:sz w:val="24"/>
          <w:szCs w:val="24"/>
        </w:rPr>
        <w:instrText xml:space="preserve"> </w:instrText>
      </w:r>
      <w:r w:rsidRPr="00EF7F56">
        <w:rPr>
          <w:rFonts w:eastAsia="標楷體" w:hint="eastAsia"/>
          <w:color w:val="000000" w:themeColor="text1"/>
          <w:sz w:val="24"/>
          <w:szCs w:val="24"/>
        </w:rPr>
        <w:instrText xml:space="preserve">SEQ </w:instrText>
      </w:r>
      <w:r w:rsidRPr="00EF7F56">
        <w:rPr>
          <w:rFonts w:eastAsia="標楷體" w:hint="eastAsia"/>
          <w:color w:val="000000" w:themeColor="text1"/>
          <w:sz w:val="24"/>
          <w:szCs w:val="24"/>
        </w:rPr>
        <w:instrText>表</w:instrText>
      </w:r>
      <w:r w:rsidRPr="00EF7F56">
        <w:rPr>
          <w:rFonts w:eastAsia="標楷體" w:hint="eastAsia"/>
          <w:color w:val="000000" w:themeColor="text1"/>
          <w:sz w:val="24"/>
          <w:szCs w:val="24"/>
        </w:rPr>
        <w:instrText>_3_- \* ARABIC</w:instrText>
      </w:r>
      <w:r w:rsidRPr="00EF7F56">
        <w:rPr>
          <w:rFonts w:eastAsia="標楷體"/>
          <w:color w:val="000000" w:themeColor="text1"/>
          <w:sz w:val="24"/>
          <w:szCs w:val="24"/>
        </w:rPr>
        <w:instrText xml:space="preserve"> </w:instrText>
      </w:r>
      <w:r w:rsidRPr="00EF7F56">
        <w:rPr>
          <w:rFonts w:eastAsia="標楷體"/>
          <w:color w:val="000000" w:themeColor="text1"/>
          <w:sz w:val="24"/>
          <w:szCs w:val="24"/>
        </w:rPr>
        <w:fldChar w:fldCharType="separate"/>
      </w:r>
      <w:r w:rsidRPr="00EF7F56">
        <w:rPr>
          <w:rFonts w:eastAsia="標楷體"/>
          <w:color w:val="000000" w:themeColor="text1"/>
          <w:sz w:val="24"/>
          <w:szCs w:val="24"/>
        </w:rPr>
        <w:t>4</w:t>
      </w:r>
      <w:r w:rsidRPr="00EF7F56">
        <w:rPr>
          <w:rFonts w:eastAsia="標楷體"/>
          <w:color w:val="000000" w:themeColor="text1"/>
          <w:sz w:val="24"/>
          <w:szCs w:val="24"/>
        </w:rPr>
        <w:fldChar w:fldCharType="end"/>
      </w:r>
      <w:r w:rsidR="00964EBE" w:rsidRPr="00EF7F56">
        <w:rPr>
          <w:rFonts w:eastAsia="標楷體" w:hint="eastAsia"/>
          <w:color w:val="000000" w:themeColor="text1"/>
          <w:sz w:val="24"/>
          <w:szCs w:val="24"/>
        </w:rPr>
        <w:t>技術指標參數對應表</w:t>
      </w:r>
      <w:bookmarkEnd w:id="75"/>
      <w:bookmarkEnd w:id="76"/>
      <w:bookmarkEnd w:id="77"/>
      <w:bookmarkEnd w:id="78"/>
    </w:p>
    <w:tbl>
      <w:tblPr>
        <w:tblStyle w:val="ae"/>
        <w:tblW w:w="0" w:type="auto"/>
        <w:tblLook w:val="04A0" w:firstRow="1" w:lastRow="0" w:firstColumn="1" w:lastColumn="0" w:noHBand="0" w:noVBand="1"/>
      </w:tblPr>
      <w:tblGrid>
        <w:gridCol w:w="2689"/>
        <w:gridCol w:w="5613"/>
      </w:tblGrid>
      <w:tr w:rsidR="00964EBE" w:rsidRPr="00EF7F56" w14:paraId="5D2D5D96" w14:textId="77777777" w:rsidTr="00373F04">
        <w:tc>
          <w:tcPr>
            <w:tcW w:w="2689" w:type="dxa"/>
          </w:tcPr>
          <w:p w14:paraId="4ACF7F68" w14:textId="77777777" w:rsidR="00964EBE" w:rsidRPr="00EF7F56" w:rsidRDefault="00964EBE" w:rsidP="00373F04">
            <w:pPr>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技術指標</w:t>
            </w:r>
          </w:p>
        </w:tc>
        <w:tc>
          <w:tcPr>
            <w:tcW w:w="5613" w:type="dxa"/>
          </w:tcPr>
          <w:p w14:paraId="15579CF7" w14:textId="67A9746D" w:rsidR="00964EBE" w:rsidRPr="00EF7F56" w:rsidRDefault="00A01D17" w:rsidP="00373F04">
            <w:pPr>
              <w:spacing w:line="360" w:lineRule="auto"/>
              <w:jc w:val="center"/>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說明</w:t>
            </w:r>
          </w:p>
        </w:tc>
      </w:tr>
      <w:tr w:rsidR="000A346F" w:rsidRPr="00EF7F56" w14:paraId="66E5146D" w14:textId="77777777" w:rsidTr="00373F04">
        <w:tc>
          <w:tcPr>
            <w:tcW w:w="2689" w:type="dxa"/>
          </w:tcPr>
          <w:p w14:paraId="306C23A0" w14:textId="3758B18A" w:rsidR="000A346F" w:rsidRPr="00EF7F56" w:rsidRDefault="00322FBF" w:rsidP="000A346F">
            <w:pPr>
              <w:spacing w:line="360" w:lineRule="auto"/>
              <w:jc w:val="center"/>
              <w:rPr>
                <w:rFonts w:ascii="Times New Roman" w:eastAsia="標楷體" w:hAnsi="Times New Roman" w:cs="Times New Roman"/>
                <w:color w:val="000000" w:themeColor="text1"/>
                <w:szCs w:val="24"/>
              </w:rPr>
            </w:pPr>
            <m:oMathPara>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KD</m:t>
                    </m:r>
                  </m:e>
                  <m:sub>
                    <m:r>
                      <w:rPr>
                        <w:rFonts w:ascii="Cambria Math" w:eastAsia="標楷體" w:hAnsi="Cambria Math" w:cs="Times New Roman"/>
                        <w:color w:val="000000" w:themeColor="text1"/>
                        <w:szCs w:val="24"/>
                      </w:rPr>
                      <m:t>n</m:t>
                    </m:r>
                  </m:sub>
                </m:sSub>
              </m:oMath>
            </m:oMathPara>
          </w:p>
        </w:tc>
        <w:tc>
          <w:tcPr>
            <w:tcW w:w="5613" w:type="dxa"/>
          </w:tcPr>
          <w:p w14:paraId="3F9F8CB0" w14:textId="609FDDD0" w:rsidR="000A346F" w:rsidRPr="00EF7F56" w:rsidRDefault="000A346F" w:rsidP="000A346F">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n</w:t>
            </w:r>
            <w:r w:rsidRPr="00EF7F56">
              <w:rPr>
                <w:rFonts w:ascii="Times New Roman" w:eastAsia="標楷體" w:hAnsi="Times New Roman" w:cs="Times New Roman"/>
                <w:color w:val="000000" w:themeColor="text1"/>
                <w:szCs w:val="24"/>
              </w:rPr>
              <w:t xml:space="preserve"> = 9</w:t>
            </w:r>
            <w:r w:rsidRPr="00EF7F56">
              <w:rPr>
                <w:rFonts w:ascii="Times New Roman" w:eastAsia="標楷體" w:hAnsi="Times New Roman" w:cs="Times New Roman" w:hint="eastAsia"/>
                <w:color w:val="000000" w:themeColor="text1"/>
                <w:szCs w:val="24"/>
              </w:rPr>
              <w:t>為</w:t>
            </w:r>
            <w:r w:rsidRPr="00EF7F56">
              <w:rPr>
                <w:rFonts w:ascii="Times New Roman" w:eastAsia="標楷體" w:hAnsi="Times New Roman" w:cs="Times New Roman" w:hint="eastAsia"/>
                <w:color w:val="000000" w:themeColor="text1"/>
                <w:szCs w:val="24"/>
              </w:rPr>
              <w:t xml:space="preserve"> </w:t>
            </w: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KD</m:t>
                  </m:r>
                </m:e>
                <m:sub>
                  <m:r>
                    <w:rPr>
                      <w:rFonts w:ascii="Cambria Math" w:eastAsia="標楷體" w:hAnsi="Cambria Math" w:cs="Times New Roman"/>
                      <w:color w:val="000000" w:themeColor="text1"/>
                      <w:szCs w:val="24"/>
                    </w:rPr>
                    <m:t>9</m:t>
                  </m:r>
                </m:sub>
              </m:sSub>
              <m:r>
                <m:rPr>
                  <m:sty m:val="p"/>
                </m:rPr>
                <w:rPr>
                  <w:rFonts w:ascii="Cambria Math" w:eastAsia="標楷體" w:hAnsi="Cambria Math" w:cs="Times New Roman" w:hint="eastAsia"/>
                  <w:color w:val="000000" w:themeColor="text1"/>
                  <w:szCs w:val="24"/>
                </w:rPr>
                <m:t>。</m:t>
              </m:r>
            </m:oMath>
          </w:p>
        </w:tc>
      </w:tr>
      <w:tr w:rsidR="000A346F" w:rsidRPr="00EF7F56" w14:paraId="434E4B76" w14:textId="77777777" w:rsidTr="00373F04">
        <w:tc>
          <w:tcPr>
            <w:tcW w:w="2689" w:type="dxa"/>
          </w:tcPr>
          <w:p w14:paraId="4D233124" w14:textId="64C684C5" w:rsidR="000A346F" w:rsidRPr="00EF7F56" w:rsidRDefault="00322FBF" w:rsidP="000A346F">
            <w:pPr>
              <w:spacing w:line="360" w:lineRule="auto"/>
              <w:jc w:val="center"/>
              <w:rPr>
                <w:rFonts w:ascii="Times New Roman" w:eastAsia="標楷體" w:hAnsi="Times New Roman" w:cs="Times New Roman"/>
                <w:color w:val="000000" w:themeColor="text1"/>
                <w:szCs w:val="24"/>
              </w:rPr>
            </w:pPr>
            <m:oMathPara>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RSI</m:t>
                    </m:r>
                  </m:e>
                  <m:sub>
                    <m:r>
                      <w:rPr>
                        <w:rFonts w:ascii="Cambria Math" w:eastAsia="標楷體" w:hAnsi="Cambria Math" w:cs="Times New Roman"/>
                        <w:color w:val="000000" w:themeColor="text1"/>
                        <w:szCs w:val="24"/>
                      </w:rPr>
                      <m:t>n</m:t>
                    </m:r>
                  </m:sub>
                </m:sSub>
              </m:oMath>
            </m:oMathPara>
          </w:p>
        </w:tc>
        <w:tc>
          <w:tcPr>
            <w:tcW w:w="5613" w:type="dxa"/>
          </w:tcPr>
          <w:p w14:paraId="5A211C7A" w14:textId="2EE0786C" w:rsidR="000A346F" w:rsidRPr="00EF7F56" w:rsidRDefault="000A346F" w:rsidP="000A346F">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n</w:t>
            </w:r>
            <w:r w:rsidRPr="00EF7F56">
              <w:rPr>
                <w:rFonts w:ascii="Times New Roman" w:eastAsia="標楷體" w:hAnsi="Times New Roman" w:cs="Times New Roman"/>
                <w:color w:val="000000" w:themeColor="text1"/>
                <w:szCs w:val="24"/>
              </w:rPr>
              <w:t xml:space="preserve"> = 14</w:t>
            </w:r>
            <w:r w:rsidRPr="00EF7F56">
              <w:rPr>
                <w:rFonts w:ascii="Times New Roman" w:eastAsia="標楷體" w:hAnsi="Times New Roman" w:cs="Times New Roman" w:hint="eastAsia"/>
                <w:color w:val="000000" w:themeColor="text1"/>
                <w:szCs w:val="24"/>
              </w:rPr>
              <w:t>為</w:t>
            </w:r>
            <w:r w:rsidRPr="00EF7F56">
              <w:rPr>
                <w:rFonts w:ascii="Times New Roman" w:eastAsia="標楷體" w:hAnsi="Times New Roman" w:cs="Times New Roman" w:hint="eastAsia"/>
                <w:color w:val="000000" w:themeColor="text1"/>
                <w:szCs w:val="24"/>
              </w:rPr>
              <w:t xml:space="preserve"> </w:t>
            </w: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RSI</m:t>
                  </m:r>
                </m:e>
                <m:sub>
                  <m:r>
                    <w:rPr>
                      <w:rFonts w:ascii="Cambria Math" w:eastAsia="標楷體" w:hAnsi="Cambria Math" w:cs="Times New Roman"/>
                      <w:color w:val="000000" w:themeColor="text1"/>
                      <w:szCs w:val="24"/>
                    </w:rPr>
                    <m:t>14</m:t>
                  </m:r>
                </m:sub>
              </m:sSub>
              <m:r>
                <m:rPr>
                  <m:sty m:val="p"/>
                </m:rPr>
                <w:rPr>
                  <w:rFonts w:ascii="Cambria Math" w:eastAsia="標楷體" w:hAnsi="Cambria Math" w:cs="Times New Roman" w:hint="eastAsia"/>
                  <w:color w:val="000000" w:themeColor="text1"/>
                  <w:szCs w:val="24"/>
                </w:rPr>
                <m:t>。</m:t>
              </m:r>
            </m:oMath>
          </w:p>
        </w:tc>
      </w:tr>
      <w:tr w:rsidR="000A346F" w:rsidRPr="00EF7F56" w14:paraId="1A1DA61B" w14:textId="77777777" w:rsidTr="00373F04">
        <w:tc>
          <w:tcPr>
            <w:tcW w:w="2689" w:type="dxa"/>
          </w:tcPr>
          <w:p w14:paraId="1A31E265" w14:textId="77777777" w:rsidR="000A346F" w:rsidRPr="00EF7F56" w:rsidRDefault="000A346F" w:rsidP="000A346F">
            <w:pPr>
              <w:spacing w:line="360" w:lineRule="auto"/>
              <w:jc w:val="center"/>
              <w:rPr>
                <w:rFonts w:ascii="Times New Roman" w:eastAsia="標楷體" w:hAnsi="Times New Roman" w:cs="Times New Roman"/>
                <w:color w:val="000000" w:themeColor="text1"/>
                <w:szCs w:val="24"/>
              </w:rPr>
            </w:pPr>
            <m:oMath>
              <m:r>
                <w:rPr>
                  <w:rFonts w:ascii="Cambria Math" w:eastAsia="標楷體" w:hAnsi="Cambria Math" w:cs="Times New Roman"/>
                  <w:color w:val="000000" w:themeColor="text1"/>
                  <w:szCs w:val="24"/>
                </w:rPr>
                <m:t>MACD</m:t>
              </m:r>
            </m:oMath>
            <w:r w:rsidRPr="00EF7F56">
              <w:rPr>
                <w:rFonts w:ascii="Times New Roman" w:eastAsia="標楷體" w:hAnsi="Times New Roman" w:cs="Times New Roman"/>
                <w:color w:val="000000" w:themeColor="text1"/>
                <w:szCs w:val="24"/>
              </w:rPr>
              <w:t>(</w:t>
            </w:r>
            <w:proofErr w:type="gramStart"/>
            <w:r w:rsidRPr="00EF7F56">
              <w:rPr>
                <w:rFonts w:ascii="Times New Roman" w:eastAsia="標楷體" w:hAnsi="Times New Roman" w:cs="Times New Roman" w:hint="eastAsia"/>
                <w:i/>
                <w:iCs/>
                <w:color w:val="000000" w:themeColor="text1"/>
                <w:szCs w:val="24"/>
              </w:rPr>
              <w:t>m</w:t>
            </w:r>
            <w:r w:rsidRPr="00EF7F56">
              <w:rPr>
                <w:rFonts w:ascii="Times New Roman" w:eastAsia="標楷體" w:hAnsi="Times New Roman" w:cs="Times New Roman"/>
                <w:i/>
                <w:iCs/>
                <w:color w:val="000000" w:themeColor="text1"/>
                <w:szCs w:val="24"/>
              </w:rPr>
              <w:t xml:space="preserve"> ,</w:t>
            </w:r>
            <w:proofErr w:type="gramEnd"/>
            <w:r w:rsidRPr="00EF7F56">
              <w:rPr>
                <w:rFonts w:ascii="Times New Roman" w:eastAsia="標楷體" w:hAnsi="Times New Roman" w:cs="Times New Roman"/>
                <w:i/>
                <w:iCs/>
                <w:color w:val="000000" w:themeColor="text1"/>
                <w:szCs w:val="24"/>
              </w:rPr>
              <w:t xml:space="preserve"> l , s</w:t>
            </w:r>
            <w:r w:rsidRPr="00EF7F56">
              <w:rPr>
                <w:rFonts w:ascii="Times New Roman" w:eastAsia="標楷體" w:hAnsi="Times New Roman" w:cs="Times New Roman"/>
                <w:color w:val="000000" w:themeColor="text1"/>
                <w:szCs w:val="24"/>
              </w:rPr>
              <w:t>)</w:t>
            </w:r>
          </w:p>
        </w:tc>
        <w:tc>
          <w:tcPr>
            <w:tcW w:w="5613" w:type="dxa"/>
          </w:tcPr>
          <w:p w14:paraId="06C6F7D0" w14:textId="4A81EC37" w:rsidR="000A346F" w:rsidRPr="00EF7F56" w:rsidRDefault="000A346F" w:rsidP="000A346F">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cs="Times New Roman" w:hint="eastAsia"/>
                <w:color w:val="000000" w:themeColor="text1"/>
                <w:szCs w:val="24"/>
              </w:rPr>
              <w:t>m</w:t>
            </w:r>
            <w:r w:rsidRPr="00EF7F56">
              <w:rPr>
                <w:rFonts w:ascii="Times New Roman" w:eastAsia="標楷體" w:hAnsi="Times New Roman" w:cs="Times New Roman"/>
                <w:color w:val="000000" w:themeColor="text1"/>
                <w:szCs w:val="24"/>
              </w:rPr>
              <w:t xml:space="preserve"> = 12</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hint="eastAsia"/>
                <w:color w:val="000000" w:themeColor="text1"/>
                <w:szCs w:val="24"/>
              </w:rPr>
              <w:t>l</w:t>
            </w:r>
            <w:r w:rsidRPr="00EF7F56">
              <w:rPr>
                <w:rFonts w:ascii="Times New Roman" w:eastAsia="標楷體" w:hAnsi="Times New Roman" w:cs="Times New Roman"/>
                <w:color w:val="000000" w:themeColor="text1"/>
                <w:szCs w:val="24"/>
              </w:rPr>
              <w:t xml:space="preserve"> = 26</w:t>
            </w:r>
            <w:r w:rsidRPr="00EF7F56">
              <w:rPr>
                <w:rFonts w:ascii="Times New Roman" w:eastAsia="標楷體" w:hAnsi="Times New Roman" w:cs="Times New Roman" w:hint="eastAsia"/>
                <w:color w:val="000000" w:themeColor="text1"/>
                <w:szCs w:val="24"/>
              </w:rPr>
              <w:t>，</w:t>
            </w:r>
            <w:r w:rsidRPr="00EF7F56">
              <w:rPr>
                <w:rFonts w:ascii="Times New Roman" w:eastAsia="標楷體" w:hAnsi="Times New Roman" w:cs="Times New Roman" w:hint="eastAsia"/>
                <w:color w:val="000000" w:themeColor="text1"/>
                <w:szCs w:val="24"/>
              </w:rPr>
              <w:t>s</w:t>
            </w:r>
            <w:r w:rsidRPr="00EF7F56">
              <w:rPr>
                <w:rFonts w:ascii="Times New Roman" w:eastAsia="標楷體" w:hAnsi="Times New Roman" w:cs="Times New Roman"/>
                <w:color w:val="000000" w:themeColor="text1"/>
                <w:szCs w:val="24"/>
              </w:rPr>
              <w:t xml:space="preserve"> = 9</w:t>
            </w:r>
            <w:r w:rsidRPr="00EF7F56">
              <w:rPr>
                <w:rFonts w:ascii="Times New Roman" w:eastAsia="標楷體" w:hAnsi="Times New Roman" w:cs="Times New Roman" w:hint="eastAsia"/>
                <w:color w:val="000000" w:themeColor="text1"/>
                <w:szCs w:val="24"/>
              </w:rPr>
              <w:t xml:space="preserve"> </w:t>
            </w:r>
            <w:r w:rsidRPr="00EF7F56">
              <w:rPr>
                <w:rFonts w:ascii="Times New Roman" w:eastAsia="標楷體" w:hAnsi="Times New Roman" w:cs="Times New Roman" w:hint="eastAsia"/>
                <w:color w:val="000000" w:themeColor="text1"/>
                <w:szCs w:val="24"/>
              </w:rPr>
              <w:t>為</w:t>
            </w:r>
            <w:r w:rsidRPr="00EF7F56">
              <w:rPr>
                <w:rFonts w:ascii="Times New Roman" w:eastAsia="標楷體" w:hAnsi="Times New Roman" w:cs="Times New Roman" w:hint="eastAsia"/>
                <w:color w:val="000000" w:themeColor="text1"/>
                <w:szCs w:val="24"/>
              </w:rPr>
              <w:t xml:space="preserve"> </w:t>
            </w:r>
            <m:oMath>
              <m:r>
                <w:rPr>
                  <w:rFonts w:ascii="Cambria Math" w:eastAsia="標楷體" w:hAnsi="Cambria Math" w:cs="Times New Roman"/>
                  <w:color w:val="000000" w:themeColor="text1"/>
                  <w:szCs w:val="24"/>
                </w:rPr>
                <m:t>MACD</m:t>
              </m:r>
            </m:oMath>
            <w:r w:rsidRPr="00EF7F56">
              <w:rPr>
                <w:rFonts w:ascii="Times New Roman" w:eastAsia="標楷體" w:hAnsi="Times New Roman" w:cs="Times New Roman"/>
                <w:color w:val="000000" w:themeColor="text1"/>
                <w:szCs w:val="24"/>
              </w:rPr>
              <w:t>(12</w:t>
            </w:r>
            <w:r w:rsidRPr="00EF7F56">
              <w:rPr>
                <w:rFonts w:ascii="Times New Roman" w:eastAsia="標楷體" w:hAnsi="Times New Roman" w:cs="Times New Roman"/>
                <w:i/>
                <w:iCs/>
                <w:color w:val="000000" w:themeColor="text1"/>
                <w:szCs w:val="24"/>
              </w:rPr>
              <w:t xml:space="preserve"> ,26 , 9</w:t>
            </w:r>
            <w:r w:rsidRPr="00EF7F56">
              <w:rPr>
                <w:rFonts w:ascii="Times New Roman" w:eastAsia="標楷體" w:hAnsi="Times New Roman" w:cs="Times New Roman"/>
                <w:color w:val="000000" w:themeColor="text1"/>
                <w:szCs w:val="24"/>
              </w:rPr>
              <w:t>)</w:t>
            </w:r>
            <w:r w:rsidRPr="00EF7F56">
              <w:rPr>
                <w:rFonts w:ascii="Times New Roman" w:eastAsia="標楷體" w:hAnsi="Times New Roman" w:cs="Times New Roman" w:hint="eastAsia"/>
                <w:i/>
                <w:color w:val="000000" w:themeColor="text1"/>
                <w:szCs w:val="24"/>
              </w:rPr>
              <w:t xml:space="preserve"> </w:t>
            </w:r>
            <m:oMath>
              <m:r>
                <m:rPr>
                  <m:sty m:val="p"/>
                </m:rPr>
                <w:rPr>
                  <w:rFonts w:ascii="Cambria Math" w:eastAsia="標楷體" w:hAnsi="Cambria Math" w:cs="Times New Roman" w:hint="eastAsia"/>
                  <w:color w:val="000000" w:themeColor="text1"/>
                  <w:szCs w:val="24"/>
                </w:rPr>
                <m:t>。</m:t>
              </m:r>
            </m:oMath>
          </w:p>
        </w:tc>
      </w:tr>
      <w:tr w:rsidR="000A346F" w:rsidRPr="00EF7F56" w14:paraId="7A557E96" w14:textId="77777777" w:rsidTr="00373F04">
        <w:tc>
          <w:tcPr>
            <w:tcW w:w="2689" w:type="dxa"/>
          </w:tcPr>
          <w:p w14:paraId="7E7A0E7B" w14:textId="77777777" w:rsidR="000A346F" w:rsidRPr="00EF7F56" w:rsidRDefault="00322FBF" w:rsidP="000A346F">
            <w:pPr>
              <w:spacing w:line="360" w:lineRule="auto"/>
              <w:jc w:val="center"/>
              <w:rPr>
                <w:rFonts w:ascii="Times New Roman" w:eastAsia="標楷體" w:hAnsi="Times New Roman" w:cs="Times New Roman"/>
                <w:color w:val="000000" w:themeColor="text1"/>
                <w:szCs w:val="24"/>
              </w:rPr>
            </w:pPr>
            <m:oMathPara>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Bollinger Band</m:t>
                    </m:r>
                  </m:e>
                  <m:sub>
                    <m:r>
                      <w:rPr>
                        <w:rFonts w:ascii="Cambria Math" w:eastAsia="標楷體" w:hAnsi="Cambria Math" w:cs="Times New Roman"/>
                        <w:color w:val="000000" w:themeColor="text1"/>
                        <w:szCs w:val="24"/>
                      </w:rPr>
                      <m:t>n</m:t>
                    </m:r>
                  </m:sub>
                </m:sSub>
              </m:oMath>
            </m:oMathPara>
          </w:p>
        </w:tc>
        <w:tc>
          <w:tcPr>
            <w:tcW w:w="5613" w:type="dxa"/>
          </w:tcPr>
          <w:p w14:paraId="2B8A7920" w14:textId="6AC04C09" w:rsidR="000A346F" w:rsidRPr="00EF7F56" w:rsidRDefault="000A346F" w:rsidP="000A346F">
            <w:pPr>
              <w:spacing w:line="360" w:lineRule="auto"/>
              <w:rPr>
                <w:rFonts w:ascii="Times New Roman" w:eastAsia="標楷體" w:hAnsi="Times New Roman" w:cs="Times New Roman"/>
                <w:color w:val="000000" w:themeColor="text1"/>
                <w:szCs w:val="24"/>
              </w:rPr>
            </w:pPr>
            <w:r w:rsidRPr="00EF7F56">
              <w:rPr>
                <w:rFonts w:ascii="Times New Roman" w:eastAsia="標楷體" w:hAnsi="Times New Roman" w:cs="Times New Roman"/>
                <w:color w:val="000000" w:themeColor="text1"/>
                <w:szCs w:val="24"/>
              </w:rPr>
              <w:t>n = 20</w:t>
            </w:r>
            <w:r w:rsidRPr="00EF7F56">
              <w:rPr>
                <w:rFonts w:ascii="Times New Roman" w:eastAsia="標楷體" w:hAnsi="Times New Roman" w:cs="Times New Roman" w:hint="eastAsia"/>
                <w:color w:val="000000" w:themeColor="text1"/>
                <w:szCs w:val="24"/>
              </w:rPr>
              <w:t>為</w:t>
            </w:r>
            <w:r w:rsidRPr="00EF7F56">
              <w:rPr>
                <w:rFonts w:ascii="Times New Roman" w:eastAsia="標楷體" w:hAnsi="Times New Roman" w:cs="Times New Roman" w:hint="eastAsia"/>
                <w:color w:val="000000" w:themeColor="text1"/>
                <w:szCs w:val="24"/>
              </w:rPr>
              <w:t xml:space="preserve"> </w:t>
            </w: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Bollinger Band</m:t>
                  </m:r>
                </m:e>
                <m:sub>
                  <m:r>
                    <w:rPr>
                      <w:rFonts w:ascii="Cambria Math" w:eastAsia="標楷體" w:hAnsi="Cambria Math" w:cs="Times New Roman"/>
                      <w:color w:val="000000" w:themeColor="text1"/>
                      <w:szCs w:val="24"/>
                    </w:rPr>
                    <m:t>20</m:t>
                  </m:r>
                </m:sub>
              </m:sSub>
              <m:r>
                <m:rPr>
                  <m:sty m:val="p"/>
                </m:rPr>
                <w:rPr>
                  <w:rFonts w:ascii="Cambria Math" w:eastAsia="標楷體" w:hAnsi="Cambria Math" w:cs="Times New Roman" w:hint="eastAsia"/>
                  <w:color w:val="000000" w:themeColor="text1"/>
                  <w:szCs w:val="24"/>
                </w:rPr>
                <m:t>。</m:t>
              </m:r>
            </m:oMath>
          </w:p>
        </w:tc>
      </w:tr>
    </w:tbl>
    <w:p w14:paraId="7E3273DF" w14:textId="6723EF2E" w:rsidR="00E853A0" w:rsidRPr="00EF7F56" w:rsidRDefault="00E853A0" w:rsidP="00035BE9">
      <w:pPr>
        <w:spacing w:line="360" w:lineRule="auto"/>
        <w:ind w:firstLineChars="200" w:firstLine="480"/>
        <w:jc w:val="center"/>
        <w:rPr>
          <w:rFonts w:ascii="Times New Roman" w:eastAsia="標楷體" w:hAnsi="Times New Roman" w:cs="Times New Roman"/>
          <w:color w:val="000000" w:themeColor="text1"/>
          <w:szCs w:val="24"/>
        </w:rPr>
      </w:pPr>
    </w:p>
    <w:p w14:paraId="0E5DC9B9" w14:textId="0160F91E" w:rsidR="00E97F78" w:rsidRPr="00EF7F56" w:rsidRDefault="00C91E60" w:rsidP="00DE1EBF">
      <w:pPr>
        <w:pStyle w:val="part"/>
        <w:numPr>
          <w:ilvl w:val="1"/>
          <w:numId w:val="4"/>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r w:rsidRPr="00EF7F56">
        <w:rPr>
          <w:rFonts w:ascii="Times New Roman" w:eastAsia="標楷體" w:hAnsi="Times New Roman" w:cs="Times New Roman" w:hint="eastAsia"/>
          <w:b/>
          <w:bCs/>
          <w:color w:val="000000" w:themeColor="text1"/>
          <w:kern w:val="2"/>
          <w:sz w:val="32"/>
          <w:szCs w:val="32"/>
        </w:rPr>
        <w:t xml:space="preserve"> </w:t>
      </w:r>
      <w:bookmarkStart w:id="79" w:name="_Toc88417346"/>
      <w:r w:rsidR="00677BE3" w:rsidRPr="00EF7F56">
        <w:rPr>
          <w:rFonts w:ascii="Times New Roman" w:eastAsia="標楷體" w:hAnsi="Times New Roman" w:cs="Times New Roman" w:hint="eastAsia"/>
          <w:b/>
          <w:bCs/>
          <w:color w:val="000000" w:themeColor="text1"/>
          <w:kern w:val="2"/>
          <w:sz w:val="32"/>
          <w:szCs w:val="32"/>
        </w:rPr>
        <w:t>評估</w:t>
      </w:r>
      <w:r w:rsidR="006370D5" w:rsidRPr="00EF7F56">
        <w:rPr>
          <w:rFonts w:ascii="Times New Roman" w:eastAsia="標楷體" w:hAnsi="Times New Roman" w:cs="Times New Roman" w:hint="eastAsia"/>
          <w:b/>
          <w:bCs/>
          <w:color w:val="000000" w:themeColor="text1"/>
          <w:kern w:val="2"/>
          <w:sz w:val="32"/>
          <w:szCs w:val="32"/>
        </w:rPr>
        <w:t>指標</w:t>
      </w:r>
      <w:bookmarkEnd w:id="79"/>
    </w:p>
    <w:p w14:paraId="60A85CA5" w14:textId="34BBDC9B" w:rsidR="0021238B" w:rsidRPr="00EF7F56" w:rsidRDefault="00D71CDF" w:rsidP="008766EF">
      <w:pPr>
        <w:spacing w:line="360" w:lineRule="auto"/>
        <w:ind w:firstLineChars="200" w:firstLine="480"/>
        <w:rPr>
          <w:rFonts w:ascii="Times New Roman" w:eastAsia="標楷體" w:hAnsi="Times New Roman"/>
          <w:color w:val="000000" w:themeColor="text1"/>
        </w:rPr>
      </w:pPr>
      <w:r w:rsidRPr="00EF7F56">
        <w:rPr>
          <w:rFonts w:ascii="Times New Roman" w:eastAsia="標楷體" w:hAnsi="Times New Roman" w:cs="Times New Roman" w:hint="eastAsia"/>
          <w:color w:val="000000" w:themeColor="text1"/>
          <w:szCs w:val="24"/>
        </w:rPr>
        <w:t>本研究評估</w:t>
      </w:r>
      <w:r w:rsidR="000D758A" w:rsidRPr="00EF7F56">
        <w:rPr>
          <w:rFonts w:ascii="Times New Roman" w:eastAsia="標楷體" w:hAnsi="Times New Roman" w:cs="Times New Roman" w:hint="eastAsia"/>
          <w:color w:val="000000" w:themeColor="text1"/>
          <w:szCs w:val="24"/>
        </w:rPr>
        <w:t>指標</w:t>
      </w:r>
      <w:r w:rsidRPr="00EF7F56">
        <w:rPr>
          <w:rFonts w:ascii="Times New Roman" w:eastAsia="標楷體" w:hAnsi="Times New Roman" w:cs="Times New Roman" w:hint="eastAsia"/>
          <w:color w:val="000000" w:themeColor="text1"/>
          <w:szCs w:val="24"/>
        </w:rPr>
        <w:t>是</w:t>
      </w:r>
      <w:r w:rsidR="00DC189A" w:rsidRPr="00EF7F56">
        <w:rPr>
          <w:rFonts w:ascii="Times New Roman" w:eastAsia="標楷體" w:hAnsi="Times New Roman" w:cs="Times New Roman" w:hint="eastAsia"/>
          <w:color w:val="000000" w:themeColor="text1"/>
          <w:szCs w:val="24"/>
        </w:rPr>
        <w:t>使用</w:t>
      </w:r>
      <w:r w:rsidR="001B0307" w:rsidRPr="00EF7F56">
        <w:rPr>
          <w:rFonts w:ascii="Times New Roman" w:eastAsia="標楷體" w:hAnsi="Times New Roman" w:cs="Times New Roman" w:hint="eastAsia"/>
          <w:color w:val="000000" w:themeColor="text1"/>
          <w:szCs w:val="24"/>
        </w:rPr>
        <w:t>平均</w:t>
      </w:r>
      <w:r w:rsidR="00DC189A" w:rsidRPr="00EF7F56">
        <w:rPr>
          <w:rFonts w:ascii="Times New Roman" w:eastAsia="標楷體" w:hAnsi="Times New Roman" w:cs="Times New Roman" w:hint="eastAsia"/>
          <w:color w:val="000000" w:themeColor="text1"/>
          <w:szCs w:val="24"/>
        </w:rPr>
        <w:t>報酬率</w:t>
      </w:r>
      <w:r w:rsidR="00750296" w:rsidRPr="00EF7F56">
        <w:rPr>
          <w:rFonts w:ascii="Times New Roman" w:eastAsia="標楷體" w:hAnsi="Times New Roman" w:cs="Times New Roman" w:hint="eastAsia"/>
          <w:color w:val="000000" w:themeColor="text1"/>
          <w:szCs w:val="24"/>
        </w:rPr>
        <w:t>(</w:t>
      </w:r>
      <w:r w:rsidR="0022666B" w:rsidRPr="00EF7F56">
        <w:rPr>
          <w:rFonts w:ascii="Times New Roman" w:eastAsia="標楷體" w:hAnsi="Times New Roman" w:cs="Times New Roman" w:hint="eastAsia"/>
          <w:color w:val="000000" w:themeColor="text1"/>
          <w:szCs w:val="24"/>
        </w:rPr>
        <w:t>公式</w:t>
      </w:r>
      <w:r w:rsidR="0006771E" w:rsidRPr="00EF7F56">
        <w:rPr>
          <w:rFonts w:ascii="Times New Roman" w:eastAsia="標楷體" w:hAnsi="Times New Roman" w:cs="Times New Roman" w:hint="eastAsia"/>
          <w:color w:val="000000" w:themeColor="text1"/>
          <w:szCs w:val="24"/>
        </w:rPr>
        <w:t>3</w:t>
      </w:r>
      <w:r w:rsidR="0006771E" w:rsidRPr="00EF7F56">
        <w:rPr>
          <w:rFonts w:ascii="Times New Roman" w:eastAsia="標楷體" w:hAnsi="Times New Roman" w:cs="Times New Roman"/>
          <w:color w:val="000000" w:themeColor="text1"/>
          <w:szCs w:val="24"/>
        </w:rPr>
        <w:t>.3</w:t>
      </w:r>
      <w:r w:rsidR="0022666B" w:rsidRPr="00EF7F56">
        <w:rPr>
          <w:rFonts w:ascii="Times New Roman" w:eastAsia="標楷體" w:hAnsi="Times New Roman" w:cs="Times New Roman" w:hint="eastAsia"/>
          <w:color w:val="000000" w:themeColor="text1"/>
          <w:szCs w:val="24"/>
        </w:rPr>
        <w:t>所示</w:t>
      </w:r>
      <w:r w:rsidR="00750296" w:rsidRPr="00EF7F56">
        <w:rPr>
          <w:rFonts w:ascii="Times New Roman" w:eastAsia="標楷體" w:hAnsi="Times New Roman" w:cs="Times New Roman"/>
          <w:color w:val="000000" w:themeColor="text1"/>
          <w:szCs w:val="24"/>
        </w:rPr>
        <w:t>)</w:t>
      </w:r>
      <w:r w:rsidR="00244A49" w:rsidRPr="00EF7F56">
        <w:rPr>
          <w:rFonts w:ascii="Times New Roman" w:eastAsia="標楷體" w:hAnsi="Times New Roman" w:cs="Times New Roman" w:hint="eastAsia"/>
          <w:color w:val="000000" w:themeColor="text1"/>
          <w:szCs w:val="24"/>
        </w:rPr>
        <w:t>來驗證方法的準確性</w:t>
      </w:r>
      <w:r w:rsidR="00662842" w:rsidRPr="00EF7F56">
        <w:rPr>
          <w:rFonts w:ascii="Times New Roman" w:eastAsia="標楷體" w:hAnsi="Times New Roman" w:cs="Times New Roman" w:hint="eastAsia"/>
          <w:color w:val="000000" w:themeColor="text1"/>
          <w:szCs w:val="24"/>
        </w:rPr>
        <w:t>，</w:t>
      </w:r>
      <w:r w:rsidR="001336C9" w:rsidRPr="00EF7F56">
        <w:rPr>
          <w:rFonts w:ascii="Times New Roman" w:eastAsia="標楷體" w:hAnsi="Times New Roman" w:cs="Times New Roman" w:hint="eastAsia"/>
          <w:color w:val="000000" w:themeColor="text1"/>
          <w:szCs w:val="24"/>
        </w:rPr>
        <w:t>期望</w:t>
      </w:r>
      <w:r w:rsidR="00977EB6" w:rsidRPr="00EF7F56">
        <w:rPr>
          <w:rFonts w:ascii="Times New Roman" w:eastAsia="標楷體" w:hAnsi="Times New Roman" w:cs="Times New Roman" w:hint="eastAsia"/>
          <w:color w:val="000000" w:themeColor="text1"/>
          <w:szCs w:val="24"/>
        </w:rPr>
        <w:t>本研究提出的</w:t>
      </w:r>
      <w:r w:rsidR="002B7545" w:rsidRPr="00EF7F56">
        <w:rPr>
          <w:rFonts w:ascii="Times New Roman" w:eastAsia="標楷體" w:hAnsi="Times New Roman" w:cs="Times New Roman" w:hint="eastAsia"/>
          <w:color w:val="000000" w:themeColor="text1"/>
          <w:szCs w:val="24"/>
        </w:rPr>
        <w:t>方法與</w:t>
      </w:r>
      <w:r w:rsidR="00977EB6" w:rsidRPr="00EF7F56">
        <w:rPr>
          <w:rFonts w:ascii="Times New Roman" w:eastAsia="標楷體" w:hAnsi="Times New Roman" w:cs="Times New Roman" w:hint="eastAsia"/>
          <w:color w:val="000000" w:themeColor="text1"/>
          <w:szCs w:val="24"/>
        </w:rPr>
        <w:t>強化學習的結合能夠</w:t>
      </w:r>
      <w:r w:rsidR="002B7545" w:rsidRPr="00EF7F56">
        <w:rPr>
          <w:rFonts w:ascii="Times New Roman" w:eastAsia="標楷體" w:hAnsi="Times New Roman" w:cs="Times New Roman" w:hint="eastAsia"/>
          <w:color w:val="000000" w:themeColor="text1"/>
          <w:szCs w:val="24"/>
        </w:rPr>
        <w:t>提升報酬率，</w:t>
      </w:r>
      <w:r w:rsidR="008954E9" w:rsidRPr="00EF7F56">
        <w:rPr>
          <w:rFonts w:ascii="Times New Roman" w:eastAsia="標楷體" w:hAnsi="Times New Roman" w:cs="Times New Roman" w:hint="eastAsia"/>
          <w:color w:val="000000" w:themeColor="text1"/>
          <w:szCs w:val="24"/>
        </w:rPr>
        <w:t>且</w:t>
      </w:r>
      <w:r w:rsidR="002B7545" w:rsidRPr="00EF7F56">
        <w:rPr>
          <w:rFonts w:ascii="Times New Roman" w:eastAsia="標楷體" w:hAnsi="Times New Roman" w:cs="Times New Roman" w:hint="eastAsia"/>
          <w:color w:val="000000" w:themeColor="text1"/>
          <w:szCs w:val="24"/>
        </w:rPr>
        <w:t>能夠勝任</w:t>
      </w:r>
      <w:r w:rsidR="002B7545" w:rsidRPr="00EF7F56">
        <w:rPr>
          <w:rFonts w:ascii="Times New Roman" w:eastAsia="標楷體" w:hAnsi="Times New Roman"/>
          <w:color w:val="000000" w:themeColor="text1"/>
        </w:rPr>
        <w:t xml:space="preserve">Chang &amp; </w:t>
      </w:r>
      <w:r w:rsidR="002B7545" w:rsidRPr="00EF7F56">
        <w:rPr>
          <w:rFonts w:ascii="Times New Roman" w:eastAsia="標楷體" w:hAnsi="Times New Roman" w:hint="eastAsia"/>
          <w:color w:val="000000" w:themeColor="text1"/>
        </w:rPr>
        <w:t>L</w:t>
      </w:r>
      <w:r w:rsidR="002B7545" w:rsidRPr="00EF7F56">
        <w:rPr>
          <w:rFonts w:ascii="Times New Roman" w:eastAsia="標楷體" w:hAnsi="Times New Roman"/>
          <w:color w:val="000000" w:themeColor="text1"/>
        </w:rPr>
        <w:t>ee (2017)</w:t>
      </w:r>
      <w:r w:rsidR="002B7545" w:rsidRPr="00EF7F56">
        <w:rPr>
          <w:rFonts w:ascii="Times New Roman" w:eastAsia="標楷體" w:hAnsi="Times New Roman" w:hint="eastAsia"/>
          <w:color w:val="000000" w:themeColor="text1"/>
        </w:rPr>
        <w:t>提出的</w:t>
      </w:r>
      <w:r w:rsidR="001761F2" w:rsidRPr="00EF7F56">
        <w:rPr>
          <w:rFonts w:ascii="Times New Roman" w:eastAsia="標楷體" w:hAnsi="Times New Roman" w:hint="eastAsia"/>
          <w:color w:val="000000" w:themeColor="text1"/>
        </w:rPr>
        <w:t>遺傳演算</w:t>
      </w:r>
      <w:r w:rsidR="002B7545" w:rsidRPr="00EF7F56">
        <w:rPr>
          <w:rFonts w:ascii="Times New Roman" w:eastAsia="標楷體" w:hAnsi="Times New Roman" w:hint="eastAsia"/>
          <w:color w:val="000000" w:themeColor="text1"/>
        </w:rPr>
        <w:t>法，並</w:t>
      </w:r>
      <w:r w:rsidR="00662842" w:rsidRPr="00EF7F56">
        <w:rPr>
          <w:rFonts w:ascii="Times New Roman" w:eastAsia="標楷體" w:hAnsi="Times New Roman" w:cs="Times New Roman" w:hint="eastAsia"/>
          <w:color w:val="000000" w:themeColor="text1"/>
          <w:szCs w:val="24"/>
        </w:rPr>
        <w:t>與台交所、台灣</w:t>
      </w:r>
      <w:r w:rsidR="00662842" w:rsidRPr="00EF7F56">
        <w:rPr>
          <w:rFonts w:ascii="Times New Roman" w:eastAsia="標楷體" w:hAnsi="Times New Roman" w:cs="Times New Roman" w:hint="eastAsia"/>
          <w:color w:val="000000" w:themeColor="text1"/>
          <w:szCs w:val="24"/>
        </w:rPr>
        <w:t>5</w:t>
      </w:r>
      <w:r w:rsidR="00662842" w:rsidRPr="00EF7F56">
        <w:rPr>
          <w:rFonts w:ascii="Times New Roman" w:eastAsia="標楷體" w:hAnsi="Times New Roman" w:cs="Times New Roman"/>
          <w:color w:val="000000" w:themeColor="text1"/>
          <w:szCs w:val="24"/>
        </w:rPr>
        <w:t>0</w:t>
      </w:r>
      <w:r w:rsidR="00DC189A" w:rsidRPr="00EF7F56">
        <w:rPr>
          <w:rFonts w:ascii="Times New Roman" w:eastAsia="標楷體" w:hAnsi="Times New Roman" w:hint="eastAsia"/>
          <w:color w:val="000000" w:themeColor="text1"/>
        </w:rPr>
        <w:t>做比較</w:t>
      </w:r>
      <w:r w:rsidR="00662842" w:rsidRPr="00EF7F56">
        <w:rPr>
          <w:rFonts w:ascii="Times New Roman" w:eastAsia="標楷體" w:hAnsi="Times New Roman" w:hint="eastAsia"/>
          <w:color w:val="000000" w:themeColor="text1"/>
        </w:rPr>
        <w:t>。而</w:t>
      </w:r>
      <w:r w:rsidR="006E3B88" w:rsidRPr="00EF7F56">
        <w:rPr>
          <w:rFonts w:ascii="Times New Roman" w:eastAsia="標楷體" w:hAnsi="Times New Roman" w:hint="eastAsia"/>
          <w:color w:val="000000" w:themeColor="text1"/>
        </w:rPr>
        <w:t>平均報酬期數的部份</w:t>
      </w:r>
      <w:r w:rsidR="00662842" w:rsidRPr="00EF7F56">
        <w:rPr>
          <w:rFonts w:ascii="Times New Roman" w:eastAsia="標楷體" w:hAnsi="Times New Roman" w:hint="eastAsia"/>
          <w:color w:val="000000" w:themeColor="text1"/>
        </w:rPr>
        <w:t>可</w:t>
      </w:r>
      <w:r w:rsidR="006E3B88" w:rsidRPr="00EF7F56">
        <w:rPr>
          <w:rFonts w:ascii="Times New Roman" w:eastAsia="標楷體" w:hAnsi="Times New Roman" w:hint="eastAsia"/>
          <w:color w:val="000000" w:themeColor="text1"/>
        </w:rPr>
        <w:t>分為</w:t>
      </w:r>
      <w:r w:rsidR="006E3B88" w:rsidRPr="00EF7F56">
        <w:rPr>
          <w:rFonts w:ascii="Times New Roman" w:eastAsia="標楷體" w:hAnsi="Times New Roman" w:hint="eastAsia"/>
          <w:color w:val="000000" w:themeColor="text1"/>
        </w:rPr>
        <w:t>1</w:t>
      </w:r>
      <w:r w:rsidR="006E3B88" w:rsidRPr="00EF7F56">
        <w:rPr>
          <w:rFonts w:ascii="Times New Roman" w:eastAsia="標楷體" w:hAnsi="Times New Roman" w:hint="eastAsia"/>
          <w:color w:val="000000" w:themeColor="text1"/>
        </w:rPr>
        <w:t>個月、</w:t>
      </w:r>
      <w:r w:rsidR="000F5A10" w:rsidRPr="00EF7F56">
        <w:rPr>
          <w:rFonts w:ascii="Times New Roman" w:eastAsia="標楷體" w:hAnsi="Times New Roman" w:hint="eastAsia"/>
          <w:color w:val="000000" w:themeColor="text1"/>
        </w:rPr>
        <w:t>3</w:t>
      </w:r>
      <w:r w:rsidR="006E3B88" w:rsidRPr="00EF7F56">
        <w:rPr>
          <w:rFonts w:ascii="Times New Roman" w:eastAsia="標楷體" w:hAnsi="Times New Roman" w:hint="eastAsia"/>
          <w:color w:val="000000" w:themeColor="text1"/>
        </w:rPr>
        <w:t>個月、</w:t>
      </w:r>
      <w:r w:rsidR="006E3B88" w:rsidRPr="00EF7F56">
        <w:rPr>
          <w:rFonts w:ascii="Times New Roman" w:eastAsia="標楷體" w:hAnsi="Times New Roman" w:hint="eastAsia"/>
          <w:color w:val="000000" w:themeColor="text1"/>
        </w:rPr>
        <w:t>6</w:t>
      </w:r>
      <w:r w:rsidR="006E3B88" w:rsidRPr="00EF7F56">
        <w:rPr>
          <w:rFonts w:ascii="Times New Roman" w:eastAsia="標楷體" w:hAnsi="Times New Roman" w:hint="eastAsia"/>
          <w:color w:val="000000" w:themeColor="text1"/>
        </w:rPr>
        <w:t>個月、</w:t>
      </w:r>
      <w:r w:rsidR="006E3B88" w:rsidRPr="00EF7F56">
        <w:rPr>
          <w:rFonts w:ascii="Times New Roman" w:eastAsia="標楷體" w:hAnsi="Times New Roman" w:hint="eastAsia"/>
          <w:color w:val="000000" w:themeColor="text1"/>
        </w:rPr>
        <w:t>1</w:t>
      </w:r>
      <w:r w:rsidR="006E3B88" w:rsidRPr="00EF7F56">
        <w:rPr>
          <w:rFonts w:ascii="Times New Roman" w:eastAsia="標楷體" w:hAnsi="Times New Roman"/>
          <w:color w:val="000000" w:themeColor="text1"/>
        </w:rPr>
        <w:t>2</w:t>
      </w:r>
      <w:r w:rsidR="006E3B88" w:rsidRPr="00EF7F56">
        <w:rPr>
          <w:rFonts w:ascii="Times New Roman" w:eastAsia="標楷體" w:hAnsi="Times New Roman" w:hint="eastAsia"/>
          <w:color w:val="000000" w:themeColor="text1"/>
        </w:rPr>
        <w:t>個月</w:t>
      </w:r>
      <w:r w:rsidR="00CA4C29" w:rsidRPr="00EF7F56">
        <w:rPr>
          <w:rFonts w:ascii="Times New Roman" w:eastAsia="標楷體" w:hAnsi="Times New Roman" w:hint="eastAsia"/>
          <w:color w:val="000000" w:themeColor="text1"/>
        </w:rPr>
        <w:t>，如表</w:t>
      </w:r>
      <w:r w:rsidR="00CA4C29" w:rsidRPr="00EF7F56">
        <w:rPr>
          <w:rFonts w:ascii="Times New Roman" w:eastAsia="標楷體" w:hAnsi="Times New Roman" w:hint="eastAsia"/>
          <w:color w:val="000000" w:themeColor="text1"/>
        </w:rPr>
        <w:t>3</w:t>
      </w:r>
      <w:r w:rsidR="00CA4C29" w:rsidRPr="00EF7F56">
        <w:rPr>
          <w:rFonts w:ascii="Times New Roman" w:eastAsia="標楷體" w:hAnsi="Times New Roman"/>
          <w:color w:val="000000" w:themeColor="text1"/>
        </w:rPr>
        <w:t>-</w:t>
      </w:r>
      <w:r w:rsidR="003C204C" w:rsidRPr="00EF7F56">
        <w:rPr>
          <w:rFonts w:ascii="Times New Roman" w:eastAsia="標楷體" w:hAnsi="Times New Roman"/>
          <w:color w:val="000000" w:themeColor="text1"/>
        </w:rPr>
        <w:t>9</w:t>
      </w:r>
      <w:r w:rsidR="00CA4C29" w:rsidRPr="00EF7F56">
        <w:rPr>
          <w:rFonts w:ascii="Times New Roman" w:eastAsia="標楷體" w:hAnsi="Times New Roman" w:hint="eastAsia"/>
          <w:color w:val="000000" w:themeColor="text1"/>
        </w:rPr>
        <w:t>所示</w:t>
      </w:r>
      <w:r w:rsidR="00DC189A" w:rsidRPr="00EF7F56">
        <w:rPr>
          <w:rFonts w:ascii="Times New Roman" w:eastAsia="標楷體" w:hAnsi="Times New Roman" w:hint="eastAsia"/>
          <w:color w:val="000000" w:themeColor="text1"/>
        </w:rPr>
        <w:t>。</w:t>
      </w:r>
    </w:p>
    <w:p w14:paraId="1E25A929" w14:textId="620BA916" w:rsidR="00CA4C29" w:rsidRPr="00EF7F56" w:rsidRDefault="00322FBF" w:rsidP="00CA4C29">
      <w:pPr>
        <w:spacing w:line="360" w:lineRule="auto"/>
        <w:rPr>
          <w:rFonts w:ascii="Times New Roman" w:eastAsia="標楷體" w:hAnsi="Times New Roman" w:cs="Times New Roman"/>
          <w:color w:val="000000" w:themeColor="text1"/>
          <w:szCs w:val="24"/>
        </w:rPr>
      </w:pPr>
      <m:oMathPara>
        <m:oMath>
          <m:acc>
            <m:accPr>
              <m:chr m:val="̅"/>
              <m:ctrlPr>
                <w:rPr>
                  <w:rFonts w:ascii="Cambria Math" w:eastAsia="標楷體" w:hAnsi="Cambria Math" w:cs="Times New Roman"/>
                  <w:i/>
                  <w:color w:val="000000" w:themeColor="text1"/>
                  <w:szCs w:val="24"/>
                </w:rPr>
              </m:ctrlPr>
            </m:accPr>
            <m:e>
              <m:r>
                <w:rPr>
                  <w:rFonts w:ascii="Cambria Math" w:eastAsia="標楷體" w:hAnsi="Cambria Math" w:cs="Times New Roman"/>
                  <w:color w:val="000000" w:themeColor="text1"/>
                  <w:szCs w:val="24"/>
                </w:rPr>
                <m:t>R</m:t>
              </m:r>
            </m:e>
          </m:acc>
          <m:r>
            <w:rPr>
              <w:rFonts w:ascii="Cambria Math" w:eastAsia="標楷體" w:hAnsi="Cambria Math" w:cs="Times New Roman"/>
              <w:color w:val="000000" w:themeColor="text1"/>
              <w:szCs w:val="24"/>
            </w:rPr>
            <m:t xml:space="preserve">= </m:t>
          </m:r>
          <m:sSup>
            <m:sSupPr>
              <m:ctrlPr>
                <w:rPr>
                  <w:rFonts w:ascii="Cambria Math" w:eastAsia="標楷體" w:hAnsi="Cambria Math" w:cs="Times New Roman"/>
                  <w:i/>
                  <w:color w:val="000000" w:themeColor="text1"/>
                  <w:szCs w:val="24"/>
                </w:rPr>
              </m:ctrlPr>
            </m:sSupPr>
            <m:e>
              <m:d>
                <m:dPr>
                  <m:begChr m:val="["/>
                  <m:endChr m:val="]"/>
                  <m:ctrlPr>
                    <w:rPr>
                      <w:rFonts w:ascii="Cambria Math" w:eastAsia="標楷體" w:hAnsi="Cambria Math" w:cs="Times New Roman"/>
                      <w:i/>
                      <w:color w:val="000000" w:themeColor="text1"/>
                      <w:szCs w:val="24"/>
                    </w:rPr>
                  </m:ctrlPr>
                </m:dPr>
                <m:e>
                  <m:d>
                    <m:dPr>
                      <m:ctrlPr>
                        <w:rPr>
                          <w:rFonts w:ascii="Cambria Math" w:eastAsia="標楷體" w:hAnsi="Cambria Math" w:cs="Times New Roman"/>
                          <w:i/>
                          <w:color w:val="000000" w:themeColor="text1"/>
                          <w:szCs w:val="24"/>
                        </w:rPr>
                      </m:ctrlPr>
                    </m:dPr>
                    <m:e>
                      <m:r>
                        <w:rPr>
                          <w:rFonts w:ascii="Cambria Math" w:eastAsia="標楷體" w:hAnsi="Cambria Math" w:cs="Times New Roman"/>
                          <w:color w:val="000000" w:themeColor="text1"/>
                          <w:szCs w:val="24"/>
                        </w:rPr>
                        <m:t>1+</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1</m:t>
                          </m:r>
                        </m:sub>
                      </m:sSub>
                    </m:e>
                  </m:d>
                  <m:r>
                    <w:rPr>
                      <w:rFonts w:ascii="Cambria Math" w:eastAsia="標楷體" w:hAnsi="Cambria Math" w:cs="Times New Roman"/>
                      <w:color w:val="000000" w:themeColor="text1"/>
                      <w:szCs w:val="24"/>
                    </w:rPr>
                    <m:t xml:space="preserve"> + </m:t>
                  </m:r>
                  <m:d>
                    <m:dPr>
                      <m:ctrlPr>
                        <w:rPr>
                          <w:rFonts w:ascii="Cambria Math" w:eastAsia="標楷體" w:hAnsi="Cambria Math" w:cs="Times New Roman"/>
                          <w:i/>
                          <w:color w:val="000000" w:themeColor="text1"/>
                          <w:szCs w:val="24"/>
                        </w:rPr>
                      </m:ctrlPr>
                    </m:dPr>
                    <m:e>
                      <m:r>
                        <w:rPr>
                          <w:rFonts w:ascii="Cambria Math" w:eastAsia="標楷體" w:hAnsi="Cambria Math" w:cs="Times New Roman"/>
                          <w:color w:val="000000" w:themeColor="text1"/>
                          <w:szCs w:val="24"/>
                        </w:rPr>
                        <m:t>1+</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2</m:t>
                          </m:r>
                        </m:sub>
                      </m:sSub>
                    </m:e>
                  </m:d>
                  <m:r>
                    <w:rPr>
                      <w:rFonts w:ascii="Cambria Math" w:eastAsia="標楷體" w:hAnsi="Cambria Math" w:cs="Times New Roman"/>
                      <w:color w:val="000000" w:themeColor="text1"/>
                      <w:szCs w:val="24"/>
                    </w:rPr>
                    <m:t>…+</m:t>
                  </m:r>
                  <m:d>
                    <m:dPr>
                      <m:ctrlPr>
                        <w:rPr>
                          <w:rFonts w:ascii="Cambria Math" w:eastAsia="標楷體" w:hAnsi="Cambria Math" w:cs="Times New Roman"/>
                          <w:i/>
                          <w:color w:val="000000" w:themeColor="text1"/>
                          <w:szCs w:val="24"/>
                        </w:rPr>
                      </m:ctrlPr>
                    </m:dPr>
                    <m:e>
                      <m:r>
                        <w:rPr>
                          <w:rFonts w:ascii="Cambria Math" w:eastAsia="標楷體" w:hAnsi="Cambria Math" w:cs="Times New Roman"/>
                          <w:color w:val="000000" w:themeColor="text1"/>
                          <w:szCs w:val="24"/>
                        </w:rPr>
                        <m:t>1+</m:t>
                      </m:r>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N</m:t>
                          </m:r>
                        </m:sub>
                      </m:sSub>
                    </m:e>
                  </m:d>
                </m:e>
              </m:d>
            </m:e>
            <m:sup>
              <m:f>
                <m:fPr>
                  <m:ctrlPr>
                    <w:rPr>
                      <w:rFonts w:ascii="Cambria Math" w:eastAsia="標楷體" w:hAnsi="Cambria Math" w:cs="Times New Roman"/>
                      <w:i/>
                      <w:color w:val="000000" w:themeColor="text1"/>
                      <w:szCs w:val="24"/>
                    </w:rPr>
                  </m:ctrlPr>
                </m:fPr>
                <m:num>
                  <m:r>
                    <w:rPr>
                      <w:rFonts w:ascii="Cambria Math" w:eastAsia="標楷體" w:hAnsi="Cambria Math" w:cs="Times New Roman"/>
                      <w:color w:val="000000" w:themeColor="text1"/>
                      <w:szCs w:val="24"/>
                    </w:rPr>
                    <m:t>1</m:t>
                  </m:r>
                </m:num>
                <m:den>
                  <m:r>
                    <w:rPr>
                      <w:rFonts w:ascii="Cambria Math" w:eastAsia="標楷體" w:hAnsi="Cambria Math" w:cs="Times New Roman"/>
                      <w:color w:val="000000" w:themeColor="text1"/>
                      <w:szCs w:val="24"/>
                    </w:rPr>
                    <m:t>N</m:t>
                  </m:r>
                </m:den>
              </m:f>
            </m:sup>
          </m:sSup>
          <m:r>
            <w:rPr>
              <w:rFonts w:ascii="Cambria Math" w:eastAsia="標楷體" w:hAnsi="Cambria Math" w:cs="Times New Roman"/>
              <w:color w:val="000000" w:themeColor="text1"/>
              <w:szCs w:val="24"/>
            </w:rPr>
            <m:t>-1                                                        (3.3)</m:t>
          </m:r>
        </m:oMath>
      </m:oMathPara>
    </w:p>
    <w:p w14:paraId="7B4E7ED7" w14:textId="58931515" w:rsidR="00CA4C29" w:rsidRPr="00EF7F56" w:rsidRDefault="00322FBF" w:rsidP="00CA4C29">
      <w:pPr>
        <w:spacing w:line="360" w:lineRule="auto"/>
        <w:rPr>
          <w:rFonts w:ascii="Times New Roman" w:eastAsia="標楷體" w:hAnsi="Times New Roman" w:cs="Times New Roman"/>
          <w:color w:val="000000" w:themeColor="text1"/>
          <w:szCs w:val="24"/>
        </w:rPr>
      </w:pPr>
      <m:oMath>
        <m:acc>
          <m:accPr>
            <m:chr m:val="̅"/>
            <m:ctrlPr>
              <w:rPr>
                <w:rFonts w:ascii="Cambria Math" w:eastAsia="標楷體" w:hAnsi="Cambria Math" w:cs="Times New Roman"/>
                <w:i/>
                <w:color w:val="000000" w:themeColor="text1"/>
                <w:szCs w:val="24"/>
              </w:rPr>
            </m:ctrlPr>
          </m:accPr>
          <m:e>
            <m:r>
              <w:rPr>
                <w:rFonts w:ascii="Cambria Math" w:eastAsia="標楷體" w:hAnsi="Cambria Math" w:cs="Times New Roman"/>
                <w:color w:val="000000" w:themeColor="text1"/>
                <w:szCs w:val="24"/>
              </w:rPr>
              <m:t>R</m:t>
            </m:r>
          </m:e>
        </m:acc>
      </m:oMath>
      <w:r w:rsidR="00CA4C29" w:rsidRPr="00EF7F56">
        <w:rPr>
          <w:rFonts w:ascii="Times New Roman" w:eastAsia="標楷體" w:hAnsi="Times New Roman" w:cs="Times New Roman" w:hint="eastAsia"/>
          <w:color w:val="000000" w:themeColor="text1"/>
          <w:szCs w:val="24"/>
        </w:rPr>
        <w:t>：</w:t>
      </w:r>
      <w:r w:rsidR="00CA4C29" w:rsidRPr="00EF7F56">
        <w:rPr>
          <w:rFonts w:ascii="Times New Roman" w:eastAsia="標楷體" w:hAnsi="Times New Roman" w:cs="Times New Roman"/>
          <w:color w:val="000000" w:themeColor="text1"/>
          <w:szCs w:val="24"/>
        </w:rPr>
        <w:t>1</w:t>
      </w:r>
      <w:r w:rsidR="00CA4C29" w:rsidRPr="00EF7F56">
        <w:rPr>
          <w:rFonts w:ascii="Times New Roman" w:eastAsia="標楷體" w:hAnsi="Times New Roman" w:cs="Times New Roman"/>
          <w:color w:val="000000" w:themeColor="text1"/>
          <w:szCs w:val="24"/>
        </w:rPr>
        <w:t>到</w:t>
      </w:r>
      <w:r w:rsidR="00CA4C29" w:rsidRPr="00EF7F56">
        <w:rPr>
          <w:rFonts w:ascii="Times New Roman" w:eastAsia="標楷體" w:hAnsi="Times New Roman" w:cs="Times New Roman"/>
          <w:color w:val="000000" w:themeColor="text1"/>
          <w:szCs w:val="24"/>
        </w:rPr>
        <w:t>N</w:t>
      </w:r>
      <w:r w:rsidR="00CA4C29" w:rsidRPr="00EF7F56">
        <w:rPr>
          <w:rFonts w:ascii="Times New Roman" w:eastAsia="標楷體" w:hAnsi="Times New Roman" w:cs="Times New Roman"/>
          <w:color w:val="000000" w:themeColor="text1"/>
          <w:szCs w:val="24"/>
        </w:rPr>
        <w:t>期的平均報酬率</w:t>
      </w:r>
      <w:r w:rsidR="00CA4C29" w:rsidRPr="00EF7F56">
        <w:rPr>
          <w:rFonts w:ascii="Times New Roman" w:eastAsia="標楷體" w:hAnsi="Times New Roman" w:cs="Times New Roman" w:hint="eastAsia"/>
          <w:color w:val="000000" w:themeColor="text1"/>
          <w:szCs w:val="24"/>
        </w:rPr>
        <w:t>。</w:t>
      </w:r>
    </w:p>
    <w:p w14:paraId="75335BEC" w14:textId="33E73046" w:rsidR="00CA4C29" w:rsidRPr="00EF7F56" w:rsidRDefault="00322FBF" w:rsidP="00CA4C29">
      <w:pPr>
        <w:spacing w:line="360" w:lineRule="auto"/>
        <w:rPr>
          <w:rFonts w:ascii="Times New Roman" w:eastAsia="標楷體" w:hAnsi="Times New Roman" w:cs="Times New Roman"/>
          <w:color w:val="000000" w:themeColor="text1"/>
          <w:szCs w:val="24"/>
        </w:rPr>
      </w:pPr>
      <m:oMath>
        <m:sSub>
          <m:sSubPr>
            <m:ctrlPr>
              <w:rPr>
                <w:rFonts w:ascii="Cambria Math" w:eastAsia="標楷體" w:hAnsi="Cambria Math" w:cs="Times New Roman"/>
                <w:i/>
                <w:color w:val="000000" w:themeColor="text1"/>
                <w:szCs w:val="24"/>
              </w:rPr>
            </m:ctrlPr>
          </m:sSubPr>
          <m:e>
            <m:r>
              <w:rPr>
                <w:rFonts w:ascii="Cambria Math" w:eastAsia="標楷體" w:hAnsi="Cambria Math" w:cs="Times New Roman"/>
                <w:color w:val="000000" w:themeColor="text1"/>
                <w:szCs w:val="24"/>
              </w:rPr>
              <m:t>R</m:t>
            </m:r>
          </m:e>
          <m:sub>
            <m:r>
              <w:rPr>
                <w:rFonts w:ascii="Cambria Math" w:eastAsia="標楷體" w:hAnsi="Cambria Math" w:cs="Times New Roman"/>
                <w:color w:val="000000" w:themeColor="text1"/>
                <w:szCs w:val="24"/>
              </w:rPr>
              <m:t>N</m:t>
            </m:r>
          </m:sub>
        </m:sSub>
      </m:oMath>
      <w:r w:rsidR="00C14E86" w:rsidRPr="00EF7F56">
        <w:rPr>
          <w:rFonts w:ascii="Times New Roman" w:eastAsia="標楷體" w:hAnsi="Times New Roman" w:cs="Times New Roman" w:hint="eastAsia"/>
          <w:color w:val="000000" w:themeColor="text1"/>
          <w:szCs w:val="24"/>
        </w:rPr>
        <w:t>：第</w:t>
      </w:r>
      <w:r w:rsidR="00F33187" w:rsidRPr="00EF7F56">
        <w:rPr>
          <w:rFonts w:ascii="Times New Roman" w:eastAsia="標楷體" w:hAnsi="Times New Roman" w:cs="Times New Roman"/>
          <w:color w:val="000000" w:themeColor="text1"/>
          <w:szCs w:val="24"/>
        </w:rPr>
        <w:t>N</w:t>
      </w:r>
      <w:r w:rsidR="00C14E86" w:rsidRPr="00EF7F56">
        <w:rPr>
          <w:rFonts w:ascii="Times New Roman" w:eastAsia="標楷體" w:hAnsi="Times New Roman" w:cs="Times New Roman" w:hint="eastAsia"/>
          <w:color w:val="000000" w:themeColor="text1"/>
          <w:szCs w:val="24"/>
        </w:rPr>
        <w:t>期的報酬率。</w:t>
      </w:r>
    </w:p>
    <w:p w14:paraId="3E985A11" w14:textId="77CFDE7A" w:rsidR="00E97F78" w:rsidRPr="00EF7F56" w:rsidRDefault="00E97F78" w:rsidP="008766EF">
      <w:pPr>
        <w:spacing w:line="360" w:lineRule="auto"/>
        <w:ind w:firstLineChars="200" w:firstLine="480"/>
        <w:rPr>
          <w:rFonts w:ascii="Times New Roman" w:eastAsia="標楷體" w:hAnsi="Times New Roman" w:cs="Times New Roman"/>
          <w:color w:val="000000" w:themeColor="text1"/>
          <w:szCs w:val="24"/>
        </w:rPr>
      </w:pPr>
    </w:p>
    <w:p w14:paraId="7C96DE09" w14:textId="289EF15F" w:rsidR="00E97F78" w:rsidRPr="00EF7F56" w:rsidRDefault="00E97F78" w:rsidP="008766EF">
      <w:pPr>
        <w:spacing w:line="360" w:lineRule="auto"/>
        <w:ind w:firstLineChars="200" w:firstLine="480"/>
        <w:rPr>
          <w:rFonts w:ascii="Times New Roman" w:eastAsia="標楷體" w:hAnsi="Times New Roman" w:cs="Times New Roman"/>
          <w:color w:val="000000" w:themeColor="text1"/>
          <w:szCs w:val="24"/>
        </w:rPr>
      </w:pPr>
    </w:p>
    <w:p w14:paraId="749E9902" w14:textId="20EF8061" w:rsidR="00E97F78" w:rsidRPr="00EF7F56" w:rsidRDefault="00E97F78" w:rsidP="008766EF">
      <w:pPr>
        <w:spacing w:line="360" w:lineRule="auto"/>
        <w:ind w:firstLineChars="200" w:firstLine="480"/>
        <w:rPr>
          <w:rFonts w:ascii="Times New Roman" w:eastAsia="標楷體" w:hAnsi="Times New Roman" w:cs="Times New Roman"/>
          <w:color w:val="000000" w:themeColor="text1"/>
          <w:szCs w:val="24"/>
        </w:rPr>
      </w:pPr>
    </w:p>
    <w:p w14:paraId="3E15D679" w14:textId="77777777" w:rsidR="00E97F78" w:rsidRPr="00EF7F56" w:rsidRDefault="00E97F78" w:rsidP="008766EF">
      <w:pPr>
        <w:spacing w:line="360" w:lineRule="auto"/>
        <w:ind w:firstLineChars="200" w:firstLine="480"/>
        <w:rPr>
          <w:rFonts w:ascii="Times New Roman" w:eastAsia="標楷體" w:hAnsi="Times New Roman" w:cs="Times New Roman"/>
          <w:color w:val="000000" w:themeColor="text1"/>
          <w:szCs w:val="24"/>
        </w:rPr>
      </w:pPr>
    </w:p>
    <w:p w14:paraId="399EF15D" w14:textId="13F308F3" w:rsidR="00EE0BDE" w:rsidRPr="00EF7F56" w:rsidRDefault="002D5672" w:rsidP="00D921AA">
      <w:pPr>
        <w:pStyle w:val="part"/>
        <w:shd w:val="clear" w:color="auto" w:fill="FFFFFF"/>
        <w:spacing w:line="360" w:lineRule="auto"/>
        <w:ind w:left="1260"/>
        <w:jc w:val="center"/>
        <w:outlineLvl w:val="0"/>
        <w:rPr>
          <w:rFonts w:ascii="Times New Roman" w:eastAsia="標楷體" w:hAnsi="Times New Roman"/>
          <w:b/>
          <w:bCs/>
          <w:color w:val="000000" w:themeColor="text1"/>
          <w:kern w:val="2"/>
          <w:sz w:val="36"/>
          <w:szCs w:val="36"/>
        </w:rPr>
      </w:pPr>
      <w:bookmarkStart w:id="80" w:name="_Toc88417347"/>
      <w:r w:rsidRPr="00EF7F56">
        <w:rPr>
          <w:rFonts w:ascii="Times New Roman" w:eastAsia="標楷體" w:hAnsi="Times New Roman"/>
          <w:b/>
          <w:bCs/>
          <w:color w:val="000000" w:themeColor="text1"/>
          <w:kern w:val="2"/>
          <w:sz w:val="36"/>
          <w:szCs w:val="36"/>
        </w:rPr>
        <w:lastRenderedPageBreak/>
        <w:t>參考文獻</w:t>
      </w:r>
      <w:bookmarkEnd w:id="80"/>
    </w:p>
    <w:p w14:paraId="37003470" w14:textId="14B0E447" w:rsidR="007D0423" w:rsidRPr="00EF7F56" w:rsidRDefault="007D0423"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proofErr w:type="spellStart"/>
      <w:r w:rsidRPr="00EF7F56">
        <w:rPr>
          <w:rFonts w:ascii="Times New Roman" w:eastAsia="標楷體" w:hAnsi="Times New Roman" w:cs="Arial"/>
          <w:color w:val="000000" w:themeColor="text1"/>
          <w:szCs w:val="20"/>
          <w:shd w:val="clear" w:color="auto" w:fill="FFFFFF"/>
        </w:rPr>
        <w:t>Beraldi</w:t>
      </w:r>
      <w:proofErr w:type="spellEnd"/>
      <w:r w:rsidRPr="00EF7F56">
        <w:rPr>
          <w:rFonts w:ascii="Times New Roman" w:eastAsia="標楷體" w:hAnsi="Times New Roman" w:cs="Arial"/>
          <w:color w:val="000000" w:themeColor="text1"/>
          <w:szCs w:val="20"/>
          <w:shd w:val="clear" w:color="auto" w:fill="FFFFFF"/>
        </w:rPr>
        <w:t xml:space="preserve">, P., </w:t>
      </w:r>
      <w:proofErr w:type="spellStart"/>
      <w:r w:rsidRPr="00EF7F56">
        <w:rPr>
          <w:rFonts w:ascii="Times New Roman" w:eastAsia="標楷體" w:hAnsi="Times New Roman" w:cs="Arial"/>
          <w:color w:val="000000" w:themeColor="text1"/>
          <w:szCs w:val="20"/>
          <w:shd w:val="clear" w:color="auto" w:fill="FFFFFF"/>
        </w:rPr>
        <w:t>Violi</w:t>
      </w:r>
      <w:proofErr w:type="spellEnd"/>
      <w:r w:rsidRPr="00EF7F56">
        <w:rPr>
          <w:rFonts w:ascii="Times New Roman" w:eastAsia="標楷體" w:hAnsi="Times New Roman" w:cs="Arial"/>
          <w:color w:val="000000" w:themeColor="text1"/>
          <w:szCs w:val="20"/>
          <w:shd w:val="clear" w:color="auto" w:fill="FFFFFF"/>
        </w:rPr>
        <w:t>, A., &amp; De Simone, F. (2011). A decision support system for strategic asset allocation. </w:t>
      </w:r>
      <w:r w:rsidRPr="00EF7F56">
        <w:rPr>
          <w:rFonts w:ascii="Times New Roman" w:eastAsia="標楷體" w:hAnsi="Times New Roman" w:cs="Arial"/>
          <w:i/>
          <w:iCs/>
          <w:color w:val="000000" w:themeColor="text1"/>
          <w:szCs w:val="20"/>
          <w:shd w:val="clear" w:color="auto" w:fill="FFFFFF"/>
        </w:rPr>
        <w:t>Decision support systems</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51</w:t>
      </w:r>
      <w:r w:rsidRPr="00EF7F56">
        <w:rPr>
          <w:rFonts w:ascii="Times New Roman" w:eastAsia="標楷體" w:hAnsi="Times New Roman" w:cs="Arial"/>
          <w:color w:val="000000" w:themeColor="text1"/>
          <w:szCs w:val="20"/>
          <w:shd w:val="clear" w:color="auto" w:fill="FFFFFF"/>
        </w:rPr>
        <w:t>(3), 549-561.</w:t>
      </w:r>
    </w:p>
    <w:p w14:paraId="0C560859" w14:textId="1371C223" w:rsidR="00283B9B" w:rsidRPr="00EF7F56" w:rsidRDefault="00283B9B"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Brim, A. (2020). Deep Reinforcement Learning Pairs Trading with a Double Deep Q-Network. In </w:t>
      </w:r>
      <w:r w:rsidRPr="00EF7F56">
        <w:rPr>
          <w:rFonts w:ascii="Times New Roman" w:eastAsia="標楷體" w:hAnsi="Times New Roman" w:cs="Arial"/>
          <w:i/>
          <w:iCs/>
          <w:color w:val="000000" w:themeColor="text1"/>
          <w:szCs w:val="20"/>
          <w:shd w:val="clear" w:color="auto" w:fill="FFFFFF"/>
        </w:rPr>
        <w:t>2020 10th Annual Computing and Communication Workshop and Conference (CCWC)</w:t>
      </w:r>
      <w:r w:rsidRPr="00EF7F56">
        <w:rPr>
          <w:rFonts w:ascii="Times New Roman" w:eastAsia="標楷體" w:hAnsi="Times New Roman" w:cs="Arial"/>
          <w:color w:val="000000" w:themeColor="text1"/>
          <w:szCs w:val="20"/>
          <w:shd w:val="clear" w:color="auto" w:fill="FFFFFF"/>
        </w:rPr>
        <w:t> (pp. 0222-0227). IEEE.</w:t>
      </w:r>
    </w:p>
    <w:p w14:paraId="3C8DADE1" w14:textId="7729C16D" w:rsidR="000378D2" w:rsidRPr="00EF7F56" w:rsidRDefault="000378D2"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proofErr w:type="spellStart"/>
      <w:r w:rsidRPr="00EF7F56">
        <w:rPr>
          <w:rFonts w:ascii="Times New Roman" w:eastAsia="標楷體" w:hAnsi="Times New Roman" w:cs="Arial"/>
          <w:color w:val="000000" w:themeColor="text1"/>
          <w:szCs w:val="20"/>
          <w:shd w:val="clear" w:color="auto" w:fill="FFFFFF"/>
        </w:rPr>
        <w:t>Chakole</w:t>
      </w:r>
      <w:proofErr w:type="spellEnd"/>
      <w:r w:rsidRPr="00EF7F56">
        <w:rPr>
          <w:rFonts w:ascii="Times New Roman" w:eastAsia="標楷體" w:hAnsi="Times New Roman" w:cs="Arial"/>
          <w:color w:val="000000" w:themeColor="text1"/>
          <w:szCs w:val="20"/>
          <w:shd w:val="clear" w:color="auto" w:fill="FFFFFF"/>
        </w:rPr>
        <w:t xml:space="preserve">, J. B., </w:t>
      </w:r>
      <w:proofErr w:type="spellStart"/>
      <w:r w:rsidRPr="00EF7F56">
        <w:rPr>
          <w:rFonts w:ascii="Times New Roman" w:eastAsia="標楷體" w:hAnsi="Times New Roman" w:cs="Arial"/>
          <w:color w:val="000000" w:themeColor="text1"/>
          <w:szCs w:val="20"/>
          <w:shd w:val="clear" w:color="auto" w:fill="FFFFFF"/>
        </w:rPr>
        <w:t>Kolhe</w:t>
      </w:r>
      <w:proofErr w:type="spellEnd"/>
      <w:r w:rsidRPr="00EF7F56">
        <w:rPr>
          <w:rFonts w:ascii="Times New Roman" w:eastAsia="標楷體" w:hAnsi="Times New Roman" w:cs="Arial"/>
          <w:color w:val="000000" w:themeColor="text1"/>
          <w:szCs w:val="20"/>
          <w:shd w:val="clear" w:color="auto" w:fill="FFFFFF"/>
        </w:rPr>
        <w:t xml:space="preserve">, M. S., </w:t>
      </w:r>
      <w:proofErr w:type="spellStart"/>
      <w:r w:rsidRPr="00EF7F56">
        <w:rPr>
          <w:rFonts w:ascii="Times New Roman" w:eastAsia="標楷體" w:hAnsi="Times New Roman" w:cs="Arial"/>
          <w:color w:val="000000" w:themeColor="text1"/>
          <w:szCs w:val="20"/>
          <w:shd w:val="clear" w:color="auto" w:fill="FFFFFF"/>
        </w:rPr>
        <w:t>Mahapurush</w:t>
      </w:r>
      <w:proofErr w:type="spellEnd"/>
      <w:r w:rsidRPr="00EF7F56">
        <w:rPr>
          <w:rFonts w:ascii="Times New Roman" w:eastAsia="標楷體" w:hAnsi="Times New Roman" w:cs="Arial"/>
          <w:color w:val="000000" w:themeColor="text1"/>
          <w:szCs w:val="20"/>
          <w:shd w:val="clear" w:color="auto" w:fill="FFFFFF"/>
        </w:rPr>
        <w:t xml:space="preserve">, G. D., Yadav, A., &amp; </w:t>
      </w:r>
      <w:proofErr w:type="spellStart"/>
      <w:r w:rsidRPr="00EF7F56">
        <w:rPr>
          <w:rFonts w:ascii="Times New Roman" w:eastAsia="標楷體" w:hAnsi="Times New Roman" w:cs="Arial"/>
          <w:color w:val="000000" w:themeColor="text1"/>
          <w:szCs w:val="20"/>
          <w:shd w:val="clear" w:color="auto" w:fill="FFFFFF"/>
        </w:rPr>
        <w:t>Kurhekar</w:t>
      </w:r>
      <w:proofErr w:type="spellEnd"/>
      <w:r w:rsidRPr="00EF7F56">
        <w:rPr>
          <w:rFonts w:ascii="Times New Roman" w:eastAsia="標楷體" w:hAnsi="Times New Roman" w:cs="Arial"/>
          <w:color w:val="000000" w:themeColor="text1"/>
          <w:szCs w:val="20"/>
          <w:shd w:val="clear" w:color="auto" w:fill="FFFFFF"/>
        </w:rPr>
        <w:t>, M. P. (2021). A Q-learning agent for automated trading in equity stock markets. </w:t>
      </w:r>
      <w:r w:rsidRPr="00EF7F56">
        <w:rPr>
          <w:rFonts w:ascii="Times New Roman" w:eastAsia="標楷體" w:hAnsi="Times New Roman" w:cs="Arial"/>
          <w:i/>
          <w:iCs/>
          <w:color w:val="000000" w:themeColor="text1"/>
          <w:szCs w:val="20"/>
          <w:shd w:val="clear" w:color="auto" w:fill="FFFFFF"/>
        </w:rPr>
        <w:t>Expert Systems with Applications</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163</w:t>
      </w:r>
      <w:r w:rsidRPr="00EF7F56">
        <w:rPr>
          <w:rFonts w:ascii="Times New Roman" w:eastAsia="標楷體" w:hAnsi="Times New Roman" w:cs="Arial"/>
          <w:color w:val="000000" w:themeColor="text1"/>
          <w:szCs w:val="20"/>
          <w:shd w:val="clear" w:color="auto" w:fill="FFFFFF"/>
        </w:rPr>
        <w:t>, 113761.</w:t>
      </w:r>
    </w:p>
    <w:p w14:paraId="3D8304B2" w14:textId="58E272A6" w:rsidR="003A0606" w:rsidRPr="00EF7F56" w:rsidRDefault="003A0606"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Chang, Y. H.</w:t>
      </w:r>
      <w:r w:rsidR="00083A64" w:rsidRPr="00EF7F56">
        <w:rPr>
          <w:rFonts w:ascii="Times New Roman" w:eastAsia="標楷體" w:hAnsi="Times New Roman" w:cs="Arial"/>
          <w:color w:val="000000" w:themeColor="text1"/>
          <w:szCs w:val="20"/>
          <w:shd w:val="clear" w:color="auto" w:fill="FFFFFF"/>
        </w:rPr>
        <w:t xml:space="preserve"> &amp; </w:t>
      </w:r>
      <w:r w:rsidRPr="00EF7F56">
        <w:rPr>
          <w:rFonts w:ascii="Times New Roman" w:eastAsia="標楷體" w:hAnsi="Times New Roman" w:cs="Arial"/>
          <w:color w:val="000000" w:themeColor="text1"/>
          <w:szCs w:val="20"/>
          <w:shd w:val="clear" w:color="auto" w:fill="FFFFFF"/>
        </w:rPr>
        <w:t>Lee, M. S. (2017). Incorporating Markov decision process on genetic algorithms to formulate trading strategies for stock markets. </w:t>
      </w:r>
      <w:r w:rsidRPr="00EF7F56">
        <w:rPr>
          <w:rFonts w:ascii="Times New Roman" w:eastAsia="標楷體" w:hAnsi="Times New Roman" w:cs="Arial"/>
          <w:i/>
          <w:iCs/>
          <w:color w:val="000000" w:themeColor="text1"/>
          <w:szCs w:val="20"/>
          <w:shd w:val="clear" w:color="auto" w:fill="FFFFFF"/>
        </w:rPr>
        <w:t>Applied Soft Computing</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52</w:t>
      </w:r>
      <w:r w:rsidRPr="00EF7F56">
        <w:rPr>
          <w:rFonts w:ascii="Times New Roman" w:eastAsia="標楷體" w:hAnsi="Times New Roman" w:cs="Arial"/>
          <w:color w:val="000000" w:themeColor="text1"/>
          <w:szCs w:val="20"/>
          <w:shd w:val="clear" w:color="auto" w:fill="FFFFFF"/>
        </w:rPr>
        <w:t>, 1143-1153.</w:t>
      </w:r>
    </w:p>
    <w:p w14:paraId="1AF207B1" w14:textId="65337E73" w:rsidR="00F45837" w:rsidRPr="00EF7F56" w:rsidRDefault="00B92C36"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Chen, Y. J. (2014). Enhancement of stock market forecasting using a technical analysis-based approach. In </w:t>
      </w:r>
      <w:r w:rsidRPr="00EF7F56">
        <w:rPr>
          <w:rFonts w:ascii="Times New Roman" w:eastAsia="標楷體" w:hAnsi="Times New Roman" w:cs="Arial"/>
          <w:i/>
          <w:iCs/>
          <w:color w:val="000000" w:themeColor="text1"/>
          <w:szCs w:val="20"/>
          <w:shd w:val="clear" w:color="auto" w:fill="FFFFFF"/>
        </w:rPr>
        <w:t>2014 IEEE 5th International Conference on Software Engineering and Service Science</w:t>
      </w:r>
      <w:r w:rsidRPr="00EF7F56">
        <w:rPr>
          <w:rFonts w:ascii="Times New Roman" w:eastAsia="標楷體" w:hAnsi="Times New Roman" w:cs="Arial"/>
          <w:color w:val="000000" w:themeColor="text1"/>
          <w:szCs w:val="20"/>
          <w:shd w:val="clear" w:color="auto" w:fill="FFFFFF"/>
        </w:rPr>
        <w:t> (pp. 702-705). IEEE.</w:t>
      </w:r>
    </w:p>
    <w:p w14:paraId="3E1D47DF" w14:textId="2B8BABFD" w:rsidR="00564096" w:rsidRPr="00EF7F56" w:rsidRDefault="00564096"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 xml:space="preserve">Chou, Y. H., </w:t>
      </w:r>
      <w:proofErr w:type="spellStart"/>
      <w:r w:rsidRPr="00EF7F56">
        <w:rPr>
          <w:rFonts w:ascii="Times New Roman" w:eastAsia="標楷體" w:hAnsi="Times New Roman" w:cs="Arial"/>
          <w:color w:val="000000" w:themeColor="text1"/>
          <w:szCs w:val="20"/>
          <w:shd w:val="clear" w:color="auto" w:fill="FFFFFF"/>
        </w:rPr>
        <w:t>Kuo</w:t>
      </w:r>
      <w:proofErr w:type="spellEnd"/>
      <w:r w:rsidRPr="00EF7F56">
        <w:rPr>
          <w:rFonts w:ascii="Times New Roman" w:eastAsia="標楷體" w:hAnsi="Times New Roman" w:cs="Arial"/>
          <w:color w:val="000000" w:themeColor="text1"/>
          <w:szCs w:val="20"/>
          <w:shd w:val="clear" w:color="auto" w:fill="FFFFFF"/>
        </w:rPr>
        <w:t>, S. Y., &amp; Lo, Y. T. (2017). Portfolio optimization based on funds standardization and genetic algorithm. </w:t>
      </w:r>
      <w:r w:rsidRPr="00EF7F56">
        <w:rPr>
          <w:rFonts w:ascii="Times New Roman" w:eastAsia="標楷體" w:hAnsi="Times New Roman" w:cs="Arial"/>
          <w:i/>
          <w:iCs/>
          <w:color w:val="000000" w:themeColor="text1"/>
          <w:szCs w:val="20"/>
          <w:shd w:val="clear" w:color="auto" w:fill="FFFFFF"/>
        </w:rPr>
        <w:t>IEEE Access</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5</w:t>
      </w:r>
      <w:r w:rsidRPr="00EF7F56">
        <w:rPr>
          <w:rFonts w:ascii="Times New Roman" w:eastAsia="標楷體" w:hAnsi="Times New Roman" w:cs="Arial"/>
          <w:color w:val="000000" w:themeColor="text1"/>
          <w:szCs w:val="20"/>
          <w:shd w:val="clear" w:color="auto" w:fill="FFFFFF"/>
        </w:rPr>
        <w:t>, 21885-21900.</w:t>
      </w:r>
    </w:p>
    <w:p w14:paraId="2851C6A7" w14:textId="24278480" w:rsidR="00D91202" w:rsidRPr="00EF7F56" w:rsidRDefault="00D91202"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proofErr w:type="spellStart"/>
      <w:r w:rsidRPr="00EF7F56">
        <w:rPr>
          <w:rFonts w:ascii="Times New Roman" w:eastAsia="標楷體" w:hAnsi="Times New Roman" w:cs="Arial"/>
          <w:color w:val="000000" w:themeColor="text1"/>
          <w:szCs w:val="20"/>
          <w:shd w:val="clear" w:color="auto" w:fill="FFFFFF"/>
        </w:rPr>
        <w:t>Darapaneni</w:t>
      </w:r>
      <w:proofErr w:type="spellEnd"/>
      <w:r w:rsidRPr="00EF7F56">
        <w:rPr>
          <w:rFonts w:ascii="Times New Roman" w:eastAsia="標楷體" w:hAnsi="Times New Roman" w:cs="Arial"/>
          <w:color w:val="000000" w:themeColor="text1"/>
          <w:szCs w:val="20"/>
          <w:shd w:val="clear" w:color="auto" w:fill="FFFFFF"/>
        </w:rPr>
        <w:t xml:space="preserve">, N., </w:t>
      </w:r>
      <w:proofErr w:type="spellStart"/>
      <w:r w:rsidRPr="00EF7F56">
        <w:rPr>
          <w:rFonts w:ascii="Times New Roman" w:eastAsia="標楷體" w:hAnsi="Times New Roman" w:cs="Arial"/>
          <w:color w:val="000000" w:themeColor="text1"/>
          <w:szCs w:val="20"/>
          <w:shd w:val="clear" w:color="auto" w:fill="FFFFFF"/>
        </w:rPr>
        <w:t>Basu</w:t>
      </w:r>
      <w:proofErr w:type="spellEnd"/>
      <w:r w:rsidRPr="00EF7F56">
        <w:rPr>
          <w:rFonts w:ascii="Times New Roman" w:eastAsia="標楷體" w:hAnsi="Times New Roman" w:cs="Arial"/>
          <w:color w:val="000000" w:themeColor="text1"/>
          <w:szCs w:val="20"/>
          <w:shd w:val="clear" w:color="auto" w:fill="FFFFFF"/>
        </w:rPr>
        <w:t xml:space="preserve">, A., </w:t>
      </w:r>
      <w:proofErr w:type="spellStart"/>
      <w:r w:rsidRPr="00EF7F56">
        <w:rPr>
          <w:rFonts w:ascii="Times New Roman" w:eastAsia="標楷體" w:hAnsi="Times New Roman" w:cs="Arial"/>
          <w:color w:val="000000" w:themeColor="text1"/>
          <w:szCs w:val="20"/>
          <w:shd w:val="clear" w:color="auto" w:fill="FFFFFF"/>
        </w:rPr>
        <w:t>Savla</w:t>
      </w:r>
      <w:proofErr w:type="spellEnd"/>
      <w:r w:rsidRPr="00EF7F56">
        <w:rPr>
          <w:rFonts w:ascii="Times New Roman" w:eastAsia="標楷體" w:hAnsi="Times New Roman" w:cs="Arial"/>
          <w:color w:val="000000" w:themeColor="text1"/>
          <w:szCs w:val="20"/>
          <w:shd w:val="clear" w:color="auto" w:fill="FFFFFF"/>
        </w:rPr>
        <w:t xml:space="preserve">, S., </w:t>
      </w:r>
      <w:proofErr w:type="spellStart"/>
      <w:r w:rsidRPr="00EF7F56">
        <w:rPr>
          <w:rFonts w:ascii="Times New Roman" w:eastAsia="標楷體" w:hAnsi="Times New Roman" w:cs="Arial"/>
          <w:color w:val="000000" w:themeColor="text1"/>
          <w:szCs w:val="20"/>
          <w:shd w:val="clear" w:color="auto" w:fill="FFFFFF"/>
        </w:rPr>
        <w:t>Gururajan</w:t>
      </w:r>
      <w:proofErr w:type="spellEnd"/>
      <w:r w:rsidRPr="00EF7F56">
        <w:rPr>
          <w:rFonts w:ascii="Times New Roman" w:eastAsia="標楷體" w:hAnsi="Times New Roman" w:cs="Arial"/>
          <w:color w:val="000000" w:themeColor="text1"/>
          <w:szCs w:val="20"/>
          <w:shd w:val="clear" w:color="auto" w:fill="FFFFFF"/>
        </w:rPr>
        <w:t xml:space="preserve">, R., </w:t>
      </w:r>
      <w:proofErr w:type="spellStart"/>
      <w:r w:rsidRPr="00EF7F56">
        <w:rPr>
          <w:rFonts w:ascii="Times New Roman" w:eastAsia="標楷體" w:hAnsi="Times New Roman" w:cs="Arial"/>
          <w:color w:val="000000" w:themeColor="text1"/>
          <w:szCs w:val="20"/>
          <w:shd w:val="clear" w:color="auto" w:fill="FFFFFF"/>
        </w:rPr>
        <w:t>Saquib</w:t>
      </w:r>
      <w:proofErr w:type="spellEnd"/>
      <w:r w:rsidRPr="00EF7F56">
        <w:rPr>
          <w:rFonts w:ascii="Times New Roman" w:eastAsia="標楷體" w:hAnsi="Times New Roman" w:cs="Arial"/>
          <w:color w:val="000000" w:themeColor="text1"/>
          <w:szCs w:val="20"/>
          <w:shd w:val="clear" w:color="auto" w:fill="FFFFFF"/>
        </w:rPr>
        <w:t xml:space="preserve">, N., </w:t>
      </w:r>
      <w:proofErr w:type="spellStart"/>
      <w:r w:rsidRPr="00EF7F56">
        <w:rPr>
          <w:rFonts w:ascii="Times New Roman" w:eastAsia="標楷體" w:hAnsi="Times New Roman" w:cs="Arial"/>
          <w:color w:val="000000" w:themeColor="text1"/>
          <w:szCs w:val="20"/>
          <w:shd w:val="clear" w:color="auto" w:fill="FFFFFF"/>
        </w:rPr>
        <w:t>Singhavi</w:t>
      </w:r>
      <w:proofErr w:type="spellEnd"/>
      <w:r w:rsidRPr="00EF7F56">
        <w:rPr>
          <w:rFonts w:ascii="Times New Roman" w:eastAsia="標楷體" w:hAnsi="Times New Roman" w:cs="Arial"/>
          <w:color w:val="000000" w:themeColor="text1"/>
          <w:szCs w:val="20"/>
          <w:shd w:val="clear" w:color="auto" w:fill="FFFFFF"/>
        </w:rPr>
        <w:t xml:space="preserve">, S., ... &amp; </w:t>
      </w:r>
      <w:proofErr w:type="spellStart"/>
      <w:r w:rsidRPr="00EF7F56">
        <w:rPr>
          <w:rFonts w:ascii="Times New Roman" w:eastAsia="標楷體" w:hAnsi="Times New Roman" w:cs="Arial"/>
          <w:color w:val="000000" w:themeColor="text1"/>
          <w:szCs w:val="20"/>
          <w:shd w:val="clear" w:color="auto" w:fill="FFFFFF"/>
        </w:rPr>
        <w:t>Paduri</w:t>
      </w:r>
      <w:proofErr w:type="spellEnd"/>
      <w:r w:rsidRPr="00EF7F56">
        <w:rPr>
          <w:rFonts w:ascii="Times New Roman" w:eastAsia="標楷體" w:hAnsi="Times New Roman" w:cs="Arial"/>
          <w:color w:val="000000" w:themeColor="text1"/>
          <w:szCs w:val="20"/>
          <w:shd w:val="clear" w:color="auto" w:fill="FFFFFF"/>
        </w:rPr>
        <w:t>, A. R. (2020, October). Automated Portfolio Rebalancing using Q-learning. In </w:t>
      </w:r>
      <w:r w:rsidRPr="00EF7F56">
        <w:rPr>
          <w:rFonts w:ascii="Times New Roman" w:eastAsia="標楷體" w:hAnsi="Times New Roman" w:cs="Arial"/>
          <w:i/>
          <w:iCs/>
          <w:color w:val="000000" w:themeColor="text1"/>
          <w:szCs w:val="20"/>
          <w:shd w:val="clear" w:color="auto" w:fill="FFFFFF"/>
        </w:rPr>
        <w:t>2020 11th IEEE Annual Ubiquitous Computing, Electronics &amp; Mobile Communication Conference (UEMCON)</w:t>
      </w:r>
      <w:r w:rsidRPr="00EF7F56">
        <w:rPr>
          <w:rFonts w:ascii="Times New Roman" w:eastAsia="標楷體" w:hAnsi="Times New Roman" w:cs="Arial"/>
          <w:color w:val="000000" w:themeColor="text1"/>
          <w:szCs w:val="20"/>
          <w:shd w:val="clear" w:color="auto" w:fill="FFFFFF"/>
        </w:rPr>
        <w:t> (pp. 0596-0602). IEEE.</w:t>
      </w:r>
    </w:p>
    <w:p w14:paraId="1B12F24D" w14:textId="384B5378" w:rsidR="00E91649" w:rsidRPr="00EF7F56" w:rsidRDefault="00E91649"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Faff, R., Mulino, D., &amp; Chai, D. (2008). On the linkage between financial risk tolerance and risk aversion. </w:t>
      </w:r>
      <w:r w:rsidRPr="00EF7F56">
        <w:rPr>
          <w:rFonts w:ascii="Times New Roman" w:eastAsia="標楷體" w:hAnsi="Times New Roman" w:cs="Arial"/>
          <w:i/>
          <w:iCs/>
          <w:color w:val="000000" w:themeColor="text1"/>
          <w:szCs w:val="20"/>
          <w:shd w:val="clear" w:color="auto" w:fill="FFFFFF"/>
        </w:rPr>
        <w:t>Journal of financial research</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31</w:t>
      </w:r>
      <w:r w:rsidRPr="00EF7F56">
        <w:rPr>
          <w:rFonts w:ascii="Times New Roman" w:eastAsia="標楷體" w:hAnsi="Times New Roman" w:cs="Arial"/>
          <w:color w:val="000000" w:themeColor="text1"/>
          <w:szCs w:val="20"/>
          <w:shd w:val="clear" w:color="auto" w:fill="FFFFFF"/>
        </w:rPr>
        <w:t>(1), 1-23.</w:t>
      </w:r>
    </w:p>
    <w:p w14:paraId="3CCDFDDB" w14:textId="0622690C" w:rsidR="00FF7CC4" w:rsidRPr="00EF7F56" w:rsidRDefault="00FF7CC4"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proofErr w:type="spellStart"/>
      <w:r w:rsidRPr="00EF7F56">
        <w:rPr>
          <w:rFonts w:ascii="Times New Roman" w:eastAsia="標楷體" w:hAnsi="Times New Roman" w:cs="Arial"/>
          <w:color w:val="222222"/>
          <w:szCs w:val="20"/>
          <w:shd w:val="clear" w:color="auto" w:fill="FFFFFF"/>
        </w:rPr>
        <w:t>Fasanghari</w:t>
      </w:r>
      <w:proofErr w:type="spellEnd"/>
      <w:r w:rsidRPr="00EF7F56">
        <w:rPr>
          <w:rFonts w:ascii="Times New Roman" w:eastAsia="標楷體" w:hAnsi="Times New Roman" w:cs="Arial"/>
          <w:color w:val="222222"/>
          <w:szCs w:val="20"/>
          <w:shd w:val="clear" w:color="auto" w:fill="FFFFFF"/>
        </w:rPr>
        <w:t xml:space="preserve">, M. &amp; </w:t>
      </w:r>
      <w:proofErr w:type="spellStart"/>
      <w:r w:rsidRPr="00EF7F56">
        <w:rPr>
          <w:rFonts w:ascii="Times New Roman" w:eastAsia="標楷體" w:hAnsi="Times New Roman" w:cs="Arial"/>
          <w:color w:val="222222"/>
          <w:szCs w:val="20"/>
          <w:shd w:val="clear" w:color="auto" w:fill="FFFFFF"/>
        </w:rPr>
        <w:t>Montazer</w:t>
      </w:r>
      <w:proofErr w:type="spellEnd"/>
      <w:r w:rsidRPr="00EF7F56">
        <w:rPr>
          <w:rFonts w:ascii="Times New Roman" w:eastAsia="標楷體" w:hAnsi="Times New Roman" w:cs="Arial"/>
          <w:color w:val="222222"/>
          <w:szCs w:val="20"/>
          <w:shd w:val="clear" w:color="auto" w:fill="FFFFFF"/>
        </w:rPr>
        <w:t>, G. A. (2010). Design and implementation of fuzzy expert system for Tehran Stock Exchange portfolio recommendation. </w:t>
      </w:r>
      <w:r w:rsidRPr="00EF7F56">
        <w:rPr>
          <w:rFonts w:ascii="Times New Roman" w:eastAsia="標楷體" w:hAnsi="Times New Roman" w:cs="Arial"/>
          <w:i/>
          <w:iCs/>
          <w:color w:val="222222"/>
          <w:szCs w:val="20"/>
          <w:shd w:val="clear" w:color="auto" w:fill="FFFFFF"/>
        </w:rPr>
        <w:t>Expert Systems with Applications</w:t>
      </w:r>
      <w:r w:rsidRPr="00EF7F56">
        <w:rPr>
          <w:rFonts w:ascii="Times New Roman" w:eastAsia="標楷體" w:hAnsi="Times New Roman" w:cs="Arial"/>
          <w:color w:val="222222"/>
          <w:szCs w:val="20"/>
          <w:shd w:val="clear" w:color="auto" w:fill="FFFFFF"/>
        </w:rPr>
        <w:t>, </w:t>
      </w:r>
      <w:r w:rsidRPr="00EF7F56">
        <w:rPr>
          <w:rFonts w:ascii="Times New Roman" w:eastAsia="標楷體" w:hAnsi="Times New Roman" w:cs="Arial"/>
          <w:i/>
          <w:iCs/>
          <w:color w:val="222222"/>
          <w:szCs w:val="20"/>
          <w:shd w:val="clear" w:color="auto" w:fill="FFFFFF"/>
        </w:rPr>
        <w:t>37</w:t>
      </w:r>
      <w:r w:rsidRPr="00EF7F56">
        <w:rPr>
          <w:rFonts w:ascii="Times New Roman" w:eastAsia="標楷體" w:hAnsi="Times New Roman" w:cs="Arial"/>
          <w:color w:val="222222"/>
          <w:szCs w:val="20"/>
          <w:shd w:val="clear" w:color="auto" w:fill="FFFFFF"/>
        </w:rPr>
        <w:t>(9), 6138-6147.</w:t>
      </w:r>
    </w:p>
    <w:p w14:paraId="771F3519" w14:textId="39FB8F2F" w:rsidR="00D44C6D" w:rsidRPr="00EF7F56" w:rsidRDefault="006C7384"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lastRenderedPageBreak/>
        <w:t>Fu, A.</w:t>
      </w:r>
      <w:r w:rsidR="00C84DD1" w:rsidRPr="00EF7F56">
        <w:rPr>
          <w:rFonts w:ascii="Times New Roman" w:eastAsia="標楷體" w:hAnsi="Times New Roman" w:cs="Arial"/>
          <w:color w:val="000000" w:themeColor="text1"/>
          <w:szCs w:val="20"/>
          <w:shd w:val="clear" w:color="auto" w:fill="FFFFFF"/>
        </w:rPr>
        <w:t xml:space="preserve"> </w:t>
      </w:r>
      <w:r w:rsidR="00E023B2" w:rsidRPr="00EF7F56">
        <w:rPr>
          <w:rFonts w:ascii="Times New Roman" w:eastAsia="標楷體" w:hAnsi="Times New Roman" w:cs="Arial"/>
          <w:color w:val="000000" w:themeColor="text1"/>
          <w:szCs w:val="20"/>
          <w:shd w:val="clear" w:color="auto" w:fill="FFFFFF"/>
        </w:rPr>
        <w:t>&amp;</w:t>
      </w:r>
      <w:r w:rsidRPr="00EF7F56">
        <w:rPr>
          <w:rFonts w:ascii="Times New Roman" w:eastAsia="標楷體" w:hAnsi="Times New Roman" w:cs="Arial"/>
          <w:color w:val="000000" w:themeColor="text1"/>
          <w:szCs w:val="20"/>
          <w:shd w:val="clear" w:color="auto" w:fill="FFFFFF"/>
        </w:rPr>
        <w:t xml:space="preserve"> Wang, B. (2020). Portfolio Optimization based on LSTM Neural Network Prediction. In </w:t>
      </w:r>
      <w:r w:rsidRPr="00EF7F56">
        <w:rPr>
          <w:rFonts w:ascii="Times New Roman" w:eastAsia="標楷體" w:hAnsi="Times New Roman" w:cs="Arial"/>
          <w:i/>
          <w:iCs/>
          <w:color w:val="000000" w:themeColor="text1"/>
          <w:szCs w:val="20"/>
          <w:shd w:val="clear" w:color="auto" w:fill="FFFFFF"/>
        </w:rPr>
        <w:t>2020 IEEE International Conference on Networking, Sensing and Control (ICNSC)</w:t>
      </w:r>
      <w:r w:rsidRPr="00EF7F56">
        <w:rPr>
          <w:rFonts w:ascii="Times New Roman" w:eastAsia="標楷體" w:hAnsi="Times New Roman" w:cs="Arial"/>
          <w:color w:val="000000" w:themeColor="text1"/>
          <w:szCs w:val="20"/>
          <w:shd w:val="clear" w:color="auto" w:fill="FFFFFF"/>
        </w:rPr>
        <w:t> (pp. 1-5). IEEE.</w:t>
      </w:r>
    </w:p>
    <w:p w14:paraId="24541946" w14:textId="63EE9594" w:rsidR="00CF3C92" w:rsidRPr="00EF7F56" w:rsidRDefault="00CF3C92"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Chen, C. H., Chen, Y. H., Lin, J. C. W., &amp; Wu, M. E. (2019). An effective approach for obtaining a group trading strategy portfolio using grouping genetic algorithm. </w:t>
      </w:r>
      <w:r w:rsidRPr="00EF7F56">
        <w:rPr>
          <w:rFonts w:ascii="Times New Roman" w:eastAsia="標楷體" w:hAnsi="Times New Roman" w:cs="Arial"/>
          <w:i/>
          <w:iCs/>
          <w:color w:val="000000" w:themeColor="text1"/>
          <w:szCs w:val="20"/>
          <w:shd w:val="clear" w:color="auto" w:fill="FFFFFF"/>
        </w:rPr>
        <w:t>IEEE Access</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7</w:t>
      </w:r>
      <w:r w:rsidRPr="00EF7F56">
        <w:rPr>
          <w:rFonts w:ascii="Times New Roman" w:eastAsia="標楷體" w:hAnsi="Times New Roman" w:cs="Arial"/>
          <w:color w:val="000000" w:themeColor="text1"/>
          <w:szCs w:val="20"/>
          <w:shd w:val="clear" w:color="auto" w:fill="FFFFFF"/>
        </w:rPr>
        <w:t>, 7313-7325.</w:t>
      </w:r>
    </w:p>
    <w:p w14:paraId="52ED40BB" w14:textId="67C78F99" w:rsidR="001565FA" w:rsidRPr="00EF7F56" w:rsidRDefault="001565FA"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Grable, J. E. (2008). Risk tolerance. In </w:t>
      </w:r>
      <w:r w:rsidRPr="00EF7F56">
        <w:rPr>
          <w:rFonts w:ascii="Times New Roman" w:eastAsia="標楷體" w:hAnsi="Times New Roman" w:cs="Arial"/>
          <w:i/>
          <w:iCs/>
          <w:color w:val="000000" w:themeColor="text1"/>
          <w:szCs w:val="20"/>
          <w:shd w:val="clear" w:color="auto" w:fill="FFFFFF"/>
        </w:rPr>
        <w:t>Handbook of consumer finance research</w:t>
      </w:r>
      <w:r w:rsidRPr="00EF7F56">
        <w:rPr>
          <w:rFonts w:ascii="Times New Roman" w:eastAsia="標楷體" w:hAnsi="Times New Roman" w:cs="Arial"/>
          <w:color w:val="000000" w:themeColor="text1"/>
          <w:szCs w:val="20"/>
          <w:shd w:val="clear" w:color="auto" w:fill="FFFFFF"/>
        </w:rPr>
        <w:t> (pp. 3-19). Springer, New York, NY.</w:t>
      </w:r>
    </w:p>
    <w:p w14:paraId="49AA0041" w14:textId="4019D01A" w:rsidR="002A7927" w:rsidRPr="00EF7F56" w:rsidRDefault="00964DB3"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proofErr w:type="spellStart"/>
      <w:r w:rsidRPr="00EF7F56">
        <w:rPr>
          <w:rFonts w:ascii="Times New Roman" w:eastAsia="標楷體" w:hAnsi="Times New Roman" w:cs="Arial"/>
          <w:color w:val="000000" w:themeColor="text1"/>
          <w:szCs w:val="20"/>
          <w:shd w:val="clear" w:color="auto" w:fill="FFFFFF"/>
        </w:rPr>
        <w:t>Hajjami</w:t>
      </w:r>
      <w:proofErr w:type="spellEnd"/>
      <w:r w:rsidRPr="00EF7F56">
        <w:rPr>
          <w:rFonts w:ascii="Times New Roman" w:eastAsia="標楷體" w:hAnsi="Times New Roman" w:cs="Arial"/>
          <w:color w:val="000000" w:themeColor="text1"/>
          <w:szCs w:val="20"/>
          <w:shd w:val="clear" w:color="auto" w:fill="FFFFFF"/>
        </w:rPr>
        <w:t>, M.</w:t>
      </w:r>
      <w:r w:rsidR="00E93F84" w:rsidRPr="00EF7F56">
        <w:rPr>
          <w:rFonts w:ascii="Times New Roman" w:eastAsia="標楷體" w:hAnsi="Times New Roman" w:cs="Arial"/>
          <w:color w:val="000000" w:themeColor="text1"/>
          <w:szCs w:val="20"/>
          <w:shd w:val="clear" w:color="auto" w:fill="FFFFFF"/>
        </w:rPr>
        <w:t xml:space="preserve"> &amp; </w:t>
      </w:r>
      <w:r w:rsidRPr="00EF7F56">
        <w:rPr>
          <w:rFonts w:ascii="Times New Roman" w:eastAsia="標楷體" w:hAnsi="Times New Roman" w:cs="Arial"/>
          <w:color w:val="000000" w:themeColor="text1"/>
          <w:szCs w:val="20"/>
          <w:shd w:val="clear" w:color="auto" w:fill="FFFFFF"/>
        </w:rPr>
        <w:t>Amin, G. R. (2018). Modelling stock selection using ordered weighted averaging operator. </w:t>
      </w:r>
      <w:r w:rsidRPr="00EF7F56">
        <w:rPr>
          <w:rFonts w:ascii="Times New Roman" w:eastAsia="標楷體" w:hAnsi="Times New Roman" w:cs="Arial"/>
          <w:i/>
          <w:iCs/>
          <w:color w:val="000000" w:themeColor="text1"/>
          <w:szCs w:val="20"/>
          <w:shd w:val="clear" w:color="auto" w:fill="FFFFFF"/>
        </w:rPr>
        <w:t>International Journal of Intelligent Systems</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33</w:t>
      </w:r>
      <w:r w:rsidRPr="00EF7F56">
        <w:rPr>
          <w:rFonts w:ascii="Times New Roman" w:eastAsia="標楷體" w:hAnsi="Times New Roman" w:cs="Arial"/>
          <w:color w:val="000000" w:themeColor="text1"/>
          <w:szCs w:val="20"/>
          <w:shd w:val="clear" w:color="auto" w:fill="FFFFFF"/>
        </w:rPr>
        <w:t>(11), 2283-2292.</w:t>
      </w:r>
    </w:p>
    <w:p w14:paraId="360F7475" w14:textId="7BFE65F7" w:rsidR="00DB5CB7" w:rsidRPr="00EF7F56" w:rsidRDefault="00DB5CB7"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Hallahan, T. A., Faff, R. W., &amp; McKenzie, M. D. (2004). An empirical investigation of personal financial risk tolerance. </w:t>
      </w:r>
      <w:r w:rsidRPr="00EF7F56">
        <w:rPr>
          <w:rFonts w:ascii="Times New Roman" w:eastAsia="標楷體" w:hAnsi="Times New Roman" w:cs="Arial"/>
          <w:i/>
          <w:iCs/>
          <w:color w:val="000000" w:themeColor="text1"/>
          <w:szCs w:val="20"/>
          <w:shd w:val="clear" w:color="auto" w:fill="FFFFFF"/>
        </w:rPr>
        <w:t>Financial Services Review-</w:t>
      </w:r>
      <w:proofErr w:type="spellStart"/>
      <w:r w:rsidRPr="00EF7F56">
        <w:rPr>
          <w:rFonts w:ascii="Times New Roman" w:eastAsia="標楷體" w:hAnsi="Times New Roman" w:cs="Arial"/>
          <w:i/>
          <w:iCs/>
          <w:color w:val="000000" w:themeColor="text1"/>
          <w:szCs w:val="20"/>
          <w:shd w:val="clear" w:color="auto" w:fill="FFFFFF"/>
        </w:rPr>
        <w:t>greenwich</w:t>
      </w:r>
      <w:proofErr w:type="spellEnd"/>
      <w:r w:rsidRPr="00EF7F56">
        <w:rPr>
          <w:rFonts w:ascii="Times New Roman" w:eastAsia="標楷體" w:hAnsi="Times New Roman" w:cs="Arial"/>
          <w:i/>
          <w:iCs/>
          <w:color w:val="000000" w:themeColor="text1"/>
          <w:szCs w:val="20"/>
          <w:shd w:val="clear" w:color="auto" w:fill="FFFFFF"/>
        </w:rPr>
        <w:t>-</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13</w:t>
      </w:r>
      <w:r w:rsidRPr="00EF7F56">
        <w:rPr>
          <w:rFonts w:ascii="Times New Roman" w:eastAsia="標楷體" w:hAnsi="Times New Roman" w:cs="Arial"/>
          <w:color w:val="000000" w:themeColor="text1"/>
          <w:szCs w:val="20"/>
          <w:shd w:val="clear" w:color="auto" w:fill="FFFFFF"/>
        </w:rPr>
        <w:t>(1), 57-78.</w:t>
      </w:r>
    </w:p>
    <w:p w14:paraId="699A9EFA" w14:textId="320D8017" w:rsidR="00AF62FE" w:rsidRPr="00EF7F56" w:rsidRDefault="00AF62FE"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 xml:space="preserve">Hanna, S. D. &amp; </w:t>
      </w:r>
      <w:proofErr w:type="spellStart"/>
      <w:r w:rsidRPr="00EF7F56">
        <w:rPr>
          <w:rFonts w:ascii="Times New Roman" w:eastAsia="標楷體" w:hAnsi="Times New Roman" w:cs="Arial"/>
          <w:color w:val="000000" w:themeColor="text1"/>
          <w:szCs w:val="20"/>
          <w:shd w:val="clear" w:color="auto" w:fill="FFFFFF"/>
        </w:rPr>
        <w:t>Lindamood</w:t>
      </w:r>
      <w:proofErr w:type="spellEnd"/>
      <w:r w:rsidRPr="00EF7F56">
        <w:rPr>
          <w:rFonts w:ascii="Times New Roman" w:eastAsia="標楷體" w:hAnsi="Times New Roman" w:cs="Arial"/>
          <w:color w:val="000000" w:themeColor="text1"/>
          <w:szCs w:val="20"/>
          <w:shd w:val="clear" w:color="auto" w:fill="FFFFFF"/>
        </w:rPr>
        <w:t>, S. (2004). An improved measure of risk aversion. </w:t>
      </w:r>
      <w:r w:rsidRPr="00EF7F56">
        <w:rPr>
          <w:rFonts w:ascii="Times New Roman" w:eastAsia="標楷體" w:hAnsi="Times New Roman" w:cs="Arial"/>
          <w:i/>
          <w:iCs/>
          <w:color w:val="000000" w:themeColor="text1"/>
          <w:szCs w:val="20"/>
          <w:shd w:val="clear" w:color="auto" w:fill="FFFFFF"/>
        </w:rPr>
        <w:t>Journal of Financial Counseling and Planning</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15</w:t>
      </w:r>
      <w:r w:rsidRPr="00EF7F56">
        <w:rPr>
          <w:rFonts w:ascii="Times New Roman" w:eastAsia="標楷體" w:hAnsi="Times New Roman" w:cs="Arial"/>
          <w:color w:val="000000" w:themeColor="text1"/>
          <w:szCs w:val="20"/>
          <w:shd w:val="clear" w:color="auto" w:fill="FFFFFF"/>
        </w:rPr>
        <w:t>(2), 27-45.</w:t>
      </w:r>
    </w:p>
    <w:p w14:paraId="77F9DDE0" w14:textId="05DD7ACE" w:rsidR="00774668" w:rsidRPr="00EF7F56" w:rsidRDefault="00774668"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proofErr w:type="spellStart"/>
      <w:r w:rsidRPr="00EF7F56">
        <w:rPr>
          <w:rFonts w:ascii="Times New Roman" w:eastAsia="標楷體" w:hAnsi="Times New Roman" w:cs="Arial"/>
          <w:color w:val="000000" w:themeColor="text1"/>
          <w:szCs w:val="20"/>
          <w:shd w:val="clear" w:color="auto" w:fill="FFFFFF"/>
        </w:rPr>
        <w:t>Harnpadungkij</w:t>
      </w:r>
      <w:proofErr w:type="spellEnd"/>
      <w:r w:rsidRPr="00EF7F56">
        <w:rPr>
          <w:rFonts w:ascii="Times New Roman" w:eastAsia="標楷體" w:hAnsi="Times New Roman" w:cs="Arial"/>
          <w:color w:val="000000" w:themeColor="text1"/>
          <w:szCs w:val="20"/>
          <w:shd w:val="clear" w:color="auto" w:fill="FFFFFF"/>
        </w:rPr>
        <w:t xml:space="preserve">, T., </w:t>
      </w:r>
      <w:proofErr w:type="spellStart"/>
      <w:r w:rsidRPr="00EF7F56">
        <w:rPr>
          <w:rFonts w:ascii="Times New Roman" w:eastAsia="標楷體" w:hAnsi="Times New Roman" w:cs="Arial"/>
          <w:color w:val="000000" w:themeColor="text1"/>
          <w:szCs w:val="20"/>
          <w:shd w:val="clear" w:color="auto" w:fill="FFFFFF"/>
        </w:rPr>
        <w:t>Chaisangmongkon</w:t>
      </w:r>
      <w:proofErr w:type="spellEnd"/>
      <w:r w:rsidRPr="00EF7F56">
        <w:rPr>
          <w:rFonts w:ascii="Times New Roman" w:eastAsia="標楷體" w:hAnsi="Times New Roman" w:cs="Arial"/>
          <w:color w:val="000000" w:themeColor="text1"/>
          <w:szCs w:val="20"/>
          <w:shd w:val="clear" w:color="auto" w:fill="FFFFFF"/>
        </w:rPr>
        <w:t xml:space="preserve">, W., &amp; </w:t>
      </w:r>
      <w:proofErr w:type="spellStart"/>
      <w:r w:rsidRPr="00EF7F56">
        <w:rPr>
          <w:rFonts w:ascii="Times New Roman" w:eastAsia="標楷體" w:hAnsi="Times New Roman" w:cs="Arial"/>
          <w:color w:val="000000" w:themeColor="text1"/>
          <w:szCs w:val="20"/>
          <w:shd w:val="clear" w:color="auto" w:fill="FFFFFF"/>
        </w:rPr>
        <w:t>Phunchongharn</w:t>
      </w:r>
      <w:proofErr w:type="spellEnd"/>
      <w:r w:rsidRPr="00EF7F56">
        <w:rPr>
          <w:rFonts w:ascii="Times New Roman" w:eastAsia="標楷體" w:hAnsi="Times New Roman" w:cs="Arial"/>
          <w:color w:val="000000" w:themeColor="text1"/>
          <w:szCs w:val="20"/>
          <w:shd w:val="clear" w:color="auto" w:fill="FFFFFF"/>
        </w:rPr>
        <w:t>, P. (2019). Risk-Sensitive Portfolio Management by using Distributional Reinforcement Learning. In </w:t>
      </w:r>
      <w:r w:rsidRPr="00EF7F56">
        <w:rPr>
          <w:rFonts w:ascii="Times New Roman" w:eastAsia="標楷體" w:hAnsi="Times New Roman" w:cs="Arial"/>
          <w:i/>
          <w:iCs/>
          <w:color w:val="000000" w:themeColor="text1"/>
          <w:szCs w:val="20"/>
          <w:shd w:val="clear" w:color="auto" w:fill="FFFFFF"/>
        </w:rPr>
        <w:t>2019 IEEE 10th International Conference on Awareness Science and Technology (</w:t>
      </w:r>
      <w:proofErr w:type="spellStart"/>
      <w:r w:rsidRPr="00EF7F56">
        <w:rPr>
          <w:rFonts w:ascii="Times New Roman" w:eastAsia="標楷體" w:hAnsi="Times New Roman" w:cs="Arial"/>
          <w:i/>
          <w:iCs/>
          <w:color w:val="000000" w:themeColor="text1"/>
          <w:szCs w:val="20"/>
          <w:shd w:val="clear" w:color="auto" w:fill="FFFFFF"/>
        </w:rPr>
        <w:t>iCAST</w:t>
      </w:r>
      <w:proofErr w:type="spellEnd"/>
      <w:r w:rsidRPr="00EF7F56">
        <w:rPr>
          <w:rFonts w:ascii="Times New Roman" w:eastAsia="標楷體" w:hAnsi="Times New Roman" w:cs="Arial"/>
          <w:i/>
          <w:iCs/>
          <w:color w:val="000000" w:themeColor="text1"/>
          <w:szCs w:val="20"/>
          <w:shd w:val="clear" w:color="auto" w:fill="FFFFFF"/>
        </w:rPr>
        <w:t>)</w:t>
      </w:r>
      <w:r w:rsidRPr="00EF7F56">
        <w:rPr>
          <w:rFonts w:ascii="Times New Roman" w:eastAsia="標楷體" w:hAnsi="Times New Roman" w:cs="Arial"/>
          <w:color w:val="000000" w:themeColor="text1"/>
          <w:szCs w:val="20"/>
          <w:shd w:val="clear" w:color="auto" w:fill="FFFFFF"/>
        </w:rPr>
        <w:t> (pp. 1-6). IEEE.</w:t>
      </w:r>
    </w:p>
    <w:p w14:paraId="2B95D317" w14:textId="5656D859" w:rsidR="00CD77A4" w:rsidRPr="00EF7F56" w:rsidRDefault="00CD77A4"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Hu, Y. J.</w:t>
      </w:r>
      <w:r w:rsidR="00992E6D" w:rsidRPr="00EF7F56">
        <w:rPr>
          <w:rFonts w:ascii="Times New Roman" w:eastAsia="標楷體" w:hAnsi="Times New Roman" w:cs="Arial"/>
          <w:color w:val="000000" w:themeColor="text1"/>
          <w:szCs w:val="20"/>
          <w:shd w:val="clear" w:color="auto" w:fill="FFFFFF"/>
        </w:rPr>
        <w:t xml:space="preserve"> &amp; </w:t>
      </w:r>
      <w:r w:rsidRPr="00EF7F56">
        <w:rPr>
          <w:rFonts w:ascii="Times New Roman" w:eastAsia="標楷體" w:hAnsi="Times New Roman" w:cs="Arial"/>
          <w:color w:val="000000" w:themeColor="text1"/>
          <w:szCs w:val="20"/>
          <w:shd w:val="clear" w:color="auto" w:fill="FFFFFF"/>
        </w:rPr>
        <w:t>Lin, S. J. (2019). Deep reinforcement learning for optimizing finance portfolio management. In </w:t>
      </w:r>
      <w:r w:rsidRPr="00EF7F56">
        <w:rPr>
          <w:rFonts w:ascii="Times New Roman" w:eastAsia="標楷體" w:hAnsi="Times New Roman" w:cs="Arial"/>
          <w:i/>
          <w:iCs/>
          <w:color w:val="000000" w:themeColor="text1"/>
          <w:szCs w:val="20"/>
          <w:shd w:val="clear" w:color="auto" w:fill="FFFFFF"/>
        </w:rPr>
        <w:t>2019 Amity International Conference on Artificial Intelligence (AICAI)</w:t>
      </w:r>
      <w:r w:rsidRPr="00EF7F56">
        <w:rPr>
          <w:rFonts w:ascii="Times New Roman" w:eastAsia="標楷體" w:hAnsi="Times New Roman" w:cs="Arial"/>
          <w:color w:val="000000" w:themeColor="text1"/>
          <w:szCs w:val="20"/>
          <w:shd w:val="clear" w:color="auto" w:fill="FFFFFF"/>
        </w:rPr>
        <w:t> (pp. 14-20). IEEE.</w:t>
      </w:r>
    </w:p>
    <w:p w14:paraId="0712EAFB" w14:textId="42281CF5" w:rsidR="00411E32" w:rsidRPr="00EF7F56" w:rsidRDefault="003E5CB9"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proofErr w:type="spellStart"/>
      <w:r w:rsidRPr="00EF7F56">
        <w:rPr>
          <w:rFonts w:ascii="Times New Roman" w:eastAsia="標楷體" w:hAnsi="Times New Roman" w:cs="Arial"/>
          <w:color w:val="000000" w:themeColor="text1"/>
          <w:szCs w:val="20"/>
          <w:shd w:val="clear" w:color="auto" w:fill="FFFFFF"/>
        </w:rPr>
        <w:t>Jeong</w:t>
      </w:r>
      <w:proofErr w:type="spellEnd"/>
      <w:r w:rsidRPr="00EF7F56">
        <w:rPr>
          <w:rFonts w:ascii="Times New Roman" w:eastAsia="標楷體" w:hAnsi="Times New Roman" w:cs="Arial"/>
          <w:color w:val="000000" w:themeColor="text1"/>
          <w:szCs w:val="20"/>
          <w:shd w:val="clear" w:color="auto" w:fill="FFFFFF"/>
        </w:rPr>
        <w:t>, G.</w:t>
      </w:r>
      <w:r w:rsidR="004B6953" w:rsidRPr="00EF7F56">
        <w:rPr>
          <w:rFonts w:ascii="Times New Roman" w:eastAsia="標楷體" w:hAnsi="Times New Roman" w:cs="Arial"/>
          <w:color w:val="000000" w:themeColor="text1"/>
          <w:szCs w:val="20"/>
          <w:shd w:val="clear" w:color="auto" w:fill="FFFFFF"/>
        </w:rPr>
        <w:t xml:space="preserve"> &amp; </w:t>
      </w:r>
      <w:r w:rsidRPr="00EF7F56">
        <w:rPr>
          <w:rFonts w:ascii="Times New Roman" w:eastAsia="標楷體" w:hAnsi="Times New Roman" w:cs="Arial"/>
          <w:color w:val="000000" w:themeColor="text1"/>
          <w:szCs w:val="20"/>
          <w:shd w:val="clear" w:color="auto" w:fill="FFFFFF"/>
        </w:rPr>
        <w:t>Kim, H. Y. (2019). Improving financial trading decisions using deep Q-learning: Predicting the number of shares, action strategies, and transfer learning. </w:t>
      </w:r>
      <w:r w:rsidRPr="00EF7F56">
        <w:rPr>
          <w:rFonts w:ascii="Times New Roman" w:eastAsia="標楷體" w:hAnsi="Times New Roman" w:cs="Arial"/>
          <w:i/>
          <w:iCs/>
          <w:color w:val="000000" w:themeColor="text1"/>
          <w:szCs w:val="20"/>
          <w:shd w:val="clear" w:color="auto" w:fill="FFFFFF"/>
        </w:rPr>
        <w:t>Expert Systems with Applications</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117</w:t>
      </w:r>
      <w:r w:rsidRPr="00EF7F56">
        <w:rPr>
          <w:rFonts w:ascii="Times New Roman" w:eastAsia="標楷體" w:hAnsi="Times New Roman" w:cs="Arial"/>
          <w:color w:val="000000" w:themeColor="text1"/>
          <w:szCs w:val="20"/>
          <w:shd w:val="clear" w:color="auto" w:fill="FFFFFF"/>
        </w:rPr>
        <w:t>, 125-138.</w:t>
      </w:r>
    </w:p>
    <w:p w14:paraId="18C3AF9D" w14:textId="16DC7904" w:rsidR="00CD77A4" w:rsidRPr="00EF7F56" w:rsidRDefault="00C20904"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proofErr w:type="spellStart"/>
      <w:r w:rsidRPr="00EF7F56">
        <w:rPr>
          <w:rFonts w:ascii="Times New Roman" w:eastAsia="標楷體" w:hAnsi="Times New Roman" w:cs="Arial"/>
          <w:color w:val="000000" w:themeColor="text1"/>
          <w:szCs w:val="20"/>
          <w:shd w:val="clear" w:color="auto" w:fill="FFFFFF"/>
        </w:rPr>
        <w:t>Kamble</w:t>
      </w:r>
      <w:proofErr w:type="spellEnd"/>
      <w:r w:rsidRPr="00EF7F56">
        <w:rPr>
          <w:rFonts w:ascii="Times New Roman" w:eastAsia="標楷體" w:hAnsi="Times New Roman" w:cs="Arial"/>
          <w:color w:val="000000" w:themeColor="text1"/>
          <w:szCs w:val="20"/>
          <w:shd w:val="clear" w:color="auto" w:fill="FFFFFF"/>
        </w:rPr>
        <w:t xml:space="preserve">, R. A. (2017). </w:t>
      </w:r>
      <w:proofErr w:type="gramStart"/>
      <w:r w:rsidRPr="00EF7F56">
        <w:rPr>
          <w:rFonts w:ascii="Times New Roman" w:eastAsia="標楷體" w:hAnsi="Times New Roman" w:cs="Arial"/>
          <w:color w:val="000000" w:themeColor="text1"/>
          <w:szCs w:val="20"/>
          <w:shd w:val="clear" w:color="auto" w:fill="FFFFFF"/>
        </w:rPr>
        <w:t>Short and long term</w:t>
      </w:r>
      <w:proofErr w:type="gramEnd"/>
      <w:r w:rsidRPr="00EF7F56">
        <w:rPr>
          <w:rFonts w:ascii="Times New Roman" w:eastAsia="標楷體" w:hAnsi="Times New Roman" w:cs="Arial"/>
          <w:color w:val="000000" w:themeColor="text1"/>
          <w:szCs w:val="20"/>
          <w:shd w:val="clear" w:color="auto" w:fill="FFFFFF"/>
        </w:rPr>
        <w:t xml:space="preserve"> stock trend prediction using decision tree. In </w:t>
      </w:r>
      <w:r w:rsidRPr="00EF7F56">
        <w:rPr>
          <w:rFonts w:ascii="Times New Roman" w:eastAsia="標楷體" w:hAnsi="Times New Roman" w:cs="Arial"/>
          <w:i/>
          <w:iCs/>
          <w:color w:val="000000" w:themeColor="text1"/>
          <w:szCs w:val="20"/>
          <w:shd w:val="clear" w:color="auto" w:fill="FFFFFF"/>
        </w:rPr>
        <w:t>2017 International Conference on Intelligent Computing and Control Systems (ICICCS)</w:t>
      </w:r>
      <w:r w:rsidRPr="00EF7F56">
        <w:rPr>
          <w:rFonts w:ascii="Times New Roman" w:eastAsia="標楷體" w:hAnsi="Times New Roman" w:cs="Arial"/>
          <w:color w:val="000000" w:themeColor="text1"/>
          <w:szCs w:val="20"/>
          <w:shd w:val="clear" w:color="auto" w:fill="FFFFFF"/>
        </w:rPr>
        <w:t> (pp. 1371-1375). IEEE.</w:t>
      </w:r>
    </w:p>
    <w:p w14:paraId="1968C5C0" w14:textId="7F45DD19" w:rsidR="00F74268" w:rsidRPr="00EF7F56" w:rsidRDefault="00F74268"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lastRenderedPageBreak/>
        <w:t>Liu, Y. C.</w:t>
      </w:r>
      <w:r w:rsidR="006615BB" w:rsidRPr="00EF7F56">
        <w:rPr>
          <w:rFonts w:ascii="Times New Roman" w:eastAsia="標楷體" w:hAnsi="Times New Roman" w:cs="Arial"/>
          <w:color w:val="000000" w:themeColor="text1"/>
          <w:szCs w:val="20"/>
          <w:shd w:val="clear" w:color="auto" w:fill="FFFFFF"/>
        </w:rPr>
        <w:t xml:space="preserve"> &amp; </w:t>
      </w:r>
      <w:r w:rsidRPr="00EF7F56">
        <w:rPr>
          <w:rFonts w:ascii="Times New Roman" w:eastAsia="標楷體" w:hAnsi="Times New Roman" w:cs="Arial"/>
          <w:color w:val="000000" w:themeColor="text1"/>
          <w:szCs w:val="20"/>
          <w:shd w:val="clear" w:color="auto" w:fill="FFFFFF"/>
        </w:rPr>
        <w:t>Yeh, I. C. (2017). Using mixture design and neural networks to build stock selection decision support systems. </w:t>
      </w:r>
      <w:r w:rsidRPr="00EF7F56">
        <w:rPr>
          <w:rFonts w:ascii="Times New Roman" w:eastAsia="標楷體" w:hAnsi="Times New Roman" w:cs="Arial"/>
          <w:i/>
          <w:iCs/>
          <w:color w:val="000000" w:themeColor="text1"/>
          <w:szCs w:val="20"/>
          <w:shd w:val="clear" w:color="auto" w:fill="FFFFFF"/>
        </w:rPr>
        <w:t>Neural Computing and Applications</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28</w:t>
      </w:r>
      <w:r w:rsidRPr="00EF7F56">
        <w:rPr>
          <w:rFonts w:ascii="Times New Roman" w:eastAsia="標楷體" w:hAnsi="Times New Roman" w:cs="Arial"/>
          <w:color w:val="000000" w:themeColor="text1"/>
          <w:szCs w:val="20"/>
          <w:shd w:val="clear" w:color="auto" w:fill="FFFFFF"/>
        </w:rPr>
        <w:t>(3), 521-535.</w:t>
      </w:r>
    </w:p>
    <w:p w14:paraId="689C6711" w14:textId="17662636" w:rsidR="00F74268" w:rsidRPr="00EF7F56" w:rsidRDefault="004439DB"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Moore, P. G. (1972). Mathematical models in portfolio selection. </w:t>
      </w:r>
      <w:r w:rsidRPr="00EF7F56">
        <w:rPr>
          <w:rFonts w:ascii="Times New Roman" w:eastAsia="標楷體" w:hAnsi="Times New Roman" w:cs="Arial"/>
          <w:i/>
          <w:iCs/>
          <w:color w:val="000000" w:themeColor="text1"/>
          <w:szCs w:val="20"/>
          <w:shd w:val="clear" w:color="auto" w:fill="FFFFFF"/>
        </w:rPr>
        <w:t>Journal of the Institute of Actuaries</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98</w:t>
      </w:r>
      <w:r w:rsidRPr="00EF7F56">
        <w:rPr>
          <w:rFonts w:ascii="Times New Roman" w:eastAsia="標楷體" w:hAnsi="Times New Roman" w:cs="Arial"/>
          <w:color w:val="000000" w:themeColor="text1"/>
          <w:szCs w:val="20"/>
          <w:shd w:val="clear" w:color="auto" w:fill="FFFFFF"/>
        </w:rPr>
        <w:t>(2), 103-148.</w:t>
      </w:r>
    </w:p>
    <w:p w14:paraId="44D4B6C4" w14:textId="4CBD0955" w:rsidR="00C75B12" w:rsidRPr="00EF7F56" w:rsidRDefault="00C75B12" w:rsidP="00C84A12">
      <w:pPr>
        <w:pStyle w:val="part"/>
        <w:shd w:val="clear" w:color="auto" w:fill="FFFFFF"/>
        <w:spacing w:line="400" w:lineRule="exact"/>
        <w:rPr>
          <w:rFonts w:ascii="Times New Roman" w:eastAsia="標楷體" w:hAnsi="Times New Roman" w:cs="Arial"/>
          <w:color w:val="222222"/>
          <w:szCs w:val="20"/>
          <w:shd w:val="clear" w:color="auto" w:fill="FFFFFF"/>
        </w:rPr>
      </w:pPr>
      <w:r w:rsidRPr="00EF7F56">
        <w:rPr>
          <w:rFonts w:ascii="Times New Roman" w:eastAsia="標楷體" w:hAnsi="Times New Roman" w:cs="Arial"/>
          <w:color w:val="222222"/>
          <w:szCs w:val="20"/>
          <w:shd w:val="clear" w:color="auto" w:fill="FFFFFF"/>
        </w:rPr>
        <w:t>Murphy, J. J. (1999). </w:t>
      </w:r>
      <w:r w:rsidRPr="00EF7F56">
        <w:rPr>
          <w:rFonts w:ascii="Times New Roman" w:eastAsia="標楷體" w:hAnsi="Times New Roman" w:cs="Arial"/>
          <w:i/>
          <w:iCs/>
          <w:color w:val="222222"/>
          <w:szCs w:val="20"/>
          <w:shd w:val="clear" w:color="auto" w:fill="FFFFFF"/>
        </w:rPr>
        <w:t>Technical analysis of the financial markets: A comprehensive guide to trading methods and applications</w:t>
      </w:r>
      <w:r w:rsidRPr="00EF7F56">
        <w:rPr>
          <w:rFonts w:ascii="Times New Roman" w:eastAsia="標楷體" w:hAnsi="Times New Roman" w:cs="Arial"/>
          <w:color w:val="222222"/>
          <w:szCs w:val="20"/>
          <w:shd w:val="clear" w:color="auto" w:fill="FFFFFF"/>
        </w:rPr>
        <w:t>. Penguin.</w:t>
      </w:r>
    </w:p>
    <w:p w14:paraId="0B1BE2EA" w14:textId="20A3B8A7" w:rsidR="00A40E0D" w:rsidRPr="00EF7F56" w:rsidRDefault="00A40E0D" w:rsidP="00C84A12">
      <w:pPr>
        <w:pStyle w:val="part"/>
        <w:shd w:val="clear" w:color="auto" w:fill="FFFFFF"/>
        <w:spacing w:line="400" w:lineRule="exact"/>
        <w:rPr>
          <w:rFonts w:ascii="Times New Roman" w:eastAsia="標楷體" w:hAnsi="Times New Roman" w:cs="Arial"/>
          <w:color w:val="000000" w:themeColor="text1"/>
          <w:shd w:val="clear" w:color="auto" w:fill="FFFFFF"/>
        </w:rPr>
      </w:pPr>
      <w:r w:rsidRPr="00EF7F56">
        <w:rPr>
          <w:rFonts w:ascii="Times New Roman" w:eastAsia="標楷體" w:hAnsi="Times New Roman" w:cs="Arial"/>
          <w:color w:val="222222"/>
          <w:shd w:val="clear" w:color="auto" w:fill="FFFFFF"/>
        </w:rPr>
        <w:t>Pang, X., Zhou, Y., Wang, P., Lin, W., &amp; Chang, V. (2020). An innovative neural network approach for stock market prediction. </w:t>
      </w:r>
      <w:r w:rsidRPr="00EF7F56">
        <w:rPr>
          <w:rFonts w:ascii="Times New Roman" w:eastAsia="標楷體" w:hAnsi="Times New Roman" w:cs="Arial"/>
          <w:i/>
          <w:iCs/>
          <w:color w:val="222222"/>
          <w:shd w:val="clear" w:color="auto" w:fill="FFFFFF"/>
        </w:rPr>
        <w:t>The Journal of Supercomputing</w:t>
      </w:r>
      <w:r w:rsidRPr="00EF7F56">
        <w:rPr>
          <w:rFonts w:ascii="Times New Roman" w:eastAsia="標楷體" w:hAnsi="Times New Roman" w:cs="Arial"/>
          <w:color w:val="222222"/>
          <w:shd w:val="clear" w:color="auto" w:fill="FFFFFF"/>
        </w:rPr>
        <w:t>, </w:t>
      </w:r>
      <w:r w:rsidRPr="00EF7F56">
        <w:rPr>
          <w:rFonts w:ascii="Times New Roman" w:eastAsia="標楷體" w:hAnsi="Times New Roman" w:cs="Arial"/>
          <w:i/>
          <w:iCs/>
          <w:color w:val="222222"/>
          <w:shd w:val="clear" w:color="auto" w:fill="FFFFFF"/>
        </w:rPr>
        <w:t>76</w:t>
      </w:r>
      <w:r w:rsidRPr="00EF7F56">
        <w:rPr>
          <w:rFonts w:ascii="Times New Roman" w:eastAsia="標楷體" w:hAnsi="Times New Roman" w:cs="Arial"/>
          <w:color w:val="222222"/>
          <w:shd w:val="clear" w:color="auto" w:fill="FFFFFF"/>
        </w:rPr>
        <w:t>(3), 2098-2118.</w:t>
      </w:r>
    </w:p>
    <w:p w14:paraId="590144C0" w14:textId="5117873D" w:rsidR="00D3639D" w:rsidRPr="00EF7F56" w:rsidRDefault="00D3639D"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Park, H., Sim, M. K., &amp; Choi, D. G. (2020). An intelligent financial portfolio trading strategy using deep Q-learning. </w:t>
      </w:r>
      <w:r w:rsidRPr="00EF7F56">
        <w:rPr>
          <w:rFonts w:ascii="Times New Roman" w:eastAsia="標楷體" w:hAnsi="Times New Roman" w:cs="Arial"/>
          <w:i/>
          <w:iCs/>
          <w:color w:val="000000" w:themeColor="text1"/>
          <w:szCs w:val="20"/>
          <w:shd w:val="clear" w:color="auto" w:fill="FFFFFF"/>
        </w:rPr>
        <w:t>Expert Systems with Applications</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158</w:t>
      </w:r>
      <w:r w:rsidRPr="00EF7F56">
        <w:rPr>
          <w:rFonts w:ascii="Times New Roman" w:eastAsia="標楷體" w:hAnsi="Times New Roman" w:cs="Arial"/>
          <w:color w:val="000000" w:themeColor="text1"/>
          <w:szCs w:val="20"/>
          <w:shd w:val="clear" w:color="auto" w:fill="FFFFFF"/>
        </w:rPr>
        <w:t>, 113573.</w:t>
      </w:r>
    </w:p>
    <w:p w14:paraId="0EAC11B2" w14:textId="1254E269" w:rsidR="004A506B" w:rsidRPr="00EF7F56" w:rsidRDefault="004A506B"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 xml:space="preserve">Parque, V., </w:t>
      </w:r>
      <w:proofErr w:type="spellStart"/>
      <w:r w:rsidRPr="00EF7F56">
        <w:rPr>
          <w:rFonts w:ascii="Times New Roman" w:eastAsia="標楷體" w:hAnsi="Times New Roman" w:cs="Arial"/>
          <w:color w:val="000000" w:themeColor="text1"/>
          <w:szCs w:val="20"/>
          <w:shd w:val="clear" w:color="auto" w:fill="FFFFFF"/>
        </w:rPr>
        <w:t>Mabu</w:t>
      </w:r>
      <w:proofErr w:type="spellEnd"/>
      <w:r w:rsidRPr="00EF7F56">
        <w:rPr>
          <w:rFonts w:ascii="Times New Roman" w:eastAsia="標楷體" w:hAnsi="Times New Roman" w:cs="Arial"/>
          <w:color w:val="000000" w:themeColor="text1"/>
          <w:szCs w:val="20"/>
          <w:shd w:val="clear" w:color="auto" w:fill="FFFFFF"/>
        </w:rPr>
        <w:t>, S., &amp; Hirasawa, K. (2011). Guided genetic relation algorithm on the adaptive asset allocation. In </w:t>
      </w:r>
      <w:r w:rsidRPr="00EF7F56">
        <w:rPr>
          <w:rFonts w:ascii="Times New Roman" w:eastAsia="標楷體" w:hAnsi="Times New Roman" w:cs="Arial"/>
          <w:i/>
          <w:iCs/>
          <w:color w:val="000000" w:themeColor="text1"/>
          <w:szCs w:val="20"/>
          <w:shd w:val="clear" w:color="auto" w:fill="FFFFFF"/>
        </w:rPr>
        <w:t>SICE Annual Conference 2011</w:t>
      </w:r>
      <w:r w:rsidRPr="00EF7F56">
        <w:rPr>
          <w:rFonts w:ascii="Times New Roman" w:eastAsia="標楷體" w:hAnsi="Times New Roman" w:cs="Arial"/>
          <w:color w:val="000000" w:themeColor="text1"/>
          <w:szCs w:val="20"/>
          <w:shd w:val="clear" w:color="auto" w:fill="FFFFFF"/>
        </w:rPr>
        <w:t> (pp. 173-178). IEEE.</w:t>
      </w:r>
    </w:p>
    <w:p w14:paraId="039CAD3C" w14:textId="3ED7A907" w:rsidR="001476DE" w:rsidRPr="00EF7F56" w:rsidRDefault="001476DE"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proofErr w:type="spellStart"/>
      <w:r w:rsidRPr="00EF7F56">
        <w:rPr>
          <w:rFonts w:ascii="Times New Roman" w:eastAsia="標楷體" w:hAnsi="Times New Roman" w:cs="Arial"/>
          <w:color w:val="000000" w:themeColor="text1"/>
          <w:szCs w:val="20"/>
          <w:shd w:val="clear" w:color="auto" w:fill="FFFFFF"/>
        </w:rPr>
        <w:t>Prasetijo</w:t>
      </w:r>
      <w:proofErr w:type="spellEnd"/>
      <w:r w:rsidRPr="00EF7F56">
        <w:rPr>
          <w:rFonts w:ascii="Times New Roman" w:eastAsia="標楷體" w:hAnsi="Times New Roman" w:cs="Arial"/>
          <w:color w:val="000000" w:themeColor="text1"/>
          <w:szCs w:val="20"/>
          <w:shd w:val="clear" w:color="auto" w:fill="FFFFFF"/>
        </w:rPr>
        <w:t xml:space="preserve">, A. B., </w:t>
      </w:r>
      <w:proofErr w:type="spellStart"/>
      <w:r w:rsidRPr="00EF7F56">
        <w:rPr>
          <w:rFonts w:ascii="Times New Roman" w:eastAsia="標楷體" w:hAnsi="Times New Roman" w:cs="Arial"/>
          <w:color w:val="000000" w:themeColor="text1"/>
          <w:szCs w:val="20"/>
          <w:shd w:val="clear" w:color="auto" w:fill="FFFFFF"/>
        </w:rPr>
        <w:t>Saputro</w:t>
      </w:r>
      <w:proofErr w:type="spellEnd"/>
      <w:r w:rsidRPr="00EF7F56">
        <w:rPr>
          <w:rFonts w:ascii="Times New Roman" w:eastAsia="標楷體" w:hAnsi="Times New Roman" w:cs="Arial"/>
          <w:color w:val="000000" w:themeColor="text1"/>
          <w:szCs w:val="20"/>
          <w:shd w:val="clear" w:color="auto" w:fill="FFFFFF"/>
        </w:rPr>
        <w:t xml:space="preserve">, T. A., </w:t>
      </w:r>
      <w:proofErr w:type="spellStart"/>
      <w:r w:rsidRPr="00EF7F56">
        <w:rPr>
          <w:rFonts w:ascii="Times New Roman" w:eastAsia="標楷體" w:hAnsi="Times New Roman" w:cs="Arial"/>
          <w:color w:val="000000" w:themeColor="text1"/>
          <w:szCs w:val="20"/>
          <w:shd w:val="clear" w:color="auto" w:fill="FFFFFF"/>
        </w:rPr>
        <w:t>Windasari</w:t>
      </w:r>
      <w:proofErr w:type="spellEnd"/>
      <w:r w:rsidRPr="00EF7F56">
        <w:rPr>
          <w:rFonts w:ascii="Times New Roman" w:eastAsia="標楷體" w:hAnsi="Times New Roman" w:cs="Arial"/>
          <w:color w:val="000000" w:themeColor="text1"/>
          <w:szCs w:val="20"/>
          <w:shd w:val="clear" w:color="auto" w:fill="FFFFFF"/>
        </w:rPr>
        <w:t xml:space="preserve">, I. P., &amp; </w:t>
      </w:r>
      <w:proofErr w:type="spellStart"/>
      <w:r w:rsidRPr="00EF7F56">
        <w:rPr>
          <w:rFonts w:ascii="Times New Roman" w:eastAsia="標楷體" w:hAnsi="Times New Roman" w:cs="Arial"/>
          <w:color w:val="000000" w:themeColor="text1"/>
          <w:szCs w:val="20"/>
          <w:shd w:val="clear" w:color="auto" w:fill="FFFFFF"/>
        </w:rPr>
        <w:t>Windarto</w:t>
      </w:r>
      <w:proofErr w:type="spellEnd"/>
      <w:r w:rsidRPr="00EF7F56">
        <w:rPr>
          <w:rFonts w:ascii="Times New Roman" w:eastAsia="標楷體" w:hAnsi="Times New Roman" w:cs="Arial"/>
          <w:color w:val="000000" w:themeColor="text1"/>
          <w:szCs w:val="20"/>
          <w:shd w:val="clear" w:color="auto" w:fill="FFFFFF"/>
        </w:rPr>
        <w:t xml:space="preserve">, Y. E. (2017, October). Buy/sell signal detection in stock trading with </w:t>
      </w:r>
      <w:proofErr w:type="spellStart"/>
      <w:r w:rsidRPr="00EF7F56">
        <w:rPr>
          <w:rFonts w:ascii="Times New Roman" w:eastAsia="標楷體" w:hAnsi="Times New Roman" w:cs="Arial"/>
          <w:color w:val="000000" w:themeColor="text1"/>
          <w:szCs w:val="20"/>
          <w:shd w:val="clear" w:color="auto" w:fill="FFFFFF"/>
        </w:rPr>
        <w:t>bollinger</w:t>
      </w:r>
      <w:proofErr w:type="spellEnd"/>
      <w:r w:rsidRPr="00EF7F56">
        <w:rPr>
          <w:rFonts w:ascii="Times New Roman" w:eastAsia="標楷體" w:hAnsi="Times New Roman" w:cs="Arial"/>
          <w:color w:val="000000" w:themeColor="text1"/>
          <w:szCs w:val="20"/>
          <w:shd w:val="clear" w:color="auto" w:fill="FFFFFF"/>
        </w:rPr>
        <w:t xml:space="preserve"> bands and parabolic SAR: With web application for proofing trading strategy. In </w:t>
      </w:r>
      <w:r w:rsidRPr="00EF7F56">
        <w:rPr>
          <w:rFonts w:ascii="Times New Roman" w:eastAsia="標楷體" w:hAnsi="Times New Roman" w:cs="Arial"/>
          <w:i/>
          <w:iCs/>
          <w:color w:val="000000" w:themeColor="text1"/>
          <w:szCs w:val="20"/>
          <w:shd w:val="clear" w:color="auto" w:fill="FFFFFF"/>
        </w:rPr>
        <w:t>2017 4th International Conference on Information Technology, Computer, and Electrical Engineering (ICITACEE)</w:t>
      </w:r>
      <w:r w:rsidRPr="00EF7F56">
        <w:rPr>
          <w:rFonts w:ascii="Times New Roman" w:eastAsia="標楷體" w:hAnsi="Times New Roman" w:cs="Arial"/>
          <w:color w:val="000000" w:themeColor="text1"/>
          <w:szCs w:val="20"/>
          <w:shd w:val="clear" w:color="auto" w:fill="FFFFFF"/>
        </w:rPr>
        <w:t> (pp. 41-44). IEEE.</w:t>
      </w:r>
    </w:p>
    <w:p w14:paraId="6CE16A9F" w14:textId="104426AE" w:rsidR="00F31B50" w:rsidRPr="00EF7F56" w:rsidRDefault="00F31B50"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 xml:space="preserve">Roszkowski, M. J., &amp; Grable, J. E. (2010). Gender differences in personal income and financial risk tolerance: How much of a </w:t>
      </w:r>
      <w:proofErr w:type="gramStart"/>
      <w:r w:rsidRPr="00EF7F56">
        <w:rPr>
          <w:rFonts w:ascii="Times New Roman" w:eastAsia="標楷體" w:hAnsi="Times New Roman" w:cs="Arial"/>
          <w:color w:val="000000" w:themeColor="text1"/>
          <w:szCs w:val="20"/>
          <w:shd w:val="clear" w:color="auto" w:fill="FFFFFF"/>
        </w:rPr>
        <w:t>connection?.</w:t>
      </w:r>
      <w:proofErr w:type="gramEnd"/>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The Career Development Quarterly</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58</w:t>
      </w:r>
      <w:r w:rsidRPr="00EF7F56">
        <w:rPr>
          <w:rFonts w:ascii="Times New Roman" w:eastAsia="標楷體" w:hAnsi="Times New Roman" w:cs="Arial"/>
          <w:color w:val="000000" w:themeColor="text1"/>
          <w:szCs w:val="20"/>
          <w:shd w:val="clear" w:color="auto" w:fill="FFFFFF"/>
        </w:rPr>
        <w:t>(3), 270-275.</w:t>
      </w:r>
    </w:p>
    <w:p w14:paraId="1392810D" w14:textId="45C4689B" w:rsidR="00C87C05" w:rsidRPr="00EF7F56" w:rsidRDefault="00C87C05"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Silva, A., Neves, R., &amp; Horta, N. (2015). A hybrid approach to portfolio composition based on fundamental and technical indicators. </w:t>
      </w:r>
      <w:r w:rsidRPr="00EF7F56">
        <w:rPr>
          <w:rFonts w:ascii="Times New Roman" w:eastAsia="標楷體" w:hAnsi="Times New Roman" w:cs="Arial"/>
          <w:i/>
          <w:iCs/>
          <w:color w:val="000000" w:themeColor="text1"/>
          <w:szCs w:val="20"/>
          <w:shd w:val="clear" w:color="auto" w:fill="FFFFFF"/>
        </w:rPr>
        <w:t>Expert Systems with Applications</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42</w:t>
      </w:r>
      <w:r w:rsidRPr="00EF7F56">
        <w:rPr>
          <w:rFonts w:ascii="Times New Roman" w:eastAsia="標楷體" w:hAnsi="Times New Roman" w:cs="Arial"/>
          <w:color w:val="000000" w:themeColor="text1"/>
          <w:szCs w:val="20"/>
          <w:shd w:val="clear" w:color="auto" w:fill="FFFFFF"/>
        </w:rPr>
        <w:t>(4), 2036-2048.</w:t>
      </w:r>
    </w:p>
    <w:p w14:paraId="1AEDDAA7" w14:textId="1A0B6505" w:rsidR="001C7908" w:rsidRPr="00EF7F56" w:rsidRDefault="001C7908"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Sim, T., &amp; Wright, R. H. (2017). Stock valuation using the dividend discount model: An internal rate of return approach. In </w:t>
      </w:r>
      <w:r w:rsidRPr="00EF7F56">
        <w:rPr>
          <w:rFonts w:ascii="Times New Roman" w:eastAsia="標楷體" w:hAnsi="Times New Roman" w:cs="Arial"/>
          <w:i/>
          <w:iCs/>
          <w:color w:val="000000" w:themeColor="text1"/>
          <w:szCs w:val="20"/>
          <w:shd w:val="clear" w:color="auto" w:fill="FFFFFF"/>
        </w:rPr>
        <w:t>Growing Presence of Real Options in Global Financial Markets</w:t>
      </w:r>
      <w:r w:rsidRPr="00EF7F56">
        <w:rPr>
          <w:rFonts w:ascii="Times New Roman" w:eastAsia="標楷體" w:hAnsi="Times New Roman" w:cs="Arial"/>
          <w:color w:val="000000" w:themeColor="text1"/>
          <w:szCs w:val="20"/>
          <w:shd w:val="clear" w:color="auto" w:fill="FFFFFF"/>
        </w:rPr>
        <w:t>. Emerald Publishing Limited.</w:t>
      </w:r>
    </w:p>
    <w:p w14:paraId="75AB2B8D" w14:textId="70107585" w:rsidR="00A83290" w:rsidRPr="00EF7F56" w:rsidRDefault="00A83290"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lastRenderedPageBreak/>
        <w:t>Wei, D. (2019). Prediction of stock price based on LSTM neural network. In </w:t>
      </w:r>
      <w:r w:rsidRPr="00EF7F56">
        <w:rPr>
          <w:rFonts w:ascii="Times New Roman" w:eastAsia="標楷體" w:hAnsi="Times New Roman" w:cs="Arial"/>
          <w:i/>
          <w:iCs/>
          <w:color w:val="000000" w:themeColor="text1"/>
          <w:szCs w:val="20"/>
          <w:shd w:val="clear" w:color="auto" w:fill="FFFFFF"/>
        </w:rPr>
        <w:t>2019 International Conference on Artificial Intelligence and Advanced Manufacturing (AIAM)</w:t>
      </w:r>
      <w:r w:rsidRPr="00EF7F56">
        <w:rPr>
          <w:rFonts w:ascii="Times New Roman" w:eastAsia="標楷體" w:hAnsi="Times New Roman" w:cs="Arial"/>
          <w:color w:val="000000" w:themeColor="text1"/>
          <w:szCs w:val="20"/>
          <w:shd w:val="clear" w:color="auto" w:fill="FFFFFF"/>
        </w:rPr>
        <w:t> (pp. 544-547). IEEE.</w:t>
      </w:r>
    </w:p>
    <w:p w14:paraId="42796BFF" w14:textId="358C54DA" w:rsidR="0085100A" w:rsidRPr="00EF7F56" w:rsidRDefault="0085100A"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Yang, F., Chen, Z., Li, J., &amp; Tang, L. (2019). A novel hybrid stock selection method with stock prediction. </w:t>
      </w:r>
      <w:r w:rsidRPr="00EF7F56">
        <w:rPr>
          <w:rFonts w:ascii="Times New Roman" w:eastAsia="標楷體" w:hAnsi="Times New Roman" w:cs="Arial"/>
          <w:i/>
          <w:iCs/>
          <w:color w:val="000000" w:themeColor="text1"/>
          <w:szCs w:val="20"/>
          <w:shd w:val="clear" w:color="auto" w:fill="FFFFFF"/>
        </w:rPr>
        <w:t>Applied Soft Computing</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80</w:t>
      </w:r>
      <w:r w:rsidRPr="00EF7F56">
        <w:rPr>
          <w:rFonts w:ascii="Times New Roman" w:eastAsia="標楷體" w:hAnsi="Times New Roman" w:cs="Arial"/>
          <w:color w:val="000000" w:themeColor="text1"/>
          <w:szCs w:val="20"/>
          <w:shd w:val="clear" w:color="auto" w:fill="FFFFFF"/>
        </w:rPr>
        <w:t>, 820-831.</w:t>
      </w:r>
    </w:p>
    <w:p w14:paraId="639FF94C" w14:textId="39C5422F" w:rsidR="003B0EBA" w:rsidRPr="00EF7F56" w:rsidRDefault="003B0EBA"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EF7F56">
        <w:rPr>
          <w:rFonts w:ascii="Times New Roman" w:eastAsia="標楷體" w:hAnsi="Times New Roman" w:cs="Arial"/>
          <w:color w:val="000000" w:themeColor="text1"/>
          <w:szCs w:val="20"/>
          <w:shd w:val="clear" w:color="auto" w:fill="FFFFFF"/>
        </w:rPr>
        <w:t>Yao, J. S., Chen, M. S., &amp; Lin, H. W. (2005). Valuation by using a fuzzy discounted cash flow model. </w:t>
      </w:r>
      <w:r w:rsidRPr="00EF7F56">
        <w:rPr>
          <w:rFonts w:ascii="Times New Roman" w:eastAsia="標楷體" w:hAnsi="Times New Roman" w:cs="Arial"/>
          <w:i/>
          <w:iCs/>
          <w:color w:val="000000" w:themeColor="text1"/>
          <w:szCs w:val="20"/>
          <w:shd w:val="clear" w:color="auto" w:fill="FFFFFF"/>
        </w:rPr>
        <w:t>Expert Systems with Applications</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28</w:t>
      </w:r>
      <w:r w:rsidRPr="00EF7F56">
        <w:rPr>
          <w:rFonts w:ascii="Times New Roman" w:eastAsia="標楷體" w:hAnsi="Times New Roman" w:cs="Arial"/>
          <w:color w:val="000000" w:themeColor="text1"/>
          <w:szCs w:val="20"/>
          <w:shd w:val="clear" w:color="auto" w:fill="FFFFFF"/>
        </w:rPr>
        <w:t>(2), 209-222.</w:t>
      </w:r>
    </w:p>
    <w:p w14:paraId="0C30C328" w14:textId="69307297" w:rsidR="00696773" w:rsidRPr="00EF7F56" w:rsidRDefault="00696773" w:rsidP="00C84A12">
      <w:pPr>
        <w:pStyle w:val="part"/>
        <w:shd w:val="clear" w:color="auto" w:fill="FFFFFF"/>
        <w:spacing w:line="400" w:lineRule="exact"/>
        <w:rPr>
          <w:rFonts w:ascii="Times New Roman" w:eastAsia="標楷體" w:hAnsi="Times New Roman"/>
          <w:b/>
          <w:bCs/>
          <w:color w:val="000000" w:themeColor="text1"/>
          <w:kern w:val="2"/>
        </w:rPr>
      </w:pPr>
      <w:r w:rsidRPr="00EF7F56">
        <w:rPr>
          <w:rFonts w:ascii="Times New Roman" w:eastAsia="標楷體" w:hAnsi="Times New Roman" w:cs="Arial"/>
          <w:color w:val="000000" w:themeColor="text1"/>
          <w:szCs w:val="20"/>
          <w:shd w:val="clear" w:color="auto" w:fill="FFFFFF"/>
        </w:rPr>
        <w:t>Yu, L., Hu, L., &amp; Tang, L. (2016). Stock selection with a novel sigmoid-based mixed discrete-continuous differential evolution algorithm. </w:t>
      </w:r>
      <w:r w:rsidRPr="00EF7F56">
        <w:rPr>
          <w:rFonts w:ascii="Times New Roman" w:eastAsia="標楷體" w:hAnsi="Times New Roman" w:cs="Arial"/>
          <w:i/>
          <w:iCs/>
          <w:color w:val="000000" w:themeColor="text1"/>
          <w:szCs w:val="20"/>
          <w:shd w:val="clear" w:color="auto" w:fill="FFFFFF"/>
        </w:rPr>
        <w:t>IEEE Transactions on Knowledge and Data Engineering</w:t>
      </w:r>
      <w:r w:rsidRPr="00EF7F56">
        <w:rPr>
          <w:rFonts w:ascii="Times New Roman" w:eastAsia="標楷體" w:hAnsi="Times New Roman" w:cs="Arial"/>
          <w:color w:val="000000" w:themeColor="text1"/>
          <w:szCs w:val="20"/>
          <w:shd w:val="clear" w:color="auto" w:fill="FFFFFF"/>
        </w:rPr>
        <w:t>, </w:t>
      </w:r>
      <w:r w:rsidRPr="00EF7F56">
        <w:rPr>
          <w:rFonts w:ascii="Times New Roman" w:eastAsia="標楷體" w:hAnsi="Times New Roman" w:cs="Arial"/>
          <w:i/>
          <w:iCs/>
          <w:color w:val="000000" w:themeColor="text1"/>
          <w:szCs w:val="20"/>
          <w:shd w:val="clear" w:color="auto" w:fill="FFFFFF"/>
        </w:rPr>
        <w:t>28</w:t>
      </w:r>
      <w:r w:rsidRPr="00EF7F56">
        <w:rPr>
          <w:rFonts w:ascii="Times New Roman" w:eastAsia="標楷體" w:hAnsi="Times New Roman" w:cs="Arial"/>
          <w:color w:val="000000" w:themeColor="text1"/>
          <w:szCs w:val="20"/>
          <w:shd w:val="clear" w:color="auto" w:fill="FFFFFF"/>
        </w:rPr>
        <w:t>(7), 1891-1904.</w:t>
      </w:r>
    </w:p>
    <w:sectPr w:rsidR="00696773" w:rsidRPr="00EF7F56" w:rsidSect="000815F0">
      <w:pgSz w:w="11906" w:h="16838"/>
      <w:pgMar w:top="1440" w:right="1797" w:bottom="1440" w:left="1797"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1AE5A" w14:textId="77777777" w:rsidR="00322FBF" w:rsidRDefault="00322FBF" w:rsidP="009F6F40">
      <w:r>
        <w:separator/>
      </w:r>
    </w:p>
  </w:endnote>
  <w:endnote w:type="continuationSeparator" w:id="0">
    <w:p w14:paraId="21B85058" w14:textId="77777777" w:rsidR="00322FBF" w:rsidRDefault="00322FBF" w:rsidP="009F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304370"/>
      <w:docPartObj>
        <w:docPartGallery w:val="Page Numbers (Bottom of Page)"/>
        <w:docPartUnique/>
      </w:docPartObj>
    </w:sdtPr>
    <w:sdtContent>
      <w:p w14:paraId="38AB9613" w14:textId="5BAE4FF6" w:rsidR="00CB2094" w:rsidRDefault="00CB2094">
        <w:pPr>
          <w:pStyle w:val="aa"/>
          <w:jc w:val="center"/>
        </w:pPr>
        <w:r>
          <w:fldChar w:fldCharType="begin"/>
        </w:r>
        <w:r>
          <w:instrText>PAGE   \* MERGEFORMAT</w:instrText>
        </w:r>
        <w:r>
          <w:fldChar w:fldCharType="separate"/>
        </w:r>
        <w:r>
          <w:rPr>
            <w:lang w:val="zh-TW"/>
          </w:rPr>
          <w:t>2</w:t>
        </w:r>
        <w:r>
          <w:fldChar w:fldCharType="end"/>
        </w:r>
      </w:p>
    </w:sdtContent>
  </w:sdt>
  <w:p w14:paraId="0D0D6B81" w14:textId="01469CFC" w:rsidR="00FC269A" w:rsidRDefault="00FC269A">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099A" w14:textId="6C112F51" w:rsidR="00FB5937" w:rsidRPr="005C2BF0" w:rsidRDefault="00FB5937" w:rsidP="009D5BE1">
    <w:pPr>
      <w:pStyle w:val="aa"/>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196011"/>
      <w:docPartObj>
        <w:docPartGallery w:val="Page Numbers (Bottom of Page)"/>
        <w:docPartUnique/>
      </w:docPartObj>
    </w:sdtPr>
    <w:sdtContent>
      <w:p w14:paraId="74EA333E" w14:textId="01F77C0C" w:rsidR="000815F0" w:rsidRDefault="000815F0">
        <w:pPr>
          <w:pStyle w:val="aa"/>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19AA" w14:textId="77777777" w:rsidR="00322FBF" w:rsidRDefault="00322FBF" w:rsidP="009F6F40">
      <w:r>
        <w:separator/>
      </w:r>
    </w:p>
  </w:footnote>
  <w:footnote w:type="continuationSeparator" w:id="0">
    <w:p w14:paraId="456CEDCB" w14:textId="77777777" w:rsidR="00322FBF" w:rsidRDefault="00322FBF" w:rsidP="009F6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684"/>
    <w:multiLevelType w:val="multilevel"/>
    <w:tmpl w:val="99E8F122"/>
    <w:lvl w:ilvl="0">
      <w:start w:val="3"/>
      <w:numFmt w:val="decimal"/>
      <w:lvlText w:val="%1"/>
      <w:lvlJc w:val="left"/>
      <w:pPr>
        <w:ind w:left="1047" w:hanging="480"/>
      </w:pPr>
      <w:rPr>
        <w:rFonts w:hint="default"/>
        <w:sz w:val="24"/>
      </w:rPr>
    </w:lvl>
    <w:lvl w:ilvl="1">
      <w:start w:val="2"/>
      <w:numFmt w:val="decimal"/>
      <w:lvlText w:val="%1.%2"/>
      <w:lvlJc w:val="left"/>
      <w:pPr>
        <w:ind w:left="1287" w:hanging="480"/>
      </w:pPr>
      <w:rPr>
        <w:rFonts w:hint="default"/>
        <w:sz w:val="24"/>
      </w:rPr>
    </w:lvl>
    <w:lvl w:ilvl="2">
      <w:start w:val="2"/>
      <w:numFmt w:val="decimal"/>
      <w:lvlText w:val="%1.%2.%3"/>
      <w:lvlJc w:val="left"/>
      <w:pPr>
        <w:ind w:left="1767" w:hanging="720"/>
      </w:pPr>
      <w:rPr>
        <w:rFonts w:hint="default"/>
        <w:sz w:val="24"/>
      </w:rPr>
    </w:lvl>
    <w:lvl w:ilvl="3">
      <w:start w:val="1"/>
      <w:numFmt w:val="decimal"/>
      <w:lvlText w:val="%1.%2.%3.%4"/>
      <w:lvlJc w:val="left"/>
      <w:pPr>
        <w:ind w:left="2367" w:hanging="1080"/>
      </w:pPr>
      <w:rPr>
        <w:rFonts w:hint="default"/>
        <w:sz w:val="24"/>
      </w:rPr>
    </w:lvl>
    <w:lvl w:ilvl="4">
      <w:start w:val="1"/>
      <w:numFmt w:val="decimal"/>
      <w:lvlText w:val="%1.%2.%3.%4.%5"/>
      <w:lvlJc w:val="left"/>
      <w:pPr>
        <w:ind w:left="2607" w:hanging="1080"/>
      </w:pPr>
      <w:rPr>
        <w:rFonts w:hint="default"/>
        <w:sz w:val="24"/>
      </w:rPr>
    </w:lvl>
    <w:lvl w:ilvl="5">
      <w:start w:val="1"/>
      <w:numFmt w:val="decimal"/>
      <w:lvlText w:val="%1.%2.%3.%4.%5.%6"/>
      <w:lvlJc w:val="left"/>
      <w:pPr>
        <w:ind w:left="3207" w:hanging="1440"/>
      </w:pPr>
      <w:rPr>
        <w:rFonts w:hint="default"/>
        <w:sz w:val="24"/>
      </w:rPr>
    </w:lvl>
    <w:lvl w:ilvl="6">
      <w:start w:val="1"/>
      <w:numFmt w:val="decimal"/>
      <w:lvlText w:val="%1.%2.%3.%4.%5.%6.%7"/>
      <w:lvlJc w:val="left"/>
      <w:pPr>
        <w:ind w:left="3447" w:hanging="1440"/>
      </w:pPr>
      <w:rPr>
        <w:rFonts w:hint="default"/>
        <w:sz w:val="24"/>
      </w:rPr>
    </w:lvl>
    <w:lvl w:ilvl="7">
      <w:start w:val="1"/>
      <w:numFmt w:val="decimal"/>
      <w:lvlText w:val="%1.%2.%3.%4.%5.%6.%7.%8"/>
      <w:lvlJc w:val="left"/>
      <w:pPr>
        <w:ind w:left="4047" w:hanging="1800"/>
      </w:pPr>
      <w:rPr>
        <w:rFonts w:hint="default"/>
        <w:sz w:val="24"/>
      </w:rPr>
    </w:lvl>
    <w:lvl w:ilvl="8">
      <w:start w:val="1"/>
      <w:numFmt w:val="decimal"/>
      <w:lvlText w:val="%1.%2.%3.%4.%5.%6.%7.%8.%9"/>
      <w:lvlJc w:val="left"/>
      <w:pPr>
        <w:ind w:left="4647" w:hanging="2160"/>
      </w:pPr>
      <w:rPr>
        <w:rFonts w:hint="default"/>
        <w:sz w:val="24"/>
      </w:rPr>
    </w:lvl>
  </w:abstractNum>
  <w:abstractNum w:abstractNumId="1" w15:restartNumberingAfterBreak="0">
    <w:nsid w:val="00CD68D4"/>
    <w:multiLevelType w:val="hybridMultilevel"/>
    <w:tmpl w:val="16FAB4B0"/>
    <w:lvl w:ilvl="0" w:tplc="4ED0F7D8">
      <w:start w:val="1"/>
      <w:numFmt w:val="decimal"/>
      <w:lvlText w:val="(%1)"/>
      <w:lvlJc w:val="left"/>
      <w:pPr>
        <w:ind w:left="1047" w:hanging="480"/>
      </w:pPr>
      <w:rPr>
        <w:rFonts w:ascii="Times New Roman" w:eastAsia="標楷體" w:hAnsi="Times New Roman" w:cstheme="minorBidi" w:hint="default"/>
        <w:i w:val="0"/>
        <w:iCs/>
        <w:sz w:val="24"/>
      </w:rPr>
    </w:lvl>
    <w:lvl w:ilvl="1" w:tplc="FFFFFFFF" w:tentative="1">
      <w:start w:val="1"/>
      <w:numFmt w:val="bullet"/>
      <w:lvlText w:val=""/>
      <w:lvlJc w:val="left"/>
      <w:pPr>
        <w:ind w:left="1527" w:hanging="480"/>
      </w:pPr>
      <w:rPr>
        <w:rFonts w:ascii="Wingdings" w:hAnsi="Wingdings" w:hint="default"/>
      </w:rPr>
    </w:lvl>
    <w:lvl w:ilvl="2" w:tplc="FFFFFFFF" w:tentative="1">
      <w:start w:val="1"/>
      <w:numFmt w:val="bullet"/>
      <w:lvlText w:val=""/>
      <w:lvlJc w:val="left"/>
      <w:pPr>
        <w:ind w:left="2007" w:hanging="480"/>
      </w:pPr>
      <w:rPr>
        <w:rFonts w:ascii="Wingdings" w:hAnsi="Wingdings" w:hint="default"/>
      </w:rPr>
    </w:lvl>
    <w:lvl w:ilvl="3" w:tplc="FFFFFFFF" w:tentative="1">
      <w:start w:val="1"/>
      <w:numFmt w:val="bullet"/>
      <w:lvlText w:val=""/>
      <w:lvlJc w:val="left"/>
      <w:pPr>
        <w:ind w:left="2487" w:hanging="480"/>
      </w:pPr>
      <w:rPr>
        <w:rFonts w:ascii="Wingdings" w:hAnsi="Wingdings" w:hint="default"/>
      </w:rPr>
    </w:lvl>
    <w:lvl w:ilvl="4" w:tplc="FFFFFFFF" w:tentative="1">
      <w:start w:val="1"/>
      <w:numFmt w:val="bullet"/>
      <w:lvlText w:val=""/>
      <w:lvlJc w:val="left"/>
      <w:pPr>
        <w:ind w:left="2967" w:hanging="480"/>
      </w:pPr>
      <w:rPr>
        <w:rFonts w:ascii="Wingdings" w:hAnsi="Wingdings" w:hint="default"/>
      </w:rPr>
    </w:lvl>
    <w:lvl w:ilvl="5" w:tplc="FFFFFFFF" w:tentative="1">
      <w:start w:val="1"/>
      <w:numFmt w:val="bullet"/>
      <w:lvlText w:val=""/>
      <w:lvlJc w:val="left"/>
      <w:pPr>
        <w:ind w:left="3447" w:hanging="480"/>
      </w:pPr>
      <w:rPr>
        <w:rFonts w:ascii="Wingdings" w:hAnsi="Wingdings" w:hint="default"/>
      </w:rPr>
    </w:lvl>
    <w:lvl w:ilvl="6" w:tplc="FFFFFFFF" w:tentative="1">
      <w:start w:val="1"/>
      <w:numFmt w:val="bullet"/>
      <w:lvlText w:val=""/>
      <w:lvlJc w:val="left"/>
      <w:pPr>
        <w:ind w:left="3927" w:hanging="480"/>
      </w:pPr>
      <w:rPr>
        <w:rFonts w:ascii="Wingdings" w:hAnsi="Wingdings" w:hint="default"/>
      </w:rPr>
    </w:lvl>
    <w:lvl w:ilvl="7" w:tplc="FFFFFFFF" w:tentative="1">
      <w:start w:val="1"/>
      <w:numFmt w:val="bullet"/>
      <w:lvlText w:val=""/>
      <w:lvlJc w:val="left"/>
      <w:pPr>
        <w:ind w:left="4407" w:hanging="480"/>
      </w:pPr>
      <w:rPr>
        <w:rFonts w:ascii="Wingdings" w:hAnsi="Wingdings" w:hint="default"/>
      </w:rPr>
    </w:lvl>
    <w:lvl w:ilvl="8" w:tplc="FFFFFFFF" w:tentative="1">
      <w:start w:val="1"/>
      <w:numFmt w:val="bullet"/>
      <w:lvlText w:val=""/>
      <w:lvlJc w:val="left"/>
      <w:pPr>
        <w:ind w:left="4887" w:hanging="480"/>
      </w:pPr>
      <w:rPr>
        <w:rFonts w:ascii="Wingdings" w:hAnsi="Wingdings" w:hint="default"/>
      </w:rPr>
    </w:lvl>
  </w:abstractNum>
  <w:abstractNum w:abstractNumId="2" w15:restartNumberingAfterBreak="0">
    <w:nsid w:val="013C14A1"/>
    <w:multiLevelType w:val="hybridMultilevel"/>
    <w:tmpl w:val="0D9A1CAA"/>
    <w:lvl w:ilvl="0" w:tplc="60A068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2C02A0"/>
    <w:multiLevelType w:val="multilevel"/>
    <w:tmpl w:val="DC764E28"/>
    <w:lvl w:ilvl="0">
      <w:start w:val="2"/>
      <w:numFmt w:val="decimal"/>
      <w:lvlText w:val="(%1."/>
      <w:lvlJc w:val="left"/>
      <w:pPr>
        <w:ind w:left="630" w:hanging="63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071F5B45"/>
    <w:multiLevelType w:val="hybridMultilevel"/>
    <w:tmpl w:val="51602406"/>
    <w:lvl w:ilvl="0" w:tplc="0409000F">
      <w:start w:val="1"/>
      <w:numFmt w:val="decimal"/>
      <w:lvlText w:val="%1."/>
      <w:lvlJc w:val="left"/>
      <w:pPr>
        <w:ind w:left="1260" w:hanging="1260"/>
      </w:pPr>
      <w:rPr>
        <w:rFonts w:hint="default"/>
      </w:rPr>
    </w:lvl>
    <w:lvl w:ilvl="1" w:tplc="74C8BA6A">
      <w:start w:val="1"/>
      <w:numFmt w:val="decimal"/>
      <w:lvlText w:val="(%2)"/>
      <w:lvlJc w:val="left"/>
      <w:pPr>
        <w:ind w:left="360" w:hanging="360"/>
      </w:pPr>
      <w:rPr>
        <w:rFonts w:ascii="Times New Roman" w:eastAsia="標楷體" w:hAnsi="Times New Roman" w:cstheme="minorBidi"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E01F94"/>
    <w:multiLevelType w:val="multilevel"/>
    <w:tmpl w:val="BA144026"/>
    <w:lvl w:ilvl="0">
      <w:start w:val="1"/>
      <w:numFmt w:val="decimal"/>
      <w:lvlText w:val="(%1."/>
      <w:lvlJc w:val="left"/>
      <w:pPr>
        <w:ind w:left="450" w:hanging="450"/>
      </w:pPr>
      <w:rPr>
        <w:rFonts w:hint="default"/>
      </w:rPr>
    </w:lvl>
    <w:lvl w:ilvl="1">
      <w:start w:val="1"/>
      <w:numFmt w:val="upperLetter"/>
      <w:lvlText w:val="%2."/>
      <w:lvlJc w:val="left"/>
      <w:pPr>
        <w:ind w:left="1712" w:hanging="720"/>
      </w:pPr>
      <w:rPr>
        <w:rFonts w:hint="default"/>
      </w:rPr>
    </w:lvl>
    <w:lvl w:ilvl="2">
      <w:start w:val="1"/>
      <w:numFmt w:val="decimal"/>
      <w:lvlText w:val="(%1.%2)%3."/>
      <w:lvlJc w:val="left"/>
      <w:pPr>
        <w:ind w:left="4560" w:hanging="720"/>
      </w:pPr>
      <w:rPr>
        <w:rFonts w:hint="default"/>
      </w:rPr>
    </w:lvl>
    <w:lvl w:ilvl="3">
      <w:start w:val="1"/>
      <w:numFmt w:val="decimal"/>
      <w:lvlText w:val="(%1.%2)%3.%4."/>
      <w:lvlJc w:val="left"/>
      <w:pPr>
        <w:ind w:left="6840" w:hanging="1080"/>
      </w:pPr>
      <w:rPr>
        <w:rFonts w:hint="default"/>
      </w:rPr>
    </w:lvl>
    <w:lvl w:ilvl="4">
      <w:start w:val="1"/>
      <w:numFmt w:val="decimal"/>
      <w:lvlText w:val="(%1.%2)%3.%4.%5."/>
      <w:lvlJc w:val="left"/>
      <w:pPr>
        <w:ind w:left="8760" w:hanging="1080"/>
      </w:pPr>
      <w:rPr>
        <w:rFonts w:hint="default"/>
      </w:rPr>
    </w:lvl>
    <w:lvl w:ilvl="5">
      <w:start w:val="1"/>
      <w:numFmt w:val="decimal"/>
      <w:lvlText w:val="(%1.%2)%3.%4.%5.%6."/>
      <w:lvlJc w:val="left"/>
      <w:pPr>
        <w:ind w:left="11040" w:hanging="1440"/>
      </w:pPr>
      <w:rPr>
        <w:rFonts w:hint="default"/>
      </w:rPr>
    </w:lvl>
    <w:lvl w:ilvl="6">
      <w:start w:val="1"/>
      <w:numFmt w:val="decimal"/>
      <w:lvlText w:val="(%1.%2)%3.%4.%5.%6.%7."/>
      <w:lvlJc w:val="left"/>
      <w:pPr>
        <w:ind w:left="12960" w:hanging="1440"/>
      </w:pPr>
      <w:rPr>
        <w:rFonts w:hint="default"/>
      </w:rPr>
    </w:lvl>
    <w:lvl w:ilvl="7">
      <w:start w:val="1"/>
      <w:numFmt w:val="decimal"/>
      <w:lvlText w:val="(%1.%2)%3.%4.%5.%6.%7.%8."/>
      <w:lvlJc w:val="left"/>
      <w:pPr>
        <w:ind w:left="15240" w:hanging="1800"/>
      </w:pPr>
      <w:rPr>
        <w:rFonts w:hint="default"/>
      </w:rPr>
    </w:lvl>
    <w:lvl w:ilvl="8">
      <w:start w:val="1"/>
      <w:numFmt w:val="decimal"/>
      <w:lvlText w:val="(%1.%2)%3.%4.%5.%6.%7.%8.%9."/>
      <w:lvlJc w:val="left"/>
      <w:pPr>
        <w:ind w:left="17160" w:hanging="1800"/>
      </w:pPr>
      <w:rPr>
        <w:rFonts w:hint="default"/>
      </w:rPr>
    </w:lvl>
  </w:abstractNum>
  <w:abstractNum w:abstractNumId="6" w15:restartNumberingAfterBreak="0">
    <w:nsid w:val="0D134CB0"/>
    <w:multiLevelType w:val="hybridMultilevel"/>
    <w:tmpl w:val="DDBAC626"/>
    <w:lvl w:ilvl="0" w:tplc="3C2000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05A7A3C"/>
    <w:multiLevelType w:val="multilevel"/>
    <w:tmpl w:val="5876193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6A8582E"/>
    <w:multiLevelType w:val="hybridMultilevel"/>
    <w:tmpl w:val="BD06306E"/>
    <w:lvl w:ilvl="0" w:tplc="74C8BA6A">
      <w:start w:val="1"/>
      <w:numFmt w:val="decimal"/>
      <w:lvlText w:val="(%1)"/>
      <w:lvlJc w:val="left"/>
      <w:pPr>
        <w:ind w:left="1047" w:hanging="480"/>
      </w:pPr>
      <w:rPr>
        <w:rFonts w:ascii="Times New Roman" w:eastAsia="標楷體" w:hAnsi="Times New Roman" w:cstheme="minorBidi"/>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9" w15:restartNumberingAfterBreak="0">
    <w:nsid w:val="16C81E7B"/>
    <w:multiLevelType w:val="multilevel"/>
    <w:tmpl w:val="09FA2B3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30"/>
        <w:szCs w:val="3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7B47923"/>
    <w:multiLevelType w:val="multilevel"/>
    <w:tmpl w:val="00148034"/>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3664" w:hanging="720"/>
      </w:pPr>
      <w:rPr>
        <w:rFonts w:hint="default"/>
      </w:rPr>
    </w:lvl>
    <w:lvl w:ilvl="3">
      <w:start w:val="1"/>
      <w:numFmt w:val="decimal"/>
      <w:lvlText w:val="(%1.%2)%3.%4."/>
      <w:lvlJc w:val="left"/>
      <w:pPr>
        <w:ind w:left="5496" w:hanging="1080"/>
      </w:pPr>
      <w:rPr>
        <w:rFonts w:hint="default"/>
      </w:rPr>
    </w:lvl>
    <w:lvl w:ilvl="4">
      <w:start w:val="1"/>
      <w:numFmt w:val="decimal"/>
      <w:lvlText w:val="(%1.%2)%3.%4.%5."/>
      <w:lvlJc w:val="left"/>
      <w:pPr>
        <w:ind w:left="6968" w:hanging="1080"/>
      </w:pPr>
      <w:rPr>
        <w:rFonts w:hint="default"/>
      </w:rPr>
    </w:lvl>
    <w:lvl w:ilvl="5">
      <w:start w:val="1"/>
      <w:numFmt w:val="decimal"/>
      <w:lvlText w:val="(%1.%2)%3.%4.%5.%6."/>
      <w:lvlJc w:val="left"/>
      <w:pPr>
        <w:ind w:left="8800" w:hanging="1440"/>
      </w:pPr>
      <w:rPr>
        <w:rFonts w:hint="default"/>
      </w:rPr>
    </w:lvl>
    <w:lvl w:ilvl="6">
      <w:start w:val="1"/>
      <w:numFmt w:val="decimal"/>
      <w:lvlText w:val="(%1.%2)%3.%4.%5.%6.%7."/>
      <w:lvlJc w:val="left"/>
      <w:pPr>
        <w:ind w:left="10272" w:hanging="1440"/>
      </w:pPr>
      <w:rPr>
        <w:rFonts w:hint="default"/>
      </w:rPr>
    </w:lvl>
    <w:lvl w:ilvl="7">
      <w:start w:val="1"/>
      <w:numFmt w:val="decimal"/>
      <w:lvlText w:val="(%1.%2)%3.%4.%5.%6.%7.%8."/>
      <w:lvlJc w:val="left"/>
      <w:pPr>
        <w:ind w:left="12104" w:hanging="1800"/>
      </w:pPr>
      <w:rPr>
        <w:rFonts w:hint="default"/>
      </w:rPr>
    </w:lvl>
    <w:lvl w:ilvl="8">
      <w:start w:val="1"/>
      <w:numFmt w:val="decimal"/>
      <w:lvlText w:val="(%1.%2)%3.%4.%5.%6.%7.%8.%9."/>
      <w:lvlJc w:val="left"/>
      <w:pPr>
        <w:ind w:left="13576" w:hanging="1800"/>
      </w:pPr>
      <w:rPr>
        <w:rFonts w:hint="default"/>
      </w:rPr>
    </w:lvl>
  </w:abstractNum>
  <w:abstractNum w:abstractNumId="11" w15:restartNumberingAfterBreak="0">
    <w:nsid w:val="18CF6C27"/>
    <w:multiLevelType w:val="hybridMultilevel"/>
    <w:tmpl w:val="186E7C22"/>
    <w:lvl w:ilvl="0" w:tplc="AFFAB1A2">
      <w:start w:val="1"/>
      <w:numFmt w:val="decimal"/>
      <w:lvlText w:val="(%1)"/>
      <w:lvlJc w:val="left"/>
      <w:pPr>
        <w:ind w:left="1069" w:hanging="360"/>
      </w:pPr>
      <w:rPr>
        <w:rFonts w:hint="eastAsia"/>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2" w15:restartNumberingAfterBreak="0">
    <w:nsid w:val="1CBF05BA"/>
    <w:multiLevelType w:val="multilevel"/>
    <w:tmpl w:val="C3506BE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19E6F2F"/>
    <w:multiLevelType w:val="hybridMultilevel"/>
    <w:tmpl w:val="9C18C83C"/>
    <w:lvl w:ilvl="0" w:tplc="AAE2399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226072B7"/>
    <w:multiLevelType w:val="hybridMultilevel"/>
    <w:tmpl w:val="F9DE5B1C"/>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4476A67"/>
    <w:multiLevelType w:val="hybridMultilevel"/>
    <w:tmpl w:val="785A94B4"/>
    <w:lvl w:ilvl="0" w:tplc="C3BCA2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5F0100F"/>
    <w:multiLevelType w:val="multilevel"/>
    <w:tmpl w:val="00148034"/>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3664" w:hanging="720"/>
      </w:pPr>
      <w:rPr>
        <w:rFonts w:hint="default"/>
      </w:rPr>
    </w:lvl>
    <w:lvl w:ilvl="3">
      <w:start w:val="1"/>
      <w:numFmt w:val="decimal"/>
      <w:lvlText w:val="(%1.%2)%3.%4."/>
      <w:lvlJc w:val="left"/>
      <w:pPr>
        <w:ind w:left="5496" w:hanging="1080"/>
      </w:pPr>
      <w:rPr>
        <w:rFonts w:hint="default"/>
      </w:rPr>
    </w:lvl>
    <w:lvl w:ilvl="4">
      <w:start w:val="1"/>
      <w:numFmt w:val="decimal"/>
      <w:lvlText w:val="(%1.%2)%3.%4.%5."/>
      <w:lvlJc w:val="left"/>
      <w:pPr>
        <w:ind w:left="6968" w:hanging="1080"/>
      </w:pPr>
      <w:rPr>
        <w:rFonts w:hint="default"/>
      </w:rPr>
    </w:lvl>
    <w:lvl w:ilvl="5">
      <w:start w:val="1"/>
      <w:numFmt w:val="decimal"/>
      <w:lvlText w:val="(%1.%2)%3.%4.%5.%6."/>
      <w:lvlJc w:val="left"/>
      <w:pPr>
        <w:ind w:left="8800" w:hanging="1440"/>
      </w:pPr>
      <w:rPr>
        <w:rFonts w:hint="default"/>
      </w:rPr>
    </w:lvl>
    <w:lvl w:ilvl="6">
      <w:start w:val="1"/>
      <w:numFmt w:val="decimal"/>
      <w:lvlText w:val="(%1.%2)%3.%4.%5.%6.%7."/>
      <w:lvlJc w:val="left"/>
      <w:pPr>
        <w:ind w:left="10272" w:hanging="1440"/>
      </w:pPr>
      <w:rPr>
        <w:rFonts w:hint="default"/>
      </w:rPr>
    </w:lvl>
    <w:lvl w:ilvl="7">
      <w:start w:val="1"/>
      <w:numFmt w:val="decimal"/>
      <w:lvlText w:val="(%1.%2)%3.%4.%5.%6.%7.%8."/>
      <w:lvlJc w:val="left"/>
      <w:pPr>
        <w:ind w:left="12104" w:hanging="1800"/>
      </w:pPr>
      <w:rPr>
        <w:rFonts w:hint="default"/>
      </w:rPr>
    </w:lvl>
    <w:lvl w:ilvl="8">
      <w:start w:val="1"/>
      <w:numFmt w:val="decimal"/>
      <w:lvlText w:val="(%1.%2)%3.%4.%5.%6.%7.%8.%9."/>
      <w:lvlJc w:val="left"/>
      <w:pPr>
        <w:ind w:left="13576" w:hanging="1800"/>
      </w:pPr>
      <w:rPr>
        <w:rFonts w:hint="default"/>
      </w:rPr>
    </w:lvl>
  </w:abstractNum>
  <w:abstractNum w:abstractNumId="17" w15:restartNumberingAfterBreak="0">
    <w:nsid w:val="27C60925"/>
    <w:multiLevelType w:val="hybridMultilevel"/>
    <w:tmpl w:val="07AE03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280914D7"/>
    <w:multiLevelType w:val="multilevel"/>
    <w:tmpl w:val="74566104"/>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88F26BD"/>
    <w:multiLevelType w:val="multilevel"/>
    <w:tmpl w:val="BA144026"/>
    <w:lvl w:ilvl="0">
      <w:start w:val="1"/>
      <w:numFmt w:val="decimal"/>
      <w:lvlText w:val="(%1."/>
      <w:lvlJc w:val="left"/>
      <w:pPr>
        <w:ind w:left="450" w:hanging="450"/>
      </w:pPr>
      <w:rPr>
        <w:rFonts w:hint="default"/>
      </w:rPr>
    </w:lvl>
    <w:lvl w:ilvl="1">
      <w:start w:val="1"/>
      <w:numFmt w:val="upperLetter"/>
      <w:lvlText w:val="%2."/>
      <w:lvlJc w:val="left"/>
      <w:pPr>
        <w:ind w:left="1712" w:hanging="720"/>
      </w:pPr>
      <w:rPr>
        <w:rFonts w:hint="default"/>
      </w:rPr>
    </w:lvl>
    <w:lvl w:ilvl="2">
      <w:start w:val="1"/>
      <w:numFmt w:val="decimal"/>
      <w:lvlText w:val="(%1.%2)%3."/>
      <w:lvlJc w:val="left"/>
      <w:pPr>
        <w:ind w:left="4560" w:hanging="720"/>
      </w:pPr>
      <w:rPr>
        <w:rFonts w:hint="default"/>
      </w:rPr>
    </w:lvl>
    <w:lvl w:ilvl="3">
      <w:start w:val="1"/>
      <w:numFmt w:val="decimal"/>
      <w:lvlText w:val="(%1.%2)%3.%4."/>
      <w:lvlJc w:val="left"/>
      <w:pPr>
        <w:ind w:left="6840" w:hanging="1080"/>
      </w:pPr>
      <w:rPr>
        <w:rFonts w:hint="default"/>
      </w:rPr>
    </w:lvl>
    <w:lvl w:ilvl="4">
      <w:start w:val="1"/>
      <w:numFmt w:val="decimal"/>
      <w:lvlText w:val="(%1.%2)%3.%4.%5."/>
      <w:lvlJc w:val="left"/>
      <w:pPr>
        <w:ind w:left="8760" w:hanging="1080"/>
      </w:pPr>
      <w:rPr>
        <w:rFonts w:hint="default"/>
      </w:rPr>
    </w:lvl>
    <w:lvl w:ilvl="5">
      <w:start w:val="1"/>
      <w:numFmt w:val="decimal"/>
      <w:lvlText w:val="(%1.%2)%3.%4.%5.%6."/>
      <w:lvlJc w:val="left"/>
      <w:pPr>
        <w:ind w:left="11040" w:hanging="1440"/>
      </w:pPr>
      <w:rPr>
        <w:rFonts w:hint="default"/>
      </w:rPr>
    </w:lvl>
    <w:lvl w:ilvl="6">
      <w:start w:val="1"/>
      <w:numFmt w:val="decimal"/>
      <w:lvlText w:val="(%1.%2)%3.%4.%5.%6.%7."/>
      <w:lvlJc w:val="left"/>
      <w:pPr>
        <w:ind w:left="12960" w:hanging="1440"/>
      </w:pPr>
      <w:rPr>
        <w:rFonts w:hint="default"/>
      </w:rPr>
    </w:lvl>
    <w:lvl w:ilvl="7">
      <w:start w:val="1"/>
      <w:numFmt w:val="decimal"/>
      <w:lvlText w:val="(%1.%2)%3.%4.%5.%6.%7.%8."/>
      <w:lvlJc w:val="left"/>
      <w:pPr>
        <w:ind w:left="15240" w:hanging="1800"/>
      </w:pPr>
      <w:rPr>
        <w:rFonts w:hint="default"/>
      </w:rPr>
    </w:lvl>
    <w:lvl w:ilvl="8">
      <w:start w:val="1"/>
      <w:numFmt w:val="decimal"/>
      <w:lvlText w:val="(%1.%2)%3.%4.%5.%6.%7.%8.%9."/>
      <w:lvlJc w:val="left"/>
      <w:pPr>
        <w:ind w:left="17160" w:hanging="1800"/>
      </w:pPr>
      <w:rPr>
        <w:rFonts w:hint="default"/>
      </w:rPr>
    </w:lvl>
  </w:abstractNum>
  <w:abstractNum w:abstractNumId="20" w15:restartNumberingAfterBreak="0">
    <w:nsid w:val="29916489"/>
    <w:multiLevelType w:val="hybridMultilevel"/>
    <w:tmpl w:val="26D400CC"/>
    <w:lvl w:ilvl="0" w:tplc="C7361B8A">
      <w:start w:val="1"/>
      <w:numFmt w:val="decimal"/>
      <w:lvlText w:val="(%1)"/>
      <w:lvlJc w:val="left"/>
      <w:pPr>
        <w:ind w:left="643" w:hanging="360"/>
      </w:pPr>
      <w:rPr>
        <w:rFonts w:hint="default"/>
      </w:rPr>
    </w:lvl>
    <w:lvl w:ilvl="1" w:tplc="1438F4DA">
      <w:start w:val="1"/>
      <w:numFmt w:val="decimal"/>
      <w:lvlText w:val="(%2)"/>
      <w:lvlJc w:val="left"/>
      <w:pPr>
        <w:ind w:left="1243" w:hanging="480"/>
      </w:pPr>
      <w:rPr>
        <w:rFonts w:hint="default"/>
      </w:r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21" w15:restartNumberingAfterBreak="0">
    <w:nsid w:val="2F674865"/>
    <w:multiLevelType w:val="multilevel"/>
    <w:tmpl w:val="1BD87442"/>
    <w:lvl w:ilvl="0">
      <w:start w:val="4"/>
      <w:numFmt w:val="decimal"/>
      <w:lvlText w:val="(%1."/>
      <w:lvlJc w:val="left"/>
      <w:pPr>
        <w:ind w:left="450" w:hanging="450"/>
      </w:pPr>
      <w:rPr>
        <w:rFonts w:hint="default"/>
      </w:rPr>
    </w:lvl>
    <w:lvl w:ilvl="1">
      <w:start w:val="1"/>
      <w:numFmt w:val="decimal"/>
      <w:lvlText w:val="(%1.%2)"/>
      <w:lvlJc w:val="left"/>
      <w:pPr>
        <w:ind w:left="2563"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2" w15:restartNumberingAfterBreak="0">
    <w:nsid w:val="34C6515E"/>
    <w:multiLevelType w:val="multilevel"/>
    <w:tmpl w:val="C074B580"/>
    <w:lvl w:ilvl="0">
      <w:start w:val="1"/>
      <w:numFmt w:val="decimal"/>
      <w:lvlText w:val="%1."/>
      <w:lvlJc w:val="left"/>
      <w:pPr>
        <w:ind w:left="763" w:hanging="48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23" w15:restartNumberingAfterBreak="0">
    <w:nsid w:val="37B0263E"/>
    <w:multiLevelType w:val="multilevel"/>
    <w:tmpl w:val="DA161E1E"/>
    <w:lvl w:ilvl="0">
      <w:start w:val="3"/>
      <w:numFmt w:val="decimal"/>
      <w:lvlText w:val="(%1."/>
      <w:lvlJc w:val="left"/>
      <w:pPr>
        <w:ind w:left="450" w:hanging="45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368" w:hanging="1800"/>
      </w:pPr>
      <w:rPr>
        <w:rFonts w:hint="default"/>
      </w:rPr>
    </w:lvl>
  </w:abstractNum>
  <w:abstractNum w:abstractNumId="24" w15:restartNumberingAfterBreak="0">
    <w:nsid w:val="3A7F65FF"/>
    <w:multiLevelType w:val="multilevel"/>
    <w:tmpl w:val="5F909244"/>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3AA208EC"/>
    <w:multiLevelType w:val="hybridMultilevel"/>
    <w:tmpl w:val="DE668F4A"/>
    <w:lvl w:ilvl="0" w:tplc="0E08AC6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3D58177D"/>
    <w:multiLevelType w:val="multilevel"/>
    <w:tmpl w:val="E558DF94"/>
    <w:lvl w:ilvl="0">
      <w:start w:val="1"/>
      <w:numFmt w:val="decimal"/>
      <w:pStyle w:val="1"/>
      <w:lvlText w:val="第%1章"/>
      <w:lvlJc w:val="left"/>
      <w:pPr>
        <w:ind w:left="425" w:hanging="425"/>
      </w:pPr>
      <w:rPr>
        <w:rFonts w:hint="eastAsia"/>
        <w:lang w:val="en-US"/>
      </w:rPr>
    </w:lvl>
    <w:lvl w:ilvl="1">
      <w:start w:val="1"/>
      <w:numFmt w:val="decimal"/>
      <w:pStyle w:val="2"/>
      <w:lvlText w:val="%1.%2"/>
      <w:lvlJc w:val="left"/>
      <w:pPr>
        <w:ind w:left="993"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6A02842"/>
    <w:multiLevelType w:val="multilevel"/>
    <w:tmpl w:val="682850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BBF2117"/>
    <w:multiLevelType w:val="hybridMultilevel"/>
    <w:tmpl w:val="A54AAE50"/>
    <w:lvl w:ilvl="0" w:tplc="A7E822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04361F7"/>
    <w:multiLevelType w:val="hybridMultilevel"/>
    <w:tmpl w:val="23721DA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45332F6"/>
    <w:multiLevelType w:val="hybridMultilevel"/>
    <w:tmpl w:val="CDFCDD66"/>
    <w:lvl w:ilvl="0" w:tplc="54E07A4A">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4EC28C3"/>
    <w:multiLevelType w:val="hybridMultilevel"/>
    <w:tmpl w:val="F18875B4"/>
    <w:lvl w:ilvl="0" w:tplc="0409000F">
      <w:start w:val="1"/>
      <w:numFmt w:val="decimal"/>
      <w:lvlText w:val="%1."/>
      <w:lvlJc w:val="left"/>
      <w:pPr>
        <w:ind w:left="1472" w:hanging="480"/>
      </w:p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32" w15:restartNumberingAfterBreak="0">
    <w:nsid w:val="56A12688"/>
    <w:multiLevelType w:val="multilevel"/>
    <w:tmpl w:val="DC566E38"/>
    <w:lvl w:ilvl="0">
      <w:start w:val="1"/>
      <w:numFmt w:val="decimal"/>
      <w:lvlText w:val="(%1."/>
      <w:lvlJc w:val="left"/>
      <w:pPr>
        <w:ind w:left="450" w:hanging="45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4560" w:hanging="720"/>
      </w:pPr>
      <w:rPr>
        <w:rFonts w:hint="default"/>
      </w:rPr>
    </w:lvl>
    <w:lvl w:ilvl="3">
      <w:start w:val="1"/>
      <w:numFmt w:val="decimal"/>
      <w:lvlText w:val="(%1.%2)%3.%4."/>
      <w:lvlJc w:val="left"/>
      <w:pPr>
        <w:ind w:left="6840" w:hanging="1080"/>
      </w:pPr>
      <w:rPr>
        <w:rFonts w:hint="default"/>
      </w:rPr>
    </w:lvl>
    <w:lvl w:ilvl="4">
      <w:start w:val="1"/>
      <w:numFmt w:val="decimal"/>
      <w:lvlText w:val="(%1.%2)%3.%4.%5."/>
      <w:lvlJc w:val="left"/>
      <w:pPr>
        <w:ind w:left="8760" w:hanging="1080"/>
      </w:pPr>
      <w:rPr>
        <w:rFonts w:hint="default"/>
      </w:rPr>
    </w:lvl>
    <w:lvl w:ilvl="5">
      <w:start w:val="1"/>
      <w:numFmt w:val="decimal"/>
      <w:lvlText w:val="(%1.%2)%3.%4.%5.%6."/>
      <w:lvlJc w:val="left"/>
      <w:pPr>
        <w:ind w:left="11040" w:hanging="1440"/>
      </w:pPr>
      <w:rPr>
        <w:rFonts w:hint="default"/>
      </w:rPr>
    </w:lvl>
    <w:lvl w:ilvl="6">
      <w:start w:val="1"/>
      <w:numFmt w:val="decimal"/>
      <w:lvlText w:val="(%1.%2)%3.%4.%5.%6.%7."/>
      <w:lvlJc w:val="left"/>
      <w:pPr>
        <w:ind w:left="12960" w:hanging="1440"/>
      </w:pPr>
      <w:rPr>
        <w:rFonts w:hint="default"/>
      </w:rPr>
    </w:lvl>
    <w:lvl w:ilvl="7">
      <w:start w:val="1"/>
      <w:numFmt w:val="decimal"/>
      <w:lvlText w:val="(%1.%2)%3.%4.%5.%6.%7.%8."/>
      <w:lvlJc w:val="left"/>
      <w:pPr>
        <w:ind w:left="15240" w:hanging="1800"/>
      </w:pPr>
      <w:rPr>
        <w:rFonts w:hint="default"/>
      </w:rPr>
    </w:lvl>
    <w:lvl w:ilvl="8">
      <w:start w:val="1"/>
      <w:numFmt w:val="decimal"/>
      <w:lvlText w:val="(%1.%2)%3.%4.%5.%6.%7.%8.%9."/>
      <w:lvlJc w:val="left"/>
      <w:pPr>
        <w:ind w:left="17160" w:hanging="1800"/>
      </w:pPr>
      <w:rPr>
        <w:rFonts w:hint="default"/>
      </w:rPr>
    </w:lvl>
  </w:abstractNum>
  <w:abstractNum w:abstractNumId="33" w15:restartNumberingAfterBreak="0">
    <w:nsid w:val="56E029E2"/>
    <w:multiLevelType w:val="multilevel"/>
    <w:tmpl w:val="00148034"/>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3664" w:hanging="720"/>
      </w:pPr>
      <w:rPr>
        <w:rFonts w:hint="default"/>
      </w:rPr>
    </w:lvl>
    <w:lvl w:ilvl="3">
      <w:start w:val="1"/>
      <w:numFmt w:val="decimal"/>
      <w:lvlText w:val="(%1.%2)%3.%4."/>
      <w:lvlJc w:val="left"/>
      <w:pPr>
        <w:ind w:left="5496" w:hanging="1080"/>
      </w:pPr>
      <w:rPr>
        <w:rFonts w:hint="default"/>
      </w:rPr>
    </w:lvl>
    <w:lvl w:ilvl="4">
      <w:start w:val="1"/>
      <w:numFmt w:val="decimal"/>
      <w:lvlText w:val="(%1.%2)%3.%4.%5."/>
      <w:lvlJc w:val="left"/>
      <w:pPr>
        <w:ind w:left="6968" w:hanging="1080"/>
      </w:pPr>
      <w:rPr>
        <w:rFonts w:hint="default"/>
      </w:rPr>
    </w:lvl>
    <w:lvl w:ilvl="5">
      <w:start w:val="1"/>
      <w:numFmt w:val="decimal"/>
      <w:lvlText w:val="(%1.%2)%3.%4.%5.%6."/>
      <w:lvlJc w:val="left"/>
      <w:pPr>
        <w:ind w:left="8800" w:hanging="1440"/>
      </w:pPr>
      <w:rPr>
        <w:rFonts w:hint="default"/>
      </w:rPr>
    </w:lvl>
    <w:lvl w:ilvl="6">
      <w:start w:val="1"/>
      <w:numFmt w:val="decimal"/>
      <w:lvlText w:val="(%1.%2)%3.%4.%5.%6.%7."/>
      <w:lvlJc w:val="left"/>
      <w:pPr>
        <w:ind w:left="10272" w:hanging="1440"/>
      </w:pPr>
      <w:rPr>
        <w:rFonts w:hint="default"/>
      </w:rPr>
    </w:lvl>
    <w:lvl w:ilvl="7">
      <w:start w:val="1"/>
      <w:numFmt w:val="decimal"/>
      <w:lvlText w:val="(%1.%2)%3.%4.%5.%6.%7.%8."/>
      <w:lvlJc w:val="left"/>
      <w:pPr>
        <w:ind w:left="12104" w:hanging="1800"/>
      </w:pPr>
      <w:rPr>
        <w:rFonts w:hint="default"/>
      </w:rPr>
    </w:lvl>
    <w:lvl w:ilvl="8">
      <w:start w:val="1"/>
      <w:numFmt w:val="decimal"/>
      <w:lvlText w:val="(%1.%2)%3.%4.%5.%6.%7.%8.%9."/>
      <w:lvlJc w:val="left"/>
      <w:pPr>
        <w:ind w:left="13576" w:hanging="1800"/>
      </w:pPr>
      <w:rPr>
        <w:rFonts w:hint="default"/>
      </w:rPr>
    </w:lvl>
  </w:abstractNum>
  <w:abstractNum w:abstractNumId="34" w15:restartNumberingAfterBreak="0">
    <w:nsid w:val="5CA3119C"/>
    <w:multiLevelType w:val="hybridMultilevel"/>
    <w:tmpl w:val="703E9996"/>
    <w:lvl w:ilvl="0" w:tplc="04090001">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35" w15:restartNumberingAfterBreak="0">
    <w:nsid w:val="63CA1B29"/>
    <w:multiLevelType w:val="multilevel"/>
    <w:tmpl w:val="5582E22A"/>
    <w:lvl w:ilvl="0">
      <w:start w:val="1"/>
      <w:numFmt w:val="decimal"/>
      <w:lvlText w:val="%1."/>
      <w:lvlJc w:val="left"/>
      <w:pPr>
        <w:ind w:left="643"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443" w:hanging="2160"/>
      </w:pPr>
      <w:rPr>
        <w:rFonts w:hint="default"/>
      </w:rPr>
    </w:lvl>
  </w:abstractNum>
  <w:abstractNum w:abstractNumId="36" w15:restartNumberingAfterBreak="0">
    <w:nsid w:val="644A485D"/>
    <w:multiLevelType w:val="multilevel"/>
    <w:tmpl w:val="D0CE258C"/>
    <w:lvl w:ilvl="0">
      <w:start w:val="2"/>
      <w:numFmt w:val="decimal"/>
      <w:lvlText w:val="(%1."/>
      <w:lvlJc w:val="left"/>
      <w:pPr>
        <w:ind w:left="630" w:hanging="630"/>
      </w:pPr>
      <w:rPr>
        <w:rFonts w:hint="default"/>
      </w:rPr>
    </w:lvl>
    <w:lvl w:ilvl="1">
      <w:start w:val="4"/>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7" w15:restartNumberingAfterBreak="0">
    <w:nsid w:val="65147BF2"/>
    <w:multiLevelType w:val="multilevel"/>
    <w:tmpl w:val="AB66E88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53D249B"/>
    <w:multiLevelType w:val="hybridMultilevel"/>
    <w:tmpl w:val="14683516"/>
    <w:lvl w:ilvl="0" w:tplc="0409000F">
      <w:start w:val="1"/>
      <w:numFmt w:val="decimal"/>
      <w:lvlText w:val="%1."/>
      <w:lvlJc w:val="left"/>
      <w:pPr>
        <w:tabs>
          <w:tab w:val="num" w:pos="1000"/>
        </w:tabs>
        <w:ind w:left="1000" w:hanging="480"/>
      </w:pPr>
    </w:lvl>
    <w:lvl w:ilvl="1" w:tplc="04090019">
      <w:start w:val="1"/>
      <w:numFmt w:val="decimal"/>
      <w:lvlText w:val="%2."/>
      <w:lvlJc w:val="left"/>
      <w:pPr>
        <w:tabs>
          <w:tab w:val="num" w:pos="501"/>
        </w:tabs>
        <w:ind w:left="501"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88E546C"/>
    <w:multiLevelType w:val="multilevel"/>
    <w:tmpl w:val="DA161E1E"/>
    <w:lvl w:ilvl="0">
      <w:start w:val="3"/>
      <w:numFmt w:val="decimal"/>
      <w:lvlText w:val="(%1."/>
      <w:lvlJc w:val="left"/>
      <w:pPr>
        <w:ind w:left="450" w:hanging="450"/>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368" w:hanging="1800"/>
      </w:pPr>
      <w:rPr>
        <w:rFonts w:hint="default"/>
      </w:rPr>
    </w:lvl>
  </w:abstractNum>
  <w:abstractNum w:abstractNumId="40" w15:restartNumberingAfterBreak="0">
    <w:nsid w:val="6BCE1CD5"/>
    <w:multiLevelType w:val="multilevel"/>
    <w:tmpl w:val="8732FFEE"/>
    <w:lvl w:ilvl="0">
      <w:start w:val="2"/>
      <w:numFmt w:val="decimal"/>
      <w:lvlText w:val="(%1."/>
      <w:lvlJc w:val="left"/>
      <w:pPr>
        <w:ind w:left="630" w:hanging="63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1" w15:restartNumberingAfterBreak="0">
    <w:nsid w:val="72950D74"/>
    <w:multiLevelType w:val="hybridMultilevel"/>
    <w:tmpl w:val="AFD4FD7E"/>
    <w:lvl w:ilvl="0" w:tplc="04090001">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42" w15:restartNumberingAfterBreak="0">
    <w:nsid w:val="73CD4CC4"/>
    <w:multiLevelType w:val="hybridMultilevel"/>
    <w:tmpl w:val="7A7205B4"/>
    <w:lvl w:ilvl="0" w:tplc="04090001">
      <w:start w:val="1"/>
      <w:numFmt w:val="bullet"/>
      <w:lvlText w:val=""/>
      <w:lvlJc w:val="left"/>
      <w:pPr>
        <w:ind w:left="1189" w:hanging="480"/>
      </w:pPr>
      <w:rPr>
        <w:rFonts w:ascii="Wingdings" w:hAnsi="Wingdings" w:hint="default"/>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43" w15:restartNumberingAfterBreak="0">
    <w:nsid w:val="744B407E"/>
    <w:multiLevelType w:val="multilevel"/>
    <w:tmpl w:val="A3A6C96E"/>
    <w:lvl w:ilvl="0">
      <w:start w:val="2"/>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4" w15:restartNumberingAfterBreak="0">
    <w:nsid w:val="760747DC"/>
    <w:multiLevelType w:val="hybridMultilevel"/>
    <w:tmpl w:val="FCA88780"/>
    <w:lvl w:ilvl="0" w:tplc="F74019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8651FA9"/>
    <w:multiLevelType w:val="hybridMultilevel"/>
    <w:tmpl w:val="44224336"/>
    <w:lvl w:ilvl="0" w:tplc="2B5E3FC2">
      <w:start w:val="1"/>
      <w:numFmt w:val="decimal"/>
      <w:lvlText w:val="(%1)"/>
      <w:lvlJc w:val="left"/>
      <w:pPr>
        <w:ind w:left="1069" w:hanging="360"/>
      </w:pPr>
      <w:rPr>
        <w:rFonts w:ascii="Times New Roman" w:eastAsia="標楷體" w:hAnsi="Times New Roman" w:cs="Times New Roman" w:hint="default"/>
        <w:color w:val="000000" w:themeColor="text1"/>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15:restartNumberingAfterBreak="0">
    <w:nsid w:val="7AA55F52"/>
    <w:multiLevelType w:val="hybridMultilevel"/>
    <w:tmpl w:val="A0709B14"/>
    <w:lvl w:ilvl="0" w:tplc="299C88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C4C41E6"/>
    <w:multiLevelType w:val="hybridMultilevel"/>
    <w:tmpl w:val="322E6BC8"/>
    <w:lvl w:ilvl="0" w:tplc="52D04BDE">
      <w:start w:val="1"/>
      <w:numFmt w:val="decimal"/>
      <w:lvlText w:val="(%1)"/>
      <w:lvlJc w:val="left"/>
      <w:pPr>
        <w:ind w:left="1243" w:hanging="480"/>
      </w:pPr>
      <w:rPr>
        <w:rFonts w:ascii="Times New Roman" w:eastAsia="標楷體" w:hAnsi="Times New Roman" w:cs="Times New Roman"/>
      </w:rPr>
    </w:lvl>
    <w:lvl w:ilvl="1" w:tplc="04090003" w:tentative="1">
      <w:start w:val="1"/>
      <w:numFmt w:val="bullet"/>
      <w:lvlText w:val=""/>
      <w:lvlJc w:val="left"/>
      <w:pPr>
        <w:ind w:left="1723" w:hanging="480"/>
      </w:pPr>
      <w:rPr>
        <w:rFonts w:ascii="Wingdings" w:hAnsi="Wingdings" w:hint="default"/>
      </w:rPr>
    </w:lvl>
    <w:lvl w:ilvl="2" w:tplc="04090005" w:tentative="1">
      <w:start w:val="1"/>
      <w:numFmt w:val="bullet"/>
      <w:lvlText w:val=""/>
      <w:lvlJc w:val="left"/>
      <w:pPr>
        <w:ind w:left="2203" w:hanging="480"/>
      </w:pPr>
      <w:rPr>
        <w:rFonts w:ascii="Wingdings" w:hAnsi="Wingdings" w:hint="default"/>
      </w:rPr>
    </w:lvl>
    <w:lvl w:ilvl="3" w:tplc="04090001" w:tentative="1">
      <w:start w:val="1"/>
      <w:numFmt w:val="bullet"/>
      <w:lvlText w:val=""/>
      <w:lvlJc w:val="left"/>
      <w:pPr>
        <w:ind w:left="2683" w:hanging="480"/>
      </w:pPr>
      <w:rPr>
        <w:rFonts w:ascii="Wingdings" w:hAnsi="Wingdings" w:hint="default"/>
      </w:rPr>
    </w:lvl>
    <w:lvl w:ilvl="4" w:tplc="04090003" w:tentative="1">
      <w:start w:val="1"/>
      <w:numFmt w:val="bullet"/>
      <w:lvlText w:val=""/>
      <w:lvlJc w:val="left"/>
      <w:pPr>
        <w:ind w:left="3163" w:hanging="480"/>
      </w:pPr>
      <w:rPr>
        <w:rFonts w:ascii="Wingdings" w:hAnsi="Wingdings" w:hint="default"/>
      </w:rPr>
    </w:lvl>
    <w:lvl w:ilvl="5" w:tplc="04090005" w:tentative="1">
      <w:start w:val="1"/>
      <w:numFmt w:val="bullet"/>
      <w:lvlText w:val=""/>
      <w:lvlJc w:val="left"/>
      <w:pPr>
        <w:ind w:left="3643" w:hanging="480"/>
      </w:pPr>
      <w:rPr>
        <w:rFonts w:ascii="Wingdings" w:hAnsi="Wingdings" w:hint="default"/>
      </w:rPr>
    </w:lvl>
    <w:lvl w:ilvl="6" w:tplc="04090001" w:tentative="1">
      <w:start w:val="1"/>
      <w:numFmt w:val="bullet"/>
      <w:lvlText w:val=""/>
      <w:lvlJc w:val="left"/>
      <w:pPr>
        <w:ind w:left="4123" w:hanging="480"/>
      </w:pPr>
      <w:rPr>
        <w:rFonts w:ascii="Wingdings" w:hAnsi="Wingdings" w:hint="default"/>
      </w:rPr>
    </w:lvl>
    <w:lvl w:ilvl="7" w:tplc="04090003" w:tentative="1">
      <w:start w:val="1"/>
      <w:numFmt w:val="bullet"/>
      <w:lvlText w:val=""/>
      <w:lvlJc w:val="left"/>
      <w:pPr>
        <w:ind w:left="4603" w:hanging="480"/>
      </w:pPr>
      <w:rPr>
        <w:rFonts w:ascii="Wingdings" w:hAnsi="Wingdings" w:hint="default"/>
      </w:rPr>
    </w:lvl>
    <w:lvl w:ilvl="8" w:tplc="04090005" w:tentative="1">
      <w:start w:val="1"/>
      <w:numFmt w:val="bullet"/>
      <w:lvlText w:val=""/>
      <w:lvlJc w:val="left"/>
      <w:pPr>
        <w:ind w:left="5083" w:hanging="480"/>
      </w:pPr>
      <w:rPr>
        <w:rFonts w:ascii="Wingdings" w:hAnsi="Wingdings" w:hint="default"/>
      </w:rPr>
    </w:lvl>
  </w:abstractNum>
  <w:abstractNum w:abstractNumId="48" w15:restartNumberingAfterBreak="0">
    <w:nsid w:val="7CB90E4D"/>
    <w:multiLevelType w:val="hybridMultilevel"/>
    <w:tmpl w:val="A7A845C2"/>
    <w:lvl w:ilvl="0" w:tplc="150846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35"/>
  </w:num>
  <w:num w:numId="4">
    <w:abstractNumId w:val="22"/>
  </w:num>
  <w:num w:numId="5">
    <w:abstractNumId w:val="30"/>
  </w:num>
  <w:num w:numId="6">
    <w:abstractNumId w:val="8"/>
  </w:num>
  <w:num w:numId="7">
    <w:abstractNumId w:val="9"/>
  </w:num>
  <w:num w:numId="8">
    <w:abstractNumId w:val="4"/>
  </w:num>
  <w:num w:numId="9">
    <w:abstractNumId w:val="27"/>
  </w:num>
  <w:num w:numId="10">
    <w:abstractNumId w:val="20"/>
  </w:num>
  <w:num w:numId="11">
    <w:abstractNumId w:val="2"/>
  </w:num>
  <w:num w:numId="12">
    <w:abstractNumId w:val="11"/>
  </w:num>
  <w:num w:numId="13">
    <w:abstractNumId w:val="15"/>
  </w:num>
  <w:num w:numId="14">
    <w:abstractNumId w:val="44"/>
  </w:num>
  <w:num w:numId="15">
    <w:abstractNumId w:val="12"/>
  </w:num>
  <w:num w:numId="16">
    <w:abstractNumId w:val="7"/>
  </w:num>
  <w:num w:numId="17">
    <w:abstractNumId w:val="14"/>
  </w:num>
  <w:num w:numId="18">
    <w:abstractNumId w:val="46"/>
  </w:num>
  <w:num w:numId="19">
    <w:abstractNumId w:val="37"/>
  </w:num>
  <w:num w:numId="20">
    <w:abstractNumId w:val="24"/>
  </w:num>
  <w:num w:numId="21">
    <w:abstractNumId w:val="18"/>
  </w:num>
  <w:num w:numId="22">
    <w:abstractNumId w:val="43"/>
  </w:num>
  <w:num w:numId="23">
    <w:abstractNumId w:val="40"/>
  </w:num>
  <w:num w:numId="24">
    <w:abstractNumId w:val="3"/>
  </w:num>
  <w:num w:numId="25">
    <w:abstractNumId w:val="36"/>
  </w:num>
  <w:num w:numId="26">
    <w:abstractNumId w:val="32"/>
  </w:num>
  <w:num w:numId="27">
    <w:abstractNumId w:val="31"/>
  </w:num>
  <w:num w:numId="28">
    <w:abstractNumId w:val="10"/>
  </w:num>
  <w:num w:numId="29">
    <w:abstractNumId w:val="33"/>
  </w:num>
  <w:num w:numId="30">
    <w:abstractNumId w:val="16"/>
  </w:num>
  <w:num w:numId="31">
    <w:abstractNumId w:val="39"/>
  </w:num>
  <w:num w:numId="32">
    <w:abstractNumId w:val="23"/>
  </w:num>
  <w:num w:numId="33">
    <w:abstractNumId w:val="21"/>
  </w:num>
  <w:num w:numId="34">
    <w:abstractNumId w:val="29"/>
  </w:num>
  <w:num w:numId="35">
    <w:abstractNumId w:val="42"/>
  </w:num>
  <w:num w:numId="36">
    <w:abstractNumId w:val="41"/>
  </w:num>
  <w:num w:numId="37">
    <w:abstractNumId w:val="34"/>
  </w:num>
  <w:num w:numId="38">
    <w:abstractNumId w:val="47"/>
  </w:num>
  <w:num w:numId="39">
    <w:abstractNumId w:val="45"/>
  </w:num>
  <w:num w:numId="40">
    <w:abstractNumId w:val="19"/>
  </w:num>
  <w:num w:numId="41">
    <w:abstractNumId w:val="5"/>
  </w:num>
  <w:num w:numId="42">
    <w:abstractNumId w:val="17"/>
  </w:num>
  <w:num w:numId="43">
    <w:abstractNumId w:val="0"/>
  </w:num>
  <w:num w:numId="44">
    <w:abstractNumId w:val="13"/>
  </w:num>
  <w:num w:numId="45">
    <w:abstractNumId w:val="25"/>
  </w:num>
  <w:num w:numId="46">
    <w:abstractNumId w:val="1"/>
  </w:num>
  <w:num w:numId="47">
    <w:abstractNumId w:val="48"/>
  </w:num>
  <w:num w:numId="48">
    <w:abstractNumId w:val="28"/>
  </w:num>
  <w:num w:numId="49">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新細明體&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wsxt9sl2zf92epwxcptwtq5epwe2fw2vsa&quot;&gt;My EndNote Library&lt;record-ids&gt;&lt;item&gt;1&lt;/item&gt;&lt;item&gt;4&lt;/item&gt;&lt;item&gt;5&lt;/item&gt;&lt;item&gt;7&lt;/item&gt;&lt;item&gt;8&lt;/item&gt;&lt;item&gt;9&lt;/item&gt;&lt;item&gt;12&lt;/item&gt;&lt;item&gt;15&lt;/item&gt;&lt;item&gt;17&lt;/item&gt;&lt;item&gt;18&lt;/item&gt;&lt;item&gt;20&lt;/item&gt;&lt;item&gt;21&lt;/item&gt;&lt;item&gt;23&lt;/item&gt;&lt;item&gt;25&lt;/item&gt;&lt;item&gt;26&lt;/item&gt;&lt;item&gt;30&lt;/item&gt;&lt;item&gt;32&lt;/item&gt;&lt;item&gt;33&lt;/item&gt;&lt;item&gt;34&lt;/item&gt;&lt;item&gt;36&lt;/item&gt;&lt;item&gt;58&lt;/item&gt;&lt;item&gt;62&lt;/item&gt;&lt;item&gt;63&lt;/item&gt;&lt;item&gt;66&lt;/item&gt;&lt;item&gt;68&lt;/item&gt;&lt;item&gt;69&lt;/item&gt;&lt;item&gt;71&lt;/item&gt;&lt;/record-ids&gt;&lt;/item&gt;&lt;/Libraries&gt;"/>
  </w:docVars>
  <w:rsids>
    <w:rsidRoot w:val="00DE0B81"/>
    <w:rsid w:val="0000029B"/>
    <w:rsid w:val="00000344"/>
    <w:rsid w:val="00000F61"/>
    <w:rsid w:val="000016CC"/>
    <w:rsid w:val="00001CF7"/>
    <w:rsid w:val="00001FE2"/>
    <w:rsid w:val="00002B21"/>
    <w:rsid w:val="00002DF1"/>
    <w:rsid w:val="00003F43"/>
    <w:rsid w:val="00004BBA"/>
    <w:rsid w:val="00005D03"/>
    <w:rsid w:val="0000731A"/>
    <w:rsid w:val="000079E9"/>
    <w:rsid w:val="00007C57"/>
    <w:rsid w:val="00007D09"/>
    <w:rsid w:val="000108E7"/>
    <w:rsid w:val="00010CBC"/>
    <w:rsid w:val="0001191D"/>
    <w:rsid w:val="00011BE9"/>
    <w:rsid w:val="00011ECA"/>
    <w:rsid w:val="00011F21"/>
    <w:rsid w:val="00012A04"/>
    <w:rsid w:val="0001316B"/>
    <w:rsid w:val="00013260"/>
    <w:rsid w:val="0001364D"/>
    <w:rsid w:val="00013991"/>
    <w:rsid w:val="00013D4B"/>
    <w:rsid w:val="00013E2E"/>
    <w:rsid w:val="00015074"/>
    <w:rsid w:val="00015CCB"/>
    <w:rsid w:val="00015CDD"/>
    <w:rsid w:val="00015D62"/>
    <w:rsid w:val="00015DC1"/>
    <w:rsid w:val="0001681B"/>
    <w:rsid w:val="00017B37"/>
    <w:rsid w:val="00017CA9"/>
    <w:rsid w:val="000224DB"/>
    <w:rsid w:val="00022701"/>
    <w:rsid w:val="00022C7E"/>
    <w:rsid w:val="000244D6"/>
    <w:rsid w:val="000247A3"/>
    <w:rsid w:val="00024E6D"/>
    <w:rsid w:val="00025F42"/>
    <w:rsid w:val="000260A4"/>
    <w:rsid w:val="000263C8"/>
    <w:rsid w:val="00026529"/>
    <w:rsid w:val="00027A2B"/>
    <w:rsid w:val="00030255"/>
    <w:rsid w:val="00031883"/>
    <w:rsid w:val="00032C37"/>
    <w:rsid w:val="00033E45"/>
    <w:rsid w:val="00035191"/>
    <w:rsid w:val="0003527B"/>
    <w:rsid w:val="00035BE9"/>
    <w:rsid w:val="00035CAC"/>
    <w:rsid w:val="000360E7"/>
    <w:rsid w:val="00036867"/>
    <w:rsid w:val="000370D7"/>
    <w:rsid w:val="000378D2"/>
    <w:rsid w:val="000400C4"/>
    <w:rsid w:val="000401FB"/>
    <w:rsid w:val="0004090A"/>
    <w:rsid w:val="00040F72"/>
    <w:rsid w:val="000411A7"/>
    <w:rsid w:val="00042241"/>
    <w:rsid w:val="0004299B"/>
    <w:rsid w:val="00042E20"/>
    <w:rsid w:val="0004303F"/>
    <w:rsid w:val="000441B6"/>
    <w:rsid w:val="00044643"/>
    <w:rsid w:val="000449B5"/>
    <w:rsid w:val="00044CC3"/>
    <w:rsid w:val="00044ED1"/>
    <w:rsid w:val="00045F3D"/>
    <w:rsid w:val="00046398"/>
    <w:rsid w:val="000471C0"/>
    <w:rsid w:val="0004753D"/>
    <w:rsid w:val="00052794"/>
    <w:rsid w:val="00053169"/>
    <w:rsid w:val="00053B18"/>
    <w:rsid w:val="000540C3"/>
    <w:rsid w:val="0005443B"/>
    <w:rsid w:val="00054FEF"/>
    <w:rsid w:val="000555C4"/>
    <w:rsid w:val="000555F6"/>
    <w:rsid w:val="00055B12"/>
    <w:rsid w:val="00055E16"/>
    <w:rsid w:val="00056465"/>
    <w:rsid w:val="0005658A"/>
    <w:rsid w:val="000567BD"/>
    <w:rsid w:val="00056BF2"/>
    <w:rsid w:val="00056D84"/>
    <w:rsid w:val="0005741F"/>
    <w:rsid w:val="000602F8"/>
    <w:rsid w:val="000616AC"/>
    <w:rsid w:val="00061957"/>
    <w:rsid w:val="00061C0D"/>
    <w:rsid w:val="0006244E"/>
    <w:rsid w:val="00062D26"/>
    <w:rsid w:val="00063CAC"/>
    <w:rsid w:val="0006409C"/>
    <w:rsid w:val="000650E1"/>
    <w:rsid w:val="00065B30"/>
    <w:rsid w:val="00065CE3"/>
    <w:rsid w:val="00066252"/>
    <w:rsid w:val="00066E4B"/>
    <w:rsid w:val="0006771E"/>
    <w:rsid w:val="00067789"/>
    <w:rsid w:val="00067B64"/>
    <w:rsid w:val="00067C81"/>
    <w:rsid w:val="00067D11"/>
    <w:rsid w:val="000701DF"/>
    <w:rsid w:val="0007046B"/>
    <w:rsid w:val="000705CD"/>
    <w:rsid w:val="00070F42"/>
    <w:rsid w:val="000715ED"/>
    <w:rsid w:val="00072926"/>
    <w:rsid w:val="00072A41"/>
    <w:rsid w:val="00072D9B"/>
    <w:rsid w:val="00073557"/>
    <w:rsid w:val="00073980"/>
    <w:rsid w:val="00074D26"/>
    <w:rsid w:val="00075587"/>
    <w:rsid w:val="00077020"/>
    <w:rsid w:val="0007790B"/>
    <w:rsid w:val="000802E6"/>
    <w:rsid w:val="00080E3F"/>
    <w:rsid w:val="00080EB0"/>
    <w:rsid w:val="000815F0"/>
    <w:rsid w:val="000816D2"/>
    <w:rsid w:val="0008359F"/>
    <w:rsid w:val="00083A64"/>
    <w:rsid w:val="00083BA6"/>
    <w:rsid w:val="00083E0F"/>
    <w:rsid w:val="0008436E"/>
    <w:rsid w:val="0008473B"/>
    <w:rsid w:val="00085D95"/>
    <w:rsid w:val="00086812"/>
    <w:rsid w:val="0008686E"/>
    <w:rsid w:val="000868A8"/>
    <w:rsid w:val="00087081"/>
    <w:rsid w:val="000873D5"/>
    <w:rsid w:val="000901D8"/>
    <w:rsid w:val="0009054B"/>
    <w:rsid w:val="000906C8"/>
    <w:rsid w:val="0009129A"/>
    <w:rsid w:val="00091B65"/>
    <w:rsid w:val="0009227E"/>
    <w:rsid w:val="000925E4"/>
    <w:rsid w:val="00092718"/>
    <w:rsid w:val="00092791"/>
    <w:rsid w:val="0009285C"/>
    <w:rsid w:val="000929C8"/>
    <w:rsid w:val="00092EFE"/>
    <w:rsid w:val="00093CB6"/>
    <w:rsid w:val="000948A5"/>
    <w:rsid w:val="00094B92"/>
    <w:rsid w:val="00095984"/>
    <w:rsid w:val="00095A81"/>
    <w:rsid w:val="0009693F"/>
    <w:rsid w:val="0009759B"/>
    <w:rsid w:val="000976AD"/>
    <w:rsid w:val="00097C5F"/>
    <w:rsid w:val="00097CC2"/>
    <w:rsid w:val="000A0BD5"/>
    <w:rsid w:val="000A1771"/>
    <w:rsid w:val="000A346F"/>
    <w:rsid w:val="000A36D5"/>
    <w:rsid w:val="000A3AE6"/>
    <w:rsid w:val="000A4033"/>
    <w:rsid w:val="000A4305"/>
    <w:rsid w:val="000A4A61"/>
    <w:rsid w:val="000A4BFA"/>
    <w:rsid w:val="000A4ED1"/>
    <w:rsid w:val="000A51CB"/>
    <w:rsid w:val="000A58F5"/>
    <w:rsid w:val="000A5D3F"/>
    <w:rsid w:val="000A6610"/>
    <w:rsid w:val="000A6AC2"/>
    <w:rsid w:val="000A7C59"/>
    <w:rsid w:val="000B0229"/>
    <w:rsid w:val="000B0F69"/>
    <w:rsid w:val="000B15EF"/>
    <w:rsid w:val="000B1BE7"/>
    <w:rsid w:val="000B2584"/>
    <w:rsid w:val="000B3080"/>
    <w:rsid w:val="000B3CCE"/>
    <w:rsid w:val="000B4FE5"/>
    <w:rsid w:val="000B5167"/>
    <w:rsid w:val="000B52F7"/>
    <w:rsid w:val="000B616F"/>
    <w:rsid w:val="000B6DB0"/>
    <w:rsid w:val="000B719E"/>
    <w:rsid w:val="000B7E33"/>
    <w:rsid w:val="000C0E06"/>
    <w:rsid w:val="000C1624"/>
    <w:rsid w:val="000C18CB"/>
    <w:rsid w:val="000C2494"/>
    <w:rsid w:val="000C26E7"/>
    <w:rsid w:val="000C2A3F"/>
    <w:rsid w:val="000C337F"/>
    <w:rsid w:val="000C4666"/>
    <w:rsid w:val="000C46FE"/>
    <w:rsid w:val="000C61DB"/>
    <w:rsid w:val="000C680A"/>
    <w:rsid w:val="000C68F9"/>
    <w:rsid w:val="000C6C85"/>
    <w:rsid w:val="000C77DF"/>
    <w:rsid w:val="000C7AF6"/>
    <w:rsid w:val="000D01C1"/>
    <w:rsid w:val="000D0752"/>
    <w:rsid w:val="000D076D"/>
    <w:rsid w:val="000D1512"/>
    <w:rsid w:val="000D18BA"/>
    <w:rsid w:val="000D1F26"/>
    <w:rsid w:val="000D2443"/>
    <w:rsid w:val="000D438C"/>
    <w:rsid w:val="000D4631"/>
    <w:rsid w:val="000D46CE"/>
    <w:rsid w:val="000D4841"/>
    <w:rsid w:val="000D6AD8"/>
    <w:rsid w:val="000D758A"/>
    <w:rsid w:val="000D7DB3"/>
    <w:rsid w:val="000E03C3"/>
    <w:rsid w:val="000E0B8B"/>
    <w:rsid w:val="000E10B4"/>
    <w:rsid w:val="000E171E"/>
    <w:rsid w:val="000E179E"/>
    <w:rsid w:val="000E2E86"/>
    <w:rsid w:val="000E3FF6"/>
    <w:rsid w:val="000E5131"/>
    <w:rsid w:val="000E576A"/>
    <w:rsid w:val="000E65CD"/>
    <w:rsid w:val="000E6EED"/>
    <w:rsid w:val="000E7DFC"/>
    <w:rsid w:val="000F0003"/>
    <w:rsid w:val="000F0E85"/>
    <w:rsid w:val="000F1279"/>
    <w:rsid w:val="000F15B2"/>
    <w:rsid w:val="000F1928"/>
    <w:rsid w:val="000F1C46"/>
    <w:rsid w:val="000F1D94"/>
    <w:rsid w:val="000F1E00"/>
    <w:rsid w:val="000F1E87"/>
    <w:rsid w:val="000F1FB9"/>
    <w:rsid w:val="000F213F"/>
    <w:rsid w:val="000F23C9"/>
    <w:rsid w:val="000F2643"/>
    <w:rsid w:val="000F3000"/>
    <w:rsid w:val="000F3240"/>
    <w:rsid w:val="000F32B9"/>
    <w:rsid w:val="000F3DB4"/>
    <w:rsid w:val="000F3FF8"/>
    <w:rsid w:val="000F4171"/>
    <w:rsid w:val="000F5153"/>
    <w:rsid w:val="000F52C8"/>
    <w:rsid w:val="000F59E8"/>
    <w:rsid w:val="000F5A10"/>
    <w:rsid w:val="000F60A9"/>
    <w:rsid w:val="000F6DAD"/>
    <w:rsid w:val="000F709F"/>
    <w:rsid w:val="000F73DF"/>
    <w:rsid w:val="000F753C"/>
    <w:rsid w:val="00100D14"/>
    <w:rsid w:val="00100DBA"/>
    <w:rsid w:val="0010102A"/>
    <w:rsid w:val="00101C40"/>
    <w:rsid w:val="00102FB1"/>
    <w:rsid w:val="00102FBF"/>
    <w:rsid w:val="00103324"/>
    <w:rsid w:val="0010481D"/>
    <w:rsid w:val="00105AE1"/>
    <w:rsid w:val="00107B8D"/>
    <w:rsid w:val="0011015E"/>
    <w:rsid w:val="001113CD"/>
    <w:rsid w:val="00112290"/>
    <w:rsid w:val="00112708"/>
    <w:rsid w:val="0011272D"/>
    <w:rsid w:val="00112F38"/>
    <w:rsid w:val="00113286"/>
    <w:rsid w:val="00113499"/>
    <w:rsid w:val="0011405E"/>
    <w:rsid w:val="00114A0A"/>
    <w:rsid w:val="001158DE"/>
    <w:rsid w:val="00115A60"/>
    <w:rsid w:val="00115D10"/>
    <w:rsid w:val="00120936"/>
    <w:rsid w:val="00122DC2"/>
    <w:rsid w:val="00122DDC"/>
    <w:rsid w:val="00122EB8"/>
    <w:rsid w:val="001231E0"/>
    <w:rsid w:val="00123EFF"/>
    <w:rsid w:val="0012421A"/>
    <w:rsid w:val="001242B7"/>
    <w:rsid w:val="001244F7"/>
    <w:rsid w:val="0012450C"/>
    <w:rsid w:val="0012453C"/>
    <w:rsid w:val="0012513D"/>
    <w:rsid w:val="00125D5C"/>
    <w:rsid w:val="0012607E"/>
    <w:rsid w:val="00126D42"/>
    <w:rsid w:val="00127556"/>
    <w:rsid w:val="0013065C"/>
    <w:rsid w:val="001307FF"/>
    <w:rsid w:val="00131DFC"/>
    <w:rsid w:val="00131E7D"/>
    <w:rsid w:val="00132AFF"/>
    <w:rsid w:val="00132E4A"/>
    <w:rsid w:val="001336C9"/>
    <w:rsid w:val="00133D18"/>
    <w:rsid w:val="001342B8"/>
    <w:rsid w:val="00134A93"/>
    <w:rsid w:val="00134C1E"/>
    <w:rsid w:val="00134D5A"/>
    <w:rsid w:val="0013541D"/>
    <w:rsid w:val="00135452"/>
    <w:rsid w:val="00135556"/>
    <w:rsid w:val="00135E21"/>
    <w:rsid w:val="00136C18"/>
    <w:rsid w:val="00136EE5"/>
    <w:rsid w:val="001376FA"/>
    <w:rsid w:val="001378AB"/>
    <w:rsid w:val="001400FB"/>
    <w:rsid w:val="00140302"/>
    <w:rsid w:val="001407DC"/>
    <w:rsid w:val="00140AF8"/>
    <w:rsid w:val="00141667"/>
    <w:rsid w:val="0014182F"/>
    <w:rsid w:val="001419E5"/>
    <w:rsid w:val="001427E2"/>
    <w:rsid w:val="00142936"/>
    <w:rsid w:val="00142BCF"/>
    <w:rsid w:val="00143669"/>
    <w:rsid w:val="00143AEC"/>
    <w:rsid w:val="00143C10"/>
    <w:rsid w:val="00143FCF"/>
    <w:rsid w:val="00144103"/>
    <w:rsid w:val="0014474C"/>
    <w:rsid w:val="00146708"/>
    <w:rsid w:val="00146B77"/>
    <w:rsid w:val="00146ED0"/>
    <w:rsid w:val="00147187"/>
    <w:rsid w:val="001473C5"/>
    <w:rsid w:val="001476DE"/>
    <w:rsid w:val="001478F6"/>
    <w:rsid w:val="0015034C"/>
    <w:rsid w:val="00150368"/>
    <w:rsid w:val="00150D27"/>
    <w:rsid w:val="00152EE7"/>
    <w:rsid w:val="00152F56"/>
    <w:rsid w:val="00153174"/>
    <w:rsid w:val="00153210"/>
    <w:rsid w:val="0015324A"/>
    <w:rsid w:val="001536D4"/>
    <w:rsid w:val="00153FB8"/>
    <w:rsid w:val="00154060"/>
    <w:rsid w:val="0015409E"/>
    <w:rsid w:val="001542D6"/>
    <w:rsid w:val="001547C0"/>
    <w:rsid w:val="0015510B"/>
    <w:rsid w:val="00155463"/>
    <w:rsid w:val="0015566A"/>
    <w:rsid w:val="00155A52"/>
    <w:rsid w:val="00155C76"/>
    <w:rsid w:val="0015646E"/>
    <w:rsid w:val="001565FA"/>
    <w:rsid w:val="00156D49"/>
    <w:rsid w:val="001572A1"/>
    <w:rsid w:val="00157844"/>
    <w:rsid w:val="00157EE0"/>
    <w:rsid w:val="00157FCB"/>
    <w:rsid w:val="0016053A"/>
    <w:rsid w:val="0016074C"/>
    <w:rsid w:val="00160C10"/>
    <w:rsid w:val="00160E4F"/>
    <w:rsid w:val="00162264"/>
    <w:rsid w:val="00162335"/>
    <w:rsid w:val="0016256C"/>
    <w:rsid w:val="001625EE"/>
    <w:rsid w:val="00162D42"/>
    <w:rsid w:val="00164366"/>
    <w:rsid w:val="00164706"/>
    <w:rsid w:val="0016497E"/>
    <w:rsid w:val="00164AE3"/>
    <w:rsid w:val="0016519B"/>
    <w:rsid w:val="00165634"/>
    <w:rsid w:val="001660E1"/>
    <w:rsid w:val="00166800"/>
    <w:rsid w:val="00166A78"/>
    <w:rsid w:val="00166BD4"/>
    <w:rsid w:val="00166F13"/>
    <w:rsid w:val="00167662"/>
    <w:rsid w:val="001678D2"/>
    <w:rsid w:val="00167B98"/>
    <w:rsid w:val="00171417"/>
    <w:rsid w:val="00171828"/>
    <w:rsid w:val="00171BFB"/>
    <w:rsid w:val="0017204F"/>
    <w:rsid w:val="00172AFB"/>
    <w:rsid w:val="001735CD"/>
    <w:rsid w:val="001737A8"/>
    <w:rsid w:val="00175009"/>
    <w:rsid w:val="00175678"/>
    <w:rsid w:val="00175F29"/>
    <w:rsid w:val="00175F48"/>
    <w:rsid w:val="001761F2"/>
    <w:rsid w:val="00176D5F"/>
    <w:rsid w:val="00177A3B"/>
    <w:rsid w:val="00177EC3"/>
    <w:rsid w:val="00180229"/>
    <w:rsid w:val="00180416"/>
    <w:rsid w:val="0018203C"/>
    <w:rsid w:val="001826CC"/>
    <w:rsid w:val="00182870"/>
    <w:rsid w:val="00182908"/>
    <w:rsid w:val="00182F80"/>
    <w:rsid w:val="001833F2"/>
    <w:rsid w:val="00183DAF"/>
    <w:rsid w:val="00185035"/>
    <w:rsid w:val="0018585E"/>
    <w:rsid w:val="00186F67"/>
    <w:rsid w:val="00187625"/>
    <w:rsid w:val="00187627"/>
    <w:rsid w:val="001913E7"/>
    <w:rsid w:val="001921A1"/>
    <w:rsid w:val="00192233"/>
    <w:rsid w:val="00193233"/>
    <w:rsid w:val="00193C5A"/>
    <w:rsid w:val="00194541"/>
    <w:rsid w:val="0019466D"/>
    <w:rsid w:val="001951A8"/>
    <w:rsid w:val="001968BE"/>
    <w:rsid w:val="00196B45"/>
    <w:rsid w:val="0019736D"/>
    <w:rsid w:val="00197D22"/>
    <w:rsid w:val="00197D97"/>
    <w:rsid w:val="00197DCF"/>
    <w:rsid w:val="001A0534"/>
    <w:rsid w:val="001A0F02"/>
    <w:rsid w:val="001A1724"/>
    <w:rsid w:val="001A181E"/>
    <w:rsid w:val="001A2D03"/>
    <w:rsid w:val="001A2E3C"/>
    <w:rsid w:val="001A2F60"/>
    <w:rsid w:val="001A328E"/>
    <w:rsid w:val="001A384A"/>
    <w:rsid w:val="001A3F9A"/>
    <w:rsid w:val="001A3FA3"/>
    <w:rsid w:val="001A4015"/>
    <w:rsid w:val="001A5083"/>
    <w:rsid w:val="001A6935"/>
    <w:rsid w:val="001A745F"/>
    <w:rsid w:val="001A7532"/>
    <w:rsid w:val="001A788B"/>
    <w:rsid w:val="001B028B"/>
    <w:rsid w:val="001B0307"/>
    <w:rsid w:val="001B0347"/>
    <w:rsid w:val="001B08E4"/>
    <w:rsid w:val="001B0A7A"/>
    <w:rsid w:val="001B1040"/>
    <w:rsid w:val="001B16AB"/>
    <w:rsid w:val="001B1830"/>
    <w:rsid w:val="001B1953"/>
    <w:rsid w:val="001B231F"/>
    <w:rsid w:val="001B24CF"/>
    <w:rsid w:val="001B3870"/>
    <w:rsid w:val="001B3CAA"/>
    <w:rsid w:val="001B460B"/>
    <w:rsid w:val="001B4C3A"/>
    <w:rsid w:val="001B53EC"/>
    <w:rsid w:val="001B54BD"/>
    <w:rsid w:val="001B5EE0"/>
    <w:rsid w:val="001B5FA8"/>
    <w:rsid w:val="001B6084"/>
    <w:rsid w:val="001B6550"/>
    <w:rsid w:val="001B7279"/>
    <w:rsid w:val="001B7651"/>
    <w:rsid w:val="001B7EE7"/>
    <w:rsid w:val="001C0748"/>
    <w:rsid w:val="001C110D"/>
    <w:rsid w:val="001C234E"/>
    <w:rsid w:val="001C53D2"/>
    <w:rsid w:val="001C57D9"/>
    <w:rsid w:val="001C5BF7"/>
    <w:rsid w:val="001C61DB"/>
    <w:rsid w:val="001C7908"/>
    <w:rsid w:val="001C79ED"/>
    <w:rsid w:val="001C7C35"/>
    <w:rsid w:val="001D04A3"/>
    <w:rsid w:val="001D079E"/>
    <w:rsid w:val="001D0CE9"/>
    <w:rsid w:val="001D1A1B"/>
    <w:rsid w:val="001D2247"/>
    <w:rsid w:val="001D2C9C"/>
    <w:rsid w:val="001D337F"/>
    <w:rsid w:val="001D391D"/>
    <w:rsid w:val="001D440B"/>
    <w:rsid w:val="001D53E6"/>
    <w:rsid w:val="001D67A8"/>
    <w:rsid w:val="001D79D2"/>
    <w:rsid w:val="001E043C"/>
    <w:rsid w:val="001E07AB"/>
    <w:rsid w:val="001E083D"/>
    <w:rsid w:val="001E120D"/>
    <w:rsid w:val="001E1B5A"/>
    <w:rsid w:val="001E1C17"/>
    <w:rsid w:val="001E1E26"/>
    <w:rsid w:val="001E2015"/>
    <w:rsid w:val="001E22F8"/>
    <w:rsid w:val="001E2BA7"/>
    <w:rsid w:val="001E3370"/>
    <w:rsid w:val="001E364B"/>
    <w:rsid w:val="001E434F"/>
    <w:rsid w:val="001E4EF2"/>
    <w:rsid w:val="001E5674"/>
    <w:rsid w:val="001E5AE7"/>
    <w:rsid w:val="001E5B5F"/>
    <w:rsid w:val="001E6320"/>
    <w:rsid w:val="001F0A69"/>
    <w:rsid w:val="001F10EC"/>
    <w:rsid w:val="001F126E"/>
    <w:rsid w:val="001F1EFA"/>
    <w:rsid w:val="001F2032"/>
    <w:rsid w:val="001F22A2"/>
    <w:rsid w:val="001F2802"/>
    <w:rsid w:val="001F37B2"/>
    <w:rsid w:val="001F39DB"/>
    <w:rsid w:val="001F3B60"/>
    <w:rsid w:val="001F44DC"/>
    <w:rsid w:val="001F5382"/>
    <w:rsid w:val="001F673B"/>
    <w:rsid w:val="001F7487"/>
    <w:rsid w:val="001F76BB"/>
    <w:rsid w:val="001F7855"/>
    <w:rsid w:val="002003DC"/>
    <w:rsid w:val="00200465"/>
    <w:rsid w:val="00200679"/>
    <w:rsid w:val="0020095C"/>
    <w:rsid w:val="00200F0A"/>
    <w:rsid w:val="002025F7"/>
    <w:rsid w:val="00202778"/>
    <w:rsid w:val="00202AC8"/>
    <w:rsid w:val="00202B03"/>
    <w:rsid w:val="002031B8"/>
    <w:rsid w:val="00203FC5"/>
    <w:rsid w:val="002047A2"/>
    <w:rsid w:val="00205437"/>
    <w:rsid w:val="002059C2"/>
    <w:rsid w:val="00205A41"/>
    <w:rsid w:val="002060A7"/>
    <w:rsid w:val="00206F77"/>
    <w:rsid w:val="002070BD"/>
    <w:rsid w:val="00207B11"/>
    <w:rsid w:val="00210A69"/>
    <w:rsid w:val="00211262"/>
    <w:rsid w:val="00211ED5"/>
    <w:rsid w:val="0021238B"/>
    <w:rsid w:val="002124A8"/>
    <w:rsid w:val="0021261B"/>
    <w:rsid w:val="00213991"/>
    <w:rsid w:val="00214E26"/>
    <w:rsid w:val="002154EF"/>
    <w:rsid w:val="002155B9"/>
    <w:rsid w:val="00215B00"/>
    <w:rsid w:val="00215D0E"/>
    <w:rsid w:val="002161EC"/>
    <w:rsid w:val="00216265"/>
    <w:rsid w:val="002174AC"/>
    <w:rsid w:val="00220493"/>
    <w:rsid w:val="0022095C"/>
    <w:rsid w:val="0022150D"/>
    <w:rsid w:val="00221E56"/>
    <w:rsid w:val="002223BB"/>
    <w:rsid w:val="00222769"/>
    <w:rsid w:val="00222782"/>
    <w:rsid w:val="00223115"/>
    <w:rsid w:val="00223565"/>
    <w:rsid w:val="00223A38"/>
    <w:rsid w:val="0022446A"/>
    <w:rsid w:val="002256A6"/>
    <w:rsid w:val="00225983"/>
    <w:rsid w:val="00225C47"/>
    <w:rsid w:val="0022615E"/>
    <w:rsid w:val="0022634E"/>
    <w:rsid w:val="0022638C"/>
    <w:rsid w:val="00226575"/>
    <w:rsid w:val="0022666B"/>
    <w:rsid w:val="00226C68"/>
    <w:rsid w:val="00226DE3"/>
    <w:rsid w:val="0022795E"/>
    <w:rsid w:val="00227B94"/>
    <w:rsid w:val="00227DA8"/>
    <w:rsid w:val="0023139B"/>
    <w:rsid w:val="00231C86"/>
    <w:rsid w:val="00231DF6"/>
    <w:rsid w:val="0023210E"/>
    <w:rsid w:val="00232B87"/>
    <w:rsid w:val="00232CC3"/>
    <w:rsid w:val="00232F09"/>
    <w:rsid w:val="00233610"/>
    <w:rsid w:val="00233A47"/>
    <w:rsid w:val="00234B78"/>
    <w:rsid w:val="00234D72"/>
    <w:rsid w:val="002366B4"/>
    <w:rsid w:val="002366ED"/>
    <w:rsid w:val="0023698F"/>
    <w:rsid w:val="0024007F"/>
    <w:rsid w:val="002406E1"/>
    <w:rsid w:val="002409C2"/>
    <w:rsid w:val="002425BB"/>
    <w:rsid w:val="0024364E"/>
    <w:rsid w:val="002443A2"/>
    <w:rsid w:val="00244497"/>
    <w:rsid w:val="0024460B"/>
    <w:rsid w:val="00244A49"/>
    <w:rsid w:val="0024538D"/>
    <w:rsid w:val="00245E13"/>
    <w:rsid w:val="00246117"/>
    <w:rsid w:val="00246449"/>
    <w:rsid w:val="00247125"/>
    <w:rsid w:val="002479C6"/>
    <w:rsid w:val="00247A8E"/>
    <w:rsid w:val="0025038B"/>
    <w:rsid w:val="002503E5"/>
    <w:rsid w:val="002509E4"/>
    <w:rsid w:val="00250B5C"/>
    <w:rsid w:val="0025124E"/>
    <w:rsid w:val="00252371"/>
    <w:rsid w:val="00252693"/>
    <w:rsid w:val="00252BFD"/>
    <w:rsid w:val="00253024"/>
    <w:rsid w:val="00253705"/>
    <w:rsid w:val="00253770"/>
    <w:rsid w:val="0025464E"/>
    <w:rsid w:val="00254D02"/>
    <w:rsid w:val="00254D5E"/>
    <w:rsid w:val="0025550C"/>
    <w:rsid w:val="00255671"/>
    <w:rsid w:val="002561AD"/>
    <w:rsid w:val="002569EA"/>
    <w:rsid w:val="00256EAC"/>
    <w:rsid w:val="00257CD1"/>
    <w:rsid w:val="00257ED7"/>
    <w:rsid w:val="002604FB"/>
    <w:rsid w:val="002605A2"/>
    <w:rsid w:val="00260ADB"/>
    <w:rsid w:val="0026119A"/>
    <w:rsid w:val="00261FA3"/>
    <w:rsid w:val="0026209C"/>
    <w:rsid w:val="00262644"/>
    <w:rsid w:val="0026346D"/>
    <w:rsid w:val="00263D48"/>
    <w:rsid w:val="002640EC"/>
    <w:rsid w:val="002644E4"/>
    <w:rsid w:val="002648A6"/>
    <w:rsid w:val="00264CD2"/>
    <w:rsid w:val="00265F68"/>
    <w:rsid w:val="00266631"/>
    <w:rsid w:val="00266ACC"/>
    <w:rsid w:val="002671F7"/>
    <w:rsid w:val="00267490"/>
    <w:rsid w:val="0026775B"/>
    <w:rsid w:val="0026785C"/>
    <w:rsid w:val="00270253"/>
    <w:rsid w:val="00270C54"/>
    <w:rsid w:val="00270D07"/>
    <w:rsid w:val="0027199D"/>
    <w:rsid w:val="00271AB3"/>
    <w:rsid w:val="002720F2"/>
    <w:rsid w:val="0027226C"/>
    <w:rsid w:val="002724EA"/>
    <w:rsid w:val="002727DF"/>
    <w:rsid w:val="00272889"/>
    <w:rsid w:val="002732E6"/>
    <w:rsid w:val="0027415E"/>
    <w:rsid w:val="0027494E"/>
    <w:rsid w:val="002749FF"/>
    <w:rsid w:val="00274D28"/>
    <w:rsid w:val="00274DE8"/>
    <w:rsid w:val="00274E71"/>
    <w:rsid w:val="002766C1"/>
    <w:rsid w:val="00276ADE"/>
    <w:rsid w:val="0027714C"/>
    <w:rsid w:val="00277507"/>
    <w:rsid w:val="00277785"/>
    <w:rsid w:val="00277B23"/>
    <w:rsid w:val="0028010D"/>
    <w:rsid w:val="002801AE"/>
    <w:rsid w:val="0028080E"/>
    <w:rsid w:val="0028083A"/>
    <w:rsid w:val="00280A33"/>
    <w:rsid w:val="00281166"/>
    <w:rsid w:val="0028267F"/>
    <w:rsid w:val="00282A01"/>
    <w:rsid w:val="0028314D"/>
    <w:rsid w:val="002836DB"/>
    <w:rsid w:val="00283927"/>
    <w:rsid w:val="00283B9B"/>
    <w:rsid w:val="00284968"/>
    <w:rsid w:val="00284BC6"/>
    <w:rsid w:val="00284E66"/>
    <w:rsid w:val="0028545F"/>
    <w:rsid w:val="0028581B"/>
    <w:rsid w:val="00285C6D"/>
    <w:rsid w:val="00286045"/>
    <w:rsid w:val="00286680"/>
    <w:rsid w:val="00286C90"/>
    <w:rsid w:val="002873CF"/>
    <w:rsid w:val="00287584"/>
    <w:rsid w:val="00290C6D"/>
    <w:rsid w:val="00291767"/>
    <w:rsid w:val="00291C1A"/>
    <w:rsid w:val="002923C9"/>
    <w:rsid w:val="00293B48"/>
    <w:rsid w:val="00293EF0"/>
    <w:rsid w:val="00294D8F"/>
    <w:rsid w:val="00294EF0"/>
    <w:rsid w:val="0029579E"/>
    <w:rsid w:val="002958B1"/>
    <w:rsid w:val="00295A1B"/>
    <w:rsid w:val="00295AD0"/>
    <w:rsid w:val="00295F09"/>
    <w:rsid w:val="00296DBB"/>
    <w:rsid w:val="00296E1D"/>
    <w:rsid w:val="0029759A"/>
    <w:rsid w:val="0029791D"/>
    <w:rsid w:val="00297BD2"/>
    <w:rsid w:val="002A0166"/>
    <w:rsid w:val="002A0D65"/>
    <w:rsid w:val="002A120D"/>
    <w:rsid w:val="002A2489"/>
    <w:rsid w:val="002A248D"/>
    <w:rsid w:val="002A249E"/>
    <w:rsid w:val="002A384E"/>
    <w:rsid w:val="002A3983"/>
    <w:rsid w:val="002A3AAE"/>
    <w:rsid w:val="002A3ACC"/>
    <w:rsid w:val="002A3CDF"/>
    <w:rsid w:val="002A4E74"/>
    <w:rsid w:val="002A7927"/>
    <w:rsid w:val="002B0105"/>
    <w:rsid w:val="002B0A8C"/>
    <w:rsid w:val="002B0D5C"/>
    <w:rsid w:val="002B2191"/>
    <w:rsid w:val="002B2279"/>
    <w:rsid w:val="002B2828"/>
    <w:rsid w:val="002B2B42"/>
    <w:rsid w:val="002B33A5"/>
    <w:rsid w:val="002B3C09"/>
    <w:rsid w:val="002B3F50"/>
    <w:rsid w:val="002B4220"/>
    <w:rsid w:val="002B461A"/>
    <w:rsid w:val="002B47B1"/>
    <w:rsid w:val="002B5319"/>
    <w:rsid w:val="002B5994"/>
    <w:rsid w:val="002B66F7"/>
    <w:rsid w:val="002B721A"/>
    <w:rsid w:val="002B7253"/>
    <w:rsid w:val="002B751A"/>
    <w:rsid w:val="002B7545"/>
    <w:rsid w:val="002B7976"/>
    <w:rsid w:val="002B7AB4"/>
    <w:rsid w:val="002B7C8E"/>
    <w:rsid w:val="002C000C"/>
    <w:rsid w:val="002C01DE"/>
    <w:rsid w:val="002C036F"/>
    <w:rsid w:val="002C0729"/>
    <w:rsid w:val="002C073B"/>
    <w:rsid w:val="002C113E"/>
    <w:rsid w:val="002C1B28"/>
    <w:rsid w:val="002C44F1"/>
    <w:rsid w:val="002C4D39"/>
    <w:rsid w:val="002C50AC"/>
    <w:rsid w:val="002C5151"/>
    <w:rsid w:val="002C5264"/>
    <w:rsid w:val="002C69D9"/>
    <w:rsid w:val="002C6AE5"/>
    <w:rsid w:val="002C6B8E"/>
    <w:rsid w:val="002C6F4A"/>
    <w:rsid w:val="002C7014"/>
    <w:rsid w:val="002C7513"/>
    <w:rsid w:val="002C7F7A"/>
    <w:rsid w:val="002D0770"/>
    <w:rsid w:val="002D0AC7"/>
    <w:rsid w:val="002D2B84"/>
    <w:rsid w:val="002D3565"/>
    <w:rsid w:val="002D3E9B"/>
    <w:rsid w:val="002D47C2"/>
    <w:rsid w:val="002D4C97"/>
    <w:rsid w:val="002D538C"/>
    <w:rsid w:val="002D53A8"/>
    <w:rsid w:val="002D5672"/>
    <w:rsid w:val="002D6741"/>
    <w:rsid w:val="002D682B"/>
    <w:rsid w:val="002D79E7"/>
    <w:rsid w:val="002E16E6"/>
    <w:rsid w:val="002E1716"/>
    <w:rsid w:val="002E193C"/>
    <w:rsid w:val="002E1B14"/>
    <w:rsid w:val="002E292C"/>
    <w:rsid w:val="002E3511"/>
    <w:rsid w:val="002E4118"/>
    <w:rsid w:val="002E4149"/>
    <w:rsid w:val="002E4DDD"/>
    <w:rsid w:val="002E50AA"/>
    <w:rsid w:val="002E514F"/>
    <w:rsid w:val="002E593F"/>
    <w:rsid w:val="002E61C0"/>
    <w:rsid w:val="002E6907"/>
    <w:rsid w:val="002E7246"/>
    <w:rsid w:val="002E74BD"/>
    <w:rsid w:val="002E7C1F"/>
    <w:rsid w:val="002E7E05"/>
    <w:rsid w:val="002F0421"/>
    <w:rsid w:val="002F0D60"/>
    <w:rsid w:val="002F0E99"/>
    <w:rsid w:val="002F0F2E"/>
    <w:rsid w:val="002F1716"/>
    <w:rsid w:val="002F3730"/>
    <w:rsid w:val="002F3A0D"/>
    <w:rsid w:val="002F3C7F"/>
    <w:rsid w:val="002F3E5D"/>
    <w:rsid w:val="002F4CDF"/>
    <w:rsid w:val="002F766C"/>
    <w:rsid w:val="002F7B4C"/>
    <w:rsid w:val="00300050"/>
    <w:rsid w:val="00301B33"/>
    <w:rsid w:val="00303EF1"/>
    <w:rsid w:val="00304292"/>
    <w:rsid w:val="0030527B"/>
    <w:rsid w:val="00305470"/>
    <w:rsid w:val="00305588"/>
    <w:rsid w:val="00305D40"/>
    <w:rsid w:val="0030606D"/>
    <w:rsid w:val="00306120"/>
    <w:rsid w:val="003062A4"/>
    <w:rsid w:val="003066E6"/>
    <w:rsid w:val="0030694F"/>
    <w:rsid w:val="00306AAB"/>
    <w:rsid w:val="0030701D"/>
    <w:rsid w:val="00307097"/>
    <w:rsid w:val="003070E2"/>
    <w:rsid w:val="00307253"/>
    <w:rsid w:val="00310113"/>
    <w:rsid w:val="003101F3"/>
    <w:rsid w:val="003104D5"/>
    <w:rsid w:val="00310C25"/>
    <w:rsid w:val="0031171A"/>
    <w:rsid w:val="00312925"/>
    <w:rsid w:val="0031391A"/>
    <w:rsid w:val="0031464B"/>
    <w:rsid w:val="003146F4"/>
    <w:rsid w:val="00314FE3"/>
    <w:rsid w:val="0031577F"/>
    <w:rsid w:val="00317263"/>
    <w:rsid w:val="003175F8"/>
    <w:rsid w:val="00317AE5"/>
    <w:rsid w:val="0032035A"/>
    <w:rsid w:val="003204B5"/>
    <w:rsid w:val="00320A97"/>
    <w:rsid w:val="00320F13"/>
    <w:rsid w:val="00320FA4"/>
    <w:rsid w:val="003212A1"/>
    <w:rsid w:val="00321B9D"/>
    <w:rsid w:val="003223C4"/>
    <w:rsid w:val="00322CDF"/>
    <w:rsid w:val="00322FBF"/>
    <w:rsid w:val="003230AF"/>
    <w:rsid w:val="003230C4"/>
    <w:rsid w:val="0032312E"/>
    <w:rsid w:val="003245C4"/>
    <w:rsid w:val="00324CCC"/>
    <w:rsid w:val="00326B09"/>
    <w:rsid w:val="0032789D"/>
    <w:rsid w:val="00327D22"/>
    <w:rsid w:val="003301A9"/>
    <w:rsid w:val="00331387"/>
    <w:rsid w:val="00331AF5"/>
    <w:rsid w:val="003322EA"/>
    <w:rsid w:val="00333224"/>
    <w:rsid w:val="003334D3"/>
    <w:rsid w:val="00333ED7"/>
    <w:rsid w:val="003344CC"/>
    <w:rsid w:val="00334BFB"/>
    <w:rsid w:val="00336745"/>
    <w:rsid w:val="00336CE1"/>
    <w:rsid w:val="00340050"/>
    <w:rsid w:val="00340373"/>
    <w:rsid w:val="003403AB"/>
    <w:rsid w:val="0034135F"/>
    <w:rsid w:val="00341768"/>
    <w:rsid w:val="00341952"/>
    <w:rsid w:val="00341E21"/>
    <w:rsid w:val="00341E5B"/>
    <w:rsid w:val="00342D91"/>
    <w:rsid w:val="003430BC"/>
    <w:rsid w:val="00343216"/>
    <w:rsid w:val="0034374C"/>
    <w:rsid w:val="00343F0D"/>
    <w:rsid w:val="003441F4"/>
    <w:rsid w:val="00345144"/>
    <w:rsid w:val="003454B5"/>
    <w:rsid w:val="00346656"/>
    <w:rsid w:val="0034666C"/>
    <w:rsid w:val="00346682"/>
    <w:rsid w:val="00347618"/>
    <w:rsid w:val="00347868"/>
    <w:rsid w:val="0035010C"/>
    <w:rsid w:val="00350218"/>
    <w:rsid w:val="003504A5"/>
    <w:rsid w:val="0035107E"/>
    <w:rsid w:val="0035120E"/>
    <w:rsid w:val="003514B3"/>
    <w:rsid w:val="00351805"/>
    <w:rsid w:val="00352B65"/>
    <w:rsid w:val="00352F8D"/>
    <w:rsid w:val="003530D0"/>
    <w:rsid w:val="003549CC"/>
    <w:rsid w:val="00354C8F"/>
    <w:rsid w:val="00355297"/>
    <w:rsid w:val="00355857"/>
    <w:rsid w:val="00355EBB"/>
    <w:rsid w:val="003561DF"/>
    <w:rsid w:val="00356707"/>
    <w:rsid w:val="00356D48"/>
    <w:rsid w:val="00360326"/>
    <w:rsid w:val="00362B96"/>
    <w:rsid w:val="00362CC6"/>
    <w:rsid w:val="0036329E"/>
    <w:rsid w:val="0036391D"/>
    <w:rsid w:val="00363E69"/>
    <w:rsid w:val="003648DB"/>
    <w:rsid w:val="003648E6"/>
    <w:rsid w:val="00364ACF"/>
    <w:rsid w:val="00365F2A"/>
    <w:rsid w:val="003668F3"/>
    <w:rsid w:val="00366A9C"/>
    <w:rsid w:val="00367F5D"/>
    <w:rsid w:val="00370971"/>
    <w:rsid w:val="003714C8"/>
    <w:rsid w:val="00371744"/>
    <w:rsid w:val="00371BCB"/>
    <w:rsid w:val="0037249B"/>
    <w:rsid w:val="00372D3D"/>
    <w:rsid w:val="003730FB"/>
    <w:rsid w:val="00373DC8"/>
    <w:rsid w:val="003740E3"/>
    <w:rsid w:val="003742ED"/>
    <w:rsid w:val="0037451F"/>
    <w:rsid w:val="00374D69"/>
    <w:rsid w:val="00374D77"/>
    <w:rsid w:val="003751D2"/>
    <w:rsid w:val="00376DC7"/>
    <w:rsid w:val="0037719F"/>
    <w:rsid w:val="00377FA1"/>
    <w:rsid w:val="00380478"/>
    <w:rsid w:val="00380D9C"/>
    <w:rsid w:val="003813E5"/>
    <w:rsid w:val="00381C03"/>
    <w:rsid w:val="00381FB2"/>
    <w:rsid w:val="00382184"/>
    <w:rsid w:val="003824F6"/>
    <w:rsid w:val="00382B09"/>
    <w:rsid w:val="00383E18"/>
    <w:rsid w:val="00383E6C"/>
    <w:rsid w:val="00383EAB"/>
    <w:rsid w:val="00384014"/>
    <w:rsid w:val="003842D0"/>
    <w:rsid w:val="003846C4"/>
    <w:rsid w:val="003851A6"/>
    <w:rsid w:val="00385A99"/>
    <w:rsid w:val="00385D4A"/>
    <w:rsid w:val="0038636C"/>
    <w:rsid w:val="00386428"/>
    <w:rsid w:val="003866F0"/>
    <w:rsid w:val="00386780"/>
    <w:rsid w:val="00387B8C"/>
    <w:rsid w:val="0039065A"/>
    <w:rsid w:val="0039109E"/>
    <w:rsid w:val="003919F9"/>
    <w:rsid w:val="003925B1"/>
    <w:rsid w:val="003936B6"/>
    <w:rsid w:val="003936F9"/>
    <w:rsid w:val="00393737"/>
    <w:rsid w:val="00393759"/>
    <w:rsid w:val="003939F5"/>
    <w:rsid w:val="00393C49"/>
    <w:rsid w:val="00393E3A"/>
    <w:rsid w:val="00394F3A"/>
    <w:rsid w:val="003954E6"/>
    <w:rsid w:val="00396944"/>
    <w:rsid w:val="00396CD5"/>
    <w:rsid w:val="0039732F"/>
    <w:rsid w:val="003976F7"/>
    <w:rsid w:val="00397EC0"/>
    <w:rsid w:val="003A0324"/>
    <w:rsid w:val="003A0606"/>
    <w:rsid w:val="003A07C6"/>
    <w:rsid w:val="003A207C"/>
    <w:rsid w:val="003A2126"/>
    <w:rsid w:val="003A2FF6"/>
    <w:rsid w:val="003A3358"/>
    <w:rsid w:val="003A35B0"/>
    <w:rsid w:val="003A4A32"/>
    <w:rsid w:val="003A5703"/>
    <w:rsid w:val="003A5B8B"/>
    <w:rsid w:val="003A5CA7"/>
    <w:rsid w:val="003A6536"/>
    <w:rsid w:val="003A671A"/>
    <w:rsid w:val="003A6B50"/>
    <w:rsid w:val="003B0873"/>
    <w:rsid w:val="003B0973"/>
    <w:rsid w:val="003B0E06"/>
    <w:rsid w:val="003B0EBA"/>
    <w:rsid w:val="003B11B0"/>
    <w:rsid w:val="003B1FB9"/>
    <w:rsid w:val="003B2D2E"/>
    <w:rsid w:val="003B54FC"/>
    <w:rsid w:val="003B5CFC"/>
    <w:rsid w:val="003B61E9"/>
    <w:rsid w:val="003B636F"/>
    <w:rsid w:val="003B63F7"/>
    <w:rsid w:val="003B64E6"/>
    <w:rsid w:val="003B7048"/>
    <w:rsid w:val="003B7835"/>
    <w:rsid w:val="003C0500"/>
    <w:rsid w:val="003C093C"/>
    <w:rsid w:val="003C1000"/>
    <w:rsid w:val="003C12A7"/>
    <w:rsid w:val="003C163F"/>
    <w:rsid w:val="003C1980"/>
    <w:rsid w:val="003C1EBB"/>
    <w:rsid w:val="003C1FEE"/>
    <w:rsid w:val="003C204C"/>
    <w:rsid w:val="003C3086"/>
    <w:rsid w:val="003C30EE"/>
    <w:rsid w:val="003C3A08"/>
    <w:rsid w:val="003C4109"/>
    <w:rsid w:val="003C56B7"/>
    <w:rsid w:val="003C66E7"/>
    <w:rsid w:val="003C6D45"/>
    <w:rsid w:val="003C6EBB"/>
    <w:rsid w:val="003C6F30"/>
    <w:rsid w:val="003C78BE"/>
    <w:rsid w:val="003C7E5A"/>
    <w:rsid w:val="003D0D2A"/>
    <w:rsid w:val="003D0DE6"/>
    <w:rsid w:val="003D11B8"/>
    <w:rsid w:val="003D13C8"/>
    <w:rsid w:val="003D19D3"/>
    <w:rsid w:val="003D2A14"/>
    <w:rsid w:val="003D2CA4"/>
    <w:rsid w:val="003D2DFF"/>
    <w:rsid w:val="003D37CB"/>
    <w:rsid w:val="003D3C42"/>
    <w:rsid w:val="003D3DA4"/>
    <w:rsid w:val="003D53CD"/>
    <w:rsid w:val="003D55AD"/>
    <w:rsid w:val="003D5A6A"/>
    <w:rsid w:val="003D5CD5"/>
    <w:rsid w:val="003D600B"/>
    <w:rsid w:val="003D62A1"/>
    <w:rsid w:val="003D69DF"/>
    <w:rsid w:val="003D7515"/>
    <w:rsid w:val="003D7531"/>
    <w:rsid w:val="003D75F5"/>
    <w:rsid w:val="003D7CBB"/>
    <w:rsid w:val="003E013B"/>
    <w:rsid w:val="003E1436"/>
    <w:rsid w:val="003E17C5"/>
    <w:rsid w:val="003E1CB4"/>
    <w:rsid w:val="003E1DB5"/>
    <w:rsid w:val="003E2074"/>
    <w:rsid w:val="003E20CB"/>
    <w:rsid w:val="003E2148"/>
    <w:rsid w:val="003E23E8"/>
    <w:rsid w:val="003E42BE"/>
    <w:rsid w:val="003E4B9E"/>
    <w:rsid w:val="003E5033"/>
    <w:rsid w:val="003E5701"/>
    <w:rsid w:val="003E5BE8"/>
    <w:rsid w:val="003E5CB9"/>
    <w:rsid w:val="003E637A"/>
    <w:rsid w:val="003E646B"/>
    <w:rsid w:val="003E6DD8"/>
    <w:rsid w:val="003E7DC9"/>
    <w:rsid w:val="003F00B8"/>
    <w:rsid w:val="003F048E"/>
    <w:rsid w:val="003F05E2"/>
    <w:rsid w:val="003F0932"/>
    <w:rsid w:val="003F0944"/>
    <w:rsid w:val="003F0CEE"/>
    <w:rsid w:val="003F2639"/>
    <w:rsid w:val="003F26F8"/>
    <w:rsid w:val="003F2726"/>
    <w:rsid w:val="003F2E1E"/>
    <w:rsid w:val="003F3802"/>
    <w:rsid w:val="003F3E36"/>
    <w:rsid w:val="003F40B8"/>
    <w:rsid w:val="003F4246"/>
    <w:rsid w:val="003F4548"/>
    <w:rsid w:val="003F4CBB"/>
    <w:rsid w:val="003F4E52"/>
    <w:rsid w:val="003F5053"/>
    <w:rsid w:val="003F50E2"/>
    <w:rsid w:val="003F5617"/>
    <w:rsid w:val="003F56E1"/>
    <w:rsid w:val="003F58B2"/>
    <w:rsid w:val="003F6446"/>
    <w:rsid w:val="003F6D90"/>
    <w:rsid w:val="003F781C"/>
    <w:rsid w:val="003F7B25"/>
    <w:rsid w:val="004003AD"/>
    <w:rsid w:val="00400760"/>
    <w:rsid w:val="004008C6"/>
    <w:rsid w:val="00402B59"/>
    <w:rsid w:val="00402B5B"/>
    <w:rsid w:val="00404707"/>
    <w:rsid w:val="0040472E"/>
    <w:rsid w:val="00404829"/>
    <w:rsid w:val="00404FAC"/>
    <w:rsid w:val="004053CC"/>
    <w:rsid w:val="00405703"/>
    <w:rsid w:val="00405718"/>
    <w:rsid w:val="00405A0F"/>
    <w:rsid w:val="00405DA5"/>
    <w:rsid w:val="00405DB8"/>
    <w:rsid w:val="00405FDF"/>
    <w:rsid w:val="00405FFB"/>
    <w:rsid w:val="00406184"/>
    <w:rsid w:val="0040632F"/>
    <w:rsid w:val="004064E5"/>
    <w:rsid w:val="004067B4"/>
    <w:rsid w:val="00407290"/>
    <w:rsid w:val="0040752F"/>
    <w:rsid w:val="00407952"/>
    <w:rsid w:val="00410684"/>
    <w:rsid w:val="00410689"/>
    <w:rsid w:val="00410B95"/>
    <w:rsid w:val="00411E32"/>
    <w:rsid w:val="00412192"/>
    <w:rsid w:val="004128A7"/>
    <w:rsid w:val="00412940"/>
    <w:rsid w:val="00412B8D"/>
    <w:rsid w:val="00413042"/>
    <w:rsid w:val="0041305D"/>
    <w:rsid w:val="004133AC"/>
    <w:rsid w:val="004137EF"/>
    <w:rsid w:val="00414099"/>
    <w:rsid w:val="004150B2"/>
    <w:rsid w:val="00415294"/>
    <w:rsid w:val="004153A7"/>
    <w:rsid w:val="00415C1F"/>
    <w:rsid w:val="00415FEF"/>
    <w:rsid w:val="00416F53"/>
    <w:rsid w:val="0041715F"/>
    <w:rsid w:val="00417ED7"/>
    <w:rsid w:val="00417F4A"/>
    <w:rsid w:val="00420980"/>
    <w:rsid w:val="004215E4"/>
    <w:rsid w:val="00421DFF"/>
    <w:rsid w:val="00422E59"/>
    <w:rsid w:val="004233DC"/>
    <w:rsid w:val="00423D33"/>
    <w:rsid w:val="00424929"/>
    <w:rsid w:val="00424DA5"/>
    <w:rsid w:val="004250CD"/>
    <w:rsid w:val="004251FD"/>
    <w:rsid w:val="0042537B"/>
    <w:rsid w:val="0042656B"/>
    <w:rsid w:val="00426674"/>
    <w:rsid w:val="00426DAD"/>
    <w:rsid w:val="00426F36"/>
    <w:rsid w:val="004270DE"/>
    <w:rsid w:val="00427C2A"/>
    <w:rsid w:val="00427DF1"/>
    <w:rsid w:val="004310C6"/>
    <w:rsid w:val="004311BA"/>
    <w:rsid w:val="004319F0"/>
    <w:rsid w:val="00431ECF"/>
    <w:rsid w:val="004335CB"/>
    <w:rsid w:val="00433BD6"/>
    <w:rsid w:val="00434716"/>
    <w:rsid w:val="00436161"/>
    <w:rsid w:val="00436ADB"/>
    <w:rsid w:val="00436E3E"/>
    <w:rsid w:val="00437EE7"/>
    <w:rsid w:val="004402D3"/>
    <w:rsid w:val="00440F57"/>
    <w:rsid w:val="00441C2D"/>
    <w:rsid w:val="00441FF9"/>
    <w:rsid w:val="0044226A"/>
    <w:rsid w:val="004434D0"/>
    <w:rsid w:val="004439DB"/>
    <w:rsid w:val="00443BA7"/>
    <w:rsid w:val="00445252"/>
    <w:rsid w:val="004474E6"/>
    <w:rsid w:val="00447E93"/>
    <w:rsid w:val="00450631"/>
    <w:rsid w:val="004509A0"/>
    <w:rsid w:val="004509DB"/>
    <w:rsid w:val="00451554"/>
    <w:rsid w:val="004518A1"/>
    <w:rsid w:val="00451A0F"/>
    <w:rsid w:val="00451B68"/>
    <w:rsid w:val="004525EC"/>
    <w:rsid w:val="00454566"/>
    <w:rsid w:val="004547E2"/>
    <w:rsid w:val="00454C89"/>
    <w:rsid w:val="00454CCC"/>
    <w:rsid w:val="004551CC"/>
    <w:rsid w:val="00455775"/>
    <w:rsid w:val="00455CFA"/>
    <w:rsid w:val="00456069"/>
    <w:rsid w:val="0045641C"/>
    <w:rsid w:val="004565FB"/>
    <w:rsid w:val="00456951"/>
    <w:rsid w:val="00457759"/>
    <w:rsid w:val="00457970"/>
    <w:rsid w:val="00460057"/>
    <w:rsid w:val="0046061F"/>
    <w:rsid w:val="00460A1C"/>
    <w:rsid w:val="00460B5D"/>
    <w:rsid w:val="00460B5F"/>
    <w:rsid w:val="00461200"/>
    <w:rsid w:val="004612FA"/>
    <w:rsid w:val="00461300"/>
    <w:rsid w:val="004614B6"/>
    <w:rsid w:val="00461CFB"/>
    <w:rsid w:val="00461E7F"/>
    <w:rsid w:val="0046249D"/>
    <w:rsid w:val="0046294A"/>
    <w:rsid w:val="00462E7F"/>
    <w:rsid w:val="0046409E"/>
    <w:rsid w:val="00464579"/>
    <w:rsid w:val="00465424"/>
    <w:rsid w:val="00465AF3"/>
    <w:rsid w:val="00465CF8"/>
    <w:rsid w:val="004660A6"/>
    <w:rsid w:val="004668A6"/>
    <w:rsid w:val="00466A14"/>
    <w:rsid w:val="00466E1A"/>
    <w:rsid w:val="00467403"/>
    <w:rsid w:val="00467781"/>
    <w:rsid w:val="004679B8"/>
    <w:rsid w:val="004700B1"/>
    <w:rsid w:val="00470D39"/>
    <w:rsid w:val="004710DF"/>
    <w:rsid w:val="00471DC5"/>
    <w:rsid w:val="004724E1"/>
    <w:rsid w:val="004724F6"/>
    <w:rsid w:val="0047279A"/>
    <w:rsid w:val="00472B5E"/>
    <w:rsid w:val="00473A42"/>
    <w:rsid w:val="004744CA"/>
    <w:rsid w:val="00475597"/>
    <w:rsid w:val="00475B43"/>
    <w:rsid w:val="00475DDB"/>
    <w:rsid w:val="00476745"/>
    <w:rsid w:val="0047724B"/>
    <w:rsid w:val="004775ED"/>
    <w:rsid w:val="00477A39"/>
    <w:rsid w:val="00480402"/>
    <w:rsid w:val="00480A9D"/>
    <w:rsid w:val="00481554"/>
    <w:rsid w:val="00481A33"/>
    <w:rsid w:val="0048276C"/>
    <w:rsid w:val="00482F40"/>
    <w:rsid w:val="004859EE"/>
    <w:rsid w:val="00486ADD"/>
    <w:rsid w:val="00486C05"/>
    <w:rsid w:val="004873A3"/>
    <w:rsid w:val="00487C72"/>
    <w:rsid w:val="00490759"/>
    <w:rsid w:val="004912CF"/>
    <w:rsid w:val="00492BE3"/>
    <w:rsid w:val="004935F0"/>
    <w:rsid w:val="0049388E"/>
    <w:rsid w:val="00493A19"/>
    <w:rsid w:val="00493E31"/>
    <w:rsid w:val="0049411B"/>
    <w:rsid w:val="00494407"/>
    <w:rsid w:val="00494B20"/>
    <w:rsid w:val="004956F9"/>
    <w:rsid w:val="00495898"/>
    <w:rsid w:val="00495993"/>
    <w:rsid w:val="00496157"/>
    <w:rsid w:val="004972CE"/>
    <w:rsid w:val="00497559"/>
    <w:rsid w:val="00497A2B"/>
    <w:rsid w:val="00497B30"/>
    <w:rsid w:val="004A0101"/>
    <w:rsid w:val="004A05AA"/>
    <w:rsid w:val="004A05D5"/>
    <w:rsid w:val="004A1D61"/>
    <w:rsid w:val="004A20F5"/>
    <w:rsid w:val="004A234D"/>
    <w:rsid w:val="004A2388"/>
    <w:rsid w:val="004A2D50"/>
    <w:rsid w:val="004A3FC7"/>
    <w:rsid w:val="004A506B"/>
    <w:rsid w:val="004A65EF"/>
    <w:rsid w:val="004A6A8C"/>
    <w:rsid w:val="004A6D93"/>
    <w:rsid w:val="004A72E1"/>
    <w:rsid w:val="004B0400"/>
    <w:rsid w:val="004B0445"/>
    <w:rsid w:val="004B0AB6"/>
    <w:rsid w:val="004B0F8F"/>
    <w:rsid w:val="004B11D4"/>
    <w:rsid w:val="004B1200"/>
    <w:rsid w:val="004B1904"/>
    <w:rsid w:val="004B1C9E"/>
    <w:rsid w:val="004B2518"/>
    <w:rsid w:val="004B2836"/>
    <w:rsid w:val="004B2F62"/>
    <w:rsid w:val="004B345C"/>
    <w:rsid w:val="004B3BC5"/>
    <w:rsid w:val="004B3E8A"/>
    <w:rsid w:val="004B62D6"/>
    <w:rsid w:val="004B6379"/>
    <w:rsid w:val="004B64A6"/>
    <w:rsid w:val="004B6953"/>
    <w:rsid w:val="004B6A65"/>
    <w:rsid w:val="004B6ADF"/>
    <w:rsid w:val="004B6EF5"/>
    <w:rsid w:val="004B6FEA"/>
    <w:rsid w:val="004B7727"/>
    <w:rsid w:val="004B7AF5"/>
    <w:rsid w:val="004C03ED"/>
    <w:rsid w:val="004C04E7"/>
    <w:rsid w:val="004C06E4"/>
    <w:rsid w:val="004C09C1"/>
    <w:rsid w:val="004C10E7"/>
    <w:rsid w:val="004C18E0"/>
    <w:rsid w:val="004C2508"/>
    <w:rsid w:val="004C2710"/>
    <w:rsid w:val="004C2DE1"/>
    <w:rsid w:val="004C3367"/>
    <w:rsid w:val="004C3551"/>
    <w:rsid w:val="004C3989"/>
    <w:rsid w:val="004C41D2"/>
    <w:rsid w:val="004C55C0"/>
    <w:rsid w:val="004C6CCD"/>
    <w:rsid w:val="004C7184"/>
    <w:rsid w:val="004C738E"/>
    <w:rsid w:val="004C7B1C"/>
    <w:rsid w:val="004C7B26"/>
    <w:rsid w:val="004C7CB1"/>
    <w:rsid w:val="004D05DC"/>
    <w:rsid w:val="004D0B41"/>
    <w:rsid w:val="004D243A"/>
    <w:rsid w:val="004D2858"/>
    <w:rsid w:val="004D2B20"/>
    <w:rsid w:val="004D3B7A"/>
    <w:rsid w:val="004D3F24"/>
    <w:rsid w:val="004D4166"/>
    <w:rsid w:val="004D5501"/>
    <w:rsid w:val="004D5A98"/>
    <w:rsid w:val="004D6618"/>
    <w:rsid w:val="004D6A39"/>
    <w:rsid w:val="004E0775"/>
    <w:rsid w:val="004E0833"/>
    <w:rsid w:val="004E169E"/>
    <w:rsid w:val="004E332B"/>
    <w:rsid w:val="004E34B0"/>
    <w:rsid w:val="004E44B8"/>
    <w:rsid w:val="004E4594"/>
    <w:rsid w:val="004E4D8D"/>
    <w:rsid w:val="004E4F58"/>
    <w:rsid w:val="004E60C9"/>
    <w:rsid w:val="004E65AE"/>
    <w:rsid w:val="004E6E62"/>
    <w:rsid w:val="004E7B3B"/>
    <w:rsid w:val="004E7F40"/>
    <w:rsid w:val="004F11FC"/>
    <w:rsid w:val="004F129E"/>
    <w:rsid w:val="004F145E"/>
    <w:rsid w:val="004F160B"/>
    <w:rsid w:val="004F1AE6"/>
    <w:rsid w:val="004F265F"/>
    <w:rsid w:val="004F2EF5"/>
    <w:rsid w:val="004F3D00"/>
    <w:rsid w:val="004F3DD0"/>
    <w:rsid w:val="004F3ED5"/>
    <w:rsid w:val="004F5E8B"/>
    <w:rsid w:val="004F6CE3"/>
    <w:rsid w:val="004F72E8"/>
    <w:rsid w:val="004F7AA0"/>
    <w:rsid w:val="004F7C48"/>
    <w:rsid w:val="005006A2"/>
    <w:rsid w:val="0050114C"/>
    <w:rsid w:val="0050117B"/>
    <w:rsid w:val="00501876"/>
    <w:rsid w:val="0050219D"/>
    <w:rsid w:val="0050286F"/>
    <w:rsid w:val="00502BBC"/>
    <w:rsid w:val="00503F12"/>
    <w:rsid w:val="0050750B"/>
    <w:rsid w:val="00507A24"/>
    <w:rsid w:val="00507AB8"/>
    <w:rsid w:val="00510214"/>
    <w:rsid w:val="00510401"/>
    <w:rsid w:val="005108DC"/>
    <w:rsid w:val="00510BCD"/>
    <w:rsid w:val="005112B0"/>
    <w:rsid w:val="00512934"/>
    <w:rsid w:val="00512ACF"/>
    <w:rsid w:val="00512CCD"/>
    <w:rsid w:val="0051343D"/>
    <w:rsid w:val="00513B1E"/>
    <w:rsid w:val="00513EB0"/>
    <w:rsid w:val="00514251"/>
    <w:rsid w:val="00514ED2"/>
    <w:rsid w:val="00515597"/>
    <w:rsid w:val="00515C25"/>
    <w:rsid w:val="00515CBD"/>
    <w:rsid w:val="005163EC"/>
    <w:rsid w:val="005171BD"/>
    <w:rsid w:val="0052086B"/>
    <w:rsid w:val="00520B18"/>
    <w:rsid w:val="0052106D"/>
    <w:rsid w:val="005213FF"/>
    <w:rsid w:val="0052143C"/>
    <w:rsid w:val="005219AF"/>
    <w:rsid w:val="005223A6"/>
    <w:rsid w:val="00522545"/>
    <w:rsid w:val="0052284E"/>
    <w:rsid w:val="00523C93"/>
    <w:rsid w:val="00523DF4"/>
    <w:rsid w:val="005258FB"/>
    <w:rsid w:val="00526260"/>
    <w:rsid w:val="00526A35"/>
    <w:rsid w:val="005271F5"/>
    <w:rsid w:val="005302F7"/>
    <w:rsid w:val="00531D0B"/>
    <w:rsid w:val="005323CB"/>
    <w:rsid w:val="0053251B"/>
    <w:rsid w:val="00532EAA"/>
    <w:rsid w:val="00532F3A"/>
    <w:rsid w:val="005337F6"/>
    <w:rsid w:val="00533896"/>
    <w:rsid w:val="00533ED7"/>
    <w:rsid w:val="005340DF"/>
    <w:rsid w:val="00536941"/>
    <w:rsid w:val="00536AB9"/>
    <w:rsid w:val="00537606"/>
    <w:rsid w:val="00540626"/>
    <w:rsid w:val="00540CA0"/>
    <w:rsid w:val="0054319C"/>
    <w:rsid w:val="00544478"/>
    <w:rsid w:val="0054473B"/>
    <w:rsid w:val="00546148"/>
    <w:rsid w:val="00546CC3"/>
    <w:rsid w:val="005473DC"/>
    <w:rsid w:val="005477A4"/>
    <w:rsid w:val="005478BE"/>
    <w:rsid w:val="00550893"/>
    <w:rsid w:val="00551CE7"/>
    <w:rsid w:val="00551F69"/>
    <w:rsid w:val="00552275"/>
    <w:rsid w:val="00552FAE"/>
    <w:rsid w:val="00553BD7"/>
    <w:rsid w:val="00553F04"/>
    <w:rsid w:val="00554527"/>
    <w:rsid w:val="00554A6D"/>
    <w:rsid w:val="00554B8A"/>
    <w:rsid w:val="005550E5"/>
    <w:rsid w:val="00556560"/>
    <w:rsid w:val="00561889"/>
    <w:rsid w:val="00561DD3"/>
    <w:rsid w:val="00562222"/>
    <w:rsid w:val="00562C45"/>
    <w:rsid w:val="005632B5"/>
    <w:rsid w:val="00563B48"/>
    <w:rsid w:val="00563BF6"/>
    <w:rsid w:val="00564096"/>
    <w:rsid w:val="00564E46"/>
    <w:rsid w:val="00565471"/>
    <w:rsid w:val="0056564C"/>
    <w:rsid w:val="005656EF"/>
    <w:rsid w:val="00565BE5"/>
    <w:rsid w:val="00566FA1"/>
    <w:rsid w:val="005706D2"/>
    <w:rsid w:val="00570F98"/>
    <w:rsid w:val="00571CA3"/>
    <w:rsid w:val="00571F9F"/>
    <w:rsid w:val="00572337"/>
    <w:rsid w:val="00572403"/>
    <w:rsid w:val="00572788"/>
    <w:rsid w:val="00573438"/>
    <w:rsid w:val="00573F4D"/>
    <w:rsid w:val="005741AF"/>
    <w:rsid w:val="00574661"/>
    <w:rsid w:val="0057527E"/>
    <w:rsid w:val="0057533D"/>
    <w:rsid w:val="0057584E"/>
    <w:rsid w:val="00576E3F"/>
    <w:rsid w:val="00577027"/>
    <w:rsid w:val="0057717F"/>
    <w:rsid w:val="005777F1"/>
    <w:rsid w:val="00577A97"/>
    <w:rsid w:val="00580110"/>
    <w:rsid w:val="00580B06"/>
    <w:rsid w:val="00581172"/>
    <w:rsid w:val="00581412"/>
    <w:rsid w:val="00581FB1"/>
    <w:rsid w:val="00582804"/>
    <w:rsid w:val="005830A1"/>
    <w:rsid w:val="00583100"/>
    <w:rsid w:val="0058337C"/>
    <w:rsid w:val="005834CF"/>
    <w:rsid w:val="005846E1"/>
    <w:rsid w:val="0058476C"/>
    <w:rsid w:val="005848A5"/>
    <w:rsid w:val="00585699"/>
    <w:rsid w:val="00585D62"/>
    <w:rsid w:val="00586693"/>
    <w:rsid w:val="005867D2"/>
    <w:rsid w:val="00587281"/>
    <w:rsid w:val="005875AE"/>
    <w:rsid w:val="00587C80"/>
    <w:rsid w:val="00587F11"/>
    <w:rsid w:val="00590037"/>
    <w:rsid w:val="0059081E"/>
    <w:rsid w:val="00592642"/>
    <w:rsid w:val="00592809"/>
    <w:rsid w:val="00592BF3"/>
    <w:rsid w:val="00593A32"/>
    <w:rsid w:val="005952AA"/>
    <w:rsid w:val="00595F3D"/>
    <w:rsid w:val="00596384"/>
    <w:rsid w:val="00596F4C"/>
    <w:rsid w:val="00596F8A"/>
    <w:rsid w:val="00597851"/>
    <w:rsid w:val="005A123A"/>
    <w:rsid w:val="005A3407"/>
    <w:rsid w:val="005A391E"/>
    <w:rsid w:val="005A3C25"/>
    <w:rsid w:val="005A3CE0"/>
    <w:rsid w:val="005A3F7E"/>
    <w:rsid w:val="005A62DE"/>
    <w:rsid w:val="005A69A7"/>
    <w:rsid w:val="005A69F9"/>
    <w:rsid w:val="005A6B2A"/>
    <w:rsid w:val="005A6F89"/>
    <w:rsid w:val="005A7FEB"/>
    <w:rsid w:val="005B0196"/>
    <w:rsid w:val="005B042F"/>
    <w:rsid w:val="005B0630"/>
    <w:rsid w:val="005B1316"/>
    <w:rsid w:val="005B1FC3"/>
    <w:rsid w:val="005B278A"/>
    <w:rsid w:val="005B28B7"/>
    <w:rsid w:val="005B303D"/>
    <w:rsid w:val="005B3388"/>
    <w:rsid w:val="005B33BA"/>
    <w:rsid w:val="005B3524"/>
    <w:rsid w:val="005B367E"/>
    <w:rsid w:val="005B377B"/>
    <w:rsid w:val="005B3F71"/>
    <w:rsid w:val="005B443D"/>
    <w:rsid w:val="005B4501"/>
    <w:rsid w:val="005B4B34"/>
    <w:rsid w:val="005B4B77"/>
    <w:rsid w:val="005B5296"/>
    <w:rsid w:val="005B55DF"/>
    <w:rsid w:val="005B5D6A"/>
    <w:rsid w:val="005B6958"/>
    <w:rsid w:val="005B7527"/>
    <w:rsid w:val="005B75AF"/>
    <w:rsid w:val="005B7B64"/>
    <w:rsid w:val="005C0B36"/>
    <w:rsid w:val="005C1AB9"/>
    <w:rsid w:val="005C2983"/>
    <w:rsid w:val="005C2BF0"/>
    <w:rsid w:val="005C2F31"/>
    <w:rsid w:val="005C3F5F"/>
    <w:rsid w:val="005C48FB"/>
    <w:rsid w:val="005C4D64"/>
    <w:rsid w:val="005C60D7"/>
    <w:rsid w:val="005C65A3"/>
    <w:rsid w:val="005C667F"/>
    <w:rsid w:val="005C6903"/>
    <w:rsid w:val="005C6D89"/>
    <w:rsid w:val="005C74A0"/>
    <w:rsid w:val="005C7666"/>
    <w:rsid w:val="005C7FA6"/>
    <w:rsid w:val="005D0BE4"/>
    <w:rsid w:val="005D105D"/>
    <w:rsid w:val="005D110E"/>
    <w:rsid w:val="005D1343"/>
    <w:rsid w:val="005D1719"/>
    <w:rsid w:val="005D1CB3"/>
    <w:rsid w:val="005D1E00"/>
    <w:rsid w:val="005D3F49"/>
    <w:rsid w:val="005D42E8"/>
    <w:rsid w:val="005D4677"/>
    <w:rsid w:val="005D4B4B"/>
    <w:rsid w:val="005D4D55"/>
    <w:rsid w:val="005D4FD2"/>
    <w:rsid w:val="005D6438"/>
    <w:rsid w:val="005D682E"/>
    <w:rsid w:val="005D7803"/>
    <w:rsid w:val="005D794B"/>
    <w:rsid w:val="005D7A93"/>
    <w:rsid w:val="005E0163"/>
    <w:rsid w:val="005E043E"/>
    <w:rsid w:val="005E07C2"/>
    <w:rsid w:val="005E115A"/>
    <w:rsid w:val="005E1AC2"/>
    <w:rsid w:val="005E1E57"/>
    <w:rsid w:val="005E2B0B"/>
    <w:rsid w:val="005E2B29"/>
    <w:rsid w:val="005E2C54"/>
    <w:rsid w:val="005E3384"/>
    <w:rsid w:val="005E3984"/>
    <w:rsid w:val="005E42E1"/>
    <w:rsid w:val="005E44E0"/>
    <w:rsid w:val="005E50D0"/>
    <w:rsid w:val="005E6A2D"/>
    <w:rsid w:val="005E6ADD"/>
    <w:rsid w:val="005F01F9"/>
    <w:rsid w:val="005F048C"/>
    <w:rsid w:val="005F0842"/>
    <w:rsid w:val="005F0A23"/>
    <w:rsid w:val="005F20DC"/>
    <w:rsid w:val="005F22FA"/>
    <w:rsid w:val="005F23FA"/>
    <w:rsid w:val="005F296D"/>
    <w:rsid w:val="005F3292"/>
    <w:rsid w:val="005F45ED"/>
    <w:rsid w:val="005F4814"/>
    <w:rsid w:val="005F4DBF"/>
    <w:rsid w:val="005F4FF3"/>
    <w:rsid w:val="005F5C34"/>
    <w:rsid w:val="005F5CEE"/>
    <w:rsid w:val="005F5EAF"/>
    <w:rsid w:val="005F79A5"/>
    <w:rsid w:val="005F79F5"/>
    <w:rsid w:val="00600615"/>
    <w:rsid w:val="00600654"/>
    <w:rsid w:val="00600870"/>
    <w:rsid w:val="00601B41"/>
    <w:rsid w:val="00601C50"/>
    <w:rsid w:val="00602658"/>
    <w:rsid w:val="006028C4"/>
    <w:rsid w:val="006036A5"/>
    <w:rsid w:val="00603B1B"/>
    <w:rsid w:val="0060433A"/>
    <w:rsid w:val="0060466B"/>
    <w:rsid w:val="00604D3A"/>
    <w:rsid w:val="0060513D"/>
    <w:rsid w:val="00605323"/>
    <w:rsid w:val="006055C7"/>
    <w:rsid w:val="006061EC"/>
    <w:rsid w:val="0060645E"/>
    <w:rsid w:val="00606CB9"/>
    <w:rsid w:val="00606FAB"/>
    <w:rsid w:val="0060763C"/>
    <w:rsid w:val="00607998"/>
    <w:rsid w:val="00607C51"/>
    <w:rsid w:val="0061065D"/>
    <w:rsid w:val="00612916"/>
    <w:rsid w:val="0061334C"/>
    <w:rsid w:val="006134B4"/>
    <w:rsid w:val="00613F84"/>
    <w:rsid w:val="006149B9"/>
    <w:rsid w:val="00614D89"/>
    <w:rsid w:val="006150B1"/>
    <w:rsid w:val="0061590B"/>
    <w:rsid w:val="00616247"/>
    <w:rsid w:val="006162D3"/>
    <w:rsid w:val="00617B2D"/>
    <w:rsid w:val="006201A7"/>
    <w:rsid w:val="00620244"/>
    <w:rsid w:val="006218F7"/>
    <w:rsid w:val="006218FC"/>
    <w:rsid w:val="00621E9E"/>
    <w:rsid w:val="00621F97"/>
    <w:rsid w:val="00622146"/>
    <w:rsid w:val="006224E0"/>
    <w:rsid w:val="006229AB"/>
    <w:rsid w:val="0062321C"/>
    <w:rsid w:val="00623B08"/>
    <w:rsid w:val="00623BF5"/>
    <w:rsid w:val="00623DD9"/>
    <w:rsid w:val="006243ED"/>
    <w:rsid w:val="006248A6"/>
    <w:rsid w:val="00625229"/>
    <w:rsid w:val="006259F4"/>
    <w:rsid w:val="00626B6B"/>
    <w:rsid w:val="00626E67"/>
    <w:rsid w:val="00627976"/>
    <w:rsid w:val="006306E5"/>
    <w:rsid w:val="00630A9E"/>
    <w:rsid w:val="0063171C"/>
    <w:rsid w:val="00631CD5"/>
    <w:rsid w:val="00631FC9"/>
    <w:rsid w:val="0063235A"/>
    <w:rsid w:val="0063285C"/>
    <w:rsid w:val="006328C2"/>
    <w:rsid w:val="00632EC6"/>
    <w:rsid w:val="0063343B"/>
    <w:rsid w:val="00633A35"/>
    <w:rsid w:val="00634046"/>
    <w:rsid w:val="00634767"/>
    <w:rsid w:val="006348A6"/>
    <w:rsid w:val="00634C19"/>
    <w:rsid w:val="00634DA1"/>
    <w:rsid w:val="00635179"/>
    <w:rsid w:val="00635C31"/>
    <w:rsid w:val="00635FAE"/>
    <w:rsid w:val="00635FC8"/>
    <w:rsid w:val="00636325"/>
    <w:rsid w:val="006367F9"/>
    <w:rsid w:val="0063694A"/>
    <w:rsid w:val="006370D5"/>
    <w:rsid w:val="006373B8"/>
    <w:rsid w:val="006379A3"/>
    <w:rsid w:val="00637B1D"/>
    <w:rsid w:val="00637C94"/>
    <w:rsid w:val="00640286"/>
    <w:rsid w:val="006415A0"/>
    <w:rsid w:val="00641FF7"/>
    <w:rsid w:val="00642213"/>
    <w:rsid w:val="00642EAD"/>
    <w:rsid w:val="006433B1"/>
    <w:rsid w:val="00644B3E"/>
    <w:rsid w:val="00644DC0"/>
    <w:rsid w:val="0064682D"/>
    <w:rsid w:val="00646C71"/>
    <w:rsid w:val="006475A0"/>
    <w:rsid w:val="00650232"/>
    <w:rsid w:val="006502EA"/>
    <w:rsid w:val="006503FD"/>
    <w:rsid w:val="00650402"/>
    <w:rsid w:val="00650FB2"/>
    <w:rsid w:val="00651967"/>
    <w:rsid w:val="00651A30"/>
    <w:rsid w:val="00651AAB"/>
    <w:rsid w:val="00651ADB"/>
    <w:rsid w:val="006521B8"/>
    <w:rsid w:val="006521C0"/>
    <w:rsid w:val="00654B9A"/>
    <w:rsid w:val="00654F41"/>
    <w:rsid w:val="006554CB"/>
    <w:rsid w:val="00655A29"/>
    <w:rsid w:val="00656AAE"/>
    <w:rsid w:val="00657103"/>
    <w:rsid w:val="006575F8"/>
    <w:rsid w:val="00660818"/>
    <w:rsid w:val="006615BB"/>
    <w:rsid w:val="00662842"/>
    <w:rsid w:val="006629C1"/>
    <w:rsid w:val="00662A66"/>
    <w:rsid w:val="00662B86"/>
    <w:rsid w:val="00663C64"/>
    <w:rsid w:val="006647DB"/>
    <w:rsid w:val="00664808"/>
    <w:rsid w:val="006657D2"/>
    <w:rsid w:val="006659D1"/>
    <w:rsid w:val="00665E7B"/>
    <w:rsid w:val="00665F80"/>
    <w:rsid w:val="006666DA"/>
    <w:rsid w:val="0066683C"/>
    <w:rsid w:val="00666F94"/>
    <w:rsid w:val="00667637"/>
    <w:rsid w:val="0066764A"/>
    <w:rsid w:val="00670CFA"/>
    <w:rsid w:val="00671416"/>
    <w:rsid w:val="00672331"/>
    <w:rsid w:val="006727E7"/>
    <w:rsid w:val="0067421C"/>
    <w:rsid w:val="00674AAE"/>
    <w:rsid w:val="00674CA1"/>
    <w:rsid w:val="0067552C"/>
    <w:rsid w:val="00675CDF"/>
    <w:rsid w:val="00675DD2"/>
    <w:rsid w:val="0067611E"/>
    <w:rsid w:val="00676208"/>
    <w:rsid w:val="00676F31"/>
    <w:rsid w:val="00677BE3"/>
    <w:rsid w:val="00680231"/>
    <w:rsid w:val="00680C6C"/>
    <w:rsid w:val="00680F90"/>
    <w:rsid w:val="0068149B"/>
    <w:rsid w:val="00681738"/>
    <w:rsid w:val="00682135"/>
    <w:rsid w:val="00682A1A"/>
    <w:rsid w:val="00682DB6"/>
    <w:rsid w:val="006838AC"/>
    <w:rsid w:val="006842F0"/>
    <w:rsid w:val="006847D0"/>
    <w:rsid w:val="00684C73"/>
    <w:rsid w:val="0068538E"/>
    <w:rsid w:val="006859D1"/>
    <w:rsid w:val="00685A54"/>
    <w:rsid w:val="0068627E"/>
    <w:rsid w:val="00686331"/>
    <w:rsid w:val="006864A8"/>
    <w:rsid w:val="00686EDA"/>
    <w:rsid w:val="006878BF"/>
    <w:rsid w:val="006900C7"/>
    <w:rsid w:val="00690536"/>
    <w:rsid w:val="006919C8"/>
    <w:rsid w:val="00691B2D"/>
    <w:rsid w:val="006922DD"/>
    <w:rsid w:val="00692A7B"/>
    <w:rsid w:val="00692B4B"/>
    <w:rsid w:val="00693866"/>
    <w:rsid w:val="00694178"/>
    <w:rsid w:val="00694236"/>
    <w:rsid w:val="006949B4"/>
    <w:rsid w:val="006949BC"/>
    <w:rsid w:val="00695151"/>
    <w:rsid w:val="0069564A"/>
    <w:rsid w:val="00695C90"/>
    <w:rsid w:val="006965D9"/>
    <w:rsid w:val="00696617"/>
    <w:rsid w:val="00696773"/>
    <w:rsid w:val="0069725D"/>
    <w:rsid w:val="006A067D"/>
    <w:rsid w:val="006A0990"/>
    <w:rsid w:val="006A1F82"/>
    <w:rsid w:val="006A2437"/>
    <w:rsid w:val="006A2DE7"/>
    <w:rsid w:val="006A2DE9"/>
    <w:rsid w:val="006A385A"/>
    <w:rsid w:val="006A39B0"/>
    <w:rsid w:val="006A3A0E"/>
    <w:rsid w:val="006A3E5C"/>
    <w:rsid w:val="006A404F"/>
    <w:rsid w:val="006A40DE"/>
    <w:rsid w:val="006A4987"/>
    <w:rsid w:val="006A4E62"/>
    <w:rsid w:val="006A5915"/>
    <w:rsid w:val="006A591A"/>
    <w:rsid w:val="006A5F3C"/>
    <w:rsid w:val="006A782E"/>
    <w:rsid w:val="006B00C2"/>
    <w:rsid w:val="006B0390"/>
    <w:rsid w:val="006B0C55"/>
    <w:rsid w:val="006B0F7B"/>
    <w:rsid w:val="006B10D6"/>
    <w:rsid w:val="006B1C06"/>
    <w:rsid w:val="006B2338"/>
    <w:rsid w:val="006B260A"/>
    <w:rsid w:val="006B298F"/>
    <w:rsid w:val="006B323D"/>
    <w:rsid w:val="006B4EBF"/>
    <w:rsid w:val="006B4FCC"/>
    <w:rsid w:val="006B63F6"/>
    <w:rsid w:val="006B64BF"/>
    <w:rsid w:val="006B64EB"/>
    <w:rsid w:val="006B66D9"/>
    <w:rsid w:val="006B6780"/>
    <w:rsid w:val="006B6CF4"/>
    <w:rsid w:val="006B7C3E"/>
    <w:rsid w:val="006B7F6F"/>
    <w:rsid w:val="006B7F82"/>
    <w:rsid w:val="006C0119"/>
    <w:rsid w:val="006C02E7"/>
    <w:rsid w:val="006C1280"/>
    <w:rsid w:val="006C159B"/>
    <w:rsid w:val="006C27AF"/>
    <w:rsid w:val="006C30A0"/>
    <w:rsid w:val="006C30DE"/>
    <w:rsid w:val="006C3E80"/>
    <w:rsid w:val="006C450F"/>
    <w:rsid w:val="006C501B"/>
    <w:rsid w:val="006C5D4A"/>
    <w:rsid w:val="006C637D"/>
    <w:rsid w:val="006C69A6"/>
    <w:rsid w:val="006C6B42"/>
    <w:rsid w:val="006C6C4A"/>
    <w:rsid w:val="006C7384"/>
    <w:rsid w:val="006C7555"/>
    <w:rsid w:val="006C7B56"/>
    <w:rsid w:val="006D09CC"/>
    <w:rsid w:val="006D1916"/>
    <w:rsid w:val="006D1E40"/>
    <w:rsid w:val="006D3427"/>
    <w:rsid w:val="006D4A56"/>
    <w:rsid w:val="006D4ED1"/>
    <w:rsid w:val="006D4FC7"/>
    <w:rsid w:val="006D5281"/>
    <w:rsid w:val="006D5F84"/>
    <w:rsid w:val="006D61B4"/>
    <w:rsid w:val="006D671C"/>
    <w:rsid w:val="006D6CAF"/>
    <w:rsid w:val="006D6D07"/>
    <w:rsid w:val="006D72AF"/>
    <w:rsid w:val="006D7443"/>
    <w:rsid w:val="006D7B1B"/>
    <w:rsid w:val="006D7B36"/>
    <w:rsid w:val="006E02DD"/>
    <w:rsid w:val="006E0516"/>
    <w:rsid w:val="006E074B"/>
    <w:rsid w:val="006E0A45"/>
    <w:rsid w:val="006E3609"/>
    <w:rsid w:val="006E3AA5"/>
    <w:rsid w:val="006E3B88"/>
    <w:rsid w:val="006E420D"/>
    <w:rsid w:val="006E4A7B"/>
    <w:rsid w:val="006E528C"/>
    <w:rsid w:val="006E5FEE"/>
    <w:rsid w:val="006E797B"/>
    <w:rsid w:val="006E7A19"/>
    <w:rsid w:val="006E7C0B"/>
    <w:rsid w:val="006F0293"/>
    <w:rsid w:val="006F0477"/>
    <w:rsid w:val="006F0AAA"/>
    <w:rsid w:val="006F0BFF"/>
    <w:rsid w:val="006F0D94"/>
    <w:rsid w:val="006F1304"/>
    <w:rsid w:val="006F1630"/>
    <w:rsid w:val="006F1EDC"/>
    <w:rsid w:val="006F2EDA"/>
    <w:rsid w:val="006F2EF4"/>
    <w:rsid w:val="006F36E9"/>
    <w:rsid w:val="006F469D"/>
    <w:rsid w:val="006F4DEE"/>
    <w:rsid w:val="006F5761"/>
    <w:rsid w:val="006F5FCE"/>
    <w:rsid w:val="006F66EE"/>
    <w:rsid w:val="006F69AB"/>
    <w:rsid w:val="006F732D"/>
    <w:rsid w:val="006F74FB"/>
    <w:rsid w:val="00700467"/>
    <w:rsid w:val="00700ACE"/>
    <w:rsid w:val="00700EDA"/>
    <w:rsid w:val="00701DBC"/>
    <w:rsid w:val="00701FEF"/>
    <w:rsid w:val="00702E2D"/>
    <w:rsid w:val="00703283"/>
    <w:rsid w:val="007034CF"/>
    <w:rsid w:val="00703956"/>
    <w:rsid w:val="007039D2"/>
    <w:rsid w:val="00703C40"/>
    <w:rsid w:val="007048C2"/>
    <w:rsid w:val="00704EF8"/>
    <w:rsid w:val="0070507B"/>
    <w:rsid w:val="0070552C"/>
    <w:rsid w:val="00705608"/>
    <w:rsid w:val="007056A3"/>
    <w:rsid w:val="007060AE"/>
    <w:rsid w:val="00706F0A"/>
    <w:rsid w:val="007071B0"/>
    <w:rsid w:val="00707230"/>
    <w:rsid w:val="00707694"/>
    <w:rsid w:val="0071039B"/>
    <w:rsid w:val="0071181C"/>
    <w:rsid w:val="007118DB"/>
    <w:rsid w:val="0071341B"/>
    <w:rsid w:val="00713711"/>
    <w:rsid w:val="00713B79"/>
    <w:rsid w:val="00714D65"/>
    <w:rsid w:val="00716014"/>
    <w:rsid w:val="007164F3"/>
    <w:rsid w:val="00716614"/>
    <w:rsid w:val="00717933"/>
    <w:rsid w:val="00717ACF"/>
    <w:rsid w:val="00717E1B"/>
    <w:rsid w:val="00720852"/>
    <w:rsid w:val="00720950"/>
    <w:rsid w:val="00720C31"/>
    <w:rsid w:val="007221CB"/>
    <w:rsid w:val="00722963"/>
    <w:rsid w:val="00722F4F"/>
    <w:rsid w:val="00723577"/>
    <w:rsid w:val="007235AB"/>
    <w:rsid w:val="00724043"/>
    <w:rsid w:val="00724160"/>
    <w:rsid w:val="00724AD3"/>
    <w:rsid w:val="0072580C"/>
    <w:rsid w:val="00725C11"/>
    <w:rsid w:val="00725C5A"/>
    <w:rsid w:val="00725D2D"/>
    <w:rsid w:val="007263ED"/>
    <w:rsid w:val="00727A94"/>
    <w:rsid w:val="0073041A"/>
    <w:rsid w:val="007307D5"/>
    <w:rsid w:val="00730BB7"/>
    <w:rsid w:val="00730D46"/>
    <w:rsid w:val="00731226"/>
    <w:rsid w:val="0073171F"/>
    <w:rsid w:val="00731A1F"/>
    <w:rsid w:val="00731ACA"/>
    <w:rsid w:val="00731D26"/>
    <w:rsid w:val="00732024"/>
    <w:rsid w:val="0073205A"/>
    <w:rsid w:val="007323BB"/>
    <w:rsid w:val="0073253D"/>
    <w:rsid w:val="0073322E"/>
    <w:rsid w:val="007332E4"/>
    <w:rsid w:val="00735D12"/>
    <w:rsid w:val="0073608A"/>
    <w:rsid w:val="007369FC"/>
    <w:rsid w:val="00736E35"/>
    <w:rsid w:val="0073715B"/>
    <w:rsid w:val="007376C9"/>
    <w:rsid w:val="007407DC"/>
    <w:rsid w:val="00740DE7"/>
    <w:rsid w:val="00740F1A"/>
    <w:rsid w:val="00741B44"/>
    <w:rsid w:val="0074239D"/>
    <w:rsid w:val="00742DD1"/>
    <w:rsid w:val="0074346C"/>
    <w:rsid w:val="00744436"/>
    <w:rsid w:val="0074454D"/>
    <w:rsid w:val="00744C88"/>
    <w:rsid w:val="007450C1"/>
    <w:rsid w:val="0074584A"/>
    <w:rsid w:val="00745CBE"/>
    <w:rsid w:val="0074654A"/>
    <w:rsid w:val="00746A44"/>
    <w:rsid w:val="00747AA7"/>
    <w:rsid w:val="00747E8F"/>
    <w:rsid w:val="00747F34"/>
    <w:rsid w:val="00750296"/>
    <w:rsid w:val="00750C5A"/>
    <w:rsid w:val="00750F19"/>
    <w:rsid w:val="0075151F"/>
    <w:rsid w:val="007515D3"/>
    <w:rsid w:val="00751C92"/>
    <w:rsid w:val="00752458"/>
    <w:rsid w:val="007525EA"/>
    <w:rsid w:val="00752798"/>
    <w:rsid w:val="007529EF"/>
    <w:rsid w:val="00753544"/>
    <w:rsid w:val="007548A0"/>
    <w:rsid w:val="007555F0"/>
    <w:rsid w:val="00756192"/>
    <w:rsid w:val="00756830"/>
    <w:rsid w:val="00760A1F"/>
    <w:rsid w:val="00760AFB"/>
    <w:rsid w:val="00760CF8"/>
    <w:rsid w:val="00761FD8"/>
    <w:rsid w:val="007635D5"/>
    <w:rsid w:val="0076379D"/>
    <w:rsid w:val="00763BAE"/>
    <w:rsid w:val="00763C01"/>
    <w:rsid w:val="00763EC3"/>
    <w:rsid w:val="00764012"/>
    <w:rsid w:val="007640DB"/>
    <w:rsid w:val="00764E10"/>
    <w:rsid w:val="007652E2"/>
    <w:rsid w:val="00765602"/>
    <w:rsid w:val="00765A6C"/>
    <w:rsid w:val="00766188"/>
    <w:rsid w:val="007671E9"/>
    <w:rsid w:val="00767283"/>
    <w:rsid w:val="007672E6"/>
    <w:rsid w:val="007679C1"/>
    <w:rsid w:val="00770A7B"/>
    <w:rsid w:val="00770E0C"/>
    <w:rsid w:val="00770E96"/>
    <w:rsid w:val="00771F14"/>
    <w:rsid w:val="00772A31"/>
    <w:rsid w:val="00774668"/>
    <w:rsid w:val="00774A53"/>
    <w:rsid w:val="00774D87"/>
    <w:rsid w:val="00774DCE"/>
    <w:rsid w:val="00775101"/>
    <w:rsid w:val="007752B6"/>
    <w:rsid w:val="007754E2"/>
    <w:rsid w:val="00775511"/>
    <w:rsid w:val="007755A1"/>
    <w:rsid w:val="00775B18"/>
    <w:rsid w:val="007761C0"/>
    <w:rsid w:val="00776318"/>
    <w:rsid w:val="00776928"/>
    <w:rsid w:val="00777A11"/>
    <w:rsid w:val="00777BA8"/>
    <w:rsid w:val="00780D8B"/>
    <w:rsid w:val="00780E76"/>
    <w:rsid w:val="007816EA"/>
    <w:rsid w:val="00781E23"/>
    <w:rsid w:val="007821C1"/>
    <w:rsid w:val="00782B35"/>
    <w:rsid w:val="007831AE"/>
    <w:rsid w:val="0078469E"/>
    <w:rsid w:val="00785966"/>
    <w:rsid w:val="00785AA5"/>
    <w:rsid w:val="00786554"/>
    <w:rsid w:val="007865E3"/>
    <w:rsid w:val="00787232"/>
    <w:rsid w:val="0078782C"/>
    <w:rsid w:val="007878C9"/>
    <w:rsid w:val="00787CEC"/>
    <w:rsid w:val="007901DC"/>
    <w:rsid w:val="00790694"/>
    <w:rsid w:val="00790D63"/>
    <w:rsid w:val="00790E15"/>
    <w:rsid w:val="00792103"/>
    <w:rsid w:val="00792495"/>
    <w:rsid w:val="00792907"/>
    <w:rsid w:val="00793620"/>
    <w:rsid w:val="00793A30"/>
    <w:rsid w:val="00794350"/>
    <w:rsid w:val="00795238"/>
    <w:rsid w:val="00795C97"/>
    <w:rsid w:val="00796723"/>
    <w:rsid w:val="00796F9D"/>
    <w:rsid w:val="0079715E"/>
    <w:rsid w:val="007975E7"/>
    <w:rsid w:val="007A0105"/>
    <w:rsid w:val="007A0563"/>
    <w:rsid w:val="007A139A"/>
    <w:rsid w:val="007A1DB9"/>
    <w:rsid w:val="007A2913"/>
    <w:rsid w:val="007A2A7F"/>
    <w:rsid w:val="007A2BB0"/>
    <w:rsid w:val="007A3AAE"/>
    <w:rsid w:val="007A3B5F"/>
    <w:rsid w:val="007A3BE2"/>
    <w:rsid w:val="007A3DE7"/>
    <w:rsid w:val="007A48AA"/>
    <w:rsid w:val="007A5814"/>
    <w:rsid w:val="007A593A"/>
    <w:rsid w:val="007B0033"/>
    <w:rsid w:val="007B09A8"/>
    <w:rsid w:val="007B2F9F"/>
    <w:rsid w:val="007B462B"/>
    <w:rsid w:val="007B5FE7"/>
    <w:rsid w:val="007B600B"/>
    <w:rsid w:val="007B6210"/>
    <w:rsid w:val="007B6CAB"/>
    <w:rsid w:val="007B79C6"/>
    <w:rsid w:val="007B7A59"/>
    <w:rsid w:val="007C068C"/>
    <w:rsid w:val="007C0F78"/>
    <w:rsid w:val="007C24F4"/>
    <w:rsid w:val="007C3DCD"/>
    <w:rsid w:val="007C4190"/>
    <w:rsid w:val="007C422F"/>
    <w:rsid w:val="007C4310"/>
    <w:rsid w:val="007C45C3"/>
    <w:rsid w:val="007C5E1F"/>
    <w:rsid w:val="007C614F"/>
    <w:rsid w:val="007C7907"/>
    <w:rsid w:val="007C7C40"/>
    <w:rsid w:val="007D0020"/>
    <w:rsid w:val="007D007E"/>
    <w:rsid w:val="007D0423"/>
    <w:rsid w:val="007D0710"/>
    <w:rsid w:val="007D095A"/>
    <w:rsid w:val="007D0BEB"/>
    <w:rsid w:val="007D1214"/>
    <w:rsid w:val="007D1AB5"/>
    <w:rsid w:val="007D1FEA"/>
    <w:rsid w:val="007D2200"/>
    <w:rsid w:val="007D24C2"/>
    <w:rsid w:val="007D2ACE"/>
    <w:rsid w:val="007D2B62"/>
    <w:rsid w:val="007D2E90"/>
    <w:rsid w:val="007D3462"/>
    <w:rsid w:val="007D3466"/>
    <w:rsid w:val="007D3710"/>
    <w:rsid w:val="007D38C3"/>
    <w:rsid w:val="007D4356"/>
    <w:rsid w:val="007D43A9"/>
    <w:rsid w:val="007D4836"/>
    <w:rsid w:val="007D5632"/>
    <w:rsid w:val="007D62B2"/>
    <w:rsid w:val="007D6438"/>
    <w:rsid w:val="007D65A9"/>
    <w:rsid w:val="007E0636"/>
    <w:rsid w:val="007E15D1"/>
    <w:rsid w:val="007E1B8A"/>
    <w:rsid w:val="007E205F"/>
    <w:rsid w:val="007E21C5"/>
    <w:rsid w:val="007E24DD"/>
    <w:rsid w:val="007E29AF"/>
    <w:rsid w:val="007E358E"/>
    <w:rsid w:val="007E362D"/>
    <w:rsid w:val="007E377C"/>
    <w:rsid w:val="007E3871"/>
    <w:rsid w:val="007E3B4F"/>
    <w:rsid w:val="007E3BB0"/>
    <w:rsid w:val="007E5277"/>
    <w:rsid w:val="007E540A"/>
    <w:rsid w:val="007E5DD4"/>
    <w:rsid w:val="007E6250"/>
    <w:rsid w:val="007E6709"/>
    <w:rsid w:val="007E772F"/>
    <w:rsid w:val="007E7F82"/>
    <w:rsid w:val="007F07DE"/>
    <w:rsid w:val="007F1EE1"/>
    <w:rsid w:val="007F2FCA"/>
    <w:rsid w:val="007F4193"/>
    <w:rsid w:val="007F4B3D"/>
    <w:rsid w:val="007F4E76"/>
    <w:rsid w:val="007F5732"/>
    <w:rsid w:val="007F608B"/>
    <w:rsid w:val="007F60E6"/>
    <w:rsid w:val="007F63A1"/>
    <w:rsid w:val="007F6CDD"/>
    <w:rsid w:val="007F79E7"/>
    <w:rsid w:val="008004CE"/>
    <w:rsid w:val="0080095E"/>
    <w:rsid w:val="00800C0B"/>
    <w:rsid w:val="00800E17"/>
    <w:rsid w:val="0080102B"/>
    <w:rsid w:val="00801B34"/>
    <w:rsid w:val="008029CF"/>
    <w:rsid w:val="00803278"/>
    <w:rsid w:val="00803B4F"/>
    <w:rsid w:val="00804113"/>
    <w:rsid w:val="00804889"/>
    <w:rsid w:val="00804D18"/>
    <w:rsid w:val="00804DFD"/>
    <w:rsid w:val="00804E3D"/>
    <w:rsid w:val="00805C39"/>
    <w:rsid w:val="00805E79"/>
    <w:rsid w:val="00806F33"/>
    <w:rsid w:val="00807DA6"/>
    <w:rsid w:val="00807ED0"/>
    <w:rsid w:val="00807F47"/>
    <w:rsid w:val="0081017E"/>
    <w:rsid w:val="00811853"/>
    <w:rsid w:val="0081246B"/>
    <w:rsid w:val="00812572"/>
    <w:rsid w:val="00812ADF"/>
    <w:rsid w:val="00812D30"/>
    <w:rsid w:val="008134A9"/>
    <w:rsid w:val="008134D4"/>
    <w:rsid w:val="008136A9"/>
    <w:rsid w:val="00814856"/>
    <w:rsid w:val="00815DD7"/>
    <w:rsid w:val="00816308"/>
    <w:rsid w:val="00816C47"/>
    <w:rsid w:val="008174EA"/>
    <w:rsid w:val="0082260A"/>
    <w:rsid w:val="00822B87"/>
    <w:rsid w:val="00822C7B"/>
    <w:rsid w:val="0082355F"/>
    <w:rsid w:val="008241FF"/>
    <w:rsid w:val="0082422F"/>
    <w:rsid w:val="0082573E"/>
    <w:rsid w:val="008257B6"/>
    <w:rsid w:val="00825F4D"/>
    <w:rsid w:val="008266F3"/>
    <w:rsid w:val="0082678C"/>
    <w:rsid w:val="0082762D"/>
    <w:rsid w:val="008279D8"/>
    <w:rsid w:val="00827EC9"/>
    <w:rsid w:val="008305A9"/>
    <w:rsid w:val="00831E66"/>
    <w:rsid w:val="00832DA5"/>
    <w:rsid w:val="00832E74"/>
    <w:rsid w:val="00833221"/>
    <w:rsid w:val="0083335A"/>
    <w:rsid w:val="00834153"/>
    <w:rsid w:val="00834628"/>
    <w:rsid w:val="008360E1"/>
    <w:rsid w:val="008361E5"/>
    <w:rsid w:val="00836376"/>
    <w:rsid w:val="00836A35"/>
    <w:rsid w:val="00836CF8"/>
    <w:rsid w:val="0083729F"/>
    <w:rsid w:val="00837B1E"/>
    <w:rsid w:val="0084020F"/>
    <w:rsid w:val="008416E0"/>
    <w:rsid w:val="00842485"/>
    <w:rsid w:val="008429F7"/>
    <w:rsid w:val="00842BF1"/>
    <w:rsid w:val="00842E9C"/>
    <w:rsid w:val="0084309E"/>
    <w:rsid w:val="00843204"/>
    <w:rsid w:val="00843365"/>
    <w:rsid w:val="008438D0"/>
    <w:rsid w:val="0084478F"/>
    <w:rsid w:val="00844D91"/>
    <w:rsid w:val="00844F74"/>
    <w:rsid w:val="00847790"/>
    <w:rsid w:val="00850B33"/>
    <w:rsid w:val="00850C62"/>
    <w:rsid w:val="0085100A"/>
    <w:rsid w:val="00851378"/>
    <w:rsid w:val="0085177E"/>
    <w:rsid w:val="00851BCA"/>
    <w:rsid w:val="00852A72"/>
    <w:rsid w:val="00852C60"/>
    <w:rsid w:val="00853529"/>
    <w:rsid w:val="00853853"/>
    <w:rsid w:val="008538E9"/>
    <w:rsid w:val="00853B45"/>
    <w:rsid w:val="008541E3"/>
    <w:rsid w:val="00854436"/>
    <w:rsid w:val="00854629"/>
    <w:rsid w:val="0085496F"/>
    <w:rsid w:val="00855339"/>
    <w:rsid w:val="008553C5"/>
    <w:rsid w:val="008556A2"/>
    <w:rsid w:val="0085621A"/>
    <w:rsid w:val="00857755"/>
    <w:rsid w:val="00857825"/>
    <w:rsid w:val="0085791B"/>
    <w:rsid w:val="00857A48"/>
    <w:rsid w:val="0086037B"/>
    <w:rsid w:val="00860C5B"/>
    <w:rsid w:val="008610D1"/>
    <w:rsid w:val="008619D0"/>
    <w:rsid w:val="00862928"/>
    <w:rsid w:val="008629C6"/>
    <w:rsid w:val="0086359D"/>
    <w:rsid w:val="00863CB2"/>
    <w:rsid w:val="00864449"/>
    <w:rsid w:val="0086556E"/>
    <w:rsid w:val="008672BF"/>
    <w:rsid w:val="00870222"/>
    <w:rsid w:val="008705D8"/>
    <w:rsid w:val="008705DF"/>
    <w:rsid w:val="008711EC"/>
    <w:rsid w:val="00871207"/>
    <w:rsid w:val="00872081"/>
    <w:rsid w:val="008722CF"/>
    <w:rsid w:val="008724B6"/>
    <w:rsid w:val="00872583"/>
    <w:rsid w:val="00872743"/>
    <w:rsid w:val="00872D9B"/>
    <w:rsid w:val="00873A4F"/>
    <w:rsid w:val="008741CE"/>
    <w:rsid w:val="0087474E"/>
    <w:rsid w:val="00875704"/>
    <w:rsid w:val="00875A6D"/>
    <w:rsid w:val="008766EF"/>
    <w:rsid w:val="00876C94"/>
    <w:rsid w:val="0087763B"/>
    <w:rsid w:val="008802BE"/>
    <w:rsid w:val="0088118C"/>
    <w:rsid w:val="0088166F"/>
    <w:rsid w:val="00881FC9"/>
    <w:rsid w:val="00882202"/>
    <w:rsid w:val="00882381"/>
    <w:rsid w:val="00882D83"/>
    <w:rsid w:val="0088332F"/>
    <w:rsid w:val="008833C7"/>
    <w:rsid w:val="008839A9"/>
    <w:rsid w:val="008845BA"/>
    <w:rsid w:val="00884C90"/>
    <w:rsid w:val="008854BE"/>
    <w:rsid w:val="0088700B"/>
    <w:rsid w:val="0089034B"/>
    <w:rsid w:val="008903CA"/>
    <w:rsid w:val="008926F0"/>
    <w:rsid w:val="0089297F"/>
    <w:rsid w:val="00892A91"/>
    <w:rsid w:val="00893428"/>
    <w:rsid w:val="0089342E"/>
    <w:rsid w:val="008934A8"/>
    <w:rsid w:val="008936F5"/>
    <w:rsid w:val="0089409F"/>
    <w:rsid w:val="008949D1"/>
    <w:rsid w:val="00894FD6"/>
    <w:rsid w:val="008952E1"/>
    <w:rsid w:val="008954E9"/>
    <w:rsid w:val="008959A0"/>
    <w:rsid w:val="00895A1D"/>
    <w:rsid w:val="00896795"/>
    <w:rsid w:val="008972D8"/>
    <w:rsid w:val="0089737F"/>
    <w:rsid w:val="00897B74"/>
    <w:rsid w:val="008A0DEB"/>
    <w:rsid w:val="008A17D4"/>
    <w:rsid w:val="008A1A1B"/>
    <w:rsid w:val="008A21D3"/>
    <w:rsid w:val="008A2877"/>
    <w:rsid w:val="008A342D"/>
    <w:rsid w:val="008A3631"/>
    <w:rsid w:val="008A40E3"/>
    <w:rsid w:val="008A4223"/>
    <w:rsid w:val="008A42D6"/>
    <w:rsid w:val="008A4881"/>
    <w:rsid w:val="008A546E"/>
    <w:rsid w:val="008A5F86"/>
    <w:rsid w:val="008A6078"/>
    <w:rsid w:val="008A6638"/>
    <w:rsid w:val="008A7085"/>
    <w:rsid w:val="008A75A1"/>
    <w:rsid w:val="008A75F4"/>
    <w:rsid w:val="008A7B26"/>
    <w:rsid w:val="008B01F2"/>
    <w:rsid w:val="008B043F"/>
    <w:rsid w:val="008B0786"/>
    <w:rsid w:val="008B1025"/>
    <w:rsid w:val="008B1AD8"/>
    <w:rsid w:val="008B3C2F"/>
    <w:rsid w:val="008B5909"/>
    <w:rsid w:val="008B5D97"/>
    <w:rsid w:val="008B6A51"/>
    <w:rsid w:val="008B6E22"/>
    <w:rsid w:val="008B6F5E"/>
    <w:rsid w:val="008B79C1"/>
    <w:rsid w:val="008B7BFF"/>
    <w:rsid w:val="008C02C9"/>
    <w:rsid w:val="008C0D33"/>
    <w:rsid w:val="008C1055"/>
    <w:rsid w:val="008C125B"/>
    <w:rsid w:val="008C14F8"/>
    <w:rsid w:val="008C2E51"/>
    <w:rsid w:val="008C314D"/>
    <w:rsid w:val="008C39A1"/>
    <w:rsid w:val="008C39E4"/>
    <w:rsid w:val="008C4547"/>
    <w:rsid w:val="008C52F4"/>
    <w:rsid w:val="008C6065"/>
    <w:rsid w:val="008C69CE"/>
    <w:rsid w:val="008C77FB"/>
    <w:rsid w:val="008C78D1"/>
    <w:rsid w:val="008D0532"/>
    <w:rsid w:val="008D059A"/>
    <w:rsid w:val="008D19E5"/>
    <w:rsid w:val="008D1B64"/>
    <w:rsid w:val="008D1C76"/>
    <w:rsid w:val="008D20A9"/>
    <w:rsid w:val="008D26E1"/>
    <w:rsid w:val="008D2B83"/>
    <w:rsid w:val="008D3700"/>
    <w:rsid w:val="008D4216"/>
    <w:rsid w:val="008D46A8"/>
    <w:rsid w:val="008D4986"/>
    <w:rsid w:val="008D52A1"/>
    <w:rsid w:val="008D5986"/>
    <w:rsid w:val="008D5B34"/>
    <w:rsid w:val="008D5F8F"/>
    <w:rsid w:val="008D66E3"/>
    <w:rsid w:val="008D6CE6"/>
    <w:rsid w:val="008D78B6"/>
    <w:rsid w:val="008D79E7"/>
    <w:rsid w:val="008E157B"/>
    <w:rsid w:val="008E171A"/>
    <w:rsid w:val="008E1B5A"/>
    <w:rsid w:val="008E263C"/>
    <w:rsid w:val="008E2A67"/>
    <w:rsid w:val="008E2C6C"/>
    <w:rsid w:val="008E3866"/>
    <w:rsid w:val="008E4192"/>
    <w:rsid w:val="008E5016"/>
    <w:rsid w:val="008E608A"/>
    <w:rsid w:val="008E6597"/>
    <w:rsid w:val="008E687D"/>
    <w:rsid w:val="008E693F"/>
    <w:rsid w:val="008E6B4F"/>
    <w:rsid w:val="008E719F"/>
    <w:rsid w:val="008F08CE"/>
    <w:rsid w:val="008F09E6"/>
    <w:rsid w:val="008F119C"/>
    <w:rsid w:val="008F1375"/>
    <w:rsid w:val="008F1605"/>
    <w:rsid w:val="008F206A"/>
    <w:rsid w:val="008F26F1"/>
    <w:rsid w:val="008F2918"/>
    <w:rsid w:val="008F2D60"/>
    <w:rsid w:val="008F3232"/>
    <w:rsid w:val="008F3508"/>
    <w:rsid w:val="008F3D0C"/>
    <w:rsid w:val="008F41E4"/>
    <w:rsid w:val="008F5AEF"/>
    <w:rsid w:val="008F6855"/>
    <w:rsid w:val="008F7225"/>
    <w:rsid w:val="009008A5"/>
    <w:rsid w:val="00901C31"/>
    <w:rsid w:val="00902215"/>
    <w:rsid w:val="009027B1"/>
    <w:rsid w:val="00902ECC"/>
    <w:rsid w:val="00903D24"/>
    <w:rsid w:val="00903F33"/>
    <w:rsid w:val="00904BC2"/>
    <w:rsid w:val="00904E73"/>
    <w:rsid w:val="00905A48"/>
    <w:rsid w:val="0090609E"/>
    <w:rsid w:val="009060B0"/>
    <w:rsid w:val="00906377"/>
    <w:rsid w:val="009070EF"/>
    <w:rsid w:val="009073AA"/>
    <w:rsid w:val="0090793B"/>
    <w:rsid w:val="00907D57"/>
    <w:rsid w:val="00910025"/>
    <w:rsid w:val="009102B0"/>
    <w:rsid w:val="00910562"/>
    <w:rsid w:val="0091067E"/>
    <w:rsid w:val="0091171A"/>
    <w:rsid w:val="00911AD0"/>
    <w:rsid w:val="00911E7E"/>
    <w:rsid w:val="00913476"/>
    <w:rsid w:val="00913CF0"/>
    <w:rsid w:val="00913EDF"/>
    <w:rsid w:val="0091444C"/>
    <w:rsid w:val="00915596"/>
    <w:rsid w:val="00915B58"/>
    <w:rsid w:val="00916193"/>
    <w:rsid w:val="00916516"/>
    <w:rsid w:val="00916F46"/>
    <w:rsid w:val="00917811"/>
    <w:rsid w:val="00921879"/>
    <w:rsid w:val="00921C4D"/>
    <w:rsid w:val="00921C9F"/>
    <w:rsid w:val="00921FEB"/>
    <w:rsid w:val="009228FD"/>
    <w:rsid w:val="00922C62"/>
    <w:rsid w:val="00923156"/>
    <w:rsid w:val="00923518"/>
    <w:rsid w:val="00923767"/>
    <w:rsid w:val="00924B6A"/>
    <w:rsid w:val="009253B5"/>
    <w:rsid w:val="0092562F"/>
    <w:rsid w:val="00925CB9"/>
    <w:rsid w:val="00925EA5"/>
    <w:rsid w:val="00925EDD"/>
    <w:rsid w:val="00926F0E"/>
    <w:rsid w:val="00927B44"/>
    <w:rsid w:val="009323D5"/>
    <w:rsid w:val="009323FC"/>
    <w:rsid w:val="00932681"/>
    <w:rsid w:val="00932874"/>
    <w:rsid w:val="009332A4"/>
    <w:rsid w:val="0093426B"/>
    <w:rsid w:val="0093468C"/>
    <w:rsid w:val="009357F2"/>
    <w:rsid w:val="00937C77"/>
    <w:rsid w:val="009400F4"/>
    <w:rsid w:val="0094020C"/>
    <w:rsid w:val="0094077F"/>
    <w:rsid w:val="00940898"/>
    <w:rsid w:val="00941DE2"/>
    <w:rsid w:val="00942B3C"/>
    <w:rsid w:val="00942EDB"/>
    <w:rsid w:val="009432E2"/>
    <w:rsid w:val="009433FE"/>
    <w:rsid w:val="00943A74"/>
    <w:rsid w:val="00943B47"/>
    <w:rsid w:val="00943E3B"/>
    <w:rsid w:val="00943E4A"/>
    <w:rsid w:val="00944D55"/>
    <w:rsid w:val="00945235"/>
    <w:rsid w:val="00945B65"/>
    <w:rsid w:val="00946DAA"/>
    <w:rsid w:val="00947368"/>
    <w:rsid w:val="009502F5"/>
    <w:rsid w:val="009504EC"/>
    <w:rsid w:val="00950BD5"/>
    <w:rsid w:val="0095100A"/>
    <w:rsid w:val="009512AB"/>
    <w:rsid w:val="00951FAB"/>
    <w:rsid w:val="009520C7"/>
    <w:rsid w:val="0095233F"/>
    <w:rsid w:val="0095328A"/>
    <w:rsid w:val="00953501"/>
    <w:rsid w:val="009535D8"/>
    <w:rsid w:val="00954C01"/>
    <w:rsid w:val="00955AD7"/>
    <w:rsid w:val="00956ED9"/>
    <w:rsid w:val="00957476"/>
    <w:rsid w:val="00960957"/>
    <w:rsid w:val="009623B2"/>
    <w:rsid w:val="00962504"/>
    <w:rsid w:val="0096268D"/>
    <w:rsid w:val="0096274F"/>
    <w:rsid w:val="0096293E"/>
    <w:rsid w:val="00962EFC"/>
    <w:rsid w:val="0096398F"/>
    <w:rsid w:val="00964656"/>
    <w:rsid w:val="009648F9"/>
    <w:rsid w:val="00964DB3"/>
    <w:rsid w:val="00964E5B"/>
    <w:rsid w:val="00964EBE"/>
    <w:rsid w:val="00965955"/>
    <w:rsid w:val="009671FE"/>
    <w:rsid w:val="009704E8"/>
    <w:rsid w:val="009710F8"/>
    <w:rsid w:val="009715BE"/>
    <w:rsid w:val="00971B88"/>
    <w:rsid w:val="009731AD"/>
    <w:rsid w:val="0097326A"/>
    <w:rsid w:val="0097368A"/>
    <w:rsid w:val="00974CBF"/>
    <w:rsid w:val="00975319"/>
    <w:rsid w:val="009756A0"/>
    <w:rsid w:val="00975CC3"/>
    <w:rsid w:val="00975D9A"/>
    <w:rsid w:val="00975DAD"/>
    <w:rsid w:val="00976ACF"/>
    <w:rsid w:val="00977224"/>
    <w:rsid w:val="00977342"/>
    <w:rsid w:val="00977B77"/>
    <w:rsid w:val="00977EB6"/>
    <w:rsid w:val="00980C6C"/>
    <w:rsid w:val="00982D52"/>
    <w:rsid w:val="0098351F"/>
    <w:rsid w:val="00983808"/>
    <w:rsid w:val="00983BEB"/>
    <w:rsid w:val="00983CF3"/>
    <w:rsid w:val="00984B47"/>
    <w:rsid w:val="009850B4"/>
    <w:rsid w:val="00985946"/>
    <w:rsid w:val="009863AA"/>
    <w:rsid w:val="009872E7"/>
    <w:rsid w:val="00987829"/>
    <w:rsid w:val="00990207"/>
    <w:rsid w:val="0099095B"/>
    <w:rsid w:val="00990B9F"/>
    <w:rsid w:val="00991362"/>
    <w:rsid w:val="009918EB"/>
    <w:rsid w:val="00991998"/>
    <w:rsid w:val="00991AE5"/>
    <w:rsid w:val="00992E6D"/>
    <w:rsid w:val="00994504"/>
    <w:rsid w:val="00994EFD"/>
    <w:rsid w:val="009954AD"/>
    <w:rsid w:val="00995DFC"/>
    <w:rsid w:val="00996019"/>
    <w:rsid w:val="0099663B"/>
    <w:rsid w:val="009976CD"/>
    <w:rsid w:val="00997B24"/>
    <w:rsid w:val="009A035F"/>
    <w:rsid w:val="009A08B1"/>
    <w:rsid w:val="009A326E"/>
    <w:rsid w:val="009A3326"/>
    <w:rsid w:val="009A36D7"/>
    <w:rsid w:val="009A37CA"/>
    <w:rsid w:val="009A3A57"/>
    <w:rsid w:val="009A3A7A"/>
    <w:rsid w:val="009A40E1"/>
    <w:rsid w:val="009A4CE0"/>
    <w:rsid w:val="009A5239"/>
    <w:rsid w:val="009A566E"/>
    <w:rsid w:val="009A582B"/>
    <w:rsid w:val="009A5B91"/>
    <w:rsid w:val="009A6B32"/>
    <w:rsid w:val="009A6F06"/>
    <w:rsid w:val="009A7DE4"/>
    <w:rsid w:val="009B0E26"/>
    <w:rsid w:val="009B1866"/>
    <w:rsid w:val="009B23DC"/>
    <w:rsid w:val="009B26C7"/>
    <w:rsid w:val="009B2B1F"/>
    <w:rsid w:val="009B30DF"/>
    <w:rsid w:val="009B336D"/>
    <w:rsid w:val="009B337F"/>
    <w:rsid w:val="009B3A2E"/>
    <w:rsid w:val="009B3AE0"/>
    <w:rsid w:val="009B3B42"/>
    <w:rsid w:val="009B431B"/>
    <w:rsid w:val="009B4CCA"/>
    <w:rsid w:val="009B6543"/>
    <w:rsid w:val="009B6EC5"/>
    <w:rsid w:val="009B741C"/>
    <w:rsid w:val="009B7F96"/>
    <w:rsid w:val="009C032B"/>
    <w:rsid w:val="009C07B4"/>
    <w:rsid w:val="009C092D"/>
    <w:rsid w:val="009C0D9F"/>
    <w:rsid w:val="009C1119"/>
    <w:rsid w:val="009C189E"/>
    <w:rsid w:val="009C21D6"/>
    <w:rsid w:val="009C24FD"/>
    <w:rsid w:val="009C3BBC"/>
    <w:rsid w:val="009C3F38"/>
    <w:rsid w:val="009C3F69"/>
    <w:rsid w:val="009C46CF"/>
    <w:rsid w:val="009C4B84"/>
    <w:rsid w:val="009C535D"/>
    <w:rsid w:val="009C6009"/>
    <w:rsid w:val="009C6052"/>
    <w:rsid w:val="009C64A6"/>
    <w:rsid w:val="009C78CC"/>
    <w:rsid w:val="009C79B9"/>
    <w:rsid w:val="009D017C"/>
    <w:rsid w:val="009D1F30"/>
    <w:rsid w:val="009D2AEA"/>
    <w:rsid w:val="009D33AE"/>
    <w:rsid w:val="009D3548"/>
    <w:rsid w:val="009D3962"/>
    <w:rsid w:val="009D39A2"/>
    <w:rsid w:val="009D4219"/>
    <w:rsid w:val="009D479B"/>
    <w:rsid w:val="009D4926"/>
    <w:rsid w:val="009D5156"/>
    <w:rsid w:val="009D5831"/>
    <w:rsid w:val="009D5BE1"/>
    <w:rsid w:val="009D62AA"/>
    <w:rsid w:val="009D6F5C"/>
    <w:rsid w:val="009D7DB6"/>
    <w:rsid w:val="009E0CF2"/>
    <w:rsid w:val="009E1A68"/>
    <w:rsid w:val="009E1F3D"/>
    <w:rsid w:val="009E1F84"/>
    <w:rsid w:val="009E2057"/>
    <w:rsid w:val="009E26B5"/>
    <w:rsid w:val="009E2B99"/>
    <w:rsid w:val="009E3415"/>
    <w:rsid w:val="009E3D70"/>
    <w:rsid w:val="009E41BC"/>
    <w:rsid w:val="009E4E15"/>
    <w:rsid w:val="009E5AF0"/>
    <w:rsid w:val="009E5E62"/>
    <w:rsid w:val="009E6103"/>
    <w:rsid w:val="009E6A04"/>
    <w:rsid w:val="009E7D8E"/>
    <w:rsid w:val="009F04BC"/>
    <w:rsid w:val="009F04C8"/>
    <w:rsid w:val="009F1150"/>
    <w:rsid w:val="009F16F5"/>
    <w:rsid w:val="009F3E09"/>
    <w:rsid w:val="009F5175"/>
    <w:rsid w:val="009F5B5D"/>
    <w:rsid w:val="009F6A5E"/>
    <w:rsid w:val="009F6F40"/>
    <w:rsid w:val="009F7E86"/>
    <w:rsid w:val="00A00240"/>
    <w:rsid w:val="00A00985"/>
    <w:rsid w:val="00A00B7F"/>
    <w:rsid w:val="00A00C6C"/>
    <w:rsid w:val="00A00D4B"/>
    <w:rsid w:val="00A01752"/>
    <w:rsid w:val="00A01D17"/>
    <w:rsid w:val="00A01D80"/>
    <w:rsid w:val="00A01E42"/>
    <w:rsid w:val="00A02FE1"/>
    <w:rsid w:val="00A037D2"/>
    <w:rsid w:val="00A038E7"/>
    <w:rsid w:val="00A0432A"/>
    <w:rsid w:val="00A04710"/>
    <w:rsid w:val="00A04790"/>
    <w:rsid w:val="00A05924"/>
    <w:rsid w:val="00A05D34"/>
    <w:rsid w:val="00A05E07"/>
    <w:rsid w:val="00A07451"/>
    <w:rsid w:val="00A07C67"/>
    <w:rsid w:val="00A102C4"/>
    <w:rsid w:val="00A10D7A"/>
    <w:rsid w:val="00A114D1"/>
    <w:rsid w:val="00A11531"/>
    <w:rsid w:val="00A1265A"/>
    <w:rsid w:val="00A12A95"/>
    <w:rsid w:val="00A1330F"/>
    <w:rsid w:val="00A13537"/>
    <w:rsid w:val="00A137B5"/>
    <w:rsid w:val="00A14729"/>
    <w:rsid w:val="00A15535"/>
    <w:rsid w:val="00A15A45"/>
    <w:rsid w:val="00A15C71"/>
    <w:rsid w:val="00A15ED3"/>
    <w:rsid w:val="00A167D0"/>
    <w:rsid w:val="00A1695E"/>
    <w:rsid w:val="00A16E2B"/>
    <w:rsid w:val="00A177A4"/>
    <w:rsid w:val="00A17801"/>
    <w:rsid w:val="00A2043D"/>
    <w:rsid w:val="00A21116"/>
    <w:rsid w:val="00A21827"/>
    <w:rsid w:val="00A21DB1"/>
    <w:rsid w:val="00A21E82"/>
    <w:rsid w:val="00A21F6D"/>
    <w:rsid w:val="00A222A9"/>
    <w:rsid w:val="00A22514"/>
    <w:rsid w:val="00A22FF2"/>
    <w:rsid w:val="00A232ED"/>
    <w:rsid w:val="00A2337D"/>
    <w:rsid w:val="00A2365F"/>
    <w:rsid w:val="00A23822"/>
    <w:rsid w:val="00A23C06"/>
    <w:rsid w:val="00A23CEB"/>
    <w:rsid w:val="00A244B1"/>
    <w:rsid w:val="00A24F1F"/>
    <w:rsid w:val="00A252E1"/>
    <w:rsid w:val="00A26731"/>
    <w:rsid w:val="00A269E1"/>
    <w:rsid w:val="00A271DA"/>
    <w:rsid w:val="00A27C7B"/>
    <w:rsid w:val="00A3042C"/>
    <w:rsid w:val="00A30A95"/>
    <w:rsid w:val="00A31479"/>
    <w:rsid w:val="00A316E8"/>
    <w:rsid w:val="00A31824"/>
    <w:rsid w:val="00A3233F"/>
    <w:rsid w:val="00A32913"/>
    <w:rsid w:val="00A330BC"/>
    <w:rsid w:val="00A33312"/>
    <w:rsid w:val="00A3389A"/>
    <w:rsid w:val="00A340EA"/>
    <w:rsid w:val="00A341E7"/>
    <w:rsid w:val="00A360B3"/>
    <w:rsid w:val="00A366F5"/>
    <w:rsid w:val="00A36A0B"/>
    <w:rsid w:val="00A36AAB"/>
    <w:rsid w:val="00A3704B"/>
    <w:rsid w:val="00A37342"/>
    <w:rsid w:val="00A37401"/>
    <w:rsid w:val="00A37AE2"/>
    <w:rsid w:val="00A4061D"/>
    <w:rsid w:val="00A40E0D"/>
    <w:rsid w:val="00A4145E"/>
    <w:rsid w:val="00A41E6A"/>
    <w:rsid w:val="00A42BA6"/>
    <w:rsid w:val="00A42C4D"/>
    <w:rsid w:val="00A42EB9"/>
    <w:rsid w:val="00A431EF"/>
    <w:rsid w:val="00A44103"/>
    <w:rsid w:val="00A4417C"/>
    <w:rsid w:val="00A443FB"/>
    <w:rsid w:val="00A444F5"/>
    <w:rsid w:val="00A45268"/>
    <w:rsid w:val="00A45AF0"/>
    <w:rsid w:val="00A462FD"/>
    <w:rsid w:val="00A46E8B"/>
    <w:rsid w:val="00A46ED9"/>
    <w:rsid w:val="00A47582"/>
    <w:rsid w:val="00A476D4"/>
    <w:rsid w:val="00A477C5"/>
    <w:rsid w:val="00A50331"/>
    <w:rsid w:val="00A504CA"/>
    <w:rsid w:val="00A50E31"/>
    <w:rsid w:val="00A50FB1"/>
    <w:rsid w:val="00A51130"/>
    <w:rsid w:val="00A52645"/>
    <w:rsid w:val="00A526D9"/>
    <w:rsid w:val="00A52840"/>
    <w:rsid w:val="00A52AD6"/>
    <w:rsid w:val="00A52CD7"/>
    <w:rsid w:val="00A52D8C"/>
    <w:rsid w:val="00A53116"/>
    <w:rsid w:val="00A53323"/>
    <w:rsid w:val="00A53567"/>
    <w:rsid w:val="00A53936"/>
    <w:rsid w:val="00A55514"/>
    <w:rsid w:val="00A55C4E"/>
    <w:rsid w:val="00A56051"/>
    <w:rsid w:val="00A567BF"/>
    <w:rsid w:val="00A567E8"/>
    <w:rsid w:val="00A56C49"/>
    <w:rsid w:val="00A60537"/>
    <w:rsid w:val="00A605CB"/>
    <w:rsid w:val="00A609E2"/>
    <w:rsid w:val="00A60B35"/>
    <w:rsid w:val="00A616BE"/>
    <w:rsid w:val="00A61919"/>
    <w:rsid w:val="00A62A87"/>
    <w:rsid w:val="00A6531F"/>
    <w:rsid w:val="00A654FB"/>
    <w:rsid w:val="00A65DE6"/>
    <w:rsid w:val="00A65F27"/>
    <w:rsid w:val="00A65FFC"/>
    <w:rsid w:val="00A6614D"/>
    <w:rsid w:val="00A66272"/>
    <w:rsid w:val="00A66D6B"/>
    <w:rsid w:val="00A675F4"/>
    <w:rsid w:val="00A7075F"/>
    <w:rsid w:val="00A70CBA"/>
    <w:rsid w:val="00A726AB"/>
    <w:rsid w:val="00A72700"/>
    <w:rsid w:val="00A72A9F"/>
    <w:rsid w:val="00A72B4D"/>
    <w:rsid w:val="00A73035"/>
    <w:rsid w:val="00A731C5"/>
    <w:rsid w:val="00A7326B"/>
    <w:rsid w:val="00A74BBF"/>
    <w:rsid w:val="00A74C6F"/>
    <w:rsid w:val="00A755B0"/>
    <w:rsid w:val="00A7568F"/>
    <w:rsid w:val="00A75722"/>
    <w:rsid w:val="00A75771"/>
    <w:rsid w:val="00A759F4"/>
    <w:rsid w:val="00A75DCA"/>
    <w:rsid w:val="00A7665D"/>
    <w:rsid w:val="00A771A5"/>
    <w:rsid w:val="00A77B9B"/>
    <w:rsid w:val="00A77C47"/>
    <w:rsid w:val="00A77CBE"/>
    <w:rsid w:val="00A77E9C"/>
    <w:rsid w:val="00A8115F"/>
    <w:rsid w:val="00A817A7"/>
    <w:rsid w:val="00A82337"/>
    <w:rsid w:val="00A82363"/>
    <w:rsid w:val="00A82707"/>
    <w:rsid w:val="00A82A43"/>
    <w:rsid w:val="00A83168"/>
    <w:rsid w:val="00A83290"/>
    <w:rsid w:val="00A83661"/>
    <w:rsid w:val="00A83E43"/>
    <w:rsid w:val="00A84969"/>
    <w:rsid w:val="00A8501D"/>
    <w:rsid w:val="00A85806"/>
    <w:rsid w:val="00A85A3B"/>
    <w:rsid w:val="00A86697"/>
    <w:rsid w:val="00A8755E"/>
    <w:rsid w:val="00A87B95"/>
    <w:rsid w:val="00A87D5B"/>
    <w:rsid w:val="00A905AB"/>
    <w:rsid w:val="00A908C9"/>
    <w:rsid w:val="00A90BAE"/>
    <w:rsid w:val="00A911A2"/>
    <w:rsid w:val="00A9147A"/>
    <w:rsid w:val="00A94248"/>
    <w:rsid w:val="00A946FE"/>
    <w:rsid w:val="00A95DF5"/>
    <w:rsid w:val="00A9611D"/>
    <w:rsid w:val="00A96EB3"/>
    <w:rsid w:val="00A970D7"/>
    <w:rsid w:val="00A97B74"/>
    <w:rsid w:val="00A97DA0"/>
    <w:rsid w:val="00A97FAC"/>
    <w:rsid w:val="00AA0873"/>
    <w:rsid w:val="00AA0BD7"/>
    <w:rsid w:val="00AA0C8C"/>
    <w:rsid w:val="00AA1FD7"/>
    <w:rsid w:val="00AA2887"/>
    <w:rsid w:val="00AA2AA4"/>
    <w:rsid w:val="00AA2BA0"/>
    <w:rsid w:val="00AA4215"/>
    <w:rsid w:val="00AA440A"/>
    <w:rsid w:val="00AA5310"/>
    <w:rsid w:val="00AA63BE"/>
    <w:rsid w:val="00AA65BA"/>
    <w:rsid w:val="00AA67D5"/>
    <w:rsid w:val="00AA694C"/>
    <w:rsid w:val="00AA6D64"/>
    <w:rsid w:val="00AA6EDF"/>
    <w:rsid w:val="00AA72F9"/>
    <w:rsid w:val="00AA7BD7"/>
    <w:rsid w:val="00AA7EDF"/>
    <w:rsid w:val="00AB0258"/>
    <w:rsid w:val="00AB06E0"/>
    <w:rsid w:val="00AB14BD"/>
    <w:rsid w:val="00AB2AB1"/>
    <w:rsid w:val="00AB3725"/>
    <w:rsid w:val="00AB4006"/>
    <w:rsid w:val="00AB410B"/>
    <w:rsid w:val="00AB47DC"/>
    <w:rsid w:val="00AB48EE"/>
    <w:rsid w:val="00AB4942"/>
    <w:rsid w:val="00AB4DDE"/>
    <w:rsid w:val="00AB51DF"/>
    <w:rsid w:val="00AB5ADE"/>
    <w:rsid w:val="00AB62CF"/>
    <w:rsid w:val="00AB6954"/>
    <w:rsid w:val="00AB7C10"/>
    <w:rsid w:val="00AC049F"/>
    <w:rsid w:val="00AC0651"/>
    <w:rsid w:val="00AC2321"/>
    <w:rsid w:val="00AC2547"/>
    <w:rsid w:val="00AC273E"/>
    <w:rsid w:val="00AC2E76"/>
    <w:rsid w:val="00AC2F0F"/>
    <w:rsid w:val="00AC31DF"/>
    <w:rsid w:val="00AC3C5D"/>
    <w:rsid w:val="00AC4B23"/>
    <w:rsid w:val="00AC5D4C"/>
    <w:rsid w:val="00AC5E8C"/>
    <w:rsid w:val="00AC6EA1"/>
    <w:rsid w:val="00AC6FAA"/>
    <w:rsid w:val="00AD0ACB"/>
    <w:rsid w:val="00AD10C9"/>
    <w:rsid w:val="00AD12FF"/>
    <w:rsid w:val="00AD16F8"/>
    <w:rsid w:val="00AD1767"/>
    <w:rsid w:val="00AD18CF"/>
    <w:rsid w:val="00AD1B69"/>
    <w:rsid w:val="00AD2FE9"/>
    <w:rsid w:val="00AD3307"/>
    <w:rsid w:val="00AD39EF"/>
    <w:rsid w:val="00AD4E5C"/>
    <w:rsid w:val="00AD54FB"/>
    <w:rsid w:val="00AD5875"/>
    <w:rsid w:val="00AD5AB8"/>
    <w:rsid w:val="00AD5FD1"/>
    <w:rsid w:val="00AD5FE8"/>
    <w:rsid w:val="00AD6788"/>
    <w:rsid w:val="00AD6C4B"/>
    <w:rsid w:val="00AD6C94"/>
    <w:rsid w:val="00AD6D5F"/>
    <w:rsid w:val="00AD6E50"/>
    <w:rsid w:val="00AD724F"/>
    <w:rsid w:val="00AE06F9"/>
    <w:rsid w:val="00AE0CE9"/>
    <w:rsid w:val="00AE0EA8"/>
    <w:rsid w:val="00AE162C"/>
    <w:rsid w:val="00AE1DDD"/>
    <w:rsid w:val="00AE20E8"/>
    <w:rsid w:val="00AE2AC1"/>
    <w:rsid w:val="00AE33BA"/>
    <w:rsid w:val="00AE3A87"/>
    <w:rsid w:val="00AE3C9B"/>
    <w:rsid w:val="00AE3FC2"/>
    <w:rsid w:val="00AE4325"/>
    <w:rsid w:val="00AE4BEE"/>
    <w:rsid w:val="00AE4C35"/>
    <w:rsid w:val="00AE50F5"/>
    <w:rsid w:val="00AE520D"/>
    <w:rsid w:val="00AE53DC"/>
    <w:rsid w:val="00AE5A08"/>
    <w:rsid w:val="00AE5A39"/>
    <w:rsid w:val="00AE6195"/>
    <w:rsid w:val="00AE6892"/>
    <w:rsid w:val="00AE7A03"/>
    <w:rsid w:val="00AF02F2"/>
    <w:rsid w:val="00AF0850"/>
    <w:rsid w:val="00AF0AA6"/>
    <w:rsid w:val="00AF1141"/>
    <w:rsid w:val="00AF1169"/>
    <w:rsid w:val="00AF3123"/>
    <w:rsid w:val="00AF33B6"/>
    <w:rsid w:val="00AF368C"/>
    <w:rsid w:val="00AF37E6"/>
    <w:rsid w:val="00AF42FB"/>
    <w:rsid w:val="00AF43B0"/>
    <w:rsid w:val="00AF45A6"/>
    <w:rsid w:val="00AF4C47"/>
    <w:rsid w:val="00AF50E2"/>
    <w:rsid w:val="00AF549E"/>
    <w:rsid w:val="00AF55D0"/>
    <w:rsid w:val="00AF57FE"/>
    <w:rsid w:val="00AF62FE"/>
    <w:rsid w:val="00AF69B8"/>
    <w:rsid w:val="00AF6F2B"/>
    <w:rsid w:val="00B00465"/>
    <w:rsid w:val="00B0124F"/>
    <w:rsid w:val="00B015D8"/>
    <w:rsid w:val="00B02797"/>
    <w:rsid w:val="00B028AF"/>
    <w:rsid w:val="00B02E5E"/>
    <w:rsid w:val="00B0303C"/>
    <w:rsid w:val="00B0328B"/>
    <w:rsid w:val="00B033F3"/>
    <w:rsid w:val="00B03658"/>
    <w:rsid w:val="00B03F11"/>
    <w:rsid w:val="00B04CD5"/>
    <w:rsid w:val="00B0584E"/>
    <w:rsid w:val="00B060E0"/>
    <w:rsid w:val="00B06495"/>
    <w:rsid w:val="00B07399"/>
    <w:rsid w:val="00B100E8"/>
    <w:rsid w:val="00B10465"/>
    <w:rsid w:val="00B1110F"/>
    <w:rsid w:val="00B119A5"/>
    <w:rsid w:val="00B11E79"/>
    <w:rsid w:val="00B120E8"/>
    <w:rsid w:val="00B127A2"/>
    <w:rsid w:val="00B136AF"/>
    <w:rsid w:val="00B1374C"/>
    <w:rsid w:val="00B141B3"/>
    <w:rsid w:val="00B14EC0"/>
    <w:rsid w:val="00B15F84"/>
    <w:rsid w:val="00B16563"/>
    <w:rsid w:val="00B1678B"/>
    <w:rsid w:val="00B175BF"/>
    <w:rsid w:val="00B208DE"/>
    <w:rsid w:val="00B217A1"/>
    <w:rsid w:val="00B2199B"/>
    <w:rsid w:val="00B21E53"/>
    <w:rsid w:val="00B224E0"/>
    <w:rsid w:val="00B22DDA"/>
    <w:rsid w:val="00B23131"/>
    <w:rsid w:val="00B24017"/>
    <w:rsid w:val="00B24451"/>
    <w:rsid w:val="00B2446D"/>
    <w:rsid w:val="00B24E4D"/>
    <w:rsid w:val="00B25400"/>
    <w:rsid w:val="00B254E0"/>
    <w:rsid w:val="00B25CF2"/>
    <w:rsid w:val="00B25FA3"/>
    <w:rsid w:val="00B26000"/>
    <w:rsid w:val="00B26E9F"/>
    <w:rsid w:val="00B27668"/>
    <w:rsid w:val="00B303B8"/>
    <w:rsid w:val="00B3048B"/>
    <w:rsid w:val="00B31BEF"/>
    <w:rsid w:val="00B328D5"/>
    <w:rsid w:val="00B32C3C"/>
    <w:rsid w:val="00B3319F"/>
    <w:rsid w:val="00B338E5"/>
    <w:rsid w:val="00B3430F"/>
    <w:rsid w:val="00B35543"/>
    <w:rsid w:val="00B355CE"/>
    <w:rsid w:val="00B355FC"/>
    <w:rsid w:val="00B35A10"/>
    <w:rsid w:val="00B35F99"/>
    <w:rsid w:val="00B36206"/>
    <w:rsid w:val="00B36231"/>
    <w:rsid w:val="00B36FD6"/>
    <w:rsid w:val="00B37070"/>
    <w:rsid w:val="00B37676"/>
    <w:rsid w:val="00B40708"/>
    <w:rsid w:val="00B40EAD"/>
    <w:rsid w:val="00B41363"/>
    <w:rsid w:val="00B415FB"/>
    <w:rsid w:val="00B424E5"/>
    <w:rsid w:val="00B43C2C"/>
    <w:rsid w:val="00B4409A"/>
    <w:rsid w:val="00B44141"/>
    <w:rsid w:val="00B44CE8"/>
    <w:rsid w:val="00B45AC2"/>
    <w:rsid w:val="00B45B59"/>
    <w:rsid w:val="00B45EA0"/>
    <w:rsid w:val="00B465F6"/>
    <w:rsid w:val="00B4668B"/>
    <w:rsid w:val="00B468A9"/>
    <w:rsid w:val="00B47D28"/>
    <w:rsid w:val="00B5003B"/>
    <w:rsid w:val="00B504DA"/>
    <w:rsid w:val="00B50D60"/>
    <w:rsid w:val="00B51746"/>
    <w:rsid w:val="00B51D98"/>
    <w:rsid w:val="00B522FD"/>
    <w:rsid w:val="00B52581"/>
    <w:rsid w:val="00B5277E"/>
    <w:rsid w:val="00B52783"/>
    <w:rsid w:val="00B527D7"/>
    <w:rsid w:val="00B5284E"/>
    <w:rsid w:val="00B52E26"/>
    <w:rsid w:val="00B5336E"/>
    <w:rsid w:val="00B53F24"/>
    <w:rsid w:val="00B5496C"/>
    <w:rsid w:val="00B54AA8"/>
    <w:rsid w:val="00B554C5"/>
    <w:rsid w:val="00B5591D"/>
    <w:rsid w:val="00B565BF"/>
    <w:rsid w:val="00B56A82"/>
    <w:rsid w:val="00B60942"/>
    <w:rsid w:val="00B6115A"/>
    <w:rsid w:val="00B61A77"/>
    <w:rsid w:val="00B62264"/>
    <w:rsid w:val="00B63199"/>
    <w:rsid w:val="00B632AF"/>
    <w:rsid w:val="00B63ADF"/>
    <w:rsid w:val="00B63E35"/>
    <w:rsid w:val="00B64715"/>
    <w:rsid w:val="00B64890"/>
    <w:rsid w:val="00B65B5A"/>
    <w:rsid w:val="00B66DF1"/>
    <w:rsid w:val="00B66DF7"/>
    <w:rsid w:val="00B66F17"/>
    <w:rsid w:val="00B67033"/>
    <w:rsid w:val="00B67563"/>
    <w:rsid w:val="00B67B9B"/>
    <w:rsid w:val="00B71A9B"/>
    <w:rsid w:val="00B71EDC"/>
    <w:rsid w:val="00B72E1A"/>
    <w:rsid w:val="00B740BA"/>
    <w:rsid w:val="00B75C76"/>
    <w:rsid w:val="00B762C3"/>
    <w:rsid w:val="00B775D2"/>
    <w:rsid w:val="00B77E68"/>
    <w:rsid w:val="00B80BE2"/>
    <w:rsid w:val="00B80FE0"/>
    <w:rsid w:val="00B81F33"/>
    <w:rsid w:val="00B82993"/>
    <w:rsid w:val="00B82D83"/>
    <w:rsid w:val="00B83675"/>
    <w:rsid w:val="00B8401A"/>
    <w:rsid w:val="00B84AD3"/>
    <w:rsid w:val="00B850B6"/>
    <w:rsid w:val="00B8531F"/>
    <w:rsid w:val="00B854E0"/>
    <w:rsid w:val="00B86068"/>
    <w:rsid w:val="00B87320"/>
    <w:rsid w:val="00B87C20"/>
    <w:rsid w:val="00B9054A"/>
    <w:rsid w:val="00B907AA"/>
    <w:rsid w:val="00B90AE7"/>
    <w:rsid w:val="00B90B02"/>
    <w:rsid w:val="00B90E24"/>
    <w:rsid w:val="00B91A6C"/>
    <w:rsid w:val="00B91D66"/>
    <w:rsid w:val="00B92312"/>
    <w:rsid w:val="00B92C36"/>
    <w:rsid w:val="00B933D4"/>
    <w:rsid w:val="00B93546"/>
    <w:rsid w:val="00B93EC2"/>
    <w:rsid w:val="00B940D9"/>
    <w:rsid w:val="00B94487"/>
    <w:rsid w:val="00B96311"/>
    <w:rsid w:val="00B96546"/>
    <w:rsid w:val="00B9684B"/>
    <w:rsid w:val="00B96E3D"/>
    <w:rsid w:val="00B97041"/>
    <w:rsid w:val="00B9705B"/>
    <w:rsid w:val="00B973A2"/>
    <w:rsid w:val="00B97980"/>
    <w:rsid w:val="00B97B39"/>
    <w:rsid w:val="00BA06F5"/>
    <w:rsid w:val="00BA0842"/>
    <w:rsid w:val="00BA1625"/>
    <w:rsid w:val="00BA26BF"/>
    <w:rsid w:val="00BA282C"/>
    <w:rsid w:val="00BA2A0D"/>
    <w:rsid w:val="00BA4852"/>
    <w:rsid w:val="00BA4C87"/>
    <w:rsid w:val="00BA52B7"/>
    <w:rsid w:val="00BA5597"/>
    <w:rsid w:val="00BA5737"/>
    <w:rsid w:val="00BA5B0D"/>
    <w:rsid w:val="00BA6EAA"/>
    <w:rsid w:val="00BA702D"/>
    <w:rsid w:val="00BA702E"/>
    <w:rsid w:val="00BA7079"/>
    <w:rsid w:val="00BA7C4E"/>
    <w:rsid w:val="00BB03E6"/>
    <w:rsid w:val="00BB07C8"/>
    <w:rsid w:val="00BB1C5F"/>
    <w:rsid w:val="00BB1E2F"/>
    <w:rsid w:val="00BB1FD7"/>
    <w:rsid w:val="00BB2D02"/>
    <w:rsid w:val="00BB2D3B"/>
    <w:rsid w:val="00BB36EB"/>
    <w:rsid w:val="00BB4843"/>
    <w:rsid w:val="00BB4B6F"/>
    <w:rsid w:val="00BB4C0B"/>
    <w:rsid w:val="00BB4D56"/>
    <w:rsid w:val="00BB5436"/>
    <w:rsid w:val="00BB5C1E"/>
    <w:rsid w:val="00BB5E9C"/>
    <w:rsid w:val="00BB66ED"/>
    <w:rsid w:val="00BB6E0B"/>
    <w:rsid w:val="00BC0B4A"/>
    <w:rsid w:val="00BC0F79"/>
    <w:rsid w:val="00BC1276"/>
    <w:rsid w:val="00BC222B"/>
    <w:rsid w:val="00BC2844"/>
    <w:rsid w:val="00BC355D"/>
    <w:rsid w:val="00BC3867"/>
    <w:rsid w:val="00BC4959"/>
    <w:rsid w:val="00BC4A57"/>
    <w:rsid w:val="00BC4B32"/>
    <w:rsid w:val="00BC4E89"/>
    <w:rsid w:val="00BC5229"/>
    <w:rsid w:val="00BC5730"/>
    <w:rsid w:val="00BC5963"/>
    <w:rsid w:val="00BC59C1"/>
    <w:rsid w:val="00BC5FC7"/>
    <w:rsid w:val="00BC66B3"/>
    <w:rsid w:val="00BD0239"/>
    <w:rsid w:val="00BD0AF1"/>
    <w:rsid w:val="00BD0F79"/>
    <w:rsid w:val="00BD102F"/>
    <w:rsid w:val="00BD1B05"/>
    <w:rsid w:val="00BD2A0F"/>
    <w:rsid w:val="00BD36F8"/>
    <w:rsid w:val="00BD5052"/>
    <w:rsid w:val="00BD5B9F"/>
    <w:rsid w:val="00BD5E6B"/>
    <w:rsid w:val="00BD667B"/>
    <w:rsid w:val="00BD6A3D"/>
    <w:rsid w:val="00BE014D"/>
    <w:rsid w:val="00BE0336"/>
    <w:rsid w:val="00BE033B"/>
    <w:rsid w:val="00BE0482"/>
    <w:rsid w:val="00BE0741"/>
    <w:rsid w:val="00BE1B1F"/>
    <w:rsid w:val="00BE244D"/>
    <w:rsid w:val="00BE2489"/>
    <w:rsid w:val="00BE3395"/>
    <w:rsid w:val="00BE33E5"/>
    <w:rsid w:val="00BE3DBB"/>
    <w:rsid w:val="00BE4B1F"/>
    <w:rsid w:val="00BE5D65"/>
    <w:rsid w:val="00BE6B73"/>
    <w:rsid w:val="00BE77DC"/>
    <w:rsid w:val="00BE7F7B"/>
    <w:rsid w:val="00BF01F1"/>
    <w:rsid w:val="00BF042D"/>
    <w:rsid w:val="00BF0BAC"/>
    <w:rsid w:val="00BF1CE3"/>
    <w:rsid w:val="00BF2130"/>
    <w:rsid w:val="00BF25C8"/>
    <w:rsid w:val="00BF2CA7"/>
    <w:rsid w:val="00BF362A"/>
    <w:rsid w:val="00BF36D3"/>
    <w:rsid w:val="00BF4408"/>
    <w:rsid w:val="00BF4DC4"/>
    <w:rsid w:val="00BF4E68"/>
    <w:rsid w:val="00BF57FE"/>
    <w:rsid w:val="00BF62E4"/>
    <w:rsid w:val="00BF6AA9"/>
    <w:rsid w:val="00BF71D8"/>
    <w:rsid w:val="00BF7435"/>
    <w:rsid w:val="00BF79B4"/>
    <w:rsid w:val="00BF7FD0"/>
    <w:rsid w:val="00C00051"/>
    <w:rsid w:val="00C00C92"/>
    <w:rsid w:val="00C018C0"/>
    <w:rsid w:val="00C02232"/>
    <w:rsid w:val="00C02AEC"/>
    <w:rsid w:val="00C036E9"/>
    <w:rsid w:val="00C0442B"/>
    <w:rsid w:val="00C04D42"/>
    <w:rsid w:val="00C066C5"/>
    <w:rsid w:val="00C068F9"/>
    <w:rsid w:val="00C07B7C"/>
    <w:rsid w:val="00C10ED4"/>
    <w:rsid w:val="00C11B6B"/>
    <w:rsid w:val="00C12132"/>
    <w:rsid w:val="00C123BE"/>
    <w:rsid w:val="00C127D8"/>
    <w:rsid w:val="00C12E63"/>
    <w:rsid w:val="00C131EB"/>
    <w:rsid w:val="00C14545"/>
    <w:rsid w:val="00C1460C"/>
    <w:rsid w:val="00C14E86"/>
    <w:rsid w:val="00C15163"/>
    <w:rsid w:val="00C1543F"/>
    <w:rsid w:val="00C166B8"/>
    <w:rsid w:val="00C171BF"/>
    <w:rsid w:val="00C1746A"/>
    <w:rsid w:val="00C17A83"/>
    <w:rsid w:val="00C17DE1"/>
    <w:rsid w:val="00C17EDC"/>
    <w:rsid w:val="00C20051"/>
    <w:rsid w:val="00C20904"/>
    <w:rsid w:val="00C211A3"/>
    <w:rsid w:val="00C21BD5"/>
    <w:rsid w:val="00C225F9"/>
    <w:rsid w:val="00C23262"/>
    <w:rsid w:val="00C23C9D"/>
    <w:rsid w:val="00C24741"/>
    <w:rsid w:val="00C249AD"/>
    <w:rsid w:val="00C25294"/>
    <w:rsid w:val="00C25468"/>
    <w:rsid w:val="00C260A1"/>
    <w:rsid w:val="00C267C8"/>
    <w:rsid w:val="00C27A50"/>
    <w:rsid w:val="00C30335"/>
    <w:rsid w:val="00C30A45"/>
    <w:rsid w:val="00C30FDE"/>
    <w:rsid w:val="00C312C7"/>
    <w:rsid w:val="00C31514"/>
    <w:rsid w:val="00C31544"/>
    <w:rsid w:val="00C32B98"/>
    <w:rsid w:val="00C334EE"/>
    <w:rsid w:val="00C3375C"/>
    <w:rsid w:val="00C345C8"/>
    <w:rsid w:val="00C3561E"/>
    <w:rsid w:val="00C35C99"/>
    <w:rsid w:val="00C3659E"/>
    <w:rsid w:val="00C368D0"/>
    <w:rsid w:val="00C36E82"/>
    <w:rsid w:val="00C376E8"/>
    <w:rsid w:val="00C40264"/>
    <w:rsid w:val="00C405DF"/>
    <w:rsid w:val="00C40D0E"/>
    <w:rsid w:val="00C40FB5"/>
    <w:rsid w:val="00C41A73"/>
    <w:rsid w:val="00C4279F"/>
    <w:rsid w:val="00C42C45"/>
    <w:rsid w:val="00C42F89"/>
    <w:rsid w:val="00C43B9F"/>
    <w:rsid w:val="00C43C46"/>
    <w:rsid w:val="00C43D77"/>
    <w:rsid w:val="00C43FBC"/>
    <w:rsid w:val="00C4423A"/>
    <w:rsid w:val="00C455A7"/>
    <w:rsid w:val="00C45911"/>
    <w:rsid w:val="00C45AF0"/>
    <w:rsid w:val="00C46B37"/>
    <w:rsid w:val="00C477E5"/>
    <w:rsid w:val="00C47A80"/>
    <w:rsid w:val="00C503F4"/>
    <w:rsid w:val="00C50480"/>
    <w:rsid w:val="00C504C6"/>
    <w:rsid w:val="00C50AA2"/>
    <w:rsid w:val="00C50C96"/>
    <w:rsid w:val="00C513FC"/>
    <w:rsid w:val="00C51FA3"/>
    <w:rsid w:val="00C53981"/>
    <w:rsid w:val="00C54A0D"/>
    <w:rsid w:val="00C55E65"/>
    <w:rsid w:val="00C568E7"/>
    <w:rsid w:val="00C573FC"/>
    <w:rsid w:val="00C57A8F"/>
    <w:rsid w:val="00C57DFD"/>
    <w:rsid w:val="00C57E9F"/>
    <w:rsid w:val="00C6043B"/>
    <w:rsid w:val="00C60AB2"/>
    <w:rsid w:val="00C610EB"/>
    <w:rsid w:val="00C6155E"/>
    <w:rsid w:val="00C6185A"/>
    <w:rsid w:val="00C620AE"/>
    <w:rsid w:val="00C62641"/>
    <w:rsid w:val="00C62951"/>
    <w:rsid w:val="00C6299E"/>
    <w:rsid w:val="00C63164"/>
    <w:rsid w:val="00C631E7"/>
    <w:rsid w:val="00C63D26"/>
    <w:rsid w:val="00C64F28"/>
    <w:rsid w:val="00C65072"/>
    <w:rsid w:val="00C651B9"/>
    <w:rsid w:val="00C65550"/>
    <w:rsid w:val="00C66BE1"/>
    <w:rsid w:val="00C66DF9"/>
    <w:rsid w:val="00C670E0"/>
    <w:rsid w:val="00C674DC"/>
    <w:rsid w:val="00C67CB8"/>
    <w:rsid w:val="00C7036A"/>
    <w:rsid w:val="00C70403"/>
    <w:rsid w:val="00C70D23"/>
    <w:rsid w:val="00C70E70"/>
    <w:rsid w:val="00C72CDE"/>
    <w:rsid w:val="00C73D7A"/>
    <w:rsid w:val="00C74616"/>
    <w:rsid w:val="00C74990"/>
    <w:rsid w:val="00C756E5"/>
    <w:rsid w:val="00C75B12"/>
    <w:rsid w:val="00C761BF"/>
    <w:rsid w:val="00C77208"/>
    <w:rsid w:val="00C7728C"/>
    <w:rsid w:val="00C773B7"/>
    <w:rsid w:val="00C7743C"/>
    <w:rsid w:val="00C77776"/>
    <w:rsid w:val="00C777EA"/>
    <w:rsid w:val="00C77FDB"/>
    <w:rsid w:val="00C804FD"/>
    <w:rsid w:val="00C807B9"/>
    <w:rsid w:val="00C80A51"/>
    <w:rsid w:val="00C8168B"/>
    <w:rsid w:val="00C82DF2"/>
    <w:rsid w:val="00C82EA8"/>
    <w:rsid w:val="00C83A97"/>
    <w:rsid w:val="00C84143"/>
    <w:rsid w:val="00C84A12"/>
    <w:rsid w:val="00C84DD1"/>
    <w:rsid w:val="00C84EA7"/>
    <w:rsid w:val="00C84F38"/>
    <w:rsid w:val="00C85F62"/>
    <w:rsid w:val="00C86020"/>
    <w:rsid w:val="00C8634F"/>
    <w:rsid w:val="00C870B2"/>
    <w:rsid w:val="00C87C05"/>
    <w:rsid w:val="00C91091"/>
    <w:rsid w:val="00C91E60"/>
    <w:rsid w:val="00C91EDB"/>
    <w:rsid w:val="00C938C9"/>
    <w:rsid w:val="00C93E20"/>
    <w:rsid w:val="00C9449F"/>
    <w:rsid w:val="00C9539B"/>
    <w:rsid w:val="00C95DBB"/>
    <w:rsid w:val="00C964BC"/>
    <w:rsid w:val="00C965B1"/>
    <w:rsid w:val="00C9694A"/>
    <w:rsid w:val="00CA00BE"/>
    <w:rsid w:val="00CA2436"/>
    <w:rsid w:val="00CA3356"/>
    <w:rsid w:val="00CA4163"/>
    <w:rsid w:val="00CA469F"/>
    <w:rsid w:val="00CA4C29"/>
    <w:rsid w:val="00CA4E71"/>
    <w:rsid w:val="00CA507C"/>
    <w:rsid w:val="00CA5433"/>
    <w:rsid w:val="00CA5DFB"/>
    <w:rsid w:val="00CA5EB5"/>
    <w:rsid w:val="00CA6349"/>
    <w:rsid w:val="00CA64AB"/>
    <w:rsid w:val="00CA6A88"/>
    <w:rsid w:val="00CA78BC"/>
    <w:rsid w:val="00CA7E40"/>
    <w:rsid w:val="00CB090C"/>
    <w:rsid w:val="00CB0D86"/>
    <w:rsid w:val="00CB138E"/>
    <w:rsid w:val="00CB15E6"/>
    <w:rsid w:val="00CB2094"/>
    <w:rsid w:val="00CB2458"/>
    <w:rsid w:val="00CB2AFB"/>
    <w:rsid w:val="00CB31A3"/>
    <w:rsid w:val="00CB34B4"/>
    <w:rsid w:val="00CB41D3"/>
    <w:rsid w:val="00CB4231"/>
    <w:rsid w:val="00CB431C"/>
    <w:rsid w:val="00CB5687"/>
    <w:rsid w:val="00CB5DA8"/>
    <w:rsid w:val="00CB5F29"/>
    <w:rsid w:val="00CB5FCD"/>
    <w:rsid w:val="00CB6C1D"/>
    <w:rsid w:val="00CB6D76"/>
    <w:rsid w:val="00CB7191"/>
    <w:rsid w:val="00CB76DA"/>
    <w:rsid w:val="00CC03AF"/>
    <w:rsid w:val="00CC04A9"/>
    <w:rsid w:val="00CC1836"/>
    <w:rsid w:val="00CC19C4"/>
    <w:rsid w:val="00CC1ECA"/>
    <w:rsid w:val="00CC1F64"/>
    <w:rsid w:val="00CC24BA"/>
    <w:rsid w:val="00CC27F0"/>
    <w:rsid w:val="00CC2936"/>
    <w:rsid w:val="00CC3DF8"/>
    <w:rsid w:val="00CC4090"/>
    <w:rsid w:val="00CC472B"/>
    <w:rsid w:val="00CC4876"/>
    <w:rsid w:val="00CC5FB8"/>
    <w:rsid w:val="00CC607F"/>
    <w:rsid w:val="00CC64B7"/>
    <w:rsid w:val="00CC6833"/>
    <w:rsid w:val="00CC6AC1"/>
    <w:rsid w:val="00CC6D90"/>
    <w:rsid w:val="00CC6DBC"/>
    <w:rsid w:val="00CC6E07"/>
    <w:rsid w:val="00CC7403"/>
    <w:rsid w:val="00CD0AFE"/>
    <w:rsid w:val="00CD1079"/>
    <w:rsid w:val="00CD1081"/>
    <w:rsid w:val="00CD1D7F"/>
    <w:rsid w:val="00CD2136"/>
    <w:rsid w:val="00CD2EDF"/>
    <w:rsid w:val="00CD2EF0"/>
    <w:rsid w:val="00CD3970"/>
    <w:rsid w:val="00CD4478"/>
    <w:rsid w:val="00CD5191"/>
    <w:rsid w:val="00CD5391"/>
    <w:rsid w:val="00CD581C"/>
    <w:rsid w:val="00CD5B26"/>
    <w:rsid w:val="00CD6887"/>
    <w:rsid w:val="00CD68D3"/>
    <w:rsid w:val="00CD6CFF"/>
    <w:rsid w:val="00CD7155"/>
    <w:rsid w:val="00CD76BD"/>
    <w:rsid w:val="00CD77A4"/>
    <w:rsid w:val="00CE07E2"/>
    <w:rsid w:val="00CE0F91"/>
    <w:rsid w:val="00CE13CB"/>
    <w:rsid w:val="00CE17B5"/>
    <w:rsid w:val="00CE2264"/>
    <w:rsid w:val="00CE246B"/>
    <w:rsid w:val="00CE29D1"/>
    <w:rsid w:val="00CE2B89"/>
    <w:rsid w:val="00CE300B"/>
    <w:rsid w:val="00CE4B7C"/>
    <w:rsid w:val="00CE5820"/>
    <w:rsid w:val="00CE5B44"/>
    <w:rsid w:val="00CE5E17"/>
    <w:rsid w:val="00CE6A50"/>
    <w:rsid w:val="00CE6C57"/>
    <w:rsid w:val="00CE6DB8"/>
    <w:rsid w:val="00CE73FA"/>
    <w:rsid w:val="00CE7755"/>
    <w:rsid w:val="00CE7C48"/>
    <w:rsid w:val="00CF0A51"/>
    <w:rsid w:val="00CF0BAA"/>
    <w:rsid w:val="00CF1414"/>
    <w:rsid w:val="00CF17FA"/>
    <w:rsid w:val="00CF28A8"/>
    <w:rsid w:val="00CF313D"/>
    <w:rsid w:val="00CF34B5"/>
    <w:rsid w:val="00CF394F"/>
    <w:rsid w:val="00CF3B12"/>
    <w:rsid w:val="00CF3C92"/>
    <w:rsid w:val="00CF3E8A"/>
    <w:rsid w:val="00CF44E3"/>
    <w:rsid w:val="00CF5B32"/>
    <w:rsid w:val="00CF5BE6"/>
    <w:rsid w:val="00CF6A0F"/>
    <w:rsid w:val="00CF6C36"/>
    <w:rsid w:val="00CF6E75"/>
    <w:rsid w:val="00CF7B38"/>
    <w:rsid w:val="00CF7BDE"/>
    <w:rsid w:val="00CF7E73"/>
    <w:rsid w:val="00D004DD"/>
    <w:rsid w:val="00D00C6B"/>
    <w:rsid w:val="00D00EFD"/>
    <w:rsid w:val="00D01362"/>
    <w:rsid w:val="00D013BC"/>
    <w:rsid w:val="00D0168A"/>
    <w:rsid w:val="00D02296"/>
    <w:rsid w:val="00D0263E"/>
    <w:rsid w:val="00D02999"/>
    <w:rsid w:val="00D02B36"/>
    <w:rsid w:val="00D045B2"/>
    <w:rsid w:val="00D04726"/>
    <w:rsid w:val="00D05132"/>
    <w:rsid w:val="00D05CFC"/>
    <w:rsid w:val="00D06BDB"/>
    <w:rsid w:val="00D06EA7"/>
    <w:rsid w:val="00D072DA"/>
    <w:rsid w:val="00D07AE8"/>
    <w:rsid w:val="00D07D42"/>
    <w:rsid w:val="00D07DDD"/>
    <w:rsid w:val="00D10F49"/>
    <w:rsid w:val="00D11023"/>
    <w:rsid w:val="00D11A6A"/>
    <w:rsid w:val="00D11B34"/>
    <w:rsid w:val="00D13002"/>
    <w:rsid w:val="00D13115"/>
    <w:rsid w:val="00D13368"/>
    <w:rsid w:val="00D13738"/>
    <w:rsid w:val="00D149EC"/>
    <w:rsid w:val="00D166AA"/>
    <w:rsid w:val="00D16FF1"/>
    <w:rsid w:val="00D17304"/>
    <w:rsid w:val="00D174D9"/>
    <w:rsid w:val="00D206A9"/>
    <w:rsid w:val="00D20A96"/>
    <w:rsid w:val="00D21034"/>
    <w:rsid w:val="00D2104F"/>
    <w:rsid w:val="00D21A09"/>
    <w:rsid w:val="00D224D4"/>
    <w:rsid w:val="00D22989"/>
    <w:rsid w:val="00D22CEC"/>
    <w:rsid w:val="00D236D7"/>
    <w:rsid w:val="00D23C91"/>
    <w:rsid w:val="00D24112"/>
    <w:rsid w:val="00D2473D"/>
    <w:rsid w:val="00D24B2E"/>
    <w:rsid w:val="00D265EF"/>
    <w:rsid w:val="00D270C7"/>
    <w:rsid w:val="00D275E2"/>
    <w:rsid w:val="00D27A29"/>
    <w:rsid w:val="00D27B4D"/>
    <w:rsid w:val="00D30450"/>
    <w:rsid w:val="00D312D6"/>
    <w:rsid w:val="00D31846"/>
    <w:rsid w:val="00D31BFF"/>
    <w:rsid w:val="00D31C38"/>
    <w:rsid w:val="00D32D36"/>
    <w:rsid w:val="00D32F38"/>
    <w:rsid w:val="00D332E2"/>
    <w:rsid w:val="00D33688"/>
    <w:rsid w:val="00D3384B"/>
    <w:rsid w:val="00D34463"/>
    <w:rsid w:val="00D345A7"/>
    <w:rsid w:val="00D349AD"/>
    <w:rsid w:val="00D34C3A"/>
    <w:rsid w:val="00D35282"/>
    <w:rsid w:val="00D3621D"/>
    <w:rsid w:val="00D3635B"/>
    <w:rsid w:val="00D3639D"/>
    <w:rsid w:val="00D36756"/>
    <w:rsid w:val="00D36C8C"/>
    <w:rsid w:val="00D37C6B"/>
    <w:rsid w:val="00D37FEF"/>
    <w:rsid w:val="00D4152B"/>
    <w:rsid w:val="00D4189C"/>
    <w:rsid w:val="00D41BC2"/>
    <w:rsid w:val="00D41FA5"/>
    <w:rsid w:val="00D42AB6"/>
    <w:rsid w:val="00D42ECA"/>
    <w:rsid w:val="00D4445F"/>
    <w:rsid w:val="00D44632"/>
    <w:rsid w:val="00D448A6"/>
    <w:rsid w:val="00D449F1"/>
    <w:rsid w:val="00D44C6D"/>
    <w:rsid w:val="00D44D8D"/>
    <w:rsid w:val="00D44EC4"/>
    <w:rsid w:val="00D457B4"/>
    <w:rsid w:val="00D46CAF"/>
    <w:rsid w:val="00D474A1"/>
    <w:rsid w:val="00D477FC"/>
    <w:rsid w:val="00D5088E"/>
    <w:rsid w:val="00D5160F"/>
    <w:rsid w:val="00D52469"/>
    <w:rsid w:val="00D548E7"/>
    <w:rsid w:val="00D55701"/>
    <w:rsid w:val="00D5615D"/>
    <w:rsid w:val="00D561EB"/>
    <w:rsid w:val="00D56237"/>
    <w:rsid w:val="00D569A8"/>
    <w:rsid w:val="00D56B2E"/>
    <w:rsid w:val="00D56B5E"/>
    <w:rsid w:val="00D57674"/>
    <w:rsid w:val="00D60838"/>
    <w:rsid w:val="00D61136"/>
    <w:rsid w:val="00D6133F"/>
    <w:rsid w:val="00D614E1"/>
    <w:rsid w:val="00D6161C"/>
    <w:rsid w:val="00D618EE"/>
    <w:rsid w:val="00D63172"/>
    <w:rsid w:val="00D631D5"/>
    <w:rsid w:val="00D6376B"/>
    <w:rsid w:val="00D63CB4"/>
    <w:rsid w:val="00D63D13"/>
    <w:rsid w:val="00D647D3"/>
    <w:rsid w:val="00D65A9E"/>
    <w:rsid w:val="00D66D97"/>
    <w:rsid w:val="00D6715D"/>
    <w:rsid w:val="00D675F9"/>
    <w:rsid w:val="00D70363"/>
    <w:rsid w:val="00D7048C"/>
    <w:rsid w:val="00D70931"/>
    <w:rsid w:val="00D70E34"/>
    <w:rsid w:val="00D71012"/>
    <w:rsid w:val="00D71C4C"/>
    <w:rsid w:val="00D71CDF"/>
    <w:rsid w:val="00D724DA"/>
    <w:rsid w:val="00D72D0D"/>
    <w:rsid w:val="00D737B6"/>
    <w:rsid w:val="00D73B6C"/>
    <w:rsid w:val="00D73CB1"/>
    <w:rsid w:val="00D73CDC"/>
    <w:rsid w:val="00D741C4"/>
    <w:rsid w:val="00D7538E"/>
    <w:rsid w:val="00D758FD"/>
    <w:rsid w:val="00D75F45"/>
    <w:rsid w:val="00D76AF8"/>
    <w:rsid w:val="00D770B9"/>
    <w:rsid w:val="00D778E8"/>
    <w:rsid w:val="00D77BAE"/>
    <w:rsid w:val="00D80302"/>
    <w:rsid w:val="00D808E4"/>
    <w:rsid w:val="00D82129"/>
    <w:rsid w:val="00D823A4"/>
    <w:rsid w:val="00D84502"/>
    <w:rsid w:val="00D8460A"/>
    <w:rsid w:val="00D849DC"/>
    <w:rsid w:val="00D84C06"/>
    <w:rsid w:val="00D84E6A"/>
    <w:rsid w:val="00D8548E"/>
    <w:rsid w:val="00D85D77"/>
    <w:rsid w:val="00D8609E"/>
    <w:rsid w:val="00D864C3"/>
    <w:rsid w:val="00D86568"/>
    <w:rsid w:val="00D86EF2"/>
    <w:rsid w:val="00D879AD"/>
    <w:rsid w:val="00D90079"/>
    <w:rsid w:val="00D9099B"/>
    <w:rsid w:val="00D91202"/>
    <w:rsid w:val="00D91F22"/>
    <w:rsid w:val="00D921AA"/>
    <w:rsid w:val="00D923A8"/>
    <w:rsid w:val="00D92FD4"/>
    <w:rsid w:val="00D94884"/>
    <w:rsid w:val="00D94983"/>
    <w:rsid w:val="00D9547F"/>
    <w:rsid w:val="00D95D10"/>
    <w:rsid w:val="00DA0805"/>
    <w:rsid w:val="00DA0B25"/>
    <w:rsid w:val="00DA0CDC"/>
    <w:rsid w:val="00DA0F8F"/>
    <w:rsid w:val="00DA1DEB"/>
    <w:rsid w:val="00DA2E85"/>
    <w:rsid w:val="00DA35C4"/>
    <w:rsid w:val="00DA3BBE"/>
    <w:rsid w:val="00DA4059"/>
    <w:rsid w:val="00DA4183"/>
    <w:rsid w:val="00DA45F3"/>
    <w:rsid w:val="00DA4A2D"/>
    <w:rsid w:val="00DA4C13"/>
    <w:rsid w:val="00DA5595"/>
    <w:rsid w:val="00DA5608"/>
    <w:rsid w:val="00DA5865"/>
    <w:rsid w:val="00DA5D99"/>
    <w:rsid w:val="00DA5FFD"/>
    <w:rsid w:val="00DA6EC2"/>
    <w:rsid w:val="00DA7285"/>
    <w:rsid w:val="00DA7429"/>
    <w:rsid w:val="00DA747B"/>
    <w:rsid w:val="00DA7B35"/>
    <w:rsid w:val="00DB06DF"/>
    <w:rsid w:val="00DB0B96"/>
    <w:rsid w:val="00DB0EE9"/>
    <w:rsid w:val="00DB145E"/>
    <w:rsid w:val="00DB166F"/>
    <w:rsid w:val="00DB2319"/>
    <w:rsid w:val="00DB254C"/>
    <w:rsid w:val="00DB2688"/>
    <w:rsid w:val="00DB2789"/>
    <w:rsid w:val="00DB36BA"/>
    <w:rsid w:val="00DB37FF"/>
    <w:rsid w:val="00DB40B0"/>
    <w:rsid w:val="00DB481C"/>
    <w:rsid w:val="00DB52C1"/>
    <w:rsid w:val="00DB5814"/>
    <w:rsid w:val="00DB5CB7"/>
    <w:rsid w:val="00DB5DAC"/>
    <w:rsid w:val="00DB7F45"/>
    <w:rsid w:val="00DC14B1"/>
    <w:rsid w:val="00DC1698"/>
    <w:rsid w:val="00DC189A"/>
    <w:rsid w:val="00DC2025"/>
    <w:rsid w:val="00DC286B"/>
    <w:rsid w:val="00DC2F3E"/>
    <w:rsid w:val="00DC3FAD"/>
    <w:rsid w:val="00DC4327"/>
    <w:rsid w:val="00DC498B"/>
    <w:rsid w:val="00DC4C50"/>
    <w:rsid w:val="00DC4EC3"/>
    <w:rsid w:val="00DC5223"/>
    <w:rsid w:val="00DC5BEF"/>
    <w:rsid w:val="00DC6292"/>
    <w:rsid w:val="00DC62CA"/>
    <w:rsid w:val="00DC6FDF"/>
    <w:rsid w:val="00DC746E"/>
    <w:rsid w:val="00DC74DB"/>
    <w:rsid w:val="00DC77F7"/>
    <w:rsid w:val="00DC7952"/>
    <w:rsid w:val="00DD0195"/>
    <w:rsid w:val="00DD0A26"/>
    <w:rsid w:val="00DD0FE9"/>
    <w:rsid w:val="00DD1471"/>
    <w:rsid w:val="00DD15F8"/>
    <w:rsid w:val="00DD2177"/>
    <w:rsid w:val="00DD274D"/>
    <w:rsid w:val="00DD3246"/>
    <w:rsid w:val="00DD38DF"/>
    <w:rsid w:val="00DD3D62"/>
    <w:rsid w:val="00DD3E73"/>
    <w:rsid w:val="00DD3F99"/>
    <w:rsid w:val="00DD45A5"/>
    <w:rsid w:val="00DD4815"/>
    <w:rsid w:val="00DD5862"/>
    <w:rsid w:val="00DD5F55"/>
    <w:rsid w:val="00DD679F"/>
    <w:rsid w:val="00DD72E5"/>
    <w:rsid w:val="00DE0B81"/>
    <w:rsid w:val="00DE1EBF"/>
    <w:rsid w:val="00DE1EF5"/>
    <w:rsid w:val="00DE1F03"/>
    <w:rsid w:val="00DE263C"/>
    <w:rsid w:val="00DE26BF"/>
    <w:rsid w:val="00DE2A09"/>
    <w:rsid w:val="00DE36C2"/>
    <w:rsid w:val="00DE44FC"/>
    <w:rsid w:val="00DE45F2"/>
    <w:rsid w:val="00DE496E"/>
    <w:rsid w:val="00DE5C93"/>
    <w:rsid w:val="00DE5D21"/>
    <w:rsid w:val="00DE5EB0"/>
    <w:rsid w:val="00DE61E2"/>
    <w:rsid w:val="00DE620D"/>
    <w:rsid w:val="00DE6330"/>
    <w:rsid w:val="00DE647F"/>
    <w:rsid w:val="00DE6DB7"/>
    <w:rsid w:val="00DE6FFC"/>
    <w:rsid w:val="00DE7550"/>
    <w:rsid w:val="00DE75A8"/>
    <w:rsid w:val="00DE78AB"/>
    <w:rsid w:val="00DE7FF0"/>
    <w:rsid w:val="00DF03FC"/>
    <w:rsid w:val="00DF0D03"/>
    <w:rsid w:val="00DF0E12"/>
    <w:rsid w:val="00DF109A"/>
    <w:rsid w:val="00DF1288"/>
    <w:rsid w:val="00DF145D"/>
    <w:rsid w:val="00DF1E8A"/>
    <w:rsid w:val="00DF2AB1"/>
    <w:rsid w:val="00DF3641"/>
    <w:rsid w:val="00DF4336"/>
    <w:rsid w:val="00DF4785"/>
    <w:rsid w:val="00DF4EC7"/>
    <w:rsid w:val="00DF5085"/>
    <w:rsid w:val="00DF5BCD"/>
    <w:rsid w:val="00DF639B"/>
    <w:rsid w:val="00DF63F6"/>
    <w:rsid w:val="00DF687B"/>
    <w:rsid w:val="00DF6B8A"/>
    <w:rsid w:val="00DF7526"/>
    <w:rsid w:val="00DF75B5"/>
    <w:rsid w:val="00DF7891"/>
    <w:rsid w:val="00E023B2"/>
    <w:rsid w:val="00E02670"/>
    <w:rsid w:val="00E031F2"/>
    <w:rsid w:val="00E036D6"/>
    <w:rsid w:val="00E038E5"/>
    <w:rsid w:val="00E03A42"/>
    <w:rsid w:val="00E040FA"/>
    <w:rsid w:val="00E04D38"/>
    <w:rsid w:val="00E06EE3"/>
    <w:rsid w:val="00E06F31"/>
    <w:rsid w:val="00E078AD"/>
    <w:rsid w:val="00E07AF6"/>
    <w:rsid w:val="00E07FC0"/>
    <w:rsid w:val="00E10632"/>
    <w:rsid w:val="00E11C1A"/>
    <w:rsid w:val="00E120FC"/>
    <w:rsid w:val="00E12150"/>
    <w:rsid w:val="00E12302"/>
    <w:rsid w:val="00E12592"/>
    <w:rsid w:val="00E13CD6"/>
    <w:rsid w:val="00E14112"/>
    <w:rsid w:val="00E143D4"/>
    <w:rsid w:val="00E14724"/>
    <w:rsid w:val="00E148A3"/>
    <w:rsid w:val="00E14B23"/>
    <w:rsid w:val="00E15600"/>
    <w:rsid w:val="00E16D66"/>
    <w:rsid w:val="00E1756F"/>
    <w:rsid w:val="00E1759D"/>
    <w:rsid w:val="00E177D5"/>
    <w:rsid w:val="00E2128D"/>
    <w:rsid w:val="00E22125"/>
    <w:rsid w:val="00E22687"/>
    <w:rsid w:val="00E24462"/>
    <w:rsid w:val="00E2447C"/>
    <w:rsid w:val="00E257F3"/>
    <w:rsid w:val="00E2594D"/>
    <w:rsid w:val="00E25D35"/>
    <w:rsid w:val="00E2604A"/>
    <w:rsid w:val="00E27D38"/>
    <w:rsid w:val="00E27DAA"/>
    <w:rsid w:val="00E309E6"/>
    <w:rsid w:val="00E30E44"/>
    <w:rsid w:val="00E31000"/>
    <w:rsid w:val="00E31001"/>
    <w:rsid w:val="00E310D9"/>
    <w:rsid w:val="00E31500"/>
    <w:rsid w:val="00E32AB5"/>
    <w:rsid w:val="00E33039"/>
    <w:rsid w:val="00E334C4"/>
    <w:rsid w:val="00E33B0F"/>
    <w:rsid w:val="00E345AC"/>
    <w:rsid w:val="00E35300"/>
    <w:rsid w:val="00E354DF"/>
    <w:rsid w:val="00E36054"/>
    <w:rsid w:val="00E36767"/>
    <w:rsid w:val="00E37449"/>
    <w:rsid w:val="00E37A84"/>
    <w:rsid w:val="00E37DC6"/>
    <w:rsid w:val="00E402C8"/>
    <w:rsid w:val="00E4290F"/>
    <w:rsid w:val="00E42958"/>
    <w:rsid w:val="00E429D1"/>
    <w:rsid w:val="00E43058"/>
    <w:rsid w:val="00E436ED"/>
    <w:rsid w:val="00E43761"/>
    <w:rsid w:val="00E4396B"/>
    <w:rsid w:val="00E43A21"/>
    <w:rsid w:val="00E43A35"/>
    <w:rsid w:val="00E443D7"/>
    <w:rsid w:val="00E448DA"/>
    <w:rsid w:val="00E44A9F"/>
    <w:rsid w:val="00E453A7"/>
    <w:rsid w:val="00E513D6"/>
    <w:rsid w:val="00E52EB0"/>
    <w:rsid w:val="00E5301D"/>
    <w:rsid w:val="00E5409E"/>
    <w:rsid w:val="00E54232"/>
    <w:rsid w:val="00E543F7"/>
    <w:rsid w:val="00E54406"/>
    <w:rsid w:val="00E548A3"/>
    <w:rsid w:val="00E54D65"/>
    <w:rsid w:val="00E5507C"/>
    <w:rsid w:val="00E555FC"/>
    <w:rsid w:val="00E55C3F"/>
    <w:rsid w:val="00E55EBB"/>
    <w:rsid w:val="00E572AA"/>
    <w:rsid w:val="00E6056F"/>
    <w:rsid w:val="00E607C7"/>
    <w:rsid w:val="00E60972"/>
    <w:rsid w:val="00E614DC"/>
    <w:rsid w:val="00E61E75"/>
    <w:rsid w:val="00E61E92"/>
    <w:rsid w:val="00E622B0"/>
    <w:rsid w:val="00E62743"/>
    <w:rsid w:val="00E63051"/>
    <w:rsid w:val="00E63733"/>
    <w:rsid w:val="00E64749"/>
    <w:rsid w:val="00E64773"/>
    <w:rsid w:val="00E64CAE"/>
    <w:rsid w:val="00E64F1F"/>
    <w:rsid w:val="00E64F54"/>
    <w:rsid w:val="00E653FE"/>
    <w:rsid w:val="00E669C6"/>
    <w:rsid w:val="00E66CB3"/>
    <w:rsid w:val="00E701FA"/>
    <w:rsid w:val="00E707F5"/>
    <w:rsid w:val="00E71B32"/>
    <w:rsid w:val="00E72EDD"/>
    <w:rsid w:val="00E7305C"/>
    <w:rsid w:val="00E73260"/>
    <w:rsid w:val="00E73BFD"/>
    <w:rsid w:val="00E74A1F"/>
    <w:rsid w:val="00E74AE3"/>
    <w:rsid w:val="00E75070"/>
    <w:rsid w:val="00E750AC"/>
    <w:rsid w:val="00E75357"/>
    <w:rsid w:val="00E7571A"/>
    <w:rsid w:val="00E75E41"/>
    <w:rsid w:val="00E77268"/>
    <w:rsid w:val="00E80800"/>
    <w:rsid w:val="00E80C0B"/>
    <w:rsid w:val="00E80DF1"/>
    <w:rsid w:val="00E80E43"/>
    <w:rsid w:val="00E8107D"/>
    <w:rsid w:val="00E8206F"/>
    <w:rsid w:val="00E83B36"/>
    <w:rsid w:val="00E842CC"/>
    <w:rsid w:val="00E843F8"/>
    <w:rsid w:val="00E853A0"/>
    <w:rsid w:val="00E857B2"/>
    <w:rsid w:val="00E85DEA"/>
    <w:rsid w:val="00E861A3"/>
    <w:rsid w:val="00E86D28"/>
    <w:rsid w:val="00E86F06"/>
    <w:rsid w:val="00E87138"/>
    <w:rsid w:val="00E87C5C"/>
    <w:rsid w:val="00E87EDF"/>
    <w:rsid w:val="00E90DF7"/>
    <w:rsid w:val="00E9102B"/>
    <w:rsid w:val="00E91375"/>
    <w:rsid w:val="00E91649"/>
    <w:rsid w:val="00E91739"/>
    <w:rsid w:val="00E92045"/>
    <w:rsid w:val="00E920CD"/>
    <w:rsid w:val="00E9262E"/>
    <w:rsid w:val="00E92F46"/>
    <w:rsid w:val="00E93192"/>
    <w:rsid w:val="00E93402"/>
    <w:rsid w:val="00E93631"/>
    <w:rsid w:val="00E936AF"/>
    <w:rsid w:val="00E93C98"/>
    <w:rsid w:val="00E93F84"/>
    <w:rsid w:val="00E943C6"/>
    <w:rsid w:val="00E94546"/>
    <w:rsid w:val="00E94A88"/>
    <w:rsid w:val="00E94D79"/>
    <w:rsid w:val="00E953A8"/>
    <w:rsid w:val="00E95463"/>
    <w:rsid w:val="00E9579A"/>
    <w:rsid w:val="00E95B56"/>
    <w:rsid w:val="00E96508"/>
    <w:rsid w:val="00E967C6"/>
    <w:rsid w:val="00E97697"/>
    <w:rsid w:val="00E97F78"/>
    <w:rsid w:val="00EA01BA"/>
    <w:rsid w:val="00EA0EBA"/>
    <w:rsid w:val="00EA132E"/>
    <w:rsid w:val="00EA2ED1"/>
    <w:rsid w:val="00EA3467"/>
    <w:rsid w:val="00EA4F37"/>
    <w:rsid w:val="00EA6145"/>
    <w:rsid w:val="00EA69A1"/>
    <w:rsid w:val="00EA6B07"/>
    <w:rsid w:val="00EA749B"/>
    <w:rsid w:val="00EA7AFE"/>
    <w:rsid w:val="00EA7B1A"/>
    <w:rsid w:val="00EA7FD1"/>
    <w:rsid w:val="00EB039E"/>
    <w:rsid w:val="00EB08D0"/>
    <w:rsid w:val="00EB0B55"/>
    <w:rsid w:val="00EB1F52"/>
    <w:rsid w:val="00EB2371"/>
    <w:rsid w:val="00EB2D4E"/>
    <w:rsid w:val="00EB4564"/>
    <w:rsid w:val="00EB5094"/>
    <w:rsid w:val="00EB517B"/>
    <w:rsid w:val="00EB51C3"/>
    <w:rsid w:val="00EB51DC"/>
    <w:rsid w:val="00EB537C"/>
    <w:rsid w:val="00EB5C93"/>
    <w:rsid w:val="00EB61DC"/>
    <w:rsid w:val="00EC06C3"/>
    <w:rsid w:val="00EC0A93"/>
    <w:rsid w:val="00EC0BF8"/>
    <w:rsid w:val="00EC1AC7"/>
    <w:rsid w:val="00EC1BE0"/>
    <w:rsid w:val="00EC1F1C"/>
    <w:rsid w:val="00EC23CF"/>
    <w:rsid w:val="00EC248A"/>
    <w:rsid w:val="00EC25DA"/>
    <w:rsid w:val="00EC27DB"/>
    <w:rsid w:val="00EC2C33"/>
    <w:rsid w:val="00EC2CCD"/>
    <w:rsid w:val="00EC3975"/>
    <w:rsid w:val="00EC430A"/>
    <w:rsid w:val="00EC4AFE"/>
    <w:rsid w:val="00EC544C"/>
    <w:rsid w:val="00EC6875"/>
    <w:rsid w:val="00EC7247"/>
    <w:rsid w:val="00ED014A"/>
    <w:rsid w:val="00ED029B"/>
    <w:rsid w:val="00ED02F6"/>
    <w:rsid w:val="00ED08B4"/>
    <w:rsid w:val="00ED08C5"/>
    <w:rsid w:val="00ED12BB"/>
    <w:rsid w:val="00ED12C3"/>
    <w:rsid w:val="00ED175C"/>
    <w:rsid w:val="00ED22DF"/>
    <w:rsid w:val="00ED24D7"/>
    <w:rsid w:val="00ED2B41"/>
    <w:rsid w:val="00ED304D"/>
    <w:rsid w:val="00ED4417"/>
    <w:rsid w:val="00ED4564"/>
    <w:rsid w:val="00ED46C8"/>
    <w:rsid w:val="00ED5807"/>
    <w:rsid w:val="00ED59FC"/>
    <w:rsid w:val="00ED61B2"/>
    <w:rsid w:val="00ED6DCA"/>
    <w:rsid w:val="00ED713E"/>
    <w:rsid w:val="00ED79A5"/>
    <w:rsid w:val="00ED7AD5"/>
    <w:rsid w:val="00ED7CD2"/>
    <w:rsid w:val="00ED7EF4"/>
    <w:rsid w:val="00ED7EFB"/>
    <w:rsid w:val="00ED7FAB"/>
    <w:rsid w:val="00EE02FA"/>
    <w:rsid w:val="00EE0504"/>
    <w:rsid w:val="00EE079B"/>
    <w:rsid w:val="00EE07D2"/>
    <w:rsid w:val="00EE0BDE"/>
    <w:rsid w:val="00EE0E68"/>
    <w:rsid w:val="00EE156B"/>
    <w:rsid w:val="00EE164B"/>
    <w:rsid w:val="00EE21F6"/>
    <w:rsid w:val="00EE2640"/>
    <w:rsid w:val="00EE3337"/>
    <w:rsid w:val="00EE394E"/>
    <w:rsid w:val="00EE43BA"/>
    <w:rsid w:val="00EE5522"/>
    <w:rsid w:val="00EE559B"/>
    <w:rsid w:val="00EE5BD6"/>
    <w:rsid w:val="00EE77F9"/>
    <w:rsid w:val="00EF0653"/>
    <w:rsid w:val="00EF06FB"/>
    <w:rsid w:val="00EF0709"/>
    <w:rsid w:val="00EF10F9"/>
    <w:rsid w:val="00EF18BC"/>
    <w:rsid w:val="00EF1DDE"/>
    <w:rsid w:val="00EF29C0"/>
    <w:rsid w:val="00EF3DC1"/>
    <w:rsid w:val="00EF4274"/>
    <w:rsid w:val="00EF54B0"/>
    <w:rsid w:val="00EF5660"/>
    <w:rsid w:val="00EF60A2"/>
    <w:rsid w:val="00EF69EB"/>
    <w:rsid w:val="00EF7015"/>
    <w:rsid w:val="00EF7329"/>
    <w:rsid w:val="00EF7F56"/>
    <w:rsid w:val="00F00017"/>
    <w:rsid w:val="00F00B3A"/>
    <w:rsid w:val="00F016D2"/>
    <w:rsid w:val="00F031E2"/>
    <w:rsid w:val="00F037CC"/>
    <w:rsid w:val="00F05168"/>
    <w:rsid w:val="00F05E37"/>
    <w:rsid w:val="00F064C8"/>
    <w:rsid w:val="00F06DD3"/>
    <w:rsid w:val="00F07174"/>
    <w:rsid w:val="00F074A9"/>
    <w:rsid w:val="00F07787"/>
    <w:rsid w:val="00F07C15"/>
    <w:rsid w:val="00F07D0E"/>
    <w:rsid w:val="00F10B17"/>
    <w:rsid w:val="00F110F9"/>
    <w:rsid w:val="00F114CA"/>
    <w:rsid w:val="00F11662"/>
    <w:rsid w:val="00F1232C"/>
    <w:rsid w:val="00F127E0"/>
    <w:rsid w:val="00F13BBC"/>
    <w:rsid w:val="00F13E53"/>
    <w:rsid w:val="00F150EB"/>
    <w:rsid w:val="00F151EE"/>
    <w:rsid w:val="00F15A5A"/>
    <w:rsid w:val="00F15D17"/>
    <w:rsid w:val="00F162D4"/>
    <w:rsid w:val="00F170E6"/>
    <w:rsid w:val="00F17E6C"/>
    <w:rsid w:val="00F2129C"/>
    <w:rsid w:val="00F2236B"/>
    <w:rsid w:val="00F22397"/>
    <w:rsid w:val="00F23843"/>
    <w:rsid w:val="00F246AF"/>
    <w:rsid w:val="00F24916"/>
    <w:rsid w:val="00F25121"/>
    <w:rsid w:val="00F256EE"/>
    <w:rsid w:val="00F25DE2"/>
    <w:rsid w:val="00F26081"/>
    <w:rsid w:val="00F2688B"/>
    <w:rsid w:val="00F26A4C"/>
    <w:rsid w:val="00F27028"/>
    <w:rsid w:val="00F30C2A"/>
    <w:rsid w:val="00F30EC1"/>
    <w:rsid w:val="00F317B0"/>
    <w:rsid w:val="00F31B50"/>
    <w:rsid w:val="00F31FF9"/>
    <w:rsid w:val="00F3269F"/>
    <w:rsid w:val="00F32A0F"/>
    <w:rsid w:val="00F32A4D"/>
    <w:rsid w:val="00F32D10"/>
    <w:rsid w:val="00F32FD2"/>
    <w:rsid w:val="00F33072"/>
    <w:rsid w:val="00F33187"/>
    <w:rsid w:val="00F33570"/>
    <w:rsid w:val="00F341CE"/>
    <w:rsid w:val="00F3425A"/>
    <w:rsid w:val="00F3444F"/>
    <w:rsid w:val="00F35548"/>
    <w:rsid w:val="00F360D7"/>
    <w:rsid w:val="00F36708"/>
    <w:rsid w:val="00F378E6"/>
    <w:rsid w:val="00F379A4"/>
    <w:rsid w:val="00F37D70"/>
    <w:rsid w:val="00F37FE1"/>
    <w:rsid w:val="00F40149"/>
    <w:rsid w:val="00F40359"/>
    <w:rsid w:val="00F41366"/>
    <w:rsid w:val="00F41571"/>
    <w:rsid w:val="00F41E7E"/>
    <w:rsid w:val="00F43345"/>
    <w:rsid w:val="00F434B3"/>
    <w:rsid w:val="00F447ED"/>
    <w:rsid w:val="00F4484D"/>
    <w:rsid w:val="00F45313"/>
    <w:rsid w:val="00F457E1"/>
    <w:rsid w:val="00F45837"/>
    <w:rsid w:val="00F45CFA"/>
    <w:rsid w:val="00F4618A"/>
    <w:rsid w:val="00F463CA"/>
    <w:rsid w:val="00F46897"/>
    <w:rsid w:val="00F476B4"/>
    <w:rsid w:val="00F479E3"/>
    <w:rsid w:val="00F50AA2"/>
    <w:rsid w:val="00F50ED4"/>
    <w:rsid w:val="00F52A76"/>
    <w:rsid w:val="00F52C3C"/>
    <w:rsid w:val="00F52E6E"/>
    <w:rsid w:val="00F52ECF"/>
    <w:rsid w:val="00F53DFB"/>
    <w:rsid w:val="00F53E58"/>
    <w:rsid w:val="00F54DDB"/>
    <w:rsid w:val="00F55879"/>
    <w:rsid w:val="00F55A81"/>
    <w:rsid w:val="00F55B44"/>
    <w:rsid w:val="00F569E8"/>
    <w:rsid w:val="00F56CF1"/>
    <w:rsid w:val="00F56D52"/>
    <w:rsid w:val="00F57C8D"/>
    <w:rsid w:val="00F61CA3"/>
    <w:rsid w:val="00F62722"/>
    <w:rsid w:val="00F62D08"/>
    <w:rsid w:val="00F632BF"/>
    <w:rsid w:val="00F641C2"/>
    <w:rsid w:val="00F65177"/>
    <w:rsid w:val="00F65614"/>
    <w:rsid w:val="00F658EE"/>
    <w:rsid w:val="00F65E2C"/>
    <w:rsid w:val="00F66038"/>
    <w:rsid w:val="00F66B83"/>
    <w:rsid w:val="00F66C37"/>
    <w:rsid w:val="00F66CD8"/>
    <w:rsid w:val="00F67143"/>
    <w:rsid w:val="00F67D4C"/>
    <w:rsid w:val="00F703EF"/>
    <w:rsid w:val="00F704EC"/>
    <w:rsid w:val="00F706F5"/>
    <w:rsid w:val="00F70B54"/>
    <w:rsid w:val="00F71471"/>
    <w:rsid w:val="00F71512"/>
    <w:rsid w:val="00F7208E"/>
    <w:rsid w:val="00F725AA"/>
    <w:rsid w:val="00F72605"/>
    <w:rsid w:val="00F73E82"/>
    <w:rsid w:val="00F74268"/>
    <w:rsid w:val="00F7476F"/>
    <w:rsid w:val="00F7478E"/>
    <w:rsid w:val="00F74803"/>
    <w:rsid w:val="00F7486B"/>
    <w:rsid w:val="00F7487D"/>
    <w:rsid w:val="00F74D48"/>
    <w:rsid w:val="00F75EA7"/>
    <w:rsid w:val="00F761F3"/>
    <w:rsid w:val="00F76799"/>
    <w:rsid w:val="00F76DBF"/>
    <w:rsid w:val="00F76EC7"/>
    <w:rsid w:val="00F770B7"/>
    <w:rsid w:val="00F7716C"/>
    <w:rsid w:val="00F803D8"/>
    <w:rsid w:val="00F80E13"/>
    <w:rsid w:val="00F815D0"/>
    <w:rsid w:val="00F822CF"/>
    <w:rsid w:val="00F824AE"/>
    <w:rsid w:val="00F82752"/>
    <w:rsid w:val="00F833D1"/>
    <w:rsid w:val="00F83F0F"/>
    <w:rsid w:val="00F8456E"/>
    <w:rsid w:val="00F847F0"/>
    <w:rsid w:val="00F84E2D"/>
    <w:rsid w:val="00F8535E"/>
    <w:rsid w:val="00F856F9"/>
    <w:rsid w:val="00F85916"/>
    <w:rsid w:val="00F859D0"/>
    <w:rsid w:val="00F85ED4"/>
    <w:rsid w:val="00F87288"/>
    <w:rsid w:val="00F87FF0"/>
    <w:rsid w:val="00F90885"/>
    <w:rsid w:val="00F90D27"/>
    <w:rsid w:val="00F90FAF"/>
    <w:rsid w:val="00F91503"/>
    <w:rsid w:val="00F91AC3"/>
    <w:rsid w:val="00F91E2C"/>
    <w:rsid w:val="00F91EBC"/>
    <w:rsid w:val="00F92B60"/>
    <w:rsid w:val="00F92D5C"/>
    <w:rsid w:val="00F93A7C"/>
    <w:rsid w:val="00F93D59"/>
    <w:rsid w:val="00F93F70"/>
    <w:rsid w:val="00F94DC6"/>
    <w:rsid w:val="00F96280"/>
    <w:rsid w:val="00F96955"/>
    <w:rsid w:val="00F969A9"/>
    <w:rsid w:val="00F974C0"/>
    <w:rsid w:val="00F97CA5"/>
    <w:rsid w:val="00F97DF8"/>
    <w:rsid w:val="00FA0264"/>
    <w:rsid w:val="00FA03FD"/>
    <w:rsid w:val="00FA10C9"/>
    <w:rsid w:val="00FA1DE2"/>
    <w:rsid w:val="00FA22C4"/>
    <w:rsid w:val="00FA2E56"/>
    <w:rsid w:val="00FA3649"/>
    <w:rsid w:val="00FA3709"/>
    <w:rsid w:val="00FA3728"/>
    <w:rsid w:val="00FA456D"/>
    <w:rsid w:val="00FA4AF2"/>
    <w:rsid w:val="00FA4BA0"/>
    <w:rsid w:val="00FA5CCE"/>
    <w:rsid w:val="00FA610A"/>
    <w:rsid w:val="00FB1194"/>
    <w:rsid w:val="00FB1517"/>
    <w:rsid w:val="00FB17C6"/>
    <w:rsid w:val="00FB2119"/>
    <w:rsid w:val="00FB272D"/>
    <w:rsid w:val="00FB32EC"/>
    <w:rsid w:val="00FB33C1"/>
    <w:rsid w:val="00FB351B"/>
    <w:rsid w:val="00FB380B"/>
    <w:rsid w:val="00FB4A31"/>
    <w:rsid w:val="00FB5199"/>
    <w:rsid w:val="00FB527C"/>
    <w:rsid w:val="00FB561B"/>
    <w:rsid w:val="00FB5937"/>
    <w:rsid w:val="00FB5A0C"/>
    <w:rsid w:val="00FB5CA1"/>
    <w:rsid w:val="00FB5DD9"/>
    <w:rsid w:val="00FB6191"/>
    <w:rsid w:val="00FB68A1"/>
    <w:rsid w:val="00FB7E5B"/>
    <w:rsid w:val="00FC119C"/>
    <w:rsid w:val="00FC13E9"/>
    <w:rsid w:val="00FC13EC"/>
    <w:rsid w:val="00FC192E"/>
    <w:rsid w:val="00FC259A"/>
    <w:rsid w:val="00FC269A"/>
    <w:rsid w:val="00FC2F5D"/>
    <w:rsid w:val="00FC4A28"/>
    <w:rsid w:val="00FC5282"/>
    <w:rsid w:val="00FC6012"/>
    <w:rsid w:val="00FC65F3"/>
    <w:rsid w:val="00FC7E7C"/>
    <w:rsid w:val="00FC7E92"/>
    <w:rsid w:val="00FD0918"/>
    <w:rsid w:val="00FD0E56"/>
    <w:rsid w:val="00FD14AC"/>
    <w:rsid w:val="00FD2626"/>
    <w:rsid w:val="00FD2A38"/>
    <w:rsid w:val="00FD2FFA"/>
    <w:rsid w:val="00FD3510"/>
    <w:rsid w:val="00FD35FF"/>
    <w:rsid w:val="00FD3C09"/>
    <w:rsid w:val="00FD3DF4"/>
    <w:rsid w:val="00FD3E8C"/>
    <w:rsid w:val="00FD3FE5"/>
    <w:rsid w:val="00FD44F3"/>
    <w:rsid w:val="00FD5488"/>
    <w:rsid w:val="00FD5A9F"/>
    <w:rsid w:val="00FD5B76"/>
    <w:rsid w:val="00FD5CF8"/>
    <w:rsid w:val="00FD5DB1"/>
    <w:rsid w:val="00FD6128"/>
    <w:rsid w:val="00FD67F1"/>
    <w:rsid w:val="00FD6B13"/>
    <w:rsid w:val="00FD7311"/>
    <w:rsid w:val="00FD73DB"/>
    <w:rsid w:val="00FD75F8"/>
    <w:rsid w:val="00FE03D5"/>
    <w:rsid w:val="00FE0B2B"/>
    <w:rsid w:val="00FE0CAA"/>
    <w:rsid w:val="00FE16AE"/>
    <w:rsid w:val="00FE1E00"/>
    <w:rsid w:val="00FE1E37"/>
    <w:rsid w:val="00FE1FAD"/>
    <w:rsid w:val="00FE2291"/>
    <w:rsid w:val="00FE2731"/>
    <w:rsid w:val="00FE2FCA"/>
    <w:rsid w:val="00FE436C"/>
    <w:rsid w:val="00FE4679"/>
    <w:rsid w:val="00FE510B"/>
    <w:rsid w:val="00FE5343"/>
    <w:rsid w:val="00FE54CC"/>
    <w:rsid w:val="00FE57E2"/>
    <w:rsid w:val="00FE5DBA"/>
    <w:rsid w:val="00FE608E"/>
    <w:rsid w:val="00FE6150"/>
    <w:rsid w:val="00FE62F7"/>
    <w:rsid w:val="00FE71F0"/>
    <w:rsid w:val="00FE7396"/>
    <w:rsid w:val="00FE7BDB"/>
    <w:rsid w:val="00FF04A9"/>
    <w:rsid w:val="00FF1872"/>
    <w:rsid w:val="00FF1B16"/>
    <w:rsid w:val="00FF1C7C"/>
    <w:rsid w:val="00FF230A"/>
    <w:rsid w:val="00FF2A4F"/>
    <w:rsid w:val="00FF2E8E"/>
    <w:rsid w:val="00FF3988"/>
    <w:rsid w:val="00FF40E9"/>
    <w:rsid w:val="00FF4627"/>
    <w:rsid w:val="00FF4CC2"/>
    <w:rsid w:val="00FF4FF7"/>
    <w:rsid w:val="00FF6649"/>
    <w:rsid w:val="00FF6796"/>
    <w:rsid w:val="00FF6963"/>
    <w:rsid w:val="00FF69B2"/>
    <w:rsid w:val="00FF6BBB"/>
    <w:rsid w:val="00FF70E6"/>
    <w:rsid w:val="00FF7347"/>
    <w:rsid w:val="00FF7432"/>
    <w:rsid w:val="00FF763C"/>
    <w:rsid w:val="00FF7704"/>
    <w:rsid w:val="00FF7B80"/>
    <w:rsid w:val="00FF7C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7C028"/>
  <w15:docId w15:val="{FAA7B67C-0655-4727-A068-2DDD37E0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章節標題"/>
    <w:basedOn w:val="a"/>
    <w:next w:val="a"/>
    <w:link w:val="10"/>
    <w:uiPriority w:val="9"/>
    <w:qFormat/>
    <w:rsid w:val="00BE77DC"/>
    <w:pPr>
      <w:keepNext/>
      <w:numPr>
        <w:numId w:val="2"/>
      </w:numPr>
      <w:spacing w:line="360" w:lineRule="auto"/>
      <w:ind w:left="0" w:firstLine="0"/>
      <w:jc w:val="center"/>
      <w:outlineLvl w:val="0"/>
    </w:pPr>
    <w:rPr>
      <w:rFonts w:ascii="Times New Roman" w:eastAsia="標楷體" w:hAnsi="Times New Roman" w:cstheme="majorBidi"/>
      <w:b/>
      <w:bCs/>
      <w:kern w:val="52"/>
      <w:sz w:val="32"/>
      <w:szCs w:val="32"/>
    </w:rPr>
  </w:style>
  <w:style w:type="paragraph" w:styleId="2">
    <w:name w:val="heading 2"/>
    <w:basedOn w:val="a"/>
    <w:next w:val="a"/>
    <w:link w:val="20"/>
    <w:uiPriority w:val="9"/>
    <w:unhideWhenUsed/>
    <w:qFormat/>
    <w:rsid w:val="00BE77DC"/>
    <w:pPr>
      <w:keepNext/>
      <w:numPr>
        <w:ilvl w:val="1"/>
        <w:numId w:val="2"/>
      </w:numPr>
      <w:spacing w:line="360" w:lineRule="auto"/>
      <w:ind w:left="0" w:firstLine="0"/>
      <w:jc w:val="both"/>
      <w:outlineLvl w:val="1"/>
    </w:pPr>
    <w:rPr>
      <w:rFonts w:ascii="Times New Roman" w:eastAsia="標楷體" w:hAnsi="Times New Roman" w:cstheme="majorBidi"/>
      <w:b/>
      <w:bCs/>
      <w:sz w:val="28"/>
      <w:szCs w:val="28"/>
    </w:rPr>
  </w:style>
  <w:style w:type="paragraph" w:styleId="3">
    <w:name w:val="heading 3"/>
    <w:basedOn w:val="a"/>
    <w:next w:val="a"/>
    <w:link w:val="30"/>
    <w:uiPriority w:val="9"/>
    <w:unhideWhenUsed/>
    <w:qFormat/>
    <w:rsid w:val="00BE77DC"/>
    <w:pPr>
      <w:keepNext/>
      <w:numPr>
        <w:ilvl w:val="2"/>
        <w:numId w:val="2"/>
      </w:numPr>
      <w:spacing w:line="360" w:lineRule="auto"/>
      <w:ind w:left="0" w:firstLine="0"/>
      <w:jc w:val="both"/>
      <w:outlineLvl w:val="2"/>
    </w:pPr>
    <w:rPr>
      <w:rFonts w:ascii="Times New Roman" w:eastAsia="標楷體" w:hAnsi="Times New Roman" w:cstheme="majorBidi"/>
      <w:b/>
      <w:bCs/>
      <w:szCs w:val="24"/>
    </w:rPr>
  </w:style>
  <w:style w:type="paragraph" w:styleId="4">
    <w:name w:val="heading 4"/>
    <w:basedOn w:val="a"/>
    <w:next w:val="a"/>
    <w:link w:val="40"/>
    <w:uiPriority w:val="9"/>
    <w:semiHidden/>
    <w:unhideWhenUsed/>
    <w:qFormat/>
    <w:rsid w:val="00CE73F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t">
    <w:name w:val="part"/>
    <w:basedOn w:val="a"/>
    <w:link w:val="part0"/>
    <w:rsid w:val="00DE0B81"/>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0A4033"/>
    <w:pPr>
      <w:ind w:leftChars="200" w:left="480"/>
    </w:pPr>
  </w:style>
  <w:style w:type="paragraph" w:styleId="Web">
    <w:name w:val="Normal (Web)"/>
    <w:basedOn w:val="a"/>
    <w:uiPriority w:val="99"/>
    <w:unhideWhenUsed/>
    <w:rsid w:val="00893428"/>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unhideWhenUsed/>
    <w:rsid w:val="00893428"/>
    <w:rPr>
      <w:color w:val="0000FF"/>
      <w:u w:val="single"/>
    </w:rPr>
  </w:style>
  <w:style w:type="character" w:customStyle="1" w:styleId="10">
    <w:name w:val="標題 1 字元"/>
    <w:aliases w:val="章節標題 字元"/>
    <w:basedOn w:val="a0"/>
    <w:link w:val="1"/>
    <w:uiPriority w:val="9"/>
    <w:rsid w:val="00BE77DC"/>
    <w:rPr>
      <w:rFonts w:ascii="Times New Roman" w:eastAsia="標楷體" w:hAnsi="Times New Roman" w:cstheme="majorBidi"/>
      <w:b/>
      <w:bCs/>
      <w:kern w:val="52"/>
      <w:sz w:val="32"/>
      <w:szCs w:val="32"/>
    </w:rPr>
  </w:style>
  <w:style w:type="character" w:customStyle="1" w:styleId="20">
    <w:name w:val="標題 2 字元"/>
    <w:basedOn w:val="a0"/>
    <w:link w:val="2"/>
    <w:uiPriority w:val="9"/>
    <w:rsid w:val="00BE77DC"/>
    <w:rPr>
      <w:rFonts w:ascii="Times New Roman" w:eastAsia="標楷體" w:hAnsi="Times New Roman" w:cstheme="majorBidi"/>
      <w:b/>
      <w:bCs/>
      <w:sz w:val="28"/>
      <w:szCs w:val="28"/>
    </w:rPr>
  </w:style>
  <w:style w:type="character" w:customStyle="1" w:styleId="30">
    <w:name w:val="標題 3 字元"/>
    <w:basedOn w:val="a0"/>
    <w:link w:val="3"/>
    <w:uiPriority w:val="9"/>
    <w:rsid w:val="00BE77DC"/>
    <w:rPr>
      <w:rFonts w:ascii="Times New Roman" w:eastAsia="標楷體" w:hAnsi="Times New Roman" w:cstheme="majorBidi"/>
      <w:b/>
      <w:bCs/>
      <w:szCs w:val="24"/>
    </w:rPr>
  </w:style>
  <w:style w:type="paragraph" w:styleId="a5">
    <w:name w:val="TOC Heading"/>
    <w:basedOn w:val="1"/>
    <w:next w:val="a"/>
    <w:uiPriority w:val="39"/>
    <w:unhideWhenUsed/>
    <w:qFormat/>
    <w:rsid w:val="00BE77DC"/>
    <w:pPr>
      <w:keepLines/>
      <w:widowControl/>
      <w:numPr>
        <w:numId w:val="0"/>
      </w:numPr>
      <w:spacing w:before="240" w:line="259" w:lineRule="auto"/>
      <w:jc w:val="left"/>
      <w:outlineLvl w:val="9"/>
    </w:pPr>
    <w:rPr>
      <w:rFonts w:asciiTheme="majorHAnsi" w:eastAsiaTheme="majorEastAsia" w:hAnsiTheme="majorHAnsi"/>
      <w:b w:val="0"/>
      <w:bCs w:val="0"/>
      <w:color w:val="2F5496" w:themeColor="accent1" w:themeShade="BF"/>
      <w:kern w:val="0"/>
    </w:rPr>
  </w:style>
  <w:style w:type="paragraph" w:styleId="11">
    <w:name w:val="toc 1"/>
    <w:basedOn w:val="a"/>
    <w:next w:val="a"/>
    <w:autoRedefine/>
    <w:uiPriority w:val="39"/>
    <w:unhideWhenUsed/>
    <w:rsid w:val="002B461A"/>
    <w:pPr>
      <w:tabs>
        <w:tab w:val="left" w:pos="1200"/>
        <w:tab w:val="right" w:leader="dot" w:pos="8302"/>
      </w:tabs>
      <w:spacing w:line="400" w:lineRule="exact"/>
      <w:jc w:val="both"/>
    </w:pPr>
    <w:rPr>
      <w:rFonts w:ascii="Times New Roman" w:eastAsia="標楷體" w:hAnsi="Times New Roman" w:cs="Times New Roman"/>
      <w:b/>
      <w:bCs/>
      <w:noProof/>
      <w:szCs w:val="24"/>
    </w:rPr>
  </w:style>
  <w:style w:type="paragraph" w:styleId="21">
    <w:name w:val="toc 2"/>
    <w:basedOn w:val="a"/>
    <w:next w:val="a"/>
    <w:autoRedefine/>
    <w:uiPriority w:val="39"/>
    <w:unhideWhenUsed/>
    <w:rsid w:val="00B35A10"/>
    <w:pPr>
      <w:tabs>
        <w:tab w:val="left" w:pos="1200"/>
        <w:tab w:val="right" w:leader="dot" w:pos="8296"/>
      </w:tabs>
      <w:spacing w:line="360" w:lineRule="auto"/>
      <w:ind w:leftChars="118" w:left="478" w:hangingChars="81" w:hanging="195"/>
      <w:jc w:val="both"/>
    </w:pPr>
    <w:rPr>
      <w:rFonts w:ascii="Times New Roman" w:eastAsia="標楷體" w:hAnsi="Times New Roman" w:cs="Times New Roman"/>
      <w:b/>
      <w:bCs/>
      <w:noProof/>
    </w:rPr>
  </w:style>
  <w:style w:type="paragraph" w:styleId="31">
    <w:name w:val="toc 3"/>
    <w:basedOn w:val="a"/>
    <w:next w:val="a"/>
    <w:autoRedefine/>
    <w:uiPriority w:val="39"/>
    <w:unhideWhenUsed/>
    <w:rsid w:val="00BE77DC"/>
    <w:pPr>
      <w:spacing w:line="360" w:lineRule="auto"/>
      <w:ind w:leftChars="400" w:left="960"/>
      <w:jc w:val="both"/>
    </w:pPr>
    <w:rPr>
      <w:rFonts w:ascii="Times New Roman" w:eastAsia="標楷體" w:hAnsi="Times New Roman"/>
    </w:rPr>
  </w:style>
  <w:style w:type="character" w:styleId="a6">
    <w:name w:val="Unresolved Mention"/>
    <w:basedOn w:val="a0"/>
    <w:uiPriority w:val="99"/>
    <w:semiHidden/>
    <w:unhideWhenUsed/>
    <w:rsid w:val="00EE21F6"/>
    <w:rPr>
      <w:color w:val="605E5C"/>
      <w:shd w:val="clear" w:color="auto" w:fill="E1DFDD"/>
    </w:rPr>
  </w:style>
  <w:style w:type="paragraph" w:styleId="a7">
    <w:name w:val="caption"/>
    <w:basedOn w:val="a"/>
    <w:next w:val="a"/>
    <w:qFormat/>
    <w:rsid w:val="00553F04"/>
    <w:rPr>
      <w:rFonts w:ascii="Times New Roman" w:eastAsia="新細明體" w:hAnsi="Times New Roman" w:cs="Times New Roman"/>
      <w:sz w:val="20"/>
      <w:szCs w:val="20"/>
    </w:rPr>
  </w:style>
  <w:style w:type="paragraph" w:styleId="a8">
    <w:name w:val="header"/>
    <w:basedOn w:val="a"/>
    <w:link w:val="a9"/>
    <w:uiPriority w:val="99"/>
    <w:unhideWhenUsed/>
    <w:rsid w:val="009F6F40"/>
    <w:pPr>
      <w:tabs>
        <w:tab w:val="center" w:pos="4153"/>
        <w:tab w:val="right" w:pos="8306"/>
      </w:tabs>
      <w:snapToGrid w:val="0"/>
    </w:pPr>
    <w:rPr>
      <w:sz w:val="20"/>
      <w:szCs w:val="20"/>
    </w:rPr>
  </w:style>
  <w:style w:type="character" w:customStyle="1" w:styleId="a9">
    <w:name w:val="頁首 字元"/>
    <w:basedOn w:val="a0"/>
    <w:link w:val="a8"/>
    <w:uiPriority w:val="99"/>
    <w:rsid w:val="009F6F40"/>
    <w:rPr>
      <w:sz w:val="20"/>
      <w:szCs w:val="20"/>
    </w:rPr>
  </w:style>
  <w:style w:type="paragraph" w:styleId="aa">
    <w:name w:val="footer"/>
    <w:basedOn w:val="a"/>
    <w:link w:val="ab"/>
    <w:uiPriority w:val="99"/>
    <w:unhideWhenUsed/>
    <w:rsid w:val="009F6F40"/>
    <w:pPr>
      <w:tabs>
        <w:tab w:val="center" w:pos="4153"/>
        <w:tab w:val="right" w:pos="8306"/>
      </w:tabs>
      <w:snapToGrid w:val="0"/>
    </w:pPr>
    <w:rPr>
      <w:sz w:val="20"/>
      <w:szCs w:val="20"/>
    </w:rPr>
  </w:style>
  <w:style w:type="character" w:customStyle="1" w:styleId="ab">
    <w:name w:val="頁尾 字元"/>
    <w:basedOn w:val="a0"/>
    <w:link w:val="aa"/>
    <w:uiPriority w:val="99"/>
    <w:rsid w:val="009F6F40"/>
    <w:rPr>
      <w:sz w:val="20"/>
      <w:szCs w:val="20"/>
    </w:rPr>
  </w:style>
  <w:style w:type="paragraph" w:customStyle="1" w:styleId="EndNoteBibliographyTitle">
    <w:name w:val="EndNote Bibliography Title"/>
    <w:basedOn w:val="a"/>
    <w:link w:val="EndNoteBibliographyTitle0"/>
    <w:rsid w:val="004C06E4"/>
    <w:pPr>
      <w:jc w:val="center"/>
    </w:pPr>
    <w:rPr>
      <w:rFonts w:ascii="新細明體" w:eastAsia="新細明體" w:hAnsi="新細明體"/>
      <w:noProof/>
    </w:rPr>
  </w:style>
  <w:style w:type="character" w:customStyle="1" w:styleId="part0">
    <w:name w:val="part 字元"/>
    <w:basedOn w:val="a0"/>
    <w:link w:val="part"/>
    <w:rsid w:val="004C06E4"/>
    <w:rPr>
      <w:rFonts w:ascii="新細明體" w:eastAsia="新細明體" w:hAnsi="新細明體" w:cs="新細明體"/>
      <w:kern w:val="0"/>
      <w:szCs w:val="24"/>
    </w:rPr>
  </w:style>
  <w:style w:type="character" w:customStyle="1" w:styleId="EndNoteBibliographyTitle0">
    <w:name w:val="EndNote Bibliography Title 字元"/>
    <w:basedOn w:val="part0"/>
    <w:link w:val="EndNoteBibliographyTitle"/>
    <w:rsid w:val="004C06E4"/>
    <w:rPr>
      <w:rFonts w:ascii="新細明體" w:eastAsia="新細明體" w:hAnsi="新細明體" w:cs="新細明體"/>
      <w:noProof/>
      <w:kern w:val="0"/>
      <w:szCs w:val="24"/>
    </w:rPr>
  </w:style>
  <w:style w:type="paragraph" w:customStyle="1" w:styleId="EndNoteBibliography">
    <w:name w:val="EndNote Bibliography"/>
    <w:basedOn w:val="a"/>
    <w:link w:val="EndNoteBibliography0"/>
    <w:rsid w:val="004C06E4"/>
    <w:rPr>
      <w:rFonts w:ascii="新細明體" w:eastAsia="新細明體" w:hAnsi="新細明體"/>
      <w:noProof/>
    </w:rPr>
  </w:style>
  <w:style w:type="character" w:customStyle="1" w:styleId="EndNoteBibliography0">
    <w:name w:val="EndNote Bibliography 字元"/>
    <w:basedOn w:val="part0"/>
    <w:link w:val="EndNoteBibliography"/>
    <w:rsid w:val="004C06E4"/>
    <w:rPr>
      <w:rFonts w:ascii="新細明體" w:eastAsia="新細明體" w:hAnsi="新細明體" w:cs="新細明體"/>
      <w:noProof/>
      <w:kern w:val="0"/>
      <w:szCs w:val="24"/>
    </w:rPr>
  </w:style>
  <w:style w:type="paragraph" w:styleId="ac">
    <w:name w:val="Date"/>
    <w:basedOn w:val="a"/>
    <w:next w:val="a"/>
    <w:link w:val="ad"/>
    <w:uiPriority w:val="99"/>
    <w:semiHidden/>
    <w:unhideWhenUsed/>
    <w:rsid w:val="00A8755E"/>
    <w:pPr>
      <w:jc w:val="right"/>
    </w:pPr>
  </w:style>
  <w:style w:type="character" w:customStyle="1" w:styleId="ad">
    <w:name w:val="日期 字元"/>
    <w:basedOn w:val="a0"/>
    <w:link w:val="ac"/>
    <w:uiPriority w:val="99"/>
    <w:semiHidden/>
    <w:rsid w:val="00A8755E"/>
  </w:style>
  <w:style w:type="table" w:styleId="ae">
    <w:name w:val="Table Grid"/>
    <w:basedOn w:val="a1"/>
    <w:uiPriority w:val="39"/>
    <w:rsid w:val="00B37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426674"/>
    <w:rPr>
      <w:b/>
      <w:bCs/>
    </w:rPr>
  </w:style>
  <w:style w:type="character" w:customStyle="1" w:styleId="label">
    <w:name w:val="label"/>
    <w:basedOn w:val="a0"/>
    <w:rsid w:val="00FC2F5D"/>
  </w:style>
  <w:style w:type="character" w:customStyle="1" w:styleId="40">
    <w:name w:val="標題 4 字元"/>
    <w:basedOn w:val="a0"/>
    <w:link w:val="4"/>
    <w:uiPriority w:val="9"/>
    <w:semiHidden/>
    <w:rsid w:val="00CE73FA"/>
    <w:rPr>
      <w:rFonts w:asciiTheme="majorHAnsi" w:eastAsiaTheme="majorEastAsia" w:hAnsiTheme="majorHAnsi" w:cstheme="majorBidi"/>
      <w:sz w:val="36"/>
      <w:szCs w:val="36"/>
    </w:rPr>
  </w:style>
  <w:style w:type="character" w:styleId="af0">
    <w:name w:val="Emphasis"/>
    <w:basedOn w:val="a0"/>
    <w:uiPriority w:val="20"/>
    <w:qFormat/>
    <w:rsid w:val="00C31544"/>
    <w:rPr>
      <w:i/>
      <w:iCs/>
    </w:rPr>
  </w:style>
  <w:style w:type="paragraph" w:customStyle="1" w:styleId="ht">
    <w:name w:val="ht"/>
    <w:basedOn w:val="a"/>
    <w:rsid w:val="00CD6CFF"/>
    <w:pPr>
      <w:widowControl/>
      <w:spacing w:before="100" w:beforeAutospacing="1" w:after="100" w:afterAutospacing="1"/>
    </w:pPr>
    <w:rPr>
      <w:rFonts w:ascii="新細明體" w:eastAsia="新細明體" w:hAnsi="新細明體" w:cs="新細明體"/>
      <w:kern w:val="0"/>
      <w:szCs w:val="24"/>
    </w:rPr>
  </w:style>
  <w:style w:type="character" w:styleId="af1">
    <w:name w:val="Placeholder Text"/>
    <w:basedOn w:val="a0"/>
    <w:uiPriority w:val="99"/>
    <w:semiHidden/>
    <w:rsid w:val="000016CC"/>
    <w:rPr>
      <w:color w:val="808080"/>
    </w:rPr>
  </w:style>
  <w:style w:type="paragraph" w:styleId="af2">
    <w:name w:val="endnote text"/>
    <w:basedOn w:val="a"/>
    <w:link w:val="af3"/>
    <w:uiPriority w:val="99"/>
    <w:semiHidden/>
    <w:unhideWhenUsed/>
    <w:rsid w:val="007640DB"/>
    <w:pPr>
      <w:snapToGrid w:val="0"/>
    </w:pPr>
  </w:style>
  <w:style w:type="character" w:customStyle="1" w:styleId="af3">
    <w:name w:val="章節附註文字 字元"/>
    <w:basedOn w:val="a0"/>
    <w:link w:val="af2"/>
    <w:uiPriority w:val="99"/>
    <w:semiHidden/>
    <w:rsid w:val="007640DB"/>
  </w:style>
  <w:style w:type="character" w:styleId="af4">
    <w:name w:val="endnote reference"/>
    <w:basedOn w:val="a0"/>
    <w:uiPriority w:val="99"/>
    <w:semiHidden/>
    <w:unhideWhenUsed/>
    <w:rsid w:val="007640DB"/>
    <w:rPr>
      <w:vertAlign w:val="superscript"/>
    </w:rPr>
  </w:style>
  <w:style w:type="character" w:customStyle="1" w:styleId="mjxassistivemathml">
    <w:name w:val="mjx_assistive_mathml"/>
    <w:basedOn w:val="a0"/>
    <w:rsid w:val="00C55E65"/>
  </w:style>
  <w:style w:type="paragraph" w:styleId="af5">
    <w:name w:val="table of figures"/>
    <w:basedOn w:val="a"/>
    <w:next w:val="a"/>
    <w:uiPriority w:val="99"/>
    <w:unhideWhenUsed/>
    <w:rsid w:val="00DC4327"/>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403">
      <w:bodyDiv w:val="1"/>
      <w:marLeft w:val="0"/>
      <w:marRight w:val="0"/>
      <w:marTop w:val="0"/>
      <w:marBottom w:val="0"/>
      <w:divBdr>
        <w:top w:val="none" w:sz="0" w:space="0" w:color="auto"/>
        <w:left w:val="none" w:sz="0" w:space="0" w:color="auto"/>
        <w:bottom w:val="none" w:sz="0" w:space="0" w:color="auto"/>
        <w:right w:val="none" w:sz="0" w:space="0" w:color="auto"/>
      </w:divBdr>
    </w:div>
    <w:div w:id="80226215">
      <w:bodyDiv w:val="1"/>
      <w:marLeft w:val="0"/>
      <w:marRight w:val="0"/>
      <w:marTop w:val="0"/>
      <w:marBottom w:val="0"/>
      <w:divBdr>
        <w:top w:val="none" w:sz="0" w:space="0" w:color="auto"/>
        <w:left w:val="none" w:sz="0" w:space="0" w:color="auto"/>
        <w:bottom w:val="none" w:sz="0" w:space="0" w:color="auto"/>
        <w:right w:val="none" w:sz="0" w:space="0" w:color="auto"/>
      </w:divBdr>
      <w:divsChild>
        <w:div w:id="286280345">
          <w:marLeft w:val="1138"/>
          <w:marRight w:val="0"/>
          <w:marTop w:val="118"/>
          <w:marBottom w:val="0"/>
          <w:divBdr>
            <w:top w:val="none" w:sz="0" w:space="0" w:color="auto"/>
            <w:left w:val="none" w:sz="0" w:space="0" w:color="auto"/>
            <w:bottom w:val="none" w:sz="0" w:space="0" w:color="auto"/>
            <w:right w:val="none" w:sz="0" w:space="0" w:color="auto"/>
          </w:divBdr>
        </w:div>
        <w:div w:id="439223209">
          <w:marLeft w:val="1138"/>
          <w:marRight w:val="0"/>
          <w:marTop w:val="118"/>
          <w:marBottom w:val="0"/>
          <w:divBdr>
            <w:top w:val="none" w:sz="0" w:space="0" w:color="auto"/>
            <w:left w:val="none" w:sz="0" w:space="0" w:color="auto"/>
            <w:bottom w:val="none" w:sz="0" w:space="0" w:color="auto"/>
            <w:right w:val="none" w:sz="0" w:space="0" w:color="auto"/>
          </w:divBdr>
        </w:div>
        <w:div w:id="519199119">
          <w:marLeft w:val="821"/>
          <w:marRight w:val="0"/>
          <w:marTop w:val="237"/>
          <w:marBottom w:val="0"/>
          <w:divBdr>
            <w:top w:val="none" w:sz="0" w:space="0" w:color="auto"/>
            <w:left w:val="none" w:sz="0" w:space="0" w:color="auto"/>
            <w:bottom w:val="none" w:sz="0" w:space="0" w:color="auto"/>
            <w:right w:val="none" w:sz="0" w:space="0" w:color="auto"/>
          </w:divBdr>
        </w:div>
        <w:div w:id="636225011">
          <w:marLeft w:val="1138"/>
          <w:marRight w:val="0"/>
          <w:marTop w:val="118"/>
          <w:marBottom w:val="0"/>
          <w:divBdr>
            <w:top w:val="none" w:sz="0" w:space="0" w:color="auto"/>
            <w:left w:val="none" w:sz="0" w:space="0" w:color="auto"/>
            <w:bottom w:val="none" w:sz="0" w:space="0" w:color="auto"/>
            <w:right w:val="none" w:sz="0" w:space="0" w:color="auto"/>
          </w:divBdr>
        </w:div>
        <w:div w:id="811292907">
          <w:marLeft w:val="821"/>
          <w:marRight w:val="0"/>
          <w:marTop w:val="237"/>
          <w:marBottom w:val="0"/>
          <w:divBdr>
            <w:top w:val="none" w:sz="0" w:space="0" w:color="auto"/>
            <w:left w:val="none" w:sz="0" w:space="0" w:color="auto"/>
            <w:bottom w:val="none" w:sz="0" w:space="0" w:color="auto"/>
            <w:right w:val="none" w:sz="0" w:space="0" w:color="auto"/>
          </w:divBdr>
        </w:div>
        <w:div w:id="856583371">
          <w:marLeft w:val="1138"/>
          <w:marRight w:val="0"/>
          <w:marTop w:val="118"/>
          <w:marBottom w:val="0"/>
          <w:divBdr>
            <w:top w:val="none" w:sz="0" w:space="0" w:color="auto"/>
            <w:left w:val="none" w:sz="0" w:space="0" w:color="auto"/>
            <w:bottom w:val="none" w:sz="0" w:space="0" w:color="auto"/>
            <w:right w:val="none" w:sz="0" w:space="0" w:color="auto"/>
          </w:divBdr>
        </w:div>
        <w:div w:id="1064597519">
          <w:marLeft w:val="1138"/>
          <w:marRight w:val="0"/>
          <w:marTop w:val="118"/>
          <w:marBottom w:val="0"/>
          <w:divBdr>
            <w:top w:val="none" w:sz="0" w:space="0" w:color="auto"/>
            <w:left w:val="none" w:sz="0" w:space="0" w:color="auto"/>
            <w:bottom w:val="none" w:sz="0" w:space="0" w:color="auto"/>
            <w:right w:val="none" w:sz="0" w:space="0" w:color="auto"/>
          </w:divBdr>
        </w:div>
        <w:div w:id="1153721699">
          <w:marLeft w:val="1138"/>
          <w:marRight w:val="0"/>
          <w:marTop w:val="118"/>
          <w:marBottom w:val="0"/>
          <w:divBdr>
            <w:top w:val="none" w:sz="0" w:space="0" w:color="auto"/>
            <w:left w:val="none" w:sz="0" w:space="0" w:color="auto"/>
            <w:bottom w:val="none" w:sz="0" w:space="0" w:color="auto"/>
            <w:right w:val="none" w:sz="0" w:space="0" w:color="auto"/>
          </w:divBdr>
        </w:div>
        <w:div w:id="1254818954">
          <w:marLeft w:val="1138"/>
          <w:marRight w:val="0"/>
          <w:marTop w:val="118"/>
          <w:marBottom w:val="0"/>
          <w:divBdr>
            <w:top w:val="none" w:sz="0" w:space="0" w:color="auto"/>
            <w:left w:val="none" w:sz="0" w:space="0" w:color="auto"/>
            <w:bottom w:val="none" w:sz="0" w:space="0" w:color="auto"/>
            <w:right w:val="none" w:sz="0" w:space="0" w:color="auto"/>
          </w:divBdr>
        </w:div>
        <w:div w:id="1447627104">
          <w:marLeft w:val="1138"/>
          <w:marRight w:val="0"/>
          <w:marTop w:val="118"/>
          <w:marBottom w:val="0"/>
          <w:divBdr>
            <w:top w:val="none" w:sz="0" w:space="0" w:color="auto"/>
            <w:left w:val="none" w:sz="0" w:space="0" w:color="auto"/>
            <w:bottom w:val="none" w:sz="0" w:space="0" w:color="auto"/>
            <w:right w:val="none" w:sz="0" w:space="0" w:color="auto"/>
          </w:divBdr>
        </w:div>
        <w:div w:id="1635058869">
          <w:marLeft w:val="821"/>
          <w:marRight w:val="0"/>
          <w:marTop w:val="237"/>
          <w:marBottom w:val="0"/>
          <w:divBdr>
            <w:top w:val="none" w:sz="0" w:space="0" w:color="auto"/>
            <w:left w:val="none" w:sz="0" w:space="0" w:color="auto"/>
            <w:bottom w:val="none" w:sz="0" w:space="0" w:color="auto"/>
            <w:right w:val="none" w:sz="0" w:space="0" w:color="auto"/>
          </w:divBdr>
        </w:div>
        <w:div w:id="1995402828">
          <w:marLeft w:val="1138"/>
          <w:marRight w:val="0"/>
          <w:marTop w:val="118"/>
          <w:marBottom w:val="0"/>
          <w:divBdr>
            <w:top w:val="none" w:sz="0" w:space="0" w:color="auto"/>
            <w:left w:val="none" w:sz="0" w:space="0" w:color="auto"/>
            <w:bottom w:val="none" w:sz="0" w:space="0" w:color="auto"/>
            <w:right w:val="none" w:sz="0" w:space="0" w:color="auto"/>
          </w:divBdr>
        </w:div>
      </w:divsChild>
    </w:div>
    <w:div w:id="84035216">
      <w:bodyDiv w:val="1"/>
      <w:marLeft w:val="0"/>
      <w:marRight w:val="0"/>
      <w:marTop w:val="0"/>
      <w:marBottom w:val="0"/>
      <w:divBdr>
        <w:top w:val="none" w:sz="0" w:space="0" w:color="auto"/>
        <w:left w:val="none" w:sz="0" w:space="0" w:color="auto"/>
        <w:bottom w:val="none" w:sz="0" w:space="0" w:color="auto"/>
        <w:right w:val="none" w:sz="0" w:space="0" w:color="auto"/>
      </w:divBdr>
    </w:div>
    <w:div w:id="119306749">
      <w:bodyDiv w:val="1"/>
      <w:marLeft w:val="0"/>
      <w:marRight w:val="0"/>
      <w:marTop w:val="0"/>
      <w:marBottom w:val="0"/>
      <w:divBdr>
        <w:top w:val="none" w:sz="0" w:space="0" w:color="auto"/>
        <w:left w:val="none" w:sz="0" w:space="0" w:color="auto"/>
        <w:bottom w:val="none" w:sz="0" w:space="0" w:color="auto"/>
        <w:right w:val="none" w:sz="0" w:space="0" w:color="auto"/>
      </w:divBdr>
    </w:div>
    <w:div w:id="119737126">
      <w:bodyDiv w:val="1"/>
      <w:marLeft w:val="0"/>
      <w:marRight w:val="0"/>
      <w:marTop w:val="0"/>
      <w:marBottom w:val="0"/>
      <w:divBdr>
        <w:top w:val="none" w:sz="0" w:space="0" w:color="auto"/>
        <w:left w:val="none" w:sz="0" w:space="0" w:color="auto"/>
        <w:bottom w:val="none" w:sz="0" w:space="0" w:color="auto"/>
        <w:right w:val="none" w:sz="0" w:space="0" w:color="auto"/>
      </w:divBdr>
    </w:div>
    <w:div w:id="225336616">
      <w:bodyDiv w:val="1"/>
      <w:marLeft w:val="0"/>
      <w:marRight w:val="0"/>
      <w:marTop w:val="0"/>
      <w:marBottom w:val="0"/>
      <w:divBdr>
        <w:top w:val="none" w:sz="0" w:space="0" w:color="auto"/>
        <w:left w:val="none" w:sz="0" w:space="0" w:color="auto"/>
        <w:bottom w:val="none" w:sz="0" w:space="0" w:color="auto"/>
        <w:right w:val="none" w:sz="0" w:space="0" w:color="auto"/>
      </w:divBdr>
    </w:div>
    <w:div w:id="267933283">
      <w:bodyDiv w:val="1"/>
      <w:marLeft w:val="0"/>
      <w:marRight w:val="0"/>
      <w:marTop w:val="0"/>
      <w:marBottom w:val="0"/>
      <w:divBdr>
        <w:top w:val="none" w:sz="0" w:space="0" w:color="auto"/>
        <w:left w:val="none" w:sz="0" w:space="0" w:color="auto"/>
        <w:bottom w:val="none" w:sz="0" w:space="0" w:color="auto"/>
        <w:right w:val="none" w:sz="0" w:space="0" w:color="auto"/>
      </w:divBdr>
    </w:div>
    <w:div w:id="289240872">
      <w:bodyDiv w:val="1"/>
      <w:marLeft w:val="0"/>
      <w:marRight w:val="0"/>
      <w:marTop w:val="0"/>
      <w:marBottom w:val="0"/>
      <w:divBdr>
        <w:top w:val="none" w:sz="0" w:space="0" w:color="auto"/>
        <w:left w:val="none" w:sz="0" w:space="0" w:color="auto"/>
        <w:bottom w:val="none" w:sz="0" w:space="0" w:color="auto"/>
        <w:right w:val="none" w:sz="0" w:space="0" w:color="auto"/>
      </w:divBdr>
    </w:div>
    <w:div w:id="291326796">
      <w:bodyDiv w:val="1"/>
      <w:marLeft w:val="0"/>
      <w:marRight w:val="0"/>
      <w:marTop w:val="0"/>
      <w:marBottom w:val="0"/>
      <w:divBdr>
        <w:top w:val="none" w:sz="0" w:space="0" w:color="auto"/>
        <w:left w:val="none" w:sz="0" w:space="0" w:color="auto"/>
        <w:bottom w:val="none" w:sz="0" w:space="0" w:color="auto"/>
        <w:right w:val="none" w:sz="0" w:space="0" w:color="auto"/>
      </w:divBdr>
    </w:div>
    <w:div w:id="321390780">
      <w:bodyDiv w:val="1"/>
      <w:marLeft w:val="0"/>
      <w:marRight w:val="0"/>
      <w:marTop w:val="0"/>
      <w:marBottom w:val="0"/>
      <w:divBdr>
        <w:top w:val="none" w:sz="0" w:space="0" w:color="auto"/>
        <w:left w:val="none" w:sz="0" w:space="0" w:color="auto"/>
        <w:bottom w:val="none" w:sz="0" w:space="0" w:color="auto"/>
        <w:right w:val="none" w:sz="0" w:space="0" w:color="auto"/>
      </w:divBdr>
    </w:div>
    <w:div w:id="398796282">
      <w:bodyDiv w:val="1"/>
      <w:marLeft w:val="0"/>
      <w:marRight w:val="0"/>
      <w:marTop w:val="0"/>
      <w:marBottom w:val="0"/>
      <w:divBdr>
        <w:top w:val="none" w:sz="0" w:space="0" w:color="auto"/>
        <w:left w:val="none" w:sz="0" w:space="0" w:color="auto"/>
        <w:bottom w:val="none" w:sz="0" w:space="0" w:color="auto"/>
        <w:right w:val="none" w:sz="0" w:space="0" w:color="auto"/>
      </w:divBdr>
    </w:div>
    <w:div w:id="548684827">
      <w:bodyDiv w:val="1"/>
      <w:marLeft w:val="0"/>
      <w:marRight w:val="0"/>
      <w:marTop w:val="0"/>
      <w:marBottom w:val="0"/>
      <w:divBdr>
        <w:top w:val="none" w:sz="0" w:space="0" w:color="auto"/>
        <w:left w:val="none" w:sz="0" w:space="0" w:color="auto"/>
        <w:bottom w:val="none" w:sz="0" w:space="0" w:color="auto"/>
        <w:right w:val="none" w:sz="0" w:space="0" w:color="auto"/>
      </w:divBdr>
    </w:div>
    <w:div w:id="575478302">
      <w:bodyDiv w:val="1"/>
      <w:marLeft w:val="0"/>
      <w:marRight w:val="0"/>
      <w:marTop w:val="0"/>
      <w:marBottom w:val="0"/>
      <w:divBdr>
        <w:top w:val="none" w:sz="0" w:space="0" w:color="auto"/>
        <w:left w:val="none" w:sz="0" w:space="0" w:color="auto"/>
        <w:bottom w:val="none" w:sz="0" w:space="0" w:color="auto"/>
        <w:right w:val="none" w:sz="0" w:space="0" w:color="auto"/>
      </w:divBdr>
    </w:div>
    <w:div w:id="589824017">
      <w:bodyDiv w:val="1"/>
      <w:marLeft w:val="0"/>
      <w:marRight w:val="0"/>
      <w:marTop w:val="0"/>
      <w:marBottom w:val="0"/>
      <w:divBdr>
        <w:top w:val="none" w:sz="0" w:space="0" w:color="auto"/>
        <w:left w:val="none" w:sz="0" w:space="0" w:color="auto"/>
        <w:bottom w:val="none" w:sz="0" w:space="0" w:color="auto"/>
        <w:right w:val="none" w:sz="0" w:space="0" w:color="auto"/>
      </w:divBdr>
    </w:div>
    <w:div w:id="592010765">
      <w:bodyDiv w:val="1"/>
      <w:marLeft w:val="0"/>
      <w:marRight w:val="0"/>
      <w:marTop w:val="0"/>
      <w:marBottom w:val="0"/>
      <w:divBdr>
        <w:top w:val="none" w:sz="0" w:space="0" w:color="auto"/>
        <w:left w:val="none" w:sz="0" w:space="0" w:color="auto"/>
        <w:bottom w:val="none" w:sz="0" w:space="0" w:color="auto"/>
        <w:right w:val="none" w:sz="0" w:space="0" w:color="auto"/>
      </w:divBdr>
    </w:div>
    <w:div w:id="595941873">
      <w:bodyDiv w:val="1"/>
      <w:marLeft w:val="0"/>
      <w:marRight w:val="0"/>
      <w:marTop w:val="0"/>
      <w:marBottom w:val="0"/>
      <w:divBdr>
        <w:top w:val="none" w:sz="0" w:space="0" w:color="auto"/>
        <w:left w:val="none" w:sz="0" w:space="0" w:color="auto"/>
        <w:bottom w:val="none" w:sz="0" w:space="0" w:color="auto"/>
        <w:right w:val="none" w:sz="0" w:space="0" w:color="auto"/>
      </w:divBdr>
    </w:div>
    <w:div w:id="655038937">
      <w:bodyDiv w:val="1"/>
      <w:marLeft w:val="0"/>
      <w:marRight w:val="0"/>
      <w:marTop w:val="0"/>
      <w:marBottom w:val="0"/>
      <w:divBdr>
        <w:top w:val="none" w:sz="0" w:space="0" w:color="auto"/>
        <w:left w:val="none" w:sz="0" w:space="0" w:color="auto"/>
        <w:bottom w:val="none" w:sz="0" w:space="0" w:color="auto"/>
        <w:right w:val="none" w:sz="0" w:space="0" w:color="auto"/>
      </w:divBdr>
    </w:div>
    <w:div w:id="825053428">
      <w:bodyDiv w:val="1"/>
      <w:marLeft w:val="0"/>
      <w:marRight w:val="0"/>
      <w:marTop w:val="0"/>
      <w:marBottom w:val="0"/>
      <w:divBdr>
        <w:top w:val="none" w:sz="0" w:space="0" w:color="auto"/>
        <w:left w:val="none" w:sz="0" w:space="0" w:color="auto"/>
        <w:bottom w:val="none" w:sz="0" w:space="0" w:color="auto"/>
        <w:right w:val="none" w:sz="0" w:space="0" w:color="auto"/>
      </w:divBdr>
    </w:div>
    <w:div w:id="859783255">
      <w:bodyDiv w:val="1"/>
      <w:marLeft w:val="0"/>
      <w:marRight w:val="0"/>
      <w:marTop w:val="0"/>
      <w:marBottom w:val="0"/>
      <w:divBdr>
        <w:top w:val="none" w:sz="0" w:space="0" w:color="auto"/>
        <w:left w:val="none" w:sz="0" w:space="0" w:color="auto"/>
        <w:bottom w:val="none" w:sz="0" w:space="0" w:color="auto"/>
        <w:right w:val="none" w:sz="0" w:space="0" w:color="auto"/>
      </w:divBdr>
    </w:div>
    <w:div w:id="1017123155">
      <w:bodyDiv w:val="1"/>
      <w:marLeft w:val="0"/>
      <w:marRight w:val="0"/>
      <w:marTop w:val="0"/>
      <w:marBottom w:val="0"/>
      <w:divBdr>
        <w:top w:val="none" w:sz="0" w:space="0" w:color="auto"/>
        <w:left w:val="none" w:sz="0" w:space="0" w:color="auto"/>
        <w:bottom w:val="none" w:sz="0" w:space="0" w:color="auto"/>
        <w:right w:val="none" w:sz="0" w:space="0" w:color="auto"/>
      </w:divBdr>
    </w:div>
    <w:div w:id="1123303596">
      <w:bodyDiv w:val="1"/>
      <w:marLeft w:val="0"/>
      <w:marRight w:val="0"/>
      <w:marTop w:val="0"/>
      <w:marBottom w:val="0"/>
      <w:divBdr>
        <w:top w:val="none" w:sz="0" w:space="0" w:color="auto"/>
        <w:left w:val="none" w:sz="0" w:space="0" w:color="auto"/>
        <w:bottom w:val="none" w:sz="0" w:space="0" w:color="auto"/>
        <w:right w:val="none" w:sz="0" w:space="0" w:color="auto"/>
      </w:divBdr>
    </w:div>
    <w:div w:id="1139029400">
      <w:bodyDiv w:val="1"/>
      <w:marLeft w:val="0"/>
      <w:marRight w:val="0"/>
      <w:marTop w:val="0"/>
      <w:marBottom w:val="0"/>
      <w:divBdr>
        <w:top w:val="none" w:sz="0" w:space="0" w:color="auto"/>
        <w:left w:val="none" w:sz="0" w:space="0" w:color="auto"/>
        <w:bottom w:val="none" w:sz="0" w:space="0" w:color="auto"/>
        <w:right w:val="none" w:sz="0" w:space="0" w:color="auto"/>
      </w:divBdr>
    </w:div>
    <w:div w:id="1149245227">
      <w:bodyDiv w:val="1"/>
      <w:marLeft w:val="0"/>
      <w:marRight w:val="0"/>
      <w:marTop w:val="0"/>
      <w:marBottom w:val="0"/>
      <w:divBdr>
        <w:top w:val="none" w:sz="0" w:space="0" w:color="auto"/>
        <w:left w:val="none" w:sz="0" w:space="0" w:color="auto"/>
        <w:bottom w:val="none" w:sz="0" w:space="0" w:color="auto"/>
        <w:right w:val="none" w:sz="0" w:space="0" w:color="auto"/>
      </w:divBdr>
    </w:div>
    <w:div w:id="1278413526">
      <w:bodyDiv w:val="1"/>
      <w:marLeft w:val="0"/>
      <w:marRight w:val="0"/>
      <w:marTop w:val="0"/>
      <w:marBottom w:val="0"/>
      <w:divBdr>
        <w:top w:val="none" w:sz="0" w:space="0" w:color="auto"/>
        <w:left w:val="none" w:sz="0" w:space="0" w:color="auto"/>
        <w:bottom w:val="none" w:sz="0" w:space="0" w:color="auto"/>
        <w:right w:val="none" w:sz="0" w:space="0" w:color="auto"/>
      </w:divBdr>
      <w:divsChild>
        <w:div w:id="1859852869">
          <w:marLeft w:val="115"/>
          <w:marRight w:val="0"/>
          <w:marTop w:val="86"/>
          <w:marBottom w:val="0"/>
          <w:divBdr>
            <w:top w:val="none" w:sz="0" w:space="0" w:color="auto"/>
            <w:left w:val="none" w:sz="0" w:space="0" w:color="auto"/>
            <w:bottom w:val="none" w:sz="0" w:space="0" w:color="auto"/>
            <w:right w:val="none" w:sz="0" w:space="0" w:color="auto"/>
          </w:divBdr>
        </w:div>
      </w:divsChild>
    </w:div>
    <w:div w:id="1354578064">
      <w:bodyDiv w:val="1"/>
      <w:marLeft w:val="0"/>
      <w:marRight w:val="0"/>
      <w:marTop w:val="0"/>
      <w:marBottom w:val="0"/>
      <w:divBdr>
        <w:top w:val="none" w:sz="0" w:space="0" w:color="auto"/>
        <w:left w:val="none" w:sz="0" w:space="0" w:color="auto"/>
        <w:bottom w:val="none" w:sz="0" w:space="0" w:color="auto"/>
        <w:right w:val="none" w:sz="0" w:space="0" w:color="auto"/>
      </w:divBdr>
    </w:div>
    <w:div w:id="1371033200">
      <w:bodyDiv w:val="1"/>
      <w:marLeft w:val="0"/>
      <w:marRight w:val="0"/>
      <w:marTop w:val="0"/>
      <w:marBottom w:val="0"/>
      <w:divBdr>
        <w:top w:val="none" w:sz="0" w:space="0" w:color="auto"/>
        <w:left w:val="none" w:sz="0" w:space="0" w:color="auto"/>
        <w:bottom w:val="none" w:sz="0" w:space="0" w:color="auto"/>
        <w:right w:val="none" w:sz="0" w:space="0" w:color="auto"/>
      </w:divBdr>
    </w:div>
    <w:div w:id="1536230388">
      <w:bodyDiv w:val="1"/>
      <w:marLeft w:val="0"/>
      <w:marRight w:val="0"/>
      <w:marTop w:val="0"/>
      <w:marBottom w:val="0"/>
      <w:divBdr>
        <w:top w:val="none" w:sz="0" w:space="0" w:color="auto"/>
        <w:left w:val="none" w:sz="0" w:space="0" w:color="auto"/>
        <w:bottom w:val="none" w:sz="0" w:space="0" w:color="auto"/>
        <w:right w:val="none" w:sz="0" w:space="0" w:color="auto"/>
      </w:divBdr>
      <w:divsChild>
        <w:div w:id="631398759">
          <w:marLeft w:val="432"/>
          <w:marRight w:val="0"/>
          <w:marTop w:val="237"/>
          <w:marBottom w:val="0"/>
          <w:divBdr>
            <w:top w:val="none" w:sz="0" w:space="0" w:color="auto"/>
            <w:left w:val="none" w:sz="0" w:space="0" w:color="auto"/>
            <w:bottom w:val="none" w:sz="0" w:space="0" w:color="auto"/>
            <w:right w:val="none" w:sz="0" w:space="0" w:color="auto"/>
          </w:divBdr>
        </w:div>
      </w:divsChild>
    </w:div>
    <w:div w:id="1567178538">
      <w:bodyDiv w:val="1"/>
      <w:marLeft w:val="0"/>
      <w:marRight w:val="0"/>
      <w:marTop w:val="0"/>
      <w:marBottom w:val="0"/>
      <w:divBdr>
        <w:top w:val="none" w:sz="0" w:space="0" w:color="auto"/>
        <w:left w:val="none" w:sz="0" w:space="0" w:color="auto"/>
        <w:bottom w:val="none" w:sz="0" w:space="0" w:color="auto"/>
        <w:right w:val="none" w:sz="0" w:space="0" w:color="auto"/>
      </w:divBdr>
      <w:divsChild>
        <w:div w:id="95436533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82064584">
      <w:bodyDiv w:val="1"/>
      <w:marLeft w:val="0"/>
      <w:marRight w:val="0"/>
      <w:marTop w:val="0"/>
      <w:marBottom w:val="0"/>
      <w:divBdr>
        <w:top w:val="none" w:sz="0" w:space="0" w:color="auto"/>
        <w:left w:val="none" w:sz="0" w:space="0" w:color="auto"/>
        <w:bottom w:val="none" w:sz="0" w:space="0" w:color="auto"/>
        <w:right w:val="none" w:sz="0" w:space="0" w:color="auto"/>
      </w:divBdr>
    </w:div>
    <w:div w:id="1806846527">
      <w:bodyDiv w:val="1"/>
      <w:marLeft w:val="0"/>
      <w:marRight w:val="0"/>
      <w:marTop w:val="0"/>
      <w:marBottom w:val="0"/>
      <w:divBdr>
        <w:top w:val="none" w:sz="0" w:space="0" w:color="auto"/>
        <w:left w:val="none" w:sz="0" w:space="0" w:color="auto"/>
        <w:bottom w:val="none" w:sz="0" w:space="0" w:color="auto"/>
        <w:right w:val="none" w:sz="0" w:space="0" w:color="auto"/>
      </w:divBdr>
    </w:div>
    <w:div w:id="1821266892">
      <w:bodyDiv w:val="1"/>
      <w:marLeft w:val="0"/>
      <w:marRight w:val="0"/>
      <w:marTop w:val="0"/>
      <w:marBottom w:val="0"/>
      <w:divBdr>
        <w:top w:val="none" w:sz="0" w:space="0" w:color="auto"/>
        <w:left w:val="none" w:sz="0" w:space="0" w:color="auto"/>
        <w:bottom w:val="none" w:sz="0" w:space="0" w:color="auto"/>
        <w:right w:val="none" w:sz="0" w:space="0" w:color="auto"/>
      </w:divBdr>
    </w:div>
    <w:div w:id="1824850376">
      <w:bodyDiv w:val="1"/>
      <w:marLeft w:val="0"/>
      <w:marRight w:val="0"/>
      <w:marTop w:val="0"/>
      <w:marBottom w:val="0"/>
      <w:divBdr>
        <w:top w:val="none" w:sz="0" w:space="0" w:color="auto"/>
        <w:left w:val="none" w:sz="0" w:space="0" w:color="auto"/>
        <w:bottom w:val="none" w:sz="0" w:space="0" w:color="auto"/>
        <w:right w:val="none" w:sz="0" w:space="0" w:color="auto"/>
      </w:divBdr>
    </w:div>
    <w:div w:id="1852379212">
      <w:bodyDiv w:val="1"/>
      <w:marLeft w:val="0"/>
      <w:marRight w:val="0"/>
      <w:marTop w:val="0"/>
      <w:marBottom w:val="0"/>
      <w:divBdr>
        <w:top w:val="none" w:sz="0" w:space="0" w:color="auto"/>
        <w:left w:val="none" w:sz="0" w:space="0" w:color="auto"/>
        <w:bottom w:val="none" w:sz="0" w:space="0" w:color="auto"/>
        <w:right w:val="none" w:sz="0" w:space="0" w:color="auto"/>
      </w:divBdr>
      <w:divsChild>
        <w:div w:id="1221138827">
          <w:marLeft w:val="432"/>
          <w:marRight w:val="0"/>
          <w:marTop w:val="237"/>
          <w:marBottom w:val="0"/>
          <w:divBdr>
            <w:top w:val="none" w:sz="0" w:space="0" w:color="auto"/>
            <w:left w:val="none" w:sz="0" w:space="0" w:color="auto"/>
            <w:bottom w:val="none" w:sz="0" w:space="0" w:color="auto"/>
            <w:right w:val="none" w:sz="0" w:space="0" w:color="auto"/>
          </w:divBdr>
        </w:div>
      </w:divsChild>
    </w:div>
    <w:div w:id="1895652077">
      <w:bodyDiv w:val="1"/>
      <w:marLeft w:val="0"/>
      <w:marRight w:val="0"/>
      <w:marTop w:val="0"/>
      <w:marBottom w:val="0"/>
      <w:divBdr>
        <w:top w:val="none" w:sz="0" w:space="0" w:color="auto"/>
        <w:left w:val="none" w:sz="0" w:space="0" w:color="auto"/>
        <w:bottom w:val="none" w:sz="0" w:space="0" w:color="auto"/>
        <w:right w:val="none" w:sz="0" w:space="0" w:color="auto"/>
      </w:divBdr>
    </w:div>
    <w:div w:id="1956525411">
      <w:bodyDiv w:val="1"/>
      <w:marLeft w:val="0"/>
      <w:marRight w:val="0"/>
      <w:marTop w:val="0"/>
      <w:marBottom w:val="0"/>
      <w:divBdr>
        <w:top w:val="none" w:sz="0" w:space="0" w:color="auto"/>
        <w:left w:val="none" w:sz="0" w:space="0" w:color="auto"/>
        <w:bottom w:val="none" w:sz="0" w:space="0" w:color="auto"/>
        <w:right w:val="none" w:sz="0" w:space="0" w:color="auto"/>
      </w:divBdr>
    </w:div>
    <w:div w:id="1973049689">
      <w:bodyDiv w:val="1"/>
      <w:marLeft w:val="0"/>
      <w:marRight w:val="0"/>
      <w:marTop w:val="0"/>
      <w:marBottom w:val="0"/>
      <w:divBdr>
        <w:top w:val="none" w:sz="0" w:space="0" w:color="auto"/>
        <w:left w:val="none" w:sz="0" w:space="0" w:color="auto"/>
        <w:bottom w:val="none" w:sz="0" w:space="0" w:color="auto"/>
        <w:right w:val="none" w:sz="0" w:space="0" w:color="auto"/>
      </w:divBdr>
    </w:div>
    <w:div w:id="2025671471">
      <w:bodyDiv w:val="1"/>
      <w:marLeft w:val="0"/>
      <w:marRight w:val="0"/>
      <w:marTop w:val="0"/>
      <w:marBottom w:val="0"/>
      <w:divBdr>
        <w:top w:val="none" w:sz="0" w:space="0" w:color="auto"/>
        <w:left w:val="none" w:sz="0" w:space="0" w:color="auto"/>
        <w:bottom w:val="none" w:sz="0" w:space="0" w:color="auto"/>
        <w:right w:val="none" w:sz="0" w:space="0" w:color="auto"/>
      </w:divBdr>
      <w:divsChild>
        <w:div w:id="1776933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67334109">
      <w:bodyDiv w:val="1"/>
      <w:marLeft w:val="0"/>
      <w:marRight w:val="0"/>
      <w:marTop w:val="0"/>
      <w:marBottom w:val="0"/>
      <w:divBdr>
        <w:top w:val="none" w:sz="0" w:space="0" w:color="auto"/>
        <w:left w:val="none" w:sz="0" w:space="0" w:color="auto"/>
        <w:bottom w:val="none" w:sz="0" w:space="0" w:color="auto"/>
        <w:right w:val="none" w:sz="0" w:space="0" w:color="auto"/>
      </w:divBdr>
      <w:divsChild>
        <w:div w:id="1086262933">
          <w:marLeft w:val="878"/>
          <w:marRight w:val="0"/>
          <w:marTop w:val="77"/>
          <w:marBottom w:val="0"/>
          <w:divBdr>
            <w:top w:val="none" w:sz="0" w:space="0" w:color="auto"/>
            <w:left w:val="none" w:sz="0" w:space="0" w:color="auto"/>
            <w:bottom w:val="none" w:sz="0" w:space="0" w:color="auto"/>
            <w:right w:val="none" w:sz="0" w:space="0" w:color="auto"/>
          </w:divBdr>
        </w:div>
        <w:div w:id="1624263132">
          <w:marLeft w:val="878"/>
          <w:marRight w:val="0"/>
          <w:marTop w:val="77"/>
          <w:marBottom w:val="0"/>
          <w:divBdr>
            <w:top w:val="none" w:sz="0" w:space="0" w:color="auto"/>
            <w:left w:val="none" w:sz="0" w:space="0" w:color="auto"/>
            <w:bottom w:val="none" w:sz="0" w:space="0" w:color="auto"/>
            <w:right w:val="none" w:sz="0" w:space="0" w:color="auto"/>
          </w:divBdr>
        </w:div>
      </w:divsChild>
    </w:div>
    <w:div w:id="2099522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hyperlink" Target="https://www.sciencedirect.com/topics/computer-science/neural-network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www.sciencedirect.com/topics/computer-science/human-decision-mak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topics/computer-science/model-generator"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6.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5706CD-9337-4058-BC12-F4892A52ECF8}"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zh-TW" altLang="en-US"/>
        </a:p>
      </dgm:t>
    </dgm:pt>
    <dgm:pt modelId="{4FCB86E9-A1B8-4FCF-A8DA-B6400AC03F22}">
      <dgm:prSet phldrT="[文字]" custT="1"/>
      <dgm:spPr/>
      <dgm:t>
        <a:bodyPr/>
        <a:lstStyle/>
        <a:p>
          <a:r>
            <a:rPr lang="zh-TW" altLang="en-US" sz="1200">
              <a:solidFill>
                <a:schemeClr val="bg2">
                  <a:lumMod val="10000"/>
                </a:schemeClr>
              </a:solidFill>
              <a:latin typeface="標楷體" panose="03000509000000000000" pitchFamily="65" charset="-120"/>
              <a:ea typeface="標楷體" panose="03000509000000000000" pitchFamily="65" charset="-120"/>
            </a:rPr>
            <a:t>定義問題及確認研究主題</a:t>
          </a:r>
          <a:endParaRPr lang="zh-TW" altLang="en-US" sz="1200"/>
        </a:p>
      </dgm:t>
    </dgm:pt>
    <dgm:pt modelId="{5A2B0ECB-2402-49EE-9B8D-AC217F9F023B}" type="parTrans" cxnId="{4B3AEA7C-571B-4703-9868-89080B8D8501}">
      <dgm:prSet/>
      <dgm:spPr/>
      <dgm:t>
        <a:bodyPr/>
        <a:lstStyle/>
        <a:p>
          <a:endParaRPr lang="zh-TW" altLang="en-US"/>
        </a:p>
      </dgm:t>
    </dgm:pt>
    <dgm:pt modelId="{EF84145E-AE70-4651-AD08-1EE6C4CE775B}" type="sibTrans" cxnId="{4B3AEA7C-571B-4703-9868-89080B8D8501}">
      <dgm:prSet/>
      <dgm:spPr/>
      <dgm:t>
        <a:bodyPr/>
        <a:lstStyle/>
        <a:p>
          <a:endParaRPr lang="zh-TW" altLang="en-US"/>
        </a:p>
      </dgm:t>
    </dgm:pt>
    <dgm:pt modelId="{648EE1D7-A72C-4241-804F-ED1FF80CE53B}">
      <dgm:prSet phldrT="[文字]" custT="1"/>
      <dgm:spPr/>
      <dgm:t>
        <a:bodyPr/>
        <a:lstStyle/>
        <a:p>
          <a:r>
            <a:rPr lang="zh-TW" altLang="en-US" sz="1200">
              <a:latin typeface="標楷體" panose="03000509000000000000" pitchFamily="65" charset="-120"/>
              <a:ea typeface="標楷體" panose="03000509000000000000" pitchFamily="65" charset="-120"/>
            </a:rPr>
            <a:t>找出待解決的問題</a:t>
          </a:r>
          <a:endParaRPr lang="zh-TW" altLang="en-US" sz="1200"/>
        </a:p>
      </dgm:t>
    </dgm:pt>
    <dgm:pt modelId="{CA19F22B-5008-4E49-91F1-A33627B4E6AA}" type="parTrans" cxnId="{4B4D2E96-3DEF-432F-BD17-58263F83E668}">
      <dgm:prSet/>
      <dgm:spPr/>
      <dgm:t>
        <a:bodyPr/>
        <a:lstStyle/>
        <a:p>
          <a:endParaRPr lang="zh-TW" altLang="en-US"/>
        </a:p>
      </dgm:t>
    </dgm:pt>
    <dgm:pt modelId="{ADD5ABF4-3090-4005-8758-F950EC1DFBB5}" type="sibTrans" cxnId="{4B4D2E96-3DEF-432F-BD17-58263F83E668}">
      <dgm:prSet/>
      <dgm:spPr/>
      <dgm:t>
        <a:bodyPr/>
        <a:lstStyle/>
        <a:p>
          <a:endParaRPr lang="zh-TW" altLang="en-US"/>
        </a:p>
      </dgm:t>
    </dgm:pt>
    <dgm:pt modelId="{62AE1E6E-882F-453D-8AA8-10DFDC1F015C}">
      <dgm:prSet phldrT="[文字]" custT="1"/>
      <dgm:spPr/>
      <dgm:t>
        <a:bodyPr/>
        <a:lstStyle/>
        <a:p>
          <a:r>
            <a:rPr lang="zh-TW" altLang="en-US" sz="1200">
              <a:latin typeface="標楷體" panose="03000509000000000000" pitchFamily="65" charset="-120"/>
              <a:ea typeface="標楷體" panose="03000509000000000000" pitchFamily="65" charset="-120"/>
            </a:rPr>
            <a:t>確定研究主題方向</a:t>
          </a:r>
          <a:endParaRPr lang="zh-TW" altLang="en-US" sz="1200"/>
        </a:p>
      </dgm:t>
    </dgm:pt>
    <dgm:pt modelId="{49476E65-D8DC-4535-95BD-9EA356AD5465}" type="parTrans" cxnId="{BA0F7DD9-532C-45FD-A999-F78041897E30}">
      <dgm:prSet/>
      <dgm:spPr/>
      <dgm:t>
        <a:bodyPr/>
        <a:lstStyle/>
        <a:p>
          <a:endParaRPr lang="zh-TW" altLang="en-US"/>
        </a:p>
      </dgm:t>
    </dgm:pt>
    <dgm:pt modelId="{A62354DD-10A6-487C-96B8-9EC68D6CFFEA}" type="sibTrans" cxnId="{BA0F7DD9-532C-45FD-A999-F78041897E30}">
      <dgm:prSet/>
      <dgm:spPr/>
      <dgm:t>
        <a:bodyPr/>
        <a:lstStyle/>
        <a:p>
          <a:endParaRPr lang="zh-TW" altLang="en-US"/>
        </a:p>
      </dgm:t>
    </dgm:pt>
    <dgm:pt modelId="{96EC2E62-79D9-4B47-A168-08A75FD2EB7D}">
      <dgm:prSet phldrT="[文字]" custT="1"/>
      <dgm:spPr/>
      <dgm:t>
        <a:bodyPr/>
        <a:lstStyle/>
        <a:p>
          <a:r>
            <a:rPr lang="zh-TW" altLang="en-US" sz="1200">
              <a:latin typeface="標楷體" panose="03000509000000000000" pitchFamily="65" charset="-120"/>
              <a:ea typeface="標楷體" panose="03000509000000000000" pitchFamily="65" charset="-120"/>
            </a:rPr>
            <a:t>相關文獻蒐集與探討</a:t>
          </a:r>
          <a:endParaRPr lang="zh-TW" altLang="en-US" sz="1200"/>
        </a:p>
      </dgm:t>
    </dgm:pt>
    <dgm:pt modelId="{5936E9E1-0D6F-4B19-93E3-CBB38EBFE5E7}" type="parTrans" cxnId="{5E835C84-4DDD-4BB0-8657-84FE37648333}">
      <dgm:prSet/>
      <dgm:spPr/>
      <dgm:t>
        <a:bodyPr/>
        <a:lstStyle/>
        <a:p>
          <a:endParaRPr lang="zh-TW" altLang="en-US"/>
        </a:p>
      </dgm:t>
    </dgm:pt>
    <dgm:pt modelId="{655DFF5B-EEF9-4DC4-B33A-531166AB7E18}" type="sibTrans" cxnId="{5E835C84-4DDD-4BB0-8657-84FE37648333}">
      <dgm:prSet/>
      <dgm:spPr/>
      <dgm:t>
        <a:bodyPr/>
        <a:lstStyle/>
        <a:p>
          <a:endParaRPr lang="zh-TW" altLang="en-US"/>
        </a:p>
      </dgm:t>
    </dgm:pt>
    <dgm:pt modelId="{82AD0238-96DC-4A7A-9CFC-09741A4FC2D7}">
      <dgm:prSet phldrT="[文字]" custT="1"/>
      <dgm:spPr/>
      <dgm:t>
        <a:bodyPr/>
        <a:lstStyle/>
        <a:p>
          <a:r>
            <a:rPr lang="zh-TW" altLang="en-US" sz="1200">
              <a:latin typeface="標楷體" panose="03000509000000000000" pitchFamily="65" charset="-120"/>
              <a:ea typeface="標楷體" panose="03000509000000000000" pitchFamily="65" charset="-120"/>
            </a:rPr>
            <a:t>投資組合</a:t>
          </a:r>
        </a:p>
      </dgm:t>
    </dgm:pt>
    <dgm:pt modelId="{7484E940-5FB9-4394-AB80-69080941FD96}" type="parTrans" cxnId="{3CC119FD-918D-4142-BD09-00810DE0E277}">
      <dgm:prSet/>
      <dgm:spPr/>
      <dgm:t>
        <a:bodyPr/>
        <a:lstStyle/>
        <a:p>
          <a:endParaRPr lang="zh-TW" altLang="en-US"/>
        </a:p>
      </dgm:t>
    </dgm:pt>
    <dgm:pt modelId="{C6639BEF-9C9F-44F4-819D-C889D8D6C041}" type="sibTrans" cxnId="{3CC119FD-918D-4142-BD09-00810DE0E277}">
      <dgm:prSet/>
      <dgm:spPr/>
      <dgm:t>
        <a:bodyPr/>
        <a:lstStyle/>
        <a:p>
          <a:endParaRPr lang="zh-TW" altLang="en-US"/>
        </a:p>
      </dgm:t>
    </dgm:pt>
    <dgm:pt modelId="{4A744AD8-99DD-4AE2-AD2B-049A4EB29D61}">
      <dgm:prSet phldrT="[文字]" custT="1"/>
      <dgm:spPr/>
      <dgm:t>
        <a:bodyPr/>
        <a:lstStyle/>
        <a:p>
          <a:r>
            <a:rPr lang="zh-TW" altLang="en-US" sz="1200">
              <a:latin typeface="標楷體" panose="03000509000000000000" pitchFamily="65" charset="-120"/>
              <a:ea typeface="標楷體" panose="03000509000000000000" pitchFamily="65" charset="-120"/>
            </a:rPr>
            <a:t>強化學習</a:t>
          </a:r>
        </a:p>
      </dgm:t>
    </dgm:pt>
    <dgm:pt modelId="{BC388816-E3C3-4F6F-9393-27FD3A49BCB6}" type="parTrans" cxnId="{44BCA933-828E-48B0-9AF7-A7F0713C7325}">
      <dgm:prSet/>
      <dgm:spPr/>
      <dgm:t>
        <a:bodyPr/>
        <a:lstStyle/>
        <a:p>
          <a:endParaRPr lang="zh-TW" altLang="en-US"/>
        </a:p>
      </dgm:t>
    </dgm:pt>
    <dgm:pt modelId="{AC8331F7-C847-4F6F-9A2F-9CF1BABD259D}" type="sibTrans" cxnId="{44BCA933-828E-48B0-9AF7-A7F0713C7325}">
      <dgm:prSet/>
      <dgm:spPr/>
      <dgm:t>
        <a:bodyPr/>
        <a:lstStyle/>
        <a:p>
          <a:endParaRPr lang="zh-TW" altLang="en-US"/>
        </a:p>
      </dgm:t>
    </dgm:pt>
    <dgm:pt modelId="{2C64AD3C-4522-4641-A7BB-DE048760D11D}">
      <dgm:prSet phldrT="[文字]" custT="1"/>
      <dgm:spPr/>
      <dgm:t>
        <a:bodyPr/>
        <a:lstStyle/>
        <a:p>
          <a:r>
            <a:rPr lang="zh-TW" altLang="en-US" sz="1200">
              <a:latin typeface="標楷體" panose="03000509000000000000" pitchFamily="65" charset="-120"/>
              <a:ea typeface="標楷體" panose="03000509000000000000" pitchFamily="65" charset="-120"/>
            </a:rPr>
            <a:t>研究方法與設計</a:t>
          </a:r>
          <a:endParaRPr lang="zh-TW" altLang="en-US" sz="1200"/>
        </a:p>
      </dgm:t>
    </dgm:pt>
    <dgm:pt modelId="{76F40A43-619C-44F4-9C0B-C63700D56C87}" type="parTrans" cxnId="{92CFA976-390C-43CC-8FB8-8C1BF869FD10}">
      <dgm:prSet/>
      <dgm:spPr/>
      <dgm:t>
        <a:bodyPr/>
        <a:lstStyle/>
        <a:p>
          <a:endParaRPr lang="zh-TW" altLang="en-US"/>
        </a:p>
      </dgm:t>
    </dgm:pt>
    <dgm:pt modelId="{C58121B4-D692-4772-BDF4-0D8958C08EFE}" type="sibTrans" cxnId="{92CFA976-390C-43CC-8FB8-8C1BF869FD10}">
      <dgm:prSet/>
      <dgm:spPr/>
      <dgm:t>
        <a:bodyPr/>
        <a:lstStyle/>
        <a:p>
          <a:endParaRPr lang="zh-TW" altLang="en-US"/>
        </a:p>
      </dgm:t>
    </dgm:pt>
    <dgm:pt modelId="{BA81B6CF-B488-48C3-A61B-93AB9744CCD0}">
      <dgm:prSet phldrT="[文字]" custT="1"/>
      <dgm:spPr/>
      <dgm:t>
        <a:bodyPr/>
        <a:lstStyle/>
        <a:p>
          <a:r>
            <a:rPr lang="zh-TW" altLang="en-US" sz="1200">
              <a:latin typeface="標楷體" panose="03000509000000000000" pitchFamily="65" charset="-120"/>
              <a:ea typeface="標楷體" panose="03000509000000000000" pitchFamily="65" charset="-120"/>
            </a:rPr>
            <a:t>資料蒐集與前處理</a:t>
          </a:r>
          <a:endParaRPr lang="zh-TW" altLang="en-US" sz="1200"/>
        </a:p>
      </dgm:t>
    </dgm:pt>
    <dgm:pt modelId="{7CEFB5D0-5026-4F35-921C-301AE67251DD}" type="parTrans" cxnId="{FE123DED-6A46-49C9-88E8-781B52F62D7B}">
      <dgm:prSet/>
      <dgm:spPr/>
      <dgm:t>
        <a:bodyPr/>
        <a:lstStyle/>
        <a:p>
          <a:endParaRPr lang="zh-TW" altLang="en-US"/>
        </a:p>
      </dgm:t>
    </dgm:pt>
    <dgm:pt modelId="{8054F555-4FFF-4534-BAA5-6F7FE6E04651}" type="sibTrans" cxnId="{FE123DED-6A46-49C9-88E8-781B52F62D7B}">
      <dgm:prSet/>
      <dgm:spPr/>
      <dgm:t>
        <a:bodyPr/>
        <a:lstStyle/>
        <a:p>
          <a:endParaRPr lang="zh-TW" altLang="en-US"/>
        </a:p>
      </dgm:t>
    </dgm:pt>
    <dgm:pt modelId="{2F8ED6A6-E0BD-4B6C-957C-BF5A718ACCE2}">
      <dgm:prSet phldrT="[文字]" custT="1"/>
      <dgm:spPr/>
      <dgm:t>
        <a:bodyPr/>
        <a:lstStyle/>
        <a:p>
          <a:r>
            <a:rPr lang="zh-TW" altLang="en-US" sz="1200">
              <a:latin typeface="標楷體" panose="03000509000000000000" pitchFamily="65" charset="-120"/>
              <a:ea typeface="標楷體" panose="03000509000000000000" pitchFamily="65" charset="-120"/>
            </a:rPr>
            <a:t>強化學習</a:t>
          </a:r>
          <a:endParaRPr lang="zh-TW" altLang="en-US" sz="1200"/>
        </a:p>
      </dgm:t>
    </dgm:pt>
    <dgm:pt modelId="{B28580A4-DD22-4321-BE6C-5D55A0733A85}" type="parTrans" cxnId="{78D23798-59DE-471C-A95D-BEAE0A6207E9}">
      <dgm:prSet/>
      <dgm:spPr/>
      <dgm:t>
        <a:bodyPr/>
        <a:lstStyle/>
        <a:p>
          <a:endParaRPr lang="zh-TW" altLang="en-US"/>
        </a:p>
      </dgm:t>
    </dgm:pt>
    <dgm:pt modelId="{CA547CD3-1E90-428D-9449-D7A7E34823C9}" type="sibTrans" cxnId="{78D23798-59DE-471C-A95D-BEAE0A6207E9}">
      <dgm:prSet/>
      <dgm:spPr/>
      <dgm:t>
        <a:bodyPr/>
        <a:lstStyle/>
        <a:p>
          <a:endParaRPr lang="zh-TW" altLang="en-US"/>
        </a:p>
      </dgm:t>
    </dgm:pt>
    <dgm:pt modelId="{1BA7C679-BC69-4F38-9223-84AD5EEDC0C9}">
      <dgm:prSet phldrT="[文字]" custT="1"/>
      <dgm:spPr/>
      <dgm:t>
        <a:bodyPr/>
        <a:lstStyle/>
        <a:p>
          <a:r>
            <a:rPr lang="zh-TW" altLang="en-US" sz="1200">
              <a:latin typeface="標楷體" panose="03000509000000000000" pitchFamily="65" charset="-120"/>
              <a:ea typeface="標楷體" panose="03000509000000000000" pitchFamily="65" charset="-120"/>
            </a:rPr>
            <a:t>擇時交易策略</a:t>
          </a:r>
        </a:p>
      </dgm:t>
    </dgm:pt>
    <dgm:pt modelId="{B9600155-EBDF-4CC4-8C57-A49ED19576FF}" type="parTrans" cxnId="{AE2FE0C6-5953-4968-9320-525F0421380D}">
      <dgm:prSet/>
      <dgm:spPr/>
      <dgm:t>
        <a:bodyPr/>
        <a:lstStyle/>
        <a:p>
          <a:endParaRPr lang="zh-TW" altLang="en-US"/>
        </a:p>
      </dgm:t>
    </dgm:pt>
    <dgm:pt modelId="{5891B0B4-3031-438C-A861-AA862637E760}" type="sibTrans" cxnId="{AE2FE0C6-5953-4968-9320-525F0421380D}">
      <dgm:prSet/>
      <dgm:spPr/>
      <dgm:t>
        <a:bodyPr/>
        <a:lstStyle/>
        <a:p>
          <a:endParaRPr lang="zh-TW" altLang="en-US"/>
        </a:p>
      </dgm:t>
    </dgm:pt>
    <dgm:pt modelId="{BEE92D9C-F934-467A-9537-310BB3ECB7BD}">
      <dgm:prSet phldrT="[文字]" custT="1"/>
      <dgm:spPr/>
      <dgm:t>
        <a:bodyPr/>
        <a:lstStyle/>
        <a:p>
          <a:r>
            <a:rPr lang="zh-TW" altLang="en-US" sz="1200">
              <a:latin typeface="標楷體" panose="03000509000000000000" pitchFamily="65" charset="-120"/>
              <a:ea typeface="標楷體" panose="03000509000000000000" pitchFamily="65" charset="-120"/>
            </a:rPr>
            <a:t>進行實驗驗證</a:t>
          </a:r>
          <a:endParaRPr lang="zh-TW" altLang="en-US" sz="1200"/>
        </a:p>
      </dgm:t>
    </dgm:pt>
    <dgm:pt modelId="{8FC1D91A-624A-4AB9-9F72-D87DFDE4B2B4}" type="parTrans" cxnId="{D2B04631-0B47-42A0-BEC4-88BB66F358C5}">
      <dgm:prSet/>
      <dgm:spPr/>
      <dgm:t>
        <a:bodyPr/>
        <a:lstStyle/>
        <a:p>
          <a:endParaRPr lang="zh-TW" altLang="en-US"/>
        </a:p>
      </dgm:t>
    </dgm:pt>
    <dgm:pt modelId="{21E1421B-D726-4000-AA17-520FACF81FD2}" type="sibTrans" cxnId="{D2B04631-0B47-42A0-BEC4-88BB66F358C5}">
      <dgm:prSet/>
      <dgm:spPr/>
      <dgm:t>
        <a:bodyPr/>
        <a:lstStyle/>
        <a:p>
          <a:endParaRPr lang="zh-TW" altLang="en-US"/>
        </a:p>
      </dgm:t>
    </dgm:pt>
    <dgm:pt modelId="{CD3AD583-7710-4AFC-BC7B-55E1DA4D8799}">
      <dgm:prSet phldrT="[文字]" custT="1"/>
      <dgm:spPr/>
      <dgm:t>
        <a:bodyPr/>
        <a:lstStyle/>
        <a:p>
          <a:r>
            <a:rPr lang="zh-TW" altLang="en-US" sz="1200">
              <a:latin typeface="標楷體" panose="03000509000000000000" pitchFamily="65" charset="-120"/>
              <a:ea typeface="標楷體" panose="03000509000000000000" pitchFamily="65" charset="-120"/>
            </a:rPr>
            <a:t>參數調整</a:t>
          </a:r>
          <a:endParaRPr lang="zh-TW" altLang="en-US" sz="1200"/>
        </a:p>
      </dgm:t>
    </dgm:pt>
    <dgm:pt modelId="{4453256A-A1FE-4E53-B861-962F76493277}" type="parTrans" cxnId="{AA58C65E-4D50-41AA-AE4F-05C6D6AB0EFB}">
      <dgm:prSet/>
      <dgm:spPr/>
      <dgm:t>
        <a:bodyPr/>
        <a:lstStyle/>
        <a:p>
          <a:endParaRPr lang="zh-TW" altLang="en-US"/>
        </a:p>
      </dgm:t>
    </dgm:pt>
    <dgm:pt modelId="{74982153-1B7A-4C6C-94AE-ED7D71CD8233}" type="sibTrans" cxnId="{AA58C65E-4D50-41AA-AE4F-05C6D6AB0EFB}">
      <dgm:prSet/>
      <dgm:spPr/>
      <dgm:t>
        <a:bodyPr/>
        <a:lstStyle/>
        <a:p>
          <a:endParaRPr lang="zh-TW" altLang="en-US"/>
        </a:p>
      </dgm:t>
    </dgm:pt>
    <dgm:pt modelId="{6EF10257-FE50-4D6D-850B-771A81BBB04C}">
      <dgm:prSet phldrT="[文字]" custT="1"/>
      <dgm:spPr/>
      <dgm:t>
        <a:bodyPr/>
        <a:lstStyle/>
        <a:p>
          <a:r>
            <a:rPr lang="zh-TW" altLang="en-US" sz="1200">
              <a:latin typeface="標楷體" panose="03000509000000000000" pitchFamily="65" charset="-120"/>
              <a:ea typeface="標楷體" panose="03000509000000000000" pitchFamily="65" charset="-120"/>
            </a:rPr>
            <a:t>評估結果</a:t>
          </a:r>
          <a:endParaRPr lang="zh-TW" altLang="en-US" sz="1200"/>
        </a:p>
      </dgm:t>
    </dgm:pt>
    <dgm:pt modelId="{728A2B45-D0A3-4429-A092-21FAF33477C8}" type="parTrans" cxnId="{E85C5172-179B-4D01-BA45-91ED77F91D20}">
      <dgm:prSet/>
      <dgm:spPr/>
      <dgm:t>
        <a:bodyPr/>
        <a:lstStyle/>
        <a:p>
          <a:endParaRPr lang="zh-TW" altLang="en-US"/>
        </a:p>
      </dgm:t>
    </dgm:pt>
    <dgm:pt modelId="{8C5E4F81-D107-4DDF-B92B-7A5012B0DC0A}" type="sibTrans" cxnId="{E85C5172-179B-4D01-BA45-91ED77F91D20}">
      <dgm:prSet/>
      <dgm:spPr/>
      <dgm:t>
        <a:bodyPr/>
        <a:lstStyle/>
        <a:p>
          <a:endParaRPr lang="zh-TW" altLang="en-US"/>
        </a:p>
      </dgm:t>
    </dgm:pt>
    <dgm:pt modelId="{F8434BC5-1BB9-4349-B8D2-1D6C072EFE7E}">
      <dgm:prSet phldrT="[文字]" custT="1"/>
      <dgm:spPr/>
      <dgm:t>
        <a:bodyPr/>
        <a:lstStyle/>
        <a:p>
          <a:r>
            <a:rPr lang="zh-TW" altLang="en-US" sz="1200">
              <a:latin typeface="標楷體" panose="03000509000000000000" pitchFamily="65" charset="-120"/>
              <a:ea typeface="標楷體" panose="03000509000000000000" pitchFamily="65" charset="-120"/>
            </a:rPr>
            <a:t>實驗驗證</a:t>
          </a:r>
          <a:endParaRPr lang="zh-TW" altLang="en-US" sz="1200"/>
        </a:p>
      </dgm:t>
    </dgm:pt>
    <dgm:pt modelId="{D972581D-9FE1-46F4-BB13-68730FAA60CD}" type="parTrans" cxnId="{2B78C9C0-B11C-44F0-94A4-C681416D6C90}">
      <dgm:prSet/>
      <dgm:spPr/>
      <dgm:t>
        <a:bodyPr/>
        <a:lstStyle/>
        <a:p>
          <a:endParaRPr lang="zh-TW" altLang="en-US"/>
        </a:p>
      </dgm:t>
    </dgm:pt>
    <dgm:pt modelId="{77F5DC57-ED91-41D1-92B8-8CA4003E84AA}" type="sibTrans" cxnId="{2B78C9C0-B11C-44F0-94A4-C681416D6C90}">
      <dgm:prSet/>
      <dgm:spPr/>
      <dgm:t>
        <a:bodyPr/>
        <a:lstStyle/>
        <a:p>
          <a:endParaRPr lang="zh-TW" altLang="en-US"/>
        </a:p>
      </dgm:t>
    </dgm:pt>
    <dgm:pt modelId="{0CF44748-5355-49B4-88B1-2EF448B63DC2}">
      <dgm:prSet phldrT="[文字]" custT="1"/>
      <dgm:spPr/>
      <dgm:t>
        <a:bodyPr/>
        <a:lstStyle/>
        <a:p>
          <a:r>
            <a:rPr lang="zh-TW" altLang="en-US" sz="1200">
              <a:latin typeface="標楷體" panose="03000509000000000000" pitchFamily="65" charset="-120"/>
              <a:ea typeface="標楷體" panose="03000509000000000000" pitchFamily="65" charset="-120"/>
            </a:rPr>
            <a:t>結論及未來研究方向討論</a:t>
          </a:r>
          <a:endParaRPr lang="zh-TW" altLang="en-US" sz="1200"/>
        </a:p>
      </dgm:t>
    </dgm:pt>
    <dgm:pt modelId="{38066E6F-5F85-4CBD-9EB0-40E83AF2AD5F}" type="parTrans" cxnId="{D5A10662-238C-4104-8334-1566ADD199C5}">
      <dgm:prSet/>
      <dgm:spPr/>
      <dgm:t>
        <a:bodyPr/>
        <a:lstStyle/>
        <a:p>
          <a:endParaRPr lang="zh-TW" altLang="en-US"/>
        </a:p>
      </dgm:t>
    </dgm:pt>
    <dgm:pt modelId="{9D8BE3BC-4A9E-4338-B732-7FB826F70B01}" type="sibTrans" cxnId="{D5A10662-238C-4104-8334-1566ADD199C5}">
      <dgm:prSet/>
      <dgm:spPr/>
      <dgm:t>
        <a:bodyPr/>
        <a:lstStyle/>
        <a:p>
          <a:endParaRPr lang="zh-TW" altLang="en-US"/>
        </a:p>
      </dgm:t>
    </dgm:pt>
    <dgm:pt modelId="{74AC1ACC-1957-4EA5-BDAE-57293B0CA435}" type="pres">
      <dgm:prSet presAssocID="{B55706CD-9337-4058-BC12-F4892A52ECF8}" presName="Name0" presStyleCnt="0">
        <dgm:presLayoutVars>
          <dgm:dir/>
          <dgm:animLvl val="lvl"/>
          <dgm:resizeHandles val="exact"/>
        </dgm:presLayoutVars>
      </dgm:prSet>
      <dgm:spPr/>
    </dgm:pt>
    <dgm:pt modelId="{9A7E7B75-8A23-4E22-8E77-A7140E5AC8D8}" type="pres">
      <dgm:prSet presAssocID="{0CF44748-5355-49B4-88B1-2EF448B63DC2}" presName="boxAndChildren" presStyleCnt="0"/>
      <dgm:spPr/>
    </dgm:pt>
    <dgm:pt modelId="{9858D458-7E9B-4F1B-BFF7-2C6C0295731F}" type="pres">
      <dgm:prSet presAssocID="{0CF44748-5355-49B4-88B1-2EF448B63DC2}" presName="parentTextBox" presStyleLbl="node1" presStyleIdx="0" presStyleCnt="5" custScaleY="67649"/>
      <dgm:spPr/>
    </dgm:pt>
    <dgm:pt modelId="{32A7E28C-558C-4759-AC3C-7365F1870444}" type="pres">
      <dgm:prSet presAssocID="{21E1421B-D726-4000-AA17-520FACF81FD2}" presName="sp" presStyleCnt="0"/>
      <dgm:spPr/>
    </dgm:pt>
    <dgm:pt modelId="{4C57FCC4-3D81-42B3-8899-244E707D9A18}" type="pres">
      <dgm:prSet presAssocID="{BEE92D9C-F934-467A-9537-310BB3ECB7BD}" presName="arrowAndChildren" presStyleCnt="0"/>
      <dgm:spPr/>
    </dgm:pt>
    <dgm:pt modelId="{205D0AB8-06AE-499B-B12B-6CAC918BBF7F}" type="pres">
      <dgm:prSet presAssocID="{BEE92D9C-F934-467A-9537-310BB3ECB7BD}" presName="parentTextArrow" presStyleLbl="node1" presStyleIdx="0" presStyleCnt="5"/>
      <dgm:spPr/>
    </dgm:pt>
    <dgm:pt modelId="{B421A197-B8AB-4AE5-AEE4-E6A37B0A660A}" type="pres">
      <dgm:prSet presAssocID="{BEE92D9C-F934-467A-9537-310BB3ECB7BD}" presName="arrow" presStyleLbl="node1" presStyleIdx="1" presStyleCnt="5"/>
      <dgm:spPr/>
    </dgm:pt>
    <dgm:pt modelId="{A31EBD20-4FD3-4157-8091-6C801220C379}" type="pres">
      <dgm:prSet presAssocID="{BEE92D9C-F934-467A-9537-310BB3ECB7BD}" presName="descendantArrow" presStyleCnt="0"/>
      <dgm:spPr/>
    </dgm:pt>
    <dgm:pt modelId="{5997DD6E-4605-48C4-84D2-498D283BB104}" type="pres">
      <dgm:prSet presAssocID="{CD3AD583-7710-4AFC-BC7B-55E1DA4D8799}" presName="childTextArrow" presStyleLbl="fgAccFollowNode1" presStyleIdx="0" presStyleCnt="10">
        <dgm:presLayoutVars>
          <dgm:bulletEnabled val="1"/>
        </dgm:presLayoutVars>
      </dgm:prSet>
      <dgm:spPr/>
    </dgm:pt>
    <dgm:pt modelId="{DE7E5EEA-0F47-48BD-B5DC-FD5F34354E79}" type="pres">
      <dgm:prSet presAssocID="{F8434BC5-1BB9-4349-B8D2-1D6C072EFE7E}" presName="childTextArrow" presStyleLbl="fgAccFollowNode1" presStyleIdx="1" presStyleCnt="10">
        <dgm:presLayoutVars>
          <dgm:bulletEnabled val="1"/>
        </dgm:presLayoutVars>
      </dgm:prSet>
      <dgm:spPr/>
    </dgm:pt>
    <dgm:pt modelId="{BA2E4326-FC38-46EC-8EC4-F8C6F825480A}" type="pres">
      <dgm:prSet presAssocID="{6EF10257-FE50-4D6D-850B-771A81BBB04C}" presName="childTextArrow" presStyleLbl="fgAccFollowNode1" presStyleIdx="2" presStyleCnt="10">
        <dgm:presLayoutVars>
          <dgm:bulletEnabled val="1"/>
        </dgm:presLayoutVars>
      </dgm:prSet>
      <dgm:spPr/>
    </dgm:pt>
    <dgm:pt modelId="{CFDB73B9-673C-4A31-B350-BE0333D34117}" type="pres">
      <dgm:prSet presAssocID="{C58121B4-D692-4772-BDF4-0D8958C08EFE}" presName="sp" presStyleCnt="0"/>
      <dgm:spPr/>
    </dgm:pt>
    <dgm:pt modelId="{3CCF91A1-1B20-48C6-ABEA-1900AD858CD7}" type="pres">
      <dgm:prSet presAssocID="{2C64AD3C-4522-4641-A7BB-DE048760D11D}" presName="arrowAndChildren" presStyleCnt="0"/>
      <dgm:spPr/>
    </dgm:pt>
    <dgm:pt modelId="{F48F5A5C-5960-4280-9F3C-87A7EC7EB39B}" type="pres">
      <dgm:prSet presAssocID="{2C64AD3C-4522-4641-A7BB-DE048760D11D}" presName="parentTextArrow" presStyleLbl="node1" presStyleIdx="1" presStyleCnt="5"/>
      <dgm:spPr/>
    </dgm:pt>
    <dgm:pt modelId="{0EC2DCC9-984D-4373-A8A9-B9063DEF2276}" type="pres">
      <dgm:prSet presAssocID="{2C64AD3C-4522-4641-A7BB-DE048760D11D}" presName="arrow" presStyleLbl="node1" presStyleIdx="2" presStyleCnt="5"/>
      <dgm:spPr/>
    </dgm:pt>
    <dgm:pt modelId="{D874A719-EE4E-42F8-9942-3509215ADE83}" type="pres">
      <dgm:prSet presAssocID="{2C64AD3C-4522-4641-A7BB-DE048760D11D}" presName="descendantArrow" presStyleCnt="0"/>
      <dgm:spPr/>
    </dgm:pt>
    <dgm:pt modelId="{10203D32-06AA-4BF6-B296-836A2AD1CA0D}" type="pres">
      <dgm:prSet presAssocID="{BA81B6CF-B488-48C3-A61B-93AB9744CCD0}" presName="childTextArrow" presStyleLbl="fgAccFollowNode1" presStyleIdx="3" presStyleCnt="10" custScaleX="140097">
        <dgm:presLayoutVars>
          <dgm:bulletEnabled val="1"/>
        </dgm:presLayoutVars>
      </dgm:prSet>
      <dgm:spPr/>
    </dgm:pt>
    <dgm:pt modelId="{3B60AE1C-B14A-4F7B-A66E-B34C89624063}" type="pres">
      <dgm:prSet presAssocID="{2F8ED6A6-E0BD-4B6C-957C-BF5A718ACCE2}" presName="childTextArrow" presStyleLbl="fgAccFollowNode1" presStyleIdx="4" presStyleCnt="10">
        <dgm:presLayoutVars>
          <dgm:bulletEnabled val="1"/>
        </dgm:presLayoutVars>
      </dgm:prSet>
      <dgm:spPr/>
    </dgm:pt>
    <dgm:pt modelId="{5D9AE1FD-3EFD-4C51-B050-052A31D08F2E}" type="pres">
      <dgm:prSet presAssocID="{655DFF5B-EEF9-4DC4-B33A-531166AB7E18}" presName="sp" presStyleCnt="0"/>
      <dgm:spPr/>
    </dgm:pt>
    <dgm:pt modelId="{D324A8CC-CA0C-4E96-BF8F-ECA343DBFEE6}" type="pres">
      <dgm:prSet presAssocID="{96EC2E62-79D9-4B47-A168-08A75FD2EB7D}" presName="arrowAndChildren" presStyleCnt="0"/>
      <dgm:spPr/>
    </dgm:pt>
    <dgm:pt modelId="{338311AF-5598-4DE7-80FF-91015EE2E28F}" type="pres">
      <dgm:prSet presAssocID="{96EC2E62-79D9-4B47-A168-08A75FD2EB7D}" presName="parentTextArrow" presStyleLbl="node1" presStyleIdx="2" presStyleCnt="5"/>
      <dgm:spPr/>
    </dgm:pt>
    <dgm:pt modelId="{8BADCE66-B88C-4CD7-88AF-B8CA89EE1008}" type="pres">
      <dgm:prSet presAssocID="{96EC2E62-79D9-4B47-A168-08A75FD2EB7D}" presName="arrow" presStyleLbl="node1" presStyleIdx="3" presStyleCnt="5"/>
      <dgm:spPr/>
    </dgm:pt>
    <dgm:pt modelId="{FF5D32B0-7FFB-4189-A9E2-B72D4D24D0EC}" type="pres">
      <dgm:prSet presAssocID="{96EC2E62-79D9-4B47-A168-08A75FD2EB7D}" presName="descendantArrow" presStyleCnt="0"/>
      <dgm:spPr/>
    </dgm:pt>
    <dgm:pt modelId="{227AF8B0-C12B-4FBF-A615-26E92822F166}" type="pres">
      <dgm:prSet presAssocID="{82AD0238-96DC-4A7A-9CFC-09741A4FC2D7}" presName="childTextArrow" presStyleLbl="fgAccFollowNode1" presStyleIdx="5" presStyleCnt="10">
        <dgm:presLayoutVars>
          <dgm:bulletEnabled val="1"/>
        </dgm:presLayoutVars>
      </dgm:prSet>
      <dgm:spPr/>
    </dgm:pt>
    <dgm:pt modelId="{D68FE5B6-B1C3-4116-9C85-1EF7D425992E}" type="pres">
      <dgm:prSet presAssocID="{1BA7C679-BC69-4F38-9223-84AD5EEDC0C9}" presName="childTextArrow" presStyleLbl="fgAccFollowNode1" presStyleIdx="6" presStyleCnt="10">
        <dgm:presLayoutVars>
          <dgm:bulletEnabled val="1"/>
        </dgm:presLayoutVars>
      </dgm:prSet>
      <dgm:spPr/>
    </dgm:pt>
    <dgm:pt modelId="{158D2689-0812-4F98-93DF-669943D147C7}" type="pres">
      <dgm:prSet presAssocID="{4A744AD8-99DD-4AE2-AD2B-049A4EB29D61}" presName="childTextArrow" presStyleLbl="fgAccFollowNode1" presStyleIdx="7" presStyleCnt="10">
        <dgm:presLayoutVars>
          <dgm:bulletEnabled val="1"/>
        </dgm:presLayoutVars>
      </dgm:prSet>
      <dgm:spPr/>
    </dgm:pt>
    <dgm:pt modelId="{80E51462-B251-4001-8D27-5EF2464757CA}" type="pres">
      <dgm:prSet presAssocID="{EF84145E-AE70-4651-AD08-1EE6C4CE775B}" presName="sp" presStyleCnt="0"/>
      <dgm:spPr/>
    </dgm:pt>
    <dgm:pt modelId="{D6D845AA-28E7-401A-8991-FA37BCC2A013}" type="pres">
      <dgm:prSet presAssocID="{4FCB86E9-A1B8-4FCF-A8DA-B6400AC03F22}" presName="arrowAndChildren" presStyleCnt="0"/>
      <dgm:spPr/>
    </dgm:pt>
    <dgm:pt modelId="{C1274850-D349-4C6C-AE96-140FFB1C5BC3}" type="pres">
      <dgm:prSet presAssocID="{4FCB86E9-A1B8-4FCF-A8DA-B6400AC03F22}" presName="parentTextArrow" presStyleLbl="node1" presStyleIdx="3" presStyleCnt="5"/>
      <dgm:spPr/>
    </dgm:pt>
    <dgm:pt modelId="{7B0F747F-0533-4413-89C7-85E54A40B390}" type="pres">
      <dgm:prSet presAssocID="{4FCB86E9-A1B8-4FCF-A8DA-B6400AC03F22}" presName="arrow" presStyleLbl="node1" presStyleIdx="4" presStyleCnt="5"/>
      <dgm:spPr/>
    </dgm:pt>
    <dgm:pt modelId="{35C2E8FF-D5A5-4EF3-A5BD-FD72F0691712}" type="pres">
      <dgm:prSet presAssocID="{4FCB86E9-A1B8-4FCF-A8DA-B6400AC03F22}" presName="descendantArrow" presStyleCnt="0"/>
      <dgm:spPr/>
    </dgm:pt>
    <dgm:pt modelId="{540DADC9-03F8-4154-B192-ED204D44459E}" type="pres">
      <dgm:prSet presAssocID="{648EE1D7-A72C-4241-804F-ED1FF80CE53B}" presName="childTextArrow" presStyleLbl="fgAccFollowNode1" presStyleIdx="8" presStyleCnt="10">
        <dgm:presLayoutVars>
          <dgm:bulletEnabled val="1"/>
        </dgm:presLayoutVars>
      </dgm:prSet>
      <dgm:spPr/>
    </dgm:pt>
    <dgm:pt modelId="{E5FDCBA4-5A39-458F-9F66-D0241F8EA58D}" type="pres">
      <dgm:prSet presAssocID="{62AE1E6E-882F-453D-8AA8-10DFDC1F015C}" presName="childTextArrow" presStyleLbl="fgAccFollowNode1" presStyleIdx="9" presStyleCnt="10">
        <dgm:presLayoutVars>
          <dgm:bulletEnabled val="1"/>
        </dgm:presLayoutVars>
      </dgm:prSet>
      <dgm:spPr/>
    </dgm:pt>
  </dgm:ptLst>
  <dgm:cxnLst>
    <dgm:cxn modelId="{EC236704-2762-4C3E-B4C6-1E501E253BFB}" type="presOf" srcId="{1BA7C679-BC69-4F38-9223-84AD5EEDC0C9}" destId="{D68FE5B6-B1C3-4116-9C85-1EF7D425992E}" srcOrd="0" destOrd="0" presId="urn:microsoft.com/office/officeart/2005/8/layout/process4"/>
    <dgm:cxn modelId="{F3FBCA0A-9654-454F-8FE1-1519EF7D00BB}" type="presOf" srcId="{96EC2E62-79D9-4B47-A168-08A75FD2EB7D}" destId="{8BADCE66-B88C-4CD7-88AF-B8CA89EE1008}" srcOrd="1" destOrd="0" presId="urn:microsoft.com/office/officeart/2005/8/layout/process4"/>
    <dgm:cxn modelId="{6E00A50C-FBE5-4949-BA33-1524FE79BEB0}" type="presOf" srcId="{4FCB86E9-A1B8-4FCF-A8DA-B6400AC03F22}" destId="{7B0F747F-0533-4413-89C7-85E54A40B390}" srcOrd="1" destOrd="0" presId="urn:microsoft.com/office/officeart/2005/8/layout/process4"/>
    <dgm:cxn modelId="{D104AB26-F21C-4D7F-87EA-D9CE55829D95}" type="presOf" srcId="{96EC2E62-79D9-4B47-A168-08A75FD2EB7D}" destId="{338311AF-5598-4DE7-80FF-91015EE2E28F}" srcOrd="0" destOrd="0" presId="urn:microsoft.com/office/officeart/2005/8/layout/process4"/>
    <dgm:cxn modelId="{D2B04631-0B47-42A0-BEC4-88BB66F358C5}" srcId="{B55706CD-9337-4058-BC12-F4892A52ECF8}" destId="{BEE92D9C-F934-467A-9537-310BB3ECB7BD}" srcOrd="3" destOrd="0" parTransId="{8FC1D91A-624A-4AB9-9F72-D87DFDE4B2B4}" sibTransId="{21E1421B-D726-4000-AA17-520FACF81FD2}"/>
    <dgm:cxn modelId="{44BCA933-828E-48B0-9AF7-A7F0713C7325}" srcId="{96EC2E62-79D9-4B47-A168-08A75FD2EB7D}" destId="{4A744AD8-99DD-4AE2-AD2B-049A4EB29D61}" srcOrd="2" destOrd="0" parTransId="{BC388816-E3C3-4F6F-9393-27FD3A49BCB6}" sibTransId="{AC8331F7-C847-4F6F-9A2F-9CF1BABD259D}"/>
    <dgm:cxn modelId="{D5D9AF5E-7EDE-41D7-98FD-0BF0C81897AB}" type="presOf" srcId="{CD3AD583-7710-4AFC-BC7B-55E1DA4D8799}" destId="{5997DD6E-4605-48C4-84D2-498D283BB104}" srcOrd="0" destOrd="0" presId="urn:microsoft.com/office/officeart/2005/8/layout/process4"/>
    <dgm:cxn modelId="{AA58C65E-4D50-41AA-AE4F-05C6D6AB0EFB}" srcId="{BEE92D9C-F934-467A-9537-310BB3ECB7BD}" destId="{CD3AD583-7710-4AFC-BC7B-55E1DA4D8799}" srcOrd="0" destOrd="0" parTransId="{4453256A-A1FE-4E53-B861-962F76493277}" sibTransId="{74982153-1B7A-4C6C-94AE-ED7D71CD8233}"/>
    <dgm:cxn modelId="{29FA2B61-76E1-42E2-821A-4647DEB13AB0}" type="presOf" srcId="{BEE92D9C-F934-467A-9537-310BB3ECB7BD}" destId="{205D0AB8-06AE-499B-B12B-6CAC918BBF7F}" srcOrd="0" destOrd="0" presId="urn:microsoft.com/office/officeart/2005/8/layout/process4"/>
    <dgm:cxn modelId="{D5A10662-238C-4104-8334-1566ADD199C5}" srcId="{B55706CD-9337-4058-BC12-F4892A52ECF8}" destId="{0CF44748-5355-49B4-88B1-2EF448B63DC2}" srcOrd="4" destOrd="0" parTransId="{38066E6F-5F85-4CBD-9EB0-40E83AF2AD5F}" sibTransId="{9D8BE3BC-4A9E-4338-B732-7FB826F70B01}"/>
    <dgm:cxn modelId="{6C27C247-CBC2-4138-BD9C-3349751C6CBE}" type="presOf" srcId="{4FCB86E9-A1B8-4FCF-A8DA-B6400AC03F22}" destId="{C1274850-D349-4C6C-AE96-140FFB1C5BC3}" srcOrd="0" destOrd="0" presId="urn:microsoft.com/office/officeart/2005/8/layout/process4"/>
    <dgm:cxn modelId="{FCA64F51-C2CE-4C12-9FA0-D3718A92F9CF}" type="presOf" srcId="{F8434BC5-1BB9-4349-B8D2-1D6C072EFE7E}" destId="{DE7E5EEA-0F47-48BD-B5DC-FD5F34354E79}" srcOrd="0" destOrd="0" presId="urn:microsoft.com/office/officeart/2005/8/layout/process4"/>
    <dgm:cxn modelId="{E85C5172-179B-4D01-BA45-91ED77F91D20}" srcId="{BEE92D9C-F934-467A-9537-310BB3ECB7BD}" destId="{6EF10257-FE50-4D6D-850B-771A81BBB04C}" srcOrd="2" destOrd="0" parTransId="{728A2B45-D0A3-4429-A092-21FAF33477C8}" sibTransId="{8C5E4F81-D107-4DDF-B92B-7A5012B0DC0A}"/>
    <dgm:cxn modelId="{92CFA976-390C-43CC-8FB8-8C1BF869FD10}" srcId="{B55706CD-9337-4058-BC12-F4892A52ECF8}" destId="{2C64AD3C-4522-4641-A7BB-DE048760D11D}" srcOrd="2" destOrd="0" parTransId="{76F40A43-619C-44F4-9C0B-C63700D56C87}" sibTransId="{C58121B4-D692-4772-BDF4-0D8958C08EFE}"/>
    <dgm:cxn modelId="{CA86E757-72D3-4E41-A314-BEAF832384E5}" type="presOf" srcId="{62AE1E6E-882F-453D-8AA8-10DFDC1F015C}" destId="{E5FDCBA4-5A39-458F-9F66-D0241F8EA58D}" srcOrd="0" destOrd="0" presId="urn:microsoft.com/office/officeart/2005/8/layout/process4"/>
    <dgm:cxn modelId="{4B3AEA7C-571B-4703-9868-89080B8D8501}" srcId="{B55706CD-9337-4058-BC12-F4892A52ECF8}" destId="{4FCB86E9-A1B8-4FCF-A8DA-B6400AC03F22}" srcOrd="0" destOrd="0" parTransId="{5A2B0ECB-2402-49EE-9B8D-AC217F9F023B}" sibTransId="{EF84145E-AE70-4651-AD08-1EE6C4CE775B}"/>
    <dgm:cxn modelId="{5E835C84-4DDD-4BB0-8657-84FE37648333}" srcId="{B55706CD-9337-4058-BC12-F4892A52ECF8}" destId="{96EC2E62-79D9-4B47-A168-08A75FD2EB7D}" srcOrd="1" destOrd="0" parTransId="{5936E9E1-0D6F-4B19-93E3-CBB38EBFE5E7}" sibTransId="{655DFF5B-EEF9-4DC4-B33A-531166AB7E18}"/>
    <dgm:cxn modelId="{E323058F-B494-4488-88D2-43C2987483B9}" type="presOf" srcId="{648EE1D7-A72C-4241-804F-ED1FF80CE53B}" destId="{540DADC9-03F8-4154-B192-ED204D44459E}" srcOrd="0" destOrd="0" presId="urn:microsoft.com/office/officeart/2005/8/layout/process4"/>
    <dgm:cxn modelId="{1AB67C94-D025-4FB5-A9C8-1A80343908F4}" type="presOf" srcId="{2C64AD3C-4522-4641-A7BB-DE048760D11D}" destId="{F48F5A5C-5960-4280-9F3C-87A7EC7EB39B}" srcOrd="0" destOrd="0" presId="urn:microsoft.com/office/officeart/2005/8/layout/process4"/>
    <dgm:cxn modelId="{4B4D2E96-3DEF-432F-BD17-58263F83E668}" srcId="{4FCB86E9-A1B8-4FCF-A8DA-B6400AC03F22}" destId="{648EE1D7-A72C-4241-804F-ED1FF80CE53B}" srcOrd="0" destOrd="0" parTransId="{CA19F22B-5008-4E49-91F1-A33627B4E6AA}" sibTransId="{ADD5ABF4-3090-4005-8758-F950EC1DFBB5}"/>
    <dgm:cxn modelId="{78D23798-59DE-471C-A95D-BEAE0A6207E9}" srcId="{2C64AD3C-4522-4641-A7BB-DE048760D11D}" destId="{2F8ED6A6-E0BD-4B6C-957C-BF5A718ACCE2}" srcOrd="1" destOrd="0" parTransId="{B28580A4-DD22-4321-BE6C-5D55A0733A85}" sibTransId="{CA547CD3-1E90-428D-9449-D7A7E34823C9}"/>
    <dgm:cxn modelId="{CD803299-0A7B-479B-942A-A3BEA24657FB}" type="presOf" srcId="{2F8ED6A6-E0BD-4B6C-957C-BF5A718ACCE2}" destId="{3B60AE1C-B14A-4F7B-A66E-B34C89624063}" srcOrd="0" destOrd="0" presId="urn:microsoft.com/office/officeart/2005/8/layout/process4"/>
    <dgm:cxn modelId="{3B90ACA7-340A-4728-BE94-BD497CC18FA7}" type="presOf" srcId="{0CF44748-5355-49B4-88B1-2EF448B63DC2}" destId="{9858D458-7E9B-4F1B-BFF7-2C6C0295731F}" srcOrd="0" destOrd="0" presId="urn:microsoft.com/office/officeart/2005/8/layout/process4"/>
    <dgm:cxn modelId="{17D08CAA-4394-4DF3-B7EF-C861C9EF5B63}" type="presOf" srcId="{6EF10257-FE50-4D6D-850B-771A81BBB04C}" destId="{BA2E4326-FC38-46EC-8EC4-F8C6F825480A}" srcOrd="0" destOrd="0" presId="urn:microsoft.com/office/officeart/2005/8/layout/process4"/>
    <dgm:cxn modelId="{583733BB-C115-4788-A19C-6FE5DB5C7AE2}" type="presOf" srcId="{4A744AD8-99DD-4AE2-AD2B-049A4EB29D61}" destId="{158D2689-0812-4F98-93DF-669943D147C7}" srcOrd="0" destOrd="0" presId="urn:microsoft.com/office/officeart/2005/8/layout/process4"/>
    <dgm:cxn modelId="{2B78C9C0-B11C-44F0-94A4-C681416D6C90}" srcId="{BEE92D9C-F934-467A-9537-310BB3ECB7BD}" destId="{F8434BC5-1BB9-4349-B8D2-1D6C072EFE7E}" srcOrd="1" destOrd="0" parTransId="{D972581D-9FE1-46F4-BB13-68730FAA60CD}" sibTransId="{77F5DC57-ED91-41D1-92B8-8CA4003E84AA}"/>
    <dgm:cxn modelId="{AE2FE0C6-5953-4968-9320-525F0421380D}" srcId="{96EC2E62-79D9-4B47-A168-08A75FD2EB7D}" destId="{1BA7C679-BC69-4F38-9223-84AD5EEDC0C9}" srcOrd="1" destOrd="0" parTransId="{B9600155-EBDF-4CC4-8C57-A49ED19576FF}" sibTransId="{5891B0B4-3031-438C-A861-AA862637E760}"/>
    <dgm:cxn modelId="{9C5508D5-053C-4FD2-9DA4-BE52781CF85C}" type="presOf" srcId="{2C64AD3C-4522-4641-A7BB-DE048760D11D}" destId="{0EC2DCC9-984D-4373-A8A9-B9063DEF2276}" srcOrd="1" destOrd="0" presId="urn:microsoft.com/office/officeart/2005/8/layout/process4"/>
    <dgm:cxn modelId="{BA0F7DD9-532C-45FD-A999-F78041897E30}" srcId="{4FCB86E9-A1B8-4FCF-A8DA-B6400AC03F22}" destId="{62AE1E6E-882F-453D-8AA8-10DFDC1F015C}" srcOrd="1" destOrd="0" parTransId="{49476E65-D8DC-4535-95BD-9EA356AD5465}" sibTransId="{A62354DD-10A6-487C-96B8-9EC68D6CFFEA}"/>
    <dgm:cxn modelId="{F6F90AE5-ADF6-4DD8-AB35-E97B7565605E}" type="presOf" srcId="{BA81B6CF-B488-48C3-A61B-93AB9744CCD0}" destId="{10203D32-06AA-4BF6-B296-836A2AD1CA0D}" srcOrd="0" destOrd="0" presId="urn:microsoft.com/office/officeart/2005/8/layout/process4"/>
    <dgm:cxn modelId="{FE123DED-6A46-49C9-88E8-781B52F62D7B}" srcId="{2C64AD3C-4522-4641-A7BB-DE048760D11D}" destId="{BA81B6CF-B488-48C3-A61B-93AB9744CCD0}" srcOrd="0" destOrd="0" parTransId="{7CEFB5D0-5026-4F35-921C-301AE67251DD}" sibTransId="{8054F555-4FFF-4534-BAA5-6F7FE6E04651}"/>
    <dgm:cxn modelId="{BDE740FB-56B0-420E-9E0F-ED7566B7510F}" type="presOf" srcId="{B55706CD-9337-4058-BC12-F4892A52ECF8}" destId="{74AC1ACC-1957-4EA5-BDAE-57293B0CA435}" srcOrd="0" destOrd="0" presId="urn:microsoft.com/office/officeart/2005/8/layout/process4"/>
    <dgm:cxn modelId="{344609FC-CBC8-4573-A0DD-4EFDA4D2A17E}" type="presOf" srcId="{82AD0238-96DC-4A7A-9CFC-09741A4FC2D7}" destId="{227AF8B0-C12B-4FBF-A615-26E92822F166}" srcOrd="0" destOrd="0" presId="urn:microsoft.com/office/officeart/2005/8/layout/process4"/>
    <dgm:cxn modelId="{82DB83FC-5324-40C8-B8D4-FE7B04599C24}" type="presOf" srcId="{BEE92D9C-F934-467A-9537-310BB3ECB7BD}" destId="{B421A197-B8AB-4AE5-AEE4-E6A37B0A660A}" srcOrd="1" destOrd="0" presId="urn:microsoft.com/office/officeart/2005/8/layout/process4"/>
    <dgm:cxn modelId="{3CC119FD-918D-4142-BD09-00810DE0E277}" srcId="{96EC2E62-79D9-4B47-A168-08A75FD2EB7D}" destId="{82AD0238-96DC-4A7A-9CFC-09741A4FC2D7}" srcOrd="0" destOrd="0" parTransId="{7484E940-5FB9-4394-AB80-69080941FD96}" sibTransId="{C6639BEF-9C9F-44F4-819D-C889D8D6C041}"/>
    <dgm:cxn modelId="{02F18F2E-8BC9-457D-983F-2CD04DD45609}" type="presParOf" srcId="{74AC1ACC-1957-4EA5-BDAE-57293B0CA435}" destId="{9A7E7B75-8A23-4E22-8E77-A7140E5AC8D8}" srcOrd="0" destOrd="0" presId="urn:microsoft.com/office/officeart/2005/8/layout/process4"/>
    <dgm:cxn modelId="{A01C9256-F2C9-4A37-94A4-719198415F4A}" type="presParOf" srcId="{9A7E7B75-8A23-4E22-8E77-A7140E5AC8D8}" destId="{9858D458-7E9B-4F1B-BFF7-2C6C0295731F}" srcOrd="0" destOrd="0" presId="urn:microsoft.com/office/officeart/2005/8/layout/process4"/>
    <dgm:cxn modelId="{3B120931-C8EB-4736-94D3-DA55DB234EB7}" type="presParOf" srcId="{74AC1ACC-1957-4EA5-BDAE-57293B0CA435}" destId="{32A7E28C-558C-4759-AC3C-7365F1870444}" srcOrd="1" destOrd="0" presId="urn:microsoft.com/office/officeart/2005/8/layout/process4"/>
    <dgm:cxn modelId="{24103FEC-07C8-4891-9AE0-539BCBE5555F}" type="presParOf" srcId="{74AC1ACC-1957-4EA5-BDAE-57293B0CA435}" destId="{4C57FCC4-3D81-42B3-8899-244E707D9A18}" srcOrd="2" destOrd="0" presId="urn:microsoft.com/office/officeart/2005/8/layout/process4"/>
    <dgm:cxn modelId="{03E2A83C-E2C2-4AA1-A23C-940AF66451AF}" type="presParOf" srcId="{4C57FCC4-3D81-42B3-8899-244E707D9A18}" destId="{205D0AB8-06AE-499B-B12B-6CAC918BBF7F}" srcOrd="0" destOrd="0" presId="urn:microsoft.com/office/officeart/2005/8/layout/process4"/>
    <dgm:cxn modelId="{57FAFDF0-8EEC-4297-80B3-18663C79DCC9}" type="presParOf" srcId="{4C57FCC4-3D81-42B3-8899-244E707D9A18}" destId="{B421A197-B8AB-4AE5-AEE4-E6A37B0A660A}" srcOrd="1" destOrd="0" presId="urn:microsoft.com/office/officeart/2005/8/layout/process4"/>
    <dgm:cxn modelId="{47164164-8052-4F35-96E1-8E65D8F798CF}" type="presParOf" srcId="{4C57FCC4-3D81-42B3-8899-244E707D9A18}" destId="{A31EBD20-4FD3-4157-8091-6C801220C379}" srcOrd="2" destOrd="0" presId="urn:microsoft.com/office/officeart/2005/8/layout/process4"/>
    <dgm:cxn modelId="{52964F35-25A7-4B58-895D-FE258A893942}" type="presParOf" srcId="{A31EBD20-4FD3-4157-8091-6C801220C379}" destId="{5997DD6E-4605-48C4-84D2-498D283BB104}" srcOrd="0" destOrd="0" presId="urn:microsoft.com/office/officeart/2005/8/layout/process4"/>
    <dgm:cxn modelId="{6A51ED2D-90A5-4228-ACD1-A046D7D61F1A}" type="presParOf" srcId="{A31EBD20-4FD3-4157-8091-6C801220C379}" destId="{DE7E5EEA-0F47-48BD-B5DC-FD5F34354E79}" srcOrd="1" destOrd="0" presId="urn:microsoft.com/office/officeart/2005/8/layout/process4"/>
    <dgm:cxn modelId="{8CC4ED7B-ADCB-4E41-A93B-FC1E574FD462}" type="presParOf" srcId="{A31EBD20-4FD3-4157-8091-6C801220C379}" destId="{BA2E4326-FC38-46EC-8EC4-F8C6F825480A}" srcOrd="2" destOrd="0" presId="urn:microsoft.com/office/officeart/2005/8/layout/process4"/>
    <dgm:cxn modelId="{45B179D2-7AF2-4C0A-AA1A-9EBDC4E87AFB}" type="presParOf" srcId="{74AC1ACC-1957-4EA5-BDAE-57293B0CA435}" destId="{CFDB73B9-673C-4A31-B350-BE0333D34117}" srcOrd="3" destOrd="0" presId="urn:microsoft.com/office/officeart/2005/8/layout/process4"/>
    <dgm:cxn modelId="{1A18085E-ACDF-4CEA-9C09-4B6A5E51A23E}" type="presParOf" srcId="{74AC1ACC-1957-4EA5-BDAE-57293B0CA435}" destId="{3CCF91A1-1B20-48C6-ABEA-1900AD858CD7}" srcOrd="4" destOrd="0" presId="urn:microsoft.com/office/officeart/2005/8/layout/process4"/>
    <dgm:cxn modelId="{756727CA-6CBC-4CB5-85BE-4BDCE1BA684A}" type="presParOf" srcId="{3CCF91A1-1B20-48C6-ABEA-1900AD858CD7}" destId="{F48F5A5C-5960-4280-9F3C-87A7EC7EB39B}" srcOrd="0" destOrd="0" presId="urn:microsoft.com/office/officeart/2005/8/layout/process4"/>
    <dgm:cxn modelId="{EEBB7DCE-E39B-4D41-8BB6-9A399293B938}" type="presParOf" srcId="{3CCF91A1-1B20-48C6-ABEA-1900AD858CD7}" destId="{0EC2DCC9-984D-4373-A8A9-B9063DEF2276}" srcOrd="1" destOrd="0" presId="urn:microsoft.com/office/officeart/2005/8/layout/process4"/>
    <dgm:cxn modelId="{B824C91D-5EFE-44FE-8D94-C51BA94BF7F6}" type="presParOf" srcId="{3CCF91A1-1B20-48C6-ABEA-1900AD858CD7}" destId="{D874A719-EE4E-42F8-9942-3509215ADE83}" srcOrd="2" destOrd="0" presId="urn:microsoft.com/office/officeart/2005/8/layout/process4"/>
    <dgm:cxn modelId="{496F9DF7-AD4E-4316-8C0C-F049C87F66E6}" type="presParOf" srcId="{D874A719-EE4E-42F8-9942-3509215ADE83}" destId="{10203D32-06AA-4BF6-B296-836A2AD1CA0D}" srcOrd="0" destOrd="0" presId="urn:microsoft.com/office/officeart/2005/8/layout/process4"/>
    <dgm:cxn modelId="{226A5443-7B0B-4B7B-9A35-284C6CA4F0B3}" type="presParOf" srcId="{D874A719-EE4E-42F8-9942-3509215ADE83}" destId="{3B60AE1C-B14A-4F7B-A66E-B34C89624063}" srcOrd="1" destOrd="0" presId="urn:microsoft.com/office/officeart/2005/8/layout/process4"/>
    <dgm:cxn modelId="{83AE162E-0EEA-404D-916E-AA393DE540DE}" type="presParOf" srcId="{74AC1ACC-1957-4EA5-BDAE-57293B0CA435}" destId="{5D9AE1FD-3EFD-4C51-B050-052A31D08F2E}" srcOrd="5" destOrd="0" presId="urn:microsoft.com/office/officeart/2005/8/layout/process4"/>
    <dgm:cxn modelId="{E259A612-0CFA-4B39-BE6F-2C968CE7129A}" type="presParOf" srcId="{74AC1ACC-1957-4EA5-BDAE-57293B0CA435}" destId="{D324A8CC-CA0C-4E96-BF8F-ECA343DBFEE6}" srcOrd="6" destOrd="0" presId="urn:microsoft.com/office/officeart/2005/8/layout/process4"/>
    <dgm:cxn modelId="{983CEC3A-27E4-464C-B64D-8CB50D05DACA}" type="presParOf" srcId="{D324A8CC-CA0C-4E96-BF8F-ECA343DBFEE6}" destId="{338311AF-5598-4DE7-80FF-91015EE2E28F}" srcOrd="0" destOrd="0" presId="urn:microsoft.com/office/officeart/2005/8/layout/process4"/>
    <dgm:cxn modelId="{A5A120BD-2752-4DCC-AE9F-17296CD5E679}" type="presParOf" srcId="{D324A8CC-CA0C-4E96-BF8F-ECA343DBFEE6}" destId="{8BADCE66-B88C-4CD7-88AF-B8CA89EE1008}" srcOrd="1" destOrd="0" presId="urn:microsoft.com/office/officeart/2005/8/layout/process4"/>
    <dgm:cxn modelId="{AC7D5418-7F7B-493C-B716-32C65D8B8E25}" type="presParOf" srcId="{D324A8CC-CA0C-4E96-BF8F-ECA343DBFEE6}" destId="{FF5D32B0-7FFB-4189-A9E2-B72D4D24D0EC}" srcOrd="2" destOrd="0" presId="urn:microsoft.com/office/officeart/2005/8/layout/process4"/>
    <dgm:cxn modelId="{B4769F62-4881-469C-A6B8-97C3B5972010}" type="presParOf" srcId="{FF5D32B0-7FFB-4189-A9E2-B72D4D24D0EC}" destId="{227AF8B0-C12B-4FBF-A615-26E92822F166}" srcOrd="0" destOrd="0" presId="urn:microsoft.com/office/officeart/2005/8/layout/process4"/>
    <dgm:cxn modelId="{13840300-5A66-40C3-9DB2-5256A8D5C9A6}" type="presParOf" srcId="{FF5D32B0-7FFB-4189-A9E2-B72D4D24D0EC}" destId="{D68FE5B6-B1C3-4116-9C85-1EF7D425992E}" srcOrd="1" destOrd="0" presId="urn:microsoft.com/office/officeart/2005/8/layout/process4"/>
    <dgm:cxn modelId="{34C5D791-B069-4093-BC9B-923B63CB881A}" type="presParOf" srcId="{FF5D32B0-7FFB-4189-A9E2-B72D4D24D0EC}" destId="{158D2689-0812-4F98-93DF-669943D147C7}" srcOrd="2" destOrd="0" presId="urn:microsoft.com/office/officeart/2005/8/layout/process4"/>
    <dgm:cxn modelId="{10A9724D-0389-4E08-A664-1597CE714CB3}" type="presParOf" srcId="{74AC1ACC-1957-4EA5-BDAE-57293B0CA435}" destId="{80E51462-B251-4001-8D27-5EF2464757CA}" srcOrd="7" destOrd="0" presId="urn:microsoft.com/office/officeart/2005/8/layout/process4"/>
    <dgm:cxn modelId="{6BAF8EDE-6DA7-4F38-9675-C23AE77BDA78}" type="presParOf" srcId="{74AC1ACC-1957-4EA5-BDAE-57293B0CA435}" destId="{D6D845AA-28E7-401A-8991-FA37BCC2A013}" srcOrd="8" destOrd="0" presId="urn:microsoft.com/office/officeart/2005/8/layout/process4"/>
    <dgm:cxn modelId="{F3065998-B012-42F6-80D3-9ECBC8A11934}" type="presParOf" srcId="{D6D845AA-28E7-401A-8991-FA37BCC2A013}" destId="{C1274850-D349-4C6C-AE96-140FFB1C5BC3}" srcOrd="0" destOrd="0" presId="urn:microsoft.com/office/officeart/2005/8/layout/process4"/>
    <dgm:cxn modelId="{C8B17E7C-B2F6-4C2C-A870-D85A0A63D05F}" type="presParOf" srcId="{D6D845AA-28E7-401A-8991-FA37BCC2A013}" destId="{7B0F747F-0533-4413-89C7-85E54A40B390}" srcOrd="1" destOrd="0" presId="urn:microsoft.com/office/officeart/2005/8/layout/process4"/>
    <dgm:cxn modelId="{5EF4F7C0-4731-4AD9-B30A-023DCBB4F188}" type="presParOf" srcId="{D6D845AA-28E7-401A-8991-FA37BCC2A013}" destId="{35C2E8FF-D5A5-4EF3-A5BD-FD72F0691712}" srcOrd="2" destOrd="0" presId="urn:microsoft.com/office/officeart/2005/8/layout/process4"/>
    <dgm:cxn modelId="{D5549629-2F72-44CB-96BA-E2838EAAE575}" type="presParOf" srcId="{35C2E8FF-D5A5-4EF3-A5BD-FD72F0691712}" destId="{540DADC9-03F8-4154-B192-ED204D44459E}" srcOrd="0" destOrd="0" presId="urn:microsoft.com/office/officeart/2005/8/layout/process4"/>
    <dgm:cxn modelId="{C0C5018F-03C0-4CC4-8AA1-5B90C1A07990}" type="presParOf" srcId="{35C2E8FF-D5A5-4EF3-A5BD-FD72F0691712}" destId="{E5FDCBA4-5A39-458F-9F66-D0241F8EA58D}" srcOrd="1"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8D458-7E9B-4F1B-BFF7-2C6C0295731F}">
      <dsp:nvSpPr>
        <dsp:cNvPr id="0" name=""/>
        <dsp:cNvSpPr/>
      </dsp:nvSpPr>
      <dsp:spPr>
        <a:xfrm>
          <a:off x="0" y="2969644"/>
          <a:ext cx="4953662" cy="3297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結論及未來研究方向討論</a:t>
          </a:r>
          <a:endParaRPr lang="zh-TW" altLang="en-US" sz="1200" kern="1200"/>
        </a:p>
      </dsp:txBody>
      <dsp:txXfrm>
        <a:off x="0" y="2969644"/>
        <a:ext cx="4953662" cy="329718"/>
      </dsp:txXfrm>
    </dsp:sp>
    <dsp:sp modelId="{B421A197-B8AB-4AE5-AEE4-E6A37B0A660A}">
      <dsp:nvSpPr>
        <dsp:cNvPr id="0" name=""/>
        <dsp:cNvSpPr/>
      </dsp:nvSpPr>
      <dsp:spPr>
        <a:xfrm rot="10800000">
          <a:off x="0" y="2227340"/>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進行實驗驗證</a:t>
          </a:r>
          <a:endParaRPr lang="zh-TW" altLang="en-US" sz="1200" kern="1200"/>
        </a:p>
      </dsp:txBody>
      <dsp:txXfrm rot="-10800000">
        <a:off x="0" y="2227340"/>
        <a:ext cx="4953662" cy="263114"/>
      </dsp:txXfrm>
    </dsp:sp>
    <dsp:sp modelId="{5997DD6E-4605-48C4-84D2-498D283BB104}">
      <dsp:nvSpPr>
        <dsp:cNvPr id="0" name=""/>
        <dsp:cNvSpPr/>
      </dsp:nvSpPr>
      <dsp:spPr>
        <a:xfrm>
          <a:off x="2418"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參數調整</a:t>
          </a:r>
          <a:endParaRPr lang="zh-TW" altLang="en-US" sz="1200" kern="1200"/>
        </a:p>
      </dsp:txBody>
      <dsp:txXfrm>
        <a:off x="2418" y="2490455"/>
        <a:ext cx="1649608" cy="224134"/>
      </dsp:txXfrm>
    </dsp:sp>
    <dsp:sp modelId="{DE7E5EEA-0F47-48BD-B5DC-FD5F34354E79}">
      <dsp:nvSpPr>
        <dsp:cNvPr id="0" name=""/>
        <dsp:cNvSpPr/>
      </dsp:nvSpPr>
      <dsp:spPr>
        <a:xfrm>
          <a:off x="1652026"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實驗驗證</a:t>
          </a:r>
          <a:endParaRPr lang="zh-TW" altLang="en-US" sz="1200" kern="1200"/>
        </a:p>
      </dsp:txBody>
      <dsp:txXfrm>
        <a:off x="1652026" y="2490455"/>
        <a:ext cx="1649608" cy="224134"/>
      </dsp:txXfrm>
    </dsp:sp>
    <dsp:sp modelId="{BA2E4326-FC38-46EC-8EC4-F8C6F825480A}">
      <dsp:nvSpPr>
        <dsp:cNvPr id="0" name=""/>
        <dsp:cNvSpPr/>
      </dsp:nvSpPr>
      <dsp:spPr>
        <a:xfrm>
          <a:off x="3301635"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評估結果</a:t>
          </a:r>
          <a:endParaRPr lang="zh-TW" altLang="en-US" sz="1200" kern="1200"/>
        </a:p>
      </dsp:txBody>
      <dsp:txXfrm>
        <a:off x="3301635" y="2490455"/>
        <a:ext cx="1649608" cy="224134"/>
      </dsp:txXfrm>
    </dsp:sp>
    <dsp:sp modelId="{0EC2DCC9-984D-4373-A8A9-B9063DEF2276}">
      <dsp:nvSpPr>
        <dsp:cNvPr id="0" name=""/>
        <dsp:cNvSpPr/>
      </dsp:nvSpPr>
      <dsp:spPr>
        <a:xfrm rot="10800000">
          <a:off x="0" y="1485036"/>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研究方法與設計</a:t>
          </a:r>
          <a:endParaRPr lang="zh-TW" altLang="en-US" sz="1200" kern="1200"/>
        </a:p>
      </dsp:txBody>
      <dsp:txXfrm rot="-10800000">
        <a:off x="0" y="1485036"/>
        <a:ext cx="4953662" cy="263114"/>
      </dsp:txXfrm>
    </dsp:sp>
    <dsp:sp modelId="{10203D32-06AA-4BF6-B296-836A2AD1CA0D}">
      <dsp:nvSpPr>
        <dsp:cNvPr id="0" name=""/>
        <dsp:cNvSpPr/>
      </dsp:nvSpPr>
      <dsp:spPr>
        <a:xfrm>
          <a:off x="2870" y="1748151"/>
          <a:ext cx="2887120"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資料蒐集與前處理</a:t>
          </a:r>
          <a:endParaRPr lang="zh-TW" altLang="en-US" sz="1200" kern="1200"/>
        </a:p>
      </dsp:txBody>
      <dsp:txXfrm>
        <a:off x="2870" y="1748151"/>
        <a:ext cx="2887120" cy="224134"/>
      </dsp:txXfrm>
    </dsp:sp>
    <dsp:sp modelId="{3B60AE1C-B14A-4F7B-A66E-B34C89624063}">
      <dsp:nvSpPr>
        <dsp:cNvPr id="0" name=""/>
        <dsp:cNvSpPr/>
      </dsp:nvSpPr>
      <dsp:spPr>
        <a:xfrm>
          <a:off x="2889990" y="1748151"/>
          <a:ext cx="2060800"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強化學習</a:t>
          </a:r>
          <a:endParaRPr lang="zh-TW" altLang="en-US" sz="1200" kern="1200"/>
        </a:p>
      </dsp:txBody>
      <dsp:txXfrm>
        <a:off x="2889990" y="1748151"/>
        <a:ext cx="2060800" cy="224134"/>
      </dsp:txXfrm>
    </dsp:sp>
    <dsp:sp modelId="{8BADCE66-B88C-4CD7-88AF-B8CA89EE1008}">
      <dsp:nvSpPr>
        <dsp:cNvPr id="0" name=""/>
        <dsp:cNvSpPr/>
      </dsp:nvSpPr>
      <dsp:spPr>
        <a:xfrm rot="10800000">
          <a:off x="0" y="742732"/>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相關文獻蒐集與探討</a:t>
          </a:r>
          <a:endParaRPr lang="zh-TW" altLang="en-US" sz="1200" kern="1200"/>
        </a:p>
      </dsp:txBody>
      <dsp:txXfrm rot="-10800000">
        <a:off x="0" y="742732"/>
        <a:ext cx="4953662" cy="263114"/>
      </dsp:txXfrm>
    </dsp:sp>
    <dsp:sp modelId="{227AF8B0-C12B-4FBF-A615-26E92822F166}">
      <dsp:nvSpPr>
        <dsp:cNvPr id="0" name=""/>
        <dsp:cNvSpPr/>
      </dsp:nvSpPr>
      <dsp:spPr>
        <a:xfrm>
          <a:off x="2418" y="1005847"/>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投資組合</a:t>
          </a:r>
        </a:p>
      </dsp:txBody>
      <dsp:txXfrm>
        <a:off x="2418" y="1005847"/>
        <a:ext cx="1649608" cy="224134"/>
      </dsp:txXfrm>
    </dsp:sp>
    <dsp:sp modelId="{D68FE5B6-B1C3-4116-9C85-1EF7D425992E}">
      <dsp:nvSpPr>
        <dsp:cNvPr id="0" name=""/>
        <dsp:cNvSpPr/>
      </dsp:nvSpPr>
      <dsp:spPr>
        <a:xfrm>
          <a:off x="1652026" y="1005847"/>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擇時交易策略</a:t>
          </a:r>
        </a:p>
      </dsp:txBody>
      <dsp:txXfrm>
        <a:off x="1652026" y="1005847"/>
        <a:ext cx="1649608" cy="224134"/>
      </dsp:txXfrm>
    </dsp:sp>
    <dsp:sp modelId="{158D2689-0812-4F98-93DF-669943D147C7}">
      <dsp:nvSpPr>
        <dsp:cNvPr id="0" name=""/>
        <dsp:cNvSpPr/>
      </dsp:nvSpPr>
      <dsp:spPr>
        <a:xfrm>
          <a:off x="3301635" y="1005847"/>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強化學習</a:t>
          </a:r>
        </a:p>
      </dsp:txBody>
      <dsp:txXfrm>
        <a:off x="3301635" y="1005847"/>
        <a:ext cx="1649608" cy="224134"/>
      </dsp:txXfrm>
    </dsp:sp>
    <dsp:sp modelId="{7B0F747F-0533-4413-89C7-85E54A40B390}">
      <dsp:nvSpPr>
        <dsp:cNvPr id="0" name=""/>
        <dsp:cNvSpPr/>
      </dsp:nvSpPr>
      <dsp:spPr>
        <a:xfrm rot="10800000">
          <a:off x="0" y="428"/>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solidFill>
                <a:schemeClr val="bg2">
                  <a:lumMod val="10000"/>
                </a:schemeClr>
              </a:solidFill>
              <a:latin typeface="標楷體" panose="03000509000000000000" pitchFamily="65" charset="-120"/>
              <a:ea typeface="標楷體" panose="03000509000000000000" pitchFamily="65" charset="-120"/>
            </a:rPr>
            <a:t>定義問題及確認研究主題</a:t>
          </a:r>
          <a:endParaRPr lang="zh-TW" altLang="en-US" sz="1200" kern="1200"/>
        </a:p>
      </dsp:txBody>
      <dsp:txXfrm rot="-10800000">
        <a:off x="0" y="428"/>
        <a:ext cx="4953662" cy="263114"/>
      </dsp:txXfrm>
    </dsp:sp>
    <dsp:sp modelId="{540DADC9-03F8-4154-B192-ED204D44459E}">
      <dsp:nvSpPr>
        <dsp:cNvPr id="0" name=""/>
        <dsp:cNvSpPr/>
      </dsp:nvSpPr>
      <dsp:spPr>
        <a:xfrm>
          <a:off x="0" y="263543"/>
          <a:ext cx="2476831"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找出待解決的問題</a:t>
          </a:r>
          <a:endParaRPr lang="zh-TW" altLang="en-US" sz="1200" kern="1200"/>
        </a:p>
      </dsp:txBody>
      <dsp:txXfrm>
        <a:off x="0" y="263543"/>
        <a:ext cx="2476831" cy="224134"/>
      </dsp:txXfrm>
    </dsp:sp>
    <dsp:sp modelId="{E5FDCBA4-5A39-458F-9F66-D0241F8EA58D}">
      <dsp:nvSpPr>
        <dsp:cNvPr id="0" name=""/>
        <dsp:cNvSpPr/>
      </dsp:nvSpPr>
      <dsp:spPr>
        <a:xfrm>
          <a:off x="2476831" y="263543"/>
          <a:ext cx="2476831"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確定研究主題方向</a:t>
          </a:r>
          <a:endParaRPr lang="zh-TW" altLang="en-US" sz="1200" kern="1200"/>
        </a:p>
      </dsp:txBody>
      <dsp:txXfrm>
        <a:off x="2476831" y="263543"/>
        <a:ext cx="2476831" cy="2241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9A4BC-9CAD-4542-8EC4-60E75316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3435</TotalTime>
  <Pages>40</Pages>
  <Words>4669</Words>
  <Characters>26619</Characters>
  <Application>Microsoft Office Word</Application>
  <DocSecurity>0</DocSecurity>
  <Lines>221</Lines>
  <Paragraphs>62</Paragraphs>
  <ScaleCrop>false</ScaleCrop>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921</cp:revision>
  <cp:lastPrinted>2021-10-29T08:16:00Z</cp:lastPrinted>
  <dcterms:created xsi:type="dcterms:W3CDTF">2021-10-24T11:30:00Z</dcterms:created>
  <dcterms:modified xsi:type="dcterms:W3CDTF">2021-11-22T15:09:00Z</dcterms:modified>
</cp:coreProperties>
</file>