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58A18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0361354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C564724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138CD87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DC32161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9F1F09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4934600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4E4C343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05A17C5" w14:textId="6FCDEB87" w:rsidR="009F2D77" w:rsidRDefault="009F2D77" w:rsidP="009F2D77">
      <w:pPr>
        <w:jc w:val="center"/>
        <w:rPr>
          <w:rFonts w:ascii="Times New Roman" w:eastAsia="新細明體" w:hAnsi="Times New Roman" w:cs="Times New Roman"/>
          <w:sz w:val="32"/>
          <w:szCs w:val="32"/>
          <w:lang w:eastAsia="zh-TW"/>
        </w:rPr>
      </w:pPr>
      <w:r w:rsidRPr="009F2D77">
        <w:rPr>
          <w:rFonts w:ascii="Times New Roman" w:eastAsia="新細明體" w:hAnsi="Times New Roman" w:cs="Times New Roman"/>
          <w:sz w:val="32"/>
          <w:szCs w:val="32"/>
          <w:lang w:eastAsia="zh-TW"/>
        </w:rPr>
        <w:t>Research Paper Report</w:t>
      </w:r>
    </w:p>
    <w:p w14:paraId="78BC2389" w14:textId="67424254" w:rsidR="009F2D77" w:rsidRPr="009F2D77" w:rsidRDefault="009F2D77" w:rsidP="009F2D77">
      <w:pPr>
        <w:jc w:val="center"/>
        <w:rPr>
          <w:rFonts w:ascii="Times New Roman" w:eastAsia="新細明體" w:hAnsi="Times New Roman" w:cs="Times New Roman"/>
          <w:sz w:val="32"/>
          <w:szCs w:val="32"/>
          <w:lang w:eastAsia="zh-TW"/>
        </w:rPr>
      </w:pPr>
      <w:r w:rsidRPr="009F2D77">
        <w:rPr>
          <w:rFonts w:ascii="標楷體" w:eastAsia="標楷體" w:hAnsi="標楷體" w:cs="Times New Roman" w:hint="eastAsia"/>
          <w:sz w:val="32"/>
          <w:szCs w:val="32"/>
          <w:lang w:eastAsia="zh-TW"/>
        </w:rPr>
        <w:t>陳以薰</w:t>
      </w:r>
      <w:r>
        <w:rPr>
          <w:rFonts w:ascii="Times New Roman" w:eastAsia="新細明體" w:hAnsi="Times New Roman" w:cs="Times New Roman" w:hint="eastAsia"/>
          <w:sz w:val="32"/>
          <w:szCs w:val="32"/>
          <w:lang w:eastAsia="zh-TW"/>
        </w:rPr>
        <w:t xml:space="preserve"> Chynna</w:t>
      </w:r>
    </w:p>
    <w:p w14:paraId="65CADF88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90D6619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60C9EAE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409A044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593BDB1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8CF08BE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23776FA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3E496DC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FE501DB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18E0196F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34F8FD2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418CE66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2581EB4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270AD0B4" w14:textId="77777777" w:rsidR="009F2D77" w:rsidRDefault="009F2D77" w:rsidP="00107CA8">
      <w:pPr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D354991" w14:textId="3B00D1FA" w:rsidR="009F2D77" w:rsidRPr="009F2D77" w:rsidRDefault="009F2D77" w:rsidP="00107CA8">
      <w:pPr>
        <w:rPr>
          <w:rFonts w:ascii="Times New Roman" w:eastAsia="新細明體" w:hAnsi="Times New Roman" w:cs="Times New Roman"/>
          <w:b/>
          <w:bCs/>
          <w:sz w:val="32"/>
          <w:szCs w:val="32"/>
          <w:lang w:eastAsia="zh-TW"/>
        </w:rPr>
      </w:pPr>
      <w:r w:rsidRPr="009F2D77">
        <w:rPr>
          <w:rFonts w:ascii="Times New Roman" w:eastAsia="新細明體" w:hAnsi="Times New Roman" w:cs="Times New Roman"/>
          <w:b/>
          <w:bCs/>
          <w:sz w:val="32"/>
          <w:szCs w:val="32"/>
          <w:lang w:eastAsia="zh-TW"/>
        </w:rPr>
        <w:lastRenderedPageBreak/>
        <w:t>P</w:t>
      </w:r>
      <w:r w:rsidRPr="009F2D77">
        <w:rPr>
          <w:rFonts w:ascii="Times New Roman" w:eastAsia="新細明體" w:hAnsi="Times New Roman" w:cs="Times New Roman" w:hint="eastAsia"/>
          <w:b/>
          <w:bCs/>
          <w:sz w:val="32"/>
          <w:szCs w:val="32"/>
          <w:lang w:eastAsia="zh-TW"/>
        </w:rPr>
        <w:t>aper 1:</w:t>
      </w:r>
      <w:r w:rsidR="00B87622">
        <w:rPr>
          <w:rFonts w:ascii="Times New Roman" w:eastAsia="新細明體" w:hAnsi="Times New Roman" w:cs="Times New Roman" w:hint="eastAsia"/>
          <w:b/>
          <w:bCs/>
          <w:sz w:val="32"/>
          <w:szCs w:val="32"/>
          <w:lang w:eastAsia="zh-TW"/>
        </w:rPr>
        <w:t xml:space="preserve"> review paper</w:t>
      </w:r>
    </w:p>
    <w:p w14:paraId="0E841BF6" w14:textId="5D307524" w:rsidR="00CE78AA" w:rsidRPr="00107CA8" w:rsidRDefault="00000000" w:rsidP="00107CA8">
      <w:pPr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Thermal Modeling and Thermal-Aware Energy Saving Methods for Cloud Data Centers</w:t>
      </w:r>
    </w:p>
    <w:p w14:paraId="1FC32550" w14:textId="653D471A" w:rsidR="00107CA8" w:rsidRPr="00107CA8" w:rsidRDefault="00000000" w:rsidP="00107CA8">
      <w:pPr>
        <w:pStyle w:val="ae"/>
        <w:numPr>
          <w:ilvl w:val="0"/>
          <w:numId w:val="1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107CA8">
        <w:rPr>
          <w:rFonts w:ascii="Times New Roman" w:hAnsi="Times New Roman" w:cs="Times New Roman"/>
          <w:sz w:val="24"/>
          <w:szCs w:val="24"/>
        </w:rPr>
        <w:t>Background and Problem</w:t>
      </w:r>
    </w:p>
    <w:p w14:paraId="081E73A9" w14:textId="7E8F9468" w:rsidR="00107CA8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6AA9ADF7" w14:textId="3896B159" w:rsidR="00CE78AA" w:rsidRDefault="00000000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107CA8">
        <w:rPr>
          <w:rFonts w:ascii="Times New Roman" w:hAnsi="Times New Roman" w:cs="Times New Roman"/>
          <w:sz w:val="24"/>
          <w:szCs w:val="24"/>
        </w:rPr>
        <w:t>Data centers consume a large amount of energy, where cooling systems account for approximately 37% of total energy consumption. High temperature can degrade performance and reduce hardware lifespan.</w:t>
      </w:r>
    </w:p>
    <w:p w14:paraId="74C8A2EA" w14:textId="77777777" w:rsidR="00107CA8" w:rsidRPr="00107CA8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55AC9D5" w14:textId="70C71027" w:rsidR="00107CA8" w:rsidRPr="00107CA8" w:rsidRDefault="00000000" w:rsidP="00107CA8">
      <w:pPr>
        <w:pStyle w:val="ae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Core Problems:</w:t>
      </w:r>
      <w:r w:rsidRPr="00107CA8">
        <w:rPr>
          <w:rFonts w:ascii="Times New Roman" w:hAnsi="Times New Roman" w:cs="Times New Roman"/>
          <w:sz w:val="24"/>
          <w:szCs w:val="24"/>
        </w:rPr>
        <w:br/>
      </w:r>
      <w:r w:rsidR="00107CA8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a. </w:t>
      </w:r>
      <w:r w:rsidRPr="00107CA8">
        <w:rPr>
          <w:rFonts w:ascii="Times New Roman" w:hAnsi="Times New Roman" w:cs="Times New Roman"/>
          <w:sz w:val="24"/>
          <w:szCs w:val="24"/>
        </w:rPr>
        <w:t xml:space="preserve">Complex thermal distribution </w:t>
      </w:r>
      <w:r w:rsidR="003E6AC9">
        <w:rPr>
          <w:rFonts w:ascii="Times New Roman" w:hAnsi="Times New Roman" w:cs="Times New Roman"/>
          <w:sz w:val="24"/>
          <w:szCs w:val="24"/>
        </w:rPr>
        <w:t>(</w:t>
      </w:r>
      <w:r w:rsidRPr="00107CA8">
        <w:rPr>
          <w:rFonts w:ascii="Times New Roman" w:hAnsi="Times New Roman" w:cs="Times New Roman"/>
          <w:sz w:val="24"/>
          <w:szCs w:val="24"/>
        </w:rPr>
        <w:t>nonlinear, time-varying)</w:t>
      </w:r>
      <w:r w:rsidRPr="00107CA8">
        <w:rPr>
          <w:rFonts w:ascii="Times New Roman" w:hAnsi="Times New Roman" w:cs="Times New Roman"/>
          <w:sz w:val="24"/>
          <w:szCs w:val="24"/>
        </w:rPr>
        <w:br/>
      </w:r>
      <w:r w:rsidR="00107CA8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b. </w:t>
      </w:r>
      <w:r w:rsidRPr="00107CA8">
        <w:rPr>
          <w:rFonts w:ascii="Times New Roman" w:hAnsi="Times New Roman" w:cs="Times New Roman"/>
          <w:sz w:val="24"/>
          <w:szCs w:val="24"/>
        </w:rPr>
        <w:t>Coupling between IT workload and cooling system</w:t>
      </w:r>
      <w:r w:rsidRPr="00107CA8">
        <w:rPr>
          <w:rFonts w:ascii="Times New Roman" w:hAnsi="Times New Roman" w:cs="Times New Roman"/>
          <w:sz w:val="24"/>
          <w:szCs w:val="24"/>
        </w:rPr>
        <w:br/>
      </w:r>
      <w:r w:rsidR="00107CA8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c. </w:t>
      </w:r>
      <w:r w:rsidRPr="00107CA8">
        <w:rPr>
          <w:rFonts w:ascii="Times New Roman" w:hAnsi="Times New Roman" w:cs="Times New Roman"/>
          <w:sz w:val="24"/>
          <w:szCs w:val="24"/>
        </w:rPr>
        <w:t>High-dimensional optimization problem</w:t>
      </w:r>
    </w:p>
    <w:p w14:paraId="0A83D13F" w14:textId="581DE666" w:rsidR="00CE78AA" w:rsidRPr="00107CA8" w:rsidRDefault="00000000" w:rsidP="00107CA8">
      <w:pPr>
        <w:pStyle w:val="ae"/>
        <w:spacing w:line="360" w:lineRule="auto"/>
        <w:ind w:left="1200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br/>
        <w:t xml:space="preserve">Formula: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t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otal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= 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I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T</m:t>
            </m:r>
          </m:sub>
        </m:sSub>
        <m:r>
          <w:rPr>
            <w:rFonts w:ascii="Cambria Math" w:hAnsi="Cambria Math" w:cs="Times New Roman"/>
            <w:sz w:val="24"/>
            <w:szCs w:val="24"/>
          </w:rPr>
          <m:t xml:space="preserve"> +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 xml:space="preserve"> E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c</m:t>
            </m:r>
            <m:r>
              <w:rPr>
                <w:rFonts w:ascii="Cambria Math" w:eastAsia="新細明體" w:hAnsi="Cambria Math" w:cs="Times New Roman"/>
                <w:sz w:val="24"/>
                <w:szCs w:val="24"/>
                <w:lang w:eastAsia="zh-TW"/>
              </w:rPr>
              <m:t>ooling</m:t>
            </m:r>
          </m:sub>
        </m:sSub>
      </m:oMath>
    </w:p>
    <w:p w14:paraId="53FC8D38" w14:textId="1AC272D7" w:rsidR="00107CA8" w:rsidRPr="00107CA8" w:rsidRDefault="00000000" w:rsidP="00107CA8">
      <w:pPr>
        <w:pStyle w:val="ae"/>
        <w:numPr>
          <w:ilvl w:val="0"/>
          <w:numId w:val="10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107CA8">
        <w:rPr>
          <w:rFonts w:ascii="Times New Roman" w:hAnsi="Times New Roman" w:cs="Times New Roman"/>
          <w:sz w:val="24"/>
          <w:szCs w:val="24"/>
        </w:rPr>
        <w:t>Thermal Management Framework</w:t>
      </w:r>
    </w:p>
    <w:p w14:paraId="64878B7E" w14:textId="77777777" w:rsidR="00107CA8" w:rsidRDefault="00107CA8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FE1F095" w14:textId="6CFA9734" w:rsidR="00CE78AA" w:rsidRDefault="00000000" w:rsidP="00107CA8">
      <w:pPr>
        <w:pStyle w:val="ae"/>
        <w:spacing w:line="360" w:lineRule="auto"/>
        <w:ind w:left="360" w:firstLine="360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107CA8">
        <w:rPr>
          <w:rFonts w:ascii="Times New Roman" w:hAnsi="Times New Roman" w:cs="Times New Roman"/>
          <w:sz w:val="24"/>
          <w:szCs w:val="24"/>
        </w:rPr>
        <w:t>Sensors collect temperature, airflow, and power data in IT rooms, which are sent to the IoT-based Data Platform. The thermal model predicts temperature distribution, and the cloud manager adjusts IT scheduling and cooling parameters accordingly.</w:t>
      </w:r>
    </w:p>
    <w:p w14:paraId="2DBEA0CB" w14:textId="75BB4F20" w:rsidR="009F2D77" w:rsidRPr="00E65204" w:rsidRDefault="009F2D77" w:rsidP="00E65204">
      <w:pPr>
        <w:pStyle w:val="ae"/>
        <w:spacing w:line="360" w:lineRule="auto"/>
        <w:ind w:left="360" w:firstLine="360"/>
        <w:jc w:val="center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9F2D77">
        <w:rPr>
          <w:rFonts w:ascii="Times New Roman" w:eastAsia="新細明體" w:hAnsi="Times New Roman" w:cs="Times New Roman"/>
          <w:noProof/>
          <w:sz w:val="24"/>
          <w:szCs w:val="24"/>
          <w:lang w:eastAsia="zh-TW"/>
        </w:rPr>
        <w:drawing>
          <wp:inline distT="0" distB="0" distL="0" distR="0" wp14:anchorId="0A45B92F" wp14:editId="2FDDE504">
            <wp:extent cx="3549832" cy="3010055"/>
            <wp:effectExtent l="0" t="0" r="0" b="0"/>
            <wp:docPr id="915476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476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49832" cy="30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764B6" w14:textId="77777777" w:rsidR="00CE78AA" w:rsidRPr="00107CA8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3. Thermal Modeling Methods</w:t>
      </w:r>
    </w:p>
    <w:p w14:paraId="47E81190" w14:textId="77777777" w:rsidR="00107CA8" w:rsidRPr="00107CA8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White-box model: based on physical laws, high accuracy but complex.</w:t>
      </w:r>
    </w:p>
    <w:p w14:paraId="33264317" w14:textId="2D0B79B2" w:rsidR="00107CA8" w:rsidRPr="00107CA8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 xml:space="preserve">Black-box model: data-driven </w:t>
      </w:r>
      <w:r w:rsidR="003E6AC9">
        <w:rPr>
          <w:rFonts w:ascii="Times New Roman" w:hAnsi="Times New Roman" w:cs="Times New Roman"/>
          <w:sz w:val="24"/>
          <w:szCs w:val="24"/>
        </w:rPr>
        <w:t>(</w:t>
      </w:r>
      <w:r w:rsidRPr="00107CA8">
        <w:rPr>
          <w:rFonts w:ascii="Times New Roman" w:hAnsi="Times New Roman" w:cs="Times New Roman"/>
          <w:sz w:val="24"/>
          <w:szCs w:val="24"/>
        </w:rPr>
        <w:t>ML), fast but depends on data.</w:t>
      </w:r>
    </w:p>
    <w:p w14:paraId="373F7921" w14:textId="3DA93763" w:rsidR="00CE78AA" w:rsidRPr="00107CA8" w:rsidRDefault="00000000" w:rsidP="00107CA8">
      <w:pPr>
        <w:pStyle w:val="ae"/>
        <w:numPr>
          <w:ilvl w:val="0"/>
          <w:numId w:val="12"/>
        </w:numPr>
        <w:spacing w:line="360" w:lineRule="auto"/>
        <w:ind w:hanging="491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 xml:space="preserve">Gray-box </w:t>
      </w:r>
      <w:proofErr w:type="gramStart"/>
      <w:r w:rsidR="00E65204" w:rsidRPr="00107CA8">
        <w:rPr>
          <w:rFonts w:ascii="Times New Roman" w:hAnsi="Times New Roman" w:cs="Times New Roman"/>
          <w:sz w:val="24"/>
          <w:szCs w:val="24"/>
        </w:rPr>
        <w:t>model</w:t>
      </w:r>
      <w:r w:rsidR="00E6520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:</w:t>
      </w:r>
      <w:proofErr w:type="gramEnd"/>
      <w:r w:rsidR="00E65204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107CA8">
        <w:rPr>
          <w:rFonts w:ascii="Times New Roman" w:hAnsi="Times New Roman" w:cs="Times New Roman"/>
          <w:sz w:val="24"/>
          <w:szCs w:val="24"/>
        </w:rPr>
        <w:t>combines physical and data-driven methods, balancing accuracy and efficiency.</w:t>
      </w:r>
    </w:p>
    <w:p w14:paraId="1916A6C1" w14:textId="77777777" w:rsidR="00CE78AA" w:rsidRPr="00107CA8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4. Energy Saving Methods</w:t>
      </w:r>
    </w:p>
    <w:p w14:paraId="06E38C3B" w14:textId="77777777" w:rsidR="00107CA8" w:rsidRPr="00107CA8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IT optimization: VM scheduling, workload allocation, DVFS.</w:t>
      </w:r>
    </w:p>
    <w:p w14:paraId="0058B750" w14:textId="77777777" w:rsidR="00107CA8" w:rsidRPr="00107CA8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Cooling optimization: fan control, chilled water control.</w:t>
      </w:r>
    </w:p>
    <w:p w14:paraId="0FFD7C2D" w14:textId="77777777" w:rsidR="00E65204" w:rsidRPr="00E65204" w:rsidRDefault="00000000" w:rsidP="00107CA8">
      <w:pPr>
        <w:pStyle w:val="ae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Joint optimization: optimize IT and cooling systems simultaneously for global energy reduction.</w:t>
      </w:r>
    </w:p>
    <w:p w14:paraId="4706A3A4" w14:textId="716F4FC9" w:rsidR="00E65204" w:rsidRDefault="00E65204" w:rsidP="00E65204">
      <w:pPr>
        <w:pStyle w:val="ae"/>
        <w:numPr>
          <w:ilvl w:val="0"/>
          <w:numId w:val="19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Static Joint Optimization</w:t>
      </w:r>
      <w:r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</w:t>
      </w:r>
      <w:r w:rsidR="003E6AC9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SJO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): 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heuristic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genetic algorithm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optimization solver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="00AF0A70" w:rsidRPr="00AF0A70">
        <w:rPr>
          <w:rFonts w:ascii="標楷體" w:eastAsia="標楷體" w:hAnsi="標楷體" w:cs="Times New Roman" w:hint="eastAsia"/>
          <w:sz w:val="24"/>
          <w:szCs w:val="24"/>
          <w:lang w:eastAsia="zh-TW"/>
        </w:rPr>
        <w:t>決定最佳參數組合</w:t>
      </w:r>
      <w:r w:rsidR="00AF0A70" w:rsidRPr="00AF0A7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CA202C" wp14:editId="044114F9">
            <wp:extent cx="3454578" cy="2228965"/>
            <wp:effectExtent l="0" t="0" r="0" b="0"/>
            <wp:docPr id="18036847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6847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54578" cy="222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75947" w14:textId="094CE6AC" w:rsidR="00E65204" w:rsidRPr="00AF0A70" w:rsidRDefault="00E65204" w:rsidP="00E65204">
      <w:pPr>
        <w:pStyle w:val="ae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65204">
        <w:rPr>
          <w:rFonts w:ascii="Times New Roman" w:hAnsi="Times New Roman" w:cs="Times New Roman"/>
          <w:sz w:val="24"/>
          <w:szCs w:val="24"/>
        </w:rPr>
        <w:t>Dynamic Joint Optimization</w:t>
      </w:r>
      <w:r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 </w:t>
      </w:r>
      <w:r w:rsidR="003E6AC9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E65204">
        <w:rPr>
          <w:rFonts w:ascii="Times New Roman" w:hAnsi="Times New Roman" w:cs="Times New Roman"/>
          <w:sz w:val="24"/>
          <w:szCs w:val="24"/>
        </w:rPr>
        <w:t>DJO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): 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Reinforcement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Learning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="003E6AC9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RL)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、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Deep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Reinforcement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Learning </w:t>
      </w:r>
      <w:r w:rsidR="003E6AC9">
        <w:rPr>
          <w:rFonts w:ascii="Times New Roman" w:eastAsia="新細明體" w:hAnsi="Times New Roman" w:cs="Times New Roman"/>
          <w:sz w:val="24"/>
          <w:szCs w:val="24"/>
          <w:lang w:eastAsia="zh-TW"/>
        </w:rPr>
        <w:t>(</w:t>
      </w:r>
      <w:r w:rsidRPr="00E65204">
        <w:rPr>
          <w:rFonts w:ascii="Times New Roman" w:eastAsia="新細明體" w:hAnsi="Times New Roman" w:cs="Times New Roman"/>
          <w:sz w:val="24"/>
          <w:szCs w:val="24"/>
          <w:lang w:eastAsia="zh-TW"/>
        </w:rPr>
        <w:t>DRL)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: </w:t>
      </w:r>
      <w:r w:rsidR="00AF0A70" w:rsidRPr="00AF0A70">
        <w:rPr>
          <w:rFonts w:ascii="Times New Roman" w:eastAsia="新細明體" w:hAnsi="Times New Roman" w:cs="Times New Roman"/>
          <w:sz w:val="24"/>
          <w:szCs w:val="24"/>
          <w:lang w:eastAsia="zh-TW"/>
        </w:rPr>
        <w:t xml:space="preserve">Markov Decision Process </w:t>
      </w:r>
      <w:r w:rsidR="003E6AC9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(</w:t>
      </w:r>
      <w:r w:rsidR="00AF0A70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MDP)</w:t>
      </w:r>
    </w:p>
    <w:p w14:paraId="42B8E1AA" w14:textId="345A5F23" w:rsidR="00AF0A70" w:rsidRPr="00E65204" w:rsidRDefault="00AF0A70" w:rsidP="00AF0A70">
      <w:pPr>
        <w:pStyle w:val="ae"/>
        <w:spacing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AF0A7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009830" wp14:editId="53DB0E14">
            <wp:extent cx="3359323" cy="2114659"/>
            <wp:effectExtent l="0" t="0" r="0" b="0"/>
            <wp:docPr id="6426781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6781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2114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8435E" w14:textId="77777777" w:rsidR="00CE78AA" w:rsidRPr="00107CA8" w:rsidRDefault="00000000" w:rsidP="00107CA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6. Challenges and Future Work</w:t>
      </w:r>
    </w:p>
    <w:p w14:paraId="2C973360" w14:textId="77777777" w:rsidR="00107CA8" w:rsidRPr="00107CA8" w:rsidRDefault="00000000" w:rsidP="00107CA8">
      <w:pPr>
        <w:pStyle w:val="ae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Challenges:</w:t>
      </w:r>
    </w:p>
    <w:p w14:paraId="2E021BF5" w14:textId="77777777" w:rsidR="009F2D77" w:rsidRPr="009F2D77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Accurate thermal modeling</w:t>
      </w:r>
    </w:p>
    <w:p w14:paraId="7EC6FF99" w14:textId="77777777" w:rsidR="009F2D77" w:rsidRPr="009F2D77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System coupling complexity</w:t>
      </w:r>
    </w:p>
    <w:p w14:paraId="57014009" w14:textId="77777777" w:rsidR="009F2D77" w:rsidRPr="009F2D77" w:rsidRDefault="00000000" w:rsidP="009F2D77">
      <w:pPr>
        <w:pStyle w:val="ae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07CA8">
        <w:rPr>
          <w:rFonts w:ascii="Times New Roman" w:hAnsi="Times New Roman" w:cs="Times New Roman"/>
          <w:sz w:val="24"/>
          <w:szCs w:val="24"/>
        </w:rPr>
        <w:t>Real-time control difficulty</w:t>
      </w:r>
    </w:p>
    <w:p w14:paraId="3C67F3C3" w14:textId="77777777" w:rsidR="009F2D77" w:rsidRPr="009F2D77" w:rsidRDefault="00000000" w:rsidP="009F2D77">
      <w:pPr>
        <w:pStyle w:val="ae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F2D77">
        <w:rPr>
          <w:rFonts w:ascii="Times New Roman" w:hAnsi="Times New Roman" w:cs="Times New Roman"/>
          <w:sz w:val="24"/>
          <w:szCs w:val="24"/>
        </w:rPr>
        <w:t>Future directions:</w:t>
      </w:r>
    </w:p>
    <w:p w14:paraId="2E9133E2" w14:textId="138028FD" w:rsidR="009F2D77" w:rsidRDefault="00000000" w:rsidP="009F2D77">
      <w:pPr>
        <w:pStyle w:val="ae"/>
        <w:numPr>
          <w:ilvl w:val="0"/>
          <w:numId w:val="17"/>
        </w:num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9F2D77">
        <w:rPr>
          <w:rFonts w:ascii="Times New Roman" w:hAnsi="Times New Roman" w:cs="Times New Roman"/>
          <w:sz w:val="24"/>
          <w:szCs w:val="24"/>
        </w:rPr>
        <w:t>Gray-box modeling</w:t>
      </w:r>
    </w:p>
    <w:p w14:paraId="2E09BD82" w14:textId="77777777" w:rsidR="009F2D77" w:rsidRPr="009F2D77" w:rsidRDefault="00000000" w:rsidP="009F2D77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F2D77">
        <w:rPr>
          <w:rFonts w:ascii="Times New Roman" w:hAnsi="Times New Roman" w:cs="Times New Roman"/>
          <w:sz w:val="24"/>
          <w:szCs w:val="24"/>
        </w:rPr>
        <w:t>Multi-agent contro</w:t>
      </w:r>
      <w:r w:rsidR="009F2D77"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>l</w:t>
      </w:r>
    </w:p>
    <w:p w14:paraId="461D35E7" w14:textId="46B7FF90" w:rsidR="00CE78AA" w:rsidRPr="00871D98" w:rsidRDefault="00000000" w:rsidP="009F2D77">
      <w:pPr>
        <w:pStyle w:val="ae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F2D77">
        <w:rPr>
          <w:rFonts w:ascii="Times New Roman" w:hAnsi="Times New Roman" w:cs="Times New Roman"/>
          <w:sz w:val="24"/>
          <w:szCs w:val="24"/>
        </w:rPr>
        <w:t>Liquid cooling technologies</w:t>
      </w:r>
    </w:p>
    <w:p w14:paraId="080BCAB9" w14:textId="77777777" w:rsidR="00871D98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76165ED6" w14:textId="77777777" w:rsidR="00871D98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84E2DC4" w14:textId="77777777" w:rsidR="00871D98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07066BC7" w14:textId="77777777" w:rsidR="00871D98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5CC029A1" w14:textId="77777777" w:rsidR="00871D98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E1F7BCC" w14:textId="77777777" w:rsidR="00871D98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68D805F" w14:textId="77777777" w:rsidR="00871D98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44227FA3" w14:textId="77777777" w:rsidR="00871D98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</w:p>
    <w:p w14:paraId="37F6AD04" w14:textId="69E4CF25" w:rsidR="00871D98" w:rsidRPr="00871D98" w:rsidRDefault="00871D98" w:rsidP="00871D98">
      <w:pPr>
        <w:spacing w:line="360" w:lineRule="auto"/>
        <w:rPr>
          <w:rFonts w:ascii="Times New Roman" w:eastAsia="新細明體" w:hAnsi="Times New Roman" w:cs="Times New Roman"/>
          <w:b/>
          <w:bCs/>
          <w:sz w:val="28"/>
          <w:szCs w:val="28"/>
          <w:lang w:eastAsia="zh-TW"/>
        </w:rPr>
      </w:pPr>
      <w:r w:rsidRPr="00871D98">
        <w:rPr>
          <w:rFonts w:ascii="Times New Roman" w:eastAsia="新細明體" w:hAnsi="Times New Roman" w:cs="Times New Roman" w:hint="eastAsia"/>
          <w:b/>
          <w:bCs/>
          <w:sz w:val="28"/>
          <w:szCs w:val="28"/>
          <w:lang w:eastAsia="zh-TW"/>
        </w:rPr>
        <w:t>Paper 2:</w:t>
      </w:r>
    </w:p>
    <w:p w14:paraId="2F184A00" w14:textId="237399B0" w:rsidR="00871D98" w:rsidRDefault="00871D98" w:rsidP="00871D98">
      <w:pPr>
        <w:spacing w:line="360" w:lineRule="auto"/>
        <w:rPr>
          <w:rFonts w:ascii="Times New Roman" w:eastAsia="新細明體" w:hAnsi="Times New Roman" w:cs="Times New Roman"/>
          <w:sz w:val="24"/>
          <w:szCs w:val="24"/>
          <w:lang w:eastAsia="zh-TW"/>
        </w:rPr>
      </w:pPr>
      <w:r w:rsidRPr="00871D98">
        <w:rPr>
          <w:rFonts w:ascii="Times New Roman" w:eastAsia="新細明體" w:hAnsi="Times New Roman" w:cs="Times New Roman"/>
          <w:sz w:val="24"/>
          <w:szCs w:val="24"/>
          <w:lang w:eastAsia="zh-TW"/>
        </w:rPr>
        <w:t>Environmental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871D98">
        <w:rPr>
          <w:rFonts w:ascii="Times New Roman" w:eastAsia="新細明體" w:hAnsi="Times New Roman" w:cs="Times New Roman"/>
          <w:sz w:val="24"/>
          <w:szCs w:val="24"/>
          <w:lang w:eastAsia="zh-TW"/>
        </w:rPr>
        <w:t>sensor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871D98">
        <w:rPr>
          <w:rFonts w:ascii="Times New Roman" w:eastAsia="新細明體" w:hAnsi="Times New Roman" w:cs="Times New Roman"/>
          <w:sz w:val="24"/>
          <w:szCs w:val="24"/>
          <w:lang w:eastAsia="zh-TW"/>
        </w:rPr>
        <w:t>placement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871D98">
        <w:rPr>
          <w:rFonts w:ascii="Times New Roman" w:eastAsia="新細明體" w:hAnsi="Times New Roman" w:cs="Times New Roman"/>
          <w:sz w:val="24"/>
          <w:szCs w:val="24"/>
          <w:lang w:eastAsia="zh-TW"/>
        </w:rPr>
        <w:t>with</w:t>
      </w:r>
      <w:r>
        <w:rPr>
          <w:rFonts w:ascii="Times New Roman" w:eastAsia="新細明體" w:hAnsi="Times New Roman" w:cs="Times New Roman" w:hint="eastAsia"/>
          <w:sz w:val="24"/>
          <w:szCs w:val="24"/>
          <w:lang w:eastAsia="zh-TW"/>
        </w:rPr>
        <w:t xml:space="preserve"> </w:t>
      </w:r>
      <w:r w:rsidRPr="00871D98">
        <w:rPr>
          <w:rFonts w:ascii="Times New Roman" w:eastAsia="新細明體" w:hAnsi="Times New Roman" w:cs="Times New Roman"/>
          <w:sz w:val="24"/>
          <w:szCs w:val="24"/>
          <w:lang w:eastAsia="zh-TW"/>
        </w:rPr>
        <w:t>convolutional</w:t>
      </w:r>
    </w:p>
    <w:p w14:paraId="476C7D0E" w14:textId="77777777" w:rsidR="002F078E" w:rsidRDefault="002F078E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總結問題</w:t>
      </w:r>
    </w:p>
    <w:p w14:paraId="7045FC26" w14:textId="0085D363" w:rsidR="002F078E" w:rsidRPr="002F078E" w:rsidRDefault="002F078E" w:rsidP="002F078E">
      <w:pPr>
        <w:pStyle w:val="ae"/>
        <w:spacing w:line="360" w:lineRule="auto"/>
        <w:ind w:firstLine="720"/>
        <w:rPr>
          <w:rFonts w:ascii="標楷體" w:eastAsia="標楷體" w:hAnsi="標楷體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環境感測器要放在哪裡，才能用最少的感測器獲得最多有用資訊。</w:t>
      </w:r>
      <w:r w:rsidRPr="002F078E">
        <w:rPr>
          <w:rFonts w:ascii="標楷體" w:eastAsia="標楷體" w:hAnsi="標楷體"/>
          <w:sz w:val="24"/>
          <w:szCs w:val="24"/>
          <w:lang w:eastAsia="zh-TW"/>
        </w:rPr>
        <w:t>以南極洲氣溫觀測為例，南極地區感測站很少，而且建置成本高，所以不能隨便放。作者希望用機器學習模型判斷：</w:t>
      </w:r>
      <w:r w:rsidRPr="002F078E">
        <w:rPr>
          <w:rFonts w:ascii="標楷體" w:eastAsia="標楷體" w:hAnsi="標楷體" w:hint="eastAsia"/>
          <w:sz w:val="24"/>
          <w:szCs w:val="24"/>
          <w:lang w:eastAsia="zh-TW"/>
        </w:rPr>
        <w:t>哪</w:t>
      </w:r>
      <w:proofErr w:type="gramStart"/>
      <w:r w:rsidRPr="002F078E">
        <w:rPr>
          <w:rFonts w:ascii="標楷體" w:eastAsia="標楷體" w:hAnsi="標楷體" w:hint="eastAsia"/>
          <w:sz w:val="24"/>
          <w:szCs w:val="24"/>
          <w:lang w:eastAsia="zh-TW"/>
        </w:rPr>
        <w:t>個</w:t>
      </w:r>
      <w:proofErr w:type="gramEnd"/>
      <w:r w:rsidRPr="002F078E">
        <w:rPr>
          <w:rFonts w:ascii="標楷體" w:eastAsia="標楷體" w:hAnsi="標楷體" w:hint="eastAsia"/>
          <w:sz w:val="24"/>
          <w:szCs w:val="24"/>
          <w:lang w:eastAsia="zh-TW"/>
        </w:rPr>
        <w:t>位置新增感測器，可以最大降低預測不確定性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也就是找出最有價</w:t>
      </w:r>
      <w:r w:rsidRPr="002F078E">
        <w:rPr>
          <w:rFonts w:ascii="標楷體" w:eastAsia="標楷體" w:hAnsi="標楷體" w:cs="Times New Roman" w:hint="eastAsia"/>
          <w:sz w:val="24"/>
          <w:szCs w:val="24"/>
          <w:lang w:eastAsia="zh-TW"/>
        </w:rPr>
        <w:t>值的感測器位置。</w:t>
      </w:r>
    </w:p>
    <w:p w14:paraId="7CF215F6" w14:textId="47E72894" w:rsidR="002F078E" w:rsidRDefault="002F078E" w:rsidP="002F078E">
      <w:pPr>
        <w:pStyle w:val="ae"/>
        <w:spacing w:line="360" w:lineRule="auto"/>
        <w:ind w:left="480"/>
        <w:rPr>
          <w:rFonts w:ascii="標楷體" w:eastAsia="標楷體" w:hAnsi="標楷體" w:cs="Times New Roman" w:hint="eastAsia"/>
          <w:sz w:val="24"/>
          <w:szCs w:val="24"/>
          <w:lang w:eastAsia="zh-TW"/>
        </w:rPr>
      </w:pPr>
    </w:p>
    <w:p w14:paraId="641F31FF" w14:textId="77777777" w:rsidR="002F078E" w:rsidRDefault="002F078E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 w:hint="eastAsia"/>
          <w:sz w:val="24"/>
          <w:szCs w:val="24"/>
          <w:lang w:eastAsia="zh-TW"/>
        </w:rPr>
        <w:t>面臨的</w:t>
      </w:r>
      <w:r w:rsidR="00871D98" w:rsidRPr="002F078E">
        <w:rPr>
          <w:rFonts w:ascii="標楷體" w:eastAsia="標楷體" w:hAnsi="標楷體" w:cs="Times New Roman"/>
          <w:sz w:val="24"/>
          <w:szCs w:val="24"/>
          <w:lang w:eastAsia="zh-TW"/>
        </w:rPr>
        <w:t>挑戰</w:t>
      </w:r>
    </w:p>
    <w:p w14:paraId="3C612E7B" w14:textId="6A147F93" w:rsidR="002F078E" w:rsidRPr="002F078E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南極觀測資料稀疏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2F078E">
        <w:rPr>
          <w:rFonts w:ascii="新細明體" w:eastAsia="新細明體" w:hAnsi="新細明體" w:cs="新細明體"/>
          <w:sz w:val="24"/>
          <w:szCs w:val="24"/>
          <w:lang w:eastAsia="zh-TW"/>
        </w:rPr>
        <w:t xml:space="preserve"> </w:t>
      </w:r>
      <w:r w:rsidRPr="002F078E">
        <w:rPr>
          <w:rFonts w:ascii="標楷體" w:eastAsia="標楷體" w:hAnsi="標楷體"/>
          <w:lang w:eastAsia="zh-TW"/>
        </w:rPr>
        <w:t>南極地區偏遠，現有氣象站數量少，觀測點分布不均。</w:t>
      </w:r>
    </w:p>
    <w:p w14:paraId="7740E797" w14:textId="77777777" w:rsidR="002F078E" w:rsidRPr="002F078E" w:rsidRDefault="002F078E" w:rsidP="002F078E">
      <w:pPr>
        <w:pStyle w:val="ae"/>
        <w:spacing w:line="360" w:lineRule="auto"/>
        <w:ind w:left="1080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所以模型必須能在資料很少的地方推估溫度變化。</w:t>
      </w:r>
    </w:p>
    <w:p w14:paraId="5E5B7FA1" w14:textId="3C9C35AC" w:rsidR="002F078E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環境資料具有非平穩性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2F078E">
        <w:rPr>
          <w:lang w:eastAsia="zh-TW"/>
        </w:rPr>
        <w:t xml:space="preserve"> 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實際氣溫資料</w:t>
      </w:r>
      <w:r w:rsidR="003E6AC9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例如:海岸線、山脈、內陸、季節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)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都會影響溫度相關性</w:t>
      </w:r>
    </w:p>
    <w:p w14:paraId="7E66C197" w14:textId="2A79A9E0" w:rsidR="002F078E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傳統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Gaussian Process</w:t>
      </w:r>
      <w:r w:rsidR="003E6AC9"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GP)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 xml:space="preserve"> 不容易擴散: 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 xml:space="preserve"> 的計算成本通常會隨資料量快速增加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 xml:space="preserve">而環境資料通常很大，例如 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ERA5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 xml:space="preserve"> 再分析資料、地形資料、衛星資料等，因此傳統 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GP </w:t>
      </w: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不容易直接應用在大型資料。</w:t>
      </w:r>
    </w:p>
    <w:p w14:paraId="3EB4FEF4" w14:textId="172515A9" w:rsidR="002F078E" w:rsidRDefault="002F078E" w:rsidP="002F078E">
      <w:pPr>
        <w:pStyle w:val="ae"/>
        <w:numPr>
          <w:ilvl w:val="0"/>
          <w:numId w:val="21"/>
        </w:numPr>
        <w:spacing w:line="360" w:lineRule="auto"/>
        <w:rPr>
          <w:rFonts w:ascii="標楷體" w:eastAsia="標楷體" w:hAnsi="標楷體" w:cs="Times New Roman" w:hint="eastAsia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多來源資料整合困難</w:t>
      </w:r>
      <w:r w:rsidR="007D2677">
        <w:rPr>
          <w:rFonts w:ascii="標楷體" w:eastAsia="標楷體" w:hAnsi="標楷體" w:cs="Times New Roman" w:hint="eastAsia"/>
          <w:sz w:val="24"/>
          <w:szCs w:val="24"/>
          <w:lang w:eastAsia="zh-TW"/>
        </w:rPr>
        <w:t>: 資料包含海拔高度、陸地遮罩、時間座標、空間座標，但</w:t>
      </w:r>
      <w:r w:rsidR="007D2677"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傳統 </w:t>
      </w:r>
      <w:r w:rsidR="007D2677"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="007D2677"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 不容易同時吃進不同型態的資料</w:t>
      </w:r>
      <w:r w:rsidR="007D2677"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17B50626" w14:textId="77777777" w:rsidR="002F078E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假設</w:t>
      </w:r>
    </w:p>
    <w:p w14:paraId="56AE8E98" w14:textId="51BAB22E" w:rsidR="007D2677" w:rsidRDefault="007D2677" w:rsidP="007D2677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>不同時間點彼此獨立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: 模型沒有處理時間序列關係。</w:t>
      </w:r>
    </w:p>
    <w:p w14:paraId="6476D423" w14:textId="511315D9" w:rsidR="007D2677" w:rsidRDefault="007D2677" w:rsidP="007D2677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只考慮 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2D 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>空間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: 只處理地表平面位置，沒有處理高度或深度。</w:t>
      </w:r>
    </w:p>
    <w:p w14:paraId="04F592CD" w14:textId="1EBD3B12" w:rsidR="007D2677" w:rsidRDefault="007D2677" w:rsidP="007D2677">
      <w:pPr>
        <w:pStyle w:val="ae"/>
        <w:spacing w:line="360" w:lineRule="auto"/>
        <w:ind w:left="1080"/>
        <w:rPr>
          <w:rFonts w:ascii="標楷體" w:eastAsia="標楷體" w:hAnsi="標楷體" w:cs="Times New Roman"/>
          <w:sz w:val="24"/>
          <w:szCs w:val="24"/>
          <w:lang w:eastAsia="zh-TW"/>
        </w:rPr>
      </w:pPr>
      <m:oMathPara>
        <m:oMath>
          <m:r>
            <w:rPr>
              <w:rFonts w:ascii="Cambria Math" w:eastAsia="標楷體" w:hAnsi="Cambria Math" w:cs="Times New Roman"/>
              <w:sz w:val="24"/>
              <w:szCs w:val="24"/>
              <w:lang w:eastAsia="zh-TW"/>
            </w:rPr>
            <m:t>x=</m:t>
          </m:r>
          <m:r>
            <w:rPr>
              <w:rFonts w:ascii="Cambria Math" w:eastAsia="標楷體" w:hAnsi="Cambria Math" w:cs="Times New Roman"/>
              <w:sz w:val="24"/>
              <w:szCs w:val="24"/>
              <w:lang w:eastAsia="zh-TW"/>
            </w:rPr>
            <m:t>(</m:t>
          </m:r>
          <m:r>
            <w:rPr>
              <w:rFonts w:ascii="Cambria Math" w:eastAsia="標楷體" w:hAnsi="Cambria Math" w:cs="Times New Roman"/>
              <w:sz w:val="24"/>
              <w:szCs w:val="24"/>
              <w:lang w:eastAsia="zh-TW"/>
            </w:rPr>
            <m:t>longitude,latitude)</m:t>
          </m:r>
        </m:oMath>
      </m:oMathPara>
    </w:p>
    <w:p w14:paraId="6BC03DCF" w14:textId="3E78535A" w:rsidR="007D2677" w:rsidRDefault="007D2677" w:rsidP="007D2677">
      <w:pPr>
        <w:pStyle w:val="ae"/>
        <w:numPr>
          <w:ilvl w:val="0"/>
          <w:numId w:val="22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ERA5 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再分析資料可作為 </w:t>
      </w:r>
      <w:r w:rsidRPr="00A82FF8">
        <w:rPr>
          <w:rFonts w:ascii="Times New Roman" w:eastAsia="標楷體" w:hAnsi="Times New Roman" w:cs="Times New Roman"/>
          <w:sz w:val="24"/>
          <w:szCs w:val="24"/>
          <w:lang w:eastAsia="zh-TW"/>
        </w:rPr>
        <w:t>ground truth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:</w:t>
      </w:r>
      <w:r w:rsidRPr="007D2677">
        <w:rPr>
          <w:lang w:eastAsia="zh-TW"/>
        </w:rPr>
        <w:t xml:space="preserve"> 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>作者使用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ERA5 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的南極 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2 m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 xml:space="preserve"> 氣溫異常資料當作真實值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，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>也代表它目前是</w:t>
      </w:r>
      <w:r w:rsidRPr="003E6AC9">
        <w:rPr>
          <w:rFonts w:ascii="標楷體" w:eastAsia="標楷體" w:hAnsi="標楷體" w:cs="Times New Roman"/>
          <w:sz w:val="24"/>
          <w:szCs w:val="24"/>
          <w:lang w:eastAsia="zh-TW"/>
        </w:rPr>
        <w:t>模擬型實驗</w:t>
      </w:r>
      <w:r w:rsidRPr="007D2677">
        <w:rPr>
          <w:rFonts w:ascii="標楷體" w:eastAsia="標楷體" w:hAnsi="標楷體" w:cs="Times New Roman"/>
          <w:sz w:val="24"/>
          <w:szCs w:val="24"/>
          <w:lang w:eastAsia="zh-TW"/>
        </w:rPr>
        <w:t>，不是直接用真實新感測器部署結果驗證</w:t>
      </w: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。</w:t>
      </w:r>
    </w:p>
    <w:p w14:paraId="15250EB8" w14:textId="77777777" w:rsidR="00FD37A4" w:rsidRPr="00FD37A4" w:rsidRDefault="00FD37A4" w:rsidP="00FD37A4">
      <w:pPr>
        <w:spacing w:line="360" w:lineRule="auto"/>
        <w:rPr>
          <w:rFonts w:ascii="標楷體" w:eastAsia="標楷體" w:hAnsi="標楷體" w:cs="Times New Roman" w:hint="eastAsia"/>
          <w:sz w:val="24"/>
          <w:szCs w:val="24"/>
          <w:lang w:eastAsia="zh-TW"/>
        </w:rPr>
      </w:pPr>
    </w:p>
    <w:p w14:paraId="5C9DCCD2" w14:textId="77777777" w:rsidR="002F078E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提出的解決方案</w:t>
      </w:r>
    </w:p>
    <w:p w14:paraId="37045136" w14:textId="194CD9B1" w:rsidR="00FD37A4" w:rsidRDefault="007D2677" w:rsidP="00FD37A4">
      <w:pPr>
        <w:pStyle w:val="ae"/>
        <w:spacing w:line="360" w:lineRule="auto"/>
        <w:ind w:left="180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7D2677">
        <w:rPr>
          <w:rFonts w:ascii="標楷體" w:eastAsia="標楷體" w:hAnsi="標楷體" w:cs="Times New Roman" w:hint="eastAsia"/>
          <w:sz w:val="24"/>
          <w:szCs w:val="24"/>
          <w:lang w:eastAsia="zh-TW"/>
        </w:rPr>
        <w:t>提出</w:t>
      </w:r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>Convolutional</w:t>
      </w:r>
      <w:r w:rsidRPr="007D267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>Gaussian</w:t>
      </w:r>
      <w:r w:rsidRPr="007D267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>Neural</w:t>
      </w:r>
      <w:r w:rsidRPr="007D267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>Process</w:t>
      </w:r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3E6AC9">
        <w:rPr>
          <w:rFonts w:ascii="Times New Roman" w:eastAsia="標楷體" w:hAnsi="Times New Roman" w:cs="Times New Roman"/>
          <w:sz w:val="24"/>
          <w:szCs w:val="24"/>
          <w:lang w:eastAsia="zh-TW"/>
        </w:rPr>
        <w:t>(</w:t>
      </w:r>
      <w:proofErr w:type="spellStart"/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>ConGNP</w:t>
      </w:r>
      <w:proofErr w:type="spellEnd"/>
      <w:r w:rsidRPr="007D2677">
        <w:rPr>
          <w:rFonts w:ascii="Times New Roman" w:eastAsia="標楷體" w:hAnsi="Times New Roman" w:cs="Times New Roman"/>
          <w:sz w:val="24"/>
          <w:szCs w:val="24"/>
          <w:lang w:eastAsia="zh-TW"/>
        </w:rPr>
        <w:t>)</w:t>
      </w:r>
      <w:r w:rsidRPr="007D2677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295B8E21" w14:textId="77777777" w:rsidR="00FD37A4" w:rsidRPr="00FD37A4" w:rsidRDefault="00FD37A4" w:rsidP="00FD37A4">
      <w:pPr>
        <w:pStyle w:val="ae"/>
        <w:numPr>
          <w:ilvl w:val="0"/>
          <w:numId w:val="25"/>
        </w:numPr>
        <w:spacing w:line="360" w:lineRule="auto"/>
        <w:rPr>
          <w:rFonts w:eastAsia="標楷體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概念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</w:p>
    <w:p w14:paraId="43A75605" w14:textId="599E4F78" w:rsidR="007D2677" w:rsidRDefault="007D2677" w:rsidP="00FD37A4">
      <w:pPr>
        <w:pStyle w:val="ae"/>
        <w:spacing w:line="360" w:lineRule="auto"/>
        <w:ind w:left="2160" w:firstLine="720"/>
        <w:rPr>
          <w:rFonts w:eastAsia="標楷體"/>
          <w:sz w:val="24"/>
          <w:szCs w:val="24"/>
          <w:lang w:eastAsia="zh-TW"/>
        </w:rPr>
      </w:pPr>
      <w:proofErr w:type="spellStart"/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ConvGNP</w:t>
      </w:r>
      <w:proofErr w:type="spellEnd"/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7D2677">
        <w:rPr>
          <w:rFonts w:eastAsia="標楷體"/>
          <w:sz w:val="24"/>
          <w:szCs w:val="24"/>
          <w:lang w:eastAsia="zh-TW"/>
        </w:rPr>
        <w:t>結合了兩種優點：</w:t>
      </w:r>
      <w:r w:rsidRPr="007D2677">
        <w:rPr>
          <w:rFonts w:eastAsia="標楷體" w:hint="eastAsia"/>
          <w:sz w:val="24"/>
          <w:szCs w:val="24"/>
          <w:lang w:eastAsia="zh-TW"/>
        </w:rPr>
        <w:t>神經網路的彈性、</w:t>
      </w:r>
      <w:r w:rsidRPr="003E6AC9">
        <w:rPr>
          <w:rFonts w:ascii="Times New Roman" w:eastAsia="標楷體" w:hAnsi="Times New Roman" w:cs="Times New Roman"/>
          <w:sz w:val="24"/>
          <w:szCs w:val="24"/>
          <w:lang w:eastAsia="zh-TW"/>
        </w:rPr>
        <w:t>GP</w:t>
      </w:r>
      <w:r w:rsidRPr="007D2677">
        <w:rPr>
          <w:rFonts w:eastAsia="標楷體" w:hint="eastAsia"/>
          <w:sz w:val="24"/>
          <w:szCs w:val="24"/>
          <w:lang w:eastAsia="zh-TW"/>
        </w:rPr>
        <w:t>的不確定性估計</w:t>
      </w:r>
      <w:r>
        <w:rPr>
          <w:rFonts w:eastAsia="標楷體" w:hint="eastAsia"/>
          <w:sz w:val="24"/>
          <w:szCs w:val="24"/>
          <w:lang w:eastAsia="zh-TW"/>
        </w:rPr>
        <w:t>，並且輸出</w:t>
      </w:r>
      <w:r w:rsidRPr="007D2677">
        <w:rPr>
          <w:rFonts w:eastAsia="標楷體"/>
          <w:sz w:val="24"/>
          <w:szCs w:val="24"/>
          <w:lang w:eastAsia="zh-TW"/>
        </w:rPr>
        <w:t>模型預測平均值</w:t>
      </w:r>
      <w:r>
        <w:rPr>
          <w:rFonts w:eastAsia="標楷體" w:hint="eastAsia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/>
            <w:sz w:val="24"/>
            <w:szCs w:val="24"/>
            <w:lang w:eastAsia="zh-TW"/>
          </w:rPr>
          <m:t>μ</m:t>
        </m:r>
      </m:oMath>
      <w:r>
        <w:rPr>
          <w:rFonts w:eastAsia="標楷體" w:hint="eastAsia"/>
          <w:sz w:val="24"/>
          <w:szCs w:val="24"/>
          <w:lang w:eastAsia="zh-TW"/>
        </w:rPr>
        <w:t xml:space="preserve"> </w:t>
      </w:r>
      <w:r>
        <w:rPr>
          <w:rFonts w:eastAsia="標楷體" w:hint="eastAsia"/>
          <w:sz w:val="24"/>
          <w:szCs w:val="24"/>
          <w:lang w:eastAsia="zh-TW"/>
        </w:rPr>
        <w:t>和</w:t>
      </w:r>
      <w:r w:rsidRPr="007D2677">
        <w:rPr>
          <w:rFonts w:eastAsia="標楷體"/>
          <w:sz w:val="24"/>
          <w:szCs w:val="24"/>
          <w:lang w:eastAsia="zh-TW"/>
        </w:rPr>
        <w:t>預測之間的共變異數矩陣</w:t>
      </w:r>
      <w:r w:rsidRPr="003E6AC9">
        <w:rPr>
          <w:rFonts w:eastAsia="標楷體"/>
          <w:i/>
          <w:iCs/>
          <w:sz w:val="24"/>
          <w:szCs w:val="24"/>
          <w:lang w:eastAsia="zh-TW"/>
        </w:rPr>
        <w:t>K</w:t>
      </w:r>
      <w:r>
        <w:rPr>
          <w:rFonts w:eastAsia="標楷體" w:hint="eastAsia"/>
          <w:sz w:val="24"/>
          <w:szCs w:val="24"/>
          <w:lang w:eastAsia="zh-TW"/>
        </w:rPr>
        <w:t>。</w:t>
      </w:r>
    </w:p>
    <w:p w14:paraId="36142733" w14:textId="44AFAB12" w:rsidR="007D2677" w:rsidRPr="007D2677" w:rsidRDefault="00FD37A4" w:rsidP="007D2677">
      <w:pPr>
        <w:pStyle w:val="ae"/>
        <w:spacing w:line="360" w:lineRule="auto"/>
        <w:ind w:left="1440"/>
        <w:rPr>
          <w:rFonts w:eastAsia="標楷體" w:hint="eastAsia"/>
          <w:sz w:val="24"/>
          <w:szCs w:val="24"/>
          <w:lang w:eastAsia="zh-TW"/>
        </w:rPr>
      </w:pPr>
      <w:r>
        <w:rPr>
          <w:rFonts w:eastAsia="標楷體"/>
          <w:sz w:val="24"/>
          <w:szCs w:val="24"/>
          <w:lang w:eastAsia="zh-TW"/>
        </w:rPr>
        <w:tab/>
      </w:r>
      <w:r>
        <w:rPr>
          <w:rFonts w:eastAsia="標楷體"/>
          <w:sz w:val="24"/>
          <w:szCs w:val="24"/>
          <w:lang w:eastAsia="zh-TW"/>
        </w:rPr>
        <w:tab/>
      </w:r>
      <w:r w:rsidR="007D2677">
        <w:rPr>
          <w:rFonts w:eastAsia="標楷體"/>
          <w:sz w:val="24"/>
          <w:szCs w:val="24"/>
          <w:lang w:eastAsia="zh-TW"/>
        </w:rPr>
        <w:tab/>
      </w:r>
      <w:r>
        <w:rPr>
          <w:rFonts w:eastAsia="標楷體"/>
          <w:sz w:val="24"/>
          <w:szCs w:val="24"/>
          <w:lang w:eastAsia="zh-TW"/>
        </w:rPr>
        <w:tab/>
      </w:r>
      <m:oMath>
        <m:r>
          <w:rPr>
            <w:rFonts w:ascii="Cambria Math" w:eastAsia="標楷體" w:hAnsi="Cambria Math"/>
            <w:sz w:val="24"/>
            <w:szCs w:val="24"/>
            <w:lang w:eastAsia="zh-TW"/>
          </w:rPr>
          <m:t>p</m:t>
        </m:r>
        <m:r>
          <w:rPr>
            <w:rFonts w:ascii="Cambria Math" w:eastAsia="標楷體" w:hAnsi="Cambria Math"/>
            <w:sz w:val="24"/>
            <w:szCs w:val="24"/>
            <w:lang w:eastAsia="zh-TW"/>
          </w:rPr>
          <m:t>(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y</m:t>
            </m:r>
          </m:e>
          <m:sup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</m:t>
            </m:r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∣C,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X</m:t>
            </m:r>
          </m:e>
          <m:sup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)=N</m:t>
        </m:r>
        <m:r>
          <w:rPr>
            <w:rFonts w:ascii="Cambria Math" w:eastAsia="標楷體" w:hAnsi="Cambria Math"/>
            <w:sz w:val="24"/>
            <w:szCs w:val="24"/>
            <w:lang w:eastAsia="zh-TW"/>
          </w:rPr>
          <m:t>(</m:t>
        </m:r>
        <m:sSup>
          <m:sSupPr>
            <m:ctrlPr>
              <w:rPr>
                <w:rFonts w:ascii="Cambria Math" w:eastAsia="標楷體" w:hAnsi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y</m:t>
            </m:r>
          </m:e>
          <m:sup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(</m:t>
            </m:r>
            <m:r>
              <w:rPr>
                <w:rFonts w:ascii="Cambria Math" w:eastAsia="標楷體" w:hAnsi="Cambria Math"/>
                <w:sz w:val="24"/>
                <w:szCs w:val="24"/>
                <w:lang w:eastAsia="zh-TW"/>
              </w:rPr>
              <m:t>t</m:t>
            </m:r>
            <m:r>
              <w:rPr>
                <w:rFonts w:ascii="Cambria Math" w:eastAsia="標楷體" w:hAnsi="Cambria Math" w:hint="eastAsia"/>
                <w:sz w:val="24"/>
                <w:szCs w:val="24"/>
                <w:lang w:eastAsia="zh-TW"/>
              </w:rPr>
              <m:t>)</m:t>
            </m:r>
          </m:sup>
        </m:sSup>
        <m:r>
          <w:rPr>
            <w:rFonts w:ascii="Cambria Math" w:eastAsia="標楷體" w:hAnsi="Cambria Math"/>
            <w:sz w:val="24"/>
            <w:szCs w:val="24"/>
            <w:lang w:eastAsia="zh-TW"/>
          </w:rPr>
          <m:t>;μ,K)</m:t>
        </m:r>
      </m:oMath>
    </w:p>
    <w:p w14:paraId="06A85435" w14:textId="473E38DA" w:rsidR="007D2677" w:rsidRDefault="00FD37A4" w:rsidP="00FD37A4">
      <w:pPr>
        <w:pStyle w:val="ae"/>
        <w:spacing w:line="360" w:lineRule="auto"/>
        <w:ind w:left="216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>模型根據</w:t>
      </w:r>
      <w:proofErr w:type="gramStart"/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>已知感測</w:t>
      </w:r>
      <w:proofErr w:type="gramEnd"/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>器資料</w:t>
      </w:r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r>
          <w:rPr>
            <w:rFonts w:ascii="Cambria Math" w:eastAsia="標楷體" w:hAnsi="Cambria Math" w:cs="Times New Roman"/>
            <w:sz w:val="24"/>
            <w:szCs w:val="24"/>
            <w:lang w:eastAsia="zh-TW"/>
          </w:rPr>
          <m:t>C</m:t>
        </m:r>
      </m:oMath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>，對目標位置</w:t>
      </w:r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Times New Roman"/>
                <w:sz w:val="24"/>
                <w:szCs w:val="24"/>
                <w:lang w:eastAsia="zh-TW"/>
              </w:rPr>
              <m:t>X</m:t>
            </m:r>
          </m:e>
          <m:sup>
            <m:d>
              <m:dPr>
                <m:ctrlP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</m:ctrlPr>
              </m:dPr>
              <m:e>
                <m:r>
                  <w:rPr>
                    <w:rFonts w:ascii="Cambria Math" w:eastAsia="標楷體" w:hAnsi="Cambria Math" w:cs="Times New Roman"/>
                    <w:sz w:val="24"/>
                    <w:szCs w:val="24"/>
                    <w:lang w:eastAsia="zh-TW"/>
                  </w:rPr>
                  <m:t>t</m:t>
                </m:r>
              </m:e>
            </m:d>
          </m:sup>
        </m:sSup>
      </m:oMath>
      <w:r w:rsidRPr="00FD37A4">
        <w:rPr>
          <w:rFonts w:ascii="Times New Roman" w:eastAsia="標楷體" w:hAnsi="Times New Roman" w:cs="Times New Roman"/>
          <w:sz w:val="24"/>
          <w:szCs w:val="24"/>
          <w:lang w:eastAsia="zh-TW"/>
        </w:rPr>
        <w:t>的溫度產生一個高斯分布預測。</w:t>
      </w:r>
    </w:p>
    <w:p w14:paraId="0639D93D" w14:textId="2DAC08FE" w:rsidR="00E3341B" w:rsidRPr="00E3341B" w:rsidRDefault="00FD37A4" w:rsidP="00E3341B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模型流程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</w:t>
      </w:r>
    </w:p>
    <w:p w14:paraId="5544A202" w14:textId="05EC7C90" w:rsidR="00FD37A4" w:rsidRPr="00FD37A4" w:rsidRDefault="00FD37A4" w:rsidP="00FD37A4">
      <w:pPr>
        <w:pStyle w:val="ae"/>
        <w:spacing w:line="360" w:lineRule="auto"/>
        <w:ind w:left="216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noProof/>
          <w:sz w:val="24"/>
          <w:szCs w:val="24"/>
          <w:lang w:eastAsia="zh-TW"/>
        </w:rPr>
        <w:drawing>
          <wp:inline distT="0" distB="0" distL="0" distR="0" wp14:anchorId="5C7364CC" wp14:editId="29226FAD">
            <wp:extent cx="4311650" cy="533400"/>
            <wp:effectExtent l="19050" t="0" r="31750" b="0"/>
            <wp:docPr id="1576569315" name="資料庫圖表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4A6347CC" w14:textId="5516BFAC" w:rsidR="00FD37A4" w:rsidRDefault="00E3341B" w:rsidP="00E3341B">
      <w:pPr>
        <w:pStyle w:val="ae"/>
        <w:numPr>
          <w:ilvl w:val="0"/>
          <w:numId w:val="25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gramStart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感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測器放置方法</w:t>
      </w:r>
    </w:p>
    <w:p w14:paraId="50588676" w14:textId="78ABED9C" w:rsidR="00E3341B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spellStart"/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JointMI</w:t>
      </w:r>
      <w:proofErr w:type="spell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考慮整體空間相關性的資訊量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5DEBD480" w14:textId="0B7407AE" w:rsidR="006739C8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spellStart"/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MarginalMI</w:t>
      </w:r>
      <w:proofErr w:type="spell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proofErr w:type="gramStart"/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只看單點</w:t>
      </w:r>
      <w:proofErr w:type="gramEnd"/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不確定性下降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1D3B5834" w14:textId="2F3AE1A8" w:rsidR="006739C8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spellStart"/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DeltaVar</w:t>
      </w:r>
      <w:proofErr w:type="spell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: </w:t>
      </w: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看平均變異數下降多少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590FDD9" w14:textId="44D772F6" w:rsidR="006739C8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proofErr w:type="spellStart"/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ContextDist</w:t>
      </w:r>
      <w:proofErr w:type="spell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放在離現有感測器最遠的地方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09A90885" w14:textId="3AD2B5D7" w:rsidR="006739C8" w:rsidRDefault="006739C8" w:rsidP="006739C8">
      <w:pPr>
        <w:pStyle w:val="ae"/>
        <w:numPr>
          <w:ilvl w:val="0"/>
          <w:numId w:val="26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Random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 w:rsidRPr="006739C8">
        <w:rPr>
          <w:rFonts w:ascii="Times New Roman" w:eastAsia="標楷體" w:hAnsi="Times New Roman" w:cs="Times New Roman"/>
          <w:sz w:val="24"/>
          <w:szCs w:val="24"/>
          <w:lang w:eastAsia="zh-TW"/>
        </w:rPr>
        <w:t>隨機放置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73C00FC0" w14:textId="26F398AE" w:rsidR="006739C8" w:rsidRPr="006739C8" w:rsidRDefault="006739C8" w:rsidP="006739C8">
      <w:pPr>
        <w:spacing w:line="360" w:lineRule="auto"/>
        <w:ind w:left="216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目標是選出新增感測器的位置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 </w:t>
      </w:r>
      <m:oMath>
        <m:sSup>
          <m:sSupPr>
            <m:ctrlPr>
              <w:rPr>
                <w:rFonts w:ascii="Cambria Math" w:eastAsia="標楷體" w:hAnsi="Cambria Math" w:cs="Cambria Math"/>
                <w:i/>
                <w:sz w:val="24"/>
                <w:szCs w:val="24"/>
                <w:lang w:eastAsia="zh-TW"/>
              </w:rPr>
            </m:ctrlPr>
          </m:sSupPr>
          <m:e>
            <m:r>
              <w:rPr>
                <w:rFonts w:ascii="Cambria Math" w:eastAsia="標楷體" w:hAnsi="Cambria Math" w:cs="Cambria Math" w:hint="eastAsia"/>
                <w:sz w:val="24"/>
                <w:szCs w:val="24"/>
                <w:lang w:eastAsia="zh-TW"/>
              </w:rPr>
              <m:t>X</m:t>
            </m:r>
          </m:e>
          <m:sup>
            <m:r>
              <w:rPr>
                <w:rFonts w:ascii="Cambria Math" w:eastAsia="標楷體" w:hAnsi="Cambria Math" w:cs="Cambria Math"/>
                <w:sz w:val="24"/>
                <w:szCs w:val="24"/>
                <w:lang w:eastAsia="zh-TW"/>
              </w:rPr>
              <m:t>*</m:t>
            </m:r>
          </m:sup>
        </m:sSup>
      </m:oMath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。其中</w:t>
      </w:r>
      <w:proofErr w:type="spellStart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</w:t>
      </w:r>
      <w:r w:rsidR="00071AC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v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GNP</w:t>
      </w:r>
      <w:proofErr w:type="spell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透過不確定下降率</w:t>
      </w:r>
      <w:proofErr w:type="gramStart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來找感測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器位置。</w:t>
      </w:r>
    </w:p>
    <w:p w14:paraId="0F3C7A57" w14:textId="0A5DE11E" w:rsidR="00871D98" w:rsidRDefault="00871D98" w:rsidP="00871D98">
      <w:pPr>
        <w:pStyle w:val="ae"/>
        <w:numPr>
          <w:ilvl w:val="0"/>
          <w:numId w:val="20"/>
        </w:numPr>
        <w:spacing w:line="360" w:lineRule="auto"/>
        <w:rPr>
          <w:rFonts w:ascii="標楷體" w:eastAsia="標楷體" w:hAnsi="標楷體" w:cs="Times New Roman"/>
          <w:sz w:val="24"/>
          <w:szCs w:val="24"/>
          <w:lang w:eastAsia="zh-TW"/>
        </w:rPr>
      </w:pPr>
      <w:r w:rsidRPr="002F078E">
        <w:rPr>
          <w:rFonts w:ascii="標楷體" w:eastAsia="標楷體" w:hAnsi="標楷體" w:cs="Times New Roman"/>
          <w:sz w:val="24"/>
          <w:szCs w:val="24"/>
          <w:lang w:eastAsia="zh-TW"/>
        </w:rPr>
        <w:t>評估環境</w:t>
      </w:r>
    </w:p>
    <w:p w14:paraId="7C5A0E40" w14:textId="77777777" w:rsidR="00776162" w:rsidRPr="00776162" w:rsidRDefault="00C15D2D" w:rsidP="00C15D2D">
      <w:pPr>
        <w:pStyle w:val="ae"/>
        <w:spacing w:line="360" w:lineRule="auto"/>
        <w:ind w:left="144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標楷體" w:eastAsia="標楷體" w:hAnsi="標楷體" w:cs="Times New Roman" w:hint="eastAsia"/>
          <w:sz w:val="24"/>
          <w:szCs w:val="24"/>
          <w:lang w:eastAsia="zh-TW"/>
        </w:rPr>
        <w:t>此篇為模擬評估，沒有實際部屬感測器實驗。</w:t>
      </w:r>
      <w:r w:rsidR="00776162">
        <w:rPr>
          <w:rFonts w:ascii="標楷體" w:eastAsia="標楷體" w:hAnsi="標楷體" w:cs="Times New Roman" w:hint="eastAsia"/>
          <w:sz w:val="24"/>
          <w:szCs w:val="24"/>
          <w:lang w:eastAsia="zh-TW"/>
        </w:rPr>
        <w:t>使用</w:t>
      </w:r>
      <w:r w:rsidR="00776162" w:rsidRPr="0077616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ERA5 </w:t>
      </w:r>
      <w:r w:rsidR="00776162" w:rsidRPr="00776162">
        <w:rPr>
          <w:rFonts w:ascii="Times New Roman" w:eastAsia="標楷體" w:hAnsi="Times New Roman" w:cs="Times New Roman"/>
          <w:sz w:val="24"/>
          <w:szCs w:val="24"/>
          <w:lang w:eastAsia="zh-TW"/>
        </w:rPr>
        <w:t>Antarctica</w:t>
      </w:r>
      <w:r w:rsidR="00776162" w:rsidRPr="00776162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776162" w:rsidRPr="00776162">
        <w:rPr>
          <w:rFonts w:ascii="Times New Roman" w:eastAsia="標楷體" w:hAnsi="Times New Roman" w:cs="Times New Roman"/>
          <w:sz w:val="24"/>
          <w:szCs w:val="24"/>
          <w:lang w:eastAsia="zh-TW"/>
        </w:rPr>
        <w:t>2m daily temperature anomaly</w:t>
      </w:r>
    </w:p>
    <w:tbl>
      <w:tblPr>
        <w:tblStyle w:val="aff2"/>
        <w:tblW w:w="0" w:type="auto"/>
        <w:tblInd w:w="1440" w:type="dxa"/>
        <w:tblLook w:val="04A0" w:firstRow="1" w:lastRow="0" w:firstColumn="1" w:lastColumn="0" w:noHBand="0" w:noVBand="1"/>
      </w:tblPr>
      <w:tblGrid>
        <w:gridCol w:w="3439"/>
        <w:gridCol w:w="3751"/>
      </w:tblGrid>
      <w:tr w:rsidR="00776162" w14:paraId="57DB1A63" w14:textId="77777777" w:rsidTr="009C5FB6">
        <w:trPr>
          <w:trHeight w:val="170"/>
        </w:trPr>
        <w:tc>
          <w:tcPr>
            <w:tcW w:w="3439" w:type="dxa"/>
            <w:vAlign w:val="center"/>
          </w:tcPr>
          <w:p w14:paraId="60F02FBC" w14:textId="77777777" w:rsidR="00776162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空間解析度</w:t>
            </w:r>
          </w:p>
          <w:p w14:paraId="629305ED" w14:textId="0AEDD424" w:rsidR="00776162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776162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spatial resolution</w:t>
            </w:r>
          </w:p>
        </w:tc>
        <w:tc>
          <w:tcPr>
            <w:tcW w:w="3751" w:type="dxa"/>
            <w:vAlign w:val="center"/>
          </w:tcPr>
          <w:p w14:paraId="3D574411" w14:textId="54D81CA0" w:rsidR="00776162" w:rsidRDefault="00776162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25</w:t>
            </w:r>
            <w:r w:rsidR="009C5FB6"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 </w:t>
            </w: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km</w:t>
            </w:r>
          </w:p>
        </w:tc>
      </w:tr>
      <w:tr w:rsidR="00776162" w14:paraId="6B916EB1" w14:textId="77777777" w:rsidTr="009C5FB6">
        <w:tc>
          <w:tcPr>
            <w:tcW w:w="3439" w:type="dxa"/>
            <w:vAlign w:val="center"/>
          </w:tcPr>
          <w:p w14:paraId="0E3238C9" w14:textId="77777777" w:rsidR="009C5FB6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模型訓練資料</w:t>
            </w:r>
          </w:p>
          <w:p w14:paraId="0B903C7B" w14:textId="67038C82" w:rsidR="00776162" w:rsidRDefault="00776162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776162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Training</w:t>
            </w: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 xml:space="preserve"> </w:t>
            </w:r>
            <w:r w:rsidRPr="00776162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set</w:t>
            </w:r>
          </w:p>
        </w:tc>
        <w:tc>
          <w:tcPr>
            <w:tcW w:w="3751" w:type="dxa"/>
            <w:vAlign w:val="center"/>
          </w:tcPr>
          <w:p w14:paraId="376CFF78" w14:textId="3E109467" w:rsidR="00776162" w:rsidRPr="00776162" w:rsidRDefault="00776162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 w:rsidRPr="00776162"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  <w:t>1950/1/1~2013/12/31</w:t>
            </w:r>
          </w:p>
        </w:tc>
      </w:tr>
      <w:tr w:rsidR="00776162" w14:paraId="60D79368" w14:textId="77777777" w:rsidTr="009C5FB6">
        <w:tc>
          <w:tcPr>
            <w:tcW w:w="3439" w:type="dxa"/>
            <w:vAlign w:val="center"/>
          </w:tcPr>
          <w:p w14:paraId="3B2CD215" w14:textId="77777777" w:rsidR="00776162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驗證資料</w:t>
            </w:r>
          </w:p>
          <w:p w14:paraId="45505CCF" w14:textId="37CAB8E0" w:rsidR="009C5FB6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Validation set</w:t>
            </w:r>
          </w:p>
        </w:tc>
        <w:tc>
          <w:tcPr>
            <w:tcW w:w="3751" w:type="dxa"/>
            <w:vAlign w:val="center"/>
          </w:tcPr>
          <w:p w14:paraId="3705493E" w14:textId="47604F89" w:rsidR="00776162" w:rsidRDefault="009C5FB6" w:rsidP="00776162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2014/1/1~2017/12/31</w:t>
            </w:r>
          </w:p>
        </w:tc>
      </w:tr>
      <w:tr w:rsidR="009C5FB6" w14:paraId="64036701" w14:textId="77777777" w:rsidTr="009C5FB6">
        <w:tc>
          <w:tcPr>
            <w:tcW w:w="3439" w:type="dxa"/>
            <w:vAlign w:val="center"/>
          </w:tcPr>
          <w:p w14:paraId="2CD5A86B" w14:textId="77777777" w:rsidR="009C5FB6" w:rsidRDefault="009C5FB6" w:rsidP="009C5FB6">
            <w:pPr>
              <w:pStyle w:val="ae"/>
              <w:spacing w:line="276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測試資料</w:t>
            </w:r>
          </w:p>
          <w:p w14:paraId="493EEC59" w14:textId="1BAAD55C" w:rsidR="009C5FB6" w:rsidRDefault="009C5FB6" w:rsidP="009C5FB6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Test set</w:t>
            </w:r>
          </w:p>
        </w:tc>
        <w:tc>
          <w:tcPr>
            <w:tcW w:w="3751" w:type="dxa"/>
            <w:vAlign w:val="center"/>
          </w:tcPr>
          <w:p w14:paraId="0DFDFDEF" w14:textId="03C7DEA7" w:rsidR="009C5FB6" w:rsidRDefault="009C5FB6" w:rsidP="009C5FB6">
            <w:pPr>
              <w:pStyle w:val="ae"/>
              <w:spacing w:line="360" w:lineRule="auto"/>
              <w:ind w:left="0"/>
              <w:jc w:val="center"/>
              <w:rPr>
                <w:rFonts w:ascii="Times New Roman" w:eastAsia="標楷體" w:hAnsi="Times New Roman" w:cs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cs="Times New Roman" w:hint="eastAsia"/>
                <w:sz w:val="24"/>
                <w:szCs w:val="24"/>
                <w:lang w:eastAsia="zh-TW"/>
              </w:rPr>
              <w:t>2018/1/1~2019/12/31</w:t>
            </w:r>
          </w:p>
        </w:tc>
      </w:tr>
    </w:tbl>
    <w:p w14:paraId="51B28F5D" w14:textId="77777777" w:rsidR="009C5FB6" w:rsidRDefault="009C5FB6" w:rsidP="009C5FB6">
      <w:p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</w:p>
    <w:p w14:paraId="7F588D4D" w14:textId="57218796" w:rsidR="009C5FB6" w:rsidRDefault="009C5FB6" w:rsidP="009C5FB6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評估指標</w:t>
      </w:r>
    </w:p>
    <w:p w14:paraId="58D8AE8A" w14:textId="63F1732B" w:rsidR="006D509C" w:rsidRDefault="006D509C" w:rsidP="006D509C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C5FB6">
        <w:rPr>
          <w:rFonts w:ascii="Times New Roman" w:eastAsia="標楷體" w:hAnsi="Times New Roman" w:cs="Times New Roman"/>
          <w:sz w:val="24"/>
          <w:szCs w:val="24"/>
          <w:lang w:eastAsia="zh-TW"/>
        </w:rPr>
        <w:t>Joint NLL</w:t>
      </w:r>
    </w:p>
    <w:p w14:paraId="1A7E995F" w14:textId="740ADA8E" w:rsidR="009C5FB6" w:rsidRDefault="006D509C" w:rsidP="009C5FB6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C5FB6">
        <w:rPr>
          <w:rFonts w:ascii="Times New Roman" w:eastAsia="標楷體" w:hAnsi="Times New Roman" w:cs="Times New Roman"/>
          <w:sz w:val="24"/>
          <w:szCs w:val="24"/>
          <w:lang w:eastAsia="zh-TW"/>
        </w:rPr>
        <w:t>Marginal NLL</w:t>
      </w:r>
    </w:p>
    <w:p w14:paraId="573A0154" w14:textId="1CB2FF79" w:rsidR="009C5FB6" w:rsidRDefault="006D509C" w:rsidP="009C5FB6">
      <w:pPr>
        <w:pStyle w:val="ae"/>
        <w:numPr>
          <w:ilvl w:val="0"/>
          <w:numId w:val="27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RMSE</w:t>
      </w:r>
    </w:p>
    <w:p w14:paraId="368AC4E5" w14:textId="410C4C2F" w:rsidR="009C5FB6" w:rsidRDefault="009C5FB6" w:rsidP="009C5FB6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C5FB6">
        <w:rPr>
          <w:rFonts w:ascii="Times New Roman" w:eastAsia="標楷體" w:hAnsi="Times New Roman" w:cs="Times New Roman"/>
          <w:sz w:val="24"/>
          <w:szCs w:val="24"/>
          <w:lang w:eastAsia="zh-TW"/>
        </w:rPr>
        <w:t>實驗結果</w:t>
      </w:r>
    </w:p>
    <w:p w14:paraId="2D37670B" w14:textId="7C8E4B1E" w:rsidR="009C5FB6" w:rsidRPr="009C5FB6" w:rsidRDefault="000A3EFB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</w:t>
      </w:r>
      <w:proofErr w:type="gramStart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一</w:t>
      </w:r>
      <w:proofErr w:type="gramEnd"/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proofErr w:type="spellStart"/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ConvGNP</w:t>
      </w:r>
      <w:proofErr w:type="spellEnd"/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皆優於其他三種</w:t>
      </w:r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GP</w:t>
      </w:r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，當</w:t>
      </w:r>
      <w:proofErr w:type="gramStart"/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觀測點越多</w:t>
      </w:r>
      <w:proofErr w:type="spellStart"/>
      <w:proofErr w:type="gramEnd"/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Con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v</w:t>
      </w:r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GNP</w:t>
      </w:r>
      <w:proofErr w:type="spellEnd"/>
      <w:r w:rsidR="009C5FB6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改善更明顯。</w:t>
      </w:r>
    </w:p>
    <w:p w14:paraId="05023733" w14:textId="142A7DCE" w:rsidR="009C5FB6" w:rsidRDefault="009C5FB6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9C5FB6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3D2911DE" wp14:editId="3204DCB0">
            <wp:extent cx="5486400" cy="2032000"/>
            <wp:effectExtent l="0" t="0" r="0" b="6350"/>
            <wp:docPr id="12961458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45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064B9" w14:textId="5979F3E0" w:rsidR="000A3EFB" w:rsidRDefault="000A3EFB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結果二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proofErr w:type="spellStart"/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ConvGNP</w:t>
      </w:r>
      <w:proofErr w:type="spellEnd"/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的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acquisition function 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和真實效益之間有高相關</w:t>
      </w:r>
      <w:r w:rsidR="00071AC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表示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proofErr w:type="spellStart"/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ConvGNP</w:t>
      </w:r>
      <w:proofErr w:type="spellEnd"/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="00071ACC"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很能預</w:t>
      </w:r>
      <w:r w:rsidR="00071ACC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測最佳位置。</w:t>
      </w:r>
    </w:p>
    <w:p w14:paraId="16D65E53" w14:textId="36AE5E10" w:rsidR="000A3EFB" w:rsidRDefault="000A3EFB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A3EFB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5A5B6F17" wp14:editId="452FDF02">
            <wp:extent cx="5486400" cy="2181860"/>
            <wp:effectExtent l="0" t="0" r="0" b="8890"/>
            <wp:docPr id="6031009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009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877F4" w14:textId="4B73A9EB" w:rsidR="00071ACC" w:rsidRDefault="00071ACC" w:rsidP="00071ACC">
      <w:pPr>
        <w:pStyle w:val="ae"/>
        <w:numPr>
          <w:ilvl w:val="0"/>
          <w:numId w:val="28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結果三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proofErr w:type="spellStart"/>
      <w:r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ConvGNP</w:t>
      </w:r>
      <w:proofErr w:type="spellEnd"/>
      <w:r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 xml:space="preserve"> </w:t>
      </w:r>
      <w:r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選出的感測器位置更有效</w:t>
      </w:r>
    </w:p>
    <w:p w14:paraId="2E2F88CE" w14:textId="344DC211" w:rsidR="00071ACC" w:rsidRDefault="00071ACC" w:rsidP="009C5FB6">
      <w:pPr>
        <w:pStyle w:val="ae"/>
        <w:spacing w:line="360" w:lineRule="auto"/>
        <w:ind w:left="480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drawing>
          <wp:inline distT="0" distB="0" distL="0" distR="0" wp14:anchorId="261AE32A" wp14:editId="7685ACD1">
            <wp:extent cx="5486400" cy="2720340"/>
            <wp:effectExtent l="0" t="0" r="0" b="3810"/>
            <wp:docPr id="9839028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028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9C546" w14:textId="6C99D961" w:rsidR="00071ACC" w:rsidRDefault="00071ACC" w:rsidP="00071ACC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限制</w:t>
      </w:r>
    </w:p>
    <w:p w14:paraId="06AB16E4" w14:textId="3B5FD822" w:rsidR="00071ACC" w:rsidRDefault="00071ACC" w:rsidP="00071ACC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不是用真實感測器雜訊資料模擬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: ERA5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是在分析資料，是模擬資料。</w:t>
      </w:r>
    </w:p>
    <w:p w14:paraId="22D35043" w14:textId="04FD905B" w:rsidR="00071ACC" w:rsidRDefault="00071ACC" w:rsidP="00071ACC">
      <w:pPr>
        <w:pStyle w:val="ae"/>
        <w:numPr>
          <w:ilvl w:val="0"/>
          <w:numId w:val="29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071ACC">
        <w:rPr>
          <w:rFonts w:ascii="Times New Roman" w:eastAsia="標楷體" w:hAnsi="Times New Roman" w:cs="Times New Roman"/>
          <w:sz w:val="24"/>
          <w:szCs w:val="24"/>
          <w:lang w:eastAsia="zh-TW"/>
        </w:rPr>
        <w:t>沒有建模時間相關性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 xml:space="preserve">: </w:t>
      </w:r>
      <w:r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氣候資料有明顯的</w:t>
      </w:r>
      <w:r w:rsidR="003C3251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時間連續性，</w:t>
      </w:r>
      <w:proofErr w:type="gramStart"/>
      <w:r w:rsidR="003C3251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但刺篇</w:t>
      </w:r>
      <w:proofErr w:type="gramEnd"/>
      <w:r w:rsidR="003C3251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論文假設不同時間獨立，</w:t>
      </w:r>
      <w:r w:rsidR="003C3251" w:rsidRPr="003C3251">
        <w:rPr>
          <w:rFonts w:ascii="Times New Roman" w:eastAsia="標楷體" w:hAnsi="Times New Roman" w:cs="Times New Roman"/>
          <w:sz w:val="24"/>
          <w:szCs w:val="24"/>
          <w:lang w:eastAsia="zh-TW"/>
        </w:rPr>
        <w:t>不是完整的時空預測模型</w:t>
      </w:r>
      <w:r w:rsidR="003C3251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。</w:t>
      </w:r>
    </w:p>
    <w:p w14:paraId="64FFA4A7" w14:textId="77777777" w:rsidR="003C3251" w:rsidRDefault="003C3251" w:rsidP="003C3251">
      <w:pPr>
        <w:pStyle w:val="ae"/>
        <w:numPr>
          <w:ilvl w:val="0"/>
          <w:numId w:val="20"/>
        </w:numPr>
        <w:spacing w:line="360" w:lineRule="auto"/>
        <w:rPr>
          <w:rFonts w:ascii="Times New Roman" w:eastAsia="標楷體" w:hAnsi="Times New Roman" w:cs="Times New Roman"/>
          <w:sz w:val="24"/>
          <w:szCs w:val="24"/>
          <w:lang w:eastAsia="zh-TW"/>
        </w:rPr>
      </w:pPr>
      <w:r w:rsidRPr="003C3251">
        <w:rPr>
          <w:rFonts w:ascii="Times New Roman" w:eastAsia="標楷體" w:hAnsi="Times New Roman" w:cs="Times New Roman" w:hint="eastAsia"/>
          <w:sz w:val="24"/>
          <w:szCs w:val="24"/>
          <w:lang w:eastAsia="zh-TW"/>
        </w:rPr>
        <w:t>總結問題</w:t>
      </w:r>
    </w:p>
    <w:p w14:paraId="4653B5CC" w14:textId="7EF78216" w:rsidR="003C3251" w:rsidRPr="003C3251" w:rsidRDefault="003C3251" w:rsidP="003C3251">
      <w:pPr>
        <w:pStyle w:val="ae"/>
        <w:spacing w:line="360" w:lineRule="auto"/>
        <w:ind w:firstLine="240"/>
        <w:rPr>
          <w:rFonts w:ascii="標楷體" w:eastAsia="標楷體" w:hAnsi="標楷體" w:cs="新細明體" w:hint="eastAsia"/>
          <w:sz w:val="24"/>
          <w:szCs w:val="24"/>
          <w:lang w:eastAsia="zh-TW"/>
        </w:rPr>
      </w:pPr>
      <w:r w:rsidRPr="003C3251">
        <w:rPr>
          <w:rFonts w:ascii="標楷體" w:eastAsia="標楷體" w:hAnsi="標楷體" w:cs="新細明體"/>
          <w:sz w:val="24"/>
          <w:szCs w:val="24"/>
          <w:lang w:eastAsia="zh-TW"/>
        </w:rPr>
        <w:t>在南極這種觀測稀少、部署成本高、環境變化複雜的區域，如何用機器學習找出最有資訊價值的感測器位置</w:t>
      </w:r>
      <w:r>
        <w:rPr>
          <w:rFonts w:ascii="標楷體" w:eastAsia="標楷體" w:hAnsi="標楷體" w:cs="新細明體" w:hint="eastAsia"/>
          <w:sz w:val="24"/>
          <w:szCs w:val="24"/>
          <w:lang w:eastAsia="zh-TW"/>
        </w:rPr>
        <w:t>。</w:t>
      </w:r>
      <w:r w:rsidRPr="003C3251">
        <w:rPr>
          <w:rFonts w:ascii="標楷體" w:eastAsia="標楷體" w:hAnsi="標楷體" w:cs="新細明體"/>
          <w:sz w:val="24"/>
          <w:szCs w:val="24"/>
          <w:lang w:eastAsia="zh-TW"/>
        </w:rPr>
        <w:t>作者認為傳統 GP 雖然常用於感測器配置，但在大型、非</w:t>
      </w:r>
      <w:proofErr w:type="gramStart"/>
      <w:r w:rsidRPr="003C3251">
        <w:rPr>
          <w:rFonts w:ascii="標楷體" w:eastAsia="標楷體" w:hAnsi="標楷體" w:cs="新細明體"/>
          <w:sz w:val="24"/>
          <w:szCs w:val="24"/>
          <w:lang w:eastAsia="zh-TW"/>
        </w:rPr>
        <w:t>平穩、</w:t>
      </w:r>
      <w:proofErr w:type="gramEnd"/>
      <w:r w:rsidRPr="003C3251">
        <w:rPr>
          <w:rFonts w:ascii="標楷體" w:eastAsia="標楷體" w:hAnsi="標楷體" w:cs="新細明體"/>
          <w:sz w:val="24"/>
          <w:szCs w:val="24"/>
          <w:lang w:eastAsia="zh-TW"/>
        </w:rPr>
        <w:t>多來源環境資料上有限制</w:t>
      </w:r>
      <w:r>
        <w:rPr>
          <w:rFonts w:ascii="標楷體" w:eastAsia="標楷體" w:hAnsi="標楷體" w:cs="新細明體" w:hint="eastAsia"/>
          <w:sz w:val="24"/>
          <w:szCs w:val="24"/>
          <w:lang w:eastAsia="zh-TW"/>
        </w:rPr>
        <w:t>，因此提出</w:t>
      </w:r>
      <w:proofErr w:type="spellStart"/>
      <w:r>
        <w:rPr>
          <w:rFonts w:ascii="標楷體" w:eastAsia="標楷體" w:hAnsi="標楷體" w:cs="新細明體" w:hint="eastAsia"/>
          <w:sz w:val="24"/>
          <w:szCs w:val="24"/>
          <w:lang w:eastAsia="zh-TW"/>
        </w:rPr>
        <w:t>C</w:t>
      </w:r>
      <w:r>
        <w:rPr>
          <w:rFonts w:ascii="標楷體" w:eastAsia="標楷體" w:hAnsi="標楷體" w:cs="新細明體"/>
          <w:sz w:val="24"/>
          <w:szCs w:val="24"/>
          <w:lang w:eastAsia="zh-TW"/>
        </w:rPr>
        <w:t>o</w:t>
      </w:r>
      <w:r>
        <w:rPr>
          <w:rFonts w:ascii="標楷體" w:eastAsia="標楷體" w:hAnsi="標楷體" w:cs="新細明體" w:hint="eastAsia"/>
          <w:sz w:val="24"/>
          <w:szCs w:val="24"/>
          <w:lang w:eastAsia="zh-TW"/>
        </w:rPr>
        <w:t>nvGNP</w:t>
      </w:r>
      <w:proofErr w:type="spellEnd"/>
      <w:r>
        <w:rPr>
          <w:rFonts w:ascii="標楷體" w:eastAsia="標楷體" w:hAnsi="標楷體" w:cs="新細明體" w:hint="eastAsia"/>
          <w:sz w:val="24"/>
          <w:szCs w:val="24"/>
          <w:lang w:eastAsia="zh-TW"/>
        </w:rPr>
        <w:t xml:space="preserve"> 模型可以整合多來源資料、學習非平穩空間相關性、估計預測不確定性、推薦更有價值的感測器位置。</w:t>
      </w:r>
    </w:p>
    <w:p w14:paraId="003B7938" w14:textId="77777777" w:rsidR="003C3251" w:rsidRPr="003C3251" w:rsidRDefault="003C3251" w:rsidP="003C3251">
      <w:pPr>
        <w:pStyle w:val="ae"/>
        <w:spacing w:line="360" w:lineRule="auto"/>
        <w:ind w:left="480"/>
        <w:rPr>
          <w:rFonts w:ascii="Times New Roman" w:eastAsia="標楷體" w:hAnsi="Times New Roman" w:cs="Times New Roman" w:hint="eastAsia"/>
          <w:sz w:val="24"/>
          <w:szCs w:val="24"/>
          <w:lang w:eastAsia="zh-TW"/>
        </w:rPr>
      </w:pPr>
    </w:p>
    <w:sectPr w:rsidR="003C3251" w:rsidRPr="003C325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7A6A20"/>
    <w:multiLevelType w:val="hybridMultilevel"/>
    <w:tmpl w:val="4FF60832"/>
    <w:lvl w:ilvl="0" w:tplc="B114F346">
      <w:start w:val="1"/>
      <w:numFmt w:val="upperLetter"/>
      <w:lvlText w:val="%1."/>
      <w:lvlJc w:val="left"/>
      <w:pPr>
        <w:ind w:left="120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0" w15:restartNumberingAfterBreak="0">
    <w:nsid w:val="0B4F07CB"/>
    <w:multiLevelType w:val="hybridMultilevel"/>
    <w:tmpl w:val="B502BE5A"/>
    <w:lvl w:ilvl="0" w:tplc="FFFFFFFF">
      <w:start w:val="1"/>
      <w:numFmt w:val="upperLetter"/>
      <w:lvlText w:val="%1."/>
      <w:lvlJc w:val="left"/>
      <w:pPr>
        <w:ind w:left="16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2160" w:hanging="480"/>
      </w:pPr>
    </w:lvl>
    <w:lvl w:ilvl="2" w:tplc="FFFFFFFF" w:tentative="1">
      <w:start w:val="1"/>
      <w:numFmt w:val="lowerRoman"/>
      <w:lvlText w:val="%3."/>
      <w:lvlJc w:val="right"/>
      <w:pPr>
        <w:ind w:left="2640" w:hanging="480"/>
      </w:pPr>
    </w:lvl>
    <w:lvl w:ilvl="3" w:tplc="FFFFFFFF" w:tentative="1">
      <w:start w:val="1"/>
      <w:numFmt w:val="decimal"/>
      <w:lvlText w:val="%4."/>
      <w:lvlJc w:val="left"/>
      <w:pPr>
        <w:ind w:left="31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600" w:hanging="480"/>
      </w:pPr>
    </w:lvl>
    <w:lvl w:ilvl="5" w:tplc="FFFFFFFF" w:tentative="1">
      <w:start w:val="1"/>
      <w:numFmt w:val="lowerRoman"/>
      <w:lvlText w:val="%6."/>
      <w:lvlJc w:val="right"/>
      <w:pPr>
        <w:ind w:left="4080" w:hanging="480"/>
      </w:pPr>
    </w:lvl>
    <w:lvl w:ilvl="6" w:tplc="FFFFFFFF" w:tentative="1">
      <w:start w:val="1"/>
      <w:numFmt w:val="decimal"/>
      <w:lvlText w:val="%7."/>
      <w:lvlJc w:val="left"/>
      <w:pPr>
        <w:ind w:left="45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5040" w:hanging="480"/>
      </w:pPr>
    </w:lvl>
    <w:lvl w:ilvl="8" w:tplc="FFFFFFFF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11" w15:restartNumberingAfterBreak="0">
    <w:nsid w:val="208E31EE"/>
    <w:multiLevelType w:val="hybridMultilevel"/>
    <w:tmpl w:val="3DA43118"/>
    <w:lvl w:ilvl="0" w:tplc="04090011">
      <w:start w:val="1"/>
      <w:numFmt w:val="upperLetter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2" w15:restartNumberingAfterBreak="0">
    <w:nsid w:val="2708103F"/>
    <w:multiLevelType w:val="hybridMultilevel"/>
    <w:tmpl w:val="4C6AEE9A"/>
    <w:lvl w:ilvl="0" w:tplc="258A66E8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8135EA4"/>
    <w:multiLevelType w:val="hybridMultilevel"/>
    <w:tmpl w:val="31F04A3A"/>
    <w:lvl w:ilvl="0" w:tplc="1E0291AE">
      <w:start w:val="1"/>
      <w:numFmt w:val="lowerLetter"/>
      <w:lvlText w:val="%1."/>
      <w:lvlJc w:val="left"/>
      <w:pPr>
        <w:ind w:left="1560" w:hanging="360"/>
      </w:pPr>
      <w:rPr>
        <w:rFonts w:eastAsia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14" w15:restartNumberingAfterBreak="0">
    <w:nsid w:val="46A14AD0"/>
    <w:multiLevelType w:val="hybridMultilevel"/>
    <w:tmpl w:val="950A1DCA"/>
    <w:lvl w:ilvl="0" w:tplc="001A2F00">
      <w:start w:val="1"/>
      <w:numFmt w:val="decimal"/>
      <w:lvlText w:val="%1."/>
      <w:lvlJc w:val="left"/>
      <w:pPr>
        <w:ind w:left="180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15" w15:restartNumberingAfterBreak="0">
    <w:nsid w:val="473911D7"/>
    <w:multiLevelType w:val="hybridMultilevel"/>
    <w:tmpl w:val="FF842B90"/>
    <w:lvl w:ilvl="0" w:tplc="895AE3A6">
      <w:start w:val="1"/>
      <w:numFmt w:val="lowerLetter"/>
      <w:lvlText w:val="%1."/>
      <w:lvlJc w:val="left"/>
      <w:pPr>
        <w:ind w:left="1560" w:hanging="360"/>
      </w:pPr>
      <w:rPr>
        <w:rFonts w:eastAsia="新細明體" w:hint="default"/>
      </w:rPr>
    </w:lvl>
    <w:lvl w:ilvl="1" w:tplc="04090019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16" w15:restartNumberingAfterBreak="0">
    <w:nsid w:val="48C608B2"/>
    <w:multiLevelType w:val="hybridMultilevel"/>
    <w:tmpl w:val="C400DC8A"/>
    <w:lvl w:ilvl="0" w:tplc="8DB607A0">
      <w:start w:val="1"/>
      <w:numFmt w:val="low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17" w15:restartNumberingAfterBreak="0">
    <w:nsid w:val="49D81A72"/>
    <w:multiLevelType w:val="hybridMultilevel"/>
    <w:tmpl w:val="07803D84"/>
    <w:lvl w:ilvl="0" w:tplc="C562C2B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8" w15:restartNumberingAfterBreak="0">
    <w:nsid w:val="4ECA4FEB"/>
    <w:multiLevelType w:val="hybridMultilevel"/>
    <w:tmpl w:val="8DBCDF12"/>
    <w:lvl w:ilvl="0" w:tplc="AB9C26A2">
      <w:start w:val="1"/>
      <w:numFmt w:val="decimal"/>
      <w:lvlText w:val="%1.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760" w:hanging="480"/>
      </w:pPr>
    </w:lvl>
    <w:lvl w:ilvl="2" w:tplc="0409001B" w:tentative="1">
      <w:start w:val="1"/>
      <w:numFmt w:val="lowerRoman"/>
      <w:lvlText w:val="%3."/>
      <w:lvlJc w:val="right"/>
      <w:pPr>
        <w:ind w:left="3240" w:hanging="480"/>
      </w:pPr>
    </w:lvl>
    <w:lvl w:ilvl="3" w:tplc="0409000F" w:tentative="1">
      <w:start w:val="1"/>
      <w:numFmt w:val="decimal"/>
      <w:lvlText w:val="%4."/>
      <w:lvlJc w:val="left"/>
      <w:pPr>
        <w:ind w:left="37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200" w:hanging="480"/>
      </w:pPr>
    </w:lvl>
    <w:lvl w:ilvl="5" w:tplc="0409001B" w:tentative="1">
      <w:start w:val="1"/>
      <w:numFmt w:val="lowerRoman"/>
      <w:lvlText w:val="%6."/>
      <w:lvlJc w:val="right"/>
      <w:pPr>
        <w:ind w:left="4680" w:hanging="480"/>
      </w:pPr>
    </w:lvl>
    <w:lvl w:ilvl="6" w:tplc="0409000F" w:tentative="1">
      <w:start w:val="1"/>
      <w:numFmt w:val="decimal"/>
      <w:lvlText w:val="%7."/>
      <w:lvlJc w:val="left"/>
      <w:pPr>
        <w:ind w:left="51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640" w:hanging="480"/>
      </w:pPr>
    </w:lvl>
    <w:lvl w:ilvl="8" w:tplc="0409001B" w:tentative="1">
      <w:start w:val="1"/>
      <w:numFmt w:val="lowerRoman"/>
      <w:lvlText w:val="%9."/>
      <w:lvlJc w:val="right"/>
      <w:pPr>
        <w:ind w:left="6120" w:hanging="480"/>
      </w:pPr>
    </w:lvl>
  </w:abstractNum>
  <w:abstractNum w:abstractNumId="19" w15:restartNumberingAfterBreak="0">
    <w:nsid w:val="4F7B709A"/>
    <w:multiLevelType w:val="hybridMultilevel"/>
    <w:tmpl w:val="BE821CA8"/>
    <w:lvl w:ilvl="0" w:tplc="F7842B76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3120" w:hanging="480"/>
      </w:pPr>
    </w:lvl>
    <w:lvl w:ilvl="2" w:tplc="0409001B" w:tentative="1">
      <w:start w:val="1"/>
      <w:numFmt w:val="lowerRoman"/>
      <w:lvlText w:val="%3."/>
      <w:lvlJc w:val="right"/>
      <w:pPr>
        <w:ind w:left="3600" w:hanging="480"/>
      </w:pPr>
    </w:lvl>
    <w:lvl w:ilvl="3" w:tplc="0409000F" w:tentative="1">
      <w:start w:val="1"/>
      <w:numFmt w:val="decimal"/>
      <w:lvlText w:val="%4."/>
      <w:lvlJc w:val="left"/>
      <w:pPr>
        <w:ind w:left="40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60" w:hanging="480"/>
      </w:pPr>
    </w:lvl>
    <w:lvl w:ilvl="5" w:tplc="0409001B" w:tentative="1">
      <w:start w:val="1"/>
      <w:numFmt w:val="lowerRoman"/>
      <w:lvlText w:val="%6."/>
      <w:lvlJc w:val="right"/>
      <w:pPr>
        <w:ind w:left="5040" w:hanging="480"/>
      </w:pPr>
    </w:lvl>
    <w:lvl w:ilvl="6" w:tplc="0409000F" w:tentative="1">
      <w:start w:val="1"/>
      <w:numFmt w:val="decimal"/>
      <w:lvlText w:val="%7."/>
      <w:lvlJc w:val="left"/>
      <w:pPr>
        <w:ind w:left="55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00" w:hanging="480"/>
      </w:pPr>
    </w:lvl>
    <w:lvl w:ilvl="8" w:tplc="0409001B" w:tentative="1">
      <w:start w:val="1"/>
      <w:numFmt w:val="lowerRoman"/>
      <w:lvlText w:val="%9."/>
      <w:lvlJc w:val="right"/>
      <w:pPr>
        <w:ind w:left="6480" w:hanging="480"/>
      </w:pPr>
    </w:lvl>
  </w:abstractNum>
  <w:abstractNum w:abstractNumId="20" w15:restartNumberingAfterBreak="0">
    <w:nsid w:val="54FE58E4"/>
    <w:multiLevelType w:val="hybridMultilevel"/>
    <w:tmpl w:val="1C066BC6"/>
    <w:lvl w:ilvl="0" w:tplc="021E8CD4">
      <w:start w:val="1"/>
      <w:numFmt w:val="low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160" w:hanging="480"/>
      </w:pPr>
    </w:lvl>
    <w:lvl w:ilvl="2" w:tplc="0409001B" w:tentative="1">
      <w:start w:val="1"/>
      <w:numFmt w:val="lowerRoman"/>
      <w:lvlText w:val="%3."/>
      <w:lvlJc w:val="right"/>
      <w:pPr>
        <w:ind w:left="2640" w:hanging="480"/>
      </w:pPr>
    </w:lvl>
    <w:lvl w:ilvl="3" w:tplc="0409000F" w:tentative="1">
      <w:start w:val="1"/>
      <w:numFmt w:val="decimal"/>
      <w:lvlText w:val="%4."/>
      <w:lvlJc w:val="left"/>
      <w:pPr>
        <w:ind w:left="3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600" w:hanging="480"/>
      </w:pPr>
    </w:lvl>
    <w:lvl w:ilvl="5" w:tplc="0409001B" w:tentative="1">
      <w:start w:val="1"/>
      <w:numFmt w:val="lowerRoman"/>
      <w:lvlText w:val="%6."/>
      <w:lvlJc w:val="right"/>
      <w:pPr>
        <w:ind w:left="4080" w:hanging="480"/>
      </w:pPr>
    </w:lvl>
    <w:lvl w:ilvl="6" w:tplc="0409000F" w:tentative="1">
      <w:start w:val="1"/>
      <w:numFmt w:val="decimal"/>
      <w:lvlText w:val="%7."/>
      <w:lvlJc w:val="left"/>
      <w:pPr>
        <w:ind w:left="4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040" w:hanging="480"/>
      </w:pPr>
    </w:lvl>
    <w:lvl w:ilvl="8" w:tplc="0409001B" w:tentative="1">
      <w:start w:val="1"/>
      <w:numFmt w:val="lowerRoman"/>
      <w:lvlText w:val="%9."/>
      <w:lvlJc w:val="right"/>
      <w:pPr>
        <w:ind w:left="5520" w:hanging="480"/>
      </w:pPr>
    </w:lvl>
  </w:abstractNum>
  <w:abstractNum w:abstractNumId="21" w15:restartNumberingAfterBreak="0">
    <w:nsid w:val="59BB3243"/>
    <w:multiLevelType w:val="hybridMultilevel"/>
    <w:tmpl w:val="F2E83C56"/>
    <w:lvl w:ilvl="0" w:tplc="FFFFFFFF">
      <w:start w:val="1"/>
      <w:numFmt w:val="upperLetter"/>
      <w:lvlText w:val="%1."/>
      <w:lvlJc w:val="left"/>
      <w:pPr>
        <w:ind w:left="1200" w:hanging="480"/>
      </w:pPr>
    </w:lvl>
    <w:lvl w:ilvl="1" w:tplc="FFFFFFFF">
      <w:start w:val="1"/>
      <w:numFmt w:val="ideographTraditional"/>
      <w:lvlText w:val="%2、"/>
      <w:lvlJc w:val="left"/>
      <w:pPr>
        <w:ind w:left="1680" w:hanging="480"/>
      </w:pPr>
    </w:lvl>
    <w:lvl w:ilvl="2" w:tplc="FFFFFFFF" w:tentative="1">
      <w:start w:val="1"/>
      <w:numFmt w:val="lowerRoman"/>
      <w:lvlText w:val="%3."/>
      <w:lvlJc w:val="right"/>
      <w:pPr>
        <w:ind w:left="2160" w:hanging="480"/>
      </w:pPr>
    </w:lvl>
    <w:lvl w:ilvl="3" w:tplc="FFFFFFFF" w:tentative="1">
      <w:start w:val="1"/>
      <w:numFmt w:val="decimal"/>
      <w:lvlText w:val="%4."/>
      <w:lvlJc w:val="left"/>
      <w:pPr>
        <w:ind w:left="26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120" w:hanging="480"/>
      </w:pPr>
    </w:lvl>
    <w:lvl w:ilvl="5" w:tplc="FFFFFFFF" w:tentative="1">
      <w:start w:val="1"/>
      <w:numFmt w:val="lowerRoman"/>
      <w:lvlText w:val="%6."/>
      <w:lvlJc w:val="right"/>
      <w:pPr>
        <w:ind w:left="3600" w:hanging="480"/>
      </w:pPr>
    </w:lvl>
    <w:lvl w:ilvl="6" w:tplc="FFFFFFFF" w:tentative="1">
      <w:start w:val="1"/>
      <w:numFmt w:val="decimal"/>
      <w:lvlText w:val="%7."/>
      <w:lvlJc w:val="left"/>
      <w:pPr>
        <w:ind w:left="40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560" w:hanging="480"/>
      </w:pPr>
    </w:lvl>
    <w:lvl w:ilvl="8" w:tplc="FFFFFFFF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2" w15:restartNumberingAfterBreak="0">
    <w:nsid w:val="68E735B3"/>
    <w:multiLevelType w:val="hybridMultilevel"/>
    <w:tmpl w:val="41EC634C"/>
    <w:lvl w:ilvl="0" w:tplc="A0F695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3" w15:restartNumberingAfterBreak="0">
    <w:nsid w:val="6ED77B45"/>
    <w:multiLevelType w:val="hybridMultilevel"/>
    <w:tmpl w:val="BFE0AE66"/>
    <w:lvl w:ilvl="0" w:tplc="F67471E8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4" w15:restartNumberingAfterBreak="0">
    <w:nsid w:val="72905C5F"/>
    <w:multiLevelType w:val="hybridMultilevel"/>
    <w:tmpl w:val="427036B2"/>
    <w:lvl w:ilvl="0" w:tplc="AEF6AC2E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5" w15:restartNumberingAfterBreak="0">
    <w:nsid w:val="744B2CB7"/>
    <w:multiLevelType w:val="hybridMultilevel"/>
    <w:tmpl w:val="7BE8F5EA"/>
    <w:lvl w:ilvl="0" w:tplc="93A80A54">
      <w:start w:val="1"/>
      <w:numFmt w:val="decimal"/>
      <w:lvlText w:val="%1."/>
      <w:lvlJc w:val="left"/>
      <w:pPr>
        <w:ind w:left="1800" w:hanging="360"/>
      </w:pPr>
      <w:rPr>
        <w:rFonts w:ascii="標楷體" w:hAnsi="標楷體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400" w:hanging="480"/>
      </w:pPr>
    </w:lvl>
    <w:lvl w:ilvl="2" w:tplc="0409001B" w:tentative="1">
      <w:start w:val="1"/>
      <w:numFmt w:val="lowerRoman"/>
      <w:lvlText w:val="%3."/>
      <w:lvlJc w:val="right"/>
      <w:pPr>
        <w:ind w:left="2880" w:hanging="480"/>
      </w:pPr>
    </w:lvl>
    <w:lvl w:ilvl="3" w:tplc="0409000F" w:tentative="1">
      <w:start w:val="1"/>
      <w:numFmt w:val="decimal"/>
      <w:lvlText w:val="%4."/>
      <w:lvlJc w:val="left"/>
      <w:pPr>
        <w:ind w:left="33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40" w:hanging="480"/>
      </w:pPr>
    </w:lvl>
    <w:lvl w:ilvl="5" w:tplc="0409001B" w:tentative="1">
      <w:start w:val="1"/>
      <w:numFmt w:val="lowerRoman"/>
      <w:lvlText w:val="%6."/>
      <w:lvlJc w:val="right"/>
      <w:pPr>
        <w:ind w:left="4320" w:hanging="480"/>
      </w:pPr>
    </w:lvl>
    <w:lvl w:ilvl="6" w:tplc="0409000F" w:tentative="1">
      <w:start w:val="1"/>
      <w:numFmt w:val="decimal"/>
      <w:lvlText w:val="%7."/>
      <w:lvlJc w:val="left"/>
      <w:pPr>
        <w:ind w:left="48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80" w:hanging="480"/>
      </w:pPr>
    </w:lvl>
    <w:lvl w:ilvl="8" w:tplc="0409001B" w:tentative="1">
      <w:start w:val="1"/>
      <w:numFmt w:val="lowerRoman"/>
      <w:lvlText w:val="%9."/>
      <w:lvlJc w:val="right"/>
      <w:pPr>
        <w:ind w:left="5760" w:hanging="480"/>
      </w:pPr>
    </w:lvl>
  </w:abstractNum>
  <w:abstractNum w:abstractNumId="26" w15:restartNumberingAfterBreak="0">
    <w:nsid w:val="75713D76"/>
    <w:multiLevelType w:val="hybridMultilevel"/>
    <w:tmpl w:val="EDE27E10"/>
    <w:lvl w:ilvl="0" w:tplc="0C1862E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7" w15:restartNumberingAfterBreak="0">
    <w:nsid w:val="77D8776D"/>
    <w:multiLevelType w:val="hybridMultilevel"/>
    <w:tmpl w:val="E320D83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7EDD388C"/>
    <w:multiLevelType w:val="hybridMultilevel"/>
    <w:tmpl w:val="E7B46C0A"/>
    <w:lvl w:ilvl="0" w:tplc="FFFFFFFF">
      <w:start w:val="1"/>
      <w:numFmt w:val="upperLetter"/>
      <w:lvlText w:val="%1."/>
      <w:lvlJc w:val="left"/>
      <w:pPr>
        <w:ind w:left="120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680" w:hanging="480"/>
      </w:pPr>
    </w:lvl>
    <w:lvl w:ilvl="2" w:tplc="FFFFFFFF" w:tentative="1">
      <w:start w:val="1"/>
      <w:numFmt w:val="lowerRoman"/>
      <w:lvlText w:val="%3."/>
      <w:lvlJc w:val="right"/>
      <w:pPr>
        <w:ind w:left="2160" w:hanging="480"/>
      </w:pPr>
    </w:lvl>
    <w:lvl w:ilvl="3" w:tplc="FFFFFFFF" w:tentative="1">
      <w:start w:val="1"/>
      <w:numFmt w:val="decimal"/>
      <w:lvlText w:val="%4."/>
      <w:lvlJc w:val="left"/>
      <w:pPr>
        <w:ind w:left="264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120" w:hanging="480"/>
      </w:pPr>
    </w:lvl>
    <w:lvl w:ilvl="5" w:tplc="FFFFFFFF" w:tentative="1">
      <w:start w:val="1"/>
      <w:numFmt w:val="lowerRoman"/>
      <w:lvlText w:val="%6."/>
      <w:lvlJc w:val="right"/>
      <w:pPr>
        <w:ind w:left="3600" w:hanging="480"/>
      </w:pPr>
    </w:lvl>
    <w:lvl w:ilvl="6" w:tplc="FFFFFFFF" w:tentative="1">
      <w:start w:val="1"/>
      <w:numFmt w:val="decimal"/>
      <w:lvlText w:val="%7."/>
      <w:lvlJc w:val="left"/>
      <w:pPr>
        <w:ind w:left="408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560" w:hanging="480"/>
      </w:pPr>
    </w:lvl>
    <w:lvl w:ilvl="8" w:tplc="FFFFFFFF" w:tentative="1">
      <w:start w:val="1"/>
      <w:numFmt w:val="lowerRoman"/>
      <w:lvlText w:val="%9."/>
      <w:lvlJc w:val="right"/>
      <w:pPr>
        <w:ind w:left="5040" w:hanging="480"/>
      </w:pPr>
    </w:lvl>
  </w:abstractNum>
  <w:num w:numId="1" w16cid:durableId="986007368">
    <w:abstractNumId w:val="8"/>
  </w:num>
  <w:num w:numId="2" w16cid:durableId="1901133830">
    <w:abstractNumId w:val="6"/>
  </w:num>
  <w:num w:numId="3" w16cid:durableId="906039000">
    <w:abstractNumId w:val="5"/>
  </w:num>
  <w:num w:numId="4" w16cid:durableId="1574587872">
    <w:abstractNumId w:val="4"/>
  </w:num>
  <w:num w:numId="5" w16cid:durableId="1046876176">
    <w:abstractNumId w:val="7"/>
  </w:num>
  <w:num w:numId="6" w16cid:durableId="270628999">
    <w:abstractNumId w:val="3"/>
  </w:num>
  <w:num w:numId="7" w16cid:durableId="1759908802">
    <w:abstractNumId w:val="2"/>
  </w:num>
  <w:num w:numId="8" w16cid:durableId="936601875">
    <w:abstractNumId w:val="1"/>
  </w:num>
  <w:num w:numId="9" w16cid:durableId="1484859243">
    <w:abstractNumId w:val="0"/>
  </w:num>
  <w:num w:numId="10" w16cid:durableId="156384403">
    <w:abstractNumId w:val="12"/>
  </w:num>
  <w:num w:numId="11" w16cid:durableId="1244609139">
    <w:abstractNumId w:val="11"/>
  </w:num>
  <w:num w:numId="12" w16cid:durableId="155465730">
    <w:abstractNumId w:val="9"/>
  </w:num>
  <w:num w:numId="13" w16cid:durableId="2100440102">
    <w:abstractNumId w:val="21"/>
  </w:num>
  <w:num w:numId="14" w16cid:durableId="948315009">
    <w:abstractNumId w:val="10"/>
  </w:num>
  <w:num w:numId="15" w16cid:durableId="44256250">
    <w:abstractNumId w:val="28"/>
  </w:num>
  <w:num w:numId="16" w16cid:durableId="757099310">
    <w:abstractNumId w:val="13"/>
  </w:num>
  <w:num w:numId="17" w16cid:durableId="841773420">
    <w:abstractNumId w:val="20"/>
  </w:num>
  <w:num w:numId="18" w16cid:durableId="94134833">
    <w:abstractNumId w:val="15"/>
  </w:num>
  <w:num w:numId="19" w16cid:durableId="912736321">
    <w:abstractNumId w:val="16"/>
  </w:num>
  <w:num w:numId="20" w16cid:durableId="1812474868">
    <w:abstractNumId w:val="27"/>
  </w:num>
  <w:num w:numId="21" w16cid:durableId="2013753371">
    <w:abstractNumId w:val="23"/>
  </w:num>
  <w:num w:numId="22" w16cid:durableId="1180269216">
    <w:abstractNumId w:val="24"/>
  </w:num>
  <w:num w:numId="23" w16cid:durableId="1120876106">
    <w:abstractNumId w:val="14"/>
  </w:num>
  <w:num w:numId="24" w16cid:durableId="650326140">
    <w:abstractNumId w:val="25"/>
  </w:num>
  <w:num w:numId="25" w16cid:durableId="1470591369">
    <w:abstractNumId w:val="18"/>
  </w:num>
  <w:num w:numId="26" w16cid:durableId="129131149">
    <w:abstractNumId w:val="19"/>
  </w:num>
  <w:num w:numId="27" w16cid:durableId="1074860166">
    <w:abstractNumId w:val="26"/>
  </w:num>
  <w:num w:numId="28" w16cid:durableId="1146245450">
    <w:abstractNumId w:val="22"/>
  </w:num>
  <w:num w:numId="29" w16cid:durableId="119230090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1ACC"/>
    <w:rsid w:val="000A3EFB"/>
    <w:rsid w:val="00107CA8"/>
    <w:rsid w:val="0015074B"/>
    <w:rsid w:val="00234BA6"/>
    <w:rsid w:val="0029639D"/>
    <w:rsid w:val="002F078E"/>
    <w:rsid w:val="00326F90"/>
    <w:rsid w:val="003C3251"/>
    <w:rsid w:val="003E6AC9"/>
    <w:rsid w:val="00615AC0"/>
    <w:rsid w:val="006739C8"/>
    <w:rsid w:val="006D509C"/>
    <w:rsid w:val="00776162"/>
    <w:rsid w:val="007D2677"/>
    <w:rsid w:val="00871D98"/>
    <w:rsid w:val="009C5FB6"/>
    <w:rsid w:val="009F2D77"/>
    <w:rsid w:val="00A82FF8"/>
    <w:rsid w:val="00AA1D8D"/>
    <w:rsid w:val="00AD689E"/>
    <w:rsid w:val="00AF0A70"/>
    <w:rsid w:val="00B47730"/>
    <w:rsid w:val="00B51F74"/>
    <w:rsid w:val="00B87622"/>
    <w:rsid w:val="00BA7B0F"/>
    <w:rsid w:val="00C15D2D"/>
    <w:rsid w:val="00CB0664"/>
    <w:rsid w:val="00CE78AA"/>
    <w:rsid w:val="00E3341B"/>
    <w:rsid w:val="00E65204"/>
    <w:rsid w:val="00FC693F"/>
    <w:rsid w:val="00FD37A4"/>
    <w:rsid w:val="00FD6F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AB3E1E"/>
  <w14:defaultImageDpi w14:val="300"/>
  <w15:docId w15:val="{F07B07BB-F862-4305-967F-EC3209147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Web">
    <w:name w:val="Normal (Web)"/>
    <w:basedOn w:val="a1"/>
    <w:uiPriority w:val="99"/>
    <w:semiHidden/>
    <w:unhideWhenUsed/>
    <w:rsid w:val="002F078E"/>
    <w:rPr>
      <w:rFonts w:ascii="Times New Roman" w:hAnsi="Times New Roman" w:cs="Times New Roman"/>
      <w:sz w:val="24"/>
      <w:szCs w:val="24"/>
    </w:rPr>
  </w:style>
  <w:style w:type="character" w:styleId="affa">
    <w:name w:val="Placeholder Text"/>
    <w:basedOn w:val="a2"/>
    <w:uiPriority w:val="99"/>
    <w:semiHidden/>
    <w:rsid w:val="006739C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microsoft.com/office/2007/relationships/diagramDrawing" Target="diagrams/drawing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diagramColors" Target="diagrams/colors1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diagramLayout" Target="diagrams/layout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image" Target="media/image4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6DD6472-001C-4450-9597-15EEE5C19DE4}" type="doc">
      <dgm:prSet loTypeId="urn:microsoft.com/office/officeart/2005/8/layout/hChevron3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zh-TW" altLang="en-US"/>
        </a:p>
      </dgm:t>
    </dgm:pt>
    <dgm:pt modelId="{D473EFF8-61F4-4BE0-B501-88F7CDCD96E4}">
      <dgm:prSet phldrT="[文字]" custT="1"/>
      <dgm:spPr/>
      <dgm:t>
        <a:bodyPr/>
        <a:lstStyle/>
        <a:p>
          <a:pPr algn="ctr"/>
          <a:r>
            <a:rPr lang="zh-TW" altLang="en-US" sz="800">
              <a:latin typeface="標楷體" panose="03000509000000000000" pitchFamily="65" charset="-120"/>
              <a:ea typeface="標楷體" panose="03000509000000000000" pitchFamily="65" charset="-120"/>
            </a:rPr>
            <a:t>輸入現有溫度觀測點</a:t>
          </a:r>
          <a:endParaRPr lang="zh-TW" altLang="en-US" sz="1000">
            <a:latin typeface="標楷體" panose="03000509000000000000" pitchFamily="65" charset="-120"/>
            <a:ea typeface="標楷體" panose="03000509000000000000" pitchFamily="65" charset="-120"/>
          </a:endParaRPr>
        </a:p>
      </dgm:t>
    </dgm:pt>
    <dgm:pt modelId="{E80C4E06-E0C5-4EFF-A713-87A3E7DCFF3C}" type="parTrans" cxnId="{0EB49FA3-5E4B-49E4-A80B-564CAE2495C2}">
      <dgm:prSet/>
      <dgm:spPr/>
      <dgm:t>
        <a:bodyPr/>
        <a:lstStyle/>
        <a:p>
          <a:endParaRPr lang="zh-TW" altLang="en-US"/>
        </a:p>
      </dgm:t>
    </dgm:pt>
    <dgm:pt modelId="{77FB19E2-DF1B-44FC-9962-C872777A56A1}" type="sibTrans" cxnId="{0EB49FA3-5E4B-49E4-A80B-564CAE2495C2}">
      <dgm:prSet/>
      <dgm:spPr/>
      <dgm:t>
        <a:bodyPr/>
        <a:lstStyle/>
        <a:p>
          <a:endParaRPr lang="zh-TW" altLang="en-US"/>
        </a:p>
      </dgm:t>
    </dgm:pt>
    <dgm:pt modelId="{6C2050BB-9B2B-4B08-B1E1-F369ED1A11EA}">
      <dgm:prSet phldrT="[文字]"/>
      <dgm:spPr/>
      <dgm:t>
        <a:bodyPr/>
        <a:lstStyle/>
        <a:p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加入輔助地理資料</a:t>
          </a:r>
        </a:p>
      </dgm:t>
    </dgm:pt>
    <dgm:pt modelId="{99FFB0A0-2F8E-46EF-8A34-6490808B959B}" type="parTrans" cxnId="{1DD3C5A1-6D5C-449F-89FD-80BE6326061F}">
      <dgm:prSet/>
      <dgm:spPr/>
      <dgm:t>
        <a:bodyPr/>
        <a:lstStyle/>
        <a:p>
          <a:endParaRPr lang="zh-TW" altLang="en-US"/>
        </a:p>
      </dgm:t>
    </dgm:pt>
    <dgm:pt modelId="{10CCA00E-755C-4E2C-8CC9-48D837442D06}" type="sibTrans" cxnId="{1DD3C5A1-6D5C-449F-89FD-80BE6326061F}">
      <dgm:prSet/>
      <dgm:spPr/>
      <dgm:t>
        <a:bodyPr/>
        <a:lstStyle/>
        <a:p>
          <a:endParaRPr lang="zh-TW" altLang="en-US"/>
        </a:p>
      </dgm:t>
    </dgm:pt>
    <dgm:pt modelId="{28907BA2-41CF-47A3-9C88-9B170A052001}">
      <dgm:prSet phldrT="[文字]"/>
      <dgm:spPr/>
      <dgm:t>
        <a:bodyPr/>
        <a:lstStyle/>
        <a:p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輸入每個位置的預測值</a:t>
          </a:r>
          <a:r>
            <a:rPr lang="en-US" altLang="zh-TW">
              <a:latin typeface="標楷體" panose="03000509000000000000" pitchFamily="65" charset="-120"/>
              <a:ea typeface="標楷體" panose="03000509000000000000" pitchFamily="65" charset="-120"/>
            </a:rPr>
            <a:t>/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不確定性</a:t>
          </a:r>
        </a:p>
      </dgm:t>
    </dgm:pt>
    <dgm:pt modelId="{E1D06F5F-8317-4D48-9443-6FE81F76A4AD}" type="parTrans" cxnId="{A933412F-B3BE-4F28-AEC7-9EEF4897015E}">
      <dgm:prSet/>
      <dgm:spPr/>
      <dgm:t>
        <a:bodyPr/>
        <a:lstStyle/>
        <a:p>
          <a:endParaRPr lang="zh-TW" altLang="en-US"/>
        </a:p>
      </dgm:t>
    </dgm:pt>
    <dgm:pt modelId="{1D40299E-5013-4282-AC7D-C48988815770}" type="sibTrans" cxnId="{A933412F-B3BE-4F28-AEC7-9EEF4897015E}">
      <dgm:prSet/>
      <dgm:spPr/>
      <dgm:t>
        <a:bodyPr/>
        <a:lstStyle/>
        <a:p>
          <a:endParaRPr lang="zh-TW" altLang="en-US"/>
        </a:p>
      </dgm:t>
    </dgm:pt>
    <dgm:pt modelId="{15436C78-8922-4AB2-A3A7-2692B653CDF2}">
      <dgm:prSet/>
      <dgm:spPr/>
      <dgm:t>
        <a:bodyPr/>
        <a:lstStyle/>
        <a:p>
          <a:r>
            <a:rPr lang="en-US" altLang="zh-TW"/>
            <a:t>U-Net</a:t>
          </a:r>
          <a:r>
            <a:rPr lang="zh-TW" altLang="en-US"/>
            <a:t> 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學習空間特徵</a:t>
          </a:r>
        </a:p>
      </dgm:t>
    </dgm:pt>
    <dgm:pt modelId="{16B7743C-6593-4D6A-AED7-EFF0CE5E79E4}" type="parTrans" cxnId="{25453FC9-028C-4D94-81BE-6D4A22C16454}">
      <dgm:prSet/>
      <dgm:spPr/>
      <dgm:t>
        <a:bodyPr/>
        <a:lstStyle/>
        <a:p>
          <a:endParaRPr lang="zh-TW" altLang="en-US"/>
        </a:p>
      </dgm:t>
    </dgm:pt>
    <dgm:pt modelId="{D2201DD9-0094-45DB-8B94-EB90A9CA8841}" type="sibTrans" cxnId="{25453FC9-028C-4D94-81BE-6D4A22C16454}">
      <dgm:prSet/>
      <dgm:spPr/>
      <dgm:t>
        <a:bodyPr/>
        <a:lstStyle/>
        <a:p>
          <a:endParaRPr lang="zh-TW" altLang="en-US"/>
        </a:p>
      </dgm:t>
    </dgm:pt>
    <dgm:pt modelId="{5F33312A-37B3-4DFC-825B-4DC4430F1269}">
      <dgm:prSet/>
      <dgm:spPr/>
      <dgm:t>
        <a:bodyPr/>
        <a:lstStyle/>
        <a:p>
          <a:r>
            <a:rPr lang="en-US" altLang="zh-TW"/>
            <a:t>SetConv</a:t>
          </a:r>
          <a:r>
            <a:rPr lang="zh-TW" altLang="en-US">
              <a:latin typeface="標楷體" panose="03000509000000000000" pitchFamily="65" charset="-120"/>
              <a:ea typeface="標楷體" panose="03000509000000000000" pitchFamily="65" charset="-120"/>
            </a:rPr>
            <a:t>把不規則感測點轉換成網格</a:t>
          </a:r>
        </a:p>
      </dgm:t>
    </dgm:pt>
    <dgm:pt modelId="{8047ECCC-77D2-4F89-BEBE-E917D703FDFF}" type="parTrans" cxnId="{752DA505-6D59-4BB3-8039-0D7FEBFE5D99}">
      <dgm:prSet/>
      <dgm:spPr/>
      <dgm:t>
        <a:bodyPr/>
        <a:lstStyle/>
        <a:p>
          <a:endParaRPr lang="zh-TW" altLang="en-US"/>
        </a:p>
      </dgm:t>
    </dgm:pt>
    <dgm:pt modelId="{AF9E503A-48DC-4CD0-9BA8-60D8521FA155}" type="sibTrans" cxnId="{752DA505-6D59-4BB3-8039-0D7FEBFE5D99}">
      <dgm:prSet/>
      <dgm:spPr/>
      <dgm:t>
        <a:bodyPr/>
        <a:lstStyle/>
        <a:p>
          <a:endParaRPr lang="zh-TW" altLang="en-US"/>
        </a:p>
      </dgm:t>
    </dgm:pt>
    <dgm:pt modelId="{36EA10B0-D3F8-461D-A570-B44F96CCA3FC}" type="pres">
      <dgm:prSet presAssocID="{56DD6472-001C-4450-9597-15EEE5C19DE4}" presName="Name0" presStyleCnt="0">
        <dgm:presLayoutVars>
          <dgm:dir/>
          <dgm:resizeHandles val="exact"/>
        </dgm:presLayoutVars>
      </dgm:prSet>
      <dgm:spPr/>
    </dgm:pt>
    <dgm:pt modelId="{574AF5C6-8C62-4246-8AFB-EA63AAC5DC83}" type="pres">
      <dgm:prSet presAssocID="{D473EFF8-61F4-4BE0-B501-88F7CDCD96E4}" presName="parTxOnly" presStyleLbl="node1" presStyleIdx="0" presStyleCnt="5">
        <dgm:presLayoutVars>
          <dgm:bulletEnabled val="1"/>
        </dgm:presLayoutVars>
      </dgm:prSet>
      <dgm:spPr/>
    </dgm:pt>
    <dgm:pt modelId="{53B26766-F02E-4494-85A7-C0F3F760E1AC}" type="pres">
      <dgm:prSet presAssocID="{77FB19E2-DF1B-44FC-9962-C872777A56A1}" presName="parSpace" presStyleCnt="0"/>
      <dgm:spPr/>
    </dgm:pt>
    <dgm:pt modelId="{F5D826C5-8B71-4DB2-8562-48206A635F2A}" type="pres">
      <dgm:prSet presAssocID="{6C2050BB-9B2B-4B08-B1E1-F369ED1A11EA}" presName="parTxOnly" presStyleLbl="node1" presStyleIdx="1" presStyleCnt="5">
        <dgm:presLayoutVars>
          <dgm:bulletEnabled val="1"/>
        </dgm:presLayoutVars>
      </dgm:prSet>
      <dgm:spPr/>
    </dgm:pt>
    <dgm:pt modelId="{5442ADF9-1096-42FB-82B6-5516F15552D8}" type="pres">
      <dgm:prSet presAssocID="{10CCA00E-755C-4E2C-8CC9-48D837442D06}" presName="parSpace" presStyleCnt="0"/>
      <dgm:spPr/>
    </dgm:pt>
    <dgm:pt modelId="{36A8C1EE-68DC-40C2-A5EC-3BDCC30F688B}" type="pres">
      <dgm:prSet presAssocID="{5F33312A-37B3-4DFC-825B-4DC4430F1269}" presName="parTxOnly" presStyleLbl="node1" presStyleIdx="2" presStyleCnt="5">
        <dgm:presLayoutVars>
          <dgm:bulletEnabled val="1"/>
        </dgm:presLayoutVars>
      </dgm:prSet>
      <dgm:spPr/>
    </dgm:pt>
    <dgm:pt modelId="{FFA0846F-990E-4CAD-B0D6-9292C24E002C}" type="pres">
      <dgm:prSet presAssocID="{AF9E503A-48DC-4CD0-9BA8-60D8521FA155}" presName="parSpace" presStyleCnt="0"/>
      <dgm:spPr/>
    </dgm:pt>
    <dgm:pt modelId="{AB4EF16A-CC58-4399-A9E1-82D652DF17DB}" type="pres">
      <dgm:prSet presAssocID="{15436C78-8922-4AB2-A3A7-2692B653CDF2}" presName="parTxOnly" presStyleLbl="node1" presStyleIdx="3" presStyleCnt="5" custLinFactNeighborX="-6187" custLinFactNeighborY="1043">
        <dgm:presLayoutVars>
          <dgm:bulletEnabled val="1"/>
        </dgm:presLayoutVars>
      </dgm:prSet>
      <dgm:spPr/>
    </dgm:pt>
    <dgm:pt modelId="{49B586A9-73D2-43BF-9120-5E900CDA243A}" type="pres">
      <dgm:prSet presAssocID="{D2201DD9-0094-45DB-8B94-EB90A9CA8841}" presName="parSpace" presStyleCnt="0"/>
      <dgm:spPr/>
    </dgm:pt>
    <dgm:pt modelId="{95497B36-A637-4A8E-A600-440067230355}" type="pres">
      <dgm:prSet presAssocID="{28907BA2-41CF-47A3-9C88-9B170A052001}" presName="parTxOnly" presStyleLbl="node1" presStyleIdx="4" presStyleCnt="5">
        <dgm:presLayoutVars>
          <dgm:bulletEnabled val="1"/>
        </dgm:presLayoutVars>
      </dgm:prSet>
      <dgm:spPr/>
    </dgm:pt>
  </dgm:ptLst>
  <dgm:cxnLst>
    <dgm:cxn modelId="{752DA505-6D59-4BB3-8039-0D7FEBFE5D99}" srcId="{56DD6472-001C-4450-9597-15EEE5C19DE4}" destId="{5F33312A-37B3-4DFC-825B-4DC4430F1269}" srcOrd="2" destOrd="0" parTransId="{8047ECCC-77D2-4F89-BEBE-E917D703FDFF}" sibTransId="{AF9E503A-48DC-4CD0-9BA8-60D8521FA155}"/>
    <dgm:cxn modelId="{A933412F-B3BE-4F28-AEC7-9EEF4897015E}" srcId="{56DD6472-001C-4450-9597-15EEE5C19DE4}" destId="{28907BA2-41CF-47A3-9C88-9B170A052001}" srcOrd="4" destOrd="0" parTransId="{E1D06F5F-8317-4D48-9443-6FE81F76A4AD}" sibTransId="{1D40299E-5013-4282-AC7D-C48988815770}"/>
    <dgm:cxn modelId="{70F6425B-8087-416D-A21A-BE7688BE864D}" type="presOf" srcId="{5F33312A-37B3-4DFC-825B-4DC4430F1269}" destId="{36A8C1EE-68DC-40C2-A5EC-3BDCC30F688B}" srcOrd="0" destOrd="0" presId="urn:microsoft.com/office/officeart/2005/8/layout/hChevron3"/>
    <dgm:cxn modelId="{8DE5707F-943B-4B35-AFE4-5573267157D9}" type="presOf" srcId="{28907BA2-41CF-47A3-9C88-9B170A052001}" destId="{95497B36-A637-4A8E-A600-440067230355}" srcOrd="0" destOrd="0" presId="urn:microsoft.com/office/officeart/2005/8/layout/hChevron3"/>
    <dgm:cxn modelId="{1DD3C5A1-6D5C-449F-89FD-80BE6326061F}" srcId="{56DD6472-001C-4450-9597-15EEE5C19DE4}" destId="{6C2050BB-9B2B-4B08-B1E1-F369ED1A11EA}" srcOrd="1" destOrd="0" parTransId="{99FFB0A0-2F8E-46EF-8A34-6490808B959B}" sibTransId="{10CCA00E-755C-4E2C-8CC9-48D837442D06}"/>
    <dgm:cxn modelId="{0EB49FA3-5E4B-49E4-A80B-564CAE2495C2}" srcId="{56DD6472-001C-4450-9597-15EEE5C19DE4}" destId="{D473EFF8-61F4-4BE0-B501-88F7CDCD96E4}" srcOrd="0" destOrd="0" parTransId="{E80C4E06-E0C5-4EFF-A713-87A3E7DCFF3C}" sibTransId="{77FB19E2-DF1B-44FC-9962-C872777A56A1}"/>
    <dgm:cxn modelId="{A0EBEEAE-E146-41EF-9792-9A3EBB7A95CE}" type="presOf" srcId="{56DD6472-001C-4450-9597-15EEE5C19DE4}" destId="{36EA10B0-D3F8-461D-A570-B44F96CCA3FC}" srcOrd="0" destOrd="0" presId="urn:microsoft.com/office/officeart/2005/8/layout/hChevron3"/>
    <dgm:cxn modelId="{7B2087B3-784F-4FF4-82DB-FAABD73E70DA}" type="presOf" srcId="{D473EFF8-61F4-4BE0-B501-88F7CDCD96E4}" destId="{574AF5C6-8C62-4246-8AFB-EA63AAC5DC83}" srcOrd="0" destOrd="0" presId="urn:microsoft.com/office/officeart/2005/8/layout/hChevron3"/>
    <dgm:cxn modelId="{25453FC9-028C-4D94-81BE-6D4A22C16454}" srcId="{56DD6472-001C-4450-9597-15EEE5C19DE4}" destId="{15436C78-8922-4AB2-A3A7-2692B653CDF2}" srcOrd="3" destOrd="0" parTransId="{16B7743C-6593-4D6A-AED7-EFF0CE5E79E4}" sibTransId="{D2201DD9-0094-45DB-8B94-EB90A9CA8841}"/>
    <dgm:cxn modelId="{EF6965EE-BFBB-487B-8AB8-30CD4F178008}" type="presOf" srcId="{6C2050BB-9B2B-4B08-B1E1-F369ED1A11EA}" destId="{F5D826C5-8B71-4DB2-8562-48206A635F2A}" srcOrd="0" destOrd="0" presId="urn:microsoft.com/office/officeart/2005/8/layout/hChevron3"/>
    <dgm:cxn modelId="{3B31A2F0-71A4-4BCA-ABFE-28663DA1A6FB}" type="presOf" srcId="{15436C78-8922-4AB2-A3A7-2692B653CDF2}" destId="{AB4EF16A-CC58-4399-A9E1-82D652DF17DB}" srcOrd="0" destOrd="0" presId="urn:microsoft.com/office/officeart/2005/8/layout/hChevron3"/>
    <dgm:cxn modelId="{96E6FB07-838E-4135-935A-BE3D03ABC4B2}" type="presParOf" srcId="{36EA10B0-D3F8-461D-A570-B44F96CCA3FC}" destId="{574AF5C6-8C62-4246-8AFB-EA63AAC5DC83}" srcOrd="0" destOrd="0" presId="urn:microsoft.com/office/officeart/2005/8/layout/hChevron3"/>
    <dgm:cxn modelId="{20B53023-D3B4-4478-ACD3-970A71862942}" type="presParOf" srcId="{36EA10B0-D3F8-461D-A570-B44F96CCA3FC}" destId="{53B26766-F02E-4494-85A7-C0F3F760E1AC}" srcOrd="1" destOrd="0" presId="urn:microsoft.com/office/officeart/2005/8/layout/hChevron3"/>
    <dgm:cxn modelId="{F18AE9F5-7DA3-4E4E-BF21-03F92761ED31}" type="presParOf" srcId="{36EA10B0-D3F8-461D-A570-B44F96CCA3FC}" destId="{F5D826C5-8B71-4DB2-8562-48206A635F2A}" srcOrd="2" destOrd="0" presId="urn:microsoft.com/office/officeart/2005/8/layout/hChevron3"/>
    <dgm:cxn modelId="{2167C443-EC52-4E99-B0E0-72E9DE326B4A}" type="presParOf" srcId="{36EA10B0-D3F8-461D-A570-B44F96CCA3FC}" destId="{5442ADF9-1096-42FB-82B6-5516F15552D8}" srcOrd="3" destOrd="0" presId="urn:microsoft.com/office/officeart/2005/8/layout/hChevron3"/>
    <dgm:cxn modelId="{1B0339CC-5235-4B54-934E-2C5C6A993B47}" type="presParOf" srcId="{36EA10B0-D3F8-461D-A570-B44F96CCA3FC}" destId="{36A8C1EE-68DC-40C2-A5EC-3BDCC30F688B}" srcOrd="4" destOrd="0" presId="urn:microsoft.com/office/officeart/2005/8/layout/hChevron3"/>
    <dgm:cxn modelId="{6EAD0BC4-3528-489F-A62E-32F5EC055A31}" type="presParOf" srcId="{36EA10B0-D3F8-461D-A570-B44F96CCA3FC}" destId="{FFA0846F-990E-4CAD-B0D6-9292C24E002C}" srcOrd="5" destOrd="0" presId="urn:microsoft.com/office/officeart/2005/8/layout/hChevron3"/>
    <dgm:cxn modelId="{51B9A941-70DC-4C1E-AEE0-FE16D2D7AD7F}" type="presParOf" srcId="{36EA10B0-D3F8-461D-A570-B44F96CCA3FC}" destId="{AB4EF16A-CC58-4399-A9E1-82D652DF17DB}" srcOrd="6" destOrd="0" presId="urn:microsoft.com/office/officeart/2005/8/layout/hChevron3"/>
    <dgm:cxn modelId="{CB96DEAA-1F00-46BD-938E-1B9ACEF6DEAB}" type="presParOf" srcId="{36EA10B0-D3F8-461D-A570-B44F96CCA3FC}" destId="{49B586A9-73D2-43BF-9120-5E900CDA243A}" srcOrd="7" destOrd="0" presId="urn:microsoft.com/office/officeart/2005/8/layout/hChevron3"/>
    <dgm:cxn modelId="{D8124466-5478-48D3-BCAE-3D810BEDCF01}" type="presParOf" srcId="{36EA10B0-D3F8-461D-A570-B44F96CCA3FC}" destId="{95497B36-A637-4A8E-A600-440067230355}" srcOrd="8" destOrd="0" presId="urn:microsoft.com/office/officeart/2005/8/layout/hChevron3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74AF5C6-8C62-4246-8AFB-EA63AAC5DC83}">
      <dsp:nvSpPr>
        <dsp:cNvPr id="0" name=""/>
        <dsp:cNvSpPr/>
      </dsp:nvSpPr>
      <dsp:spPr>
        <a:xfrm>
          <a:off x="526" y="61433"/>
          <a:ext cx="1026332" cy="410533"/>
        </a:xfrm>
        <a:prstGeom prst="homePlat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2672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輸入現有溫度觀測點</a:t>
          </a:r>
          <a:endParaRPr lang="zh-TW" altLang="en-US" sz="1000" kern="1200">
            <a:latin typeface="標楷體" panose="03000509000000000000" pitchFamily="65" charset="-120"/>
            <a:ea typeface="標楷體" panose="03000509000000000000" pitchFamily="65" charset="-120"/>
          </a:endParaRPr>
        </a:p>
      </dsp:txBody>
      <dsp:txXfrm>
        <a:off x="526" y="61433"/>
        <a:ext cx="923699" cy="410533"/>
      </dsp:txXfrm>
    </dsp:sp>
    <dsp:sp modelId="{F5D826C5-8B71-4DB2-8562-48206A635F2A}">
      <dsp:nvSpPr>
        <dsp:cNvPr id="0" name=""/>
        <dsp:cNvSpPr/>
      </dsp:nvSpPr>
      <dsp:spPr>
        <a:xfrm>
          <a:off x="821592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加入輔助地理資料</a:t>
          </a:r>
        </a:p>
      </dsp:txBody>
      <dsp:txXfrm>
        <a:off x="1026859" y="61433"/>
        <a:ext cx="615799" cy="410533"/>
      </dsp:txXfrm>
    </dsp:sp>
    <dsp:sp modelId="{36A8C1EE-68DC-40C2-A5EC-3BDCC30F688B}">
      <dsp:nvSpPr>
        <dsp:cNvPr id="0" name=""/>
        <dsp:cNvSpPr/>
      </dsp:nvSpPr>
      <dsp:spPr>
        <a:xfrm>
          <a:off x="1642658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800" kern="1200"/>
            <a:t>SetConv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把不規則感測點轉換成網格</a:t>
          </a:r>
        </a:p>
      </dsp:txBody>
      <dsp:txXfrm>
        <a:off x="1847925" y="61433"/>
        <a:ext cx="615799" cy="410533"/>
      </dsp:txXfrm>
    </dsp:sp>
    <dsp:sp modelId="{AB4EF16A-CC58-4399-A9E1-82D652DF17DB}">
      <dsp:nvSpPr>
        <dsp:cNvPr id="0" name=""/>
        <dsp:cNvSpPr/>
      </dsp:nvSpPr>
      <dsp:spPr>
        <a:xfrm>
          <a:off x="2451024" y="65715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TW" sz="800" kern="1200"/>
            <a:t>U-Net</a:t>
          </a:r>
          <a:r>
            <a:rPr lang="zh-TW" altLang="en-US" sz="800" kern="1200"/>
            <a:t> 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學習空間特徵</a:t>
          </a:r>
        </a:p>
      </dsp:txBody>
      <dsp:txXfrm>
        <a:off x="2656291" y="65715"/>
        <a:ext cx="615799" cy="410533"/>
      </dsp:txXfrm>
    </dsp:sp>
    <dsp:sp modelId="{95497B36-A637-4A8E-A600-440067230355}">
      <dsp:nvSpPr>
        <dsp:cNvPr id="0" name=""/>
        <dsp:cNvSpPr/>
      </dsp:nvSpPr>
      <dsp:spPr>
        <a:xfrm>
          <a:off x="3284790" y="61433"/>
          <a:ext cx="1026332" cy="410533"/>
        </a:xfrm>
        <a:prstGeom prst="chevron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2004" tIns="21336" rIns="10668" bIns="21336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輸入每個位置的預測值</a:t>
          </a:r>
          <a:r>
            <a:rPr lang="en-US" altLang="zh-TW" sz="800" kern="1200">
              <a:latin typeface="標楷體" panose="03000509000000000000" pitchFamily="65" charset="-120"/>
              <a:ea typeface="標楷體" panose="03000509000000000000" pitchFamily="65" charset="-120"/>
            </a:rPr>
            <a:t>/</a:t>
          </a:r>
          <a:r>
            <a:rPr lang="zh-TW" altLang="en-US" sz="800" kern="1200">
              <a:latin typeface="標楷體" panose="03000509000000000000" pitchFamily="65" charset="-120"/>
              <a:ea typeface="標楷體" panose="03000509000000000000" pitchFamily="65" charset="-120"/>
            </a:rPr>
            <a:t>不確定性</a:t>
          </a:r>
        </a:p>
      </dsp:txBody>
      <dsp:txXfrm>
        <a:off x="3490057" y="61433"/>
        <a:ext cx="615799" cy="41053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Chevron3">
  <dgm:title val=""/>
  <dgm:desc val=""/>
  <dgm:catLst>
    <dgm:cat type="process" pri="10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root des" func="maxDepth" op="gte" val="2">
        <dgm:constrLst>
          <dgm:constr type="w" for="ch" forName="parAndChTx" refType="w"/>
          <dgm:constr type="primFontSz" for="ch" ptType="node" op="equ"/>
          <dgm:constr type="w" for="ch" forName="parAndChSpace" refType="w" refFor="ch" refForName="parAndChTx" fact="-0.2"/>
          <dgm:constr type="w" for="ch" ptType="sibTrans" op="equ"/>
        </dgm:constrLst>
        <dgm:ruleLst/>
        <dgm:forEach name="Name6" axis="ch" ptType="node">
          <dgm:layoutNode name="parAndChTx">
            <dgm:varLst>
              <dgm:bulletEnabled val="1"/>
            </dgm:varLst>
            <dgm:alg type="tx"/>
            <dgm:choose name="Name7">
              <dgm:if name="Name8" func="var" arg="dir" op="equ" val="norm">
                <dgm:choose name="Name9">
                  <dgm:if name="Name10" axis="self" ptType="node" func="pos" op="equ" val="1">
                    <dgm:shape xmlns:r="http://schemas.openxmlformats.org/officeDocument/2006/relationships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4"/>
                    </dgm:constrLst>
                  </dgm:if>
                  <dgm:else name="Name11">
                    <dgm:shape xmlns:r="http://schemas.openxmlformats.org/officeDocument/2006/relationships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if>
              <dgm:else name="Name12">
                <dgm:choose name="Name13">
                  <dgm:if name="Name14" axis="self" ptType="node" func="pos" op="equ" val="1">
                    <dgm:shape xmlns:r="http://schemas.openxmlformats.org/officeDocument/2006/relationships" rot="180" type="homePlate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4"/>
                      <dgm:constr type="rMarg" refType="w" fact="0.1"/>
                    </dgm:constrLst>
                  </dgm:if>
                  <dgm:else name="Name15">
                    <dgm:shape xmlns:r="http://schemas.openxmlformats.org/officeDocument/2006/relationships" rot="180" type="chevron" r:blip="">
                      <dgm:adjLst>
                        <dgm:adj idx="1" val="0.25"/>
                      </dgm:adjLst>
                    </dgm:shape>
                    <dgm:presOf axis="desOrSelf" ptType="node"/>
                    <dgm:constrLst>
                      <dgm:constr type="h" refType="w" op="equ" fact="0.8"/>
                      <dgm:constr type="primFontSz" val="65"/>
                      <dgm:constr type="tMarg" refType="primFontSz" fact="0.2"/>
                      <dgm:constr type="bMarg" refType="primFontSz" fact="0.2"/>
                      <dgm:constr type="lMarg" refType="w" fact="0.1"/>
                      <dgm:constr type="rMarg" refType="w" fact="0.1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16" axis="followSib" ptType="sibTrans" cnt="1">
            <dgm:layoutNode name="parAndCh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17">
        <dgm:constrLst>
          <dgm:constr type="w" for="ch" forName="parTxOnly" refType="w"/>
          <dgm:constr type="primFontSz" for="ch" ptType="node" op="equ"/>
          <dgm:constr type="w" for="ch" forName="parSpace" refType="w" refFor="ch" refForName="parTxOnly" fact="-0.2"/>
          <dgm:constr type="w" for="ch" ptType="sibTrans" op="equ"/>
        </dgm:constrLst>
        <dgm:ruleLst/>
        <dgm:forEach name="Name18" axis="ch" ptType="node">
          <dgm:layoutNode name="parTxOnly">
            <dgm:varLst>
              <dgm:bulletEnabled val="1"/>
            </dgm:varLst>
            <dgm:alg type="tx"/>
            <dgm:presOf axis="desOrSelf" ptType="node"/>
            <dgm:choose name="Name19">
              <dgm:if name="Name20" func="var" arg="dir" op="equ" val="norm">
                <dgm:choose name="Name21">
                  <dgm:if name="Name22" axis="self" ptType="node" func="pos" op="equ" val="1">
                    <dgm:shape xmlns:r="http://schemas.openxmlformats.org/officeDocument/2006/relationships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42"/>
                      <dgm:constr type="rMarg" refType="primFontSz" fact="0.105"/>
                    </dgm:constrLst>
                  </dgm:if>
                  <dgm:else name="Name23">
                    <dgm:shape xmlns:r="http://schemas.openxmlformats.org/officeDocument/2006/relationships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315"/>
                      <dgm:constr type="rMarg" refType="primFontSz" fact="0.105"/>
                    </dgm:constrLst>
                  </dgm:else>
                </dgm:choose>
              </dgm:if>
              <dgm:else name="Name24">
                <dgm:choose name="Name25">
                  <dgm:if name="Name26" axis="self" ptType="node" func="pos" op="equ" val="1">
                    <dgm:shape xmlns:r="http://schemas.openxmlformats.org/officeDocument/2006/relationships" rot="180" type="homePlate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42"/>
                    </dgm:constrLst>
                  </dgm:if>
                  <dgm:else name="Name27">
                    <dgm:shape xmlns:r="http://schemas.openxmlformats.org/officeDocument/2006/relationships" rot="180" type="chevron" r:blip="">
                      <dgm:adjLst/>
                    </dgm:shape>
                    <dgm:constrLst>
                      <dgm:constr type="h" refType="w" op="equ" fact="0.4"/>
                      <dgm:constr type="primFontSz" val="65"/>
                      <dgm:constr type="tMarg" refType="primFontSz" fact="0.21"/>
                      <dgm:constr type="bMarg" refType="primFontSz" fact="0.21"/>
                      <dgm:constr type="lMarg" refType="primFontSz" fact="0.105"/>
                      <dgm:constr type="rMarg" refType="primFontSz" fact="0.315"/>
                    </dgm:constrLst>
                  </dgm:else>
                </dgm:choose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8</Pages>
  <Words>523</Words>
  <Characters>2985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陳以薰</cp:lastModifiedBy>
  <cp:revision>6</cp:revision>
  <dcterms:created xsi:type="dcterms:W3CDTF">2026-04-27T05:42:00Z</dcterms:created>
  <dcterms:modified xsi:type="dcterms:W3CDTF">2026-04-28T09:19:00Z</dcterms:modified>
  <cp:category/>
</cp:coreProperties>
</file>