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CF4F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 xml:space="preserve">公司名称    ：PT SHT INTERNATIONAL </w:t>
      </w:r>
    </w:p>
    <w:p w14:paraId="1004FCCF">
      <w:pPr>
        <w:spacing w:after="0" w:line="240" w:lineRule="auto"/>
        <w:rPr>
          <w:rFonts w:hint="default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联系人</w:t>
      </w:r>
      <w:r>
        <w:rPr>
          <w:rFonts w:hint="eastAsia" w:ascii="仿宋" w:hAnsi="仿宋" w:eastAsia="仿宋" w:cs="仿宋"/>
          <w:sz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lang w:val="en-US" w:eastAsia="zh-CN"/>
        </w:rPr>
        <w:t>：Zhang Sansan</w:t>
      </w:r>
    </w:p>
    <w:p w14:paraId="6D6A6996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联系方式    ：13666668888</w:t>
      </w:r>
    </w:p>
    <w:p w14:paraId="3EEF3FC5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</w:rPr>
        <w:t>报价日期</w:t>
      </w:r>
      <w:r>
        <w:rPr>
          <w:rFonts w:hint="eastAsia" w:ascii="仿宋" w:hAnsi="仿宋" w:eastAsia="仿宋" w:cs="仿宋"/>
          <w:sz w:val="24"/>
        </w:rPr>
        <w:tab/>
      </w:r>
      <w:r>
        <w:rPr>
          <w:rFonts w:hint="eastAsia" w:ascii="仿宋" w:hAnsi="仿宋" w:eastAsia="仿宋" w:cs="仿宋"/>
          <w:sz w:val="24"/>
        </w:rPr>
        <w:t>：</w:t>
      </w:r>
      <w:r>
        <w:rPr>
          <w:rFonts w:hint="eastAsia" w:ascii="仿宋" w:hAnsi="仿宋" w:eastAsia="仿宋" w:cs="仿宋"/>
          <w:sz w:val="24"/>
          <w:lang w:val="en-US" w:eastAsia="zh-CN"/>
        </w:rPr>
        <w:t>2026.6.6</w:t>
      </w:r>
    </w:p>
    <w:p w14:paraId="470D7B22">
      <w:pPr>
        <w:spacing w:after="0" w:line="240" w:lineRule="auto"/>
        <w:rPr>
          <w:rFonts w:hint="eastAsia" w:ascii="仿宋" w:hAnsi="仿宋" w:eastAsia="仿宋" w:cs="仿宋"/>
          <w:sz w:val="24"/>
          <w:lang w:val="en-US" w:eastAsia="zh-CN"/>
        </w:rPr>
      </w:pPr>
      <w:r>
        <w:rPr>
          <w:rFonts w:hint="eastAsia" w:ascii="仿宋" w:hAnsi="仿宋" w:eastAsia="仿宋" w:cs="仿宋"/>
          <w:sz w:val="24"/>
          <w:lang w:val="en-US" w:eastAsia="zh-CN"/>
        </w:rPr>
        <w:t>合同号      ：SHM/V/2026/S999</w:t>
      </w:r>
      <w:bookmarkStart w:id="0" w:name="_GoBack"/>
      <w:bookmarkEnd w:id="0"/>
    </w:p>
    <w:p w14:paraId="7B6E2BD9">
      <w:pPr>
        <w:pBdr>
          <w:bottom w:val="single" w:color="4472C4" w:themeColor="accent1" w:sz="4" w:space="1"/>
        </w:pBdr>
        <w:spacing w:before="200" w:after="280"/>
        <w:ind w:left="936" w:right="936"/>
        <w:jc w:val="center"/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印尼</w:t>
      </w: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 w:eastAsia="zh-CN"/>
          <w14:textFill>
            <w14:solidFill>
              <w14:schemeClr w14:val="accent1"/>
            </w14:solidFill>
          </w14:textFill>
        </w:rPr>
        <w:t>人力资源</w:t>
      </w:r>
      <w:r>
        <w:rPr>
          <w:rFonts w:hint="eastAsia" w:ascii="仿宋" w:hAnsi="仿宋" w:eastAsia="仿宋" w:cs="仿宋"/>
          <w:b/>
          <w:bCs/>
          <w:iCs/>
          <w:color w:val="4472C4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服务方案</w:t>
      </w:r>
    </w:p>
    <w:p w14:paraId="4C952861">
      <w:pPr>
        <w:pStyle w:val="25"/>
        <w:spacing w:after="0" w:line="240" w:lineRule="auto"/>
        <w:ind w:left="0"/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1.服务内容</w:t>
      </w:r>
    </w:p>
    <w:tbl>
      <w:tblPr>
        <w:tblStyle w:val="11"/>
        <w:tblpPr w:leftFromText="180" w:rightFromText="180" w:vertAnchor="text" w:horzAnchor="page" w:tblpX="1121" w:tblpY="374"/>
        <w:tblOverlap w:val="never"/>
        <w:tblW w:w="100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"/>
        <w:gridCol w:w="2714"/>
        <w:gridCol w:w="695"/>
        <w:gridCol w:w="1847"/>
        <w:gridCol w:w="4347"/>
      </w:tblGrid>
      <w:tr w14:paraId="5C7AC348">
        <w:trPr>
          <w:trHeight w:val="622" w:hRule="atLeast"/>
        </w:trPr>
        <w:tc>
          <w:tcPr>
            <w:tcW w:w="431" w:type="dxa"/>
            <w:shd w:val="clear" w:color="auto" w:fill="BDD6EE" w:themeFill="accent5" w:themeFillTint="66"/>
            <w:vAlign w:val="center"/>
          </w:tcPr>
          <w:p w14:paraId="113AF785">
            <w:pPr>
              <w:spacing w:line="240" w:lineRule="auto"/>
              <w:ind w:left="-288" w:right="-288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序号</w:t>
            </w:r>
          </w:p>
        </w:tc>
        <w:tc>
          <w:tcPr>
            <w:tcW w:w="2714" w:type="dxa"/>
            <w:shd w:val="clear" w:color="auto" w:fill="BDD6EE" w:themeFill="accent5" w:themeFillTint="66"/>
            <w:vAlign w:val="center"/>
          </w:tcPr>
          <w:p w14:paraId="1E365A79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</w:rPr>
              <w:t>服务内容</w:t>
            </w:r>
          </w:p>
        </w:tc>
        <w:tc>
          <w:tcPr>
            <w:tcW w:w="695" w:type="dxa"/>
            <w:shd w:val="clear" w:color="auto" w:fill="BDD6EE" w:themeFill="accent5" w:themeFillTint="66"/>
            <w:vAlign w:val="center"/>
          </w:tcPr>
          <w:p w14:paraId="08F374A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847" w:type="dxa"/>
            <w:shd w:val="clear" w:color="auto" w:fill="BDD6EE" w:themeFill="accent5" w:themeFillTint="66"/>
            <w:vAlign w:val="center"/>
          </w:tcPr>
          <w:p w14:paraId="7ECEED4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价格</w:t>
            </w:r>
          </w:p>
          <w:p w14:paraId="6371A8FD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(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印尼盾</w:t>
            </w: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347" w:type="dxa"/>
            <w:shd w:val="clear" w:color="auto" w:fill="BDD6EE" w:themeFill="accent5" w:themeFillTint="66"/>
            <w:vAlign w:val="center"/>
          </w:tcPr>
          <w:p w14:paraId="1A6CD6D7">
            <w:pPr>
              <w:spacing w:line="240" w:lineRule="auto"/>
              <w:contextualSpacing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5B51BB18">
        <w:trPr>
          <w:trHeight w:val="430" w:hRule="atLeast"/>
        </w:trPr>
        <w:tc>
          <w:tcPr>
            <w:tcW w:w="431" w:type="dxa"/>
            <w:vAlign w:val="center"/>
          </w:tcPr>
          <w:p w14:paraId="11AC512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2714" w:type="dxa"/>
            <w:vAlign w:val="center"/>
          </w:tcPr>
          <w:p w14:paraId="1AB229B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起草或审核公司人事规章制度服务</w:t>
            </w:r>
          </w:p>
        </w:tc>
        <w:tc>
          <w:tcPr>
            <w:tcW w:w="695" w:type="dxa"/>
            <w:vAlign w:val="center"/>
          </w:tcPr>
          <w:p w14:paraId="3FF76EE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847" w:type="dxa"/>
            <w:vAlign w:val="center"/>
          </w:tcPr>
          <w:p w14:paraId="126685D0">
            <w:pPr>
              <w:spacing w:after="0"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  <w:t>0,00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  <w:t>,000</w:t>
            </w:r>
          </w:p>
        </w:tc>
        <w:tc>
          <w:tcPr>
            <w:tcW w:w="4347" w:type="dxa"/>
            <w:vAlign w:val="center"/>
          </w:tcPr>
          <w:p w14:paraId="022833A4">
            <w:pPr>
              <w:pStyle w:val="33"/>
              <w:tabs>
                <w:tab w:val="left" w:pos="527"/>
              </w:tabs>
              <w:spacing w:before="2" w:line="242" w:lineRule="auto"/>
              <w:ind w:left="0" w:right="94"/>
              <w:jc w:val="both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公司成立后只要员工人数超过 10 个人，公司必须持有公司人事规章制度并且向劳动局进行备案。基于 2003 年第 13 号劳动法第 108 款，结合 2020 年第 11 号创造就业法第 188 条款，公司员工人数达到 10 个人以上但未有公司人事规章制度并未向劳动局备案，将处以最高罚款金额为 Rp50,000,000（五千万印尼盾）。公司人事规章制度的内容其中需包含：工作指南和程序、员工权益和义务、员工离职的赔偿计算基准等。每两年需要更新公司人事规章制度并到当地劳动局进行备案。</w:t>
            </w:r>
          </w:p>
        </w:tc>
      </w:tr>
      <w:tr w14:paraId="1DA5E49B">
        <w:trPr>
          <w:trHeight w:val="430" w:hRule="atLeast"/>
        </w:trPr>
        <w:tc>
          <w:tcPr>
            <w:tcW w:w="431" w:type="dxa"/>
            <w:vAlign w:val="center"/>
          </w:tcPr>
          <w:p w14:paraId="3BD9ACC7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2714" w:type="dxa"/>
            <w:vAlign w:val="center"/>
          </w:tcPr>
          <w:p w14:paraId="28C6200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更新和申报劳工部系统</w:t>
            </w:r>
          </w:p>
        </w:tc>
        <w:tc>
          <w:tcPr>
            <w:tcW w:w="695" w:type="dxa"/>
            <w:vAlign w:val="center"/>
          </w:tcPr>
          <w:p w14:paraId="53C7FFF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47" w:type="dxa"/>
            <w:vAlign w:val="center"/>
          </w:tcPr>
          <w:p w14:paraId="3AB47D61">
            <w:pPr>
              <w:spacing w:after="0"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3,000,000</w:t>
            </w:r>
          </w:p>
        </w:tc>
        <w:tc>
          <w:tcPr>
            <w:tcW w:w="4347" w:type="dxa"/>
            <w:vAlign w:val="center"/>
          </w:tcPr>
          <w:p w14:paraId="393ABE5E">
            <w:pPr>
              <w:pStyle w:val="33"/>
              <w:tabs>
                <w:tab w:val="left" w:pos="527"/>
              </w:tabs>
              <w:spacing w:before="2" w:line="242" w:lineRule="auto"/>
              <w:ind w:left="0" w:right="94"/>
              <w:rPr>
                <w:rFonts w:hint="eastAsia" w:ascii="仿宋" w:hAnsi="仿宋" w:eastAsia="仿宋" w:cs="仿宋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进行劳工部登记是作为公司实施员工福利计划的指标。在劳工部登记被批准之前，有关员工福利计划的要求必须完成（公司是否已在社保和医保中注册）。公司每年需要按时在劳工部系统上更新和申报员工信息。公司有义务在劳工部系统更新并申报员工数据，无论员工是仍在职、刚入职，还是已经离职。如果公司未按时在劳工部系统中将其员工登记或更新信息，公司将被处以 Rp1,000,000 的罚款，或面临 3 个月的监禁。</w:t>
            </w:r>
          </w:p>
        </w:tc>
      </w:tr>
      <w:tr w14:paraId="5B1DDF8C">
        <w:trPr>
          <w:trHeight w:val="430" w:hRule="atLeast"/>
        </w:trPr>
        <w:tc>
          <w:tcPr>
            <w:tcW w:w="431" w:type="dxa"/>
            <w:vAlign w:val="center"/>
          </w:tcPr>
          <w:p w14:paraId="6F6EBA9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2714" w:type="dxa"/>
            <w:vAlign w:val="center"/>
          </w:tcPr>
          <w:p w14:paraId="05F95DC5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起草或审核劳动合同服务</w:t>
            </w:r>
          </w:p>
        </w:tc>
        <w:tc>
          <w:tcPr>
            <w:tcW w:w="695" w:type="dxa"/>
            <w:vAlign w:val="center"/>
          </w:tcPr>
          <w:p w14:paraId="4A8F0E7B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47" w:type="dxa"/>
            <w:vAlign w:val="center"/>
          </w:tcPr>
          <w:p w14:paraId="6D2B5C33">
            <w:pPr>
              <w:spacing w:after="0" w:line="240" w:lineRule="auto"/>
              <w:jc w:val="right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  <w:t>2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,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000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  <w:t>,000</w:t>
            </w:r>
          </w:p>
        </w:tc>
        <w:tc>
          <w:tcPr>
            <w:tcW w:w="4347" w:type="dxa"/>
            <w:vAlign w:val="center"/>
          </w:tcPr>
          <w:p w14:paraId="328227FF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FangSong" w:hAnsi="FangSong" w:eastAsia="FangSong" w:cs="FangSong"/>
                <w:sz w:val="21"/>
                <w:szCs w:val="21"/>
                <w:lang w:val="en-US" w:eastAsia="zh-CN"/>
              </w:rPr>
              <w:t>印尼的劳动合同分为两种，即 PKWT 固定期工作协议和 PKWTT 无限期工作协议。根据印尼相关法律的规定，有效的劳动合同必须为印尼文版本，其他语言作为辅助参考。在格式和条款方面，也需要按照印尼的法律规定来进行书写。</w:t>
            </w: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  （2）API-P 制造商进口许可</w:t>
            </w:r>
          </w:p>
          <w:p w14:paraId="61DFDF48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         仅提供给用于生产用途而进口原材料或支持生产过程材料的公司。</w:t>
            </w:r>
          </w:p>
          <w:p w14:paraId="337CF05D">
            <w:pPr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</w:p>
        </w:tc>
      </w:tr>
      <w:tr w14:paraId="2E0B6C37">
        <w:trPr>
          <w:trHeight w:val="389" w:hRule="atLeast"/>
        </w:trPr>
        <w:tc>
          <w:tcPr>
            <w:tcW w:w="3840" w:type="dxa"/>
            <w:gridSpan w:val="3"/>
            <w:vAlign w:val="center"/>
          </w:tcPr>
          <w:p w14:paraId="34E29F2A">
            <w:pPr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小计</w:t>
            </w:r>
          </w:p>
        </w:tc>
        <w:tc>
          <w:tcPr>
            <w:tcW w:w="6194" w:type="dxa"/>
            <w:gridSpan w:val="2"/>
            <w:vAlign w:val="center"/>
          </w:tcPr>
          <w:p w14:paraId="3E286084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65,000,000</w:t>
            </w:r>
          </w:p>
        </w:tc>
      </w:tr>
      <w:tr w14:paraId="6F26F530">
        <w:trPr>
          <w:trHeight w:val="389" w:hRule="atLeast"/>
        </w:trPr>
        <w:tc>
          <w:tcPr>
            <w:tcW w:w="3840" w:type="dxa"/>
            <w:gridSpan w:val="3"/>
            <w:vAlign w:val="center"/>
          </w:tcPr>
          <w:p w14:paraId="3DF6899C">
            <w:pPr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优惠价格</w:t>
            </w:r>
          </w:p>
        </w:tc>
        <w:tc>
          <w:tcPr>
            <w:tcW w:w="6194" w:type="dxa"/>
            <w:gridSpan w:val="2"/>
            <w:vAlign w:val="center"/>
          </w:tcPr>
          <w:p w14:paraId="42C41DE9">
            <w:pPr>
              <w:spacing w:line="240" w:lineRule="auto"/>
              <w:jc w:val="left"/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,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000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  <w:t>,000</w:t>
            </w:r>
          </w:p>
        </w:tc>
      </w:tr>
      <w:tr w14:paraId="0ADFA829">
        <w:trPr>
          <w:trHeight w:val="389" w:hRule="atLeast"/>
        </w:trPr>
        <w:tc>
          <w:tcPr>
            <w:tcW w:w="3840" w:type="dxa"/>
            <w:gridSpan w:val="3"/>
            <w:vAlign w:val="center"/>
          </w:tcPr>
          <w:p w14:paraId="07433FAB">
            <w:pPr>
              <w:wordWrap/>
              <w:spacing w:line="240" w:lineRule="auto"/>
              <w:jc w:val="right"/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 xml:space="preserve">增值税 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  <w:t>11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%</w:t>
            </w:r>
          </w:p>
        </w:tc>
        <w:tc>
          <w:tcPr>
            <w:tcW w:w="6194" w:type="dxa"/>
            <w:gridSpan w:val="2"/>
            <w:vAlign w:val="center"/>
          </w:tcPr>
          <w:p w14:paraId="0244222C">
            <w:pPr>
              <w:spacing w:line="240" w:lineRule="auto"/>
              <w:jc w:val="left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  <w:t>66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/>
              </w:rPr>
              <w:t>,</w:t>
            </w:r>
            <w:r>
              <w:rPr>
                <w:rFonts w:hint="default" w:ascii="仿宋" w:hAnsi="仿宋" w:eastAsia="仿宋" w:cs="仿宋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00</w:t>
            </w:r>
          </w:p>
        </w:tc>
      </w:tr>
      <w:tr w14:paraId="15824291">
        <w:trPr>
          <w:trHeight w:val="389" w:hRule="atLeast"/>
        </w:trPr>
        <w:tc>
          <w:tcPr>
            <w:tcW w:w="3840" w:type="dxa"/>
            <w:gridSpan w:val="3"/>
            <w:vAlign w:val="center"/>
          </w:tcPr>
          <w:p w14:paraId="4142ECE3">
            <w:pPr>
              <w:spacing w:line="240" w:lineRule="auto"/>
              <w:jc w:val="right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含税总计</w:t>
            </w:r>
          </w:p>
        </w:tc>
        <w:tc>
          <w:tcPr>
            <w:tcW w:w="6194" w:type="dxa"/>
            <w:gridSpan w:val="2"/>
            <w:vAlign w:val="center"/>
          </w:tcPr>
          <w:p w14:paraId="283F0A7E">
            <w:pPr>
              <w:spacing w:line="240" w:lineRule="auto"/>
              <w:jc w:val="left"/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</w:pPr>
            <w:r>
              <w:rPr>
                <w:rFonts w:hint="default" w:ascii="仿宋" w:hAnsi="仿宋" w:eastAsia="仿宋" w:cs="仿宋"/>
                <w:sz w:val="20"/>
                <w:szCs w:val="20"/>
                <w:lang w:val="en-US"/>
              </w:rPr>
              <w:t>66,600,000</w:t>
            </w:r>
          </w:p>
        </w:tc>
      </w:tr>
    </w:tbl>
    <w:p w14:paraId="62D007FE">
      <w:pPr>
        <w:pStyle w:val="4"/>
        <w:spacing w:before="78" w:line="240" w:lineRule="auto"/>
        <w:contextualSpacing/>
        <w:rPr>
          <w:rFonts w:hint="eastAsia" w:ascii="仿宋" w:hAnsi="仿宋" w:eastAsia="仿宋" w:cs="仿宋"/>
          <w:b/>
          <w:bCs/>
          <w:color w:val="FF0000"/>
          <w:lang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*备注：</w:t>
      </w:r>
    </w:p>
    <w:p w14:paraId="48A56FA3">
      <w:pPr>
        <w:spacing w:after="0" w:line="280" w:lineRule="auto"/>
        <w:rPr>
          <w:rFonts w:hint="eastAsia" w:ascii="仿宋" w:hAnsi="仿宋" w:eastAsia="仿宋" w:cs="仿宋"/>
          <w:sz w:val="22"/>
          <w:szCs w:val="22"/>
          <w:lang w:val="zh-CN"/>
        </w:rPr>
      </w:pPr>
      <w:r>
        <w:rPr>
          <w:rFonts w:hint="eastAsia" w:ascii="FangSong" w:hAnsi="FangSong" w:eastAsia="FangSong" w:cs="FangSong"/>
          <w:sz w:val="21"/>
          <w:szCs w:val="21"/>
          <w:lang w:val="en-US" w:eastAsia="zh-CN"/>
        </w:rPr>
        <w:t>以上服务报价不包括：资料快递费（国际）、交通费/差旅费、文件翻译费（如需）</w:t>
      </w:r>
    </w:p>
    <w:p w14:paraId="100083ED">
      <w:pPr>
        <w:spacing w:after="0" w:line="240" w:lineRule="auto"/>
        <w:contextualSpacing/>
        <w:rPr>
          <w:rFonts w:hint="eastAsia" w:ascii="仿宋" w:hAnsi="仿宋" w:eastAsia="仿宋" w:cs="仿宋"/>
          <w:sz w:val="22"/>
          <w:szCs w:val="22"/>
          <w:lang w:val="zh-CN"/>
        </w:rPr>
      </w:pPr>
    </w:p>
    <w:p w14:paraId="52396BB6">
      <w:pPr>
        <w:spacing w:after="0" w:line="240" w:lineRule="auto"/>
        <w:contextualSpacing/>
        <w:rPr>
          <w:rFonts w:ascii="FangSong" w:hAnsi="FangSong" w:eastAsia="FangSong" w:cs="FangSong"/>
          <w:sz w:val="24"/>
          <w:szCs w:val="24"/>
          <w:lang w:val="en-US"/>
        </w:rPr>
      </w:pPr>
    </w:p>
    <w:p w14:paraId="0E44B949">
      <w:pPr>
        <w:shd w:val="clear" w:color="auto" w:fill="FFFFFF"/>
        <w:spacing w:after="0" w:line="240" w:lineRule="auto"/>
        <w:rPr>
          <w:rFonts w:ascii="FangSong" w:hAnsi="FangSong" w:eastAsia="FangSong"/>
          <w:spacing w:val="-1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2.付款条件：</w:t>
      </w:r>
    </w:p>
    <w:p w14:paraId="799E55F4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1.同意报价确认合同后，甲方支付合同金额70%作为首付款。</w:t>
      </w:r>
    </w:p>
    <w:p w14:paraId="7BFF7862">
      <w:pPr>
        <w:spacing w:after="0" w:line="240" w:lineRule="auto"/>
        <w:rPr>
          <w:rFonts w:hint="eastAsia" w:ascii="仿宋" w:hAnsi="仿宋" w:eastAsia="仿宋" w:cs="仿宋"/>
          <w:color w:val="000000"/>
          <w:sz w:val="22"/>
          <w:szCs w:val="22"/>
          <w:lang w:val="en-US"/>
        </w:rPr>
      </w:pP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2.乙方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 w:eastAsia="zh-CN"/>
        </w:rPr>
        <w:t>完成所有服务</w:t>
      </w:r>
      <w:r>
        <w:rPr>
          <w:rFonts w:hint="eastAsia" w:ascii="仿宋" w:hAnsi="仿宋" w:eastAsia="仿宋" w:cs="仿宋"/>
          <w:color w:val="000000"/>
          <w:sz w:val="22"/>
          <w:szCs w:val="22"/>
          <w:lang w:val="en-US"/>
        </w:rPr>
        <w:t>后，甲方支付合同金额30%作为尾款。</w:t>
      </w:r>
    </w:p>
    <w:p w14:paraId="46199DF0">
      <w:pPr>
        <w:spacing w:after="0" w:line="240" w:lineRule="auto"/>
        <w:rPr>
          <w:rFonts w:hint="eastAsia" w:ascii="FangSong" w:hAnsi="FangSong" w:eastAsia="FangSong" w:cs="Times New Roman"/>
          <w:color w:val="000000"/>
          <w:sz w:val="24"/>
          <w:szCs w:val="24"/>
          <w:lang w:val="en-US"/>
        </w:rPr>
      </w:pPr>
    </w:p>
    <w:p w14:paraId="502B4FD9">
      <w:pPr>
        <w:pStyle w:val="25"/>
        <w:spacing w:after="0" w:line="240" w:lineRule="auto"/>
        <w:ind w:left="0"/>
        <w:jc w:val="left"/>
        <w:rPr>
          <w:rFonts w:hint="eastAsia" w:ascii="仿宋" w:hAnsi="仿宋" w:eastAsia="仿宋" w:cs="仿宋"/>
          <w:color w:val="00000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3.服务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流程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仿宋" w:hAnsi="仿宋" w:eastAsia="仿宋" w:cs="仿宋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交付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  <w:lang w:val="en-US" w:eastAsia="zh-CN"/>
        </w:rPr>
        <w:t>文件</w:t>
      </w:r>
      <w:r>
        <w:rPr>
          <w:rFonts w:hint="eastAsia" w:ascii="仿宋" w:hAnsi="仿宋" w:eastAsia="仿宋" w:cs="仿宋"/>
          <w:b/>
          <w:bCs/>
          <w:sz w:val="28"/>
          <w:szCs w:val="28"/>
          <w:shd w:val="clear" w:color="auto" w:fill="FFFFFF"/>
        </w:rPr>
        <w:t>清单</w:t>
      </w:r>
    </w:p>
    <w:tbl>
      <w:tblPr>
        <w:tblStyle w:val="11"/>
        <w:tblpPr w:leftFromText="180" w:rightFromText="180" w:vertAnchor="text" w:horzAnchor="page" w:tblpX="1145" w:tblpY="376"/>
        <w:tblOverlap w:val="never"/>
        <w:tblW w:w="52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163"/>
        <w:gridCol w:w="1029"/>
        <w:gridCol w:w="3607"/>
        <w:gridCol w:w="2672"/>
      </w:tblGrid>
      <w:tr w14:paraId="7C7B0878">
        <w:trPr>
          <w:trHeight w:val="381" w:hRule="atLeast"/>
        </w:trPr>
        <w:tc>
          <w:tcPr>
            <w:tcW w:w="296" w:type="pct"/>
            <w:vAlign w:val="center"/>
          </w:tcPr>
          <w:p w14:paraId="16B0ADBA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序号</w:t>
            </w:r>
          </w:p>
        </w:tc>
        <w:tc>
          <w:tcPr>
            <w:tcW w:w="1074" w:type="pct"/>
            <w:vAlign w:val="center"/>
          </w:tcPr>
          <w:p w14:paraId="2EC0DEF9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服务内容</w:t>
            </w:r>
          </w:p>
        </w:tc>
        <w:tc>
          <w:tcPr>
            <w:tcW w:w="511" w:type="pct"/>
            <w:vAlign w:val="center"/>
          </w:tcPr>
          <w:p w14:paraId="468C1C5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 w:eastAsia="zh-CN"/>
              </w:rPr>
              <w:t>办理时间</w:t>
            </w:r>
          </w:p>
        </w:tc>
        <w:tc>
          <w:tcPr>
            <w:tcW w:w="1791" w:type="pct"/>
            <w:vAlign w:val="center"/>
          </w:tcPr>
          <w:p w14:paraId="3E570144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  <w:lang w:val="en-US"/>
              </w:rPr>
              <w:t>流程</w:t>
            </w:r>
          </w:p>
        </w:tc>
        <w:tc>
          <w:tcPr>
            <w:tcW w:w="1326" w:type="pct"/>
            <w:vAlign w:val="center"/>
          </w:tcPr>
          <w:p w14:paraId="3BF7CF7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shd w:val="clear" w:color="auto" w:fill="FFFFFF"/>
              </w:rPr>
              <w:t>服务完成后交付文件</w:t>
            </w:r>
          </w:p>
        </w:tc>
      </w:tr>
      <w:tr w14:paraId="7640713C">
        <w:trPr>
          <w:trHeight w:val="1014" w:hRule="atLeast"/>
        </w:trPr>
        <w:tc>
          <w:tcPr>
            <w:tcW w:w="296" w:type="pct"/>
            <w:vAlign w:val="center"/>
          </w:tcPr>
          <w:p w14:paraId="56D887A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74" w:type="pct"/>
            <w:vAlign w:val="center"/>
          </w:tcPr>
          <w:p w14:paraId="3BBFFC9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0"/>
                <w:szCs w:val="20"/>
                <w:lang w:val="en-US" w:eastAsia="zh-CN"/>
              </w:rPr>
              <w:t>起草或审核公司人事规章制度服务</w:t>
            </w:r>
          </w:p>
        </w:tc>
        <w:tc>
          <w:tcPr>
            <w:tcW w:w="511" w:type="pct"/>
            <w:vAlign w:val="center"/>
          </w:tcPr>
          <w:p w14:paraId="5C93060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15个工作日</w:t>
            </w:r>
          </w:p>
        </w:tc>
        <w:tc>
          <w:tcPr>
            <w:tcW w:w="1791" w:type="pct"/>
          </w:tcPr>
          <w:p w14:paraId="327E2D9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5E5ACAF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第二步：起草公司人事规章制度（10 个工作日）</w:t>
            </w:r>
          </w:p>
          <w:p w14:paraId="5FA405C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第三步：交付公司人事规章制度（1 个工作日）</w:t>
            </w:r>
          </w:p>
          <w:p w14:paraId="788A480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第四步：提出反馈（仅限于 5 次修改）（如有）</w:t>
            </w:r>
          </w:p>
          <w:p w14:paraId="1684E3A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第五步：进行修改（3 个工作日）</w:t>
            </w:r>
          </w:p>
          <w:p w14:paraId="1B28C55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uto"/>
              <w:ind w:right="20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第六步：交付公司人事规章制度（1 个工作日）</w:t>
            </w:r>
          </w:p>
        </w:tc>
        <w:tc>
          <w:tcPr>
            <w:tcW w:w="1326" w:type="pct"/>
          </w:tcPr>
          <w:p w14:paraId="6AEB8FF5">
            <w:pPr>
              <w:numPr>
                <w:ilvl w:val="0"/>
                <w:numId w:val="1"/>
              </w:numPr>
              <w:spacing w:after="0" w:line="280" w:lineRule="auto"/>
              <w:ind w:left="283" w:leftChars="0" w:hanging="283" w:firstLineChars="0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公司人事规章制度</w:t>
            </w:r>
          </w:p>
          <w:p w14:paraId="750EBD45">
            <w:pPr>
              <w:numPr>
                <w:ilvl w:val="0"/>
                <w:numId w:val="1"/>
              </w:numPr>
              <w:spacing w:after="0" w:line="280" w:lineRule="auto"/>
              <w:ind w:left="283" w:leftChars="0" w:hanging="283" w:firstLineChars="0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公司人事规章制度备案审批批文</w:t>
            </w:r>
          </w:p>
        </w:tc>
      </w:tr>
      <w:tr w14:paraId="7E374DB2">
        <w:trPr>
          <w:trHeight w:val="1014" w:hRule="atLeast"/>
        </w:trPr>
        <w:tc>
          <w:tcPr>
            <w:tcW w:w="296" w:type="pct"/>
            <w:vAlign w:val="center"/>
          </w:tcPr>
          <w:p w14:paraId="061EFA2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074" w:type="pct"/>
            <w:vAlign w:val="center"/>
          </w:tcPr>
          <w:p w14:paraId="0F8F085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办公室租赁选址</w:t>
            </w:r>
          </w:p>
        </w:tc>
        <w:tc>
          <w:tcPr>
            <w:tcW w:w="511" w:type="pct"/>
            <w:vAlign w:val="center"/>
          </w:tcPr>
          <w:p w14:paraId="6569C06A">
            <w:pPr>
              <w:pStyle w:val="9"/>
              <w:numPr>
                <w:ilvl w:val="0"/>
                <w:numId w:val="0"/>
              </w:numPr>
              <w:spacing w:beforeAutospacing="1" w:after="0" w:afterAutospacing="1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id-ID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6个工作日</w:t>
            </w:r>
          </w:p>
        </w:tc>
        <w:tc>
          <w:tcPr>
            <w:tcW w:w="1791" w:type="pct"/>
            <w:vAlign w:val="top"/>
          </w:tcPr>
          <w:p w14:paraId="3EB49A6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23550DC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第二步：在劳工部系统上更新员工的信息（5 个工作日）</w:t>
            </w:r>
          </w:p>
          <w:p w14:paraId="40E9A8E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第三步：在劳工部系统上进行申报（1 个工作日）第九步：企业支付租金、物业费等（3 个工作日）</w:t>
            </w:r>
          </w:p>
          <w:p w14:paraId="276B5AC5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第十步：写字楼交接（5个工作日）</w:t>
            </w:r>
          </w:p>
        </w:tc>
        <w:tc>
          <w:tcPr>
            <w:tcW w:w="1326" w:type="pct"/>
          </w:tcPr>
          <w:p w14:paraId="6662E762">
            <w:pPr>
              <w:pStyle w:val="9"/>
              <w:shd w:val="clear" w:color="auto" w:fill="FFFFFF"/>
              <w:spacing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劳工部登记申报凭证</w:t>
            </w:r>
          </w:p>
        </w:tc>
      </w:tr>
      <w:tr w14:paraId="2A148A86">
        <w:trPr>
          <w:trHeight w:val="1014" w:hRule="atLeast"/>
        </w:trPr>
        <w:tc>
          <w:tcPr>
            <w:tcW w:w="296" w:type="pct"/>
            <w:vAlign w:val="center"/>
          </w:tcPr>
          <w:p w14:paraId="3EE4706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074" w:type="pct"/>
            <w:vAlign w:val="center"/>
          </w:tcPr>
          <w:p w14:paraId="344B37A3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进口许可</w:t>
            </w:r>
          </w:p>
          <w:p w14:paraId="502F5D03">
            <w:pPr>
              <w:shd w:val="clear" w:color="auto" w:fill="FFFFFF"/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  <w:t>API-U</w:t>
            </w:r>
          </w:p>
        </w:tc>
        <w:tc>
          <w:tcPr>
            <w:tcW w:w="511" w:type="pct"/>
            <w:vAlign w:val="center"/>
          </w:tcPr>
          <w:p w14:paraId="49B48A16">
            <w:pPr>
              <w:tabs>
                <w:tab w:val="left" w:pos="312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3个工作日</w:t>
            </w:r>
          </w:p>
        </w:tc>
        <w:tc>
          <w:tcPr>
            <w:tcW w:w="1791" w:type="pct"/>
          </w:tcPr>
          <w:p w14:paraId="1F9812A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第一步：收集资料</w:t>
            </w:r>
          </w:p>
          <w:p w14:paraId="63D11A3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第二步：开会/沟通关于合同内容需求（合同条款大致内容、以及合作模式说明）（如有）</w:t>
            </w:r>
          </w:p>
          <w:p w14:paraId="77054A9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第三步：审核合同（2 个工作日）</w:t>
            </w:r>
          </w:p>
          <w:p w14:paraId="2FFBFB1C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第四步：交付合同（1 个工作日）</w:t>
            </w:r>
          </w:p>
          <w:p w14:paraId="1AB346A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第五步：提出反馈（仅限于 3 次修改）（如有）</w:t>
            </w:r>
          </w:p>
          <w:p w14:paraId="72F23FE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第六步：进行修改</w:t>
            </w:r>
          </w:p>
          <w:p w14:paraId="39655170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第七步：交付合同</w:t>
            </w:r>
          </w:p>
        </w:tc>
        <w:tc>
          <w:tcPr>
            <w:tcW w:w="1326" w:type="pct"/>
          </w:tcPr>
          <w:p w14:paraId="1BA253B9">
            <w:pPr>
              <w:tabs>
                <w:tab w:val="left" w:pos="312"/>
              </w:tabs>
              <w:spacing w:after="0" w:line="240" w:lineRule="auto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合同草稿</w:t>
            </w:r>
          </w:p>
        </w:tc>
      </w:tr>
    </w:tbl>
    <w:p w14:paraId="67AEC52F">
      <w:pPr>
        <w:spacing w:after="0" w:line="240" w:lineRule="auto"/>
        <w:rPr>
          <w:rFonts w:hint="eastAsia" w:ascii="FangSong" w:hAnsi="FangSong" w:eastAsia="FangSong" w:cs="宋体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4FBF400">
      <w:pPr>
        <w:spacing w:after="0" w:line="24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4.所需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资料及信息</w:t>
      </w: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清单</w:t>
      </w:r>
    </w:p>
    <w:tbl>
      <w:tblPr>
        <w:tblStyle w:val="11"/>
        <w:tblpPr w:leftFromText="180" w:rightFromText="180" w:vertAnchor="text" w:horzAnchor="page" w:tblpX="1145" w:tblpY="422"/>
        <w:tblOverlap w:val="never"/>
        <w:tblW w:w="101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2219"/>
        <w:gridCol w:w="7229"/>
      </w:tblGrid>
      <w:tr w14:paraId="0CD0FB59">
        <w:tc>
          <w:tcPr>
            <w:tcW w:w="654" w:type="dxa"/>
            <w:vAlign w:val="center"/>
          </w:tcPr>
          <w:p w14:paraId="50CC6137">
            <w:pPr>
              <w:spacing w:after="0" w:line="240" w:lineRule="auto"/>
              <w:ind w:left="-110" w:leftChars="-50" w:right="-110" w:rightChars="-50"/>
              <w:jc w:val="center"/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/>
              </w:rPr>
              <w:t>序号</w:t>
            </w:r>
          </w:p>
        </w:tc>
        <w:tc>
          <w:tcPr>
            <w:tcW w:w="2219" w:type="dxa"/>
            <w:vAlign w:val="center"/>
          </w:tcPr>
          <w:p w14:paraId="4BBA642E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0"/>
                <w:szCs w:val="20"/>
                <w:lang w:val="en-US" w:eastAsia="zh-CN"/>
              </w:rPr>
              <w:t>服务内容</w:t>
            </w:r>
          </w:p>
        </w:tc>
        <w:tc>
          <w:tcPr>
            <w:tcW w:w="7229" w:type="dxa"/>
            <w:vAlign w:val="center"/>
          </w:tcPr>
          <w:p w14:paraId="48A21373">
            <w:pPr>
              <w:snapToGrid w:val="0"/>
              <w:spacing w:after="0" w:line="240" w:lineRule="auto"/>
              <w:ind w:left="-76"/>
              <w:jc w:val="center"/>
              <w:rPr>
                <w:rFonts w:hint="default" w:ascii="仿宋" w:hAnsi="仿宋" w:eastAsia="仿宋" w:cs="仿宋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所需</w:t>
            </w:r>
            <w:r>
              <w:rPr>
                <w:rFonts w:hint="eastAsia" w:ascii="仿宋" w:hAnsi="仿宋" w:eastAsia="仿宋" w:cs="仿宋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资料及信息</w:t>
            </w:r>
          </w:p>
        </w:tc>
      </w:tr>
      <w:tr w14:paraId="776D49AE">
        <w:tc>
          <w:tcPr>
            <w:tcW w:w="654" w:type="dxa"/>
            <w:vAlign w:val="center"/>
          </w:tcPr>
          <w:p w14:paraId="3C58F247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</w:rPr>
              <w:t>1</w:t>
            </w:r>
          </w:p>
        </w:tc>
        <w:tc>
          <w:tcPr>
            <w:tcW w:w="2219" w:type="dxa"/>
            <w:vAlign w:val="center"/>
          </w:tcPr>
          <w:p w14:paraId="60C04297">
            <w:pPr>
              <w:tabs>
                <w:tab w:val="left" w:pos="3165"/>
              </w:tabs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</w:p>
          <w:p w14:paraId="3B53738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起草或审核公司人事规章制度服务</w:t>
            </w:r>
          </w:p>
        </w:tc>
        <w:tc>
          <w:tcPr>
            <w:tcW w:w="7229" w:type="dxa"/>
          </w:tcPr>
          <w:p w14:paraId="442660E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公司章程</w:t>
            </w:r>
          </w:p>
          <w:p w14:paraId="13CE33C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司法部批文</w:t>
            </w:r>
          </w:p>
          <w:p w14:paraId="3EF0DCC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公司税卡</w:t>
            </w:r>
          </w:p>
          <w:p w14:paraId="1A6E49B5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商业登记证</w:t>
            </w:r>
          </w:p>
          <w:p w14:paraId="7BF238B0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旧版公司规章制度副本和备案审批函（如之前备案过）</w:t>
            </w:r>
          </w:p>
          <w:p w14:paraId="19F94AD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公司为 BPJS 会员的证书（复印件）</w:t>
            </w:r>
          </w:p>
          <w:p w14:paraId="720C7721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7. 社保医保最后付款证明（复印件）</w:t>
            </w:r>
          </w:p>
          <w:p w14:paraId="12906D2A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8. 劳动部颁发的公司工会注册证明（如果公司已有工会组织）</w:t>
            </w:r>
          </w:p>
          <w:p w14:paraId="4594D66D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9. 公司工会的组织结构（如果公司已有工会组织）</w:t>
            </w:r>
          </w:p>
          <w:p w14:paraId="21EF31A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10. JSHK 证书</w:t>
            </w:r>
          </w:p>
          <w:p w14:paraId="10A8D59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11. SISNAKER 账户的用户名及密码</w:t>
            </w:r>
          </w:p>
          <w:p w14:paraId="08AFAC36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12. 公司人事部经理的资料（身份证、电话号码、电子邮箱、母亲姓名）</w:t>
            </w:r>
          </w:p>
          <w:p w14:paraId="437C3A6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13. 员工的资料（身份证（复印件）、职务名称、职务识别号、学历、工作协议状态、残疾状态）</w:t>
            </w:r>
          </w:p>
          <w:p w14:paraId="09531CB7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14. 公司董事授权给人事部的授权书（律所提供）</w:t>
            </w:r>
          </w:p>
          <w:p w14:paraId="08F441B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15. 公司规章制度备案申请函（律所提供）</w:t>
            </w:r>
          </w:p>
          <w:p w14:paraId="57475943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16. 薪资结构声明函（律所提供）</w:t>
            </w:r>
          </w:p>
          <w:p w14:paraId="19B337F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17. 分公司或业务经营区域声明函（律所提供）</w:t>
            </w:r>
          </w:p>
          <w:p w14:paraId="0D7E6A18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18. 公司未设立工会声明函（律所提供）</w:t>
            </w:r>
          </w:p>
        </w:tc>
      </w:tr>
      <w:tr w14:paraId="607FDC8C">
        <w:tc>
          <w:tcPr>
            <w:tcW w:w="654" w:type="dxa"/>
            <w:vAlign w:val="center"/>
          </w:tcPr>
          <w:p w14:paraId="05AD2DDF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</w:rPr>
              <w:t>2</w:t>
            </w:r>
          </w:p>
        </w:tc>
        <w:tc>
          <w:tcPr>
            <w:tcW w:w="2219" w:type="dxa"/>
            <w:vAlign w:val="center"/>
          </w:tcPr>
          <w:p w14:paraId="5FC57670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  <w:lang w:val="en-US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更新和申报劳工部系统</w:t>
            </w:r>
          </w:p>
        </w:tc>
        <w:tc>
          <w:tcPr>
            <w:tcW w:w="7229" w:type="dxa"/>
          </w:tcPr>
          <w:p w14:paraId="740567F9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劳工部系统用户名及密码</w:t>
            </w:r>
          </w:p>
          <w:p w14:paraId="2DA2BBEE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员工信息（在职/离职、印尼籍/非印尼籍相关资料）</w:t>
            </w:r>
          </w:p>
          <w:p w14:paraId="6A1D3A62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工作时间（每周五天工作日或每周六天工作日）</w:t>
            </w:r>
          </w:p>
          <w:p w14:paraId="6DA605C8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4. 员工的最低工资和最高工资</w:t>
            </w:r>
          </w:p>
          <w:p w14:paraId="0729694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5. NPP 公司社保号码</w:t>
            </w:r>
          </w:p>
          <w:p w14:paraId="3BCD9ABC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6. 社保医保账户里登记的人数（F2A 社保费用明细、医保费用明细）</w:t>
            </w:r>
          </w:p>
        </w:tc>
      </w:tr>
      <w:tr w14:paraId="7B73B9C1">
        <w:tc>
          <w:tcPr>
            <w:tcW w:w="654" w:type="dxa"/>
            <w:vAlign w:val="center"/>
          </w:tcPr>
          <w:p w14:paraId="38E1815B">
            <w:pPr>
              <w:pStyle w:val="9"/>
              <w:shd w:val="clear" w:color="auto" w:fill="FFFFFF"/>
              <w:spacing w:beforeAutospacing="0" w:afterAutospacing="0" w:line="240" w:lineRule="auto"/>
              <w:contextualSpacing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</w:rPr>
              <w:t>3</w:t>
            </w:r>
          </w:p>
        </w:tc>
        <w:tc>
          <w:tcPr>
            <w:tcW w:w="2219" w:type="dxa"/>
            <w:vAlign w:val="center"/>
          </w:tcPr>
          <w:p w14:paraId="3E2C5D1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Cs/>
                <w:sz w:val="20"/>
                <w:szCs w:val="20"/>
                <w:lang w:val="en-US" w:eastAsia="zh-CN"/>
              </w:rPr>
              <w:t>起草或审核劳动合同服务</w:t>
            </w:r>
          </w:p>
        </w:tc>
        <w:tc>
          <w:tcPr>
            <w:tcW w:w="7229" w:type="dxa"/>
          </w:tcPr>
          <w:p w14:paraId="2062644B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1. 录用通知书（如有）</w:t>
            </w:r>
          </w:p>
          <w:p w14:paraId="312229D4">
            <w:pPr>
              <w:spacing w:after="0" w:line="280" w:lineRule="auto"/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2. 需要审核的合同（如有）</w:t>
            </w:r>
          </w:p>
          <w:p w14:paraId="35B9106A">
            <w:pPr>
              <w:spacing w:after="0" w:line="280" w:lineRule="auto"/>
              <w:rPr>
                <w:rFonts w:hint="eastAsia" w:ascii="仿宋" w:hAnsi="仿宋" w:eastAsia="仿宋" w:cs="仿宋"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  <w:lang w:val="en-US" w:eastAsia="zh-CN"/>
              </w:rPr>
              <w:t>3. 雇主的公司商业登记证（如有）</w:t>
            </w:r>
          </w:p>
        </w:tc>
      </w:tr>
    </w:tbl>
    <w:p w14:paraId="21D14DDA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</w:p>
    <w:p w14:paraId="6D196257">
      <w:pP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b/>
          <w:color w:val="000000"/>
          <w:sz w:val="20"/>
          <w:szCs w:val="20"/>
          <w:lang w:val="en-US"/>
        </w:rPr>
        <w:t>备注：</w:t>
      </w:r>
    </w:p>
    <w:p w14:paraId="04C4A860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以上办理时间为收集齐所需资料及信息开始的官方办理时间，法定节假日及办证政府机构休息日不算入办理时间。</w:t>
      </w:r>
    </w:p>
    <w:p w14:paraId="4E4052EC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甲方必须提供办理服务所需资料及信息，如因资料及信息不足或提供不及时耽误了办理进度，则所产生的额外费用由甲方承担。</w:t>
      </w:r>
    </w:p>
    <w:p w14:paraId="5A05DCAE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以上服务价格和办理时间按照甲方提供的信息及资料进行评估，如发生变化，则根据最新信息及资料进行价格和时间调整。</w:t>
      </w:r>
    </w:p>
    <w:p w14:paraId="41A2ECF4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未列入本报价单或不属于本报价单服务范围内的服务，将另行报价。</w:t>
      </w:r>
    </w:p>
    <w:p w14:paraId="0E9CD4A2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本报价单中所列“（如需）”服务，须在办理过程中根据甲方实际需求及情况重新评估，最终服务价格、数量及办理时间以评估结果为准。</w:t>
      </w:r>
    </w:p>
    <w:p w14:paraId="205E283A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如果</w:t>
      </w:r>
      <w:r>
        <w:rPr>
          <w:rFonts w:hint="eastAsia" w:ascii="仿宋" w:hAnsi="仿宋" w:eastAsia="仿宋" w:cs="仿宋"/>
          <w:b w:val="0"/>
          <w:bCs w:val="0"/>
          <w:color w:val="000000"/>
          <w:sz w:val="20"/>
          <w:szCs w:val="20"/>
          <w:lang w:val="en-US" w:eastAsia="zh-CN"/>
        </w:rPr>
        <w:t>当地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法规发生变化，乙方有权调整价格及办理时间。</w:t>
      </w:r>
    </w:p>
    <w:p w14:paraId="1EBB7E3B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所有款项汇到指定的银行账户，银行账户信息如下 :</w:t>
      </w:r>
    </w:p>
    <w:p w14:paraId="36ADBC42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银行名称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</w:rPr>
        <w:t>：</w:t>
      </w:r>
      <w:r>
        <w:rPr>
          <w:rFonts w:hint="eastAsia" w:ascii="仿宋" w:hAnsi="仿宋" w:eastAsia="仿宋" w:cs="仿宋"/>
          <w:b/>
          <w:bCs w:val="0"/>
          <w:sz w:val="20"/>
          <w:szCs w:val="20"/>
          <w:lang w:val="en-US" w:eastAsia="zh-CN"/>
        </w:rPr>
        <w:t>BCA (BANK CENTRAL ASIA)</w:t>
      </w:r>
    </w:p>
    <w:p w14:paraId="634BBBB7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账号名称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</w:rPr>
        <w:t>：</w:t>
      </w:r>
      <w:r>
        <w:rPr>
          <w:rFonts w:hint="eastAsia" w:ascii="仿宋" w:hAnsi="仿宋" w:eastAsia="仿宋" w:cs="仿宋"/>
          <w:b/>
          <w:bCs w:val="0"/>
          <w:sz w:val="20"/>
          <w:szCs w:val="20"/>
          <w:lang w:val="en-US" w:eastAsia="zh-CN"/>
        </w:rPr>
        <w:t>PT DEIN TALENT SOLUTIONS</w:t>
      </w:r>
    </w:p>
    <w:p w14:paraId="7B9D2E25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银行</w:t>
      </w: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</w:rPr>
        <w:t>账号：</w:t>
      </w:r>
      <w:r>
        <w:rPr>
          <w:rFonts w:hint="eastAsia" w:ascii="仿宋" w:hAnsi="仿宋" w:eastAsia="仿宋" w:cs="仿宋"/>
          <w:b/>
          <w:bCs w:val="0"/>
          <w:sz w:val="20"/>
          <w:szCs w:val="20"/>
          <w:lang w:val="en-US" w:eastAsia="zh-CN"/>
        </w:rPr>
        <w:t>6802 044 409</w:t>
      </w:r>
    </w:p>
    <w:p w14:paraId="32929BFD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en-US" w:eastAsia="zh-CN"/>
        </w:rPr>
        <w:t>国际银行代码 Swift Code：CENAIDJAXXX</w:t>
      </w:r>
    </w:p>
    <w:p w14:paraId="0E8F88F3">
      <w:pPr>
        <w:spacing w:after="0" w:line="240" w:lineRule="auto"/>
        <w:ind w:left="420"/>
        <w:rPr>
          <w:rFonts w:hint="eastAsia" w:ascii="仿宋" w:hAnsi="仿宋" w:eastAsia="仿宋" w:cs="仿宋"/>
          <w:b/>
          <w:bCs w:val="0"/>
          <w:sz w:val="20"/>
          <w:szCs w:val="20"/>
          <w:lang w:val="ms"/>
        </w:rPr>
      </w:pPr>
      <w:r>
        <w:rPr>
          <w:rFonts w:hint="eastAsia" w:ascii="仿宋" w:hAnsi="仿宋" w:eastAsia="仿宋" w:cs="仿宋"/>
          <w:b/>
          <w:bCs w:val="0"/>
          <w:color w:val="212121"/>
          <w:sz w:val="20"/>
          <w:szCs w:val="20"/>
          <w:lang w:val="ms"/>
        </w:rPr>
        <w:t>分行名称：</w:t>
      </w:r>
      <w:r>
        <w:rPr>
          <w:rFonts w:hint="eastAsia" w:ascii="仿宋" w:hAnsi="仿宋" w:eastAsia="仿宋" w:cs="仿宋"/>
          <w:b/>
          <w:bCs w:val="0"/>
          <w:sz w:val="20"/>
          <w:szCs w:val="20"/>
          <w:lang w:val="en-US" w:eastAsia="zh-CN"/>
        </w:rPr>
        <w:t>BCA KCU BINTARO</w:t>
      </w:r>
    </w:p>
    <w:p w14:paraId="50E8B80E">
      <w:pPr>
        <w:pStyle w:val="25"/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本公司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对客户提供的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 w:eastAsia="zh-CN"/>
        </w:rPr>
        <w:t>纸质</w:t>
      </w: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或电子版的证件、资料负有妥善保管和保密义务，不得将上述秘密泄露给任何第三方或用于其他用途。</w:t>
      </w:r>
    </w:p>
    <w:p w14:paraId="5721D5E9">
      <w:pPr>
        <w:numPr>
          <w:ilvl w:val="0"/>
          <w:numId w:val="2"/>
        </w:numPr>
        <w:spacing w:after="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  <w:r>
        <w:rPr>
          <w:rFonts w:hint="eastAsia" w:ascii="仿宋" w:hAnsi="仿宋" w:eastAsia="仿宋" w:cs="仿宋"/>
          <w:color w:val="000000"/>
          <w:sz w:val="20"/>
          <w:szCs w:val="20"/>
          <w:lang w:val="en-US"/>
        </w:rPr>
        <w:t>此报价从报价日起生效30天。</w:t>
      </w:r>
    </w:p>
    <w:p w14:paraId="681598B5">
      <w:pPr>
        <w:spacing w:after="80" w:line="240" w:lineRule="auto"/>
        <w:rPr>
          <w:rFonts w:hint="eastAsia" w:ascii="仿宋" w:hAnsi="仿宋" w:eastAsia="仿宋" w:cs="仿宋"/>
          <w:color w:val="000000"/>
          <w:sz w:val="20"/>
          <w:szCs w:val="20"/>
          <w:lang w:val="en-US"/>
        </w:rPr>
      </w:pPr>
    </w:p>
    <w:tbl>
      <w:tblPr>
        <w:tblStyle w:val="10"/>
        <w:tblW w:w="97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5"/>
        <w:gridCol w:w="4895"/>
      </w:tblGrid>
      <w:tr w14:paraId="4A21B98C"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34F2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报价人：</w:t>
            </w:r>
          </w:p>
        </w:tc>
        <w:tc>
          <w:tcPr>
            <w:tcW w:w="4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A9766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2"/>
                <w:szCs w:val="22"/>
                <w:lang w:val="en-US" w:eastAsia="zh-CN"/>
              </w:rPr>
              <w:t>同意报价人：</w:t>
            </w:r>
          </w:p>
        </w:tc>
      </w:tr>
      <w:tr w14:paraId="3B7A9EA9"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837E08F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lang w:val="en-US" w:eastAsia="zh-CN"/>
              </w:rPr>
              <w:t>PT DEIN TALENT SOLUTIONS</w:t>
            </w:r>
          </w:p>
        </w:tc>
        <w:tc>
          <w:tcPr>
            <w:tcW w:w="4895" w:type="dxa"/>
            <w:tcMar>
              <w:top w:w="10" w:type="dxa"/>
              <w:left w:w="80" w:type="dxa"/>
              <w:bottom w:w="10" w:type="dxa"/>
              <w:right w:w="80" w:type="dxa"/>
            </w:tcMar>
          </w:tcPr>
          <w:p w14:paraId="36CC384F">
            <w:pPr>
              <w:spacing w:after="0" w:line="280" w:lineRule="auto"/>
              <w:rPr>
                <w:rFonts w:hint="eastAsia" w:ascii="仿宋" w:hAnsi="仿宋" w:eastAsia="仿宋" w:cs="仿宋"/>
                <w:sz w:val="22"/>
                <w:szCs w:val="22"/>
              </w:rPr>
            </w:pPr>
          </w:p>
        </w:tc>
      </w:tr>
    </w:tbl>
    <w:p w14:paraId="2644ABFA">
      <w:pPr>
        <w:spacing w:after="160" w:line="259" w:lineRule="auto"/>
        <w:rPr>
          <w:rFonts w:hint="eastAsia" w:ascii="仿宋" w:hAnsi="仿宋" w:eastAsia="仿宋" w:cs="仿宋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1906" w:h="16838"/>
      <w:pgMar w:top="679" w:right="1133" w:bottom="1155" w:left="1440" w:header="56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JP Black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crosoft JhengHei">
    <w:altName w:val="汉仪中简黑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FangSong" w:eastAsia="仿宋" w:hAnsi="FangSong"/>
        <w:sz w:val="18"/>
      </w:rPr>
      <w:fldChar w:fldCharType="begin"/>
    </w:r>
    <w:r>
      <w:rPr>
        <w:rFonts w:ascii="FangSong" w:eastAsia="仿宋" w:hAnsi="FangSong"/>
        <w:sz w:val="18"/>
      </w:rPr>
      <w:instrText xml:space="preserve"> PAGE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  <w:r>
      <w:rPr>
        <w:rFonts w:ascii="FangSong" w:eastAsia="仿宋" w:hAnsi="FangSong"/>
        <w:sz w:val="18"/>
      </w:rPr>
      <w:t xml:space="preserve"> / </w:t>
    </w:r>
    <w:r>
      <w:rPr>
        <w:rFonts w:ascii="FangSong" w:eastAsia="仿宋" w:hAnsi="FangSong"/>
        <w:sz w:val="18"/>
      </w:rPr>
      <w:fldChar w:fldCharType="begin"/>
    </w:r>
    <w:r>
      <w:rPr>
        <w:rFonts w:ascii="FangSong" w:eastAsia="仿宋" w:hAnsi="FangSong"/>
        <w:sz w:val="18"/>
      </w:rPr>
      <w:instrText xml:space="preserve"> NUMPAGES </w:instrText>
    </w:r>
    <w:r>
      <w:rPr>
        <w:rFonts w:ascii="FangSong" w:eastAsia="仿宋" w:hAnsi="FangSong"/>
        <w:sz w:val="18"/>
      </w:rPr>
      <w:fldChar w:fldCharType="separate"/>
    </w:r>
    <w:r>
      <w:rPr>
        <w:rFonts w:ascii="FangSong" w:eastAsia="仿宋" w:hAnsi="FangSong"/>
        <w:sz w:val="18"/>
      </w:rPr>
      <w:t>1</w:t>
    </w:r>
    <w:r>
      <w:rPr>
        <w:rFonts w:ascii="FangSong" w:eastAsia="仿宋" w:hAnsi="FangSong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2AF01B37">
    <ns0:pPr>
      <ns0:pStyle ns0:val="5"/>
      <ns0:wordWrap/>
      <ns0:spacing ns0:line="240" ns0:lineRule="auto"/>
      <ns0:jc ns0:val="center"/>
      <ns0:rPr>
        <ns0:rFonts ns0:hint="default" ns0:ascii="微软雅黑" ns0:hAnsi="微软雅黑" ns0:eastAsia="微软雅黑" ns0:cs="Microsoft JhengHei"/>
        <ns0:b/>
        <ns0:bCs/>
        <ns0:color ns0:val="0039C2"/>
        <ns0:sz ns0:val="36"/>
        <ns0:szCs ns0:val="36"/>
        <ns0:shd ns0:val="clear" ns0:color="auto" ns0:fill="FFFFFF"/>
        <ns0:lang ns0:val="en-US" ns0:eastAsia="zh-CN"/>
      </ns0:rPr>
    </ns0:pPr>
    <ns0:r>
      <ns0:rPr>
        <ns0:rFonts ns0:hint="default" ns0:ascii="Arial" ns0:hAnsi="Arial" ns0:eastAsia="微软雅黑" ns0:cs="Arial"/>
        <ns0:b ns0:val="0"/>
        <ns0:bCs/>
        <ns0:color ns0:val="0039C2"/>
        <ns0:sz ns0:val="44"/>
        <ns0:szCs ns0:val="44"/>
        <ns0:shd ns0:val="clear" ns0:color="auto" ns0:fill="FFFFFF"/>
        <ns0:lang ns0:eastAsia="zh-CN"/>
      </ns0:rPr>
      <ns0:t/>
    </ns0:r>
  </ns0:p>
  <ns0:p ns2:paraId="7E100001">
    <ns0:pPr>
      <ns0:spacing ns0:after="0" ns0:line="240" ns0:lineRule="auto"/>
      <ns0:jc ns0:val="right"/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</ns0:pPr>
    <ns0:r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  <ns0:t/>
    </ns0:r>
  </ns0:p>
  <ns0:p ns2:paraId="7E100002">
    <ns0:pPr>
      <ns0:spacing ns0:after="0" ns0:line="240" ns0:lineRule="auto"/>
      <ns0:jc ns0:val="right"/>
      <ns0:rPr>
        <ns0:rFonts ns0:hint="default" ns0:ascii="Arial" ns0:hAnsi="Arial" ns0:eastAsia="微软雅黑" ns0:cs="Arial"/>
        <ns0:b ns0:val="0"/>
        <ns0:bCs ns0:val="0"/>
        <ns0:lang ns0:val="de-DE" ns0:eastAsia="zh-CN"/>
      </ns0:rPr>
    </ns0:pPr>
    <ns0:r>
      <ns0:rPr>
        <ns0:rFonts ns0:hint="default" ns0:ascii="Arial" ns0:hAnsi="Arial" ns0:eastAsia="微软雅黑" ns0:cs="Arial"/>
        <ns0:b ns0:val="0"/>
        <ns0:bCs ns0:val="0"/>
        <ns0:sz ns0:val="16"/>
        <ns0:szCs ns0:val="16"/>
        <ns0:lang ns0:val="de-DE" ns0:eastAsia="zh-CN"/>
      </ns0:rPr>
      <ns0:t/>
    </ns0:r>
  </ns0:p>
  <ns0:p ns2:paraId="4270C061">
    <ns0:pPr>
      <ns0:spacing ns0:after="0" ns0:line="240" ns0:lineRule="auto"/>
      <ns0:jc ns0:val="center"/>
      <ns0:rPr>
        <ns0:rFonts ns0:ascii="Arial" ns0:hAnsi="Arial" ns0:cs="Arial" ns0:eastAsiaTheme="minorEastAsia"/>
        <ns0:b/>
        <ns0:bCs/>
        <ns0:lang ns0:val="de-DE" ns0:eastAsia="zh-CN"/>
      </ns0:rPr>
    </ns0:pPr>
    <ns0:r>
      <ns0:rPr>
        <ns0:rFonts ns0:hint="default" ns0:ascii="Arial" ns0:hAnsi="Arial" ns0:cs="Arial"/>
        <ns0:b ns0:val="0"/>
        <ns0:bCs ns0:val="0"/>
      </ns0:rPr>
      <ns0:fldChar ns0:fldCharType="begin"/>
    </ns0:r>
    <ns0:r>
      <ns0:rPr>
        <ns0:rFonts ns0:hint="default" ns0:ascii="Arial" ns0:hAnsi="Arial" ns0:cs="Arial"/>
        <ns0:b ns0:val="0"/>
        <ns0:bCs ns0:val="0"/>
      </ns0:rPr>
      <ns0:instrText xml:space="preserve"> HYPERLINK "http://www.shanhaimap.com" </ns0:instrText>
    </ns0:r>
    <ns0:r>
      <ns0:rPr>
        <ns0:rFonts ns0:hint="default" ns0:ascii="Arial" ns0:hAnsi="Arial" ns0:cs="Arial"/>
        <ns0:b ns0:val="0"/>
        <ns0:bCs ns0:val="0"/>
      </ns0:rPr>
      <ns0:fldChar ns0:fldCharType="separate"/>
    </ns0:r>
    <ns0:r>
      <ns0:rPr>
        <ns0:rFonts ns0:hint="default" ns0:ascii="Arial" ns0:hAnsi="Arial" ns0:eastAsia="微软雅黑" ns0:cs="Arial"/>
        <ns0:b ns0:val="0"/>
        <ns0:bCs ns0:val="0"/>
        <ns0:lang ns0:val="de-DE" ns0:eastAsia="zh-CN"/>
      </ns0:rPr>
      <ns0:fldChar ns0:fldCharType="end"/>
    </ns0:r>
    <ns0:r>
      <ns0:rPr>
        <ns0:rFonts ns0:hint="default" ns0:ascii="Arial" ns0:hAnsi="Arial" ns0:eastAsia="微软雅黑" ns0:cs="Arial"/>
        <ns0:b ns0:val="0"/>
        <ns0:bCs ns0:val="0"/>
        <ns0:lang ns0:val="de-DE" ns0:eastAsia="zh-CN"/>
      </ns0:rPr>
      <ns0:t/>
    </ns0:r>
  </ns0:p>
  <ns0:p ns2:paraId="0C937CF4">
    <ns0:pPr>
      <ns0:pStyle ns0:val="5"/>
      <ns0:tabs>
        <ns0:tab ns0:val="right" ns0:pos="10260"/>
      </ns0:tabs>
      <ns0:spacing ns0:line="276" ns0:lineRule="auto"/>
      <ns0:ind ns0:left="1276" ns0:right="-279"/>
      <ns0:jc ns0:val="center"/>
      <ns0:rPr>
        <ns0:rFonts ns0:ascii="Arial" ns0:hAnsi="Arial" ns0:cs="Arial" ns0:eastAsiaTheme="minorEastAsia"/>
        <ns0:b/>
        <ns0:bCs/>
        <ns0:lang ns0:val="de-DE" ns0:eastAsia="zh-CN"/>
      </ns0:rPr>
    </ns0:pPr>
    <ns0:r>
      <ns0:rPr>
        <ns0:rFonts ns0:hint="default" ns0:ascii="Arial" ns0:hAnsi="Arial" ns0:cs="Arial" ns0:eastAsiaTheme="minorEastAsia"/>
        <ns0:b ns0:val="0"/>
        <ns0:bCs ns0:val="0"/>
        <ns0:lang ns0:eastAsia="zh-CN"/>
      </ns0:rPr>
    </ns0:r>
    <ns0:r>
      <ns0:rPr>
        <ns0:rFonts ns0:hint="default" ns0:ascii="Arial" ns0:hAnsi="Arial" ns0:cs="Arial" ns0:eastAsiaTheme="minorEastAsia"/>
        <ns0:b ns0:val="0"/>
        <ns0:bCs ns0:val="0"/>
        <ns0:lang ns0:eastAsia="zh-CN"/>
      </ns0:rPr>
      <ns1:AlternateContent>
        <ns1:Choice Requires="wps">
          <ns0:drawing>
            <ns3:anchor distT="0" distB="0" distL="114300" distR="114300" simplePos="0" relativeHeight="251660288" behindDoc="0" locked="0" layoutInCell="1" allowOverlap="1">
              <ns3:simplePos x="0" y="0"/>
              <ns3:positionH relativeFrom="column">
                <ns3:posOffset>-240665</ns3:posOffset>
              </ns3:positionH>
              <ns3:positionV relativeFrom="paragraph">
                <ns3:posOffset>77470</ns3:posOffset>
              </ns3:positionV>
              <ns3:extent cx="6405245" cy="0"/>
              <ns3:effectExtent l="0" t="19050" r="0" b="19050"/>
              <ns3:wrapNone/>
              <ns3:docPr id="4" name="直接连接符 4"/>
              <ns3:cNvGraphicFramePr/>
              <ns4:graphic>
                <ns4:graphicData uri="http://schemas.microsoft.com/office/word/2010/wordprocessingShape">
                  <ns5:wsp>
                    <ns5:cNvCnPr/>
                    <ns5:spPr>
                      <ns4:xfrm>
                        <ns4:off x="0" y="0"/>
                        <ns4:ext cx="6404997" cy="0"/>
                      </ns4:xfrm>
                      <ns4:prstGeom prst="line">
                        <ns4:avLst/>
                      </ns4:prstGeom>
                      <ns4:noFill/>
                      <ns4:ln w="38100" cap="flat" cmpd="sng" algn="ctr">
                        <ns4:solidFill>
                          <ns4:srgbClr val="0039C2"/>
                        </ns4:solidFill>
                        <ns4:prstDash val="solid"/>
                        <ns4:miter lim="800000"/>
                      </ns4:ln>
                      <ns4:effectLst/>
                    </ns5:spPr>
                    <ns5:bodyPr upright="0"/>
                  </ns5:wsp>
                </ns4:graphicData>
              </ns4:graphic>
            </ns3:anchor>
          </ns0:drawing>
        </ns1:Choice>
        <ns1:Fallback>
          <ns0:pict>
            <ns6:line id="_x0000_s1026" ns7:spid="_x0000_s1026" ns7:spt="20" style="position:absolute;left:0pt;margin-left:-18.95pt;margin-top:6.1pt;height:0pt;width:504.35pt;z-index:251660288;mso-width-relative:page;mso-height-relative:page;" filled="f" stroked="t" coordsize="21600,21600" ns7:gfxdata="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GteK3YAAAACQEAAA8AAAAAAAAAAQAgAAAAIgAAAGRycy9kb3ducmV2LnhtbFBL&#10;AQIUABQAAAAIAIdO4kADmiBv9gEAAMwDAAAOAAAAAAAAAAEAIAAAACcBAABkcnMvZTJvRG9jLnht&#10;bFBLBQYAAAAABgAGAFkBAACPBQAAAAA=&#10;">
              <ns6:fill on="f" focussize="0,0"/>
              <ns6:stroke weight="3pt" color="#0039C2" miterlimit="8" joinstyle="miter"/>
              <ns6:imagedata ns7:title=""/>
              <ns7:lock ns6:ext="edit" aspectratio="f"/>
            </ns6:line>
          </ns0:pict>
        </ns1:Fallback>
      </ns1:AlternateContent>
    </ns0:r>
  </ns0:p>
</ns0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F366B"/>
    <w:multiLevelType w:val="multilevel"/>
    <w:tmpl w:val="2B4F366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DDBBB5"/>
    <w:multiLevelType w:val="singleLevel"/>
    <w:tmpl w:val="67DDBBB5"/>
    <w:lvl w:ilvl="0" w:tentative="0">
      <w:start w:val="1"/>
      <w:numFmt w:val="decimal"/>
      <w:lvlText w:val="%1."/>
      <w:lvlJc w:val="left"/>
      <w:pPr>
        <w:ind w:left="283" w:leftChars="0" w:hanging="283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BlNTViZDQwODFlZmJhNzFiNGUwOGIxNDBkYmU5YWIifQ=="/>
  </w:docVars>
  <w:rsids>
    <w:rsidRoot w:val="00856E39"/>
    <w:rsid w:val="00010E01"/>
    <w:rsid w:val="00011CA8"/>
    <w:rsid w:val="00011DC3"/>
    <w:rsid w:val="00012C94"/>
    <w:rsid w:val="000160E6"/>
    <w:rsid w:val="00017F11"/>
    <w:rsid w:val="00034B60"/>
    <w:rsid w:val="0004343E"/>
    <w:rsid w:val="00045669"/>
    <w:rsid w:val="00045CB1"/>
    <w:rsid w:val="00046B25"/>
    <w:rsid w:val="00051C72"/>
    <w:rsid w:val="00056355"/>
    <w:rsid w:val="000644ED"/>
    <w:rsid w:val="000818D0"/>
    <w:rsid w:val="0009247E"/>
    <w:rsid w:val="00092F43"/>
    <w:rsid w:val="00093147"/>
    <w:rsid w:val="000941F9"/>
    <w:rsid w:val="00096B0D"/>
    <w:rsid w:val="000A26F7"/>
    <w:rsid w:val="000A5F0E"/>
    <w:rsid w:val="000A5F8A"/>
    <w:rsid w:val="000A678D"/>
    <w:rsid w:val="000C2120"/>
    <w:rsid w:val="000C591E"/>
    <w:rsid w:val="000D12FA"/>
    <w:rsid w:val="000F39D9"/>
    <w:rsid w:val="001026D7"/>
    <w:rsid w:val="0010572E"/>
    <w:rsid w:val="001230C6"/>
    <w:rsid w:val="001233FC"/>
    <w:rsid w:val="00127B36"/>
    <w:rsid w:val="00140BA5"/>
    <w:rsid w:val="001424B2"/>
    <w:rsid w:val="00146652"/>
    <w:rsid w:val="001466BC"/>
    <w:rsid w:val="001500D8"/>
    <w:rsid w:val="00156992"/>
    <w:rsid w:val="00162503"/>
    <w:rsid w:val="00165920"/>
    <w:rsid w:val="0017045A"/>
    <w:rsid w:val="00170E19"/>
    <w:rsid w:val="0017685A"/>
    <w:rsid w:val="0018701A"/>
    <w:rsid w:val="00187C47"/>
    <w:rsid w:val="001955D7"/>
    <w:rsid w:val="00197355"/>
    <w:rsid w:val="001A3432"/>
    <w:rsid w:val="001A3B6E"/>
    <w:rsid w:val="001A5D00"/>
    <w:rsid w:val="001B4ECF"/>
    <w:rsid w:val="001B63FA"/>
    <w:rsid w:val="001B7AF5"/>
    <w:rsid w:val="001D4A5E"/>
    <w:rsid w:val="001E0A0F"/>
    <w:rsid w:val="001F2F5D"/>
    <w:rsid w:val="001F38A5"/>
    <w:rsid w:val="001F63F7"/>
    <w:rsid w:val="00204248"/>
    <w:rsid w:val="002232F5"/>
    <w:rsid w:val="002249E7"/>
    <w:rsid w:val="0022537F"/>
    <w:rsid w:val="00232C59"/>
    <w:rsid w:val="0024124F"/>
    <w:rsid w:val="002416FB"/>
    <w:rsid w:val="002460BB"/>
    <w:rsid w:val="00250E7A"/>
    <w:rsid w:val="0025223D"/>
    <w:rsid w:val="00252399"/>
    <w:rsid w:val="002655FC"/>
    <w:rsid w:val="002667EE"/>
    <w:rsid w:val="002746B8"/>
    <w:rsid w:val="00275F8D"/>
    <w:rsid w:val="00290D40"/>
    <w:rsid w:val="002940D8"/>
    <w:rsid w:val="00294DAD"/>
    <w:rsid w:val="002B3951"/>
    <w:rsid w:val="002B4C0D"/>
    <w:rsid w:val="002B588D"/>
    <w:rsid w:val="002C0D03"/>
    <w:rsid w:val="002C21BD"/>
    <w:rsid w:val="002D1D50"/>
    <w:rsid w:val="002D2AE6"/>
    <w:rsid w:val="002D609E"/>
    <w:rsid w:val="002E2351"/>
    <w:rsid w:val="002E328B"/>
    <w:rsid w:val="002F4983"/>
    <w:rsid w:val="002F642D"/>
    <w:rsid w:val="00302388"/>
    <w:rsid w:val="0030605F"/>
    <w:rsid w:val="0030694C"/>
    <w:rsid w:val="00310D68"/>
    <w:rsid w:val="003115A3"/>
    <w:rsid w:val="0032065F"/>
    <w:rsid w:val="003220D3"/>
    <w:rsid w:val="00326B43"/>
    <w:rsid w:val="00345427"/>
    <w:rsid w:val="00350D0D"/>
    <w:rsid w:val="00357020"/>
    <w:rsid w:val="003601CE"/>
    <w:rsid w:val="00363F14"/>
    <w:rsid w:val="0036402B"/>
    <w:rsid w:val="00364292"/>
    <w:rsid w:val="00364A93"/>
    <w:rsid w:val="00371E44"/>
    <w:rsid w:val="00374745"/>
    <w:rsid w:val="00380CC8"/>
    <w:rsid w:val="00390F91"/>
    <w:rsid w:val="00391C6B"/>
    <w:rsid w:val="00393387"/>
    <w:rsid w:val="00396564"/>
    <w:rsid w:val="003B1E71"/>
    <w:rsid w:val="003B3E38"/>
    <w:rsid w:val="003C000E"/>
    <w:rsid w:val="003C3EF0"/>
    <w:rsid w:val="003C5681"/>
    <w:rsid w:val="003C5DC5"/>
    <w:rsid w:val="003D0593"/>
    <w:rsid w:val="003D7154"/>
    <w:rsid w:val="003F1E39"/>
    <w:rsid w:val="003F4D23"/>
    <w:rsid w:val="00427C8D"/>
    <w:rsid w:val="004303C7"/>
    <w:rsid w:val="004305F2"/>
    <w:rsid w:val="00430F85"/>
    <w:rsid w:val="004349B6"/>
    <w:rsid w:val="0044116C"/>
    <w:rsid w:val="00442E0A"/>
    <w:rsid w:val="00455E1C"/>
    <w:rsid w:val="00463C92"/>
    <w:rsid w:val="00464643"/>
    <w:rsid w:val="0046701E"/>
    <w:rsid w:val="0047029E"/>
    <w:rsid w:val="00471C63"/>
    <w:rsid w:val="00485454"/>
    <w:rsid w:val="00487A74"/>
    <w:rsid w:val="0049042A"/>
    <w:rsid w:val="00497979"/>
    <w:rsid w:val="004A4F06"/>
    <w:rsid w:val="004A62C4"/>
    <w:rsid w:val="004B24EB"/>
    <w:rsid w:val="004B2DA0"/>
    <w:rsid w:val="004C3299"/>
    <w:rsid w:val="004C4657"/>
    <w:rsid w:val="004D1FD3"/>
    <w:rsid w:val="004E0261"/>
    <w:rsid w:val="004E0653"/>
    <w:rsid w:val="004E0E4D"/>
    <w:rsid w:val="004E2199"/>
    <w:rsid w:val="004E32CE"/>
    <w:rsid w:val="004E4106"/>
    <w:rsid w:val="004E46B0"/>
    <w:rsid w:val="004E54BA"/>
    <w:rsid w:val="004F0750"/>
    <w:rsid w:val="004F223F"/>
    <w:rsid w:val="004F580A"/>
    <w:rsid w:val="00502408"/>
    <w:rsid w:val="00504D1A"/>
    <w:rsid w:val="00510E20"/>
    <w:rsid w:val="0051668D"/>
    <w:rsid w:val="005246D9"/>
    <w:rsid w:val="005263EF"/>
    <w:rsid w:val="005308B2"/>
    <w:rsid w:val="0053748D"/>
    <w:rsid w:val="0054367E"/>
    <w:rsid w:val="00546B35"/>
    <w:rsid w:val="00552530"/>
    <w:rsid w:val="0055436B"/>
    <w:rsid w:val="00555680"/>
    <w:rsid w:val="005567D0"/>
    <w:rsid w:val="00561650"/>
    <w:rsid w:val="00562FFB"/>
    <w:rsid w:val="0056508D"/>
    <w:rsid w:val="005717B6"/>
    <w:rsid w:val="00572AA8"/>
    <w:rsid w:val="005744C1"/>
    <w:rsid w:val="00574DEB"/>
    <w:rsid w:val="00587D3F"/>
    <w:rsid w:val="00594641"/>
    <w:rsid w:val="005946EB"/>
    <w:rsid w:val="005A573B"/>
    <w:rsid w:val="005A6D57"/>
    <w:rsid w:val="005B4270"/>
    <w:rsid w:val="005B56B0"/>
    <w:rsid w:val="005B67D9"/>
    <w:rsid w:val="005C5301"/>
    <w:rsid w:val="005D0BE4"/>
    <w:rsid w:val="005D5A9B"/>
    <w:rsid w:val="005D7389"/>
    <w:rsid w:val="005E113A"/>
    <w:rsid w:val="005E4355"/>
    <w:rsid w:val="005E7EED"/>
    <w:rsid w:val="005F49DC"/>
    <w:rsid w:val="005F4B3F"/>
    <w:rsid w:val="005F7B15"/>
    <w:rsid w:val="00607D0F"/>
    <w:rsid w:val="00610AEF"/>
    <w:rsid w:val="0061174F"/>
    <w:rsid w:val="00611D09"/>
    <w:rsid w:val="006129B0"/>
    <w:rsid w:val="00615CDE"/>
    <w:rsid w:val="00616C46"/>
    <w:rsid w:val="006208FF"/>
    <w:rsid w:val="0062136A"/>
    <w:rsid w:val="00624922"/>
    <w:rsid w:val="006464BF"/>
    <w:rsid w:val="0065062C"/>
    <w:rsid w:val="00652A4F"/>
    <w:rsid w:val="0065310D"/>
    <w:rsid w:val="0065377D"/>
    <w:rsid w:val="0065646E"/>
    <w:rsid w:val="00662F10"/>
    <w:rsid w:val="006658AF"/>
    <w:rsid w:val="00665E0B"/>
    <w:rsid w:val="0067153D"/>
    <w:rsid w:val="00672EC2"/>
    <w:rsid w:val="00674F0A"/>
    <w:rsid w:val="00680816"/>
    <w:rsid w:val="00683A5C"/>
    <w:rsid w:val="006853C4"/>
    <w:rsid w:val="006A03F9"/>
    <w:rsid w:val="006B1631"/>
    <w:rsid w:val="006B625F"/>
    <w:rsid w:val="006C1C33"/>
    <w:rsid w:val="006E02E3"/>
    <w:rsid w:val="006E3070"/>
    <w:rsid w:val="006E7CF3"/>
    <w:rsid w:val="006E7F72"/>
    <w:rsid w:val="006F5D0B"/>
    <w:rsid w:val="007021FE"/>
    <w:rsid w:val="00703D82"/>
    <w:rsid w:val="00714E01"/>
    <w:rsid w:val="00723BA2"/>
    <w:rsid w:val="00724C79"/>
    <w:rsid w:val="00727165"/>
    <w:rsid w:val="00731553"/>
    <w:rsid w:val="007315C6"/>
    <w:rsid w:val="00732DC9"/>
    <w:rsid w:val="007348E6"/>
    <w:rsid w:val="007356E2"/>
    <w:rsid w:val="007357FB"/>
    <w:rsid w:val="00737A27"/>
    <w:rsid w:val="0074273B"/>
    <w:rsid w:val="00747B6D"/>
    <w:rsid w:val="00751EEA"/>
    <w:rsid w:val="007529FC"/>
    <w:rsid w:val="0075496C"/>
    <w:rsid w:val="00760D93"/>
    <w:rsid w:val="00784C1E"/>
    <w:rsid w:val="007877DF"/>
    <w:rsid w:val="00797F2F"/>
    <w:rsid w:val="007A056D"/>
    <w:rsid w:val="007A15BB"/>
    <w:rsid w:val="007A547A"/>
    <w:rsid w:val="007A7539"/>
    <w:rsid w:val="007B0ED7"/>
    <w:rsid w:val="007B2299"/>
    <w:rsid w:val="007C25C9"/>
    <w:rsid w:val="007C446D"/>
    <w:rsid w:val="007C5008"/>
    <w:rsid w:val="007C53EF"/>
    <w:rsid w:val="007D7728"/>
    <w:rsid w:val="007E0552"/>
    <w:rsid w:val="007F50AF"/>
    <w:rsid w:val="00801B42"/>
    <w:rsid w:val="00820002"/>
    <w:rsid w:val="008206B2"/>
    <w:rsid w:val="00823436"/>
    <w:rsid w:val="0082596E"/>
    <w:rsid w:val="00825D3A"/>
    <w:rsid w:val="00827338"/>
    <w:rsid w:val="00833089"/>
    <w:rsid w:val="00837467"/>
    <w:rsid w:val="008537D7"/>
    <w:rsid w:val="00856E03"/>
    <w:rsid w:val="00856E39"/>
    <w:rsid w:val="00873F76"/>
    <w:rsid w:val="00874140"/>
    <w:rsid w:val="00887288"/>
    <w:rsid w:val="00887A8E"/>
    <w:rsid w:val="00897947"/>
    <w:rsid w:val="008A4669"/>
    <w:rsid w:val="008A494F"/>
    <w:rsid w:val="008B0357"/>
    <w:rsid w:val="008B0FB7"/>
    <w:rsid w:val="008B151B"/>
    <w:rsid w:val="008B190A"/>
    <w:rsid w:val="008B576D"/>
    <w:rsid w:val="008B7297"/>
    <w:rsid w:val="008D6BF5"/>
    <w:rsid w:val="008E5D05"/>
    <w:rsid w:val="008F0597"/>
    <w:rsid w:val="00902255"/>
    <w:rsid w:val="00905C26"/>
    <w:rsid w:val="0093790C"/>
    <w:rsid w:val="00941E20"/>
    <w:rsid w:val="00946961"/>
    <w:rsid w:val="009526DB"/>
    <w:rsid w:val="00957CB1"/>
    <w:rsid w:val="009637DE"/>
    <w:rsid w:val="00973C9F"/>
    <w:rsid w:val="00976D3D"/>
    <w:rsid w:val="0098015E"/>
    <w:rsid w:val="00980BB5"/>
    <w:rsid w:val="009853DA"/>
    <w:rsid w:val="00991621"/>
    <w:rsid w:val="00993975"/>
    <w:rsid w:val="00993E60"/>
    <w:rsid w:val="00996637"/>
    <w:rsid w:val="00997DBF"/>
    <w:rsid w:val="009A0229"/>
    <w:rsid w:val="009A11F6"/>
    <w:rsid w:val="009A2B10"/>
    <w:rsid w:val="009A4CE0"/>
    <w:rsid w:val="009B42BB"/>
    <w:rsid w:val="009B6633"/>
    <w:rsid w:val="009C0AAA"/>
    <w:rsid w:val="009E2445"/>
    <w:rsid w:val="009E365A"/>
    <w:rsid w:val="009E5753"/>
    <w:rsid w:val="009F528D"/>
    <w:rsid w:val="00A04549"/>
    <w:rsid w:val="00A106B7"/>
    <w:rsid w:val="00A15B5C"/>
    <w:rsid w:val="00A21C23"/>
    <w:rsid w:val="00A417BB"/>
    <w:rsid w:val="00A463CD"/>
    <w:rsid w:val="00A70506"/>
    <w:rsid w:val="00A71C3C"/>
    <w:rsid w:val="00A74FAE"/>
    <w:rsid w:val="00A80151"/>
    <w:rsid w:val="00A807D9"/>
    <w:rsid w:val="00A82B95"/>
    <w:rsid w:val="00A82FAE"/>
    <w:rsid w:val="00A8383A"/>
    <w:rsid w:val="00A85394"/>
    <w:rsid w:val="00A92B32"/>
    <w:rsid w:val="00A92F10"/>
    <w:rsid w:val="00A96453"/>
    <w:rsid w:val="00AA4B2B"/>
    <w:rsid w:val="00AA6B16"/>
    <w:rsid w:val="00AB1A3B"/>
    <w:rsid w:val="00AB3902"/>
    <w:rsid w:val="00AB75C8"/>
    <w:rsid w:val="00AB7DB5"/>
    <w:rsid w:val="00AC596A"/>
    <w:rsid w:val="00AE2736"/>
    <w:rsid w:val="00AE78B5"/>
    <w:rsid w:val="00AE7B25"/>
    <w:rsid w:val="00AF5EE7"/>
    <w:rsid w:val="00AF6C35"/>
    <w:rsid w:val="00B07D1A"/>
    <w:rsid w:val="00B14870"/>
    <w:rsid w:val="00B156F0"/>
    <w:rsid w:val="00B160F0"/>
    <w:rsid w:val="00B2422D"/>
    <w:rsid w:val="00B32BAE"/>
    <w:rsid w:val="00B33AC8"/>
    <w:rsid w:val="00B3757B"/>
    <w:rsid w:val="00B50A40"/>
    <w:rsid w:val="00B50CF2"/>
    <w:rsid w:val="00B574BE"/>
    <w:rsid w:val="00B631AC"/>
    <w:rsid w:val="00B72F5B"/>
    <w:rsid w:val="00B826A0"/>
    <w:rsid w:val="00B9286F"/>
    <w:rsid w:val="00B93D30"/>
    <w:rsid w:val="00B977A3"/>
    <w:rsid w:val="00BB3EAB"/>
    <w:rsid w:val="00BC0E1E"/>
    <w:rsid w:val="00BC3A0E"/>
    <w:rsid w:val="00BC6643"/>
    <w:rsid w:val="00BD1C08"/>
    <w:rsid w:val="00BD5CDD"/>
    <w:rsid w:val="00C0051F"/>
    <w:rsid w:val="00C01DF7"/>
    <w:rsid w:val="00C104FC"/>
    <w:rsid w:val="00C1107A"/>
    <w:rsid w:val="00C31BB5"/>
    <w:rsid w:val="00C3538D"/>
    <w:rsid w:val="00C37BC3"/>
    <w:rsid w:val="00C408E3"/>
    <w:rsid w:val="00C423CD"/>
    <w:rsid w:val="00C424A2"/>
    <w:rsid w:val="00C43DAB"/>
    <w:rsid w:val="00C65A29"/>
    <w:rsid w:val="00C701B8"/>
    <w:rsid w:val="00C7408C"/>
    <w:rsid w:val="00C74720"/>
    <w:rsid w:val="00C74A47"/>
    <w:rsid w:val="00C756C3"/>
    <w:rsid w:val="00C76B33"/>
    <w:rsid w:val="00C76C0D"/>
    <w:rsid w:val="00C82651"/>
    <w:rsid w:val="00C84BC7"/>
    <w:rsid w:val="00C87F38"/>
    <w:rsid w:val="00C90D69"/>
    <w:rsid w:val="00C921D8"/>
    <w:rsid w:val="00CA3267"/>
    <w:rsid w:val="00CA473C"/>
    <w:rsid w:val="00CA521F"/>
    <w:rsid w:val="00CA62FA"/>
    <w:rsid w:val="00CC0008"/>
    <w:rsid w:val="00CC4E37"/>
    <w:rsid w:val="00CC6193"/>
    <w:rsid w:val="00CD4E4D"/>
    <w:rsid w:val="00CD6E04"/>
    <w:rsid w:val="00CE52D7"/>
    <w:rsid w:val="00CE678B"/>
    <w:rsid w:val="00CF4084"/>
    <w:rsid w:val="00D018F2"/>
    <w:rsid w:val="00D03B69"/>
    <w:rsid w:val="00D056C4"/>
    <w:rsid w:val="00D05BC2"/>
    <w:rsid w:val="00D06FFD"/>
    <w:rsid w:val="00D11F07"/>
    <w:rsid w:val="00D16F73"/>
    <w:rsid w:val="00D32CEB"/>
    <w:rsid w:val="00D330BC"/>
    <w:rsid w:val="00D406CD"/>
    <w:rsid w:val="00D414B8"/>
    <w:rsid w:val="00D41760"/>
    <w:rsid w:val="00D435CF"/>
    <w:rsid w:val="00D512B5"/>
    <w:rsid w:val="00D53F4E"/>
    <w:rsid w:val="00D62E7B"/>
    <w:rsid w:val="00D6639F"/>
    <w:rsid w:val="00D76493"/>
    <w:rsid w:val="00D77432"/>
    <w:rsid w:val="00D777BA"/>
    <w:rsid w:val="00D94E0E"/>
    <w:rsid w:val="00DA173C"/>
    <w:rsid w:val="00DA3681"/>
    <w:rsid w:val="00DB0B14"/>
    <w:rsid w:val="00DB6D1F"/>
    <w:rsid w:val="00DC0C80"/>
    <w:rsid w:val="00DD40D9"/>
    <w:rsid w:val="00DE666F"/>
    <w:rsid w:val="00DE6735"/>
    <w:rsid w:val="00DF2D23"/>
    <w:rsid w:val="00DF4955"/>
    <w:rsid w:val="00E00566"/>
    <w:rsid w:val="00E06561"/>
    <w:rsid w:val="00E07105"/>
    <w:rsid w:val="00E07CBD"/>
    <w:rsid w:val="00E07CE3"/>
    <w:rsid w:val="00E1440F"/>
    <w:rsid w:val="00E23419"/>
    <w:rsid w:val="00E24646"/>
    <w:rsid w:val="00E2633F"/>
    <w:rsid w:val="00E32496"/>
    <w:rsid w:val="00E33500"/>
    <w:rsid w:val="00E37A0E"/>
    <w:rsid w:val="00E45309"/>
    <w:rsid w:val="00E503A8"/>
    <w:rsid w:val="00E52738"/>
    <w:rsid w:val="00E53C26"/>
    <w:rsid w:val="00E625AE"/>
    <w:rsid w:val="00E66294"/>
    <w:rsid w:val="00E82741"/>
    <w:rsid w:val="00E82A6F"/>
    <w:rsid w:val="00E8664B"/>
    <w:rsid w:val="00E90295"/>
    <w:rsid w:val="00E9183B"/>
    <w:rsid w:val="00E91D28"/>
    <w:rsid w:val="00E922E4"/>
    <w:rsid w:val="00E92E51"/>
    <w:rsid w:val="00EA08EE"/>
    <w:rsid w:val="00EA0BE1"/>
    <w:rsid w:val="00EA0FCC"/>
    <w:rsid w:val="00EB2607"/>
    <w:rsid w:val="00EB3DF1"/>
    <w:rsid w:val="00EB6F64"/>
    <w:rsid w:val="00EC3B5D"/>
    <w:rsid w:val="00EC4D50"/>
    <w:rsid w:val="00EC57AE"/>
    <w:rsid w:val="00ED1D8D"/>
    <w:rsid w:val="00ED2ACC"/>
    <w:rsid w:val="00ED37A5"/>
    <w:rsid w:val="00EE152C"/>
    <w:rsid w:val="00EE3E9E"/>
    <w:rsid w:val="00EE6D56"/>
    <w:rsid w:val="00EF51D4"/>
    <w:rsid w:val="00F02EA6"/>
    <w:rsid w:val="00F105EF"/>
    <w:rsid w:val="00F16006"/>
    <w:rsid w:val="00F200A4"/>
    <w:rsid w:val="00F27B67"/>
    <w:rsid w:val="00F320B6"/>
    <w:rsid w:val="00F33C18"/>
    <w:rsid w:val="00F346AC"/>
    <w:rsid w:val="00F36F5B"/>
    <w:rsid w:val="00F46975"/>
    <w:rsid w:val="00F504E4"/>
    <w:rsid w:val="00F576E7"/>
    <w:rsid w:val="00F57E80"/>
    <w:rsid w:val="00F6744C"/>
    <w:rsid w:val="00F83DCE"/>
    <w:rsid w:val="00F83E08"/>
    <w:rsid w:val="00F84271"/>
    <w:rsid w:val="00FA0921"/>
    <w:rsid w:val="00FB3D62"/>
    <w:rsid w:val="00FB63C4"/>
    <w:rsid w:val="00FB7E78"/>
    <w:rsid w:val="00FC5C25"/>
    <w:rsid w:val="00FC6528"/>
    <w:rsid w:val="00FD1112"/>
    <w:rsid w:val="00FD2AA6"/>
    <w:rsid w:val="00FF7C04"/>
    <w:rsid w:val="01C00AFA"/>
    <w:rsid w:val="031B3C53"/>
    <w:rsid w:val="0414071D"/>
    <w:rsid w:val="05D3076F"/>
    <w:rsid w:val="06430E31"/>
    <w:rsid w:val="07237EA0"/>
    <w:rsid w:val="07EE448B"/>
    <w:rsid w:val="0C261620"/>
    <w:rsid w:val="0D894C89"/>
    <w:rsid w:val="0F2F332B"/>
    <w:rsid w:val="0FF7D83B"/>
    <w:rsid w:val="120758F8"/>
    <w:rsid w:val="14744C68"/>
    <w:rsid w:val="15321997"/>
    <w:rsid w:val="15B84815"/>
    <w:rsid w:val="15D5268A"/>
    <w:rsid w:val="16BD3EC5"/>
    <w:rsid w:val="17761249"/>
    <w:rsid w:val="181A246B"/>
    <w:rsid w:val="18EC69DF"/>
    <w:rsid w:val="1A8F2AE1"/>
    <w:rsid w:val="1BDF7371"/>
    <w:rsid w:val="1D4622ED"/>
    <w:rsid w:val="1D636CF6"/>
    <w:rsid w:val="1D874AD8"/>
    <w:rsid w:val="1D8E094C"/>
    <w:rsid w:val="1DAD3962"/>
    <w:rsid w:val="1DDA5B1A"/>
    <w:rsid w:val="20045643"/>
    <w:rsid w:val="20256A06"/>
    <w:rsid w:val="2080575F"/>
    <w:rsid w:val="21630240"/>
    <w:rsid w:val="21C200C6"/>
    <w:rsid w:val="220B4883"/>
    <w:rsid w:val="23FC3C42"/>
    <w:rsid w:val="252E07FB"/>
    <w:rsid w:val="26396546"/>
    <w:rsid w:val="271A305E"/>
    <w:rsid w:val="278D02FC"/>
    <w:rsid w:val="2A356F5A"/>
    <w:rsid w:val="2B7E18C1"/>
    <w:rsid w:val="2CEB4EE3"/>
    <w:rsid w:val="2DBD6BB4"/>
    <w:rsid w:val="2E63007C"/>
    <w:rsid w:val="2FB499DB"/>
    <w:rsid w:val="2FC40845"/>
    <w:rsid w:val="2FEF6C8F"/>
    <w:rsid w:val="30995A74"/>
    <w:rsid w:val="31817E9E"/>
    <w:rsid w:val="31B86B15"/>
    <w:rsid w:val="33EB570D"/>
    <w:rsid w:val="36CC1840"/>
    <w:rsid w:val="3777BE6A"/>
    <w:rsid w:val="37B737C7"/>
    <w:rsid w:val="3ACB7C1F"/>
    <w:rsid w:val="3B42554A"/>
    <w:rsid w:val="3B7B68CC"/>
    <w:rsid w:val="3BBD0D5C"/>
    <w:rsid w:val="3BFB1C88"/>
    <w:rsid w:val="3DD94C85"/>
    <w:rsid w:val="3E2DB948"/>
    <w:rsid w:val="3E7E24C5"/>
    <w:rsid w:val="3EC9243F"/>
    <w:rsid w:val="3EEA7278"/>
    <w:rsid w:val="3F5D4C38"/>
    <w:rsid w:val="3F5F591B"/>
    <w:rsid w:val="3F8F8417"/>
    <w:rsid w:val="3F9285E0"/>
    <w:rsid w:val="3FCC083B"/>
    <w:rsid w:val="412A2E87"/>
    <w:rsid w:val="429B3DB9"/>
    <w:rsid w:val="44CC6046"/>
    <w:rsid w:val="44D4386D"/>
    <w:rsid w:val="45454746"/>
    <w:rsid w:val="47177187"/>
    <w:rsid w:val="474D3D17"/>
    <w:rsid w:val="479B514F"/>
    <w:rsid w:val="48BF66C2"/>
    <w:rsid w:val="48E16CB8"/>
    <w:rsid w:val="4B13594E"/>
    <w:rsid w:val="4D9BFC77"/>
    <w:rsid w:val="501A4937"/>
    <w:rsid w:val="514C17ED"/>
    <w:rsid w:val="526468BE"/>
    <w:rsid w:val="533FFD10"/>
    <w:rsid w:val="55265695"/>
    <w:rsid w:val="55593312"/>
    <w:rsid w:val="557D4C35"/>
    <w:rsid w:val="55F24813"/>
    <w:rsid w:val="57FCA9B7"/>
    <w:rsid w:val="58544147"/>
    <w:rsid w:val="586C3602"/>
    <w:rsid w:val="5AAD29D4"/>
    <w:rsid w:val="5BAE9153"/>
    <w:rsid w:val="5BFFDFBD"/>
    <w:rsid w:val="5CFFAAE3"/>
    <w:rsid w:val="5D5DEE61"/>
    <w:rsid w:val="5DDE82A2"/>
    <w:rsid w:val="5DE6A359"/>
    <w:rsid w:val="5E1D09D0"/>
    <w:rsid w:val="5E7C22F4"/>
    <w:rsid w:val="5E9F754A"/>
    <w:rsid w:val="5FF67928"/>
    <w:rsid w:val="608B23E6"/>
    <w:rsid w:val="618C45B4"/>
    <w:rsid w:val="62034376"/>
    <w:rsid w:val="620B2291"/>
    <w:rsid w:val="63201AF6"/>
    <w:rsid w:val="635C20CB"/>
    <w:rsid w:val="65354B2E"/>
    <w:rsid w:val="6773BE62"/>
    <w:rsid w:val="677EF487"/>
    <w:rsid w:val="67F7C66E"/>
    <w:rsid w:val="68F87327"/>
    <w:rsid w:val="694D610D"/>
    <w:rsid w:val="699975D9"/>
    <w:rsid w:val="6AAA0A08"/>
    <w:rsid w:val="6ADF11D7"/>
    <w:rsid w:val="6BFAA11C"/>
    <w:rsid w:val="6C0A7533"/>
    <w:rsid w:val="6D08089B"/>
    <w:rsid w:val="6D2B3276"/>
    <w:rsid w:val="6DA31384"/>
    <w:rsid w:val="6EFF96FB"/>
    <w:rsid w:val="6F23736B"/>
    <w:rsid w:val="6F9F408B"/>
    <w:rsid w:val="6FF7E971"/>
    <w:rsid w:val="6FFF2A41"/>
    <w:rsid w:val="70FB4485"/>
    <w:rsid w:val="73073E7D"/>
    <w:rsid w:val="7313696E"/>
    <w:rsid w:val="74047794"/>
    <w:rsid w:val="75391269"/>
    <w:rsid w:val="757F47BA"/>
    <w:rsid w:val="75D7FC35"/>
    <w:rsid w:val="75D90501"/>
    <w:rsid w:val="75F6721C"/>
    <w:rsid w:val="766E3CB5"/>
    <w:rsid w:val="77757F77"/>
    <w:rsid w:val="78EC4051"/>
    <w:rsid w:val="78FDC56F"/>
    <w:rsid w:val="793D4655"/>
    <w:rsid w:val="799A617B"/>
    <w:rsid w:val="79AA779A"/>
    <w:rsid w:val="7B7140CA"/>
    <w:rsid w:val="7B7723FB"/>
    <w:rsid w:val="7B7F242A"/>
    <w:rsid w:val="7B99ECB8"/>
    <w:rsid w:val="7BBF05E9"/>
    <w:rsid w:val="7BDD543D"/>
    <w:rsid w:val="7BEF1595"/>
    <w:rsid w:val="7BFF29AE"/>
    <w:rsid w:val="7BFFB43E"/>
    <w:rsid w:val="7D1E5E3A"/>
    <w:rsid w:val="7DB73519"/>
    <w:rsid w:val="7DB84119"/>
    <w:rsid w:val="7DF6FB41"/>
    <w:rsid w:val="7E86468E"/>
    <w:rsid w:val="7EBDEAAE"/>
    <w:rsid w:val="7EBF65EC"/>
    <w:rsid w:val="7EE995B2"/>
    <w:rsid w:val="7EEF77BA"/>
    <w:rsid w:val="7EFF68D4"/>
    <w:rsid w:val="7EFFCD06"/>
    <w:rsid w:val="7F33813B"/>
    <w:rsid w:val="7F65D40C"/>
    <w:rsid w:val="7F7B8623"/>
    <w:rsid w:val="7FAA638C"/>
    <w:rsid w:val="7FCD8404"/>
    <w:rsid w:val="7FD7615D"/>
    <w:rsid w:val="7FEF52C2"/>
    <w:rsid w:val="7FF63B06"/>
    <w:rsid w:val="7FF7552A"/>
    <w:rsid w:val="7FF84809"/>
    <w:rsid w:val="7FFFAE4C"/>
    <w:rsid w:val="87EFD2EC"/>
    <w:rsid w:val="8EFE4491"/>
    <w:rsid w:val="97DF8C8D"/>
    <w:rsid w:val="9BD7EF83"/>
    <w:rsid w:val="9D7F3FB9"/>
    <w:rsid w:val="9EDFBD6A"/>
    <w:rsid w:val="ACFD12B7"/>
    <w:rsid w:val="AFD5D583"/>
    <w:rsid w:val="AFFD733D"/>
    <w:rsid w:val="B4F77CFC"/>
    <w:rsid w:val="BB7F2968"/>
    <w:rsid w:val="BCBF31BA"/>
    <w:rsid w:val="BDFFC510"/>
    <w:rsid w:val="BE73AF21"/>
    <w:rsid w:val="BF652171"/>
    <w:rsid w:val="BF7EF310"/>
    <w:rsid w:val="BF9EB9DA"/>
    <w:rsid w:val="BFAFBCE6"/>
    <w:rsid w:val="BFDF36D4"/>
    <w:rsid w:val="BFEF6E8F"/>
    <w:rsid w:val="C5F7C48C"/>
    <w:rsid w:val="C7EF45BE"/>
    <w:rsid w:val="C9776CA5"/>
    <w:rsid w:val="CA5F1CB1"/>
    <w:rsid w:val="CCDF4864"/>
    <w:rsid w:val="CDF62A6D"/>
    <w:rsid w:val="D2DF5404"/>
    <w:rsid w:val="D5BB3ED7"/>
    <w:rsid w:val="D6D74270"/>
    <w:rsid w:val="D7D70942"/>
    <w:rsid w:val="D7FF55AF"/>
    <w:rsid w:val="D8D95E14"/>
    <w:rsid w:val="DABB83B1"/>
    <w:rsid w:val="DB7D6CD6"/>
    <w:rsid w:val="DB7EC565"/>
    <w:rsid w:val="DBFD4CB0"/>
    <w:rsid w:val="DCBF05AD"/>
    <w:rsid w:val="DDB71E72"/>
    <w:rsid w:val="DDEB3F64"/>
    <w:rsid w:val="DEDF7C59"/>
    <w:rsid w:val="DF7BE9F8"/>
    <w:rsid w:val="DFDE0ADA"/>
    <w:rsid w:val="DFEFF3B4"/>
    <w:rsid w:val="DFFA153B"/>
    <w:rsid w:val="DFFB02B8"/>
    <w:rsid w:val="DFFD782D"/>
    <w:rsid w:val="E5B9CEF3"/>
    <w:rsid w:val="E7AFA3C1"/>
    <w:rsid w:val="E7FA3E86"/>
    <w:rsid w:val="EAAF40F5"/>
    <w:rsid w:val="EB7EE707"/>
    <w:rsid w:val="EF75090B"/>
    <w:rsid w:val="EFDDD2BE"/>
    <w:rsid w:val="EFEDB337"/>
    <w:rsid w:val="EFFDF154"/>
    <w:rsid w:val="EFFF95B0"/>
    <w:rsid w:val="F1FF538E"/>
    <w:rsid w:val="F3D73CC4"/>
    <w:rsid w:val="F3EF7E87"/>
    <w:rsid w:val="F6EB2067"/>
    <w:rsid w:val="F6FFB050"/>
    <w:rsid w:val="F7330877"/>
    <w:rsid w:val="F76127D3"/>
    <w:rsid w:val="F7778386"/>
    <w:rsid w:val="F7E8CFF7"/>
    <w:rsid w:val="F7EF7DBC"/>
    <w:rsid w:val="F945E7EA"/>
    <w:rsid w:val="F9F6BE31"/>
    <w:rsid w:val="FAE932EB"/>
    <w:rsid w:val="FAF75397"/>
    <w:rsid w:val="FB3F506C"/>
    <w:rsid w:val="FBAFCF7C"/>
    <w:rsid w:val="FBDFCDE9"/>
    <w:rsid w:val="FBE6483A"/>
    <w:rsid w:val="FBED0BF7"/>
    <w:rsid w:val="FBF7A49F"/>
    <w:rsid w:val="FBFF0FCF"/>
    <w:rsid w:val="FD396301"/>
    <w:rsid w:val="FD3A3C1A"/>
    <w:rsid w:val="FD9E9789"/>
    <w:rsid w:val="FDFF37FC"/>
    <w:rsid w:val="FEDB986F"/>
    <w:rsid w:val="FEDFB795"/>
    <w:rsid w:val="FEE9AD1F"/>
    <w:rsid w:val="FEF1B668"/>
    <w:rsid w:val="FF16D043"/>
    <w:rsid w:val="FF5E55B8"/>
    <w:rsid w:val="FF6FC4C9"/>
    <w:rsid w:val="FF9BCE98"/>
    <w:rsid w:val="FFAB94D0"/>
    <w:rsid w:val="FFAF6A72"/>
    <w:rsid w:val="FFBFE082"/>
    <w:rsid w:val="FFD66F8E"/>
    <w:rsid w:val="FFFD2C78"/>
    <w:rsid w:val="FFFDD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kern w:val="44"/>
      <w:sz w:val="44"/>
      <w:lang w:val="en-US" w:eastAsia="en-US"/>
    </w:rPr>
  </w:style>
  <w:style w:type="paragraph" w:styleId="3">
    <w:name w:val="heading 2"/>
    <w:basedOn w:val="1"/>
    <w:next w:val="1"/>
    <w:link w:val="45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  <w:rPr>
      <w:rFonts w:eastAsia="Calibri"/>
      <w:sz w:val="24"/>
      <w:szCs w:val="24"/>
      <w:lang w:eastAsia="en-US"/>
    </w:rPr>
  </w:style>
  <w:style w:type="paragraph" w:styleId="5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spacing w:beforeAutospacing="1" w:after="0" w:afterAutospacing="1"/>
    </w:pPr>
    <w:rPr>
      <w:rFonts w:eastAsia="宋体" w:cs="Times New Roman"/>
      <w:sz w:val="24"/>
      <w:lang w:val="en-US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Header Char"/>
    <w:basedOn w:val="12"/>
    <w:link w:val="7"/>
    <w:qFormat/>
    <w:uiPriority w:val="99"/>
    <w:rPr>
      <w:lang w:val="id-ID"/>
    </w:rPr>
  </w:style>
  <w:style w:type="paragraph" w:styleId="16">
    <w:name w:val="Intense Quote"/>
    <w:basedOn w:val="1"/>
    <w:next w:val="1"/>
    <w:link w:val="17"/>
    <w:qFormat/>
    <w:uiPriority w:val="3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17">
    <w:name w:val="Intense Quote Char"/>
    <w:basedOn w:val="12"/>
    <w:link w:val="16"/>
    <w:qFormat/>
    <w:uiPriority w:val="30"/>
    <w:rPr>
      <w:b/>
      <w:bCs/>
      <w:i/>
      <w:iCs/>
      <w:color w:val="4472C4" w:themeColor="accent1"/>
      <w:lang w:val="id-ID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id-ID" w:eastAsia="zh-CN" w:bidi="ar-SA"/>
    </w:rPr>
  </w:style>
  <w:style w:type="paragraph" w:customStyle="1" w:styleId="19">
    <w:name w:val="正文1"/>
    <w:qFormat/>
    <w:uiPriority w:val="0"/>
    <w:pPr>
      <w:spacing w:before="100" w:beforeAutospacing="1" w:after="100" w:afterAutospacing="1" w:line="273" w:lineRule="auto"/>
    </w:pPr>
    <w:rPr>
      <w:rFonts w:ascii="Calibri" w:hAnsi="Calibri" w:eastAsia="宋体" w:cs="Times New Roman"/>
      <w:sz w:val="24"/>
      <w:szCs w:val="24"/>
      <w:lang w:val="id-ID" w:eastAsia="zh-CN" w:bidi="ar-SA"/>
    </w:rPr>
  </w:style>
  <w:style w:type="paragraph" w:customStyle="1" w:styleId="20">
    <w:name w:val="页脚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宋体" w:cs="Times New Roman"/>
      <w:sz w:val="24"/>
      <w:szCs w:val="24"/>
    </w:rPr>
  </w:style>
  <w:style w:type="table" w:customStyle="1" w:styleId="21">
    <w:name w:val="Table Grid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Heading 1 Char"/>
    <w:basedOn w:val="12"/>
    <w:link w:val="2"/>
    <w:qFormat/>
    <w:uiPriority w:val="9"/>
    <w:rPr>
      <w:rFonts w:eastAsia="宋体"/>
      <w:b/>
      <w:kern w:val="44"/>
      <w:sz w:val="44"/>
      <w:lang w:eastAsia="en-US"/>
    </w:rPr>
  </w:style>
  <w:style w:type="table" w:customStyle="1" w:styleId="23">
    <w:name w:val="网格型1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table" w:customStyle="1" w:styleId="24">
    <w:name w:val="Table Grid3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List Paragraph"/>
    <w:basedOn w:val="1"/>
    <w:link w:val="43"/>
    <w:qFormat/>
    <w:uiPriority w:val="34"/>
    <w:pPr>
      <w:ind w:left="720"/>
      <w:contextualSpacing/>
    </w:pPr>
  </w:style>
  <w:style w:type="table" w:customStyle="1" w:styleId="26">
    <w:name w:val="Table Grid2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Table Grid1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8">
    <w:name w:val="Table Grid5"/>
    <w:basedOn w:val="10"/>
    <w:qFormat/>
    <w:uiPriority w:val="3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9">
    <w:name w:val="Table Grid2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31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网格型13"/>
    <w:basedOn w:val="10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33">
    <w:name w:val="Table Paragraph"/>
    <w:basedOn w:val="1"/>
    <w:qFormat/>
    <w:uiPriority w:val="1"/>
    <w:pPr>
      <w:widowControl w:val="0"/>
      <w:autoSpaceDE w:val="0"/>
      <w:autoSpaceDN w:val="0"/>
      <w:spacing w:after="0" w:line="388" w:lineRule="exact"/>
      <w:ind w:left="107"/>
    </w:pPr>
    <w:rPr>
      <w:rFonts w:ascii="Noto Sans CJK JP Black" w:hAnsi="Noto Sans CJK JP Black" w:eastAsia="Noto Sans CJK JP Black" w:cs="Noto Sans CJK JP Black"/>
      <w:lang w:val="en-US" w:eastAsia="en-US"/>
    </w:rPr>
  </w:style>
  <w:style w:type="table" w:customStyle="1" w:styleId="34">
    <w:name w:val="Table Grid6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7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8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32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33"/>
    <w:basedOn w:val="10"/>
    <w:qFormat/>
    <w:uiPriority w:val="39"/>
    <w:pPr>
      <w:spacing w:line="256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列出段落 Char"/>
    <w:qFormat/>
    <w:uiPriority w:val="34"/>
    <w:rPr>
      <w:rFonts w:asciiTheme="minorHAnsi" w:hAnsiTheme="minorHAnsi" w:eastAsiaTheme="minorEastAsia" w:cstheme="minorBidi"/>
      <w:sz w:val="22"/>
      <w:szCs w:val="22"/>
      <w:lang w:val="id-ID"/>
    </w:rPr>
  </w:style>
  <w:style w:type="character" w:customStyle="1" w:styleId="40">
    <w:name w:val="normaltextrun"/>
    <w:basedOn w:val="12"/>
    <w:qFormat/>
    <w:uiPriority w:val="0"/>
  </w:style>
  <w:style w:type="character" w:customStyle="1" w:styleId="41">
    <w:name w:val="Balloon Text Char"/>
    <w:basedOn w:val="12"/>
    <w:link w:val="5"/>
    <w:semiHidden/>
    <w:qFormat/>
    <w:uiPriority w:val="99"/>
    <w:rPr>
      <w:rFonts w:asciiTheme="minorHAnsi" w:hAnsiTheme="minorHAnsi" w:eastAsiaTheme="minorEastAsia" w:cstheme="minorBidi"/>
      <w:sz w:val="18"/>
      <w:szCs w:val="18"/>
      <w:lang w:val="id-ID"/>
    </w:rPr>
  </w:style>
  <w:style w:type="paragraph" w:customStyle="1" w:styleId="42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DengXian" w:cs="Times New Roman"/>
      <w:sz w:val="22"/>
      <w:szCs w:val="22"/>
      <w:lang w:val="en-US" w:eastAsia="zh-CN" w:bidi="ar-SA"/>
    </w:rPr>
  </w:style>
  <w:style w:type="character" w:customStyle="1" w:styleId="43">
    <w:name w:val="List Paragraph Char"/>
    <w:link w:val="25"/>
    <w:qFormat/>
    <w:uiPriority w:val="34"/>
    <w:rPr>
      <w:rFonts w:hint="default" w:ascii="Calibri" w:hAnsi="Calibri" w:eastAsia="DengXian" w:cs="Times New Roman"/>
      <w:sz w:val="22"/>
      <w:szCs w:val="22"/>
      <w:lang w:val="id-ID"/>
    </w:rPr>
  </w:style>
  <w:style w:type="paragraph" w:customStyle="1" w:styleId="44">
    <w:name w:val="Badan"/>
    <w:qFormat/>
    <w:uiPriority w:val="0"/>
    <w:rPr>
      <w:rFonts w:hint="eastAsia" w:ascii="Arial Unicode MS" w:hAnsi="Arial Unicode MS" w:eastAsia="Arial Unicode MS" w:cs="Arial Unicode MS"/>
      <w:color w:val="000000"/>
      <w:sz w:val="22"/>
      <w:szCs w:val="22"/>
      <w:lang w:val="zh-TW" w:eastAsia="zh-TW" w:bidi="ar-SA"/>
    </w:rPr>
  </w:style>
  <w:style w:type="character" w:customStyle="1" w:styleId="45">
    <w:name w:val="Heading 2 Char"/>
    <w:basedOn w:val="12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'1.0' encoding='UTF-8'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041A1-1842-4F02-82A7-AB2FFF0616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5693</Words>
  <Characters>6585</Characters>
  <Lines>58</Lines>
  <Paragraphs>16</Paragraphs>
  <TotalTime>1</TotalTime>
  <ScaleCrop>false</ScaleCrop>
  <LinksUpToDate>false</LinksUpToDate>
  <CharactersWithSpaces>7667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2026-01-14T04:58:00Z</dcterms:created>
  <dc:creator>olivi</dc:creator>
  <cp:lastModifiedBy>【祈祷】</cp:lastModifiedBy>
  <cp:lastPrinted>2025-11-25T21:54:00Z</cp:lastPrinted>
  <dcterms:modified xsi:type="dcterms:W3CDTF">2026-09-12T16:08:36Z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4768037C1E5B455D84FE77A139E8236B</vt:lpwstr>
  </property>
</Properties>
</file>