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16AC17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公司名称     ：</w:t>
      </w:r>
    </w:p>
    <w:p w14:paraId="5EFE5DD9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联系人      ：</w:t>
      </w:r>
    </w:p>
    <w:p w14:paraId="3D37A68C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联系方式     ：</w:t>
      </w:r>
    </w:p>
    <w:p w14:paraId="1457DB42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报价日期     ：2026年8月5日</w:t>
      </w:r>
    </w:p>
    <w:p w14:paraId="50267135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合同号       ：</w:t>
      </w:r>
    </w:p>
    <w:p w14:paraId="6F3633FD">
      <w:pPr>
        <w:pBdr>
          <w:bottom w:val="single" w:color="4472C4" w:sz="4" w:space="1"/>
        </w:pBdr>
        <w:spacing w:before="200" w:after="280" w:line="280" w:lineRule="auto"/>
        <w:ind w:left="936" w:right="936"/>
        <w:jc w:val="center"/>
      </w:pPr>
      <w:r>
        <w:rPr>
          <w:rFonts w:hint="eastAsia" w:ascii="FangSong" w:hAnsi="FangSong" w:eastAsia="FangSong" w:cs="FangSong"/>
          <w:b/>
          <w:bCs/>
          <w:color w:val="4472C4"/>
          <w:sz w:val="38"/>
          <w:szCs w:val="38"/>
          <w:lang w:val="en-US" w:eastAsia="zh-CN"/>
        </w:rPr>
        <w:t>新加坡投资</w:t>
      </w:r>
      <w:r>
        <w:rPr>
          <w:rFonts w:hint="eastAsia" w:ascii="FangSong" w:hAnsi="FangSong" w:eastAsia="FangSong" w:cs="FangSong"/>
          <w:b/>
          <w:bCs/>
          <w:color w:val="4472C4"/>
          <w:sz w:val="36"/>
          <w:szCs w:val="36"/>
          <w:lang w:val="en-US" w:eastAsia="zh-CN"/>
        </w:rPr>
        <w:t>综合服务方案</w:t>
      </w:r>
    </w:p>
    <w:p w14:paraId="7BBFA0E9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1.服务内容</w:t>
      </w:r>
    </w:p>
    <w:tbl>
      <w:tblPr>
        <w:tblStyle w:val="11"/>
        <w:tblW w:w="9790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555"/>
        <w:gridCol w:w="2514"/>
        <w:gridCol w:w="1050"/>
        <w:gridCol w:w="2000"/>
        <w:gridCol w:w="3671"/>
      </w:tblGrid>
      <w:tr w14:paraId="285E64E7">
        <w:trPr>
          <w:trHeight w:val="564" w:hRule="atLeast"/>
        </w:trPr>
        <w:tc>
          <w:tcPr>
            <w:tcW w:w="555" w:type="dxa"/>
            <w:shd w:val="clear" w:color="auto" w:fill="BDD6EE"/>
            <w:vAlign w:val="center"/>
          </w:tcPr>
          <w:p w14:paraId="31FE4C40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序号</w:t>
            </w:r>
          </w:p>
        </w:tc>
        <w:tc>
          <w:tcPr>
            <w:tcW w:w="2514" w:type="dxa"/>
            <w:shd w:val="clear" w:color="auto" w:fill="BDD6EE"/>
            <w:vAlign w:val="center"/>
          </w:tcPr>
          <w:p w14:paraId="496BFE17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服务内容</w:t>
            </w:r>
          </w:p>
        </w:tc>
        <w:tc>
          <w:tcPr>
            <w:tcW w:w="1050" w:type="dxa"/>
            <w:shd w:val="clear" w:color="auto" w:fill="BDD6EE"/>
            <w:vAlign w:val="center"/>
          </w:tcPr>
          <w:p w14:paraId="57BE1B9E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时间</w:t>
            </w:r>
          </w:p>
          <w:p w14:paraId="49E39E20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工作日</w:t>
            </w:r>
          </w:p>
        </w:tc>
        <w:tc>
          <w:tcPr>
            <w:tcW w:w="2000" w:type="dxa"/>
            <w:shd w:val="clear" w:color="auto" w:fill="BDD6EE"/>
            <w:vAlign w:val="center"/>
          </w:tcPr>
          <w:p w14:paraId="752DE06D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价格</w:t>
            </w:r>
          </w:p>
          <w:p w14:paraId="23C05716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(新币)</w:t>
            </w:r>
          </w:p>
        </w:tc>
        <w:tc>
          <w:tcPr>
            <w:tcW w:w="3671" w:type="dxa"/>
            <w:shd w:val="clear" w:color="auto" w:fill="BDD6EE"/>
            <w:vAlign w:val="center"/>
          </w:tcPr>
          <w:p w14:paraId="7A7F14E6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备注</w:t>
            </w:r>
          </w:p>
        </w:tc>
      </w:tr>
      <w:tr w14:paraId="20F07CAF">
        <w:trPr>
          <w:trHeight w:val="430" w:hRule="atLeast"/>
        </w:trPr>
        <w:tc>
          <w:tcPr>
            <w:tcW w:w="555" w:type="dxa"/>
            <w:vAlign w:val="top"/>
          </w:tcPr>
          <w:p w14:paraId="3E25EC64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514" w:type="dxa"/>
            <w:vAlign w:val="top"/>
          </w:tcPr>
          <w:p w14:paraId="17D0D72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新加坡公司年度企业所得税申报</w:t>
            </w:r>
          </w:p>
        </w:tc>
        <w:tc>
          <w:tcPr>
            <w:tcW w:w="1050" w:type="dxa"/>
            <w:vAlign w:val="top"/>
          </w:tcPr>
          <w:p w14:paraId="1ED169A2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15个工作日</w:t>
            </w:r>
          </w:p>
        </w:tc>
        <w:tc>
          <w:tcPr>
            <w:tcW w:w="2000" w:type="dxa"/>
            <w:vAlign w:val="top"/>
          </w:tcPr>
          <w:p w14:paraId="6B825AD1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sz w:val="20"/>
                <w:szCs w:val="20"/>
                <w:lang w:val="en-US" w:eastAsia="zh-CN"/>
              </w:rPr>
              <w:t>S$ 1,190</w:t>
            </w:r>
          </w:p>
        </w:tc>
        <w:tc>
          <w:tcPr>
            <w:tcW w:w="3671" w:type="dxa"/>
            <w:vAlign w:val="top"/>
          </w:tcPr>
          <w:p w14:paraId="32F74FB0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新加坡公司成立后需按财政年度向 IRAS 报税，每年 11 月 30 日前完成。满足 ECI 豁免条件（年营业额 &lt;500 万新币且无应税利润）的公司只需一次申报；不满足的需在财年结束三个月内申报预估税。无需审计的公司出具未经审计财务报表即可，需审计的须先完成审计报告。逾期申报可能被罚款，最高可达一万元新币。</w:t>
            </w:r>
          </w:p>
        </w:tc>
      </w:tr>
      <w:tr w14:paraId="6D218F47">
        <w:trPr>
          <w:trHeight w:val="430" w:hRule="atLeast"/>
        </w:trPr>
        <w:tc>
          <w:tcPr>
            <w:tcW w:w="555" w:type="dxa"/>
            <w:vAlign w:val="top"/>
          </w:tcPr>
          <w:p w14:paraId="0200AAA2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2514" w:type="dxa"/>
            <w:vAlign w:val="top"/>
          </w:tcPr>
          <w:p w14:paraId="04C0F34C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新加坡公司注册</w:t>
            </w:r>
          </w:p>
        </w:tc>
        <w:tc>
          <w:tcPr>
            <w:tcW w:w="1050" w:type="dxa"/>
            <w:vAlign w:val="top"/>
          </w:tcPr>
          <w:p w14:paraId="1F7C67CC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18个工作日</w:t>
            </w:r>
          </w:p>
        </w:tc>
        <w:tc>
          <w:tcPr>
            <w:tcW w:w="2000" w:type="dxa"/>
            <w:vAlign w:val="top"/>
          </w:tcPr>
          <w:p w14:paraId="55B35C44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sz w:val="20"/>
                <w:szCs w:val="20"/>
                <w:lang w:val="en-US" w:eastAsia="zh-CN"/>
              </w:rPr>
              <w:t>S$ 2,400</w:t>
            </w:r>
          </w:p>
        </w:tc>
        <w:tc>
          <w:tcPr>
            <w:tcW w:w="3671" w:type="dxa"/>
            <w:vAlign w:val="top"/>
          </w:tcPr>
          <w:p w14:paraId="0F742A7A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新加坡私人有限公司要求至少 1 名股东（最多 20 名）、至少 2 名董事（含 1 名新加坡常驻居民）及 1 名法定秘书（新加坡常驻居民）。注册资本最低 1 新币，不验资。公司须指定一名数据保护官（DPO），无国籍限制。办理流程：名称查重 → 背景调查 → 起草法定文件 → 客户签署 → ACRA 提交 → 政府审核 → 颁发文件。</w:t>
            </w:r>
          </w:p>
        </w:tc>
      </w:tr>
      <w:tr w14:paraId="4F39BEC7">
        <w:trPr>
          <w:trHeight w:val="430" w:hRule="atLeast"/>
        </w:trPr>
        <w:tc>
          <w:tcPr>
            <w:tcW w:w="555" w:type="dxa"/>
            <w:vAlign w:val="top"/>
          </w:tcPr>
          <w:p w14:paraId="7369BA6B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2514" w:type="dxa"/>
            <w:vAlign w:val="top"/>
          </w:tcPr>
          <w:p w14:paraId="43CF557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新加坡SFA食品进口商许可证×2</w:t>
            </w:r>
          </w:p>
        </w:tc>
        <w:tc>
          <w:tcPr>
            <w:tcW w:w="1050" w:type="dxa"/>
            <w:vAlign w:val="top"/>
          </w:tcPr>
          <w:p w14:paraId="383B8D9D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15个工作日</w:t>
            </w:r>
          </w:p>
        </w:tc>
        <w:tc>
          <w:tcPr>
            <w:tcW w:w="2000" w:type="dxa"/>
            <w:vAlign w:val="top"/>
          </w:tcPr>
          <w:p w14:paraId="178F91A6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sz w:val="20"/>
                <w:szCs w:val="20"/>
                <w:lang w:val="en-US" w:eastAsia="zh-CN"/>
              </w:rPr>
              <w:t>S$ 2,800</w:t>
            </w:r>
          </w:p>
        </w:tc>
        <w:tc>
          <w:tcPr>
            <w:tcW w:w="3671" w:type="dxa"/>
            <w:vAlign w:val="top"/>
          </w:tcPr>
          <w:p w14:paraId="3B030D5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根据 SFA 及《食品销售法》，拟在新加坡进口食品的企业须取得合法进口资质，每批货物抵境前须完成通关准证申请。SFA 将进口资质分为注册号（Registration）与许可证（Licence）两类。高风险食品（肉类、海鲜、蛋类、生鲜果蔬等）须申请 Licence 且海外工厂须在 SFA 白名单。许可证有效期 1 年，由银行 GIRO 自动划扣年费，资质绑定公司 UEN 不可转让。</w:t>
            </w:r>
          </w:p>
        </w:tc>
      </w:tr>
      <w:tr w14:paraId="10F03A17">
        <w:trPr>
          <w:trHeight w:val="430" w:hRule="atLeast"/>
        </w:trPr>
        <w:tc>
          <w:tcPr>
            <w:tcW w:w="555" w:type="dxa"/>
            <w:vAlign w:val="top"/>
          </w:tcPr>
          <w:p w14:paraId="462487F1">
            <w:pPr>
              <w:spacing w:after="0" w:line="280" w:lineRule="auto"/>
            </w:pPr>
          </w:p>
        </w:tc>
        <w:tc>
          <w:tcPr>
            <w:tcW w:w="2514" w:type="dxa"/>
            <w:vAlign w:val="top"/>
          </w:tcPr>
          <w:p w14:paraId="745D3DD8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小计</w:t>
            </w:r>
          </w:p>
        </w:tc>
        <w:tc>
          <w:tcPr>
            <w:tcW w:w="1050" w:type="dxa"/>
            <w:vAlign w:val="top"/>
          </w:tcPr>
          <w:p w14:paraId="4FF3085E">
            <w:pPr>
              <w:spacing w:after="0" w:line="280" w:lineRule="auto"/>
            </w:pPr>
          </w:p>
        </w:tc>
        <w:tc>
          <w:tcPr>
            <w:tcW w:w="2000" w:type="dxa"/>
            <w:vAlign w:val="top"/>
          </w:tcPr>
          <w:p w14:paraId="66C4D2C5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b/>
                <w:bCs/>
                <w:sz w:val="20"/>
                <w:szCs w:val="20"/>
                <w:lang w:val="en-US" w:eastAsia="zh-CN"/>
              </w:rPr>
              <w:t>S$ 6,390</w:t>
            </w:r>
          </w:p>
        </w:tc>
        <w:tc>
          <w:tcPr>
            <w:tcW w:w="3671" w:type="dxa"/>
            <w:vAlign w:val="top"/>
          </w:tcPr>
          <w:p w14:paraId="610DAE6C">
            <w:pPr>
              <w:spacing w:after="0" w:line="280" w:lineRule="auto"/>
            </w:pPr>
          </w:p>
        </w:tc>
      </w:tr>
      <w:tr w14:paraId="750E381F">
        <w:trPr>
          <w:trHeight w:val="430" w:hRule="atLeast"/>
        </w:trPr>
        <w:tc>
          <w:tcPr>
            <w:tcW w:w="555" w:type="dxa"/>
            <w:vAlign w:val="top"/>
          </w:tcPr>
          <w:p w14:paraId="57CA79B0">
            <w:pPr>
              <w:spacing w:after="0" w:line="280" w:lineRule="auto"/>
            </w:pPr>
          </w:p>
        </w:tc>
        <w:tc>
          <w:tcPr>
            <w:tcW w:w="2514" w:type="dxa"/>
            <w:vAlign w:val="top"/>
          </w:tcPr>
          <w:p w14:paraId="51194117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增值税 0%</w:t>
            </w:r>
          </w:p>
        </w:tc>
        <w:tc>
          <w:tcPr>
            <w:tcW w:w="1050" w:type="dxa"/>
            <w:vAlign w:val="top"/>
          </w:tcPr>
          <w:p w14:paraId="5FB3F053">
            <w:pPr>
              <w:spacing w:after="0" w:line="280" w:lineRule="auto"/>
            </w:pPr>
          </w:p>
        </w:tc>
        <w:tc>
          <w:tcPr>
            <w:tcW w:w="2000" w:type="dxa"/>
            <w:vAlign w:val="top"/>
          </w:tcPr>
          <w:p w14:paraId="01486AAE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b/>
                <w:bCs/>
                <w:sz w:val="20"/>
                <w:szCs w:val="20"/>
                <w:lang w:val="en-US" w:eastAsia="zh-CN"/>
              </w:rPr>
              <w:t>S$ 0</w:t>
            </w:r>
          </w:p>
        </w:tc>
        <w:tc>
          <w:tcPr>
            <w:tcW w:w="3671" w:type="dxa"/>
            <w:vAlign w:val="top"/>
          </w:tcPr>
          <w:p w14:paraId="4A219678">
            <w:pPr>
              <w:spacing w:after="0" w:line="280" w:lineRule="auto"/>
            </w:pPr>
          </w:p>
        </w:tc>
      </w:tr>
      <w:tr w14:paraId="0BC0793A">
        <w:trPr>
          <w:trHeight w:val="430" w:hRule="atLeast"/>
        </w:trPr>
        <w:tc>
          <w:tcPr>
            <w:tcW w:w="555" w:type="dxa"/>
            <w:vAlign w:val="top"/>
          </w:tcPr>
          <w:p w14:paraId="74768B42">
            <w:pPr>
              <w:spacing w:after="0" w:line="280" w:lineRule="auto"/>
            </w:pPr>
          </w:p>
        </w:tc>
        <w:tc>
          <w:tcPr>
            <w:tcW w:w="2514" w:type="dxa"/>
            <w:vAlign w:val="top"/>
          </w:tcPr>
          <w:p w14:paraId="186758F9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含税总计</w:t>
            </w:r>
          </w:p>
        </w:tc>
        <w:tc>
          <w:tcPr>
            <w:tcW w:w="1050" w:type="dxa"/>
            <w:vAlign w:val="top"/>
          </w:tcPr>
          <w:p w14:paraId="7495037F">
            <w:pPr>
              <w:spacing w:after="0" w:line="280" w:lineRule="auto"/>
            </w:pPr>
          </w:p>
        </w:tc>
        <w:tc>
          <w:tcPr>
            <w:tcW w:w="2000" w:type="dxa"/>
            <w:shd w:val="clear" w:color="auto" w:fill="F2F2F2"/>
            <w:vAlign w:val="center"/>
          </w:tcPr>
          <w:p w14:paraId="274F3919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b/>
                <w:bCs/>
                <w:sz w:val="20"/>
                <w:szCs w:val="20"/>
                <w:lang w:val="en-US" w:eastAsia="zh-CN"/>
              </w:rPr>
              <w:t>S$ 6,390</w:t>
            </w:r>
          </w:p>
        </w:tc>
        <w:tc>
          <w:tcPr>
            <w:tcW w:w="3671" w:type="dxa"/>
            <w:vAlign w:val="top"/>
          </w:tcPr>
          <w:p w14:paraId="5F27DCAE">
            <w:pPr>
              <w:spacing w:after="0" w:line="280" w:lineRule="auto"/>
            </w:pPr>
          </w:p>
        </w:tc>
      </w:tr>
    </w:tbl>
    <w:p w14:paraId="31A9BA7C">
      <w:pPr>
        <w:spacing w:after="0" w:line="280" w:lineRule="auto"/>
      </w:pPr>
    </w:p>
    <w:p w14:paraId="44D13E82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sz w:val="24"/>
          <w:szCs w:val="24"/>
          <w:lang w:val="en-US" w:eastAsia="zh-CN"/>
        </w:rPr>
        <w:t>*备注：</w:t>
      </w:r>
    </w:p>
    <w:p w14:paraId="60A19BE6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a. 以上办理时间均为收集齐资料开始的官方办理时间；</w:t>
      </w:r>
    </w:p>
    <w:p w14:paraId="5E06B2E8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b. 以上服务报价不包括：</w:t>
      </w:r>
    </w:p>
    <w:p w14:paraId="7D55C294">
      <w:pPr>
        <w:spacing w:after="0" w:line="280" w:lineRule="auto"/>
        <w:ind w:left="72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资料快递费（国际）；</w:t>
      </w:r>
    </w:p>
    <w:p w14:paraId="7B89B384">
      <w:pPr>
        <w:spacing w:after="0" w:line="280" w:lineRule="auto"/>
        <w:ind w:left="720"/>
        <w:rPr>
          <w:rFonts w:hint="eastAsia" w:ascii="FangSong" w:hAnsi="FangSong" w:eastAsia="FangSong" w:cs="FangSong"/>
          <w:sz w:val="21"/>
          <w:szCs w:val="21"/>
          <w:lang w:val="en-US" w:eastAsia="zh-CN"/>
        </w:rPr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相关政府官费及税费。</w:t>
      </w:r>
    </w:p>
    <w:p w14:paraId="45FE5B5B">
      <w:pPr>
        <w:spacing w:after="0" w:line="280" w:lineRule="auto"/>
        <w:ind w:left="720"/>
        <w:rPr>
          <w:rFonts w:hint="eastAsia" w:ascii="FangSong" w:hAnsi="FangSong" w:eastAsia="FangSong" w:cs="FangSong"/>
          <w:sz w:val="21"/>
          <w:szCs w:val="21"/>
          <w:lang w:val="en-US" w:eastAsia="zh-CN"/>
        </w:rPr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文件翻译费用（如需）</w:t>
      </w:r>
    </w:p>
    <w:p w14:paraId="4C1AA9F5">
      <w:pPr>
        <w:spacing w:after="0" w:line="280" w:lineRule="auto"/>
        <w:ind w:left="720"/>
        <w:rPr>
          <w:rFonts w:hint="eastAsia" w:ascii="FangSong" w:hAnsi="FangSong" w:eastAsia="FangSong" w:cs="FangSong"/>
          <w:sz w:val="21"/>
          <w:szCs w:val="21"/>
          <w:lang w:val="en-US" w:eastAsia="zh-CN"/>
        </w:rPr>
      </w:pPr>
    </w:p>
    <w:p w14:paraId="65B5036B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2.付款条件：</w:t>
      </w:r>
    </w:p>
    <w:p w14:paraId="06C4C3A4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合同签订后支付合同金额的 70%，剩余 30% 在所有服务完成后 5 个工作日内支付。</w:t>
      </w:r>
    </w:p>
    <w:p w14:paraId="51E0F934">
      <w:pPr>
        <w:spacing w:after="0" w:line="280" w:lineRule="auto"/>
      </w:pPr>
    </w:p>
    <w:p w14:paraId="339679C5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3.服务流程及交付材料清单</w:t>
      </w:r>
    </w:p>
    <w:p w14:paraId="59EB0545">
      <w:pPr>
        <w:spacing w:after="120" w:line="280" w:lineRule="auto"/>
      </w:pPr>
    </w:p>
    <w:tbl>
      <w:tblPr>
        <w:tblStyle w:val="11"/>
        <w:tblW w:w="9790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555"/>
        <w:gridCol w:w="2100"/>
        <w:gridCol w:w="3635"/>
        <w:gridCol w:w="3500"/>
      </w:tblGrid>
      <w:tr w14:paraId="3F3A0726">
        <w:trPr>
          <w:trHeight w:val="564" w:hRule="atLeast"/>
        </w:trPr>
        <w:tc>
          <w:tcPr>
            <w:tcW w:w="555" w:type="dxa"/>
            <w:shd w:val="clear" w:color="auto" w:fill="BDD6EE"/>
            <w:vAlign w:val="center"/>
          </w:tcPr>
          <w:p w14:paraId="18D2C789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序号</w:t>
            </w:r>
          </w:p>
        </w:tc>
        <w:tc>
          <w:tcPr>
            <w:tcW w:w="2100" w:type="dxa"/>
            <w:shd w:val="clear" w:color="auto" w:fill="BDD6EE"/>
            <w:vAlign w:val="center"/>
          </w:tcPr>
          <w:p w14:paraId="79639475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项目</w:t>
            </w:r>
          </w:p>
        </w:tc>
        <w:tc>
          <w:tcPr>
            <w:tcW w:w="3635" w:type="dxa"/>
            <w:shd w:val="clear" w:color="auto" w:fill="BDD6EE"/>
            <w:vAlign w:val="center"/>
          </w:tcPr>
          <w:p w14:paraId="0DCCF3F4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流程</w:t>
            </w:r>
          </w:p>
        </w:tc>
        <w:tc>
          <w:tcPr>
            <w:tcW w:w="3500" w:type="dxa"/>
            <w:shd w:val="clear" w:color="auto" w:fill="BDD6EE"/>
            <w:vAlign w:val="center"/>
          </w:tcPr>
          <w:p w14:paraId="0404F1C3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服务完成后交付文件</w:t>
            </w:r>
          </w:p>
        </w:tc>
      </w:tr>
      <w:tr w14:paraId="7A6F14A0">
        <w:trPr>
          <w:trHeight w:val="430" w:hRule="atLeast"/>
        </w:trPr>
        <w:tc>
          <w:tcPr>
            <w:tcW w:w="555" w:type="dxa"/>
            <w:vAlign w:val="top"/>
          </w:tcPr>
          <w:p w14:paraId="13AFB154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100" w:type="dxa"/>
            <w:vAlign w:val="top"/>
          </w:tcPr>
          <w:p w14:paraId="41432EC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新加坡公司年度企业所得税申报</w:t>
            </w:r>
          </w:p>
        </w:tc>
        <w:tc>
          <w:tcPr>
            <w:tcW w:w="3635" w:type="dxa"/>
            <w:vAlign w:val="top"/>
          </w:tcPr>
          <w:p w14:paraId="0366BD4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1. 收集资料</w:t>
            </w:r>
          </w:p>
          <w:p w14:paraId="353F7E9C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2. 整理报税表格（4 个工作日）</w:t>
            </w:r>
          </w:p>
          <w:p w14:paraId="17B2B839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3. 在税务局提交纳税申请（7 个工作日）</w:t>
            </w:r>
          </w:p>
          <w:p w14:paraId="7E59B7A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4. 收到企业所得税评估通知（3 个工作日）</w:t>
            </w:r>
          </w:p>
          <w:p w14:paraId="61F57C0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5. 缴纳税费（1 个工作日）</w:t>
            </w:r>
          </w:p>
        </w:tc>
        <w:tc>
          <w:tcPr>
            <w:tcW w:w="3500" w:type="dxa"/>
            <w:vAlign w:val="top"/>
          </w:tcPr>
          <w:p w14:paraId="75E327C7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已缴税完成通知书</w:t>
            </w:r>
          </w:p>
        </w:tc>
      </w:tr>
      <w:tr w14:paraId="6C89C166">
        <w:trPr>
          <w:trHeight w:val="430" w:hRule="atLeast"/>
        </w:trPr>
        <w:tc>
          <w:tcPr>
            <w:tcW w:w="555" w:type="dxa"/>
            <w:vAlign w:val="top"/>
          </w:tcPr>
          <w:p w14:paraId="62C7321A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2100" w:type="dxa"/>
            <w:vAlign w:val="top"/>
          </w:tcPr>
          <w:p w14:paraId="1265B92D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新加坡公司注册</w:t>
            </w:r>
          </w:p>
        </w:tc>
        <w:tc>
          <w:tcPr>
            <w:tcW w:w="3635" w:type="dxa"/>
            <w:vAlign w:val="top"/>
          </w:tcPr>
          <w:p w14:paraId="33BC6769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1. 收集资料</w:t>
            </w:r>
          </w:p>
          <w:p w14:paraId="0510F8D5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2. 公司名称查重（1 个工作日）</w:t>
            </w:r>
          </w:p>
          <w:p w14:paraId="1111D564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3. 客户背景调查（5 个工作日）</w:t>
            </w:r>
          </w:p>
          <w:p w14:paraId="0B4B53DD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4. 起草法定文件（5 个工作日）</w:t>
            </w:r>
          </w:p>
          <w:p w14:paraId="65D47175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5. 客户签署文件</w:t>
            </w:r>
          </w:p>
          <w:p w14:paraId="41600A7E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6. 在新加坡公司注册局（ACRA）提交申请（1 个工作日）</w:t>
            </w:r>
          </w:p>
          <w:p w14:paraId="7855850B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7. 政府审核（5 个工作日）</w:t>
            </w:r>
          </w:p>
          <w:p w14:paraId="653732C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8. 颁发交付文件（1 个工作日）</w:t>
            </w:r>
          </w:p>
        </w:tc>
        <w:tc>
          <w:tcPr>
            <w:tcW w:w="3500" w:type="dxa"/>
            <w:vAlign w:val="top"/>
          </w:tcPr>
          <w:p w14:paraId="56D1ED12">
            <w:pPr>
              <w:numPr>
                <w:ilvl w:val="0"/>
                <w:numId w:val="0"/>
              </w:numPr>
              <w:spacing w:after="0" w:line="280" w:lineRule="auto"/>
              <w:ind w:leftChars="0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新加坡公司营业执照</w:t>
            </w:r>
          </w:p>
          <w:p w14:paraId="69604CB8">
            <w:pPr>
              <w:numPr>
                <w:ilvl w:val="0"/>
                <w:numId w:val="0"/>
              </w:numPr>
              <w:spacing w:after="0" w:line="280" w:lineRule="auto"/>
              <w:ind w:leftChars="0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成立公告</w:t>
            </w:r>
          </w:p>
          <w:p w14:paraId="48969533">
            <w:pPr>
              <w:numPr>
                <w:ilvl w:val="0"/>
                <w:numId w:val="0"/>
              </w:numPr>
              <w:spacing w:after="0" w:line="280" w:lineRule="auto"/>
              <w:ind w:leftChars="0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注册纸</w:t>
            </w:r>
          </w:p>
          <w:p w14:paraId="4CD2DF05">
            <w:pPr>
              <w:numPr>
                <w:ilvl w:val="0"/>
                <w:numId w:val="0"/>
              </w:numPr>
              <w:spacing w:after="0" w:line="280" w:lineRule="auto"/>
              <w:ind w:leftChars="0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股份登记文件</w:t>
            </w:r>
          </w:p>
          <w:p w14:paraId="41459420">
            <w:pPr>
              <w:numPr>
                <w:ilvl w:val="0"/>
                <w:numId w:val="0"/>
              </w:numPr>
              <w:spacing w:after="0" w:line="280" w:lineRule="auto"/>
              <w:ind w:leftChars="0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挂名董事协议</w:t>
            </w:r>
          </w:p>
          <w:p w14:paraId="23D9A905">
            <w:pPr>
              <w:numPr>
                <w:ilvl w:val="0"/>
                <w:numId w:val="0"/>
              </w:numPr>
              <w:spacing w:after="0" w:line="280" w:lineRule="auto"/>
              <w:ind w:leftChars="0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商业秘书授权文件</w:t>
            </w:r>
          </w:p>
          <w:p w14:paraId="1EF504E1">
            <w:pPr>
              <w:numPr>
                <w:ilvl w:val="0"/>
                <w:numId w:val="0"/>
              </w:numPr>
              <w:spacing w:after="0" w:line="280" w:lineRule="auto"/>
              <w:ind w:leftChars="0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申请股份表</w:t>
            </w:r>
          </w:p>
          <w:p w14:paraId="0C768336">
            <w:pPr>
              <w:numPr>
                <w:ilvl w:val="0"/>
                <w:numId w:val="0"/>
              </w:numPr>
              <w:spacing w:after="0" w:line="280" w:lineRule="auto"/>
              <w:ind w:leftChars="0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第一次董事会议记录</w:t>
            </w:r>
          </w:p>
          <w:p w14:paraId="63D23071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董事通知</w:t>
            </w:r>
          </w:p>
          <w:p w14:paraId="5092BA1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公司章程</w:t>
            </w:r>
          </w:p>
          <w:p w14:paraId="4B1D0A6B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公司印章（翻章、钢印）</w:t>
            </w:r>
          </w:p>
        </w:tc>
      </w:tr>
      <w:tr w14:paraId="64D7A5BE">
        <w:trPr>
          <w:trHeight w:val="430" w:hRule="atLeast"/>
        </w:trPr>
        <w:tc>
          <w:tcPr>
            <w:tcW w:w="555" w:type="dxa"/>
            <w:vAlign w:val="top"/>
          </w:tcPr>
          <w:p w14:paraId="790797B3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2100" w:type="dxa"/>
            <w:vAlign w:val="top"/>
          </w:tcPr>
          <w:p w14:paraId="59B52918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新加坡SFA食品进口商许可证</w:t>
            </w:r>
          </w:p>
        </w:tc>
        <w:tc>
          <w:tcPr>
            <w:tcW w:w="3635" w:type="dxa"/>
            <w:vAlign w:val="top"/>
          </w:tcPr>
          <w:p w14:paraId="7E81D64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1. 收集资料</w:t>
            </w:r>
          </w:p>
          <w:p w14:paraId="64B7DD8D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2. 明确食品分类与资质类型</w:t>
            </w:r>
          </w:p>
          <w:p w14:paraId="4673C871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3. 在线申请并缴纳官费（1 个工作日）</w:t>
            </w:r>
          </w:p>
          <w:p w14:paraId="2E58AD0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4. 取得 SFA 进口资质批文（14 个工作日）</w:t>
            </w:r>
          </w:p>
        </w:tc>
        <w:tc>
          <w:tcPr>
            <w:tcW w:w="3500" w:type="dxa"/>
            <w:vAlign w:val="top"/>
          </w:tcPr>
          <w:p w14:paraId="3783606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新加坡公司食品进口商许可证</w:t>
            </w:r>
          </w:p>
        </w:tc>
      </w:tr>
    </w:tbl>
    <w:p w14:paraId="61696F5C">
      <w:pPr>
        <w:spacing w:after="0" w:line="280" w:lineRule="auto"/>
      </w:pPr>
    </w:p>
    <w:p w14:paraId="069F57AC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4.所需材料清单</w:t>
      </w:r>
    </w:p>
    <w:p w14:paraId="2AB7205D">
      <w:pPr>
        <w:spacing w:after="120" w:line="280" w:lineRule="auto"/>
      </w:pPr>
    </w:p>
    <w:tbl>
      <w:tblPr>
        <w:tblStyle w:val="11"/>
        <w:tblW w:w="9790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555"/>
        <w:gridCol w:w="2400"/>
        <w:gridCol w:w="6835"/>
      </w:tblGrid>
      <w:tr w14:paraId="2433478D">
        <w:trPr>
          <w:trHeight w:val="564" w:hRule="atLeast"/>
        </w:trPr>
        <w:tc>
          <w:tcPr>
            <w:tcW w:w="555" w:type="dxa"/>
            <w:shd w:val="clear" w:color="auto" w:fill="BDD6EE"/>
            <w:vAlign w:val="center"/>
          </w:tcPr>
          <w:p w14:paraId="734E771C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序号</w:t>
            </w:r>
          </w:p>
        </w:tc>
        <w:tc>
          <w:tcPr>
            <w:tcW w:w="2400" w:type="dxa"/>
            <w:shd w:val="clear" w:color="auto" w:fill="BDD6EE"/>
            <w:vAlign w:val="center"/>
          </w:tcPr>
          <w:p w14:paraId="33A32530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项目</w:t>
            </w:r>
          </w:p>
        </w:tc>
        <w:tc>
          <w:tcPr>
            <w:tcW w:w="6835" w:type="dxa"/>
            <w:shd w:val="clear" w:color="auto" w:fill="BDD6EE"/>
            <w:vAlign w:val="center"/>
          </w:tcPr>
          <w:p w14:paraId="794023EF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所需材料</w:t>
            </w:r>
          </w:p>
        </w:tc>
      </w:tr>
      <w:tr w14:paraId="198869A1">
        <w:trPr>
          <w:trHeight w:val="430" w:hRule="atLeast"/>
        </w:trPr>
        <w:tc>
          <w:tcPr>
            <w:tcW w:w="555" w:type="dxa"/>
            <w:vAlign w:val="top"/>
          </w:tcPr>
          <w:p w14:paraId="2262506F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400" w:type="dxa"/>
            <w:vAlign w:val="top"/>
          </w:tcPr>
          <w:p w14:paraId="15511404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新加坡公司年度企业所得税申报</w:t>
            </w:r>
          </w:p>
        </w:tc>
        <w:tc>
          <w:tcPr>
            <w:tcW w:w="6835" w:type="dxa"/>
            <w:vAlign w:val="top"/>
          </w:tcPr>
          <w:p w14:paraId="533603A7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1. 公司基本资料：</w:t>
            </w:r>
          </w:p>
          <w:p w14:paraId="0B93D9AB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(1) 公司章程</w:t>
            </w:r>
          </w:p>
          <w:p w14:paraId="4951E6D0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(2) 最新注册纸</w:t>
            </w:r>
          </w:p>
          <w:p w14:paraId="639AB764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(3) 注册证书</w:t>
            </w:r>
          </w:p>
          <w:p w14:paraId="1A51F67D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(4) 周年申报表</w:t>
            </w:r>
          </w:p>
          <w:p w14:paraId="1C5ECF11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2. 财务单据：</w:t>
            </w:r>
          </w:p>
          <w:p w14:paraId="2AFB9ADE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(1) 财务账目（损益表、资产负债表、明细账、流水账）</w:t>
            </w:r>
          </w:p>
          <w:p w14:paraId="4330D76F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(2) 公司银行月结单（首年还需开户通知书）</w:t>
            </w:r>
          </w:p>
          <w:p w14:paraId="747A6AF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(3) 收入记录（发票、合同、税票）</w:t>
            </w:r>
          </w:p>
          <w:p w14:paraId="270DB4EA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(4) 支出记录（工资、租金、运费等）</w:t>
            </w:r>
          </w:p>
          <w:p w14:paraId="6D6B052C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(5) 资产清单</w:t>
            </w:r>
          </w:p>
          <w:p w14:paraId="0A0D9D9B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(6) 年度最终版财务报表、财务报告、审计报告（如有）</w:t>
            </w:r>
          </w:p>
        </w:tc>
      </w:tr>
      <w:tr w14:paraId="6CCE81FE">
        <w:trPr>
          <w:trHeight w:val="430" w:hRule="atLeast"/>
        </w:trPr>
        <w:tc>
          <w:tcPr>
            <w:tcW w:w="555" w:type="dxa"/>
            <w:vAlign w:val="top"/>
          </w:tcPr>
          <w:p w14:paraId="20E699B9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2400" w:type="dxa"/>
            <w:vAlign w:val="top"/>
          </w:tcPr>
          <w:p w14:paraId="0EF1AA3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新加坡公司注册</w:t>
            </w:r>
          </w:p>
        </w:tc>
        <w:tc>
          <w:tcPr>
            <w:tcW w:w="6835" w:type="dxa"/>
            <w:vAlign w:val="top"/>
          </w:tcPr>
          <w:p w14:paraId="176C380F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1. 新加坡公司注册信息收集表</w:t>
            </w:r>
          </w:p>
          <w:p w14:paraId="5562759D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2. 股东为公司时：</w:t>
            </w:r>
          </w:p>
          <w:p w14:paraId="645557C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(1) 中国公司中英文版本营业执照、中文章程</w:t>
            </w:r>
          </w:p>
          <w:p w14:paraId="3B1470BE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(2) 法人身份证（正反面）、护照首页（需 CTC）</w:t>
            </w:r>
          </w:p>
          <w:p w14:paraId="195B0B0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(3) 董事身份证、护照首页（需 CTC）、电邮</w:t>
            </w:r>
          </w:p>
          <w:p w14:paraId="3AA00EBF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(4) 英文版董事名册（需签字）</w:t>
            </w:r>
          </w:p>
          <w:p w14:paraId="65B5D264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(5) 英文架构图（需签字）</w:t>
            </w:r>
          </w:p>
          <w:p w14:paraId="7F94C81A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(6) 最终受益人清晰版证件（身份证、护照需 CTC、电邮）</w:t>
            </w:r>
          </w:p>
          <w:p w14:paraId="49D1034E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(7) 最终受益人持股比例须超过 25%</w:t>
            </w:r>
          </w:p>
          <w:p w14:paraId="2DE8E0F0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(8) 所有持股超 25% 关联公司的中英文营业执照、章程、英文董事名册</w:t>
            </w:r>
          </w:p>
          <w:p w14:paraId="0F6F1988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3. 股东为个人时：所有股东和董事的身份证、护照首页（需 CTC）、电邮</w:t>
            </w:r>
          </w:p>
          <w:p w14:paraId="117277BA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* 所有证件有效期须大于 6 个月</w:t>
            </w:r>
          </w:p>
        </w:tc>
      </w:tr>
      <w:tr w14:paraId="2A023C87">
        <w:trPr>
          <w:trHeight w:val="430" w:hRule="atLeast"/>
        </w:trPr>
        <w:tc>
          <w:tcPr>
            <w:tcW w:w="555" w:type="dxa"/>
            <w:vAlign w:val="top"/>
          </w:tcPr>
          <w:p w14:paraId="0074A322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2400" w:type="dxa"/>
            <w:vAlign w:val="top"/>
          </w:tcPr>
          <w:p w14:paraId="3E6FE49E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新加坡SFA食品进口商许可证</w:t>
            </w:r>
          </w:p>
        </w:tc>
        <w:tc>
          <w:tcPr>
            <w:tcW w:w="6835" w:type="dxa"/>
            <w:vAlign w:val="top"/>
          </w:tcPr>
          <w:p w14:paraId="48638B11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1. 公司注册证书/信息摘要（ACRA BizFile）</w:t>
            </w:r>
          </w:p>
          <w:p w14:paraId="599CE23A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2. 董事及 CorpPass 授权人员信息（身份证/护照/FIN 卡）</w:t>
            </w:r>
          </w:p>
          <w:p w14:paraId="79201678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3. 海关账户激活证明（Customs Registration Letter）</w:t>
            </w:r>
          </w:p>
          <w:p w14:paraId="5FFE997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4. SFA GIRO 银行自动扣款申请表</w:t>
            </w:r>
          </w:p>
        </w:tc>
      </w:tr>
    </w:tbl>
    <w:p w14:paraId="3153C601">
      <w:pPr>
        <w:spacing w:before="120" w:after="0" w:line="280" w:lineRule="auto"/>
      </w:pPr>
    </w:p>
    <w:p w14:paraId="592C6426">
      <w:pPr>
        <w:spacing w:after="0" w:line="280" w:lineRule="auto"/>
        <w:rPr>
          <w:rFonts w:hint="eastAsia" w:ascii="FangSong" w:hAnsi="FangSong" w:eastAsia="FangSong" w:cs="FangSong"/>
          <w:sz w:val="21"/>
          <w:szCs w:val="21"/>
          <w:lang w:val="en-US" w:eastAsia="zh-CN"/>
        </w:rPr>
      </w:pPr>
      <w:r>
        <w:rPr>
          <w:rFonts w:hint="eastAsia" w:ascii="FangSong" w:hAnsi="FangSong" w:eastAsia="FangSong" w:cs="FangSong"/>
          <w:b/>
          <w:bCs/>
          <w:sz w:val="24"/>
          <w:szCs w:val="24"/>
          <w:lang w:val="en-US" w:eastAsia="zh-CN"/>
        </w:rPr>
        <w:t>所有款项汇到山海图指定的银行账户，银行账户信息如下：</w:t>
      </w:r>
    </w:p>
    <w:p w14:paraId="73463545">
      <w:pPr>
        <w:spacing w:after="0" w:line="280" w:lineRule="auto"/>
        <w:rPr>
          <w:rFonts w:hint="eastAsia" w:ascii="FangSong" w:hAnsi="FangSong" w:eastAsia="FangSong" w:cs="FangSong"/>
          <w:sz w:val="21"/>
          <w:szCs w:val="21"/>
          <w:lang w:val="en-US" w:eastAsia="zh-CN"/>
        </w:rPr>
      </w:pPr>
      <w:r>
        <w:rPr>
          <w:rFonts w:hint="default" w:ascii="FangSong" w:hAnsi="FangSong" w:eastAsia="FangSong" w:cs="FangSong"/>
          <w:sz w:val="21"/>
          <w:szCs w:val="21"/>
          <w:lang w:val="en-US" w:eastAsia="zh-CN"/>
        </w:rPr>
        <w:t>B</w:t>
      </w: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 xml:space="preserve">eneficiary </w:t>
      </w:r>
      <w:r>
        <w:rPr>
          <w:rFonts w:hint="default" w:ascii="FangSong" w:hAnsi="FangSong" w:eastAsia="FangSong" w:cs="FangSong"/>
          <w:sz w:val="21"/>
          <w:szCs w:val="21"/>
          <w:lang w:val="en-US" w:eastAsia="zh-CN"/>
        </w:rPr>
        <w:t>B</w:t>
      </w: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ank：oversea-chinese banking corporation limited</w:t>
      </w:r>
    </w:p>
    <w:p w14:paraId="01BC4CC1">
      <w:pPr>
        <w:spacing w:after="0" w:line="280" w:lineRule="auto"/>
        <w:rPr>
          <w:rFonts w:hint="default" w:ascii="FangSong" w:hAnsi="FangSong" w:eastAsia="FangSong" w:cs="FangSong"/>
          <w:sz w:val="21"/>
          <w:szCs w:val="21"/>
          <w:lang w:val="en-US" w:eastAsia="zh-CN"/>
        </w:rPr>
      </w:pPr>
      <w:r>
        <w:rPr>
          <w:rFonts w:hint="default" w:ascii="FangSong" w:hAnsi="FangSong" w:eastAsia="FangSong" w:cs="FangSong"/>
          <w:sz w:val="21"/>
          <w:szCs w:val="21"/>
          <w:lang w:val="en-US" w:eastAsia="zh-CN"/>
        </w:rPr>
        <w:t>B</w:t>
      </w: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 xml:space="preserve">eneficiary </w:t>
      </w:r>
      <w:r>
        <w:rPr>
          <w:rFonts w:hint="default" w:ascii="FangSong" w:hAnsi="FangSong" w:eastAsia="FangSong" w:cs="FangSong"/>
          <w:sz w:val="21"/>
          <w:szCs w:val="21"/>
          <w:lang w:val="en-US" w:eastAsia="zh-CN"/>
        </w:rPr>
        <w:t>B</w:t>
      </w: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 xml:space="preserve">ank </w:t>
      </w:r>
      <w:r>
        <w:rPr>
          <w:rFonts w:hint="default" w:ascii="FangSong" w:hAnsi="FangSong" w:eastAsia="FangSong" w:cs="FangSong"/>
          <w:sz w:val="21"/>
          <w:szCs w:val="21"/>
          <w:lang w:val="en-US" w:eastAsia="zh-CN"/>
        </w:rPr>
        <w:t>A</w:t>
      </w: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 xml:space="preserve">ddress：63 </w:t>
      </w:r>
      <w:r>
        <w:rPr>
          <w:rFonts w:hint="default" w:ascii="FangSong" w:hAnsi="FangSong" w:eastAsia="FangSong" w:cs="FangSong"/>
          <w:sz w:val="21"/>
          <w:szCs w:val="21"/>
          <w:lang w:val="en-US" w:eastAsia="zh-CN"/>
        </w:rPr>
        <w:t>C</w:t>
      </w: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h</w:t>
      </w:r>
      <w:r>
        <w:rPr>
          <w:rFonts w:hint="default" w:ascii="FangSong" w:hAnsi="FangSong" w:eastAsia="FangSong" w:cs="FangSong"/>
          <w:sz w:val="21"/>
          <w:szCs w:val="21"/>
          <w:lang w:val="en-US" w:eastAsia="zh-CN"/>
        </w:rPr>
        <w:t>ulia Street,#10-00,OCBC Centre Singapore 049514</w:t>
      </w:r>
    </w:p>
    <w:p w14:paraId="23A43057">
      <w:pPr>
        <w:spacing w:after="0" w:line="280" w:lineRule="auto"/>
        <w:rPr>
          <w:rFonts w:hint="default" w:ascii="FangSong" w:hAnsi="FangSong" w:eastAsia="FangSong" w:cs="FangSong"/>
          <w:sz w:val="21"/>
          <w:szCs w:val="21"/>
          <w:lang w:val="en-US" w:eastAsia="zh-CN"/>
        </w:rPr>
      </w:pPr>
      <w:r>
        <w:rPr>
          <w:rFonts w:hint="default" w:ascii="FangSong" w:hAnsi="FangSong" w:eastAsia="FangSong" w:cs="FangSong"/>
          <w:sz w:val="21"/>
          <w:szCs w:val="21"/>
          <w:lang w:val="en-US" w:eastAsia="zh-CN"/>
        </w:rPr>
        <w:t>B</w:t>
      </w: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 xml:space="preserve">eneficiary </w:t>
      </w:r>
      <w:r>
        <w:rPr>
          <w:rFonts w:hint="default" w:ascii="FangSong" w:hAnsi="FangSong" w:eastAsia="FangSong" w:cs="FangSong"/>
          <w:sz w:val="21"/>
          <w:szCs w:val="21"/>
          <w:lang w:val="en-US" w:eastAsia="zh-CN"/>
        </w:rPr>
        <w:t>B</w:t>
      </w: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 xml:space="preserve">ank </w:t>
      </w:r>
      <w:r>
        <w:rPr>
          <w:rFonts w:hint="default" w:ascii="FangSong" w:hAnsi="FangSong" w:eastAsia="FangSong" w:cs="FangSong"/>
          <w:sz w:val="21"/>
          <w:szCs w:val="21"/>
          <w:lang w:val="en-US" w:eastAsia="zh-CN"/>
        </w:rPr>
        <w:t>Swift code:OCBCSGSGS</w:t>
      </w:r>
    </w:p>
    <w:p w14:paraId="5F086975">
      <w:pPr>
        <w:spacing w:after="0" w:line="280" w:lineRule="auto"/>
        <w:rPr>
          <w:rFonts w:hint="default" w:ascii="FangSong" w:hAnsi="FangSong" w:eastAsia="FangSong" w:cs="FangSong"/>
          <w:sz w:val="21"/>
          <w:szCs w:val="21"/>
          <w:lang w:val="en-US" w:eastAsia="zh-CN"/>
        </w:rPr>
      </w:pPr>
      <w:r>
        <w:rPr>
          <w:rFonts w:hint="default" w:ascii="FangSong" w:hAnsi="FangSong" w:eastAsia="FangSong" w:cs="FangSong"/>
          <w:sz w:val="21"/>
          <w:szCs w:val="21"/>
          <w:lang w:val="en-US" w:eastAsia="zh-CN"/>
        </w:rPr>
        <w:t>OCBC Bank Code:7339</w:t>
      </w:r>
    </w:p>
    <w:p w14:paraId="103DD406">
      <w:pPr>
        <w:spacing w:after="0" w:line="280" w:lineRule="auto"/>
        <w:rPr>
          <w:rFonts w:hint="default" w:ascii="FangSong" w:hAnsi="FangSong" w:eastAsia="FangSong" w:cs="FangSong"/>
          <w:sz w:val="21"/>
          <w:szCs w:val="21"/>
          <w:lang w:val="en-US" w:eastAsia="zh-CN"/>
        </w:rPr>
      </w:pPr>
      <w:r>
        <w:rPr>
          <w:rFonts w:hint="default" w:ascii="FangSong" w:hAnsi="FangSong" w:eastAsia="FangSong" w:cs="FangSong"/>
          <w:sz w:val="21"/>
          <w:szCs w:val="21"/>
          <w:lang w:val="en-US" w:eastAsia="zh-CN"/>
        </w:rPr>
        <w:t>OCBC Branch Code:First 3 digits of your account number</w:t>
      </w:r>
    </w:p>
    <w:p w14:paraId="0734E0C9">
      <w:pPr>
        <w:spacing w:after="0" w:line="280" w:lineRule="auto"/>
        <w:rPr>
          <w:rFonts w:hint="default" w:ascii="FangSong" w:hAnsi="FangSong" w:eastAsia="FangSong" w:cs="FangSong"/>
          <w:sz w:val="21"/>
          <w:szCs w:val="21"/>
          <w:lang w:val="en-US" w:eastAsia="zh-CN"/>
        </w:rPr>
      </w:pPr>
      <w:r>
        <w:rPr>
          <w:rFonts w:hint="default" w:ascii="FangSong" w:hAnsi="FangSong" w:eastAsia="FangSong" w:cs="FangSong"/>
          <w:sz w:val="21"/>
          <w:szCs w:val="21"/>
          <w:lang w:val="en-US" w:eastAsia="zh-CN"/>
        </w:rPr>
        <w:t xml:space="preserve">Account </w:t>
      </w: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Name</w:t>
      </w:r>
      <w:r>
        <w:rPr>
          <w:rFonts w:hint="default" w:ascii="FangSong" w:hAnsi="FangSong" w:eastAsia="FangSong" w:cs="FangSong"/>
          <w:sz w:val="21"/>
          <w:szCs w:val="21"/>
          <w:lang w:val="en-US" w:eastAsia="zh-CN"/>
        </w:rPr>
        <w:t>: SHAN HAI MAP CONSULTANCY PTE.LTD</w:t>
      </w:r>
    </w:p>
    <w:p w14:paraId="090ECDF9">
      <w:pPr>
        <w:spacing w:after="0" w:line="280" w:lineRule="auto"/>
        <w:rPr>
          <w:rFonts w:hint="eastAsia" w:ascii="FangSong" w:hAnsi="FangSong" w:eastAsia="FangSong" w:cs="FangSong"/>
          <w:sz w:val="21"/>
          <w:szCs w:val="21"/>
          <w:lang w:val="en-US" w:eastAsia="zh-CN"/>
        </w:rPr>
      </w:pPr>
      <w:r>
        <w:rPr>
          <w:rFonts w:hint="default" w:ascii="FangSong" w:hAnsi="FangSong" w:eastAsia="FangSong" w:cs="FangSong"/>
          <w:sz w:val="21"/>
          <w:szCs w:val="21"/>
          <w:lang w:val="en-US" w:eastAsia="zh-CN"/>
        </w:rPr>
        <w:t>M</w:t>
      </w: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ulti-currency account(RMB/USD)：687482901201</w:t>
      </w:r>
      <w:bookmarkStart w:id="0" w:name="_GoBack"/>
      <w:bookmarkEnd w:id="0"/>
    </w:p>
    <w:p w14:paraId="70CB9669">
      <w:pPr>
        <w:spacing w:after="0" w:line="280" w:lineRule="auto"/>
        <w:rPr>
          <w:rFonts w:hint="eastAsia" w:ascii="FangSong" w:hAnsi="FangSong" w:eastAsia="FangSong" w:cs="FangSong"/>
          <w:sz w:val="21"/>
          <w:szCs w:val="21"/>
          <w:lang w:val="en-US" w:eastAsia="zh-CN"/>
        </w:rPr>
      </w:pPr>
      <w:r>
        <w:rPr>
          <w:rFonts w:hint="default" w:ascii="FangSong" w:hAnsi="FangSong" w:eastAsia="FangSong" w:cs="FangSong"/>
          <w:sz w:val="21"/>
          <w:szCs w:val="21"/>
          <w:lang w:val="en-US" w:eastAsia="zh-CN"/>
        </w:rPr>
        <w:t>SGD Current A</w:t>
      </w: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ccount：701714438001</w:t>
      </w:r>
    </w:p>
    <w:p w14:paraId="41437DDB">
      <w:pPr>
        <w:spacing w:after="0" w:line="280" w:lineRule="auto"/>
        <w:rPr>
          <w:rFonts w:hint="eastAsia" w:ascii="FangSong" w:hAnsi="FangSong" w:eastAsia="FangSong" w:cs="FangSong"/>
          <w:sz w:val="21"/>
          <w:szCs w:val="21"/>
          <w:lang w:val="en-US" w:eastAsia="zh-CN"/>
        </w:rPr>
      </w:pPr>
    </w:p>
    <w:p w14:paraId="51C95C8C">
      <w:pPr>
        <w:spacing w:before="40" w:after="0" w:line="280" w:lineRule="auto"/>
      </w:pPr>
    </w:p>
    <w:p w14:paraId="0B6944F5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山海图应对客户提供的纸质或电子版的证件、资料负有妥善保管和保密义务，不得将上述秘密泄露给任何第三方或用于其他用途。</w:t>
      </w:r>
    </w:p>
    <w:p w14:paraId="04A2B03C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此报价从报价日起生效30天。</w:t>
      </w:r>
    </w:p>
    <w:p w14:paraId="7273D266">
      <w:pPr>
        <w:spacing w:before="80" w:after="0" w:line="280" w:lineRule="auto"/>
      </w:pPr>
    </w:p>
    <w:tbl>
      <w:tblPr>
        <w:tblStyle w:val="10"/>
        <w:tblW w:w="979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5"/>
        <w:gridCol w:w="4895"/>
      </w:tblGrid>
      <w:tr w14:paraId="68615B2F"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DC3288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报价人：</w:t>
            </w:r>
          </w:p>
        </w:tc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C688E0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同意报价人：</w:t>
            </w:r>
          </w:p>
        </w:tc>
      </w:tr>
      <w:tr w14:paraId="6C45F33D"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4A32F7D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SHAN HAI MAP CONSULTANCY PTE.LTD</w:t>
            </w:r>
          </w:p>
        </w:tc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0CCCFD2B">
            <w:pPr>
              <w:spacing w:after="0" w:line="280" w:lineRule="auto"/>
            </w:pPr>
          </w:p>
        </w:tc>
      </w:tr>
    </w:tbl>
    <w:p w14:paraId="61CBF4DD"/>
    <w:sectPr>
      <w:headerReference r:id="rId5" w:type="default"/>
      <w:footerReference r:id="rId6" w:type="default"/>
      <w:pgSz w:w="11906" w:h="16838"/>
      <w:pgMar w:top="679" w:right="1133" w:bottom="1155" w:left="1440" w:header="56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JK JP Black">
    <w:altName w:val="苹方-简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DengXian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 Unicode MS">
    <w:panose1 w:val="020B0604020202020204"/>
    <w:charset w:val="80"/>
    <w:family w:val="swiss"/>
    <w:pitch w:val="default"/>
    <w:sig w:usb0="FFFFFFFF" w:usb1="E9FFFFFF" w:usb2="0000003F" w:usb3="00000000" w:csb0="603F01FF" w:csb1="FFFF0000"/>
  </w:font>
  <w:font w:name="FangSong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Microsoft JhengHei">
    <w:altName w:val="汉仪中简黑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简黑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006716">
    <w:pPr>
      <w:pStyle w:val="4"/>
    </w:pPr>
    <w:r>
      <w:rPr>
        <w:sz w:val="22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930111E">
                          <w:pPr>
                            <w:pStyle w:val="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930111E">
                    <w:pPr>
                      <w:pStyle w:val="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/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18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217D55">
    <w:pPr>
      <w:pStyle w:val="5"/>
      <w:spacing w:line="276" w:lineRule="auto"/>
      <w:jc w:val="right"/>
      <w:rPr>
        <w:rFonts w:hint="default" w:ascii="微软雅黑" w:hAnsi="微软雅黑" w:eastAsia="微软雅黑" w:cs="Microsoft JhengHei"/>
        <w:b/>
        <w:bCs/>
        <w:color w:val="0039C2"/>
        <w:sz w:val="36"/>
        <w:szCs w:val="36"/>
        <w:shd w:val="clear" w:color="auto" w:fill="FFFFFF"/>
        <w:lang w:val="en-US" w:eastAsia="zh-CN"/>
      </w:rPr>
    </w:pPr>
    <w:r>
      <w:rPr>
        <w:color w:val="0039C2"/>
        <w:sz w:val="36"/>
        <w:szCs w:val="36"/>
        <w:lang w:eastAsia="zh-CN"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-17145</wp:posOffset>
          </wp:positionH>
          <wp:positionV relativeFrom="paragraph">
            <wp:posOffset>24130</wp:posOffset>
          </wp:positionV>
          <wp:extent cx="854710" cy="991870"/>
          <wp:effectExtent l="0" t="0" r="0" b="0"/>
          <wp:wrapThrough wrapText="bothSides">
            <wp:wrapPolygon>
              <wp:start x="0" y="0"/>
              <wp:lineTo x="0" y="21157"/>
              <wp:lineTo x="21183" y="21157"/>
              <wp:lineTo x="21183" y="0"/>
              <wp:lineTo x="0" y="0"/>
            </wp:wrapPolygon>
          </wp:wrapThrough>
          <wp:docPr id="6" name="Picture 6" descr="Logo Baru SHM 20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Logo Baru SHM 202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54710" cy="9918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hint="eastAsia" w:ascii="微软雅黑" w:hAnsi="微软雅黑" w:eastAsia="微软雅黑" w:cs="Microsoft JhengHei"/>
        <w:b/>
        <w:bCs/>
        <w:color w:val="0039C2"/>
        <w:sz w:val="36"/>
        <w:szCs w:val="36"/>
        <w:shd w:val="clear" w:color="auto" w:fill="FFFFFF"/>
        <w:lang w:eastAsia="zh-CN"/>
      </w:rPr>
      <w:t>SHAN HAI MAP CONSULTANCY PTE.LTD</w:t>
    </w:r>
    <w:r>
      <w:rPr>
        <w:rFonts w:hint="default" w:ascii="微软雅黑" w:hAnsi="微软雅黑" w:eastAsia="微软雅黑" w:cs="Microsoft JhengHei"/>
        <w:b/>
        <w:bCs/>
        <w:color w:val="0039C2"/>
        <w:sz w:val="36"/>
        <w:szCs w:val="36"/>
        <w:shd w:val="clear" w:color="auto" w:fill="FFFFFF"/>
        <w:lang w:val="en-US" w:eastAsia="zh-CN"/>
      </w:rPr>
      <w:t>.</w:t>
    </w:r>
  </w:p>
  <w:p w14:paraId="72C8ED7C">
    <w:pPr>
      <w:spacing w:after="0" w:line="300" w:lineRule="auto"/>
      <w:jc w:val="right"/>
      <w:rPr>
        <w:rFonts w:ascii="微软雅黑" w:hAnsi="微软雅黑" w:eastAsia="微软雅黑" w:cs="Calibri"/>
        <w:b/>
        <w:bCs/>
        <w:lang w:val="de-DE" w:eastAsia="zh-CN"/>
      </w:rPr>
    </w:pPr>
    <w:r>
      <w:rPr>
        <w:rFonts w:hint="eastAsia" w:ascii="微软雅黑" w:hAnsi="微软雅黑" w:eastAsia="微软雅黑" w:cs="Calibri"/>
        <w:b/>
        <w:bCs/>
        <w:lang w:val="de-DE" w:eastAsia="zh-CN"/>
      </w:rPr>
      <w:t>1 North Bridge Road, #06-14 High Street Centre, SINGAPORE 179094</w:t>
    </w:r>
  </w:p>
  <w:p w14:paraId="7E5D0CCD">
    <w:pPr>
      <w:spacing w:after="0" w:line="300" w:lineRule="auto"/>
      <w:jc w:val="center"/>
      <w:rPr>
        <w:rFonts w:ascii="微软雅黑" w:hAnsi="微软雅黑" w:eastAsia="微软雅黑" w:cs="Calibri"/>
        <w:b/>
        <w:bCs/>
        <w:lang w:val="de-DE" w:eastAsia="zh-CN"/>
      </w:rPr>
    </w:pPr>
    <w:r>
      <w:fldChar w:fldCharType="begin"/>
    </w:r>
    <w:r>
      <w:instrText xml:space="preserve"> HYPERLINK "http://www.shanhaimap.com" </w:instrText>
    </w:r>
    <w:r>
      <w:fldChar w:fldCharType="separate"/>
    </w:r>
    <w:r>
      <w:rPr>
        <w:rFonts w:ascii="微软雅黑" w:hAnsi="微软雅黑" w:eastAsia="微软雅黑" w:cs="Calibri"/>
        <w:b/>
        <w:bCs/>
        <w:lang w:val="de-DE" w:eastAsia="zh-CN"/>
      </w:rPr>
      <w:fldChar w:fldCharType="end"/>
    </w:r>
    <w:r>
      <w:rPr>
        <w:rFonts w:ascii="微软雅黑" w:hAnsi="微软雅黑" w:eastAsia="微软雅黑" w:cs="Calibri"/>
        <w:b/>
        <w:bCs/>
        <w:lang w:val="de-DE" w:eastAsia="zh-CN"/>
      </w:rPr>
      <w:t>Web: www.shanhaimap.com</w:t>
    </w:r>
  </w:p>
  <w:p w14:paraId="0C937CF4">
    <w:pPr>
      <w:pStyle w:val="5"/>
      <w:tabs>
        <w:tab w:val="right" w:pos="10260"/>
      </w:tabs>
      <w:spacing w:line="276" w:lineRule="auto"/>
      <w:ind w:left="1276" w:right="-279"/>
      <w:jc w:val="center"/>
      <w:rPr>
        <w:rFonts w:ascii="Arial" w:hAnsi="Arial" w:cs="Arial" w:eastAsiaTheme="minorEastAsia"/>
        <w:b/>
        <w:bCs/>
        <w:lang w:val="de-DE" w:eastAsia="zh-CN"/>
      </w:rPr>
    </w:pPr>
    <w:r>
      <w:rPr>
        <w:rFonts w:hint="eastAsia" w:ascii="Arial" w:hAnsi="Arial" w:cs="Arial" w:eastAsiaTheme="minorEastAsia"/>
        <w:b/>
        <w:bCs/>
        <w:lang w:eastAsia="zh-CN"/>
      </w:rPr>
      <w:pict>
        <v:line id="直接连接符 1" o:spid="_x0000_s4097" o:spt="20" style="position:absolute;left:0pt;margin-left:-20.9pt;margin-top:4.1pt;height:0pt;width:504.35pt;z-index:251660288;mso-width-relative:page;mso-height-relative:page;" filled="f" stroked="t" coordsize="21600,21600" o:gfxdata="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">
          <v:path arrowok="t"/>
          <v:fill on="f" focussize="0,0"/>
          <v:stroke weight="3pt" color="#0039C2" miterlimit="8" joinstyle="miter"/>
          <v:imagedata o:title=""/>
          <o:lock v:ext="edit" aspectratio="f"/>
        </v:lin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8"/>
  <w:bordersDoNotSurroundHeader w:val="0"/>
  <w:bordersDoNotSurroundFooter w:val="0"/>
  <w:hideSpellingErrors/>
  <w:hideGrammaticalErrors/>
  <w:documentProtection w:enforcement="0"/>
  <w:defaultTabStop w:val="72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3,4"/>
    </o:shapelayout>
  </w:hdrShapeDefaults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TBlNTViZDQwODFlZmJhNzFiNGUwOGIxNDBkYmU5YWIifQ=="/>
  </w:docVars>
  <w:rsids>
    <w:rsidRoot w:val="00856E39"/>
    <w:rsid w:val="00010E01"/>
    <w:rsid w:val="00011CA8"/>
    <w:rsid w:val="00011DC3"/>
    <w:rsid w:val="00012C94"/>
    <w:rsid w:val="000160E6"/>
    <w:rsid w:val="00017F11"/>
    <w:rsid w:val="00034B60"/>
    <w:rsid w:val="0004343E"/>
    <w:rsid w:val="00045669"/>
    <w:rsid w:val="00045CB1"/>
    <w:rsid w:val="00046B25"/>
    <w:rsid w:val="00051C72"/>
    <w:rsid w:val="00056355"/>
    <w:rsid w:val="000644ED"/>
    <w:rsid w:val="000818D0"/>
    <w:rsid w:val="0009247E"/>
    <w:rsid w:val="00092F43"/>
    <w:rsid w:val="00093147"/>
    <w:rsid w:val="000941F9"/>
    <w:rsid w:val="00096B0D"/>
    <w:rsid w:val="000A26F7"/>
    <w:rsid w:val="000A5F0E"/>
    <w:rsid w:val="000A5F8A"/>
    <w:rsid w:val="000A678D"/>
    <w:rsid w:val="000C2120"/>
    <w:rsid w:val="000C591E"/>
    <w:rsid w:val="000D12FA"/>
    <w:rsid w:val="000F39D9"/>
    <w:rsid w:val="001026D7"/>
    <w:rsid w:val="0010572E"/>
    <w:rsid w:val="001230C6"/>
    <w:rsid w:val="001233FC"/>
    <w:rsid w:val="00127B36"/>
    <w:rsid w:val="00140BA5"/>
    <w:rsid w:val="001424B2"/>
    <w:rsid w:val="00146652"/>
    <w:rsid w:val="001466BC"/>
    <w:rsid w:val="001500D8"/>
    <w:rsid w:val="00156992"/>
    <w:rsid w:val="00162503"/>
    <w:rsid w:val="00165920"/>
    <w:rsid w:val="0017045A"/>
    <w:rsid w:val="00170E19"/>
    <w:rsid w:val="0017685A"/>
    <w:rsid w:val="0018701A"/>
    <w:rsid w:val="00187C47"/>
    <w:rsid w:val="001955D7"/>
    <w:rsid w:val="00197355"/>
    <w:rsid w:val="001A3432"/>
    <w:rsid w:val="001A3B6E"/>
    <w:rsid w:val="001A5D00"/>
    <w:rsid w:val="001B4ECF"/>
    <w:rsid w:val="001B63FA"/>
    <w:rsid w:val="001B7AF5"/>
    <w:rsid w:val="001D4A5E"/>
    <w:rsid w:val="001E0A0F"/>
    <w:rsid w:val="001F2F5D"/>
    <w:rsid w:val="001F38A5"/>
    <w:rsid w:val="001F63F7"/>
    <w:rsid w:val="00204248"/>
    <w:rsid w:val="002232F5"/>
    <w:rsid w:val="002249E7"/>
    <w:rsid w:val="0022537F"/>
    <w:rsid w:val="00232C59"/>
    <w:rsid w:val="0024124F"/>
    <w:rsid w:val="002416FB"/>
    <w:rsid w:val="002460BB"/>
    <w:rsid w:val="00250E7A"/>
    <w:rsid w:val="0025223D"/>
    <w:rsid w:val="00252399"/>
    <w:rsid w:val="002655FC"/>
    <w:rsid w:val="002667EE"/>
    <w:rsid w:val="002746B8"/>
    <w:rsid w:val="00275F8D"/>
    <w:rsid w:val="00290D40"/>
    <w:rsid w:val="002940D8"/>
    <w:rsid w:val="00294DAD"/>
    <w:rsid w:val="002B3951"/>
    <w:rsid w:val="002B4C0D"/>
    <w:rsid w:val="002B588D"/>
    <w:rsid w:val="002C0D03"/>
    <w:rsid w:val="002C21BD"/>
    <w:rsid w:val="002D1D50"/>
    <w:rsid w:val="002D2AE6"/>
    <w:rsid w:val="002D609E"/>
    <w:rsid w:val="002E2351"/>
    <w:rsid w:val="002E328B"/>
    <w:rsid w:val="002F4983"/>
    <w:rsid w:val="002F642D"/>
    <w:rsid w:val="00302388"/>
    <w:rsid w:val="0030605F"/>
    <w:rsid w:val="0030694C"/>
    <w:rsid w:val="00310D68"/>
    <w:rsid w:val="003115A3"/>
    <w:rsid w:val="0032065F"/>
    <w:rsid w:val="003220D3"/>
    <w:rsid w:val="00326B43"/>
    <w:rsid w:val="00345427"/>
    <w:rsid w:val="00350D0D"/>
    <w:rsid w:val="00357020"/>
    <w:rsid w:val="003601CE"/>
    <w:rsid w:val="00363F14"/>
    <w:rsid w:val="0036402B"/>
    <w:rsid w:val="00364292"/>
    <w:rsid w:val="00364A93"/>
    <w:rsid w:val="00371E44"/>
    <w:rsid w:val="00374745"/>
    <w:rsid w:val="00380CC8"/>
    <w:rsid w:val="00390F91"/>
    <w:rsid w:val="00391C6B"/>
    <w:rsid w:val="00393387"/>
    <w:rsid w:val="00396564"/>
    <w:rsid w:val="003B1E71"/>
    <w:rsid w:val="003B3E38"/>
    <w:rsid w:val="003C000E"/>
    <w:rsid w:val="003C3EF0"/>
    <w:rsid w:val="003C5681"/>
    <w:rsid w:val="003C5DC5"/>
    <w:rsid w:val="003D0593"/>
    <w:rsid w:val="003D7154"/>
    <w:rsid w:val="003F1E39"/>
    <w:rsid w:val="003F4D23"/>
    <w:rsid w:val="00427C8D"/>
    <w:rsid w:val="004303C7"/>
    <w:rsid w:val="004305F2"/>
    <w:rsid w:val="00430F85"/>
    <w:rsid w:val="004349B6"/>
    <w:rsid w:val="0044116C"/>
    <w:rsid w:val="00442E0A"/>
    <w:rsid w:val="00455E1C"/>
    <w:rsid w:val="00463C92"/>
    <w:rsid w:val="00464643"/>
    <w:rsid w:val="0046701E"/>
    <w:rsid w:val="0047029E"/>
    <w:rsid w:val="00471C63"/>
    <w:rsid w:val="00485454"/>
    <w:rsid w:val="00487A74"/>
    <w:rsid w:val="0049042A"/>
    <w:rsid w:val="00497979"/>
    <w:rsid w:val="004A4F06"/>
    <w:rsid w:val="004A62C4"/>
    <w:rsid w:val="004B24EB"/>
    <w:rsid w:val="004B2DA0"/>
    <w:rsid w:val="004C3299"/>
    <w:rsid w:val="004C4657"/>
    <w:rsid w:val="004D1FD3"/>
    <w:rsid w:val="004E0261"/>
    <w:rsid w:val="004E0653"/>
    <w:rsid w:val="004E0E4D"/>
    <w:rsid w:val="004E2199"/>
    <w:rsid w:val="004E32CE"/>
    <w:rsid w:val="004E4106"/>
    <w:rsid w:val="004E46B0"/>
    <w:rsid w:val="004E54BA"/>
    <w:rsid w:val="004F0750"/>
    <w:rsid w:val="004F223F"/>
    <w:rsid w:val="004F580A"/>
    <w:rsid w:val="00502408"/>
    <w:rsid w:val="00504D1A"/>
    <w:rsid w:val="00510E20"/>
    <w:rsid w:val="0051668D"/>
    <w:rsid w:val="005246D9"/>
    <w:rsid w:val="005263EF"/>
    <w:rsid w:val="005308B2"/>
    <w:rsid w:val="0053748D"/>
    <w:rsid w:val="0054367E"/>
    <w:rsid w:val="00546B35"/>
    <w:rsid w:val="00552530"/>
    <w:rsid w:val="0055436B"/>
    <w:rsid w:val="00555680"/>
    <w:rsid w:val="005567D0"/>
    <w:rsid w:val="00561650"/>
    <w:rsid w:val="00562FFB"/>
    <w:rsid w:val="0056508D"/>
    <w:rsid w:val="005717B6"/>
    <w:rsid w:val="00572AA8"/>
    <w:rsid w:val="005744C1"/>
    <w:rsid w:val="00574DEB"/>
    <w:rsid w:val="00587D3F"/>
    <w:rsid w:val="00594641"/>
    <w:rsid w:val="005946EB"/>
    <w:rsid w:val="005A573B"/>
    <w:rsid w:val="005A6D57"/>
    <w:rsid w:val="005B4270"/>
    <w:rsid w:val="005B56B0"/>
    <w:rsid w:val="005B67D9"/>
    <w:rsid w:val="005C5301"/>
    <w:rsid w:val="005D0BE4"/>
    <w:rsid w:val="005D5A9B"/>
    <w:rsid w:val="005D7389"/>
    <w:rsid w:val="005E113A"/>
    <w:rsid w:val="005E4355"/>
    <w:rsid w:val="005E7EED"/>
    <w:rsid w:val="005F49DC"/>
    <w:rsid w:val="005F4B3F"/>
    <w:rsid w:val="005F7B15"/>
    <w:rsid w:val="00607D0F"/>
    <w:rsid w:val="00610AEF"/>
    <w:rsid w:val="0061174F"/>
    <w:rsid w:val="00611D09"/>
    <w:rsid w:val="006129B0"/>
    <w:rsid w:val="00615CDE"/>
    <w:rsid w:val="00616C46"/>
    <w:rsid w:val="006208FF"/>
    <w:rsid w:val="0062136A"/>
    <w:rsid w:val="00624922"/>
    <w:rsid w:val="006464BF"/>
    <w:rsid w:val="0065062C"/>
    <w:rsid w:val="00652A4F"/>
    <w:rsid w:val="0065310D"/>
    <w:rsid w:val="0065377D"/>
    <w:rsid w:val="0065646E"/>
    <w:rsid w:val="00662F10"/>
    <w:rsid w:val="006658AF"/>
    <w:rsid w:val="00665E0B"/>
    <w:rsid w:val="0067153D"/>
    <w:rsid w:val="00672EC2"/>
    <w:rsid w:val="00674F0A"/>
    <w:rsid w:val="00680816"/>
    <w:rsid w:val="00683A5C"/>
    <w:rsid w:val="006853C4"/>
    <w:rsid w:val="006A03F9"/>
    <w:rsid w:val="006B1631"/>
    <w:rsid w:val="006B625F"/>
    <w:rsid w:val="006C1C33"/>
    <w:rsid w:val="006E02E3"/>
    <w:rsid w:val="006E3070"/>
    <w:rsid w:val="006E7CF3"/>
    <w:rsid w:val="006E7F72"/>
    <w:rsid w:val="006F5D0B"/>
    <w:rsid w:val="007021FE"/>
    <w:rsid w:val="00703D82"/>
    <w:rsid w:val="00714E01"/>
    <w:rsid w:val="00723BA2"/>
    <w:rsid w:val="00724C79"/>
    <w:rsid w:val="00727165"/>
    <w:rsid w:val="00731553"/>
    <w:rsid w:val="007315C6"/>
    <w:rsid w:val="00732DC9"/>
    <w:rsid w:val="007348E6"/>
    <w:rsid w:val="007356E2"/>
    <w:rsid w:val="007357FB"/>
    <w:rsid w:val="00737A27"/>
    <w:rsid w:val="0074273B"/>
    <w:rsid w:val="00747B6D"/>
    <w:rsid w:val="00751EEA"/>
    <w:rsid w:val="007529FC"/>
    <w:rsid w:val="0075496C"/>
    <w:rsid w:val="00760D93"/>
    <w:rsid w:val="00784C1E"/>
    <w:rsid w:val="007877DF"/>
    <w:rsid w:val="00797F2F"/>
    <w:rsid w:val="007A056D"/>
    <w:rsid w:val="007A15BB"/>
    <w:rsid w:val="007A547A"/>
    <w:rsid w:val="007A7539"/>
    <w:rsid w:val="007B0ED7"/>
    <w:rsid w:val="007B2299"/>
    <w:rsid w:val="007C25C9"/>
    <w:rsid w:val="007C446D"/>
    <w:rsid w:val="007C5008"/>
    <w:rsid w:val="007C53EF"/>
    <w:rsid w:val="007D7728"/>
    <w:rsid w:val="007E0552"/>
    <w:rsid w:val="007F50AF"/>
    <w:rsid w:val="00801B42"/>
    <w:rsid w:val="00820002"/>
    <w:rsid w:val="008206B2"/>
    <w:rsid w:val="00823436"/>
    <w:rsid w:val="0082596E"/>
    <w:rsid w:val="00825D3A"/>
    <w:rsid w:val="00827338"/>
    <w:rsid w:val="00833089"/>
    <w:rsid w:val="00837467"/>
    <w:rsid w:val="008537D7"/>
    <w:rsid w:val="00856E03"/>
    <w:rsid w:val="00856E39"/>
    <w:rsid w:val="00873F76"/>
    <w:rsid w:val="00874140"/>
    <w:rsid w:val="00887288"/>
    <w:rsid w:val="00887A8E"/>
    <w:rsid w:val="00897947"/>
    <w:rsid w:val="008A4669"/>
    <w:rsid w:val="008A494F"/>
    <w:rsid w:val="008B0357"/>
    <w:rsid w:val="008B0FB7"/>
    <w:rsid w:val="008B151B"/>
    <w:rsid w:val="008B190A"/>
    <w:rsid w:val="008B576D"/>
    <w:rsid w:val="008B7297"/>
    <w:rsid w:val="008D6BF5"/>
    <w:rsid w:val="008E5D05"/>
    <w:rsid w:val="008F0597"/>
    <w:rsid w:val="00902255"/>
    <w:rsid w:val="00905C26"/>
    <w:rsid w:val="0093790C"/>
    <w:rsid w:val="00941E20"/>
    <w:rsid w:val="00946961"/>
    <w:rsid w:val="009526DB"/>
    <w:rsid w:val="00957CB1"/>
    <w:rsid w:val="009637DE"/>
    <w:rsid w:val="00973C9F"/>
    <w:rsid w:val="00976D3D"/>
    <w:rsid w:val="0098015E"/>
    <w:rsid w:val="00980BB5"/>
    <w:rsid w:val="009853DA"/>
    <w:rsid w:val="00991621"/>
    <w:rsid w:val="00993975"/>
    <w:rsid w:val="00993E60"/>
    <w:rsid w:val="00996637"/>
    <w:rsid w:val="00997DBF"/>
    <w:rsid w:val="009A0229"/>
    <w:rsid w:val="009A11F6"/>
    <w:rsid w:val="009A2B10"/>
    <w:rsid w:val="009A4CE0"/>
    <w:rsid w:val="009B42BB"/>
    <w:rsid w:val="009B6633"/>
    <w:rsid w:val="009C0AAA"/>
    <w:rsid w:val="009E2445"/>
    <w:rsid w:val="009E365A"/>
    <w:rsid w:val="009E5753"/>
    <w:rsid w:val="009F528D"/>
    <w:rsid w:val="00A04549"/>
    <w:rsid w:val="00A106B7"/>
    <w:rsid w:val="00A15B5C"/>
    <w:rsid w:val="00A21C23"/>
    <w:rsid w:val="00A417BB"/>
    <w:rsid w:val="00A463CD"/>
    <w:rsid w:val="00A70506"/>
    <w:rsid w:val="00A71C3C"/>
    <w:rsid w:val="00A74FAE"/>
    <w:rsid w:val="00A80151"/>
    <w:rsid w:val="00A807D9"/>
    <w:rsid w:val="00A82B95"/>
    <w:rsid w:val="00A82FAE"/>
    <w:rsid w:val="00A8383A"/>
    <w:rsid w:val="00A85394"/>
    <w:rsid w:val="00A92B32"/>
    <w:rsid w:val="00A92F10"/>
    <w:rsid w:val="00A96453"/>
    <w:rsid w:val="00AA4B2B"/>
    <w:rsid w:val="00AA6B16"/>
    <w:rsid w:val="00AB1A3B"/>
    <w:rsid w:val="00AB3902"/>
    <w:rsid w:val="00AB75C8"/>
    <w:rsid w:val="00AB7DB5"/>
    <w:rsid w:val="00AC596A"/>
    <w:rsid w:val="00AE2736"/>
    <w:rsid w:val="00AE78B5"/>
    <w:rsid w:val="00AE7B25"/>
    <w:rsid w:val="00AF5EE7"/>
    <w:rsid w:val="00AF6C35"/>
    <w:rsid w:val="00B07D1A"/>
    <w:rsid w:val="00B14870"/>
    <w:rsid w:val="00B156F0"/>
    <w:rsid w:val="00B160F0"/>
    <w:rsid w:val="00B2422D"/>
    <w:rsid w:val="00B32BAE"/>
    <w:rsid w:val="00B33AC8"/>
    <w:rsid w:val="00B3757B"/>
    <w:rsid w:val="00B50A40"/>
    <w:rsid w:val="00B50CF2"/>
    <w:rsid w:val="00B574BE"/>
    <w:rsid w:val="00B631AC"/>
    <w:rsid w:val="00B72F5B"/>
    <w:rsid w:val="00B826A0"/>
    <w:rsid w:val="00B9286F"/>
    <w:rsid w:val="00B93D30"/>
    <w:rsid w:val="00B977A3"/>
    <w:rsid w:val="00BB3EAB"/>
    <w:rsid w:val="00BC0E1E"/>
    <w:rsid w:val="00BC3A0E"/>
    <w:rsid w:val="00BC6643"/>
    <w:rsid w:val="00BD1C08"/>
    <w:rsid w:val="00BD5CDD"/>
    <w:rsid w:val="00C0051F"/>
    <w:rsid w:val="00C01DF7"/>
    <w:rsid w:val="00C104FC"/>
    <w:rsid w:val="00C1107A"/>
    <w:rsid w:val="00C31BB5"/>
    <w:rsid w:val="00C3538D"/>
    <w:rsid w:val="00C37BC3"/>
    <w:rsid w:val="00C408E3"/>
    <w:rsid w:val="00C423CD"/>
    <w:rsid w:val="00C424A2"/>
    <w:rsid w:val="00C43DAB"/>
    <w:rsid w:val="00C65A29"/>
    <w:rsid w:val="00C701B8"/>
    <w:rsid w:val="00C7408C"/>
    <w:rsid w:val="00C74720"/>
    <w:rsid w:val="00C74A47"/>
    <w:rsid w:val="00C756C3"/>
    <w:rsid w:val="00C76B33"/>
    <w:rsid w:val="00C76C0D"/>
    <w:rsid w:val="00C82651"/>
    <w:rsid w:val="00C84BC7"/>
    <w:rsid w:val="00C87F38"/>
    <w:rsid w:val="00C90D69"/>
    <w:rsid w:val="00C921D8"/>
    <w:rsid w:val="00CA3267"/>
    <w:rsid w:val="00CA473C"/>
    <w:rsid w:val="00CA521F"/>
    <w:rsid w:val="00CA62FA"/>
    <w:rsid w:val="00CC0008"/>
    <w:rsid w:val="00CC4E37"/>
    <w:rsid w:val="00CC6193"/>
    <w:rsid w:val="00CD4E4D"/>
    <w:rsid w:val="00CD6E04"/>
    <w:rsid w:val="00CE52D7"/>
    <w:rsid w:val="00CE678B"/>
    <w:rsid w:val="00CF4084"/>
    <w:rsid w:val="00D018F2"/>
    <w:rsid w:val="00D03B69"/>
    <w:rsid w:val="00D056C4"/>
    <w:rsid w:val="00D05BC2"/>
    <w:rsid w:val="00D06FFD"/>
    <w:rsid w:val="00D11F07"/>
    <w:rsid w:val="00D16F73"/>
    <w:rsid w:val="00D32CEB"/>
    <w:rsid w:val="00D330BC"/>
    <w:rsid w:val="00D406CD"/>
    <w:rsid w:val="00D414B8"/>
    <w:rsid w:val="00D41760"/>
    <w:rsid w:val="00D435CF"/>
    <w:rsid w:val="00D512B5"/>
    <w:rsid w:val="00D53F4E"/>
    <w:rsid w:val="00D62E7B"/>
    <w:rsid w:val="00D6639F"/>
    <w:rsid w:val="00D76493"/>
    <w:rsid w:val="00D77432"/>
    <w:rsid w:val="00D777BA"/>
    <w:rsid w:val="00D94E0E"/>
    <w:rsid w:val="00DA173C"/>
    <w:rsid w:val="00DA3681"/>
    <w:rsid w:val="00DB0B14"/>
    <w:rsid w:val="00DB6D1F"/>
    <w:rsid w:val="00DC0C80"/>
    <w:rsid w:val="00DD40D9"/>
    <w:rsid w:val="00DE666F"/>
    <w:rsid w:val="00DE6735"/>
    <w:rsid w:val="00DF2D23"/>
    <w:rsid w:val="00DF4955"/>
    <w:rsid w:val="00E00566"/>
    <w:rsid w:val="00E06561"/>
    <w:rsid w:val="00E07105"/>
    <w:rsid w:val="00E07CBD"/>
    <w:rsid w:val="00E07CE3"/>
    <w:rsid w:val="00E1440F"/>
    <w:rsid w:val="00E23419"/>
    <w:rsid w:val="00E24646"/>
    <w:rsid w:val="00E2633F"/>
    <w:rsid w:val="00E32496"/>
    <w:rsid w:val="00E33500"/>
    <w:rsid w:val="00E37A0E"/>
    <w:rsid w:val="00E45309"/>
    <w:rsid w:val="00E503A8"/>
    <w:rsid w:val="00E52738"/>
    <w:rsid w:val="00E53C26"/>
    <w:rsid w:val="00E625AE"/>
    <w:rsid w:val="00E66294"/>
    <w:rsid w:val="00E82741"/>
    <w:rsid w:val="00E82A6F"/>
    <w:rsid w:val="00E8664B"/>
    <w:rsid w:val="00E90295"/>
    <w:rsid w:val="00E9183B"/>
    <w:rsid w:val="00E91D28"/>
    <w:rsid w:val="00E922E4"/>
    <w:rsid w:val="00E92E51"/>
    <w:rsid w:val="00EA08EE"/>
    <w:rsid w:val="00EA0BE1"/>
    <w:rsid w:val="00EA0FCC"/>
    <w:rsid w:val="00EB2607"/>
    <w:rsid w:val="00EB3DF1"/>
    <w:rsid w:val="00EB6F64"/>
    <w:rsid w:val="00EC3B5D"/>
    <w:rsid w:val="00EC4D50"/>
    <w:rsid w:val="00EC57AE"/>
    <w:rsid w:val="00ED1D8D"/>
    <w:rsid w:val="00ED2ACC"/>
    <w:rsid w:val="00ED37A5"/>
    <w:rsid w:val="00EE152C"/>
    <w:rsid w:val="00EE3E9E"/>
    <w:rsid w:val="00EE6D56"/>
    <w:rsid w:val="00EF51D4"/>
    <w:rsid w:val="00F02EA6"/>
    <w:rsid w:val="00F105EF"/>
    <w:rsid w:val="00F16006"/>
    <w:rsid w:val="00F200A4"/>
    <w:rsid w:val="00F27B67"/>
    <w:rsid w:val="00F320B6"/>
    <w:rsid w:val="00F33C18"/>
    <w:rsid w:val="00F346AC"/>
    <w:rsid w:val="00F36F5B"/>
    <w:rsid w:val="00F46975"/>
    <w:rsid w:val="00F504E4"/>
    <w:rsid w:val="00F576E7"/>
    <w:rsid w:val="00F57E80"/>
    <w:rsid w:val="00F6744C"/>
    <w:rsid w:val="00F83DCE"/>
    <w:rsid w:val="00F83E08"/>
    <w:rsid w:val="00F84271"/>
    <w:rsid w:val="00FA0921"/>
    <w:rsid w:val="00FB3D62"/>
    <w:rsid w:val="00FB63C4"/>
    <w:rsid w:val="00FB7E78"/>
    <w:rsid w:val="00FC5C25"/>
    <w:rsid w:val="00FC6528"/>
    <w:rsid w:val="00FD1112"/>
    <w:rsid w:val="00FD2AA6"/>
    <w:rsid w:val="00FF7C04"/>
    <w:rsid w:val="01C00AFA"/>
    <w:rsid w:val="031B3C53"/>
    <w:rsid w:val="0414071D"/>
    <w:rsid w:val="05D3076F"/>
    <w:rsid w:val="06430E31"/>
    <w:rsid w:val="07237EA0"/>
    <w:rsid w:val="0C261620"/>
    <w:rsid w:val="0D894C89"/>
    <w:rsid w:val="0F2F332B"/>
    <w:rsid w:val="120758F8"/>
    <w:rsid w:val="14744C68"/>
    <w:rsid w:val="15321997"/>
    <w:rsid w:val="15B84815"/>
    <w:rsid w:val="15D5268A"/>
    <w:rsid w:val="16BD3EC5"/>
    <w:rsid w:val="17761249"/>
    <w:rsid w:val="181A246B"/>
    <w:rsid w:val="18EC69DF"/>
    <w:rsid w:val="1BDF7371"/>
    <w:rsid w:val="1D4622ED"/>
    <w:rsid w:val="1D636CF6"/>
    <w:rsid w:val="1D874AD8"/>
    <w:rsid w:val="1D8E094C"/>
    <w:rsid w:val="1DAD3962"/>
    <w:rsid w:val="1DDA5B1A"/>
    <w:rsid w:val="20045643"/>
    <w:rsid w:val="20256A06"/>
    <w:rsid w:val="2080575F"/>
    <w:rsid w:val="21630240"/>
    <w:rsid w:val="21C200C6"/>
    <w:rsid w:val="220B4883"/>
    <w:rsid w:val="252E07FB"/>
    <w:rsid w:val="26396546"/>
    <w:rsid w:val="271A305E"/>
    <w:rsid w:val="278D02FC"/>
    <w:rsid w:val="2A356F5A"/>
    <w:rsid w:val="2CEB4EE3"/>
    <w:rsid w:val="2E63007C"/>
    <w:rsid w:val="2FC40845"/>
    <w:rsid w:val="30995A74"/>
    <w:rsid w:val="31817E9E"/>
    <w:rsid w:val="31B86B15"/>
    <w:rsid w:val="36CC1840"/>
    <w:rsid w:val="3ACB7C1F"/>
    <w:rsid w:val="3B42554A"/>
    <w:rsid w:val="3B7B68CC"/>
    <w:rsid w:val="3BF628AB"/>
    <w:rsid w:val="3DD94C85"/>
    <w:rsid w:val="3E7C2477"/>
    <w:rsid w:val="3EC9243F"/>
    <w:rsid w:val="3FCC083B"/>
    <w:rsid w:val="412A2E87"/>
    <w:rsid w:val="429B3DB9"/>
    <w:rsid w:val="44CC6046"/>
    <w:rsid w:val="44D4386D"/>
    <w:rsid w:val="45454746"/>
    <w:rsid w:val="47177187"/>
    <w:rsid w:val="474D3D17"/>
    <w:rsid w:val="479B514F"/>
    <w:rsid w:val="48BF66C2"/>
    <w:rsid w:val="48E16CB8"/>
    <w:rsid w:val="4B13594E"/>
    <w:rsid w:val="501A4937"/>
    <w:rsid w:val="514C17ED"/>
    <w:rsid w:val="51EFBF25"/>
    <w:rsid w:val="526468BE"/>
    <w:rsid w:val="533FFD10"/>
    <w:rsid w:val="55265695"/>
    <w:rsid w:val="55593312"/>
    <w:rsid w:val="557D4C35"/>
    <w:rsid w:val="55F24813"/>
    <w:rsid w:val="57B76E48"/>
    <w:rsid w:val="58544147"/>
    <w:rsid w:val="586C3602"/>
    <w:rsid w:val="5E1D09D0"/>
    <w:rsid w:val="5E7C22F4"/>
    <w:rsid w:val="608B23E6"/>
    <w:rsid w:val="618C45B4"/>
    <w:rsid w:val="62034376"/>
    <w:rsid w:val="620B2291"/>
    <w:rsid w:val="63201AF6"/>
    <w:rsid w:val="635C20CB"/>
    <w:rsid w:val="65354B2E"/>
    <w:rsid w:val="68F87327"/>
    <w:rsid w:val="694D610D"/>
    <w:rsid w:val="699975D9"/>
    <w:rsid w:val="6AAA0A08"/>
    <w:rsid w:val="6ADF11D7"/>
    <w:rsid w:val="6C0A7533"/>
    <w:rsid w:val="6D08089B"/>
    <w:rsid w:val="6D2B3276"/>
    <w:rsid w:val="6DA31384"/>
    <w:rsid w:val="6F23736B"/>
    <w:rsid w:val="70FB4485"/>
    <w:rsid w:val="73073E7D"/>
    <w:rsid w:val="7313696E"/>
    <w:rsid w:val="74047794"/>
    <w:rsid w:val="75391269"/>
    <w:rsid w:val="75D90501"/>
    <w:rsid w:val="75E71BF8"/>
    <w:rsid w:val="75F6721C"/>
    <w:rsid w:val="766E3CB5"/>
    <w:rsid w:val="76EFE9EB"/>
    <w:rsid w:val="78EC4051"/>
    <w:rsid w:val="793D4655"/>
    <w:rsid w:val="799A617B"/>
    <w:rsid w:val="7B7140CA"/>
    <w:rsid w:val="7D1E5E3A"/>
    <w:rsid w:val="7E86468E"/>
    <w:rsid w:val="7EFF68D4"/>
    <w:rsid w:val="7FF7552A"/>
    <w:rsid w:val="97DF8C8D"/>
    <w:rsid w:val="ADB7D48D"/>
    <w:rsid w:val="AFBD0ADE"/>
    <w:rsid w:val="BFDF36D4"/>
    <w:rsid w:val="DAEF1C31"/>
    <w:rsid w:val="DFFF4FD2"/>
    <w:rsid w:val="EBAFFE0F"/>
    <w:rsid w:val="EE9D0E07"/>
    <w:rsid w:val="EFEDB337"/>
    <w:rsid w:val="EFFDF154"/>
    <w:rsid w:val="F3EF7E87"/>
    <w:rsid w:val="F6EB2067"/>
    <w:rsid w:val="F76127D3"/>
    <w:rsid w:val="F7E8CFF7"/>
    <w:rsid w:val="F945E7EA"/>
    <w:rsid w:val="FB3F506C"/>
    <w:rsid w:val="FB5D8611"/>
    <w:rsid w:val="FBAFCF7C"/>
    <w:rsid w:val="FBE6483A"/>
    <w:rsid w:val="FD3A3C1A"/>
    <w:rsid w:val="FD4AE8BB"/>
    <w:rsid w:val="FEBF4740"/>
    <w:rsid w:val="FF9D9F7C"/>
    <w:rsid w:val="FFAF6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40" w:after="330" w:line="576" w:lineRule="auto"/>
      <w:outlineLvl w:val="0"/>
    </w:pPr>
    <w:rPr>
      <w:rFonts w:eastAsia="宋体"/>
      <w:b/>
      <w:kern w:val="44"/>
      <w:sz w:val="44"/>
      <w:lang w:val="en-US" w:eastAsia="en-US"/>
    </w:rPr>
  </w:style>
  <w:style w:type="paragraph" w:styleId="3">
    <w:name w:val="heading 2"/>
    <w:basedOn w:val="1"/>
    <w:next w:val="1"/>
    <w:link w:val="45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12">
    <w:name w:val="Default Paragraph Font"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180" w:after="180"/>
    </w:pPr>
    <w:rPr>
      <w:rFonts w:eastAsia="Calibri"/>
      <w:sz w:val="24"/>
      <w:szCs w:val="24"/>
      <w:lang w:eastAsia="en-US"/>
    </w:rPr>
  </w:style>
  <w:style w:type="paragraph" w:styleId="5">
    <w:name w:val="Balloon Text"/>
    <w:basedOn w:val="1"/>
    <w:link w:val="41"/>
    <w:semiHidden/>
    <w:unhideWhenUsed/>
    <w:qFormat/>
    <w:uiPriority w:val="99"/>
    <w:pPr>
      <w:spacing w:after="0" w:line="240" w:lineRule="auto"/>
    </w:pPr>
    <w:rPr>
      <w:sz w:val="18"/>
      <w:szCs w:val="18"/>
    </w:rPr>
  </w:style>
  <w:style w:type="paragraph" w:styleId="6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5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宋体"/>
      <w:sz w:val="24"/>
      <w:szCs w:val="24"/>
    </w:rPr>
  </w:style>
  <w:style w:type="paragraph" w:styleId="9">
    <w:name w:val="Normal (Web)"/>
    <w:basedOn w:val="1"/>
    <w:unhideWhenUsed/>
    <w:qFormat/>
    <w:uiPriority w:val="99"/>
    <w:pPr>
      <w:spacing w:beforeAutospacing="1" w:after="0" w:afterAutospacing="1"/>
    </w:pPr>
    <w:rPr>
      <w:rFonts w:eastAsia="宋体" w:cs="Times New Roman"/>
      <w:sz w:val="24"/>
      <w:lang w:val="en-US"/>
    </w:rPr>
  </w:style>
  <w:style w:type="table" w:styleId="11">
    <w:name w:val="Table Grid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Emphasis"/>
    <w:basedOn w:val="12"/>
    <w:qFormat/>
    <w:uiPriority w:val="20"/>
    <w:rPr>
      <w:i/>
      <w:iCs/>
    </w:rPr>
  </w:style>
  <w:style w:type="character" w:styleId="14">
    <w:name w:val="Hyperlink"/>
    <w:basedOn w:val="1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5">
    <w:name w:val="Header Char"/>
    <w:basedOn w:val="12"/>
    <w:link w:val="7"/>
    <w:qFormat/>
    <w:uiPriority w:val="99"/>
    <w:rPr>
      <w:lang w:val="id-ID"/>
    </w:rPr>
  </w:style>
  <w:style w:type="paragraph" w:styleId="16">
    <w:name w:val="Intense Quote"/>
    <w:basedOn w:val="1"/>
    <w:next w:val="1"/>
    <w:link w:val="17"/>
    <w:qFormat/>
    <w:uiPriority w:val="30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  <w14:textFill>
        <w14:solidFill>
          <w14:schemeClr w14:val="accent1"/>
        </w14:solidFill>
      </w14:textFill>
    </w:rPr>
  </w:style>
  <w:style w:type="character" w:customStyle="1" w:styleId="17">
    <w:name w:val="Intense Quote Char"/>
    <w:basedOn w:val="12"/>
    <w:link w:val="16"/>
    <w:qFormat/>
    <w:uiPriority w:val="30"/>
    <w:rPr>
      <w:b/>
      <w:bCs/>
      <w:i/>
      <w:iCs/>
      <w:color w:val="4472C4" w:themeColor="accent1"/>
      <w:lang w:val="id-ID"/>
      <w14:textFill>
        <w14:solidFill>
          <w14:schemeClr w14:val="accent1"/>
        </w14:solidFill>
      </w14:textFill>
    </w:rPr>
  </w:style>
  <w:style w:type="paragraph" w:styleId="18">
    <w:name w:val="No Spacing"/>
    <w:qFormat/>
    <w:uiPriority w:val="1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customStyle="1" w:styleId="19">
    <w:name w:val="正文1"/>
    <w:qFormat/>
    <w:uiPriority w:val="0"/>
    <w:pPr>
      <w:spacing w:before="100" w:beforeAutospacing="1" w:after="100" w:afterAutospacing="1" w:line="273" w:lineRule="auto"/>
    </w:pPr>
    <w:rPr>
      <w:rFonts w:ascii="Calibri" w:hAnsi="Calibri" w:eastAsia="宋体" w:cs="Times New Roman"/>
      <w:sz w:val="24"/>
      <w:szCs w:val="24"/>
      <w:lang w:val="id-ID" w:eastAsia="zh-CN" w:bidi="ar-SA"/>
    </w:rPr>
  </w:style>
  <w:style w:type="paragraph" w:customStyle="1" w:styleId="20">
    <w:name w:val="页脚1"/>
    <w:basedOn w:val="1"/>
    <w:semiHidden/>
    <w:qFormat/>
    <w:uiPriority w:val="0"/>
    <w:pPr>
      <w:spacing w:before="100" w:beforeAutospacing="1" w:after="100" w:afterAutospacing="1" w:line="240" w:lineRule="auto"/>
    </w:pPr>
    <w:rPr>
      <w:rFonts w:ascii="Calibri" w:hAnsi="Calibri" w:eastAsia="宋体" w:cs="Times New Roman"/>
      <w:sz w:val="24"/>
      <w:szCs w:val="24"/>
    </w:rPr>
  </w:style>
  <w:style w:type="table" w:customStyle="1" w:styleId="21">
    <w:name w:val="Table Grid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2">
    <w:name w:val="Heading 1 Char"/>
    <w:basedOn w:val="12"/>
    <w:link w:val="2"/>
    <w:qFormat/>
    <w:uiPriority w:val="9"/>
    <w:rPr>
      <w:rFonts w:eastAsia="宋体"/>
      <w:b/>
      <w:kern w:val="44"/>
      <w:sz w:val="44"/>
      <w:lang w:eastAsia="en-US"/>
    </w:rPr>
  </w:style>
  <w:style w:type="table" w:customStyle="1" w:styleId="23">
    <w:name w:val="网格型1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table" w:customStyle="1" w:styleId="24">
    <w:name w:val="Table Grid3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5">
    <w:name w:val="List Paragraph"/>
    <w:basedOn w:val="1"/>
    <w:link w:val="43"/>
    <w:qFormat/>
    <w:uiPriority w:val="34"/>
    <w:pPr>
      <w:ind w:left="720"/>
      <w:contextualSpacing/>
    </w:pPr>
  </w:style>
  <w:style w:type="table" w:customStyle="1" w:styleId="26">
    <w:name w:val="Table Grid2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7">
    <w:name w:val="Table Grid1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8">
    <w:name w:val="Table Grid5"/>
    <w:basedOn w:val="10"/>
    <w:qFormat/>
    <w:uiPriority w:val="39"/>
    <w:rPr>
      <w:rFonts w:asciiTheme="minorHAnsi" w:hAnsiTheme="minorHAnsi" w:eastAsiaTheme="minorEastAsia" w:cstheme="minorBid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Table Grid2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Table Grid3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Table Grid4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网格型13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paragraph" w:customStyle="1" w:styleId="33">
    <w:name w:val="Table Paragraph"/>
    <w:basedOn w:val="1"/>
    <w:qFormat/>
    <w:uiPriority w:val="1"/>
    <w:pPr>
      <w:widowControl w:val="0"/>
      <w:autoSpaceDE w:val="0"/>
      <w:autoSpaceDN w:val="0"/>
      <w:spacing w:after="0" w:line="388" w:lineRule="exact"/>
      <w:ind w:left="107"/>
    </w:pPr>
    <w:rPr>
      <w:rFonts w:ascii="Noto Sans CJK JP Black" w:hAnsi="Noto Sans CJK JP Black" w:eastAsia="Noto Sans CJK JP Black" w:cs="Noto Sans CJK JP Black"/>
      <w:lang w:val="en-US" w:eastAsia="en-US"/>
    </w:rPr>
  </w:style>
  <w:style w:type="table" w:customStyle="1" w:styleId="34">
    <w:name w:val="Table Grid6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5">
    <w:name w:val="Table Grid7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6">
    <w:name w:val="Table Grid8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7">
    <w:name w:val="Table Grid32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8">
    <w:name w:val="Table Grid33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列出段落 Char"/>
    <w:qFormat/>
    <w:uiPriority w:val="34"/>
    <w:rPr>
      <w:rFonts w:asciiTheme="minorHAnsi" w:hAnsiTheme="minorHAnsi" w:eastAsiaTheme="minorEastAsia" w:cstheme="minorBidi"/>
      <w:sz w:val="22"/>
      <w:szCs w:val="22"/>
      <w:lang w:val="id-ID"/>
    </w:rPr>
  </w:style>
  <w:style w:type="character" w:customStyle="1" w:styleId="40">
    <w:name w:val="normaltextrun"/>
    <w:basedOn w:val="12"/>
    <w:qFormat/>
    <w:uiPriority w:val="0"/>
  </w:style>
  <w:style w:type="character" w:customStyle="1" w:styleId="41">
    <w:name w:val="Balloon Text Char"/>
    <w:basedOn w:val="12"/>
    <w:link w:val="5"/>
    <w:semiHidden/>
    <w:qFormat/>
    <w:uiPriority w:val="99"/>
    <w:rPr>
      <w:rFonts w:asciiTheme="minorHAnsi" w:hAnsiTheme="minorHAnsi" w:eastAsiaTheme="minorEastAsia" w:cstheme="minorBidi"/>
      <w:sz w:val="18"/>
      <w:szCs w:val="18"/>
      <w:lang w:val="id-ID"/>
    </w:rPr>
  </w:style>
  <w:style w:type="paragraph" w:customStyle="1" w:styleId="42">
    <w:name w:val="msolistparagraph"/>
    <w:qFormat/>
    <w:uiPriority w:val="0"/>
    <w:pPr>
      <w:spacing w:after="200" w:line="276" w:lineRule="auto"/>
      <w:ind w:left="720"/>
      <w:contextualSpacing/>
    </w:pPr>
    <w:rPr>
      <w:rFonts w:ascii="Calibri" w:hAnsi="Calibri" w:eastAsia="DengXian" w:cs="Times New Roman"/>
      <w:sz w:val="22"/>
      <w:szCs w:val="22"/>
      <w:lang w:val="en-US" w:eastAsia="zh-CN" w:bidi="ar-SA"/>
    </w:rPr>
  </w:style>
  <w:style w:type="character" w:customStyle="1" w:styleId="43">
    <w:name w:val="List Paragraph Char"/>
    <w:link w:val="25"/>
    <w:qFormat/>
    <w:uiPriority w:val="34"/>
    <w:rPr>
      <w:rFonts w:hint="default" w:ascii="Calibri" w:hAnsi="Calibri" w:eastAsia="DengXian" w:cs="Times New Roman"/>
      <w:sz w:val="22"/>
      <w:szCs w:val="22"/>
      <w:lang w:val="id-ID"/>
    </w:rPr>
  </w:style>
  <w:style w:type="paragraph" w:customStyle="1" w:styleId="44">
    <w:name w:val="Badan"/>
    <w:qFormat/>
    <w:uiPriority w:val="0"/>
    <w:rPr>
      <w:rFonts w:hint="eastAsia" w:ascii="Arial Unicode MS" w:hAnsi="Arial Unicode MS" w:eastAsia="Arial Unicode MS" w:cs="Arial Unicode MS"/>
      <w:color w:val="000000"/>
      <w:sz w:val="22"/>
      <w:szCs w:val="22"/>
      <w:lang w:val="zh-TW" w:eastAsia="zh-TW" w:bidi="ar-SA"/>
    </w:rPr>
  </w:style>
  <w:style w:type="character" w:customStyle="1" w:styleId="45">
    <w:name w:val="Heading 2 Char"/>
    <w:basedOn w:val="12"/>
    <w:link w:val="3"/>
    <w:semiHidden/>
    <w:uiPriority w:val="9"/>
    <w:rPr>
      <w:rFonts w:asciiTheme="majorHAnsi" w:hAnsiTheme="majorHAnsi" w:eastAsiaTheme="majorEastAsia" w:cstheme="majorBidi"/>
      <w:b/>
      <w:bCs/>
      <w:sz w:val="32"/>
      <w:szCs w:val="32"/>
      <w:lang w:val="id-I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4097" textRotate="1"/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Version="6" SelectedStyle="\APASixthEditionOfficeOnline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C8041A1-1842-4F02-82A7-AB2FFF0616E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5693</Words>
  <Characters>6585</Characters>
  <Lines>58</Lines>
  <Paragraphs>16</Paragraphs>
  <TotalTime>1</TotalTime>
  <ScaleCrop>false</ScaleCrop>
  <LinksUpToDate>false</LinksUpToDate>
  <CharactersWithSpaces>7667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2026-01-13T03:58:00Z</dcterms:created>
  <dc:creator>olivi</dc:creator>
  <cp:lastModifiedBy>【祈祷】</cp:lastModifiedBy>
  <cp:lastPrinted>2025-11-24T20:54:00Z</cp:lastPrinted>
  <dcterms:modified xsi:type="dcterms:W3CDTF">2026-08-05T17:00:48Z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4768037C1E5B455D84FE77A139E8236B</vt:lpwstr>
  </property>
</Properties>
</file>