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0CF4F">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公司名称     ：LONG PENINSULA PTE. LTD</w:t>
      </w:r>
    </w:p>
    <w:p w14:paraId="1004FCCF">
      <w:pPr>
        <w:spacing w:after="0" w:line="240" w:lineRule="auto"/>
        <w:rPr>
          <w:rFonts w:hint="eastAsia" w:ascii="FangSong" w:hAnsi="FangSong" w:eastAsia="FangSong"/>
          <w:sz w:val="24"/>
          <w:lang w:val="en-US" w:eastAsia="zh-CN"/>
        </w:rPr>
      </w:pPr>
      <w:r>
        <w:rPr>
          <w:rFonts w:hint="eastAsia" w:ascii="FangSong" w:hAnsi="FangSong" w:eastAsia="FangSong"/>
          <w:sz w:val="24"/>
          <w:lang w:val="en-US" w:eastAsia="zh-CN"/>
        </w:rPr>
        <w:t>联系人</w:t>
      </w:r>
      <w:r>
        <w:rPr>
          <w:rFonts w:hint="eastAsia" w:ascii="FangSong" w:hAnsi="FangSong" w:eastAsia="FangSong"/>
          <w:sz w:val="24"/>
          <w:lang w:val="en-US" w:eastAsia="zh-CN"/>
        </w:rPr>
        <w:tab/>
      </w:r>
      <w:r>
        <w:rPr>
          <w:rFonts w:hint="eastAsia" w:ascii="FangSong" w:hAnsi="FangSong" w:eastAsia="FangSong"/>
          <w:sz w:val="24"/>
          <w:lang w:val="en-US" w:eastAsia="zh-CN"/>
        </w:rPr>
        <w:t>：xu yinghua</w:t>
      </w:r>
    </w:p>
    <w:p w14:paraId="6D6A6996">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联系方式     ：13662288834</w:t>
      </w:r>
    </w:p>
    <w:p w14:paraId="3EEF3FC5">
      <w:pPr>
        <w:spacing w:after="0" w:line="240" w:lineRule="auto"/>
        <w:rPr>
          <w:rFonts w:hint="default" w:ascii="FangSong" w:hAnsi="FangSong" w:eastAsia="FangSong"/>
          <w:sz w:val="24"/>
          <w:lang w:val="en-US" w:eastAsia="zh-CN"/>
        </w:rPr>
      </w:pPr>
      <w:r>
        <w:rPr>
          <w:rFonts w:hint="eastAsia" w:ascii="FangSong" w:hAnsi="FangSong" w:eastAsia="FangSong"/>
          <w:sz w:val="24"/>
        </w:rPr>
        <w:t>报价日期</w:t>
      </w:r>
      <w:r>
        <w:rPr>
          <w:rFonts w:hint="eastAsia" w:ascii="FangSong" w:hAnsi="FangSong" w:eastAsia="FangSong"/>
          <w:sz w:val="24"/>
        </w:rPr>
        <w:tab/>
      </w:r>
      <w:r>
        <w:rPr>
          <w:rFonts w:hint="eastAsia" w:ascii="FangSong" w:hAnsi="FangSong" w:eastAsia="FangSong"/>
          <w:sz w:val="24"/>
        </w:rPr>
        <w:t>：</w:t>
      </w:r>
      <w:r>
        <w:rPr>
          <w:rFonts w:hint="eastAsia" w:ascii="FangSong" w:hAnsi="FangSong" w:eastAsia="FangSong"/>
          <w:sz w:val="24"/>
          <w:lang w:val="en-US" w:eastAsia="zh-CN"/>
        </w:rPr>
        <w:t>2026.5.7</w:t>
      </w:r>
    </w:p>
    <w:p w14:paraId="470D7B22">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订单号       ：SHM/V/2026/S995</w:t>
      </w:r>
    </w:p>
    <w:p w14:paraId="7B6E2BD9">
      <w:pPr>
        <w:pBdr>
          <w:bottom w:val="single" w:color="4472C4" w:themeColor="accent1" w:sz="4" w:space="1"/>
        </w:pBdr>
        <w:spacing w:before="200" w:after="280"/>
        <w:ind w:left="936" w:right="936"/>
        <w:jc w:val="center"/>
        <w:rPr>
          <w:rFonts w:ascii="FangSong" w:hAnsi="FangSong" w:eastAsia="FangSong"/>
          <w:b/>
          <w:bCs/>
          <w:iCs/>
          <w:color w:val="4472C4" w:themeColor="accent1"/>
          <w:sz w:val="44"/>
          <w:szCs w:val="44"/>
          <w14:textFill>
            <w14:solidFill>
              <w14:schemeClr w14:val="accent1"/>
            </w14:solidFill>
          </w14:textFill>
        </w:rPr>
      </w:pPr>
      <w:r>
        <w:rPr>
          <w:rFonts w:hint="eastAsia" w:ascii="FangSong" w:hAnsi="FangSong" w:eastAsia="FangSong"/>
          <w:b/>
          <w:bCs/>
          <w:iCs/>
          <w:color w:val="4472C4" w:themeColor="accent1"/>
          <w:sz w:val="38"/>
          <w:szCs w:val="38"/>
          <w:lang w:val="en-US"/>
          <w14:textFill>
            <w14:solidFill>
              <w14:schemeClr w14:val="accent1"/>
            </w14:solidFill>
          </w14:textFill>
        </w:rPr>
        <w:t>印尼公司注册配套</w:t>
      </w:r>
      <w:r>
        <w:rPr>
          <w:rFonts w:hint="eastAsia" w:ascii="FangSong" w:hAnsi="FangSong" w:eastAsia="FangSong"/>
          <w:b/>
          <w:bCs/>
          <w:iCs/>
          <w:color w:val="4472C4" w:themeColor="accent1"/>
          <w:sz w:val="36"/>
          <w:szCs w:val="36"/>
          <w:lang w:val="en-US"/>
          <w14:textFill>
            <w14:solidFill>
              <w14:schemeClr w14:val="accent1"/>
            </w14:solidFill>
          </w14:textFill>
        </w:rPr>
        <w:t>服务方案</w:t>
      </w:r>
    </w:p>
    <w:p w14:paraId="4C952861">
      <w:pPr>
        <w:pStyle w:val="25"/>
        <w:spacing w:after="0" w:line="240" w:lineRule="auto"/>
        <w:ind w:left="0"/>
        <w:rPr>
          <w:rFonts w:ascii="FangSong" w:hAnsi="FangSong" w:eastAsia="FangSong" w:cs="FangSong"/>
          <w:b/>
          <w:bCs/>
          <w:color w:val="000000" w:themeColor="text1"/>
          <w:sz w:val="28"/>
          <w:szCs w:val="28"/>
          <w:lang w:val="en-US"/>
          <w14:textFill>
            <w14:solidFill>
              <w14:schemeClr w14:val="tx1"/>
            </w14:solidFill>
          </w14:textFill>
        </w:rPr>
      </w:pPr>
      <w:r>
        <w:rPr>
          <w:rFonts w:hint="eastAsia" w:ascii="FangSong" w:hAnsi="FangSong" w:eastAsia="FangSong" w:cs="FangSong"/>
          <w:b/>
          <w:bCs/>
          <w:color w:val="000000" w:themeColor="text1"/>
          <w:sz w:val="28"/>
          <w:szCs w:val="28"/>
          <w:lang w:val="en-US"/>
          <w14:textFill>
            <w14:solidFill>
              <w14:schemeClr w14:val="tx1"/>
            </w14:solidFill>
          </w14:textFill>
        </w:rPr>
        <w:t>1.服务内容</w:t>
      </w:r>
    </w:p>
    <w:tbl>
      <w:tblPr>
        <w:tblStyle w:val="11"/>
        <w:tblW w:w="9790" w:type="dxa"/>
        <w:tblInd w:w="-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2714"/>
        <w:gridCol w:w="765"/>
        <w:gridCol w:w="1503"/>
        <w:gridCol w:w="4253"/>
      </w:tblGrid>
      <w:tr w14:paraId="5C7AC348">
        <w:trPr>
          <w:trHeight w:val="564" w:hRule="atLeast"/>
        </w:trPr>
        <w:tc>
          <w:tcPr>
            <w:tcW w:w="555" w:type="dxa"/>
            <w:shd w:val="clear" w:color="auto" w:fill="BDD6EE" w:themeFill="accent5" w:themeFillTint="66"/>
            <w:vAlign w:val="center"/>
          </w:tcPr>
          <w:p w14:paraId="113AF785">
            <w:pPr>
              <w:spacing w:line="240" w:lineRule="auto"/>
              <w:ind w:left="-288" w:right="-288"/>
              <w:contextualSpacing/>
              <w:jc w:val="center"/>
              <w:rPr>
                <w:rFonts w:ascii="FangSong" w:hAnsi="FangSong" w:eastAsia="FangSong" w:cs="FangSong"/>
                <w:b/>
                <w:sz w:val="24"/>
                <w:szCs w:val="24"/>
              </w:rPr>
            </w:pPr>
            <w:r>
              <w:rPr>
                <w:rFonts w:hint="eastAsia" w:ascii="FangSong" w:hAnsi="FangSong" w:eastAsia="FangSong" w:cs="FangSong"/>
                <w:b/>
                <w:sz w:val="24"/>
                <w:szCs w:val="24"/>
              </w:rPr>
              <w:t>序号</w:t>
            </w:r>
          </w:p>
        </w:tc>
        <w:tc>
          <w:tcPr>
            <w:tcW w:w="2714" w:type="dxa"/>
            <w:shd w:val="clear" w:color="auto" w:fill="BDD6EE" w:themeFill="accent5" w:themeFillTint="66"/>
            <w:vAlign w:val="center"/>
          </w:tcPr>
          <w:p w14:paraId="1E365A79">
            <w:pPr>
              <w:spacing w:line="240" w:lineRule="auto"/>
              <w:contextualSpacing/>
              <w:jc w:val="center"/>
              <w:rPr>
                <w:rFonts w:ascii="FangSong" w:hAnsi="FangSong" w:eastAsia="FangSong" w:cs="FangSong"/>
                <w:b/>
                <w:sz w:val="24"/>
                <w:szCs w:val="24"/>
              </w:rPr>
            </w:pPr>
            <w:r>
              <w:rPr>
                <w:rFonts w:ascii="FangSong" w:hAnsi="FangSong" w:eastAsia="FangSong" w:cs="FangSong"/>
                <w:b/>
                <w:sz w:val="24"/>
                <w:szCs w:val="24"/>
              </w:rPr>
              <w:t>服务内容</w:t>
            </w:r>
          </w:p>
        </w:tc>
        <w:tc>
          <w:tcPr>
            <w:tcW w:w="765" w:type="dxa"/>
            <w:shd w:val="clear" w:color="auto" w:fill="BDD6EE" w:themeFill="accent5" w:themeFillTint="66"/>
            <w:vAlign w:val="center"/>
          </w:tcPr>
          <w:p w14:paraId="26398D6E">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rPr>
              <w:t>时间</w:t>
            </w:r>
          </w:p>
          <w:p w14:paraId="08F374A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工作日</w:t>
            </w:r>
          </w:p>
        </w:tc>
        <w:tc>
          <w:tcPr>
            <w:tcW w:w="1503" w:type="dxa"/>
            <w:shd w:val="clear" w:color="auto" w:fill="BDD6EE" w:themeFill="accent5" w:themeFillTint="66"/>
            <w:vAlign w:val="center"/>
          </w:tcPr>
          <w:p w14:paraId="7ECEED4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价格</w:t>
            </w:r>
          </w:p>
          <w:p w14:paraId="6371A8FD">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(人民币)</w:t>
            </w:r>
          </w:p>
        </w:tc>
        <w:tc>
          <w:tcPr>
            <w:tcW w:w="4253" w:type="dxa"/>
            <w:shd w:val="clear" w:color="auto" w:fill="BDD6EE" w:themeFill="accent5" w:themeFillTint="66"/>
            <w:vAlign w:val="center"/>
          </w:tcPr>
          <w:p w14:paraId="1A6CD6D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rPr>
              <w:t>备注</w:t>
            </w:r>
          </w:p>
        </w:tc>
      </w:tr>
      <w:tr w14:paraId="0E06586F">
        <w:trPr>
          <w:trHeight w:val="430" w:hRule="atLeast"/>
        </w:trPr>
        <w:tc>
          <w:tcPr>
            <w:tcW w:w="9790" w:type="dxa"/>
            <w:gridSpan w:val="5"/>
            <w:vAlign w:val="center"/>
          </w:tcPr>
          <w:p w14:paraId="188DABD9">
            <w:pPr>
              <w:spacing w:after="0" w:line="240" w:lineRule="auto"/>
              <w:jc w:val="center"/>
              <w:rPr>
                <w:rFonts w:ascii="FangSong" w:hAnsi="FangSong" w:eastAsia="FangSong" w:cs="FangSong"/>
                <w:b/>
                <w:sz w:val="24"/>
                <w:szCs w:val="24"/>
                <w:lang w:val="en-US"/>
              </w:rPr>
            </w:pPr>
            <w:r>
              <w:rPr>
                <w:rFonts w:hint="eastAsia" w:ascii="FangSong" w:hAnsi="FangSong" w:eastAsia="FangSong" w:cs="FangSong"/>
                <w:b/>
                <w:sz w:val="24"/>
                <w:szCs w:val="24"/>
                <w:lang w:val="en-US"/>
              </w:rPr>
              <w:t>公司注册</w:t>
            </w:r>
          </w:p>
        </w:tc>
      </w:tr>
      <w:tr w14:paraId="5B51BB18">
        <w:trPr>
          <w:trHeight w:val="430" w:hRule="atLeast"/>
        </w:trPr>
        <w:tc>
          <w:tcPr>
            <w:tcW w:w="555" w:type="dxa"/>
            <w:vAlign w:val="center"/>
          </w:tcPr>
          <w:p w14:paraId="11AC512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1</w:t>
            </w:r>
          </w:p>
        </w:tc>
        <w:tc>
          <w:tcPr>
            <w:tcW w:w="2714" w:type="dxa"/>
            <w:vAlign w:val="center"/>
          </w:tcPr>
          <w:p w14:paraId="1AB229B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公司注册</w:t>
            </w:r>
          </w:p>
        </w:tc>
        <w:tc>
          <w:tcPr>
            <w:tcW w:w="765" w:type="dxa"/>
            <w:vAlign w:val="center"/>
          </w:tcPr>
          <w:p w14:paraId="3FF76EE8">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15</w:t>
            </w:r>
          </w:p>
        </w:tc>
        <w:tc>
          <w:tcPr>
            <w:tcW w:w="1503" w:type="dxa"/>
            <w:vAlign w:val="center"/>
          </w:tcPr>
          <w:p w14:paraId="126685D0">
            <w:pPr>
              <w:spacing w:after="0" w:line="240" w:lineRule="auto"/>
              <w:jc w:val="center"/>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8</w:t>
            </w:r>
            <w:r>
              <w:rPr>
                <w:rFonts w:ascii="FangSong" w:hAnsi="FangSong" w:eastAsia="FangSong" w:cs="FangSong"/>
                <w:sz w:val="24"/>
                <w:szCs w:val="24"/>
              </w:rPr>
              <w:t>,</w:t>
            </w:r>
            <w:r>
              <w:rPr>
                <w:rFonts w:hint="eastAsia" w:ascii="FangSong" w:hAnsi="FangSong" w:eastAsia="FangSong" w:cs="FangSong"/>
                <w:sz w:val="24"/>
                <w:szCs w:val="24"/>
                <w:lang w:val="en-US" w:eastAsia="zh-CN"/>
              </w:rPr>
              <w:t>889</w:t>
            </w:r>
          </w:p>
        </w:tc>
        <w:tc>
          <w:tcPr>
            <w:tcW w:w="4253" w:type="dxa"/>
            <w:vAlign w:val="center"/>
          </w:tcPr>
          <w:p w14:paraId="18B276EF">
            <w:pPr>
              <w:pStyle w:val="33"/>
              <w:tabs>
                <w:tab w:val="left" w:pos="527"/>
              </w:tabs>
              <w:spacing w:before="2" w:line="242" w:lineRule="auto"/>
              <w:ind w:left="0" w:right="94"/>
              <w:jc w:val="both"/>
              <w:rPr>
                <w:rFonts w:ascii="FangSong" w:hAnsi="FangSong" w:eastAsia="FangSong" w:cs="FangSong"/>
                <w:bCs/>
                <w:sz w:val="24"/>
                <w:szCs w:val="24"/>
                <w:lang w:eastAsia="zh-CN"/>
              </w:rPr>
            </w:pPr>
            <w:r>
              <w:rPr>
                <w:rFonts w:hint="eastAsia" w:ascii="FangSong" w:hAnsi="FangSong" w:eastAsia="FangSong" w:cs="FangSong"/>
                <w:bCs/>
                <w:sz w:val="24"/>
                <w:szCs w:val="24"/>
                <w:lang w:eastAsia="zh-CN"/>
              </w:rPr>
              <w:t>注册外资公司的基本要求：</w:t>
            </w:r>
          </w:p>
          <w:p w14:paraId="118964C7">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（1）注册和实缴资本最低为 100 亿印尼盾（约合 450 万人民币）</w:t>
            </w:r>
          </w:p>
          <w:p w14:paraId="5EEBD160">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（2）需要至少两个股东（自然人/法人）</w:t>
            </w:r>
          </w:p>
          <w:p w14:paraId="17CC3ABA">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（3）需要至少一位董事和一位监事</w:t>
            </w:r>
          </w:p>
          <w:p w14:paraId="10F5A5CC">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（4）必须有办公地址（可用虚拟地址）</w:t>
            </w:r>
          </w:p>
          <w:p w14:paraId="6B3EA13C">
            <w:pPr>
              <w:pStyle w:val="33"/>
              <w:tabs>
                <w:tab w:val="left" w:pos="527"/>
              </w:tabs>
              <w:spacing w:before="2" w:line="242" w:lineRule="auto"/>
              <w:ind w:left="0" w:right="94"/>
              <w:jc w:val="both"/>
              <w:rPr>
                <w:rFonts w:ascii="FangSong" w:hAnsi="FangSong" w:eastAsia="FangSong" w:cs="FangSong"/>
                <w:bCs/>
                <w:sz w:val="24"/>
                <w:szCs w:val="24"/>
                <w:lang w:eastAsia="zh-CN"/>
              </w:rPr>
            </w:pPr>
          </w:p>
          <w:p w14:paraId="022833A4">
            <w:pPr>
              <w:pStyle w:val="33"/>
              <w:tabs>
                <w:tab w:val="left" w:pos="527"/>
              </w:tabs>
              <w:spacing w:before="2" w:line="242" w:lineRule="auto"/>
              <w:ind w:left="0" w:right="94"/>
              <w:jc w:val="both"/>
              <w:rPr>
                <w:rFonts w:ascii="FangSong" w:hAnsi="FangSong" w:eastAsia="FangSong" w:cs="FangSong"/>
                <w:bCs/>
                <w:sz w:val="24"/>
                <w:szCs w:val="24"/>
                <w:lang w:eastAsia="zh-CN"/>
              </w:rPr>
            </w:pPr>
            <w:r>
              <w:rPr>
                <w:rFonts w:hint="eastAsia" w:ascii="FangSong" w:hAnsi="FangSong" w:eastAsia="FangSong" w:cs="FangSong"/>
                <w:b/>
                <w:bCs/>
                <w:sz w:val="24"/>
                <w:szCs w:val="24"/>
                <w:lang w:eastAsia="zh-CN"/>
              </w:rPr>
              <w:t>*备注：</w:t>
            </w:r>
            <w:r>
              <w:rPr>
                <w:rFonts w:hint="eastAsia" w:ascii="FangSong" w:hAnsi="FangSong" w:eastAsia="FangSong" w:cs="FangSong"/>
                <w:bCs/>
                <w:sz w:val="24"/>
                <w:szCs w:val="24"/>
                <w:lang w:eastAsia="zh-CN"/>
              </w:rPr>
              <w:t>服务本服务价格包含办理注册五个经营范围，如选择超过五个经营范围，每增加一个经营范围的审核服务费为 3,000,000 印尼盾。</w:t>
            </w:r>
          </w:p>
        </w:tc>
      </w:tr>
      <w:tr w14:paraId="1DA5E49B">
        <w:trPr>
          <w:trHeight w:val="430" w:hRule="atLeast"/>
        </w:trPr>
        <w:tc>
          <w:tcPr>
            <w:tcW w:w="555" w:type="dxa"/>
            <w:vAlign w:val="center"/>
          </w:tcPr>
          <w:p w14:paraId="3BD9ACC7">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2</w:t>
            </w:r>
          </w:p>
        </w:tc>
        <w:tc>
          <w:tcPr>
            <w:tcW w:w="2714" w:type="dxa"/>
            <w:vAlign w:val="center"/>
          </w:tcPr>
          <w:p w14:paraId="28C6200B">
            <w:pPr>
              <w:tabs>
                <w:tab w:val="left" w:pos="3165"/>
              </w:tabs>
              <w:spacing w:after="0" w:line="240" w:lineRule="auto"/>
              <w:jc w:val="center"/>
              <w:rPr>
                <w:rFonts w:ascii="FangSong" w:hAnsi="FangSong" w:eastAsia="FangSong" w:cs="FangSong"/>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765" w:type="dxa"/>
            <w:vAlign w:val="center"/>
          </w:tcPr>
          <w:p w14:paraId="53C7FFFD">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32</w:t>
            </w:r>
          </w:p>
        </w:tc>
        <w:tc>
          <w:tcPr>
            <w:tcW w:w="1503" w:type="dxa"/>
            <w:vAlign w:val="center"/>
          </w:tcPr>
          <w:p w14:paraId="3AB47D61">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5,</w:t>
            </w:r>
            <w:r>
              <w:rPr>
                <w:rFonts w:hint="eastAsia" w:ascii="FangSong" w:hAnsi="FangSong" w:eastAsia="FangSong" w:cs="FangSong"/>
                <w:sz w:val="24"/>
                <w:szCs w:val="24"/>
                <w:lang w:val="en-US" w:eastAsia="zh-CN"/>
              </w:rPr>
              <w:t>333</w:t>
            </w:r>
          </w:p>
        </w:tc>
        <w:tc>
          <w:tcPr>
            <w:tcW w:w="4253" w:type="dxa"/>
            <w:vAlign w:val="center"/>
          </w:tcPr>
          <w:p w14:paraId="2F74310C">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1. 雅加达的写字楼集中分布在中、南、西、北部、各地区写字楼的特点不同，聚集的企业类型有差异。</w:t>
            </w:r>
          </w:p>
          <w:p w14:paraId="3577FCF1">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2. 中资企业主要集中分布在北雅加达的 PIK、西雅加达的 Central Park 和南雅加达的 Kuningan 地区。</w:t>
            </w:r>
          </w:p>
          <w:p w14:paraId="5382F400">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3. 办公室的面积需求取决于公司的业务性质以及空间的利用比例。通常，写字楼为了整体的舒适度和安全性，会要求 10 平米每人的密度。</w:t>
            </w:r>
          </w:p>
          <w:p w14:paraId="393ABE5E">
            <w:pPr>
              <w:pStyle w:val="33"/>
              <w:tabs>
                <w:tab w:val="left" w:pos="527"/>
              </w:tabs>
              <w:spacing w:before="2" w:line="242" w:lineRule="auto"/>
              <w:ind w:left="0" w:right="94"/>
              <w:rPr>
                <w:rFonts w:hint="eastAsia" w:ascii="FangSong" w:hAnsi="FangSong" w:eastAsia="FangSong" w:cs="FangSong"/>
                <w:bCs/>
                <w:sz w:val="24"/>
                <w:szCs w:val="24"/>
                <w:lang w:eastAsia="zh-CN"/>
              </w:rPr>
            </w:pPr>
            <w:r>
              <w:rPr>
                <w:rFonts w:hint="eastAsia" w:ascii="FangSong" w:hAnsi="FangSong" w:eastAsia="FangSong" w:cs="FangSong"/>
                <w:bCs/>
                <w:sz w:val="24"/>
                <w:szCs w:val="24"/>
                <w:lang w:eastAsia="zh-CN"/>
              </w:rPr>
              <w:t>4. 雅加达写字楼通常都是毛坯状态出租，但年限较久的写字楼被几批租户租赁过后会有部分装修好的办公空间可选择。</w:t>
            </w:r>
          </w:p>
        </w:tc>
      </w:tr>
      <w:tr w14:paraId="5B1DDF8C">
        <w:trPr>
          <w:trHeight w:val="430" w:hRule="atLeast"/>
        </w:trPr>
        <w:tc>
          <w:tcPr>
            <w:tcW w:w="555" w:type="dxa"/>
            <w:vAlign w:val="center"/>
          </w:tcPr>
          <w:p w14:paraId="6F6EBA9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3</w:t>
            </w:r>
          </w:p>
        </w:tc>
        <w:tc>
          <w:tcPr>
            <w:tcW w:w="2714" w:type="dxa"/>
            <w:vAlign w:val="center"/>
          </w:tcPr>
          <w:p w14:paraId="35673717">
            <w:pPr>
              <w:tabs>
                <w:tab w:val="left" w:pos="3165"/>
              </w:tabs>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进口许可</w:t>
            </w:r>
          </w:p>
          <w:p w14:paraId="05F95DC5">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API-U</w:t>
            </w:r>
          </w:p>
        </w:tc>
        <w:tc>
          <w:tcPr>
            <w:tcW w:w="765" w:type="dxa"/>
            <w:vAlign w:val="center"/>
          </w:tcPr>
          <w:p w14:paraId="4A8F0E7B">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1503" w:type="dxa"/>
            <w:vAlign w:val="center"/>
          </w:tcPr>
          <w:p w14:paraId="6D2B5C33">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1,</w:t>
            </w:r>
            <w:r>
              <w:rPr>
                <w:rFonts w:hint="eastAsia" w:ascii="FangSong" w:hAnsi="FangSong" w:eastAsia="FangSong" w:cs="FangSong"/>
                <w:sz w:val="24"/>
                <w:szCs w:val="24"/>
                <w:lang w:val="en-US" w:eastAsia="zh-CN"/>
              </w:rPr>
              <w:t>333</w:t>
            </w:r>
          </w:p>
        </w:tc>
        <w:tc>
          <w:tcPr>
            <w:tcW w:w="4253" w:type="dxa"/>
            <w:vAlign w:val="center"/>
          </w:tcPr>
          <w:p w14:paraId="1A6ED11F">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1.</w:t>
            </w:r>
            <w:r>
              <w:rPr>
                <w:rFonts w:ascii="Calibri" w:hAnsi="Calibri" w:eastAsia="FangSong" w:cs="Calibri"/>
                <w:bCs/>
                <w:sz w:val="24"/>
                <w:szCs w:val="24"/>
                <w:lang w:val="en-US"/>
              </w:rPr>
              <w:t> </w:t>
            </w:r>
            <w:r>
              <w:rPr>
                <w:rFonts w:ascii="FangSong" w:hAnsi="FangSong" w:eastAsia="FangSong" w:cs="FangSong"/>
                <w:bCs/>
                <w:sz w:val="24"/>
                <w:szCs w:val="24"/>
                <w:lang w:val="en-US"/>
              </w:rPr>
              <w:t>在印尼，进口商品都必须具有进口许可证才可以操作清关手续，公司没有进口许可证就不能进口商品。</w:t>
            </w:r>
          </w:p>
          <w:p w14:paraId="28594896">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2. 贸易、制造业公司都可以申请进口许可。进口许可分为两种：</w:t>
            </w:r>
          </w:p>
          <w:p w14:paraId="0442706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（1）API-U 通用进口许可</w:t>
            </w:r>
          </w:p>
          <w:p w14:paraId="03DF8F1E">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仅提供给用于贸易用途而进口商品的公司。</w:t>
            </w:r>
          </w:p>
          <w:p w14:paraId="328227FF">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（2）API-P 制造商进口许可</w:t>
            </w:r>
          </w:p>
          <w:p w14:paraId="69DC3F6B">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仅提供给用于生产用途而进口原材料或支持生产过程材料的公司。</w:t>
            </w:r>
          </w:p>
          <w:p w14:paraId="7D9BE3FC">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3. API-P 制造商进口许可无法变更为 API-U 通用进口许可。</w:t>
            </w:r>
          </w:p>
          <w:p w14:paraId="179CF41B">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4. API-U 通用进口许可可申请变更为 API-P 制造商进口许可。</w:t>
            </w:r>
          </w:p>
          <w:p w14:paraId="337CF05D">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5. 如企业在商业登记证中包含贸易及制造或服务经营范围，需在 API-U 激活满 1 年后，方可申请变更为 API-P。</w:t>
            </w:r>
          </w:p>
        </w:tc>
      </w:tr>
      <w:tr w14:paraId="0711A6F6">
        <w:trPr>
          <w:trHeight w:val="430" w:hRule="atLeast"/>
        </w:trPr>
        <w:tc>
          <w:tcPr>
            <w:tcW w:w="555" w:type="dxa"/>
            <w:vAlign w:val="center"/>
          </w:tcPr>
          <w:p w14:paraId="4C7D331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2714" w:type="dxa"/>
            <w:vAlign w:val="center"/>
          </w:tcPr>
          <w:p w14:paraId="7A1EF64A">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w:t>
            </w:r>
            <w:r>
              <w:rPr>
                <w:rFonts w:ascii="FangSong" w:hAnsi="FangSong" w:eastAsia="FangSong" w:cs="FangSong"/>
                <w:bCs/>
                <w:sz w:val="24"/>
                <w:szCs w:val="24"/>
                <w:lang w:val="en-US"/>
              </w:rPr>
              <w:t>医保社保账户注册</w:t>
            </w:r>
          </w:p>
        </w:tc>
        <w:tc>
          <w:tcPr>
            <w:tcW w:w="765" w:type="dxa"/>
            <w:vAlign w:val="center"/>
          </w:tcPr>
          <w:p w14:paraId="10DB606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29</w:t>
            </w:r>
          </w:p>
        </w:tc>
        <w:tc>
          <w:tcPr>
            <w:tcW w:w="1503" w:type="dxa"/>
            <w:vAlign w:val="center"/>
          </w:tcPr>
          <w:p w14:paraId="4B0E426F">
            <w:pPr>
              <w:spacing w:after="0" w:line="240" w:lineRule="auto"/>
              <w:jc w:val="center"/>
              <w:rPr>
                <w:rFonts w:hint="default" w:ascii="FangSong" w:hAnsi="FangSong" w:eastAsia="FangSong" w:cs="FangSong"/>
                <w:bCs/>
                <w:sz w:val="24"/>
                <w:szCs w:val="24"/>
                <w:lang w:val="en-US" w:eastAsia="zh-CN"/>
              </w:rPr>
            </w:pPr>
            <w:r>
              <w:rPr>
                <w:rFonts w:hint="eastAsia" w:ascii="FangSong" w:hAnsi="FangSong" w:eastAsia="FangSong" w:cs="FangSong"/>
                <w:bCs/>
                <w:sz w:val="24"/>
                <w:szCs w:val="24"/>
                <w:lang w:val="en-US"/>
              </w:rPr>
              <w:t>1,</w:t>
            </w:r>
            <w:r>
              <w:rPr>
                <w:rFonts w:hint="eastAsia" w:ascii="FangSong" w:hAnsi="FangSong" w:eastAsia="FangSong" w:cs="FangSong"/>
                <w:bCs/>
                <w:sz w:val="24"/>
                <w:szCs w:val="24"/>
                <w:lang w:val="en-US" w:eastAsia="zh-CN"/>
              </w:rPr>
              <w:t>111</w:t>
            </w:r>
          </w:p>
        </w:tc>
        <w:tc>
          <w:tcPr>
            <w:tcW w:w="4253" w:type="dxa"/>
            <w:vAlign w:val="center"/>
          </w:tcPr>
          <w:p w14:paraId="5646BEBB">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社会保障管理局BPJS是一个管理印尼国民的健康保障的机构，为提人民供体面生活基本需求的保障。</w:t>
            </w:r>
          </w:p>
          <w:p w14:paraId="730FE18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根据印尼2011年24号法规关于社会保障管理，印尼的BPJS可分为</w:t>
            </w:r>
          </w:p>
          <w:p w14:paraId="157A152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两种：医保（BPJS Kesehatan）和社保（BPJS Ketenagakerjaan）。</w:t>
            </w:r>
          </w:p>
          <w:p w14:paraId="25EC346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 xml:space="preserve">3. 公司必须注册BPJS因为每家公司有义务给所有员工缴纳BPJS（印尼籍员工或外籍员工都必须交） </w:t>
            </w:r>
            <w:r>
              <w:rPr>
                <w:rFonts w:ascii="Calibri" w:hAnsi="Calibri" w:eastAsia="FangSong" w:cs="Calibri"/>
                <w:bCs/>
                <w:sz w:val="24"/>
                <w:szCs w:val="24"/>
                <w:lang w:val="en-US"/>
              </w:rPr>
              <w:t> </w:t>
            </w:r>
          </w:p>
          <w:p w14:paraId="7D176F3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未注册BPJS的公司，会产生劳动纠纷和不能申请资质工作签证。</w:t>
            </w:r>
          </w:p>
        </w:tc>
      </w:tr>
      <w:tr w14:paraId="00835D83">
        <w:trPr>
          <w:trHeight w:val="430" w:hRule="atLeast"/>
        </w:trPr>
        <w:tc>
          <w:tcPr>
            <w:tcW w:w="555" w:type="dxa"/>
            <w:vAlign w:val="center"/>
          </w:tcPr>
          <w:p w14:paraId="2D08516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2714" w:type="dxa"/>
            <w:vAlign w:val="center"/>
          </w:tcPr>
          <w:p w14:paraId="332805F2">
            <w:pPr>
              <w:spacing w:after="0" w:line="240" w:lineRule="auto"/>
              <w:jc w:val="center"/>
              <w:rPr>
                <w:rFonts w:ascii="FangSong" w:hAnsi="FangSong" w:eastAsia="FangSong" w:cs="FangSong"/>
                <w:sz w:val="24"/>
                <w:szCs w:val="24"/>
                <w:lang w:val="en-US"/>
              </w:rPr>
            </w:pPr>
            <w:r>
              <w:rPr>
                <w:rFonts w:hint="eastAsia" w:ascii="FangSong" w:hAnsi="FangSong" w:eastAsia="FangSong" w:cs="FangSong"/>
                <w:sz w:val="24"/>
                <w:szCs w:val="24"/>
              </w:rPr>
              <w:t>董事</w:t>
            </w:r>
            <w:r>
              <w:rPr>
                <w:rFonts w:ascii="FangSong" w:hAnsi="FangSong" w:eastAsia="FangSong" w:cs="FangSong"/>
                <w:sz w:val="24"/>
                <w:szCs w:val="24"/>
              </w:rPr>
              <w:t>工作签（12 个月）</w:t>
            </w:r>
            <w:r>
              <w:rPr>
                <w:rFonts w:hint="eastAsia" w:ascii="FangSong" w:hAnsi="FangSong" w:eastAsia="FangSong" w:cs="FangSong"/>
                <w:sz w:val="24"/>
                <w:szCs w:val="24"/>
              </w:rPr>
              <w:t>；新办；雅加达区</w:t>
            </w:r>
          </w:p>
        </w:tc>
        <w:tc>
          <w:tcPr>
            <w:tcW w:w="765" w:type="dxa"/>
            <w:vAlign w:val="center"/>
          </w:tcPr>
          <w:p w14:paraId="2178DA1D">
            <w:pPr>
              <w:spacing w:after="0" w:line="240" w:lineRule="auto"/>
              <w:jc w:val="center"/>
              <w:rPr>
                <w:rFonts w:hint="eastAsia" w:ascii="FangSong" w:hAnsi="FangSong" w:eastAsia="FangSong" w:cs="FangSong"/>
                <w:bCs/>
                <w:sz w:val="24"/>
                <w:szCs w:val="24"/>
                <w:lang w:val="en-US" w:eastAsia="zh-CN"/>
              </w:rPr>
            </w:pPr>
            <w:r>
              <w:rPr>
                <w:rFonts w:hint="eastAsia" w:ascii="FangSong" w:hAnsi="FangSong" w:eastAsia="FangSong" w:cs="FangSong"/>
                <w:sz w:val="24"/>
                <w:szCs w:val="24"/>
              </w:rPr>
              <w:t>6</w:t>
            </w:r>
            <w:r>
              <w:rPr>
                <w:rFonts w:hint="eastAsia" w:ascii="FangSong" w:hAnsi="FangSong" w:eastAsia="FangSong" w:cs="FangSong"/>
                <w:sz w:val="24"/>
                <w:szCs w:val="24"/>
                <w:lang w:val="en-US" w:eastAsia="zh-CN"/>
              </w:rPr>
              <w:t>8</w:t>
            </w:r>
          </w:p>
        </w:tc>
        <w:tc>
          <w:tcPr>
            <w:tcW w:w="1503" w:type="dxa"/>
            <w:vAlign w:val="center"/>
          </w:tcPr>
          <w:p w14:paraId="3454476A">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6,</w:t>
            </w:r>
            <w:r>
              <w:rPr>
                <w:rFonts w:hint="eastAsia" w:ascii="FangSong" w:hAnsi="FangSong" w:eastAsia="FangSong" w:cs="FangSong"/>
                <w:sz w:val="24"/>
                <w:szCs w:val="24"/>
                <w:lang w:val="en-US" w:eastAsia="zh-CN"/>
              </w:rPr>
              <w:t>444</w:t>
            </w:r>
          </w:p>
        </w:tc>
        <w:tc>
          <w:tcPr>
            <w:tcW w:w="4253" w:type="dxa"/>
            <w:vAlign w:val="center"/>
          </w:tcPr>
          <w:p w14:paraId="14D3AAD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本签证为印尼工作签证，按印尼法律规定，在印尼工作的外籍人士都需要办理工作签证。本签证种类可以延期 5 次。</w:t>
            </w:r>
          </w:p>
          <w:p w14:paraId="174D42D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申请人的工作签在有效期内，可作为配偶/子女/父母担保家属签。</w:t>
            </w:r>
          </w:p>
          <w:p w14:paraId="0A08D71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如果个人的股份比例超过10 M 印尼盾无法申请工作签证，只能申请投资签证。</w:t>
            </w:r>
            <w:r>
              <w:rPr>
                <w:rFonts w:eastAsia="FangSong" w:cs="Calibri"/>
                <w:bCs/>
                <w:sz w:val="24"/>
                <w:szCs w:val="24"/>
                <w:lang w:val="en-US"/>
              </w:rPr>
              <w:t> </w:t>
            </w:r>
          </w:p>
          <w:p w14:paraId="32FEFE2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如果是从单次商务签转到工作签，而且人在印尼境内，则需要办理身份转让；从其他签证（如投资签、家属签）转工作签，则不用办理身份转让。</w:t>
            </w:r>
          </w:p>
          <w:p w14:paraId="20448A89">
            <w:pPr>
              <w:shd w:val="clear" w:color="auto" w:fill="FFFFFF"/>
              <w:spacing w:after="0" w:line="240" w:lineRule="auto"/>
              <w:rPr>
                <w:rFonts w:ascii="FangSong" w:hAnsi="FangSong" w:eastAsia="FangSong" w:cs="FangSong"/>
                <w:bCs/>
                <w:sz w:val="24"/>
                <w:szCs w:val="24"/>
                <w:lang w:val="en-US"/>
              </w:rPr>
            </w:pPr>
            <w:r>
              <w:rPr>
                <w:rFonts w:hint="eastAsia" w:ascii="FangSong" w:hAnsi="FangSong" w:eastAsia="FangSong" w:cs="FangSong"/>
                <w:b/>
                <w:sz w:val="24"/>
                <w:szCs w:val="24"/>
                <w:lang w:val="en-US"/>
              </w:rPr>
              <w:t>*注：3</w:t>
            </w:r>
            <w:r>
              <w:rPr>
                <w:rFonts w:hint="eastAsia" w:ascii="FangSong" w:hAnsi="FangSong" w:eastAsia="FangSong" w:cs="FangSong"/>
                <w:b/>
                <w:sz w:val="24"/>
                <w:szCs w:val="24"/>
                <w:lang w:val="en-US" w:eastAsia="zh-CN"/>
              </w:rPr>
              <w:t>9</w:t>
            </w:r>
            <w:r>
              <w:rPr>
                <w:rFonts w:hint="eastAsia" w:ascii="FangSong" w:hAnsi="FangSong" w:eastAsia="FangSong" w:cs="FangSong"/>
                <w:b/>
                <w:sz w:val="24"/>
                <w:szCs w:val="24"/>
                <w:lang w:val="en-US"/>
              </w:rPr>
              <w:t>个工作日才能拿到电子签证</w:t>
            </w:r>
          </w:p>
        </w:tc>
      </w:tr>
      <w:tr w14:paraId="6B894D8A">
        <w:trPr>
          <w:trHeight w:val="430" w:hRule="atLeast"/>
        </w:trPr>
        <w:tc>
          <w:tcPr>
            <w:tcW w:w="555" w:type="dxa"/>
            <w:vAlign w:val="center"/>
          </w:tcPr>
          <w:p w14:paraId="03300B1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6</w:t>
            </w:r>
          </w:p>
        </w:tc>
        <w:tc>
          <w:tcPr>
            <w:tcW w:w="2714" w:type="dxa"/>
            <w:vAlign w:val="center"/>
          </w:tcPr>
          <w:p w14:paraId="652544F2">
            <w:pPr>
              <w:spacing w:after="0" w:line="240" w:lineRule="auto"/>
              <w:jc w:val="center"/>
              <w:rPr>
                <w:rFonts w:ascii="FangSong" w:hAnsi="FangSong" w:eastAsia="FangSong" w:cs="FangSong"/>
                <w:sz w:val="24"/>
                <w:szCs w:val="24"/>
                <w:lang w:val="en-US"/>
              </w:rPr>
            </w:pPr>
            <w:r>
              <w:rPr>
                <w:rFonts w:ascii="FangSong" w:hAnsi="FangSong" w:eastAsia="FangSong" w:cs="FangSong"/>
                <w:sz w:val="24"/>
                <w:szCs w:val="24"/>
              </w:rPr>
              <w:t>个人税卡以及CORETAX账户注册</w:t>
            </w:r>
          </w:p>
        </w:tc>
        <w:tc>
          <w:tcPr>
            <w:tcW w:w="765" w:type="dxa"/>
            <w:vAlign w:val="center"/>
          </w:tcPr>
          <w:p w14:paraId="61D2D37A">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1503" w:type="dxa"/>
            <w:vAlign w:val="center"/>
          </w:tcPr>
          <w:p w14:paraId="7007DED0">
            <w:pPr>
              <w:spacing w:after="0" w:line="240" w:lineRule="auto"/>
              <w:jc w:val="center"/>
              <w:rPr>
                <w:rFonts w:hint="default" w:ascii="FangSong" w:hAnsi="FangSong" w:eastAsia="FangSong" w:cs="FangSong"/>
                <w:bCs/>
                <w:sz w:val="24"/>
                <w:szCs w:val="24"/>
                <w:lang w:val="en-US" w:eastAsia="zh-CN"/>
              </w:rPr>
            </w:pPr>
            <w:r>
              <w:rPr>
                <w:rFonts w:hint="eastAsia" w:ascii="FangSong" w:hAnsi="FangSong" w:eastAsia="FangSong" w:cs="FangSong"/>
                <w:bCs/>
                <w:sz w:val="24"/>
                <w:szCs w:val="24"/>
                <w:lang w:val="en-US"/>
              </w:rPr>
              <w:t>1,</w:t>
            </w:r>
            <w:r>
              <w:rPr>
                <w:rFonts w:hint="eastAsia" w:ascii="FangSong" w:hAnsi="FangSong" w:eastAsia="FangSong" w:cs="FangSong"/>
                <w:bCs/>
                <w:sz w:val="24"/>
                <w:szCs w:val="24"/>
                <w:lang w:val="en-US" w:eastAsia="zh-CN"/>
              </w:rPr>
              <w:t>333</w:t>
            </w:r>
          </w:p>
        </w:tc>
        <w:tc>
          <w:tcPr>
            <w:tcW w:w="4253" w:type="dxa"/>
            <w:vAlign w:val="center"/>
          </w:tcPr>
          <w:p w14:paraId="7FB5D7CB">
            <w:pPr>
              <w:spacing w:after="0" w:line="240" w:lineRule="auto"/>
              <w:rPr>
                <w:rFonts w:ascii="FangSong" w:hAnsi="FangSong" w:eastAsia="FangSong" w:cs="FangSong"/>
                <w:bCs/>
                <w:sz w:val="24"/>
                <w:szCs w:val="24"/>
                <w:lang w:val="en-US"/>
              </w:rPr>
            </w:pPr>
            <w:r>
              <w:rPr>
                <w:rFonts w:hint="eastAsia" w:ascii="FangSong" w:hAnsi="FangSong" w:eastAsia="FangSong" w:cs="FangSong"/>
                <w:b/>
                <w:bCs/>
                <w:sz w:val="24"/>
                <w:szCs w:val="24"/>
                <w:lang w:val="en-US"/>
              </w:rPr>
              <w:t>1. 个人税卡</w:t>
            </w:r>
            <w:r>
              <w:rPr>
                <w:rFonts w:ascii="Calibri" w:hAnsi="Calibri" w:eastAsia="FangSong" w:cs="Calibri"/>
                <w:b/>
                <w:bCs/>
                <w:sz w:val="24"/>
                <w:szCs w:val="24"/>
                <w:lang w:val="en-US"/>
              </w:rPr>
              <w:t> </w:t>
            </w:r>
          </w:p>
          <w:p w14:paraId="5985339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在印度尼西亚拥有收入的个人必须持有的税务身份证明，包括在该国工作或经商的外国人。没有 NPWP 可能会导致更高的税率，并在银行业务和商业交易方面受到限制。此外，在印度尼西亚当地银行开设个人账户和公司账户也需要提供 NPWP。</w:t>
            </w:r>
          </w:p>
          <w:p w14:paraId="66192CB4">
            <w:pPr>
              <w:spacing w:after="0" w:line="240" w:lineRule="auto"/>
              <w:rPr>
                <w:rFonts w:ascii="FangSong" w:hAnsi="FangSong" w:eastAsia="FangSong" w:cs="FangSong"/>
                <w:bCs/>
                <w:sz w:val="24"/>
                <w:szCs w:val="24"/>
                <w:lang w:val="en-US"/>
              </w:rPr>
            </w:pPr>
            <w:r>
              <w:rPr>
                <w:rFonts w:hint="eastAsia" w:ascii="FangSong" w:hAnsi="FangSong" w:eastAsia="FangSong" w:cs="FangSong"/>
                <w:b/>
                <w:bCs/>
                <w:sz w:val="24"/>
                <w:szCs w:val="24"/>
                <w:lang w:val="en-US"/>
              </w:rPr>
              <w:t>2.</w:t>
            </w:r>
            <w:r>
              <w:rPr>
                <w:rFonts w:ascii="Calibri" w:hAnsi="Calibri" w:eastAsia="FangSong" w:cs="Calibri"/>
                <w:b/>
                <w:bCs/>
                <w:sz w:val="24"/>
                <w:szCs w:val="24"/>
                <w:lang w:val="en-US"/>
              </w:rPr>
              <w:t> </w:t>
            </w:r>
            <w:r>
              <w:rPr>
                <w:rFonts w:hint="eastAsia" w:ascii="FangSong" w:hAnsi="FangSong" w:eastAsia="FangSong" w:cs="FangSong"/>
                <w:b/>
                <w:bCs/>
                <w:i/>
                <w:iCs/>
                <w:sz w:val="24"/>
                <w:szCs w:val="24"/>
                <w:lang w:val="en-US"/>
              </w:rPr>
              <w:t>CORETAX 账户</w:t>
            </w:r>
          </w:p>
          <w:p w14:paraId="78FBB63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在印度尼西亚拥有税务义务的个人和实体必须持有的账户，包括外国人。如果没有 CORETAX 账户，纳税人，无论是个人还是企业，都无法通过电子方式报税或支付税款，这可能导致法律制裁或罚款。因此，每个人和实体应尽快办理 CORETAX 账户并履行税务义务，以避免法律和财务上的后果。</w:t>
            </w:r>
          </w:p>
        </w:tc>
      </w:tr>
      <w:tr w14:paraId="011D82A8">
        <w:trPr>
          <w:trHeight w:val="430" w:hRule="atLeast"/>
        </w:trPr>
        <w:tc>
          <w:tcPr>
            <w:tcW w:w="555" w:type="dxa"/>
            <w:vAlign w:val="center"/>
          </w:tcPr>
          <w:p w14:paraId="25E72537">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7</w:t>
            </w:r>
          </w:p>
        </w:tc>
        <w:tc>
          <w:tcPr>
            <w:tcW w:w="2714" w:type="dxa"/>
            <w:vAlign w:val="center"/>
          </w:tcPr>
          <w:p w14:paraId="1E90BEF0">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公司银行开户</w:t>
            </w:r>
          </w:p>
          <w:p w14:paraId="2F8B6B13">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（印尼盾+人民币）</w:t>
            </w:r>
          </w:p>
        </w:tc>
        <w:tc>
          <w:tcPr>
            <w:tcW w:w="765" w:type="dxa"/>
            <w:vAlign w:val="center"/>
          </w:tcPr>
          <w:p w14:paraId="1297854E">
            <w:pPr>
              <w:spacing w:after="0" w:line="240" w:lineRule="auto"/>
              <w:jc w:val="center"/>
              <w:rPr>
                <w:rFonts w:ascii="FangSong" w:hAnsi="FangSong" w:eastAsia="FangSong" w:cs="FangSong"/>
                <w:bCs/>
                <w:sz w:val="24"/>
                <w:szCs w:val="24"/>
                <w:lang w:val="en-US"/>
              </w:rPr>
            </w:pPr>
            <w:r>
              <w:rPr>
                <w:rFonts w:ascii="FangSong" w:hAnsi="FangSong" w:eastAsia="FangSong" w:cs="FangSong"/>
                <w:bCs/>
                <w:sz w:val="24"/>
                <w:szCs w:val="24"/>
                <w:lang w:val="en-US"/>
              </w:rPr>
              <w:t>1</w:t>
            </w:r>
            <w:r>
              <w:rPr>
                <w:rFonts w:hint="eastAsia" w:ascii="FangSong" w:hAnsi="FangSong" w:eastAsia="FangSong" w:cs="FangSong"/>
                <w:bCs/>
                <w:sz w:val="24"/>
                <w:szCs w:val="24"/>
                <w:lang w:val="en-US"/>
              </w:rPr>
              <w:t>0</w:t>
            </w:r>
            <w:r>
              <w:rPr>
                <w:rFonts w:ascii="FangSong" w:hAnsi="FangSong" w:eastAsia="FangSong" w:cs="FangSong"/>
                <w:bCs/>
                <w:sz w:val="24"/>
                <w:szCs w:val="24"/>
                <w:lang w:val="en-US"/>
              </w:rPr>
              <w:t xml:space="preserve"> </w:t>
            </w:r>
          </w:p>
        </w:tc>
        <w:tc>
          <w:tcPr>
            <w:tcW w:w="1503" w:type="dxa"/>
            <w:vAlign w:val="center"/>
          </w:tcPr>
          <w:p w14:paraId="59E1CD2A">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1,</w:t>
            </w:r>
            <w:r>
              <w:rPr>
                <w:rFonts w:hint="eastAsia" w:ascii="FangSong" w:hAnsi="FangSong" w:eastAsia="FangSong" w:cs="FangSong"/>
                <w:sz w:val="24"/>
                <w:szCs w:val="24"/>
                <w:lang w:val="en-US" w:eastAsia="zh-CN"/>
              </w:rPr>
              <w:t>778</w:t>
            </w:r>
          </w:p>
        </w:tc>
        <w:tc>
          <w:tcPr>
            <w:tcW w:w="4253" w:type="dxa"/>
            <w:vAlign w:val="center"/>
          </w:tcPr>
          <w:p w14:paraId="794710B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每家银行的开户要求有所不同，但开户银行的基本要求如下：</w:t>
            </w:r>
          </w:p>
          <w:p w14:paraId="3659ACA0">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xml:space="preserve">  </w:t>
            </w:r>
            <w:r>
              <w:rPr>
                <w:rFonts w:hint="eastAsia" w:ascii="FangSong" w:hAnsi="FangSong" w:eastAsia="FangSong" w:cs="FangSong"/>
                <w:bCs/>
                <w:sz w:val="24"/>
                <w:szCs w:val="24"/>
                <w:lang w:val="en-US"/>
              </w:rPr>
              <w:t>a) 公司董事或董事长必须拥有印尼个人税卡以及签证暂住许可证 KITAS</w:t>
            </w:r>
          </w:p>
          <w:p w14:paraId="2940561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hint="eastAsia" w:ascii="FangSong" w:hAnsi="FangSong" w:eastAsia="FangSong" w:cs="FangSong"/>
                <w:bCs/>
                <w:sz w:val="24"/>
                <w:szCs w:val="24"/>
                <w:lang w:val="en-US"/>
              </w:rPr>
              <w:t>b) 需要公司董事或董事长面签，不能由公司监事或监事长签字</w:t>
            </w:r>
          </w:p>
          <w:p w14:paraId="24343DC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完成银行开户后的24小时内必须将初次存款打入公司账号否则会被取消。</w:t>
            </w:r>
          </w:p>
          <w:p w14:paraId="03339BD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每家银行的货币账号有不同的初次存款要求，例如：</w:t>
            </w:r>
          </w:p>
          <w:p w14:paraId="6DEE740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a) 印尼盾货币：1.000.000 印尼盾</w:t>
            </w:r>
          </w:p>
          <w:p w14:paraId="6FE6F49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b) 美金货币：1.000 美元</w:t>
            </w:r>
          </w:p>
          <w:p w14:paraId="0A42E602">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c) 人民币货币：7.000 元</w:t>
            </w:r>
          </w:p>
          <w:p w14:paraId="68DD35AA">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d) 等其他货币</w:t>
            </w:r>
          </w:p>
          <w:p w14:paraId="0960AA54">
            <w:pPr>
              <w:spacing w:after="0" w:line="240" w:lineRule="auto"/>
              <w:rPr>
                <w:rFonts w:ascii="FangSong" w:hAnsi="FangSong" w:eastAsia="FangSong" w:cs="FangSong"/>
                <w:b/>
                <w:sz w:val="24"/>
                <w:szCs w:val="24"/>
                <w:lang w:val="en-US"/>
              </w:rPr>
            </w:pPr>
            <w:r>
              <w:rPr>
                <w:rFonts w:hint="eastAsia" w:ascii="FangSong" w:hAnsi="FangSong" w:eastAsia="FangSong" w:cs="FangSong"/>
                <w:b/>
                <w:sz w:val="24"/>
                <w:szCs w:val="24"/>
                <w:lang w:val="en-US"/>
              </w:rPr>
              <w:t>*注：</w:t>
            </w:r>
          </w:p>
          <w:p w14:paraId="4688973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服务价格包含1个货币的银行账号，如选择超过1个货币，每增一个货币的服务费是2,000,000 印尼盾</w:t>
            </w:r>
          </w:p>
        </w:tc>
      </w:tr>
      <w:tr w14:paraId="039EB4FA">
        <w:trPr>
          <w:trHeight w:val="430" w:hRule="atLeast"/>
        </w:trPr>
        <w:tc>
          <w:tcPr>
            <w:tcW w:w="555" w:type="dxa"/>
            <w:vAlign w:val="center"/>
          </w:tcPr>
          <w:p w14:paraId="586B866D">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8</w:t>
            </w:r>
          </w:p>
        </w:tc>
        <w:tc>
          <w:tcPr>
            <w:tcW w:w="2714" w:type="dxa"/>
            <w:vAlign w:val="center"/>
          </w:tcPr>
          <w:p w14:paraId="3010D61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一般纳税人资格</w:t>
            </w:r>
          </w:p>
        </w:tc>
        <w:tc>
          <w:tcPr>
            <w:tcW w:w="765" w:type="dxa"/>
            <w:vAlign w:val="center"/>
          </w:tcPr>
          <w:p w14:paraId="10F2300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43</w:t>
            </w:r>
          </w:p>
        </w:tc>
        <w:tc>
          <w:tcPr>
            <w:tcW w:w="1503" w:type="dxa"/>
            <w:vAlign w:val="center"/>
          </w:tcPr>
          <w:p w14:paraId="36299087">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5,</w:t>
            </w:r>
            <w:r>
              <w:rPr>
                <w:rFonts w:hint="eastAsia" w:ascii="FangSong" w:hAnsi="FangSong" w:eastAsia="FangSong" w:cs="FangSong"/>
                <w:sz w:val="24"/>
                <w:szCs w:val="24"/>
                <w:lang w:val="en-US" w:eastAsia="zh-CN"/>
              </w:rPr>
              <w:t>333</w:t>
            </w:r>
          </w:p>
        </w:tc>
        <w:tc>
          <w:tcPr>
            <w:tcW w:w="4253" w:type="dxa"/>
            <w:vAlign w:val="center"/>
          </w:tcPr>
          <w:p w14:paraId="6BD4EBA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一般纳税人（PKP）是指经过 DJP 印尼税务总局认证，具备资格对其销售的应税货物和/或服务开具、申报并 PPN 缴纳增值税的企业。</w:t>
            </w:r>
          </w:p>
          <w:p w14:paraId="62619D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根据印尼税法规定，年营业额超过 Rp4,800,000,000（约 240 万元人民币）的企业，必须注册为一般纳税人。</w:t>
            </w:r>
          </w:p>
          <w:p w14:paraId="55F40D0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营业额未达此门槛的企业也可以自愿申请成为一般纳税人，以享有以下优势：</w:t>
            </w:r>
          </w:p>
          <w:p w14:paraId="0EA4720E">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（1）有权开具增值税发票</w:t>
            </w:r>
          </w:p>
          <w:p w14:paraId="55B8328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（2）可以抵扣进项税</w:t>
            </w:r>
          </w:p>
          <w:p w14:paraId="1676CAF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（3）增强企业信誉，提高合作机会</w:t>
            </w:r>
          </w:p>
          <w:p w14:paraId="73FDE17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 xml:space="preserve">（4）提升参与招标项目的资格与竞争力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p>
          <w:p w14:paraId="739A5A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如果使用虚拟地址需要做变更到实体地址</w:t>
            </w:r>
          </w:p>
        </w:tc>
      </w:tr>
      <w:tr w14:paraId="2E0B6C37">
        <w:trPr>
          <w:trHeight w:val="389" w:hRule="atLeast"/>
        </w:trPr>
        <w:tc>
          <w:tcPr>
            <w:tcW w:w="4034" w:type="dxa"/>
            <w:gridSpan w:val="3"/>
            <w:vAlign w:val="center"/>
          </w:tcPr>
          <w:p w14:paraId="34E29F2A">
            <w:pPr>
              <w:spacing w:line="240" w:lineRule="auto"/>
              <w:jc w:val="right"/>
              <w:rPr>
                <w:rFonts w:ascii="FangSong" w:hAnsi="FangSong" w:eastAsia="FangSong" w:cs="FangSong"/>
                <w:sz w:val="24"/>
                <w:szCs w:val="24"/>
                <w:lang w:val="en-US"/>
              </w:rPr>
            </w:pPr>
            <w:r>
              <w:rPr>
                <w:rFonts w:hint="eastAsia" w:ascii="FangSong" w:hAnsi="FangSong" w:eastAsia="FangSong" w:cs="FangSong"/>
                <w:sz w:val="24"/>
                <w:szCs w:val="24"/>
                <w:lang w:val="en-US"/>
              </w:rPr>
              <w:t>小计</w:t>
            </w:r>
          </w:p>
        </w:tc>
        <w:tc>
          <w:tcPr>
            <w:tcW w:w="5756" w:type="dxa"/>
            <w:gridSpan w:val="2"/>
            <w:vAlign w:val="center"/>
          </w:tcPr>
          <w:p w14:paraId="3E286084">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rPr>
              <w:t>3</w:t>
            </w:r>
            <w:r>
              <w:rPr>
                <w:rFonts w:hint="eastAsia" w:ascii="FangSong" w:hAnsi="FangSong" w:eastAsia="FangSong" w:cs="FangSong"/>
                <w:sz w:val="24"/>
                <w:szCs w:val="24"/>
                <w:lang w:val="en-US" w:eastAsia="zh-CN"/>
              </w:rPr>
              <w:t>1</w:t>
            </w:r>
            <w:r>
              <w:rPr>
                <w:rFonts w:hint="eastAsia" w:ascii="FangSong" w:hAnsi="FangSong" w:eastAsia="FangSong" w:cs="FangSong"/>
                <w:sz w:val="24"/>
                <w:szCs w:val="24"/>
                <w:lang w:val="en-US"/>
              </w:rPr>
              <w:t>,</w:t>
            </w:r>
            <w:r>
              <w:rPr>
                <w:rFonts w:hint="eastAsia" w:ascii="FangSong" w:hAnsi="FangSong" w:eastAsia="FangSong" w:cs="FangSong"/>
                <w:sz w:val="24"/>
                <w:szCs w:val="24"/>
                <w:lang w:val="en-US" w:eastAsia="zh-CN"/>
              </w:rPr>
              <w:t>554</w:t>
            </w:r>
          </w:p>
        </w:tc>
      </w:tr>
      <w:tr w14:paraId="6F26F530">
        <w:trPr>
          <w:trHeight w:val="389" w:hRule="atLeast"/>
        </w:trPr>
        <w:tc>
          <w:tcPr>
            <w:tcW w:w="4034" w:type="dxa"/>
            <w:gridSpan w:val="3"/>
            <w:vAlign w:val="center"/>
          </w:tcPr>
          <w:p w14:paraId="3DF6899C">
            <w:pPr>
              <w:spacing w:line="240" w:lineRule="auto"/>
              <w:jc w:val="right"/>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优惠价格</w:t>
            </w:r>
          </w:p>
        </w:tc>
        <w:tc>
          <w:tcPr>
            <w:tcW w:w="5756" w:type="dxa"/>
            <w:gridSpan w:val="2"/>
            <w:vAlign w:val="center"/>
          </w:tcPr>
          <w:p w14:paraId="42C41DE9">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30</w:t>
            </w:r>
            <w:r>
              <w:rPr>
                <w:rFonts w:hint="default" w:ascii="FangSong" w:hAnsi="FangSong" w:eastAsia="FangSong" w:cs="FangSong"/>
                <w:sz w:val="24"/>
                <w:szCs w:val="24"/>
                <w:lang w:val="en-US" w:eastAsia="zh-CN"/>
              </w:rPr>
              <w:t>,</w:t>
            </w:r>
            <w:r>
              <w:rPr>
                <w:rFonts w:hint="eastAsia" w:ascii="FangSong" w:hAnsi="FangSong" w:eastAsia="FangSong" w:cs="FangSong"/>
                <w:sz w:val="24"/>
                <w:szCs w:val="24"/>
                <w:lang w:val="en-US" w:eastAsia="zh-CN"/>
              </w:rPr>
              <w:t>000</w:t>
            </w:r>
          </w:p>
        </w:tc>
      </w:tr>
      <w:tr w14:paraId="0ADFA829">
        <w:trPr>
          <w:trHeight w:val="389" w:hRule="atLeast"/>
        </w:trPr>
        <w:tc>
          <w:tcPr>
            <w:tcW w:w="4034" w:type="dxa"/>
            <w:gridSpan w:val="3"/>
            <w:vAlign w:val="center"/>
          </w:tcPr>
          <w:p w14:paraId="07433FAB">
            <w:pPr>
              <w:wordWrap w:val="0"/>
              <w:spacing w:line="240" w:lineRule="auto"/>
              <w:jc w:val="right"/>
              <w:rPr>
                <w:rFonts w:ascii="FangSong" w:hAnsi="FangSong" w:eastAsia="FangSong" w:cs="FangSong"/>
                <w:sz w:val="24"/>
                <w:szCs w:val="24"/>
                <w:lang w:val="en-US"/>
              </w:rPr>
            </w:pPr>
            <w:r>
              <w:rPr>
                <w:rFonts w:hint="eastAsia" w:ascii="FangSong" w:hAnsi="FangSong" w:eastAsia="FangSong" w:cs="FangSong"/>
                <w:sz w:val="24"/>
                <w:szCs w:val="24"/>
                <w:lang w:val="en-US"/>
              </w:rPr>
              <w:t>增值税 6%</w:t>
            </w:r>
          </w:p>
        </w:tc>
        <w:tc>
          <w:tcPr>
            <w:tcW w:w="5756" w:type="dxa"/>
            <w:gridSpan w:val="2"/>
            <w:vAlign w:val="center"/>
          </w:tcPr>
          <w:p w14:paraId="0244222C">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rPr>
              <w:t>1,</w:t>
            </w:r>
            <w:r>
              <w:rPr>
                <w:rFonts w:hint="eastAsia" w:ascii="FangSong" w:hAnsi="FangSong" w:eastAsia="FangSong" w:cs="FangSong"/>
                <w:sz w:val="24"/>
                <w:szCs w:val="24"/>
                <w:lang w:val="en-US" w:eastAsia="zh-CN"/>
              </w:rPr>
              <w:t>800</w:t>
            </w:r>
          </w:p>
        </w:tc>
      </w:tr>
      <w:tr w14:paraId="15824291">
        <w:trPr>
          <w:trHeight w:val="389" w:hRule="atLeast"/>
        </w:trPr>
        <w:tc>
          <w:tcPr>
            <w:tcW w:w="4034" w:type="dxa"/>
            <w:gridSpan w:val="3"/>
            <w:vAlign w:val="center"/>
          </w:tcPr>
          <w:p w14:paraId="4142ECE3">
            <w:pPr>
              <w:spacing w:line="240" w:lineRule="auto"/>
              <w:jc w:val="right"/>
              <w:rPr>
                <w:rFonts w:ascii="FangSong" w:hAnsi="FangSong" w:eastAsia="FangSong" w:cs="FangSong"/>
                <w:b/>
                <w:sz w:val="24"/>
                <w:szCs w:val="24"/>
                <w:lang w:val="en-US"/>
              </w:rPr>
            </w:pPr>
            <w:r>
              <w:rPr>
                <w:rFonts w:hint="eastAsia" w:ascii="FangSong" w:hAnsi="FangSong" w:eastAsia="FangSong" w:cs="FangSong"/>
                <w:b/>
                <w:sz w:val="24"/>
                <w:szCs w:val="24"/>
                <w:lang w:val="en-US"/>
              </w:rPr>
              <w:t>含税总计</w:t>
            </w:r>
          </w:p>
        </w:tc>
        <w:tc>
          <w:tcPr>
            <w:tcW w:w="5756" w:type="dxa"/>
            <w:gridSpan w:val="2"/>
            <w:vAlign w:val="center"/>
          </w:tcPr>
          <w:p w14:paraId="283F0A7E">
            <w:pPr>
              <w:spacing w:line="240" w:lineRule="auto"/>
              <w:rPr>
                <w:rFonts w:hint="default" w:ascii="FangSong" w:hAnsi="FangSong" w:eastAsia="FangSong" w:cs="FangSong"/>
                <w:sz w:val="24"/>
                <w:szCs w:val="24"/>
                <w:lang w:val="en-US"/>
              </w:rPr>
            </w:pPr>
            <w:r>
              <w:rPr>
                <w:rFonts w:hint="eastAsia" w:ascii="FangSong" w:hAnsi="FangSong" w:eastAsia="FangSong" w:cs="FangSong"/>
                <w:sz w:val="24"/>
                <w:szCs w:val="24"/>
                <w:lang w:val="en-US"/>
              </w:rPr>
              <w:t>3</w:t>
            </w:r>
            <w:r>
              <w:rPr>
                <w:rFonts w:hint="eastAsia" w:ascii="FangSong" w:hAnsi="FangSong" w:eastAsia="FangSong" w:cs="FangSong"/>
                <w:sz w:val="24"/>
                <w:szCs w:val="24"/>
                <w:lang w:val="en-US" w:eastAsia="zh-CN"/>
              </w:rPr>
              <w:t>1</w:t>
            </w:r>
            <w:r>
              <w:rPr>
                <w:rFonts w:hint="eastAsia" w:ascii="FangSong" w:hAnsi="FangSong" w:eastAsia="FangSong" w:cs="FangSong"/>
                <w:sz w:val="24"/>
                <w:szCs w:val="24"/>
                <w:lang w:val="en-US"/>
              </w:rPr>
              <w:t>,</w:t>
            </w:r>
            <w:r>
              <w:rPr>
                <w:rFonts w:hint="eastAsia" w:ascii="FangSong" w:hAnsi="FangSong" w:eastAsia="FangSong" w:cs="FangSong"/>
                <w:sz w:val="24"/>
                <w:szCs w:val="24"/>
                <w:lang w:val="en-US" w:eastAsia="zh-CN"/>
              </w:rPr>
              <w:t>800</w:t>
            </w:r>
          </w:p>
        </w:tc>
      </w:tr>
    </w:tbl>
    <w:p w14:paraId="62D007FE">
      <w:pPr>
        <w:pStyle w:val="4"/>
        <w:spacing w:before="78" w:line="240" w:lineRule="auto"/>
        <w:ind w:firstLine="241" w:firstLineChars="100"/>
        <w:contextualSpacing/>
        <w:rPr>
          <w:rFonts w:ascii="FangSong" w:hAnsi="FangSong" w:eastAsia="FangSong"/>
          <w:b/>
          <w:bCs/>
          <w:color w:val="FF0000"/>
          <w:lang w:eastAsia="zh-CN"/>
        </w:rPr>
      </w:pPr>
      <w:r>
        <w:rPr>
          <w:rFonts w:hint="eastAsia" w:ascii="FangSong" w:hAnsi="FangSong" w:eastAsia="FangSong"/>
          <w:b/>
          <w:bCs/>
          <w:color w:val="FF0000"/>
          <w:lang w:val="en-US" w:eastAsia="zh-CN"/>
        </w:rPr>
        <w:t>*备注：</w:t>
      </w:r>
    </w:p>
    <w:p w14:paraId="48A56FA3">
      <w:pPr>
        <w:spacing w:after="0" w:line="240" w:lineRule="auto"/>
        <w:contextualSpacing/>
        <w:rPr>
          <w:rFonts w:ascii="FangSong" w:hAnsi="FangSong" w:eastAsia="FangSong" w:cs="FangSong"/>
          <w:sz w:val="24"/>
          <w:szCs w:val="24"/>
          <w:lang w:val="zh-CN"/>
        </w:rPr>
      </w:pPr>
      <w:r>
        <w:rPr>
          <w:rFonts w:ascii="FangSong" w:hAnsi="FangSong" w:eastAsia="FangSong"/>
          <w:spacing w:val="-1"/>
          <w:position w:val="6"/>
          <w:sz w:val="24"/>
          <w:szCs w:val="24"/>
        </w:rPr>
        <w:t>a</w:t>
      </w:r>
      <w:r>
        <w:rPr>
          <w:rFonts w:ascii="FangSong" w:hAnsi="FangSong" w:eastAsia="FangSong" w:cs="FangSong"/>
          <w:sz w:val="24"/>
          <w:szCs w:val="24"/>
          <w:lang w:val="zh-CN"/>
        </w:rPr>
        <w:t>.以上办理时间均为收集齐资料开始的官方办理时间；</w:t>
      </w:r>
    </w:p>
    <w:p w14:paraId="100083ED">
      <w:pPr>
        <w:spacing w:after="0" w:line="240" w:lineRule="auto"/>
        <w:contextualSpacing/>
        <w:rPr>
          <w:rFonts w:hint="eastAsia" w:ascii="FangSong" w:hAnsi="FangSong" w:eastAsia="FangSong" w:cs="FangSong"/>
          <w:sz w:val="24"/>
          <w:szCs w:val="24"/>
          <w:lang w:val="zh-CN"/>
        </w:rPr>
      </w:pPr>
    </w:p>
    <w:p w14:paraId="2C842783">
      <w:pPr>
        <w:spacing w:after="0" w:line="240" w:lineRule="auto"/>
        <w:contextualSpacing/>
        <w:rPr>
          <w:rFonts w:ascii="FangSong" w:hAnsi="FangSong" w:eastAsia="FangSong" w:cs="FangSong"/>
          <w:sz w:val="24"/>
          <w:szCs w:val="24"/>
          <w:lang w:val="zh-CN"/>
        </w:rPr>
      </w:pPr>
      <w:r>
        <w:rPr>
          <w:rFonts w:ascii="FangSong" w:hAnsi="FangSong" w:eastAsia="FangSong" w:cs="FangSong"/>
          <w:sz w:val="24"/>
          <w:szCs w:val="24"/>
          <w:lang w:val="zh-CN"/>
        </w:rPr>
        <w:t>b.以上服务报价不包括：</w:t>
      </w:r>
    </w:p>
    <w:p w14:paraId="64ECA17B">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 xml:space="preserve">-中印文件翻译费用（如需）：129 元/页 （普通翻译）或 </w:t>
      </w:r>
      <w:r>
        <w:rPr>
          <w:rFonts w:ascii="FangSong" w:hAnsi="FangSong" w:eastAsia="FangSong" w:cs="FangSong"/>
          <w:sz w:val="24"/>
          <w:szCs w:val="24"/>
          <w:lang w:val="zh-CN"/>
        </w:rPr>
        <w:t>195</w:t>
      </w:r>
      <w:r>
        <w:rPr>
          <w:rFonts w:hint="eastAsia" w:ascii="FangSong" w:hAnsi="FangSong" w:eastAsia="FangSong" w:cs="FangSong"/>
          <w:sz w:val="24"/>
          <w:szCs w:val="24"/>
          <w:lang w:val="zh-CN"/>
        </w:rPr>
        <w:t>元</w:t>
      </w:r>
      <w:r>
        <w:rPr>
          <w:rFonts w:ascii="FangSong" w:hAnsi="FangSong" w:eastAsia="FangSong" w:cs="FangSong"/>
          <w:sz w:val="24"/>
          <w:szCs w:val="24"/>
          <w:lang w:val="zh-CN"/>
        </w:rPr>
        <w:t>/</w:t>
      </w:r>
      <w:r>
        <w:rPr>
          <w:rFonts w:hint="eastAsia" w:ascii="FangSong" w:hAnsi="FangSong" w:eastAsia="FangSong" w:cs="FangSong"/>
          <w:sz w:val="24"/>
          <w:szCs w:val="24"/>
          <w:lang w:val="zh-CN"/>
        </w:rPr>
        <w:t>页 (宣誓翻译)；</w:t>
      </w:r>
    </w:p>
    <w:p w14:paraId="64FBE42B">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-国际快递费用；</w:t>
      </w:r>
    </w:p>
    <w:p w14:paraId="07AFCC4D">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-银行对公账户初始存款，本币账户是</w:t>
      </w:r>
      <w:r>
        <w:rPr>
          <w:rFonts w:ascii="FangSong" w:hAnsi="FangSong" w:eastAsia="FangSong" w:cs="FangSong"/>
          <w:sz w:val="24"/>
          <w:szCs w:val="24"/>
          <w:lang w:val="zh-CN"/>
        </w:rPr>
        <w:t>2,</w:t>
      </w:r>
      <w:r>
        <w:rPr>
          <w:rFonts w:hint="eastAsia" w:ascii="FangSong" w:hAnsi="FangSong" w:eastAsia="FangSong" w:cs="FangSong"/>
          <w:sz w:val="24"/>
          <w:szCs w:val="24"/>
          <w:lang w:val="zh-CN"/>
        </w:rPr>
        <w:t>000.000印尼盾，相当于是</w:t>
      </w:r>
      <w:r>
        <w:rPr>
          <w:rFonts w:ascii="FangSong" w:hAnsi="FangSong" w:eastAsia="FangSong" w:cs="FangSong"/>
          <w:sz w:val="24"/>
          <w:szCs w:val="24"/>
          <w:lang w:val="zh-CN"/>
        </w:rPr>
        <w:t>1,</w:t>
      </w:r>
      <w:r>
        <w:rPr>
          <w:rFonts w:hint="eastAsia" w:ascii="FangSong" w:hAnsi="FangSong" w:eastAsia="FangSong" w:cs="FangSong"/>
          <w:sz w:val="24"/>
          <w:szCs w:val="24"/>
          <w:lang w:val="zh-CN"/>
        </w:rPr>
        <w:t>000人民币；外币账户是1,</w:t>
      </w:r>
      <w:r>
        <w:rPr>
          <w:rFonts w:ascii="FangSong" w:hAnsi="FangSong" w:eastAsia="FangSong" w:cs="FangSong"/>
          <w:sz w:val="24"/>
          <w:szCs w:val="24"/>
          <w:lang w:val="zh-CN"/>
        </w:rPr>
        <w:t>000</w:t>
      </w:r>
      <w:r>
        <w:rPr>
          <w:rFonts w:hint="eastAsia" w:ascii="FangSong" w:hAnsi="FangSong" w:eastAsia="FangSong" w:cs="FangSong"/>
          <w:sz w:val="24"/>
          <w:szCs w:val="24"/>
          <w:lang w:val="zh-CN"/>
        </w:rPr>
        <w:t>美元（或7</w:t>
      </w:r>
      <w:r>
        <w:rPr>
          <w:rFonts w:ascii="FangSong" w:hAnsi="FangSong" w:eastAsia="FangSong" w:cs="FangSong"/>
          <w:sz w:val="24"/>
          <w:szCs w:val="24"/>
          <w:lang w:val="zh-CN"/>
        </w:rPr>
        <w:t>,000</w:t>
      </w:r>
      <w:r>
        <w:rPr>
          <w:rFonts w:hint="eastAsia" w:ascii="FangSong" w:hAnsi="FangSong" w:eastAsia="FangSong" w:cs="FangSong"/>
          <w:sz w:val="24"/>
          <w:szCs w:val="24"/>
          <w:lang w:val="zh-CN"/>
        </w:rPr>
        <w:t>人民币），拿到银行账号7天内必须把钱存进去。</w:t>
      </w:r>
    </w:p>
    <w:p w14:paraId="2BAF2B9F">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-医保和社保费</w:t>
      </w:r>
    </w:p>
    <w:p w14:paraId="1588C0D4">
      <w:pPr>
        <w:spacing w:after="0" w:line="240" w:lineRule="auto"/>
        <w:contextualSpacing/>
        <w:rPr>
          <w:rFonts w:ascii="FangSong" w:hAnsi="FangSong" w:eastAsia="FangSong" w:cs="FangSong"/>
          <w:sz w:val="24"/>
          <w:szCs w:val="24"/>
          <w:lang w:val="zh-CN"/>
        </w:rPr>
      </w:pPr>
    </w:p>
    <w:p w14:paraId="3292074F">
      <w:pPr>
        <w:spacing w:after="0" w:line="240" w:lineRule="auto"/>
        <w:contextualSpacing/>
        <w:rPr>
          <w:rFonts w:ascii="FangSong" w:hAnsi="FangSong" w:eastAsia="FangSong" w:cs="FangSong"/>
          <w:b/>
          <w:bCs/>
          <w:sz w:val="24"/>
          <w:szCs w:val="24"/>
          <w:lang w:val="zh-CN"/>
        </w:rPr>
      </w:pPr>
      <w:r>
        <w:rPr>
          <w:rFonts w:hint="eastAsia" w:ascii="FangSong" w:hAnsi="FangSong" w:eastAsia="FangSong" w:cs="FangSong"/>
          <w:b/>
          <w:bCs/>
          <w:sz w:val="24"/>
          <w:szCs w:val="24"/>
          <w:lang w:val="zh-CN"/>
        </w:rPr>
        <w:t>请注意！签证</w:t>
      </w:r>
      <w:r>
        <w:rPr>
          <w:rFonts w:ascii="FangSong" w:hAnsi="FangSong" w:eastAsia="FangSong" w:cs="FangSong"/>
          <w:b/>
          <w:bCs/>
          <w:sz w:val="24"/>
          <w:szCs w:val="24"/>
          <w:lang w:val="zh-CN"/>
        </w:rPr>
        <w:t>费用不含</w:t>
      </w:r>
      <w:r>
        <w:rPr>
          <w:rFonts w:hint="eastAsia" w:ascii="FangSong" w:hAnsi="FangSong" w:eastAsia="FangSong" w:cs="FangSong"/>
          <w:b/>
          <w:bCs/>
          <w:sz w:val="24"/>
          <w:szCs w:val="24"/>
          <w:lang w:val="zh-CN"/>
        </w:rPr>
        <w:t>：</w:t>
      </w:r>
    </w:p>
    <w:p w14:paraId="03AC9289">
      <w:pPr>
        <w:spacing w:after="0" w:line="240" w:lineRule="auto"/>
        <w:contextualSpacing/>
        <w:rPr>
          <w:rFonts w:ascii="FangSong" w:hAnsi="FangSong" w:eastAsia="FangSong" w:cs="FangSong"/>
          <w:sz w:val="24"/>
          <w:szCs w:val="24"/>
          <w:lang w:val="en-US"/>
        </w:rPr>
      </w:pPr>
      <w:r>
        <w:rPr>
          <w:rFonts w:hint="eastAsia" w:ascii="FangSong" w:hAnsi="FangSong" w:eastAsia="FangSong" w:cs="FangSong"/>
          <w:sz w:val="24"/>
          <w:szCs w:val="24"/>
          <w:lang w:val="en-US"/>
        </w:rPr>
        <w:t>1. 工作签注销费用（EPO/ERP）：1,500,000 印尼盾</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2. 美金官费（12 个月：$1200）</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3. 加急聘用外劳计划书、聘用外劳许可通知书、电子签证：4,000,000 印尼盾</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4. 加急电子签证：2,000,000 印尼盾</w:t>
      </w:r>
    </w:p>
    <w:p w14:paraId="0E7E4327">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5. 找回账户费：</w:t>
      </w:r>
    </w:p>
    <w:p w14:paraId="1CE2D72F">
      <w:pPr>
        <w:spacing w:after="0" w:line="240" w:lineRule="auto"/>
        <w:contextualSpacing/>
        <w:rPr>
          <w:rFonts w:hint="eastAsia" w:ascii="FangSong" w:hAnsi="FangSong" w:eastAsia="FangSong" w:cs="FangSong"/>
          <w:sz w:val="24"/>
          <w:szCs w:val="24"/>
          <w:lang w:val="en-US"/>
        </w:rPr>
      </w:pPr>
      <w:r>
        <w:rPr>
          <w:rFonts w:ascii="Calibri" w:hAnsi="Calibri" w:eastAsia="FangSong" w:cs="Calibri"/>
          <w:sz w:val="24"/>
          <w:szCs w:val="24"/>
          <w:lang w:val="en-US"/>
        </w:rPr>
        <w:t> </w:t>
      </w:r>
      <w:r>
        <w:rPr>
          <w:rFonts w:hint="eastAsia" w:ascii="FangSong" w:hAnsi="FangSong" w:eastAsia="FangSong" w:cs="FangSong"/>
          <w:sz w:val="24"/>
          <w:szCs w:val="24"/>
          <w:lang w:val="en-US"/>
        </w:rPr>
        <w:t xml:space="preserve"> （1）WLK、TKA ONLINE、MOLINA：2,000,000 印尼盾</w:t>
      </w:r>
    </w:p>
    <w:p w14:paraId="4565D966">
      <w:pPr>
        <w:spacing w:after="0" w:line="240" w:lineRule="auto"/>
        <w:contextualSpacing/>
        <w:rPr>
          <w:rFonts w:hint="eastAsia" w:ascii="FangSong" w:hAnsi="FangSong" w:eastAsia="FangSong" w:cs="FangSong"/>
          <w:sz w:val="24"/>
          <w:szCs w:val="24"/>
          <w:lang w:val="en-US"/>
        </w:rPr>
      </w:pPr>
      <w:r>
        <w:rPr>
          <w:rFonts w:ascii="Calibri" w:hAnsi="Calibri" w:eastAsia="FangSong" w:cs="Calibri"/>
          <w:sz w:val="24"/>
          <w:szCs w:val="24"/>
          <w:lang w:val="en-US"/>
        </w:rPr>
        <w:t> </w:t>
      </w:r>
      <w:r>
        <w:rPr>
          <w:rFonts w:hint="eastAsia" w:ascii="FangSong" w:hAnsi="FangSong" w:eastAsia="FangSong" w:cs="FangSong"/>
          <w:sz w:val="24"/>
          <w:szCs w:val="24"/>
          <w:lang w:val="en-US"/>
        </w:rPr>
        <w:t xml:space="preserve"> （2）WLK/TKA ONLINE/MOLINA：1,000,000 印尼盾（如仅找回一个账户）</w:t>
      </w:r>
    </w:p>
    <w:p w14:paraId="6F520827">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6. 代缴美金费：2,000,000 印尼盾</w:t>
      </w:r>
    </w:p>
    <w:p w14:paraId="390FA1CD">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7. 资料往来快递费</w:t>
      </w:r>
    </w:p>
    <w:p w14:paraId="32039C3F">
      <w:pPr>
        <w:spacing w:after="0" w:line="240" w:lineRule="auto"/>
        <w:contextualSpacing/>
        <w:rPr>
          <w:rFonts w:ascii="FangSong" w:hAnsi="FangSong" w:eastAsia="FangSong" w:cs="FangSong"/>
          <w:sz w:val="24"/>
          <w:szCs w:val="24"/>
          <w:lang w:val="en-US"/>
        </w:rPr>
      </w:pPr>
    </w:p>
    <w:p w14:paraId="52396BB6">
      <w:pPr>
        <w:spacing w:after="0" w:line="240" w:lineRule="auto"/>
        <w:contextualSpacing/>
        <w:rPr>
          <w:rFonts w:ascii="FangSong" w:hAnsi="FangSong" w:eastAsia="FangSong" w:cs="FangSong"/>
          <w:sz w:val="24"/>
          <w:szCs w:val="24"/>
          <w:lang w:val="en-US"/>
        </w:rPr>
      </w:pPr>
    </w:p>
    <w:p w14:paraId="0E44B949">
      <w:pPr>
        <w:shd w:val="clear" w:color="auto" w:fill="FFFFFF"/>
        <w:spacing w:after="0" w:line="240" w:lineRule="auto"/>
        <w:rPr>
          <w:rFonts w:ascii="FangSong" w:hAnsi="FangSong" w:eastAsia="FangSong"/>
          <w:spacing w:val="-1"/>
          <w:sz w:val="24"/>
          <w:szCs w:val="24"/>
        </w:rPr>
      </w:pPr>
      <w:r>
        <w:rPr>
          <w:rFonts w:hint="eastAsia" w:ascii="FangSong" w:hAnsi="FangSong" w:eastAsia="FangSong" w:cs="FangSong"/>
          <w:b/>
          <w:bCs/>
          <w:color w:val="000000" w:themeColor="text1"/>
          <w:sz w:val="24"/>
          <w:szCs w:val="24"/>
          <w:lang w:val="en-US"/>
          <w14:textFill>
            <w14:solidFill>
              <w14:schemeClr w14:val="tx1"/>
            </w14:solidFill>
          </w14:textFill>
        </w:rPr>
        <w:t>2.付款条件：</w:t>
      </w:r>
    </w:p>
    <w:p w14:paraId="799E55F4">
      <w:pPr>
        <w:spacing w:after="0" w:line="240" w:lineRule="auto"/>
        <w:rPr>
          <w:rFonts w:ascii="FangSong" w:hAnsi="FangSong" w:eastAsia="FangSong" w:cs="Times New Roman"/>
          <w:color w:val="000000"/>
          <w:sz w:val="24"/>
          <w:szCs w:val="24"/>
          <w:lang w:val="en-US"/>
        </w:rPr>
      </w:pPr>
      <w:r>
        <w:rPr>
          <w:rFonts w:hint="eastAsia" w:ascii="FangSong" w:hAnsi="FangSong" w:eastAsia="FangSong" w:cs="Times New Roman"/>
          <w:color w:val="000000"/>
          <w:sz w:val="24"/>
          <w:szCs w:val="24"/>
          <w:lang w:val="en-US"/>
        </w:rPr>
        <w:t>1.同意报价确认合同后，甲方支付合同金额</w:t>
      </w:r>
      <w:r>
        <w:rPr>
          <w:rFonts w:hint="default" w:ascii="FangSong" w:hAnsi="FangSong" w:eastAsia="FangSong" w:cs="Times New Roman"/>
          <w:color w:val="000000"/>
          <w:sz w:val="24"/>
          <w:szCs w:val="24"/>
          <w:lang w:val="en-US"/>
        </w:rPr>
        <w:t>7</w:t>
      </w:r>
      <w:r>
        <w:rPr>
          <w:rFonts w:hint="eastAsia" w:ascii="FangSong" w:hAnsi="FangSong" w:eastAsia="FangSong" w:cs="Times New Roman"/>
          <w:color w:val="000000"/>
          <w:sz w:val="24"/>
          <w:szCs w:val="24"/>
          <w:lang w:val="en-US"/>
        </w:rPr>
        <w:t>0%作为首付款。</w:t>
      </w:r>
    </w:p>
    <w:p w14:paraId="7BFF7862">
      <w:pPr>
        <w:spacing w:after="0" w:line="240" w:lineRule="auto"/>
        <w:rPr>
          <w:rFonts w:ascii="FangSong" w:hAnsi="FangSong" w:eastAsia="FangSong" w:cs="Times New Roman"/>
          <w:color w:val="000000"/>
          <w:sz w:val="24"/>
          <w:szCs w:val="24"/>
          <w:lang w:val="en-US"/>
        </w:rPr>
      </w:pPr>
      <w:r>
        <w:rPr>
          <w:rFonts w:hint="eastAsia" w:ascii="FangSong" w:hAnsi="FangSong" w:eastAsia="FangSong" w:cs="Times New Roman"/>
          <w:color w:val="000000"/>
          <w:sz w:val="24"/>
          <w:szCs w:val="24"/>
          <w:lang w:val="en-US"/>
        </w:rPr>
        <w:t>2.乙方</w:t>
      </w:r>
      <w:r>
        <w:rPr>
          <w:rFonts w:hint="eastAsia" w:ascii="FangSong" w:hAnsi="FangSong" w:eastAsia="FangSong" w:cs="Times New Roman"/>
          <w:color w:val="000000"/>
          <w:sz w:val="24"/>
          <w:szCs w:val="24"/>
          <w:lang w:val="en-US" w:eastAsia="zh-CN"/>
        </w:rPr>
        <w:t>完成所有服务</w:t>
      </w:r>
      <w:r>
        <w:rPr>
          <w:rFonts w:hint="eastAsia" w:ascii="FangSong" w:hAnsi="FangSong" w:eastAsia="FangSong" w:cs="Times New Roman"/>
          <w:color w:val="000000"/>
          <w:sz w:val="24"/>
          <w:szCs w:val="24"/>
          <w:lang w:val="en-US"/>
        </w:rPr>
        <w:t>后，甲方支付合同金额</w:t>
      </w:r>
      <w:r>
        <w:rPr>
          <w:rFonts w:hint="default" w:ascii="FangSong" w:hAnsi="FangSong" w:eastAsia="FangSong" w:cs="Times New Roman"/>
          <w:color w:val="000000"/>
          <w:sz w:val="24"/>
          <w:szCs w:val="24"/>
          <w:lang w:val="en-US"/>
        </w:rPr>
        <w:t>3</w:t>
      </w:r>
      <w:r>
        <w:rPr>
          <w:rFonts w:hint="eastAsia" w:ascii="FangSong" w:hAnsi="FangSong" w:eastAsia="FangSong" w:cs="Times New Roman"/>
          <w:color w:val="000000"/>
          <w:sz w:val="24"/>
          <w:szCs w:val="24"/>
          <w:lang w:val="en-US"/>
        </w:rPr>
        <w:t>0%作为尾款。</w:t>
      </w:r>
    </w:p>
    <w:p w14:paraId="114FE558">
      <w:pPr>
        <w:spacing w:after="0" w:line="240" w:lineRule="auto"/>
        <w:rPr>
          <w:rFonts w:ascii="FangSong" w:hAnsi="FangSong" w:eastAsia="FangSong" w:cs="Times New Roman"/>
          <w:color w:val="000000"/>
          <w:sz w:val="24"/>
          <w:szCs w:val="24"/>
          <w:lang w:val="en-US"/>
        </w:rPr>
      </w:pPr>
    </w:p>
    <w:p w14:paraId="5A2E2E84">
      <w:pPr>
        <w:shd w:val="clear" w:color="auto" w:fill="FFFFFF"/>
        <w:spacing w:after="0" w:line="240" w:lineRule="auto"/>
        <w:rPr>
          <w:rFonts w:ascii="FangSong" w:hAnsi="FangSong" w:eastAsia="FangSong"/>
          <w:spacing w:val="-1"/>
          <w:sz w:val="24"/>
          <w:szCs w:val="24"/>
          <w:lang w:val="en-US"/>
        </w:rPr>
      </w:pPr>
    </w:p>
    <w:p w14:paraId="08B05B11">
      <w:pPr>
        <w:shd w:val="clear" w:color="auto" w:fill="FFFFFF"/>
        <w:spacing w:after="0" w:line="240" w:lineRule="auto"/>
        <w:rPr>
          <w:rFonts w:ascii="FangSong" w:hAnsi="FangSong" w:eastAsia="FangSong"/>
          <w:spacing w:val="-1"/>
          <w:sz w:val="24"/>
          <w:szCs w:val="24"/>
          <w:lang w:val="en-US"/>
        </w:rPr>
      </w:pPr>
    </w:p>
    <w:p w14:paraId="6F1D826F">
      <w:pPr>
        <w:pStyle w:val="25"/>
        <w:spacing w:after="0" w:line="240" w:lineRule="auto"/>
        <w:ind w:left="0"/>
        <w:rPr>
          <w:rFonts w:ascii="FangSong" w:hAnsi="FangSong" w:eastAsia="FangSong" w:cs="FangSong"/>
          <w:b/>
          <w:bCs/>
          <w:sz w:val="28"/>
          <w:szCs w:val="28"/>
          <w:shd w:val="clear" w:color="auto" w:fill="FFFFFF"/>
        </w:rPr>
      </w:pPr>
      <w:r>
        <w:rPr>
          <w:rFonts w:hint="eastAsia" w:ascii="FangSong" w:hAnsi="FangSong" w:eastAsia="FangSong" w:cs="FangSong"/>
          <w:b/>
          <w:bCs/>
          <w:color w:val="000000" w:themeColor="text1"/>
          <w:sz w:val="28"/>
          <w:szCs w:val="28"/>
          <w:lang w:val="en-US"/>
          <w14:textFill>
            <w14:solidFill>
              <w14:schemeClr w14:val="tx1"/>
            </w14:solidFill>
          </w14:textFill>
        </w:rPr>
        <w:t>3.服务</w:t>
      </w:r>
      <w:r>
        <w:rPr>
          <w:rFonts w:hint="eastAsia" w:ascii="FangSong" w:hAnsi="FangSong" w:eastAsia="FangSong" w:cs="FangSong"/>
          <w:b/>
          <w:bCs/>
          <w:color w:val="000000" w:themeColor="text1"/>
          <w:sz w:val="28"/>
          <w:szCs w:val="28"/>
          <w14:textFill>
            <w14:solidFill>
              <w14:schemeClr w14:val="tx1"/>
            </w14:solidFill>
          </w14:textFill>
        </w:rPr>
        <w:t>流程</w:t>
      </w:r>
      <w:r>
        <w:rPr>
          <w:rFonts w:hint="eastAsia" w:ascii="FangSong" w:hAnsi="FangSong" w:eastAsia="FangSong" w:cs="FangSong"/>
          <w:b/>
          <w:bCs/>
          <w:color w:val="000000" w:themeColor="text1"/>
          <w:sz w:val="28"/>
          <w:szCs w:val="28"/>
          <w:lang w:val="en-US"/>
          <w14:textFill>
            <w14:solidFill>
              <w14:schemeClr w14:val="tx1"/>
            </w14:solidFill>
          </w14:textFill>
        </w:rPr>
        <w:t>及</w:t>
      </w:r>
      <w:r>
        <w:rPr>
          <w:rFonts w:hint="eastAsia" w:ascii="FangSong" w:hAnsi="FangSong" w:eastAsia="FangSong" w:cs="FangSong"/>
          <w:b/>
          <w:bCs/>
          <w:sz w:val="28"/>
          <w:szCs w:val="28"/>
          <w:shd w:val="clear" w:color="auto" w:fill="FFFFFF"/>
        </w:rPr>
        <w:t>交付材料清单</w:t>
      </w:r>
    </w:p>
    <w:tbl>
      <w:tblPr>
        <w:tblStyle w:val="11"/>
        <w:tblW w:w="9852"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
        <w:gridCol w:w="1947"/>
        <w:gridCol w:w="4556"/>
        <w:gridCol w:w="2786"/>
      </w:tblGrid>
      <w:tr w14:paraId="683CF479">
        <w:trPr>
          <w:trHeight w:val="381" w:hRule="atLeast"/>
        </w:trPr>
        <w:tc>
          <w:tcPr>
            <w:tcW w:w="563" w:type="dxa"/>
            <w:vAlign w:val="center"/>
          </w:tcPr>
          <w:p w14:paraId="5A21BCE8">
            <w:pPr>
              <w:spacing w:after="0" w:line="240" w:lineRule="auto"/>
              <w:ind w:left="-110" w:leftChars="-50" w:right="-110" w:rightChars="-50"/>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序号</w:t>
            </w:r>
          </w:p>
        </w:tc>
        <w:tc>
          <w:tcPr>
            <w:tcW w:w="1947" w:type="dxa"/>
            <w:vAlign w:val="center"/>
          </w:tcPr>
          <w:p w14:paraId="5B58EF5D">
            <w:pPr>
              <w:spacing w:after="0" w:line="240" w:lineRule="auto"/>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项目</w:t>
            </w:r>
          </w:p>
        </w:tc>
        <w:tc>
          <w:tcPr>
            <w:tcW w:w="4556" w:type="dxa"/>
            <w:vAlign w:val="center"/>
          </w:tcPr>
          <w:p w14:paraId="7DE3AFE1">
            <w:pPr>
              <w:spacing w:after="0" w:line="240" w:lineRule="auto"/>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流程</w:t>
            </w:r>
          </w:p>
        </w:tc>
        <w:tc>
          <w:tcPr>
            <w:tcW w:w="2786" w:type="dxa"/>
            <w:vAlign w:val="center"/>
          </w:tcPr>
          <w:p w14:paraId="22DF3690">
            <w:pPr>
              <w:spacing w:after="0" w:line="240" w:lineRule="auto"/>
              <w:jc w:val="center"/>
              <w:rPr>
                <w:rFonts w:ascii="FangSong" w:hAnsi="FangSong" w:eastAsia="FangSong" w:cs="FangSong"/>
                <w:b/>
                <w:bCs/>
                <w:shd w:val="clear" w:color="auto" w:fill="FFFFFF"/>
              </w:rPr>
            </w:pPr>
            <w:r>
              <w:rPr>
                <w:rFonts w:hint="eastAsia" w:ascii="FangSong" w:hAnsi="FangSong" w:eastAsia="FangSong" w:cs="FangSong"/>
                <w:b/>
                <w:bCs/>
                <w:shd w:val="clear" w:color="auto" w:fill="FFFFFF"/>
              </w:rPr>
              <w:t>服务完成后交付文件</w:t>
            </w:r>
          </w:p>
        </w:tc>
      </w:tr>
      <w:tr w14:paraId="276939CB">
        <w:trPr>
          <w:trHeight w:val="351" w:hRule="atLeast"/>
        </w:trPr>
        <w:tc>
          <w:tcPr>
            <w:tcW w:w="9852" w:type="dxa"/>
            <w:gridSpan w:val="4"/>
            <w:vAlign w:val="center"/>
          </w:tcPr>
          <w:p w14:paraId="7B05C526">
            <w:pPr>
              <w:tabs>
                <w:tab w:val="left" w:pos="312"/>
              </w:tabs>
              <w:spacing w:after="0" w:line="240" w:lineRule="auto"/>
              <w:jc w:val="center"/>
              <w:rPr>
                <w:rFonts w:ascii="FangSong" w:hAnsi="FangSong" w:eastAsia="FangSong" w:cs="FangSong"/>
                <w:bCs/>
                <w:lang w:val="en-US"/>
              </w:rPr>
            </w:pPr>
            <w:r>
              <w:rPr>
                <w:rFonts w:hint="eastAsia" w:ascii="FangSong" w:hAnsi="FangSong" w:eastAsia="FangSong" w:cs="FangSong"/>
                <w:b/>
                <w:lang w:val="en-US"/>
              </w:rPr>
              <w:t>公司注册</w:t>
            </w:r>
          </w:p>
        </w:tc>
      </w:tr>
      <w:tr w14:paraId="526069BC">
        <w:trPr>
          <w:trHeight w:val="1014" w:hRule="atLeast"/>
        </w:trPr>
        <w:tc>
          <w:tcPr>
            <w:tcW w:w="563" w:type="dxa"/>
            <w:vAlign w:val="center"/>
          </w:tcPr>
          <w:p w14:paraId="1E1029F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1</w:t>
            </w:r>
          </w:p>
        </w:tc>
        <w:tc>
          <w:tcPr>
            <w:tcW w:w="1947" w:type="dxa"/>
            <w:vAlign w:val="center"/>
          </w:tcPr>
          <w:p w14:paraId="4E7C88C2">
            <w:pPr>
              <w:tabs>
                <w:tab w:val="left" w:pos="3165"/>
              </w:tabs>
              <w:spacing w:after="0" w:line="240" w:lineRule="auto"/>
              <w:jc w:val="center"/>
              <w:rPr>
                <w:rFonts w:ascii="FangSong" w:hAnsi="FangSong" w:eastAsia="FangSong" w:cs="FangSong"/>
                <w:bCs/>
                <w:sz w:val="24"/>
                <w:szCs w:val="24"/>
                <w:lang w:val="en-US"/>
              </w:rPr>
            </w:pPr>
          </w:p>
          <w:p w14:paraId="6D25BEF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公司注册</w:t>
            </w:r>
          </w:p>
        </w:tc>
        <w:tc>
          <w:tcPr>
            <w:tcW w:w="4556" w:type="dxa"/>
          </w:tcPr>
          <w:p w14:paraId="274F0785">
            <w:pPr>
              <w:spacing w:after="0" w:line="240" w:lineRule="auto"/>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第一步：收集资料</w:t>
            </w:r>
          </w:p>
          <w:p w14:paraId="270E5D60">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第二步：起草公司章程草稿（3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第三步：客户签署公司章程草稿</w:t>
            </w:r>
          </w:p>
          <w:p w14:paraId="3FBAF4A9">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第四步：公证师颁发公司章程（2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第五步：公证师办理司法部批⽂（2 个⼯作⽇） </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第六步：公证师颁发司法部批⽂（1 个工作日） </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第七步：办理公司税卡和税务登记证（2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第八步：颁发公司税卡和税务登记证（1 个工作日）</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第九步：办理 PKKPR 空间利用适合性许可（1 个工作日）</w:t>
            </w:r>
          </w:p>
          <w:p w14:paraId="4B6B1D2E">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第十步：颁发 PKKPR 空间利用适合性许可（1 个工作日）</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第十一步：办理商业登记证（1 个工作日）</w:t>
            </w:r>
          </w:p>
          <w:p w14:paraId="5C1B0CD3">
            <w:pPr>
              <w:spacing w:after="0" w:line="240" w:lineRule="auto"/>
              <w:rPr>
                <w:rFonts w:ascii="FangSong" w:hAnsi="FangSong" w:eastAsia="FangSong" w:cs="FangSong"/>
                <w:bCs/>
                <w:szCs w:val="24"/>
              </w:rPr>
            </w:pPr>
            <w:r>
              <w:rPr>
                <w:rFonts w:hint="eastAsia" w:ascii="FangSong" w:hAnsi="FangSong" w:eastAsia="FangSong" w:cs="FangSong"/>
                <w:bCs/>
                <w:sz w:val="24"/>
                <w:szCs w:val="24"/>
                <w:lang w:val="en-US"/>
              </w:rPr>
              <w:t>第十二步：颁发商业登记证（1 个工作日）</w:t>
            </w:r>
          </w:p>
        </w:tc>
        <w:tc>
          <w:tcPr>
            <w:tcW w:w="2786" w:type="dxa"/>
          </w:tcPr>
          <w:p w14:paraId="3B7FE8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00" w:right="200" w:firstLine="0"/>
              <w:rPr>
                <w:rFonts w:hint="eastAsia" w:ascii="FangSong" w:hAnsi="FangSong" w:eastAsia="FangSong" w:cs="FangSong"/>
                <w:bCs/>
                <w:sz w:val="24"/>
                <w:szCs w:val="24"/>
                <w:lang w:val="en-US" w:eastAsia="zh-CN" w:bidi="ar-SA"/>
              </w:rPr>
            </w:pPr>
            <w:r>
              <w:rPr>
                <w:rFonts w:hint="eastAsia" w:ascii="FangSong" w:hAnsi="FangSong" w:eastAsia="FangSong" w:cs="FangSong"/>
                <w:bCs/>
                <w:sz w:val="24"/>
                <w:szCs w:val="24"/>
                <w:lang w:val="en-US" w:eastAsia="zh-CN" w:bidi="ar-SA"/>
              </w:rPr>
              <w:t>1. 公司章程</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2. 司法部批文</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3. 税卡和税务登记证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4. 商业登记证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5. 已激活的标准证书（如中低风险）</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6. 未激活的标准证书（如中高风险）</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7. OSS 账户及密码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8. Coretax 账户及密码</w:t>
            </w:r>
          </w:p>
          <w:p w14:paraId="5FD63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00" w:right="200" w:firstLine="0"/>
              <w:rPr>
                <w:rFonts w:hint="default" w:ascii="FangSong" w:hAnsi="FangSong" w:eastAsia="FangSong" w:cs="FangSong"/>
                <w:bCs/>
                <w:sz w:val="24"/>
                <w:szCs w:val="24"/>
                <w:lang w:val="en-US" w:eastAsia="zh-CN" w:bidi="ar-SA"/>
              </w:rPr>
            </w:pPr>
            <w:r>
              <w:rPr>
                <w:rFonts w:hint="eastAsia" w:ascii="FangSong" w:hAnsi="FangSong" w:eastAsia="FangSong" w:cs="FangSong"/>
                <w:bCs/>
                <w:sz w:val="24"/>
                <w:szCs w:val="24"/>
                <w:lang w:val="en-US" w:eastAsia="zh-CN" w:bidi="ar-SA"/>
              </w:rPr>
              <w:t>9. 公章</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10. PKKPR 空间利用适合性许可</w:t>
            </w:r>
          </w:p>
          <w:p w14:paraId="14C7DC70">
            <w:pPr>
              <w:pStyle w:val="9"/>
              <w:numPr>
                <w:ilvl w:val="0"/>
                <w:numId w:val="0"/>
              </w:numPr>
              <w:shd w:val="clear" w:color="auto" w:fill="FFFFFF"/>
              <w:spacing w:line="240" w:lineRule="auto"/>
              <w:ind w:leftChars="0"/>
              <w:rPr>
                <w:rFonts w:hint="eastAsia" w:ascii="FangSong" w:hAnsi="FangSong" w:eastAsia="FangSong" w:cs="FangSong"/>
                <w:bCs/>
                <w:szCs w:val="24"/>
              </w:rPr>
            </w:pPr>
          </w:p>
        </w:tc>
      </w:tr>
      <w:tr w14:paraId="171BE648">
        <w:trPr>
          <w:trHeight w:val="1014" w:hRule="atLeast"/>
        </w:trPr>
        <w:tc>
          <w:tcPr>
            <w:tcW w:w="563" w:type="dxa"/>
            <w:vAlign w:val="center"/>
          </w:tcPr>
          <w:p w14:paraId="0A52E0FE">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2</w:t>
            </w:r>
          </w:p>
        </w:tc>
        <w:tc>
          <w:tcPr>
            <w:tcW w:w="1947" w:type="dxa"/>
            <w:vAlign w:val="center"/>
          </w:tcPr>
          <w:p w14:paraId="288E14EA">
            <w:pPr>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4556" w:type="dxa"/>
          </w:tcPr>
          <w:p w14:paraId="03FC2D16">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根据企业需求提供办公室选址方案，供企业线上筛选（3 个工作日）</w:t>
            </w:r>
          </w:p>
          <w:p w14:paraId="7C5A68F3">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根据企业的时间安排进行实地考察</w:t>
            </w:r>
          </w:p>
          <w:p w14:paraId="337928D1">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企业内部对考察办公室进行对比并告知结果</w:t>
            </w:r>
          </w:p>
          <w:p w14:paraId="4A1F9B30">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收集双方资料并审核相关法律文件</w:t>
            </w:r>
          </w:p>
          <w:p w14:paraId="3991624B">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协助企业与业主进行价格谈判，确定租赁期限、租赁条款等</w:t>
            </w:r>
          </w:p>
          <w:p w14:paraId="1974B9A1">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业主拟定租赁意向函，双方审核无异后进行签署</w:t>
            </w:r>
          </w:p>
          <w:p w14:paraId="2E021BEC">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注册印尼公司（如需）</w:t>
            </w:r>
          </w:p>
          <w:p w14:paraId="21F5FCAF">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企业根据业主提供的发票支付租赁押金</w:t>
            </w:r>
          </w:p>
          <w:p w14:paraId="74EB9824">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业主准备租赁合同</w:t>
            </w:r>
          </w:p>
          <w:p w14:paraId="44F409AD">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双方审核无异后签署租赁合同</w:t>
            </w:r>
          </w:p>
          <w:p w14:paraId="3DE71BDC">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企业根据租赁合同金额支付租赁费、物业费等费用</w:t>
            </w:r>
          </w:p>
          <w:p w14:paraId="6DC52807">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lang w:val="id-ID"/>
              </w:rPr>
              <w:t>售后服务</w:t>
            </w:r>
          </w:p>
        </w:tc>
        <w:tc>
          <w:tcPr>
            <w:tcW w:w="2786" w:type="dxa"/>
          </w:tcPr>
          <w:p w14:paraId="2C554F14">
            <w:pPr>
              <w:pStyle w:val="9"/>
              <w:spacing w:line="240" w:lineRule="auto"/>
              <w:rPr>
                <w:rFonts w:ascii="FangSong" w:hAnsi="FangSong" w:eastAsia="FangSong" w:cs="FangSong"/>
                <w:bCs/>
                <w:szCs w:val="24"/>
              </w:rPr>
            </w:pPr>
            <w:r>
              <w:rPr>
                <w:rFonts w:hint="eastAsia" w:ascii="FangSong" w:hAnsi="FangSong" w:eastAsia="FangSong" w:cs="FangSong"/>
                <w:bCs/>
                <w:szCs w:val="24"/>
              </w:rPr>
              <w:t>1. 租赁意向函</w:t>
            </w:r>
          </w:p>
          <w:p w14:paraId="5FC78642">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2. 押金发票</w:t>
            </w:r>
          </w:p>
          <w:p w14:paraId="04768392">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3. 租赁合同</w:t>
            </w:r>
          </w:p>
          <w:p w14:paraId="51A2399A">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4. 租金发票</w:t>
            </w:r>
          </w:p>
          <w:p w14:paraId="3F9D7846">
            <w:pPr>
              <w:pStyle w:val="9"/>
              <w:shd w:val="clear" w:color="auto" w:fill="FFFFFF"/>
              <w:spacing w:line="240" w:lineRule="auto"/>
              <w:rPr>
                <w:rFonts w:hint="eastAsia" w:ascii="FangSong" w:hAnsi="FangSong" w:eastAsia="FangSong" w:cs="FangSong"/>
                <w:bCs/>
                <w:szCs w:val="24"/>
              </w:rPr>
            </w:pPr>
          </w:p>
        </w:tc>
      </w:tr>
      <w:tr w14:paraId="095FE72C">
        <w:trPr>
          <w:trHeight w:val="1014" w:hRule="atLeast"/>
        </w:trPr>
        <w:tc>
          <w:tcPr>
            <w:tcW w:w="563" w:type="dxa"/>
            <w:vAlign w:val="center"/>
          </w:tcPr>
          <w:p w14:paraId="540AB8EC">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3</w:t>
            </w:r>
          </w:p>
        </w:tc>
        <w:tc>
          <w:tcPr>
            <w:tcW w:w="1947" w:type="dxa"/>
            <w:vAlign w:val="center"/>
          </w:tcPr>
          <w:p w14:paraId="4671C6C4">
            <w:pPr>
              <w:tabs>
                <w:tab w:val="left" w:pos="3165"/>
              </w:tabs>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进口许可</w:t>
            </w:r>
          </w:p>
          <w:p w14:paraId="3A651797">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API-U</w:t>
            </w:r>
          </w:p>
        </w:tc>
        <w:tc>
          <w:tcPr>
            <w:tcW w:w="4556" w:type="dxa"/>
          </w:tcPr>
          <w:p w14:paraId="4655030E">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1.</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收集资料</w:t>
            </w:r>
          </w:p>
          <w:p w14:paraId="466315D7">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2.</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申请进口许可</w:t>
            </w:r>
          </w:p>
          <w:p w14:paraId="6249A634">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3.</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颁发进口许可证</w:t>
            </w:r>
          </w:p>
          <w:p w14:paraId="5346DE3C">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激活海关系统 INSW</w:t>
            </w:r>
          </w:p>
        </w:tc>
        <w:tc>
          <w:tcPr>
            <w:tcW w:w="2786" w:type="dxa"/>
          </w:tcPr>
          <w:p w14:paraId="7A3387DA">
            <w:pPr>
              <w:pStyle w:val="9"/>
              <w:shd w:val="clear" w:color="auto" w:fill="FFFFFF"/>
              <w:spacing w:beforeAutospacing="0" w:afterAutospacing="0"/>
              <w:rPr>
                <w:rFonts w:ascii="FangSong" w:hAnsi="FangSong" w:eastAsia="FangSong" w:cs="FangSong"/>
                <w:bCs/>
                <w:szCs w:val="24"/>
                <w:lang w:val="id-ID"/>
              </w:rPr>
            </w:pPr>
            <w:r>
              <w:rPr>
                <w:rFonts w:hint="eastAsia" w:ascii="FangSong" w:hAnsi="FangSong" w:eastAsia="FangSong" w:cs="FangSong"/>
                <w:bCs/>
                <w:szCs w:val="24"/>
                <w:lang w:val="id-ID"/>
              </w:rPr>
              <w:t>1. 商业登记证 NIB 的 API 状态显示 "Aktif"</w:t>
            </w:r>
          </w:p>
          <w:p w14:paraId="108FD385">
            <w:pPr>
              <w:pStyle w:val="9"/>
              <w:shd w:val="clear" w:color="auto" w:fill="FFFFFF"/>
              <w:spacing w:beforeAutospacing="0" w:afterAutospacing="0"/>
              <w:rPr>
                <w:rFonts w:ascii="FangSong" w:hAnsi="FangSong" w:eastAsia="FangSong" w:cs="FangSong"/>
                <w:bCs/>
                <w:szCs w:val="24"/>
              </w:rPr>
            </w:pPr>
            <w:r>
              <w:rPr>
                <w:rFonts w:hint="eastAsia" w:ascii="FangSong" w:hAnsi="FangSong" w:eastAsia="FangSong" w:cs="FangSong"/>
                <w:bCs/>
                <w:szCs w:val="24"/>
                <w:lang w:val="id-ID"/>
              </w:rPr>
              <w:t>2. 激活海关编码截图</w:t>
            </w:r>
          </w:p>
          <w:p w14:paraId="60C89097">
            <w:pPr>
              <w:tabs>
                <w:tab w:val="left" w:pos="312"/>
              </w:tabs>
              <w:spacing w:after="0" w:line="240" w:lineRule="auto"/>
              <w:rPr>
                <w:rFonts w:ascii="FangSong" w:hAnsi="FangSong" w:eastAsia="FangSong" w:cs="FangSong"/>
                <w:bCs/>
                <w:sz w:val="24"/>
                <w:szCs w:val="24"/>
                <w:lang w:val="en-US"/>
              </w:rPr>
            </w:pPr>
          </w:p>
        </w:tc>
      </w:tr>
      <w:tr w14:paraId="39A78252">
        <w:trPr>
          <w:trHeight w:val="1014" w:hRule="atLeast"/>
        </w:trPr>
        <w:tc>
          <w:tcPr>
            <w:tcW w:w="563" w:type="dxa"/>
            <w:vAlign w:val="center"/>
          </w:tcPr>
          <w:p w14:paraId="52ACA43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1947" w:type="dxa"/>
            <w:vAlign w:val="center"/>
          </w:tcPr>
          <w:p w14:paraId="4425AE52">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w:t>
            </w:r>
            <w:r>
              <w:rPr>
                <w:rFonts w:ascii="FangSong" w:hAnsi="FangSong" w:eastAsia="FangSong" w:cs="FangSong"/>
                <w:bCs/>
                <w:sz w:val="24"/>
                <w:szCs w:val="24"/>
                <w:lang w:val="en-US"/>
              </w:rPr>
              <w:t>医保社保账户注册</w:t>
            </w:r>
          </w:p>
        </w:tc>
        <w:tc>
          <w:tcPr>
            <w:tcW w:w="4556" w:type="dxa"/>
          </w:tcPr>
          <w:p w14:paraId="7FAABEC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收集资料</w:t>
            </w:r>
          </w:p>
          <w:p w14:paraId="2B75EB5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w:t>
            </w:r>
            <w:r>
              <w:rPr>
                <w:rFonts w:ascii="FangSong" w:hAnsi="FangSong" w:eastAsia="FangSong" w:cs="FangSong"/>
                <w:bCs/>
                <w:sz w:val="24"/>
                <w:szCs w:val="24"/>
                <w:lang w:val="en-US"/>
              </w:rPr>
              <w:t xml:space="preserve">. </w:t>
            </w:r>
            <w:r>
              <w:rPr>
                <w:rFonts w:hint="eastAsia" w:ascii="FangSong" w:hAnsi="FangSong" w:eastAsia="FangSong" w:cs="FangSong"/>
                <w:bCs/>
                <w:sz w:val="24"/>
                <w:szCs w:val="24"/>
              </w:rPr>
              <w:t>准备社保申请函</w:t>
            </w:r>
          </w:p>
          <w:p w14:paraId="5A44CD22">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注册公司和员工的社保账户</w:t>
            </w:r>
          </w:p>
          <w:p w14:paraId="1C7E6E6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社保局审核资料并批准</w:t>
            </w:r>
          </w:p>
          <w:p w14:paraId="395EA2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5</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社保局发社保账单</w:t>
            </w:r>
          </w:p>
          <w:p w14:paraId="29544FE1">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6</w:t>
            </w:r>
            <w:r>
              <w:rPr>
                <w:rFonts w:ascii="FangSong" w:hAnsi="FangSong" w:eastAsia="FangSong" w:cs="FangSong"/>
                <w:bCs/>
                <w:sz w:val="24"/>
                <w:szCs w:val="24"/>
                <w:lang w:val="en-US"/>
              </w:rPr>
              <w:t xml:space="preserve">. </w:t>
            </w:r>
            <w:r>
              <w:rPr>
                <w:rFonts w:hint="eastAsia" w:ascii="FangSong" w:hAnsi="FangSong" w:eastAsia="FangSong" w:cs="FangSong"/>
                <w:bCs/>
                <w:sz w:val="24"/>
                <w:szCs w:val="24"/>
              </w:rPr>
              <w:t>支付社保账单费</w:t>
            </w:r>
          </w:p>
          <w:p w14:paraId="47E09CA1">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7. </w:t>
            </w:r>
            <w:r>
              <w:rPr>
                <w:rFonts w:hint="eastAsia" w:ascii="FangSong" w:hAnsi="FangSong" w:eastAsia="FangSong" w:cs="FangSong"/>
                <w:bCs/>
                <w:sz w:val="24"/>
                <w:szCs w:val="24"/>
              </w:rPr>
              <w:t>完成注册公司和员工的社保账户</w:t>
            </w:r>
          </w:p>
          <w:p w14:paraId="73E10B25">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8. </w:t>
            </w:r>
            <w:r>
              <w:rPr>
                <w:rFonts w:hint="eastAsia" w:ascii="FangSong" w:hAnsi="FangSong" w:eastAsia="FangSong" w:cs="FangSong"/>
                <w:bCs/>
                <w:sz w:val="24"/>
                <w:szCs w:val="24"/>
              </w:rPr>
              <w:t>准备医保申请函</w:t>
            </w:r>
          </w:p>
          <w:p w14:paraId="70E9959C">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9.</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注册公司医保账户</w:t>
            </w:r>
          </w:p>
          <w:p w14:paraId="40F4CB5A">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10. </w:t>
            </w:r>
            <w:r>
              <w:rPr>
                <w:rFonts w:hint="eastAsia" w:ascii="FangSong" w:hAnsi="FangSong" w:eastAsia="FangSong" w:cs="FangSong"/>
                <w:bCs/>
                <w:sz w:val="24"/>
                <w:szCs w:val="24"/>
              </w:rPr>
              <w:t>医保局审核资料并批准</w:t>
            </w:r>
          </w:p>
          <w:p w14:paraId="3D3CE7F3">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11. </w:t>
            </w:r>
            <w:r>
              <w:rPr>
                <w:rFonts w:hint="eastAsia" w:ascii="FangSong" w:hAnsi="FangSong" w:eastAsia="FangSong" w:cs="FangSong"/>
                <w:bCs/>
                <w:sz w:val="24"/>
                <w:szCs w:val="24"/>
              </w:rPr>
              <w:t>在医保系统登记员工的医保</w:t>
            </w:r>
          </w:p>
          <w:p w14:paraId="53276743">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12. </w:t>
            </w:r>
            <w:r>
              <w:rPr>
                <w:rFonts w:hint="eastAsia" w:ascii="FangSong" w:hAnsi="FangSong" w:eastAsia="FangSong" w:cs="FangSong"/>
                <w:bCs/>
                <w:sz w:val="24"/>
                <w:szCs w:val="24"/>
              </w:rPr>
              <w:t>医保局发医保账单</w:t>
            </w:r>
          </w:p>
          <w:p w14:paraId="3ED9D62E">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13. </w:t>
            </w:r>
            <w:r>
              <w:rPr>
                <w:rFonts w:hint="eastAsia" w:ascii="FangSong" w:hAnsi="FangSong" w:eastAsia="FangSong" w:cs="FangSong"/>
                <w:bCs/>
                <w:sz w:val="24"/>
                <w:szCs w:val="24"/>
              </w:rPr>
              <w:t>支付医保账单</w:t>
            </w:r>
          </w:p>
          <w:p w14:paraId="749D6AC9">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14. </w:t>
            </w:r>
            <w:r>
              <w:rPr>
                <w:rFonts w:hint="eastAsia" w:ascii="FangSong" w:hAnsi="FangSong" w:eastAsia="FangSong" w:cs="FangSong"/>
                <w:bCs/>
                <w:sz w:val="24"/>
                <w:szCs w:val="24"/>
              </w:rPr>
              <w:t>完成注册公司医保账户</w:t>
            </w:r>
          </w:p>
        </w:tc>
        <w:tc>
          <w:tcPr>
            <w:tcW w:w="2786" w:type="dxa"/>
          </w:tcPr>
          <w:p w14:paraId="5616898B">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公司医保账户名和密码 （E-Dabu）</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2. 公司社保账户名和密码 （SIPP）</w:t>
            </w:r>
          </w:p>
        </w:tc>
      </w:tr>
      <w:tr w14:paraId="68A4D812">
        <w:trPr>
          <w:trHeight w:val="2056" w:hRule="atLeast"/>
        </w:trPr>
        <w:tc>
          <w:tcPr>
            <w:tcW w:w="563" w:type="dxa"/>
            <w:vAlign w:val="center"/>
          </w:tcPr>
          <w:p w14:paraId="006D28FD">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1947" w:type="dxa"/>
            <w:vAlign w:val="center"/>
          </w:tcPr>
          <w:p w14:paraId="76CA2A67">
            <w:pPr>
              <w:shd w:val="clear" w:color="auto" w:fill="FFFFFF"/>
              <w:spacing w:after="0" w:line="240" w:lineRule="auto"/>
              <w:jc w:val="center"/>
              <w:rPr>
                <w:rFonts w:ascii="FangSong" w:hAnsi="FangSong" w:eastAsia="FangSong" w:cs="FangSong"/>
                <w:sz w:val="24"/>
                <w:szCs w:val="24"/>
                <w:lang w:val="en-US"/>
              </w:rPr>
            </w:pPr>
            <w:r>
              <w:rPr>
                <w:rFonts w:hint="eastAsia" w:ascii="FangSong" w:hAnsi="FangSong" w:eastAsia="FangSong" w:cs="FangSong"/>
                <w:sz w:val="24"/>
                <w:szCs w:val="24"/>
              </w:rPr>
              <w:t>董事</w:t>
            </w:r>
            <w:r>
              <w:rPr>
                <w:rFonts w:ascii="FangSong" w:hAnsi="FangSong" w:eastAsia="FangSong" w:cs="FangSong"/>
                <w:sz w:val="24"/>
                <w:szCs w:val="24"/>
              </w:rPr>
              <w:t>工作签（12 个月）</w:t>
            </w:r>
            <w:r>
              <w:rPr>
                <w:rFonts w:hint="eastAsia" w:ascii="FangSong" w:hAnsi="FangSong" w:eastAsia="FangSong" w:cs="FangSong"/>
                <w:sz w:val="24"/>
                <w:szCs w:val="24"/>
              </w:rPr>
              <w:t>；新办；雅加达区</w:t>
            </w:r>
          </w:p>
        </w:tc>
        <w:tc>
          <w:tcPr>
            <w:tcW w:w="4556" w:type="dxa"/>
          </w:tcPr>
          <w:p w14:paraId="3B7DCB1D">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收集资料，注册账户</w:t>
            </w:r>
          </w:p>
          <w:p w14:paraId="63E5F651">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劳工部登记WLK</w:t>
            </w:r>
          </w:p>
          <w:p w14:paraId="08277904">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聘用外劳计划书RPTKA</w:t>
            </w:r>
          </w:p>
          <w:p w14:paraId="6D5A3E08">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美金支付通知单DKPTKA</w:t>
            </w:r>
          </w:p>
          <w:p w14:paraId="3A0A9FDC">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到银行支付美金</w:t>
            </w:r>
          </w:p>
          <w:p w14:paraId="44A38494">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聘用外劳许可通知书IMTA</w:t>
            </w:r>
          </w:p>
          <w:p w14:paraId="5021EA72">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颁发电子签</w:t>
            </w:r>
          </w:p>
          <w:p w14:paraId="402BF899">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暂住许可证KITAS</w:t>
            </w:r>
          </w:p>
          <w:p w14:paraId="4259D735">
            <w:pPr>
              <w:pStyle w:val="25"/>
              <w:numPr>
                <w:ilvl w:val="0"/>
                <w:numId w:val="2"/>
              </w:numPr>
              <w:spacing w:after="0" w:line="240" w:lineRule="auto"/>
              <w:rPr>
                <w:rFonts w:ascii="FangSong" w:hAnsi="FangSong" w:eastAsia="FangSong" w:cs="FangSong"/>
                <w:sz w:val="24"/>
                <w:szCs w:val="24"/>
                <w:shd w:val="clear" w:color="auto" w:fill="FFFFFF"/>
                <w:lang w:val="en-US"/>
              </w:rPr>
            </w:pPr>
            <w:r>
              <w:rPr>
                <w:rFonts w:ascii="FangSong" w:hAnsi="FangSong" w:eastAsia="FangSong" w:cs="FangSong"/>
                <w:bCs/>
                <w:sz w:val="24"/>
                <w:szCs w:val="24"/>
              </w:rPr>
              <w:t>警察局报告STM</w:t>
            </w:r>
          </w:p>
          <w:p w14:paraId="44C9AFF9">
            <w:pPr>
              <w:pStyle w:val="25"/>
              <w:numPr>
                <w:ilvl w:val="0"/>
                <w:numId w:val="2"/>
              </w:numPr>
              <w:spacing w:after="0" w:line="240" w:lineRule="auto"/>
              <w:rPr>
                <w:rFonts w:ascii="FangSong" w:hAnsi="FangSong" w:eastAsia="FangSong" w:cs="FangSong"/>
                <w:sz w:val="24"/>
                <w:szCs w:val="24"/>
                <w:shd w:val="clear" w:color="auto" w:fill="FFFFFF"/>
                <w:lang w:val="en-US"/>
              </w:rPr>
            </w:pPr>
            <w:r>
              <w:rPr>
                <w:rFonts w:ascii="FangSong" w:hAnsi="FangSong" w:eastAsia="FangSong" w:cs="FangSong"/>
                <w:bCs/>
                <w:sz w:val="24"/>
                <w:szCs w:val="24"/>
              </w:rPr>
              <w:t>住所证明SKTT</w:t>
            </w:r>
          </w:p>
        </w:tc>
        <w:tc>
          <w:tcPr>
            <w:tcW w:w="2786" w:type="dxa"/>
          </w:tcPr>
          <w:p w14:paraId="0DD0C680">
            <w:pPr>
              <w:pStyle w:val="25"/>
              <w:numPr>
                <w:ilvl w:val="0"/>
                <w:numId w:val="3"/>
              </w:numPr>
              <w:spacing w:after="0" w:line="240" w:lineRule="auto"/>
              <w:rPr>
                <w:rFonts w:ascii="FangSong" w:hAnsi="FangSong" w:eastAsia="FangSong" w:cs="FangSong"/>
                <w:bCs/>
                <w:sz w:val="24"/>
                <w:szCs w:val="24"/>
              </w:rPr>
            </w:pPr>
            <w:r>
              <w:rPr>
                <w:rFonts w:ascii="FangSong" w:hAnsi="FangSong" w:eastAsia="FangSong" w:cs="FangSong"/>
                <w:bCs/>
                <w:sz w:val="24"/>
                <w:szCs w:val="24"/>
              </w:rPr>
              <w:t>劳工部登记</w:t>
            </w:r>
          </w:p>
          <w:p w14:paraId="64793A50">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聘用外劳计划书</w:t>
            </w:r>
          </w:p>
          <w:p w14:paraId="21581457">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美金支付通知单</w:t>
            </w:r>
          </w:p>
          <w:p w14:paraId="4268508D">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聘用外劳许可通知书</w:t>
            </w:r>
          </w:p>
          <w:p w14:paraId="12176326">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电子签证</w:t>
            </w:r>
          </w:p>
          <w:p w14:paraId="69882356">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暂住许可证</w:t>
            </w:r>
          </w:p>
          <w:p w14:paraId="67A509BC">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警察局报告</w:t>
            </w:r>
          </w:p>
          <w:p w14:paraId="0870C0E5">
            <w:pPr>
              <w:pStyle w:val="25"/>
              <w:numPr>
                <w:ilvl w:val="0"/>
                <w:numId w:val="3"/>
              </w:num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住所证明</w:t>
            </w:r>
          </w:p>
        </w:tc>
      </w:tr>
      <w:tr w14:paraId="4867B5DD">
        <w:trPr>
          <w:trHeight w:val="1014" w:hRule="atLeast"/>
        </w:trPr>
        <w:tc>
          <w:tcPr>
            <w:tcW w:w="563" w:type="dxa"/>
            <w:vAlign w:val="center"/>
          </w:tcPr>
          <w:p w14:paraId="60A78A1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6</w:t>
            </w:r>
          </w:p>
        </w:tc>
        <w:tc>
          <w:tcPr>
            <w:tcW w:w="1947" w:type="dxa"/>
            <w:vAlign w:val="center"/>
          </w:tcPr>
          <w:p w14:paraId="166A7F63">
            <w:pPr>
              <w:shd w:val="clear" w:color="auto" w:fill="FFFFFF"/>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个人税卡以及CORETAX账户注册</w:t>
            </w:r>
          </w:p>
        </w:tc>
        <w:tc>
          <w:tcPr>
            <w:tcW w:w="4556" w:type="dxa"/>
          </w:tcPr>
          <w:p w14:paraId="7FD83D4F">
            <w:pPr>
              <w:pStyle w:val="9"/>
              <w:tabs>
                <w:tab w:val="left" w:pos="312"/>
              </w:tabs>
              <w:spacing w:beforeAutospacing="0" w:afterAutospacing="0" w:line="23" w:lineRule="atLeast"/>
              <w:rPr>
                <w:rFonts w:ascii="FangSong" w:hAnsi="FangSong" w:eastAsia="FangSong" w:cs="FangSong"/>
                <w:bCs/>
                <w:szCs w:val="24"/>
              </w:rPr>
            </w:pPr>
            <w:r>
              <w:rPr>
                <w:rFonts w:hint="eastAsia" w:ascii="FangSong" w:hAnsi="FangSong" w:eastAsia="FangSong" w:cs="FangSong"/>
                <w:bCs/>
                <w:szCs w:val="24"/>
              </w:rPr>
              <w:t>1</w:t>
            </w:r>
            <w:r>
              <w:rPr>
                <w:rFonts w:ascii="FangSong" w:hAnsi="FangSong" w:eastAsia="FangSong" w:cs="FangSong"/>
                <w:bCs/>
                <w:szCs w:val="24"/>
              </w:rPr>
              <w:t>.</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收集资料</w:t>
            </w:r>
          </w:p>
          <w:p w14:paraId="25B50F6A">
            <w:pPr>
              <w:pStyle w:val="9"/>
              <w:tabs>
                <w:tab w:val="left" w:pos="312"/>
              </w:tabs>
              <w:spacing w:beforeAutospacing="0" w:afterAutospacing="0" w:line="23" w:lineRule="atLeast"/>
              <w:rPr>
                <w:rFonts w:ascii="FangSong" w:hAnsi="FangSong" w:eastAsia="FangSong" w:cs="FangSong"/>
                <w:bCs/>
                <w:szCs w:val="24"/>
              </w:rPr>
            </w:pPr>
            <w:r>
              <w:rPr>
                <w:rFonts w:hint="eastAsia" w:ascii="FangSong" w:hAnsi="FangSong" w:eastAsia="FangSong" w:cs="FangSong"/>
                <w:bCs/>
                <w:szCs w:val="24"/>
              </w:rPr>
              <w:t>2</w:t>
            </w:r>
            <w:r>
              <w:rPr>
                <w:rFonts w:ascii="FangSong" w:hAnsi="FangSong" w:eastAsia="FangSong" w:cs="FangSong"/>
                <w:bCs/>
                <w:szCs w:val="24"/>
              </w:rPr>
              <w:t>.</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提交个人税卡申请</w:t>
            </w:r>
          </w:p>
          <w:p w14:paraId="14826C4E">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税务局审核</w:t>
            </w:r>
          </w:p>
          <w:p w14:paraId="2BEB02E8">
            <w:pPr>
              <w:tabs>
                <w:tab w:val="left" w:pos="312"/>
              </w:tabs>
              <w:spacing w:after="0" w:line="240" w:lineRule="auto"/>
              <w:rPr>
                <w:rFonts w:ascii="FangSong" w:hAnsi="FangSong" w:eastAsia="FangSong" w:cs="FangSong"/>
                <w:bCs/>
                <w:sz w:val="24"/>
                <w:szCs w:val="24"/>
              </w:rPr>
            </w:pPr>
            <w:r>
              <w:rPr>
                <w:rFonts w:ascii="FangSong" w:hAnsi="FangSong" w:eastAsia="FangSong" w:cs="FangSong"/>
                <w:bCs/>
                <w:sz w:val="24"/>
                <w:szCs w:val="24"/>
                <w:lang w:val="en-US"/>
              </w:rPr>
              <w:t xml:space="preserve">4. </w:t>
            </w:r>
            <w:r>
              <w:rPr>
                <w:rFonts w:hint="eastAsia" w:ascii="FangSong" w:hAnsi="FangSong" w:eastAsia="FangSong" w:cs="FangSong"/>
                <w:bCs/>
                <w:sz w:val="24"/>
                <w:szCs w:val="24"/>
              </w:rPr>
              <w:t>税务局发出申请通知函</w:t>
            </w:r>
            <w:r>
              <w:rPr>
                <w:rFonts w:ascii="Calibri" w:hAnsi="Calibri" w:eastAsia="FangSong" w:cs="Calibri"/>
                <w:bCs/>
                <w:sz w:val="24"/>
                <w:szCs w:val="24"/>
              </w:rPr>
              <w:t> </w:t>
            </w:r>
          </w:p>
          <w:p w14:paraId="0EA5AE51">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 xml:space="preserve">5. </w:t>
            </w:r>
            <w:r>
              <w:rPr>
                <w:rFonts w:hint="eastAsia" w:ascii="FangSong" w:hAnsi="FangSong" w:eastAsia="FangSong" w:cs="FangSong"/>
                <w:bCs/>
                <w:sz w:val="24"/>
                <w:szCs w:val="24"/>
              </w:rPr>
              <w:t>申请CORETAX账户</w:t>
            </w:r>
          </w:p>
        </w:tc>
        <w:tc>
          <w:tcPr>
            <w:tcW w:w="2786" w:type="dxa"/>
          </w:tcPr>
          <w:p w14:paraId="051D197E">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个人电子税卡</w:t>
            </w:r>
            <w:r>
              <w:rPr>
                <w:rFonts w:ascii="Calibri" w:hAnsi="Calibri" w:eastAsia="FangSong" w:cs="Calibri"/>
                <w:bCs/>
                <w:sz w:val="24"/>
                <w:szCs w:val="24"/>
              </w:rPr>
              <w:t> </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2. 税务登记证</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3. Gmail邮箱</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4. Coretax账户</w:t>
            </w:r>
            <w:r>
              <w:rPr>
                <w:rFonts w:ascii="Calibri" w:hAnsi="Calibri" w:eastAsia="FangSong" w:cs="Calibri"/>
                <w:bCs/>
                <w:sz w:val="24"/>
                <w:szCs w:val="24"/>
              </w:rPr>
              <w:t> </w:t>
            </w:r>
          </w:p>
        </w:tc>
      </w:tr>
      <w:tr w14:paraId="0CAA237D">
        <w:trPr>
          <w:trHeight w:val="1014" w:hRule="atLeast"/>
        </w:trPr>
        <w:tc>
          <w:tcPr>
            <w:tcW w:w="563" w:type="dxa"/>
            <w:vAlign w:val="center"/>
          </w:tcPr>
          <w:p w14:paraId="53C614C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7</w:t>
            </w:r>
          </w:p>
        </w:tc>
        <w:tc>
          <w:tcPr>
            <w:tcW w:w="1947" w:type="dxa"/>
            <w:vAlign w:val="center"/>
          </w:tcPr>
          <w:p w14:paraId="7117006F">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公司银行开户</w:t>
            </w:r>
          </w:p>
        </w:tc>
        <w:tc>
          <w:tcPr>
            <w:tcW w:w="4556" w:type="dxa"/>
          </w:tcPr>
          <w:p w14:paraId="08029B9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w:t>
            </w:r>
            <w:r>
              <w:rPr>
                <w:rFonts w:ascii="FangSong" w:hAnsi="FangSong" w:eastAsia="FangSong" w:cs="FangSong"/>
                <w:bCs/>
                <w:sz w:val="24"/>
                <w:szCs w:val="24"/>
                <w:lang w:val="en-US"/>
              </w:rPr>
              <w:t>.</w:t>
            </w:r>
            <w:r>
              <w:rPr>
                <w:rFonts w:hint="eastAsia" w:ascii="FangSong" w:hAnsi="FangSong" w:eastAsia="FangSong" w:cs="FangSong"/>
                <w:bCs/>
                <w:sz w:val="24"/>
                <w:szCs w:val="24"/>
                <w:lang w:val="en-US"/>
              </w:rPr>
              <w:t xml:space="preserve">收集资料 </w:t>
            </w:r>
          </w:p>
          <w:p w14:paraId="6717C7BF">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向银行申请开户</w:t>
            </w:r>
          </w:p>
          <w:p w14:paraId="1656C6B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银行审核资料</w:t>
            </w:r>
          </w:p>
          <w:p w14:paraId="060A0CC0">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与银行预约时间进行面签</w:t>
            </w:r>
          </w:p>
          <w:p w14:paraId="52B992AC">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5. </w:t>
            </w:r>
            <w:r>
              <w:rPr>
                <w:rFonts w:hint="eastAsia" w:ascii="FangSong" w:hAnsi="FangSong" w:eastAsia="FangSong" w:cs="FangSong"/>
                <w:bCs/>
                <w:sz w:val="24"/>
                <w:szCs w:val="24"/>
              </w:rPr>
              <w:t>进行面签</w:t>
            </w:r>
          </w:p>
          <w:p w14:paraId="72173196">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6. </w:t>
            </w:r>
            <w:r>
              <w:rPr>
                <w:rFonts w:hint="eastAsia" w:ascii="FangSong" w:hAnsi="FangSong" w:eastAsia="FangSong" w:cs="FangSong"/>
                <w:bCs/>
                <w:sz w:val="24"/>
                <w:szCs w:val="24"/>
              </w:rPr>
              <w:t>获得银行账号并完成初次存款</w:t>
            </w:r>
          </w:p>
          <w:p w14:paraId="1A7897BD">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7. </w:t>
            </w:r>
            <w:r>
              <w:rPr>
                <w:rFonts w:hint="eastAsia" w:ascii="FangSong" w:hAnsi="FangSong" w:eastAsia="FangSong" w:cs="FangSong"/>
                <w:bCs/>
                <w:sz w:val="24"/>
                <w:szCs w:val="24"/>
              </w:rPr>
              <w:t>获得银行密码器/U盾</w:t>
            </w:r>
          </w:p>
        </w:tc>
        <w:tc>
          <w:tcPr>
            <w:tcW w:w="2786" w:type="dxa"/>
          </w:tcPr>
          <w:p w14:paraId="3E17345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公司银行账号</w:t>
            </w:r>
          </w:p>
          <w:p w14:paraId="1F61F96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银行密码器/U盾</w:t>
            </w:r>
          </w:p>
        </w:tc>
      </w:tr>
      <w:tr w14:paraId="67C5AF6E">
        <w:trPr>
          <w:trHeight w:val="1014" w:hRule="atLeast"/>
        </w:trPr>
        <w:tc>
          <w:tcPr>
            <w:tcW w:w="563" w:type="dxa"/>
            <w:vAlign w:val="center"/>
          </w:tcPr>
          <w:p w14:paraId="64C0A6B5">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8</w:t>
            </w:r>
          </w:p>
        </w:tc>
        <w:tc>
          <w:tcPr>
            <w:tcW w:w="1947" w:type="dxa"/>
            <w:vAlign w:val="center"/>
          </w:tcPr>
          <w:p w14:paraId="4DC8645D">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一般纳税人资格</w:t>
            </w:r>
          </w:p>
        </w:tc>
        <w:tc>
          <w:tcPr>
            <w:tcW w:w="4556" w:type="dxa"/>
          </w:tcPr>
          <w:p w14:paraId="55C7C7C8">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收集资料</w:t>
            </w:r>
          </w:p>
          <w:p w14:paraId="2407A5ED">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向税务局提交变更纳税信息申请表</w:t>
            </w:r>
          </w:p>
          <w:p w14:paraId="0FF9D198">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向税务局提交一般纳税人资格申请表</w:t>
            </w:r>
          </w:p>
          <w:p w14:paraId="6F4EE3F0">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等待税务局安排稽查时间，并出具一般纳税人资格证（如需 ）</w:t>
            </w:r>
          </w:p>
          <w:p w14:paraId="6C5D6CB0">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税务局进行现场检查（如需）</w:t>
            </w:r>
          </w:p>
          <w:p w14:paraId="1BBF323B">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等待税务局实地核查结果（如进行稽查），以决定申请是否通过</w:t>
            </w:r>
          </w:p>
        </w:tc>
        <w:tc>
          <w:tcPr>
            <w:tcW w:w="2786" w:type="dxa"/>
          </w:tcPr>
          <w:p w14:paraId="1299393F">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一般纳税人资格证明</w:t>
            </w:r>
          </w:p>
          <w:p w14:paraId="10F6D13C">
            <w:pPr>
              <w:tabs>
                <w:tab w:val="left" w:pos="312"/>
              </w:tabs>
              <w:spacing w:after="0" w:line="240" w:lineRule="auto"/>
              <w:rPr>
                <w:rFonts w:ascii="FangSong" w:hAnsi="FangSong" w:eastAsia="FangSong" w:cs="FangSong"/>
                <w:bCs/>
                <w:sz w:val="24"/>
                <w:szCs w:val="24"/>
                <w:lang w:val="en-US"/>
              </w:rPr>
            </w:pPr>
          </w:p>
        </w:tc>
      </w:tr>
    </w:tbl>
    <w:p w14:paraId="1837B1FB">
      <w:pPr>
        <w:spacing w:after="0" w:line="240" w:lineRule="auto"/>
        <w:rPr>
          <w:rFonts w:ascii="FangSong" w:hAnsi="FangSong" w:eastAsia="FangSong" w:cs="宋体"/>
          <w:b/>
          <w:color w:val="000000" w:themeColor="text1"/>
          <w:sz w:val="28"/>
          <w:szCs w:val="28"/>
          <w:lang w:val="en-US"/>
          <w14:textFill>
            <w14:solidFill>
              <w14:schemeClr w14:val="tx1"/>
            </w14:solidFill>
          </w14:textFill>
        </w:rPr>
      </w:pPr>
    </w:p>
    <w:p w14:paraId="7E95989D">
      <w:pPr>
        <w:spacing w:after="0" w:line="240" w:lineRule="auto"/>
        <w:rPr>
          <w:rFonts w:ascii="FangSong" w:hAnsi="FangSong" w:eastAsia="FangSong" w:cs="宋体"/>
          <w:b/>
          <w:color w:val="000000" w:themeColor="text1"/>
          <w:sz w:val="28"/>
          <w:szCs w:val="28"/>
          <w:lang w:val="en-US"/>
          <w14:textFill>
            <w14:solidFill>
              <w14:schemeClr w14:val="tx1"/>
            </w14:solidFill>
          </w14:textFill>
        </w:rPr>
      </w:pPr>
    </w:p>
    <w:p w14:paraId="04FBF400">
      <w:pPr>
        <w:spacing w:after="0" w:line="240" w:lineRule="auto"/>
        <w:rPr>
          <w:rFonts w:ascii="FangSong" w:hAnsi="FangSong" w:eastAsia="FangSong" w:cs="宋体"/>
          <w:b/>
          <w:color w:val="000000" w:themeColor="text1"/>
          <w:sz w:val="28"/>
          <w:szCs w:val="28"/>
          <w:lang w:val="en-US"/>
          <w14:textFill>
            <w14:solidFill>
              <w14:schemeClr w14:val="tx1"/>
            </w14:solidFill>
          </w14:textFill>
        </w:rPr>
      </w:pPr>
      <w:r>
        <w:rPr>
          <w:rFonts w:hint="eastAsia" w:ascii="FangSong" w:hAnsi="FangSong" w:eastAsia="FangSong" w:cs="宋体"/>
          <w:b/>
          <w:color w:val="000000" w:themeColor="text1"/>
          <w:sz w:val="28"/>
          <w:szCs w:val="28"/>
          <w:lang w:val="en-US"/>
          <w14:textFill>
            <w14:solidFill>
              <w14:schemeClr w14:val="tx1"/>
            </w14:solidFill>
          </w14:textFill>
        </w:rPr>
        <w:t>4.所需材料清单</w:t>
      </w:r>
    </w:p>
    <w:tbl>
      <w:tblPr>
        <w:tblStyle w:val="11"/>
        <w:tblW w:w="985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2060"/>
        <w:gridCol w:w="7229"/>
      </w:tblGrid>
      <w:tr w14:paraId="0CD0FB59">
        <w:tc>
          <w:tcPr>
            <w:tcW w:w="568" w:type="dxa"/>
            <w:vAlign w:val="center"/>
          </w:tcPr>
          <w:p w14:paraId="50CC6137">
            <w:pPr>
              <w:spacing w:after="0" w:line="240" w:lineRule="auto"/>
              <w:ind w:left="-110" w:leftChars="-50" w:right="-110" w:rightChars="-50"/>
              <w:jc w:val="center"/>
              <w:rPr>
                <w:rFonts w:ascii="FangSong" w:hAnsi="FangSong" w:eastAsia="FangSong" w:cs="FangSong"/>
                <w:b/>
                <w:lang w:val="en-US"/>
              </w:rPr>
            </w:pPr>
            <w:r>
              <w:rPr>
                <w:rFonts w:hint="eastAsia" w:ascii="FangSong" w:hAnsi="FangSong" w:eastAsia="FangSong" w:cs="FangSong"/>
                <w:b/>
                <w:lang w:val="en-US"/>
              </w:rPr>
              <w:t>序号</w:t>
            </w:r>
          </w:p>
        </w:tc>
        <w:tc>
          <w:tcPr>
            <w:tcW w:w="2060" w:type="dxa"/>
            <w:vAlign w:val="center"/>
          </w:tcPr>
          <w:p w14:paraId="4BBA642E">
            <w:pPr>
              <w:spacing w:after="0" w:line="240" w:lineRule="auto"/>
              <w:jc w:val="center"/>
              <w:rPr>
                <w:rFonts w:ascii="FangSong" w:hAnsi="FangSong" w:eastAsia="FangSong" w:cs="FangSong"/>
                <w:b/>
                <w:lang w:val="en-US"/>
              </w:rPr>
            </w:pPr>
            <w:r>
              <w:rPr>
                <w:rFonts w:hint="eastAsia" w:ascii="FangSong" w:hAnsi="FangSong" w:eastAsia="FangSong" w:cs="FangSong"/>
                <w:b/>
                <w:lang w:val="en-US"/>
              </w:rPr>
              <w:t>项目</w:t>
            </w:r>
          </w:p>
        </w:tc>
        <w:tc>
          <w:tcPr>
            <w:tcW w:w="7229" w:type="dxa"/>
            <w:vAlign w:val="center"/>
          </w:tcPr>
          <w:p w14:paraId="48A21373">
            <w:pPr>
              <w:snapToGrid w:val="0"/>
              <w:spacing w:after="0" w:line="240" w:lineRule="auto"/>
              <w:ind w:left="-76"/>
              <w:jc w:val="center"/>
              <w:rPr>
                <w:rFonts w:ascii="FangSong" w:hAnsi="FangSong" w:eastAsia="FangSong" w:cs="宋体"/>
                <w:b/>
                <w:color w:val="000000" w:themeColor="text1"/>
                <w:lang w:val="en-US"/>
                <w14:textFill>
                  <w14:solidFill>
                    <w14:schemeClr w14:val="tx1"/>
                  </w14:solidFill>
                </w14:textFill>
              </w:rPr>
            </w:pPr>
            <w:r>
              <w:rPr>
                <w:rFonts w:hint="eastAsia" w:ascii="FangSong" w:hAnsi="FangSong" w:eastAsia="FangSong" w:cs="宋体"/>
                <w:b/>
                <w:color w:val="000000" w:themeColor="text1"/>
                <w:lang w:val="en-US"/>
                <w14:textFill>
                  <w14:solidFill>
                    <w14:schemeClr w14:val="tx1"/>
                  </w14:solidFill>
                </w14:textFill>
              </w:rPr>
              <w:t>所需材料</w:t>
            </w:r>
          </w:p>
        </w:tc>
      </w:tr>
      <w:tr w14:paraId="5FBA4E90">
        <w:tc>
          <w:tcPr>
            <w:tcW w:w="9857" w:type="dxa"/>
            <w:gridSpan w:val="3"/>
          </w:tcPr>
          <w:p w14:paraId="6B9F778D">
            <w:pPr>
              <w:snapToGrid w:val="0"/>
              <w:spacing w:after="0" w:line="240" w:lineRule="auto"/>
              <w:ind w:left="-76"/>
              <w:jc w:val="center"/>
              <w:rPr>
                <w:rFonts w:ascii="FangSong" w:hAnsi="FangSong" w:eastAsia="FangSong" w:cs="宋体"/>
                <w:b/>
                <w:color w:val="000000" w:themeColor="text1"/>
                <w:sz w:val="24"/>
                <w:szCs w:val="24"/>
                <w:lang w:val="en-US"/>
                <w14:textFill>
                  <w14:solidFill>
                    <w14:schemeClr w14:val="tx1"/>
                  </w14:solidFill>
                </w14:textFill>
              </w:rPr>
            </w:pPr>
            <w:r>
              <w:rPr>
                <w:rFonts w:hint="eastAsia" w:ascii="FangSong" w:hAnsi="FangSong" w:eastAsia="FangSong" w:cs="FangSong"/>
                <w:b/>
                <w:sz w:val="24"/>
                <w:szCs w:val="24"/>
                <w:lang w:val="en-US"/>
              </w:rPr>
              <w:t>公司注册</w:t>
            </w:r>
          </w:p>
        </w:tc>
      </w:tr>
      <w:tr w14:paraId="776D49AE">
        <w:tc>
          <w:tcPr>
            <w:tcW w:w="568" w:type="dxa"/>
            <w:vAlign w:val="center"/>
          </w:tcPr>
          <w:p w14:paraId="3C58F247">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1</w:t>
            </w:r>
          </w:p>
        </w:tc>
        <w:tc>
          <w:tcPr>
            <w:tcW w:w="2060" w:type="dxa"/>
            <w:vAlign w:val="center"/>
          </w:tcPr>
          <w:p w14:paraId="60C04297">
            <w:pPr>
              <w:tabs>
                <w:tab w:val="left" w:pos="3165"/>
              </w:tabs>
              <w:spacing w:after="0" w:line="240" w:lineRule="auto"/>
              <w:jc w:val="center"/>
              <w:rPr>
                <w:rFonts w:ascii="FangSong" w:hAnsi="FangSong" w:eastAsia="FangSong" w:cs="FangSong"/>
                <w:bCs/>
                <w:sz w:val="24"/>
                <w:szCs w:val="24"/>
                <w:lang w:val="en-US"/>
              </w:rPr>
            </w:pPr>
          </w:p>
          <w:p w14:paraId="3B53738C">
            <w:pPr>
              <w:spacing w:after="0" w:line="240" w:lineRule="auto"/>
              <w:jc w:val="center"/>
              <w:rPr>
                <w:rFonts w:hint="eastAsia" w:ascii="FangSong" w:hAnsi="FangSong" w:eastAsia="FangSong" w:cs="FangSong"/>
                <w:bCs/>
                <w:sz w:val="24"/>
                <w:szCs w:val="24"/>
                <w:lang w:val="en-US" w:eastAsia="zh-CN"/>
              </w:rPr>
            </w:pPr>
            <w:r>
              <w:rPr>
                <w:rFonts w:hint="eastAsia" w:ascii="FangSong" w:hAnsi="FangSong" w:eastAsia="FangSong" w:cs="FangSong"/>
                <w:bCs/>
                <w:sz w:val="24"/>
                <w:szCs w:val="24"/>
                <w:lang w:val="en-US"/>
              </w:rPr>
              <w:t>公司</w:t>
            </w:r>
            <w:r>
              <w:rPr>
                <w:rFonts w:hint="eastAsia" w:ascii="FangSong" w:hAnsi="FangSong" w:eastAsia="FangSong" w:cs="FangSong"/>
                <w:bCs/>
                <w:sz w:val="24"/>
                <w:szCs w:val="24"/>
                <w:lang w:val="en-US" w:eastAsia="zh-CN"/>
              </w:rPr>
              <w:t>注册</w:t>
            </w:r>
          </w:p>
        </w:tc>
        <w:tc>
          <w:tcPr>
            <w:tcW w:w="7229" w:type="dxa"/>
          </w:tcPr>
          <w:p w14:paraId="1BD01868">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lang w:val="en-US" w:eastAsia="zh-CN"/>
              </w:rPr>
              <w:t>1. 股东证件及信息：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（1）由个人当股东：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（2）由外国公司当股东：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公司章程（宣誓翻译）（英文版/印尼文版）</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营业执照（宣誓翻译）（英文版/印尼文版）</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c. 证明外国公司董事长的法律文件（如公司章程内无董事长相关信息）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d. 外籍公司董事长/法人的护照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（3）由印尼公司当股东：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公司章程及变更（如有）</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司法部批文及变更（如有）</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c. 公司税卡和税务登记证</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d. 商业登记证</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e. 租赁合同</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f. 董事监事资料：</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 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 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2. 董事及监事证件及信息：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（1）印尼籍：身份证、税卡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（2）非印尼籍：护照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3. 注册公司 Excel 表（山海图提供）</w:t>
            </w:r>
          </w:p>
          <w:p w14:paraId="5A7D2A9E">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lang w:val="en-US" w:eastAsia="zh-CN"/>
              </w:rPr>
              <w:t>4. 地址信息及资料：</w:t>
            </w:r>
          </w:p>
          <w:p w14:paraId="0B848EF7">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lang w:val="en-US" w:eastAsia="zh-CN"/>
              </w:rPr>
              <w:t>（1）地址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（2）谷歌定位</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（3）土地面积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（4）建筑技术规范/图纸/平面图（如需）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（5）多边形地图（如需）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（6）IMB/PBG 建筑许可（如需）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（7）租赁合同/买卖协议</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（8）SHM 土地所有权证书/ SHGB 建筑使用权证书（如需）</w:t>
            </w:r>
          </w:p>
        </w:tc>
      </w:tr>
      <w:tr w14:paraId="607FDC8C">
        <w:tc>
          <w:tcPr>
            <w:tcW w:w="568" w:type="dxa"/>
            <w:vAlign w:val="center"/>
          </w:tcPr>
          <w:p w14:paraId="05AD2DDF">
            <w:pPr>
              <w:pStyle w:val="9"/>
              <w:shd w:val="clear" w:color="auto" w:fill="FFFFFF"/>
              <w:spacing w:beforeAutospacing="0" w:afterAutospacing="0" w:line="240" w:lineRule="auto"/>
              <w:contextualSpacing/>
              <w:jc w:val="center"/>
              <w:rPr>
                <w:rFonts w:hint="eastAsia" w:ascii="FangSong" w:hAnsi="FangSong" w:eastAsia="FangSong" w:cs="FangSong"/>
                <w:bCs/>
                <w:szCs w:val="24"/>
              </w:rPr>
            </w:pPr>
            <w:r>
              <w:rPr>
                <w:rFonts w:hint="eastAsia" w:ascii="FangSong" w:hAnsi="FangSong" w:eastAsia="FangSong" w:cs="FangSong"/>
                <w:bCs/>
                <w:szCs w:val="24"/>
              </w:rPr>
              <w:t>2</w:t>
            </w:r>
          </w:p>
        </w:tc>
        <w:tc>
          <w:tcPr>
            <w:tcW w:w="2060" w:type="dxa"/>
            <w:vAlign w:val="center"/>
          </w:tcPr>
          <w:p w14:paraId="5FC57670">
            <w:pPr>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7229" w:type="dxa"/>
          </w:tcPr>
          <w:p w14:paraId="128B7A5A">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1. 承租方提供资料：</w:t>
            </w:r>
          </w:p>
          <w:p w14:paraId="0BE18FBD">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（1）公司章程</w:t>
            </w:r>
          </w:p>
          <w:p w14:paraId="6753EC3F">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（2）司法部批文</w:t>
            </w:r>
          </w:p>
          <w:p w14:paraId="199B1BA2">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（3）商业登记证</w:t>
            </w:r>
          </w:p>
          <w:p w14:paraId="6E7FDB28">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（4）公司税卡</w:t>
            </w:r>
          </w:p>
          <w:p w14:paraId="3A078E69">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（5）公司董事个人护照及居留许可证</w:t>
            </w:r>
          </w:p>
          <w:p w14:paraId="4EEF15CE">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p>
          <w:p w14:paraId="45245A80">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rPr>
              <w:t>2. 出租方提供资料：</w:t>
            </w:r>
          </w:p>
          <w:p w14:paraId="1EB0B219">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（1）业主/开发商身份证明相关文件</w:t>
            </w:r>
          </w:p>
          <w:p w14:paraId="7BAD3B80">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（2）土地/建筑权证书</w:t>
            </w:r>
          </w:p>
          <w:p w14:paraId="3FD09636">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（3）建筑许可</w:t>
            </w:r>
          </w:p>
          <w:p w14:paraId="355D89E5">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（4）两年内房产税缴纳证明</w:t>
            </w:r>
          </w:p>
        </w:tc>
      </w:tr>
      <w:tr w14:paraId="7B73B9C1">
        <w:tc>
          <w:tcPr>
            <w:tcW w:w="568" w:type="dxa"/>
            <w:vAlign w:val="center"/>
          </w:tcPr>
          <w:p w14:paraId="38E1815B">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3</w:t>
            </w:r>
          </w:p>
        </w:tc>
        <w:tc>
          <w:tcPr>
            <w:tcW w:w="2060" w:type="dxa"/>
            <w:vAlign w:val="center"/>
          </w:tcPr>
          <w:p w14:paraId="5CC02BCE">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进口许可</w:t>
            </w:r>
          </w:p>
          <w:p w14:paraId="3E2C5D1F">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API-U</w:t>
            </w:r>
          </w:p>
        </w:tc>
        <w:tc>
          <w:tcPr>
            <w:tcW w:w="7229" w:type="dxa"/>
          </w:tcPr>
          <w:p w14:paraId="39B8D41A">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公司章程及变更（如有）</w:t>
            </w:r>
          </w:p>
          <w:p w14:paraId="60268DC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司法部批文及变更（如有）</w:t>
            </w:r>
          </w:p>
          <w:p w14:paraId="2789BCE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w:t>
            </w:r>
          </w:p>
          <w:p w14:paraId="59D957C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公司户籍</w:t>
            </w:r>
          </w:p>
          <w:p w14:paraId="473A70E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公司税卡及税务登记证</w:t>
            </w:r>
          </w:p>
          <w:p w14:paraId="323DD79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董事长的身份证明文件：</w:t>
            </w:r>
          </w:p>
          <w:p w14:paraId="2CA66C3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 xml:space="preserve">  （1）印尼籍：身份证、个人税卡</w:t>
            </w:r>
          </w:p>
          <w:p w14:paraId="6C3CF6E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 xml:space="preserve">  （2）非印尼籍：护照</w:t>
            </w:r>
          </w:p>
          <w:p w14:paraId="21534A6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OSS 系统的用户名及密码</w:t>
            </w:r>
          </w:p>
          <w:p w14:paraId="46FD38AA">
            <w:pPr>
              <w:pStyle w:val="9"/>
              <w:shd w:val="clear" w:color="auto" w:fill="FFFFFF"/>
              <w:spacing w:line="240" w:lineRule="auto"/>
              <w:ind w:left="360"/>
              <w:contextualSpacing/>
              <w:rPr>
                <w:rFonts w:ascii="FangSong" w:hAnsi="FangSong" w:eastAsia="FangSong" w:cs="FangSong"/>
                <w:bCs/>
                <w:szCs w:val="24"/>
              </w:rPr>
            </w:pPr>
          </w:p>
        </w:tc>
      </w:tr>
      <w:tr w14:paraId="42795450">
        <w:tc>
          <w:tcPr>
            <w:tcW w:w="568" w:type="dxa"/>
            <w:vAlign w:val="center"/>
          </w:tcPr>
          <w:p w14:paraId="14325B53">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4</w:t>
            </w:r>
          </w:p>
        </w:tc>
        <w:tc>
          <w:tcPr>
            <w:tcW w:w="2060" w:type="dxa"/>
            <w:vAlign w:val="center"/>
          </w:tcPr>
          <w:p w14:paraId="6AE636D2">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公司</w:t>
            </w:r>
            <w:r>
              <w:rPr>
                <w:rFonts w:ascii="FangSong" w:hAnsi="FangSong" w:eastAsia="FangSong" w:cs="FangSong"/>
                <w:bCs/>
                <w:szCs w:val="24"/>
              </w:rPr>
              <w:t>医保社保账户注册</w:t>
            </w:r>
          </w:p>
        </w:tc>
        <w:tc>
          <w:tcPr>
            <w:tcW w:w="7229" w:type="dxa"/>
          </w:tcPr>
          <w:p w14:paraId="14ED0CEB">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1. 商业登记证</w:t>
            </w:r>
          </w:p>
          <w:p w14:paraId="65154C3D">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2. 公司税卡</w:t>
            </w:r>
          </w:p>
          <w:p w14:paraId="7D1ABB30">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3. 公司章程</w:t>
            </w:r>
          </w:p>
          <w:p w14:paraId="058C2A62">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4. 员工信息（至少提供两名员工的信息）</w:t>
            </w:r>
          </w:p>
          <w:p w14:paraId="6D42B483">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（1）印尼籍：</w:t>
            </w:r>
          </w:p>
          <w:p w14:paraId="3313E74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a. 身份证</w:t>
            </w:r>
          </w:p>
          <w:p w14:paraId="1D9D230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b. 税卡（如有）</w:t>
            </w:r>
          </w:p>
          <w:p w14:paraId="30569EC3">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c. 居住地址</w:t>
            </w:r>
          </w:p>
          <w:p w14:paraId="06156E0B">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d. 户口本（扫描件）</w:t>
            </w:r>
          </w:p>
          <w:p w14:paraId="7F2B4F3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e. 电话号码</w:t>
            </w:r>
          </w:p>
          <w:p w14:paraId="3B8C0704">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f. 邮箱地址</w:t>
            </w:r>
          </w:p>
          <w:p w14:paraId="05F60A49">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g. 薪资</w:t>
            </w:r>
          </w:p>
          <w:p w14:paraId="4AF5403A">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h. 电子签名</w:t>
            </w:r>
          </w:p>
          <w:p w14:paraId="3DADC344">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i. 婚姻状况</w:t>
            </w:r>
          </w:p>
          <w:p w14:paraId="4E28EB82">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（2）外籍：</w:t>
            </w:r>
          </w:p>
          <w:p w14:paraId="12DFB1F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a. 护照</w:t>
            </w:r>
          </w:p>
          <w:p w14:paraId="2ABB457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b. 税卡（如有）</w:t>
            </w:r>
          </w:p>
          <w:p w14:paraId="6D64E64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c. 居住地址</w:t>
            </w:r>
          </w:p>
          <w:p w14:paraId="52E34241">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d. 暂住许可证（医保）</w:t>
            </w:r>
          </w:p>
          <w:p w14:paraId="7371993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e. 聘用外劳计划书（医保）</w:t>
            </w:r>
          </w:p>
          <w:p w14:paraId="6810D35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f. 电话号码</w:t>
            </w:r>
          </w:p>
          <w:p w14:paraId="688969BB">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g. 邮箱地址</w:t>
            </w:r>
          </w:p>
          <w:p w14:paraId="7AAA07B1">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h. 薪资</w:t>
            </w:r>
          </w:p>
          <w:p w14:paraId="67F60C8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i. 电子签名</w:t>
            </w:r>
          </w:p>
          <w:p w14:paraId="1CD214E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j. 婚姻状况</w:t>
            </w:r>
          </w:p>
        </w:tc>
      </w:tr>
      <w:tr w14:paraId="66BD1F59">
        <w:tc>
          <w:tcPr>
            <w:tcW w:w="568" w:type="dxa"/>
            <w:vAlign w:val="center"/>
          </w:tcPr>
          <w:p w14:paraId="66EE19FF">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5</w:t>
            </w:r>
          </w:p>
        </w:tc>
        <w:tc>
          <w:tcPr>
            <w:tcW w:w="2060" w:type="dxa"/>
            <w:vAlign w:val="center"/>
          </w:tcPr>
          <w:p w14:paraId="6DD3260A">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董事工作签新办</w:t>
            </w:r>
          </w:p>
          <w:p w14:paraId="57684279">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w:t>
            </w:r>
            <w:r>
              <w:rPr>
                <w:rFonts w:ascii="FangSong" w:hAnsi="FangSong" w:eastAsia="FangSong" w:cs="FangSong"/>
                <w:bCs/>
                <w:szCs w:val="24"/>
              </w:rPr>
              <w:t>12</w:t>
            </w:r>
            <w:r>
              <w:rPr>
                <w:rFonts w:hint="eastAsia" w:ascii="FangSong" w:hAnsi="FangSong" w:eastAsia="FangSong" w:cs="FangSong"/>
                <w:bCs/>
                <w:szCs w:val="24"/>
              </w:rPr>
              <w:t>个月，雅加达区）</w:t>
            </w:r>
          </w:p>
        </w:tc>
        <w:tc>
          <w:tcPr>
            <w:tcW w:w="7229" w:type="dxa"/>
          </w:tcPr>
          <w:p w14:paraId="29D8CFF6">
            <w:pPr>
              <w:pStyle w:val="9"/>
              <w:shd w:val="clear" w:color="auto" w:fill="FFFFFF"/>
              <w:spacing w:line="240" w:lineRule="auto"/>
              <w:contextualSpacing/>
              <w:rPr>
                <w:rFonts w:hint="eastAsia" w:ascii="FangSong" w:hAnsi="FangSong" w:eastAsia="FangSong" w:cs="FangSong"/>
                <w:bCs/>
                <w:szCs w:val="24"/>
              </w:rPr>
            </w:pPr>
            <w:r>
              <w:rPr>
                <w:rFonts w:hint="eastAsia" w:ascii="FangSong" w:hAnsi="FangSong" w:eastAsia="FangSong" w:cs="FangSong"/>
                <w:bCs/>
                <w:szCs w:val="24"/>
              </w:rPr>
              <w:t>1. 公司证件：</w:t>
            </w:r>
            <w:r>
              <w:rPr>
                <w:rFonts w:hint="eastAsia" w:ascii="FangSong" w:hAnsi="FangSong" w:eastAsia="FangSong" w:cs="FangSong"/>
                <w:bCs/>
                <w:szCs w:val="24"/>
              </w:rPr>
              <w:br w:type="textWrapping"/>
            </w:r>
            <w:r>
              <w:rPr>
                <w:rFonts w:hint="eastAsia" w:ascii="FangSong" w:hAnsi="FangSong" w:eastAsia="FangSong" w:cs="FangSong"/>
                <w:bCs/>
                <w:szCs w:val="24"/>
              </w:rPr>
              <w:t>（1）公司章程及变更（如有）</w:t>
            </w:r>
            <w:r>
              <w:rPr>
                <w:rFonts w:hint="eastAsia" w:ascii="FangSong" w:hAnsi="FangSong" w:eastAsia="FangSong" w:cs="FangSong"/>
                <w:bCs/>
                <w:szCs w:val="24"/>
              </w:rPr>
              <w:br w:type="textWrapping"/>
            </w:r>
            <w:r>
              <w:rPr>
                <w:rFonts w:hint="eastAsia" w:ascii="FangSong" w:hAnsi="FangSong" w:eastAsia="FangSong" w:cs="FangSong"/>
                <w:bCs/>
                <w:szCs w:val="24"/>
              </w:rPr>
              <w:t>（2）司法部批文</w:t>
            </w:r>
            <w:r>
              <w:rPr>
                <w:rFonts w:hint="eastAsia" w:ascii="FangSong" w:hAnsi="FangSong" w:eastAsia="FangSong" w:cs="FangSong"/>
                <w:bCs/>
                <w:szCs w:val="24"/>
              </w:rPr>
              <w:br w:type="textWrapping"/>
            </w:r>
            <w:r>
              <w:rPr>
                <w:rFonts w:hint="eastAsia" w:ascii="FangSong" w:hAnsi="FangSong" w:eastAsia="FangSong" w:cs="FangSong"/>
                <w:bCs/>
                <w:szCs w:val="24"/>
              </w:rPr>
              <w:t>（3）商业登记证</w:t>
            </w:r>
            <w:r>
              <w:rPr>
                <w:rFonts w:hint="eastAsia" w:ascii="FangSong" w:hAnsi="FangSong" w:eastAsia="FangSong" w:cs="FangSong"/>
                <w:bCs/>
                <w:szCs w:val="24"/>
              </w:rPr>
              <w:br w:type="textWrapping"/>
            </w:r>
            <w:r>
              <w:rPr>
                <w:rFonts w:hint="eastAsia" w:ascii="FangSong" w:hAnsi="FangSong" w:eastAsia="FangSong" w:cs="FangSong"/>
                <w:bCs/>
                <w:szCs w:val="24"/>
              </w:rPr>
              <w:t>（4）税卡和税务登记证</w:t>
            </w:r>
            <w:r>
              <w:rPr>
                <w:rFonts w:hint="eastAsia" w:ascii="FangSong" w:hAnsi="FangSong" w:eastAsia="FangSong" w:cs="FangSong"/>
                <w:bCs/>
                <w:szCs w:val="24"/>
              </w:rPr>
              <w:br w:type="textWrapping"/>
            </w:r>
            <w:r>
              <w:rPr>
                <w:rFonts w:hint="eastAsia" w:ascii="FangSong" w:hAnsi="FangSong" w:eastAsia="FangSong" w:cs="FangSong"/>
                <w:bCs/>
                <w:szCs w:val="24"/>
              </w:rPr>
              <w:t>（5）公司信头和公司印章</w:t>
            </w:r>
            <w:r>
              <w:rPr>
                <w:rFonts w:hint="eastAsia" w:ascii="FangSong" w:hAnsi="FangSong" w:eastAsia="FangSong" w:cs="FangSong"/>
                <w:bCs/>
                <w:szCs w:val="24"/>
              </w:rPr>
              <w:br w:type="textWrapping"/>
            </w:r>
            <w:r>
              <w:rPr>
                <w:rFonts w:hint="eastAsia" w:ascii="FangSong" w:hAnsi="FangSong" w:eastAsia="FangSong" w:cs="FangSong"/>
                <w:bCs/>
                <w:szCs w:val="24"/>
              </w:rPr>
              <w:t>（6）印尼陪同人的身份证</w:t>
            </w:r>
            <w:r>
              <w:rPr>
                <w:rFonts w:hint="eastAsia" w:ascii="FangSong" w:hAnsi="FangSong" w:eastAsia="FangSong" w:cs="FangSong"/>
                <w:bCs/>
                <w:szCs w:val="24"/>
              </w:rPr>
              <w:br w:type="textWrapping"/>
            </w:r>
            <w:r>
              <w:rPr>
                <w:rFonts w:hint="eastAsia" w:ascii="FangSong" w:hAnsi="FangSong" w:eastAsia="FangSong" w:cs="FangSong"/>
                <w:bCs/>
                <w:szCs w:val="24"/>
              </w:rPr>
              <w:t>（7）董事长的护照</w:t>
            </w:r>
            <w:r>
              <w:rPr>
                <w:rFonts w:hint="eastAsia" w:ascii="FangSong" w:hAnsi="FangSong" w:eastAsia="FangSong" w:cs="FangSong"/>
                <w:bCs/>
                <w:szCs w:val="24"/>
              </w:rPr>
              <w:br w:type="textWrapping"/>
            </w:r>
            <w:r>
              <w:rPr>
                <w:rFonts w:hint="eastAsia" w:ascii="FangSong" w:hAnsi="FangSong" w:eastAsia="FangSong" w:cs="FangSong"/>
                <w:bCs/>
                <w:szCs w:val="24"/>
              </w:rPr>
              <w:t>（8）董事长相片电子档</w:t>
            </w:r>
            <w:r>
              <w:rPr>
                <w:rFonts w:hint="eastAsia" w:ascii="FangSong" w:hAnsi="FangSong" w:eastAsia="FangSong" w:cs="FangSong"/>
                <w:bCs/>
                <w:szCs w:val="24"/>
              </w:rPr>
              <w:br w:type="textWrapping"/>
            </w:r>
            <w:r>
              <w:rPr>
                <w:rFonts w:hint="eastAsia" w:ascii="FangSong" w:hAnsi="FangSong" w:eastAsia="FangSong" w:cs="FangSong"/>
                <w:bCs/>
                <w:szCs w:val="24"/>
              </w:rPr>
              <w:t>（9）最近 3 个月的银行流水单（余额最低 10,000 美金）（与个人流水任选一项提供）</w:t>
            </w:r>
            <w:r>
              <w:rPr>
                <w:rFonts w:hint="eastAsia" w:ascii="FangSong" w:hAnsi="FangSong" w:eastAsia="FangSong" w:cs="FangSong"/>
                <w:bCs/>
                <w:szCs w:val="24"/>
              </w:rPr>
              <w:br w:type="textWrapping"/>
            </w:r>
            <w:r>
              <w:rPr>
                <w:rFonts w:hint="eastAsia" w:ascii="FangSong" w:hAnsi="FangSong" w:eastAsia="FangSong" w:cs="FangSong"/>
                <w:bCs/>
                <w:szCs w:val="24"/>
              </w:rPr>
              <w:t>（10）人事经理的印尼身份证</w:t>
            </w:r>
            <w:r>
              <w:rPr>
                <w:rFonts w:hint="eastAsia" w:ascii="FangSong" w:hAnsi="FangSong" w:eastAsia="FangSong" w:cs="FangSong"/>
                <w:bCs/>
                <w:szCs w:val="24"/>
              </w:rPr>
              <w:br w:type="textWrapping"/>
            </w:r>
            <w:r>
              <w:rPr>
                <w:rFonts w:hint="eastAsia" w:ascii="FangSong" w:hAnsi="FangSong" w:eastAsia="FangSong" w:cs="FangSong"/>
                <w:bCs/>
                <w:szCs w:val="24"/>
              </w:rPr>
              <w:t>（11）人事经理拿着身份证的自拍照</w:t>
            </w:r>
            <w:r>
              <w:rPr>
                <w:rFonts w:hint="eastAsia" w:ascii="FangSong" w:hAnsi="FangSong" w:eastAsia="FangSong" w:cs="FangSong"/>
                <w:bCs/>
                <w:szCs w:val="24"/>
              </w:rPr>
              <w:br w:type="textWrapping"/>
            </w:r>
            <w:r>
              <w:rPr>
                <w:rFonts w:hint="eastAsia" w:ascii="FangSong" w:hAnsi="FangSong" w:eastAsia="FangSong" w:cs="FangSong"/>
                <w:bCs/>
                <w:szCs w:val="24"/>
              </w:rPr>
              <w:t>（12）劳工部登记（如有）</w:t>
            </w:r>
            <w:r>
              <w:rPr>
                <w:rFonts w:hint="eastAsia" w:ascii="FangSong" w:hAnsi="FangSong" w:eastAsia="FangSong" w:cs="FangSong"/>
                <w:bCs/>
                <w:szCs w:val="24"/>
              </w:rPr>
              <w:br w:type="textWrapping"/>
            </w:r>
            <w:r>
              <w:rPr>
                <w:rFonts w:hint="eastAsia" w:ascii="FangSong" w:hAnsi="FangSong" w:eastAsia="FangSong" w:cs="FangSong"/>
                <w:bCs/>
                <w:szCs w:val="24"/>
              </w:rPr>
              <w:t>（13）劳工部登记证的账户和密码（如有）</w:t>
            </w:r>
            <w:r>
              <w:rPr>
                <w:rFonts w:hint="eastAsia" w:ascii="FangSong" w:hAnsi="FangSong" w:eastAsia="FangSong" w:cs="FangSong"/>
                <w:bCs/>
                <w:szCs w:val="24"/>
              </w:rPr>
              <w:br w:type="textWrapping"/>
            </w:r>
            <w:r>
              <w:rPr>
                <w:rFonts w:hint="eastAsia" w:ascii="FangSong" w:hAnsi="FangSong" w:eastAsia="FangSong" w:cs="FangSong"/>
                <w:bCs/>
                <w:szCs w:val="24"/>
              </w:rPr>
              <w:t>（14）TKA ONLINE 的账户和密码（如有）</w:t>
            </w:r>
            <w:r>
              <w:rPr>
                <w:rFonts w:hint="eastAsia" w:ascii="FangSong" w:hAnsi="FangSong" w:eastAsia="FangSong" w:cs="FangSong"/>
                <w:bCs/>
                <w:szCs w:val="24"/>
              </w:rPr>
              <w:br w:type="textWrapping"/>
            </w:r>
            <w:r>
              <w:rPr>
                <w:rFonts w:hint="eastAsia" w:ascii="FangSong" w:hAnsi="FangSong" w:eastAsia="FangSong" w:cs="FangSong"/>
                <w:bCs/>
                <w:szCs w:val="24"/>
              </w:rPr>
              <w:t>（15）公司 MOLINA 账号密码（如有） </w:t>
            </w:r>
            <w:r>
              <w:rPr>
                <w:rFonts w:hint="eastAsia" w:ascii="FangSong" w:hAnsi="FangSong" w:eastAsia="FangSong" w:cs="FangSong"/>
                <w:bCs/>
                <w:szCs w:val="24"/>
              </w:rPr>
              <w:br w:type="textWrapping"/>
            </w:r>
            <w:r>
              <w:rPr>
                <w:rFonts w:hint="eastAsia" w:ascii="FangSong" w:hAnsi="FangSong" w:eastAsia="FangSong" w:cs="FangSong"/>
                <w:bCs/>
                <w:szCs w:val="24"/>
              </w:rPr>
              <w:t>（16）公司社保账号  </w:t>
            </w:r>
          </w:p>
          <w:p w14:paraId="08F4A916">
            <w:pPr>
              <w:pStyle w:val="9"/>
              <w:shd w:val="clear" w:color="auto" w:fill="FFFFFF"/>
              <w:spacing w:line="240" w:lineRule="auto"/>
              <w:contextualSpacing/>
              <w:rPr>
                <w:rFonts w:hint="default" w:ascii="FangSong" w:hAnsi="FangSong" w:eastAsia="FangSong" w:cs="FangSong"/>
                <w:bCs/>
                <w:szCs w:val="24"/>
              </w:rPr>
            </w:pPr>
            <w:r>
              <w:rPr>
                <w:rFonts w:hint="default" w:ascii="FangSong" w:hAnsi="FangSong" w:eastAsia="FangSong" w:cs="FangSong"/>
                <w:bCs/>
                <w:szCs w:val="24"/>
              </w:rPr>
              <w:t> </w:t>
            </w:r>
          </w:p>
          <w:p w14:paraId="55CAF8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个人证件：</w:t>
            </w:r>
            <w:r>
              <w:rPr>
                <w:rFonts w:hint="eastAsia" w:ascii="FangSong" w:hAnsi="FangSong" w:eastAsia="FangSong" w:cs="FangSong"/>
                <w:bCs/>
                <w:szCs w:val="24"/>
              </w:rPr>
              <w:br w:type="textWrapping"/>
            </w:r>
            <w:r>
              <w:rPr>
                <w:rFonts w:hint="eastAsia" w:ascii="FangSong" w:hAnsi="FangSong" w:eastAsia="FangSong" w:cs="FangSong"/>
                <w:bCs/>
                <w:szCs w:val="24"/>
              </w:rPr>
              <w:t>（1）护照（彩色扫描件，有效期至少 18 个月）</w:t>
            </w:r>
            <w:r>
              <w:rPr>
                <w:rFonts w:hint="eastAsia" w:ascii="FangSong" w:hAnsi="FangSong" w:eastAsia="FangSong" w:cs="FangSong"/>
                <w:bCs/>
                <w:szCs w:val="24"/>
              </w:rPr>
              <w:br w:type="textWrapping"/>
            </w:r>
            <w:r>
              <w:rPr>
                <w:rFonts w:hint="eastAsia" w:ascii="FangSong" w:hAnsi="FangSong" w:eastAsia="FangSong" w:cs="FangSong"/>
                <w:bCs/>
                <w:szCs w:val="24"/>
              </w:rPr>
              <w:t>（2）大学学历文凭（英文版）</w:t>
            </w:r>
            <w:r>
              <w:rPr>
                <w:rFonts w:hint="eastAsia" w:ascii="FangSong" w:hAnsi="FangSong" w:eastAsia="FangSong" w:cs="FangSong"/>
                <w:bCs/>
                <w:szCs w:val="24"/>
              </w:rPr>
              <w:br w:type="textWrapping"/>
            </w:r>
            <w:r>
              <w:rPr>
                <w:rFonts w:hint="eastAsia" w:ascii="FangSong" w:hAnsi="FangSong" w:eastAsia="FangSong" w:cs="FangSong"/>
                <w:bCs/>
                <w:szCs w:val="24"/>
              </w:rPr>
              <w:t>（3）个人简历（英文版）</w:t>
            </w:r>
            <w:r>
              <w:rPr>
                <w:rFonts w:hint="eastAsia" w:ascii="FangSong" w:hAnsi="FangSong" w:eastAsia="FangSong" w:cs="FangSong"/>
                <w:bCs/>
                <w:szCs w:val="24"/>
              </w:rPr>
              <w:br w:type="textWrapping"/>
            </w:r>
            <w:r>
              <w:rPr>
                <w:rFonts w:hint="eastAsia" w:ascii="FangSong" w:hAnsi="FangSong" w:eastAsia="FangSong" w:cs="FangSong"/>
                <w:bCs/>
                <w:szCs w:val="24"/>
              </w:rPr>
              <w:t>（4）个人证件相片电子档（必须穿正装、红底、男性必须戴领带）</w:t>
            </w:r>
            <w:r>
              <w:rPr>
                <w:rFonts w:hint="eastAsia" w:ascii="FangSong" w:hAnsi="FangSong" w:eastAsia="FangSong" w:cs="FangSong"/>
                <w:bCs/>
                <w:szCs w:val="24"/>
              </w:rPr>
              <w:br w:type="textWrapping"/>
            </w:r>
            <w:r>
              <w:rPr>
                <w:rFonts w:hint="eastAsia" w:ascii="FangSong" w:hAnsi="FangSong" w:eastAsia="FangSong" w:cs="FangSong"/>
                <w:bCs/>
                <w:szCs w:val="24"/>
              </w:rPr>
              <w:t>（5）个人保险</w:t>
            </w:r>
            <w:r>
              <w:rPr>
                <w:rFonts w:hint="eastAsia" w:ascii="FangSong" w:hAnsi="FangSong" w:eastAsia="FangSong" w:cs="FangSong"/>
                <w:bCs/>
                <w:szCs w:val="24"/>
              </w:rPr>
              <w:br w:type="textWrapping"/>
            </w:r>
            <w:r>
              <w:rPr>
                <w:rFonts w:hint="eastAsia" w:ascii="FangSong" w:hAnsi="FangSong" w:eastAsia="FangSong" w:cs="FangSong"/>
                <w:bCs/>
                <w:szCs w:val="24"/>
              </w:rPr>
              <w:t>（6）个人银行流水单（最低余额为 2,000 美金）（与公司流水任选一项提供）</w:t>
            </w:r>
            <w:r>
              <w:rPr>
                <w:rFonts w:hint="eastAsia" w:ascii="FangSong" w:hAnsi="FangSong" w:eastAsia="FangSong" w:cs="FangSong"/>
                <w:bCs/>
                <w:szCs w:val="24"/>
              </w:rPr>
              <w:br w:type="textWrapping"/>
            </w:r>
            <w:r>
              <w:rPr>
                <w:rFonts w:hint="eastAsia" w:ascii="FangSong" w:hAnsi="FangSong" w:eastAsia="FangSong" w:cs="FangSong"/>
                <w:bCs/>
                <w:szCs w:val="24"/>
              </w:rPr>
              <w:t>（7）在印尼的住所地址</w:t>
            </w:r>
          </w:p>
        </w:tc>
      </w:tr>
      <w:tr w14:paraId="49C8AA40">
        <w:tc>
          <w:tcPr>
            <w:tcW w:w="568" w:type="dxa"/>
            <w:vAlign w:val="center"/>
          </w:tcPr>
          <w:p w14:paraId="1E49A8DC">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6</w:t>
            </w:r>
          </w:p>
        </w:tc>
        <w:tc>
          <w:tcPr>
            <w:tcW w:w="2060" w:type="dxa"/>
            <w:vAlign w:val="center"/>
          </w:tcPr>
          <w:p w14:paraId="0ADFC921">
            <w:pPr>
              <w:pStyle w:val="9"/>
              <w:shd w:val="clear" w:color="auto" w:fill="FFFFFF"/>
              <w:spacing w:beforeAutospacing="0" w:afterAutospacing="0" w:line="240" w:lineRule="auto"/>
              <w:contextualSpacing/>
              <w:jc w:val="center"/>
              <w:rPr>
                <w:rFonts w:ascii="FangSong" w:hAnsi="FangSong" w:eastAsia="FangSong" w:cs="FangSong"/>
                <w:szCs w:val="24"/>
              </w:rPr>
            </w:pPr>
            <w:r>
              <w:rPr>
                <w:rFonts w:ascii="FangSong" w:hAnsi="FangSong" w:eastAsia="FangSong" w:cs="FangSong"/>
                <w:szCs w:val="24"/>
                <w:lang w:val="id-ID"/>
              </w:rPr>
              <w:t>个人税卡以及CORETAX账户注册</w:t>
            </w:r>
          </w:p>
        </w:tc>
        <w:tc>
          <w:tcPr>
            <w:tcW w:w="7229" w:type="dxa"/>
          </w:tcPr>
          <w:p w14:paraId="5036F9F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外国籍：</w:t>
            </w:r>
          </w:p>
          <w:p w14:paraId="63B5086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护照</w:t>
            </w:r>
            <w:r>
              <w:rPr>
                <w:rFonts w:hint="eastAsia" w:ascii="FangSong" w:hAnsi="FangSong" w:eastAsia="FangSong" w:cs="FangSong"/>
                <w:bCs/>
                <w:szCs w:val="24"/>
              </w:rPr>
              <w:br w:type="textWrapping"/>
            </w:r>
            <w:r>
              <w:rPr>
                <w:rFonts w:hint="eastAsia" w:ascii="FangSong" w:hAnsi="FangSong" w:eastAsia="FangSong" w:cs="FangSong"/>
                <w:bCs/>
                <w:szCs w:val="24"/>
              </w:rPr>
              <w:t>2. 暂住许可证</w:t>
            </w:r>
            <w:r>
              <w:rPr>
                <w:rFonts w:hint="eastAsia" w:ascii="FangSong" w:hAnsi="FangSong" w:eastAsia="FangSong" w:cs="FangSong"/>
                <w:bCs/>
                <w:szCs w:val="24"/>
              </w:rPr>
              <w:br w:type="textWrapping"/>
            </w:r>
            <w:r>
              <w:rPr>
                <w:rFonts w:hint="eastAsia" w:ascii="FangSong" w:hAnsi="FangSong" w:eastAsia="FangSong" w:cs="FangSong"/>
                <w:bCs/>
                <w:szCs w:val="24"/>
              </w:rPr>
              <w:t>3. 证件照</w:t>
            </w:r>
            <w:r>
              <w:rPr>
                <w:rFonts w:hint="eastAsia" w:ascii="FangSong" w:hAnsi="FangSong" w:eastAsia="FangSong" w:cs="FangSong"/>
                <w:bCs/>
                <w:szCs w:val="24"/>
              </w:rPr>
              <w:br w:type="textWrapping"/>
            </w:r>
            <w:r>
              <w:rPr>
                <w:rFonts w:hint="eastAsia" w:ascii="FangSong" w:hAnsi="FangSong" w:eastAsia="FangSong" w:cs="FangSong"/>
                <w:bCs/>
                <w:szCs w:val="24"/>
              </w:rPr>
              <w:t>4. 本人手持护照的照片</w:t>
            </w:r>
            <w:r>
              <w:rPr>
                <w:rFonts w:hint="eastAsia" w:ascii="FangSong" w:hAnsi="FangSong" w:eastAsia="FangSong" w:cs="FangSong"/>
                <w:bCs/>
                <w:szCs w:val="24"/>
              </w:rPr>
              <w:br w:type="textWrapping"/>
            </w:r>
            <w:r>
              <w:rPr>
                <w:rFonts w:hint="eastAsia" w:ascii="FangSong" w:hAnsi="FangSong" w:eastAsia="FangSong" w:cs="FangSong"/>
                <w:bCs/>
                <w:szCs w:val="24"/>
              </w:rPr>
              <w:t>5. 个人税务信息填写表 （国内税号，婚姻状况，负担信息（子女人数），印尼手机号码，以及邮箱）</w:t>
            </w:r>
          </w:p>
          <w:p w14:paraId="3310F19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印尼籍：</w:t>
            </w:r>
          </w:p>
          <w:p w14:paraId="4633BC3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身份证</w:t>
            </w:r>
            <w:r>
              <w:rPr>
                <w:rFonts w:ascii="Calibri" w:hAnsi="Calibri" w:eastAsia="FangSong" w:cs="Calibri"/>
                <w:bCs/>
                <w:szCs w:val="24"/>
              </w:rPr>
              <w:t> </w:t>
            </w:r>
            <w:r>
              <w:rPr>
                <w:rFonts w:hint="eastAsia" w:ascii="FangSong" w:hAnsi="FangSong" w:eastAsia="FangSong" w:cs="FangSong"/>
                <w:bCs/>
                <w:szCs w:val="24"/>
              </w:rPr>
              <w:br w:type="textWrapping"/>
            </w:r>
            <w:r>
              <w:rPr>
                <w:rFonts w:hint="eastAsia" w:ascii="FangSong" w:hAnsi="FangSong" w:eastAsia="FangSong" w:cs="FangSong"/>
                <w:bCs/>
                <w:szCs w:val="24"/>
              </w:rPr>
              <w:t>2. 家庭户口本</w:t>
            </w:r>
            <w:r>
              <w:rPr>
                <w:rFonts w:hint="eastAsia" w:ascii="FangSong" w:hAnsi="FangSong" w:eastAsia="FangSong" w:cs="FangSong"/>
                <w:bCs/>
                <w:szCs w:val="24"/>
              </w:rPr>
              <w:br w:type="textWrapping"/>
            </w:r>
            <w:r>
              <w:rPr>
                <w:rFonts w:hint="eastAsia" w:ascii="FangSong" w:hAnsi="FangSong" w:eastAsia="FangSong" w:cs="FangSong"/>
                <w:bCs/>
                <w:szCs w:val="24"/>
              </w:rPr>
              <w:t>3. 个人税务信息填写表 （婚姻状况，负担信息（子女人数），印尼手机号码，以及邮箱）</w:t>
            </w:r>
          </w:p>
        </w:tc>
      </w:tr>
      <w:tr w14:paraId="159E628F">
        <w:tc>
          <w:tcPr>
            <w:tcW w:w="568" w:type="dxa"/>
            <w:vAlign w:val="center"/>
          </w:tcPr>
          <w:p w14:paraId="5C7D2377">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7</w:t>
            </w:r>
          </w:p>
        </w:tc>
        <w:tc>
          <w:tcPr>
            <w:tcW w:w="2060" w:type="dxa"/>
            <w:vAlign w:val="center"/>
          </w:tcPr>
          <w:p w14:paraId="47C66A7D">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公司银行开户</w:t>
            </w:r>
          </w:p>
        </w:tc>
        <w:tc>
          <w:tcPr>
            <w:tcW w:w="7229" w:type="dxa"/>
          </w:tcPr>
          <w:p w14:paraId="470F18F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w:t>
            </w:r>
            <w:r>
              <w:rPr>
                <w:rFonts w:ascii="Calibri" w:hAnsi="Calibri" w:eastAsia="FangSong" w:cs="Calibri"/>
                <w:bCs/>
                <w:szCs w:val="24"/>
              </w:rPr>
              <w:t> </w:t>
            </w:r>
            <w:r>
              <w:rPr>
                <w:rFonts w:hint="eastAsia" w:ascii="FangSong" w:hAnsi="FangSong" w:eastAsia="FangSong" w:cs="FangSong"/>
                <w:bCs/>
                <w:szCs w:val="24"/>
              </w:rPr>
              <w:t>公司章程及变更章程（如有）</w:t>
            </w:r>
          </w:p>
          <w:p w14:paraId="293E875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司法部批文及变更（如有）</w:t>
            </w:r>
          </w:p>
          <w:p w14:paraId="5EDBD26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 NIB</w:t>
            </w:r>
          </w:p>
          <w:p w14:paraId="322293A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w:t>
            </w:r>
            <w:r>
              <w:rPr>
                <w:rFonts w:ascii="Calibri" w:hAnsi="Calibri" w:eastAsia="FangSong" w:cs="Calibri"/>
                <w:bCs/>
                <w:szCs w:val="24"/>
              </w:rPr>
              <w:t> </w:t>
            </w:r>
            <w:r>
              <w:rPr>
                <w:rFonts w:hint="eastAsia" w:ascii="FangSong" w:hAnsi="FangSong" w:eastAsia="FangSong" w:cs="FangSong"/>
                <w:bCs/>
                <w:szCs w:val="24"/>
              </w:rPr>
              <w:t>公司税卡及税务登记证 NPWP &amp; SKT</w:t>
            </w:r>
          </w:p>
          <w:p w14:paraId="738835C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营业执照（如经营范围属于高风险）</w:t>
            </w:r>
          </w:p>
          <w:p w14:paraId="4B83FCA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标准证书（如经营范围属于中低，中高风险）</w:t>
            </w:r>
          </w:p>
          <w:p w14:paraId="21800868">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办公地址证明文件</w:t>
            </w:r>
          </w:p>
          <w:p w14:paraId="47CF35A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8. 公司股东资料</w:t>
            </w:r>
          </w:p>
          <w:p w14:paraId="734B1B0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如股东是外国公司：</w:t>
            </w:r>
          </w:p>
          <w:p w14:paraId="23585B3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公司章程 AOA（原版及翻译版）</w:t>
            </w:r>
          </w:p>
          <w:p w14:paraId="0FB13DDB">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营业执照 Business License（原版及翻译版）</w:t>
            </w:r>
          </w:p>
          <w:p w14:paraId="1D9EB65B">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如股东是印尼公司/外资公司：</w:t>
            </w:r>
          </w:p>
          <w:p w14:paraId="6CC67295">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公司章程及变更如有</w:t>
            </w:r>
          </w:p>
          <w:p w14:paraId="1426C0C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司法部批文及变更如有</w:t>
            </w:r>
          </w:p>
          <w:p w14:paraId="2DBF7049">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商业登记号 NIB</w:t>
            </w:r>
          </w:p>
          <w:p w14:paraId="24436502">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公司税卡 NPWP</w:t>
            </w:r>
          </w:p>
          <w:p w14:paraId="4886B1F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9.</w:t>
            </w:r>
            <w:r>
              <w:rPr>
                <w:rFonts w:ascii="Calibri" w:hAnsi="Calibri" w:eastAsia="FangSong" w:cs="Calibri"/>
                <w:bCs/>
                <w:szCs w:val="24"/>
              </w:rPr>
              <w:t> </w:t>
            </w:r>
            <w:r>
              <w:rPr>
                <w:rFonts w:hint="eastAsia" w:ascii="FangSong" w:hAnsi="FangSong" w:eastAsia="FangSong" w:cs="FangSong"/>
                <w:bCs/>
                <w:szCs w:val="24"/>
              </w:rPr>
              <w:t>董事以及监事的资料：</w:t>
            </w:r>
          </w:p>
          <w:p w14:paraId="7265A84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印尼籍：身份证、个人税卡、电话号码、邮箱地址</w:t>
            </w:r>
          </w:p>
          <w:p w14:paraId="21F02A95">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非印尼籍：护照扫描件、暂住许可证 KITAS、个人税卡、电话号码、邮箱地址</w:t>
            </w:r>
          </w:p>
        </w:tc>
      </w:tr>
      <w:tr w14:paraId="78C06145">
        <w:tc>
          <w:tcPr>
            <w:tcW w:w="568" w:type="dxa"/>
            <w:vAlign w:val="center"/>
          </w:tcPr>
          <w:p w14:paraId="0A7F8985">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8</w:t>
            </w:r>
          </w:p>
        </w:tc>
        <w:tc>
          <w:tcPr>
            <w:tcW w:w="2060" w:type="dxa"/>
            <w:vAlign w:val="center"/>
          </w:tcPr>
          <w:p w14:paraId="59CB62AB">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一般纳税人资格</w:t>
            </w:r>
          </w:p>
        </w:tc>
        <w:tc>
          <w:tcPr>
            <w:tcW w:w="7229" w:type="dxa"/>
          </w:tcPr>
          <w:p w14:paraId="03ADD92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公司文件</w:t>
            </w:r>
          </w:p>
          <w:p w14:paraId="3F713B4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（1）公司章程及变更</w:t>
            </w:r>
            <w:r>
              <w:rPr>
                <w:rFonts w:hint="eastAsia" w:ascii="FangSong" w:hAnsi="FangSong" w:eastAsia="FangSong" w:cs="FangSong"/>
                <w:bCs/>
                <w:szCs w:val="24"/>
              </w:rPr>
              <w:br w:type="textWrapping"/>
            </w:r>
            <w:r>
              <w:rPr>
                <w:rFonts w:hint="eastAsia" w:ascii="FangSong" w:hAnsi="FangSong" w:eastAsia="FangSong" w:cs="FangSong"/>
                <w:bCs/>
                <w:szCs w:val="24"/>
              </w:rPr>
              <w:t>（2）代表处：</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公司章程</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营业执照</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LOA 委任函</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d. LOI 意向书 </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e. LOS 声明函</w:t>
            </w:r>
            <w:r>
              <w:rPr>
                <w:rFonts w:hint="eastAsia" w:ascii="FangSong" w:hAnsi="FangSong" w:eastAsia="FangSong" w:cs="FangSong"/>
                <w:bCs/>
                <w:szCs w:val="24"/>
              </w:rPr>
              <w:br w:type="textWrapping"/>
            </w:r>
            <w:r>
              <w:rPr>
                <w:rFonts w:hint="eastAsia" w:ascii="FangSong" w:hAnsi="FangSong" w:eastAsia="FangSong" w:cs="FangSong"/>
                <w:bCs/>
                <w:szCs w:val="24"/>
              </w:rPr>
              <w:t>（3）联合体: 合作协议</w:t>
            </w:r>
          </w:p>
          <w:p w14:paraId="75FC323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w:t>
            </w:r>
            <w:r>
              <w:rPr>
                <w:rFonts w:ascii="Calibri" w:hAnsi="Calibri" w:eastAsia="FangSong" w:cs="Calibri"/>
                <w:bCs/>
                <w:szCs w:val="24"/>
              </w:rPr>
              <w:t> </w:t>
            </w:r>
          </w:p>
          <w:p w14:paraId="67203C6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w:t>
            </w:r>
          </w:p>
          <w:p w14:paraId="5AB93692">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公司税卡</w:t>
            </w:r>
          </w:p>
          <w:p w14:paraId="0E6F5702">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税务登记证</w:t>
            </w:r>
          </w:p>
          <w:p w14:paraId="6069A4A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法人（董事及监事）的个人资料</w:t>
            </w:r>
          </w:p>
          <w:p w14:paraId="4FDE1B4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（1）外籍董事及监事 ：</w:t>
            </w:r>
          </w:p>
          <w:p w14:paraId="16C8EAEE">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税卡</w:t>
            </w:r>
          </w:p>
          <w:p w14:paraId="34E95D2A">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护照</w:t>
            </w:r>
          </w:p>
          <w:p w14:paraId="77A7F0A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暂住许可证和住所证明（如需）</w:t>
            </w:r>
          </w:p>
          <w:p w14:paraId="00C7C25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（2）印尼籍董事及监事：</w:t>
            </w:r>
          </w:p>
          <w:p w14:paraId="0A7803CA">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税卡</w:t>
            </w:r>
          </w:p>
          <w:p w14:paraId="393610FC">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身份证</w:t>
            </w:r>
          </w:p>
          <w:p w14:paraId="6A366627">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家庭户口本</w:t>
            </w:r>
            <w:r>
              <w:rPr>
                <w:rFonts w:ascii="Calibri" w:hAnsi="Calibri" w:eastAsia="FangSong" w:cs="Calibri"/>
                <w:bCs/>
                <w:szCs w:val="24"/>
              </w:rPr>
              <w:t> </w:t>
            </w:r>
          </w:p>
          <w:p w14:paraId="43F9DD2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公司办公场所外部和内部照片</w:t>
            </w:r>
          </w:p>
          <w:p w14:paraId="63A60C1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8. 办公地点的 Google Maps 照片</w:t>
            </w:r>
          </w:p>
          <w:p w14:paraId="742AAFE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9. 办公地点的租赁协议/所有权证明</w:t>
            </w:r>
          </w:p>
          <w:p w14:paraId="24AB6A8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10. 公司近两年的年度申报税证明</w:t>
            </w:r>
          </w:p>
          <w:p w14:paraId="5F2220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11. 法人（董事及监事）近两年的年度申报税证明</w:t>
            </w:r>
          </w:p>
          <w:p w14:paraId="3B56B955">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12. 公司税务状况证明</w:t>
            </w:r>
          </w:p>
          <w:p w14:paraId="0910CE6B">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13. 法人（董事及监事）税务状况证明</w:t>
            </w:r>
          </w:p>
          <w:p w14:paraId="64CB9ED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14. 一般纳税人资格申请表（山海图提供）</w:t>
            </w:r>
          </w:p>
          <w:p w14:paraId="729A3C6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15. 企业变更纳税信息申请表 （如需）（山海图提供）</w:t>
            </w:r>
          </w:p>
          <w:p w14:paraId="220C3D7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16. 申请企业变更纳税信息授权书（若办理人不是本人）（山海图提供）</w:t>
            </w:r>
          </w:p>
          <w:p w14:paraId="4A9FF13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17. 公司邮箱</w:t>
            </w:r>
            <w:r>
              <w:rPr>
                <w:rFonts w:ascii="Calibri" w:hAnsi="Calibri" w:eastAsia="FangSong" w:cs="Calibri"/>
                <w:bCs/>
                <w:szCs w:val="24"/>
              </w:rPr>
              <w:t> </w:t>
            </w:r>
          </w:p>
          <w:p w14:paraId="74F516FA">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18. 公司手机号码</w:t>
            </w:r>
          </w:p>
          <w:p w14:paraId="797F72C6">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19. 公司 CORETAX 账户</w:t>
            </w:r>
          </w:p>
          <w:p w14:paraId="2962FCC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20. 所有法人（董事及监事）的 CORETAX 账户、 电子邮箱和手机号</w:t>
            </w:r>
          </w:p>
          <w:p w14:paraId="558953C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p>
          <w:p w14:paraId="10611866">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依据部分税务局要求</w:t>
            </w:r>
          </w:p>
          <w:p w14:paraId="77F1BF9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所有法人（董事及监事）的证件照</w:t>
            </w:r>
          </w:p>
          <w:p w14:paraId="105103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若为租赁，需提供租赁税或 PPh 4.2 的缴纳证明</w:t>
            </w:r>
          </w:p>
          <w:p w14:paraId="0F10EBA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企业经营活动证明（如报价单、发票、合同或其他类似文件）</w:t>
            </w:r>
          </w:p>
          <w:p w14:paraId="172C200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银行对账单或公司存折</w:t>
            </w:r>
          </w:p>
          <w:p w14:paraId="12D4C02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注资转账或出资证明（部分税务局要求）</w:t>
            </w:r>
          </w:p>
          <w:p w14:paraId="06DB457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固定资产清单（部分税务局要求）</w:t>
            </w:r>
          </w:p>
          <w:p w14:paraId="00F8286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公司简介</w:t>
            </w:r>
          </w:p>
          <w:p w14:paraId="6A953287">
            <w:pPr>
              <w:pStyle w:val="9"/>
              <w:shd w:val="clear" w:color="auto" w:fill="FFFFFF"/>
              <w:spacing w:line="240" w:lineRule="auto"/>
              <w:contextualSpacing/>
              <w:rPr>
                <w:rFonts w:ascii="FangSong" w:hAnsi="FangSong" w:eastAsia="FangSong" w:cs="FangSong"/>
                <w:bCs/>
                <w:szCs w:val="24"/>
              </w:rPr>
            </w:pPr>
          </w:p>
        </w:tc>
      </w:tr>
    </w:tbl>
    <w:p w14:paraId="1B68A898">
      <w:pPr>
        <w:rPr>
          <w:rFonts w:ascii="FangSong" w:hAnsi="FangSong" w:eastAsia="FangSong" w:cs="Times New Roman"/>
          <w:b/>
          <w:color w:val="000000"/>
          <w:sz w:val="24"/>
          <w:szCs w:val="24"/>
          <w:lang w:val="en-US"/>
        </w:rPr>
      </w:pPr>
    </w:p>
    <w:p w14:paraId="6D196257">
      <w:pPr>
        <w:rPr>
          <w:rFonts w:ascii="FangSong" w:hAnsi="FangSong" w:eastAsia="FangSong" w:cs="Times New Roman"/>
          <w:b/>
          <w:color w:val="000000"/>
          <w:sz w:val="24"/>
          <w:szCs w:val="24"/>
          <w:lang w:val="en-US"/>
        </w:rPr>
      </w:pPr>
      <w:r>
        <w:rPr>
          <w:rFonts w:ascii="FangSong" w:hAnsi="FangSong" w:eastAsia="FangSong" w:cs="Times New Roman"/>
          <w:b/>
          <w:color w:val="000000"/>
          <w:sz w:val="24"/>
          <w:szCs w:val="24"/>
          <w:lang w:val="en-US"/>
        </w:rPr>
        <w:t>备注：</w:t>
      </w:r>
    </w:p>
    <w:p w14:paraId="4E8D12F0">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客户必须提供办理服务所需材料，如因材料不足或材料提供不及时耽误了办理进度，所产生的额外费用则由客户承担。</w:t>
      </w:r>
    </w:p>
    <w:p w14:paraId="0B965FCA">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所有款项汇到</w:t>
      </w:r>
      <w:r>
        <w:rPr>
          <w:rFonts w:hint="eastAsia" w:ascii="FangSong" w:hAnsi="FangSong" w:eastAsia="FangSong" w:cs="Times New Roman"/>
          <w:color w:val="000000"/>
          <w:sz w:val="24"/>
          <w:szCs w:val="24"/>
          <w:lang w:val="en-US"/>
        </w:rPr>
        <w:t>山海图</w:t>
      </w:r>
      <w:r>
        <w:rPr>
          <w:rFonts w:ascii="FangSong" w:hAnsi="FangSong" w:eastAsia="FangSong" w:cs="Times New Roman"/>
          <w:color w:val="000000"/>
          <w:sz w:val="24"/>
          <w:szCs w:val="24"/>
          <w:lang w:val="en-US"/>
        </w:rPr>
        <w:t>指定的银行账户，银行账户信息如下 :</w:t>
      </w:r>
    </w:p>
    <w:p w14:paraId="4D111670">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统一社会信用代码（或税号）：91610131MAB11JW331</w:t>
      </w:r>
    </w:p>
    <w:p w14:paraId="239697D6">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开户行：中国银行西安高新技术开发区支行</w:t>
      </w:r>
    </w:p>
    <w:p w14:paraId="634BBBB7">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开户名：北京山海图科技有限公司西安分公司</w:t>
      </w:r>
    </w:p>
    <w:p w14:paraId="6B6D468D">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账号：1021 0955 7761</w:t>
      </w:r>
    </w:p>
    <w:p w14:paraId="6F1CAF1C">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地址：陕西省西安市高新区科技路林凯国际大厦15层1501-01-03室</w:t>
      </w:r>
    </w:p>
    <w:p w14:paraId="50E8B80E">
      <w:pPr>
        <w:pStyle w:val="25"/>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山海图应对客户提供的纸板或电子版的证件、资料负有妥善保管和保密义务，不得将上述秘密泄露给任何第三方或用于其他用途。</w:t>
      </w:r>
    </w:p>
    <w:p w14:paraId="5721D5E9">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此报价从报价日起生效30天。</w:t>
      </w:r>
    </w:p>
    <w:p w14:paraId="681598B5">
      <w:pPr>
        <w:spacing w:after="80" w:line="240" w:lineRule="auto"/>
        <w:rPr>
          <w:rFonts w:ascii="FangSong" w:hAnsi="FangSong" w:eastAsia="FangSong" w:cs="Times New Roman"/>
          <w:color w:val="000000"/>
          <w:sz w:val="24"/>
          <w:szCs w:val="24"/>
          <w:lang w:val="en-US"/>
        </w:rPr>
      </w:pPr>
    </w:p>
    <w:p w14:paraId="1F852B3B">
      <w:pPr>
        <w:spacing w:after="0" w:line="240" w:lineRule="auto"/>
        <w:rPr>
          <w:rFonts w:ascii="FangSong" w:hAnsi="FangSong" w:eastAsia="FangSong" w:cs="Times New Roman"/>
          <w:b/>
          <w:sz w:val="24"/>
          <w:szCs w:val="24"/>
          <w:lang w:val="en-US"/>
        </w:rPr>
      </w:pPr>
      <w:r>
        <w:rPr>
          <w:rFonts w:ascii="FangSong" w:hAnsi="FangSong" w:eastAsia="FangSong" w:cs="Times New Roman"/>
          <w:b/>
          <w:sz w:val="24"/>
          <w:szCs w:val="24"/>
          <w:lang w:val="en-US"/>
        </w:rPr>
        <w:t>报价人</w:t>
      </w:r>
      <w:r>
        <w:rPr>
          <w:rFonts w:hint="eastAsia" w:ascii="FangSong" w:hAnsi="FangSong" w:eastAsia="FangSong" w:cs="Times New Roman"/>
          <w:b/>
          <w:sz w:val="24"/>
          <w:szCs w:val="24"/>
          <w:lang w:val="en-US"/>
        </w:rPr>
        <w:t>：</w:t>
      </w:r>
      <w:bookmarkStart w:id="0" w:name="_GoBack"/>
      <w:bookmarkEnd w:id="0"/>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hint="eastAsia" w:ascii="FangSong" w:hAnsi="FangSong" w:eastAsia="FangSong" w:cs="Times New Roman"/>
          <w:b/>
          <w:sz w:val="24"/>
          <w:szCs w:val="24"/>
          <w:lang w:val="en-US"/>
        </w:rPr>
        <w:t xml:space="preserve">  </w:t>
      </w:r>
      <w:r>
        <w:rPr>
          <w:rFonts w:ascii="FangSong" w:hAnsi="FangSong" w:eastAsia="FangSong" w:cs="Times New Roman"/>
          <w:b/>
          <w:sz w:val="24"/>
          <w:szCs w:val="24"/>
          <w:lang w:val="en-US"/>
        </w:rPr>
        <w:t>同意报价人</w:t>
      </w:r>
      <w:r>
        <w:rPr>
          <w:rFonts w:hint="eastAsia" w:ascii="FangSong" w:hAnsi="FangSong" w:eastAsia="FangSong" w:cs="Times New Roman"/>
          <w:b/>
          <w:sz w:val="24"/>
          <w:szCs w:val="24"/>
          <w:lang w:val="en-US"/>
        </w:rPr>
        <w:t>：</w:t>
      </w:r>
    </w:p>
    <w:p w14:paraId="6D3EC257">
      <w:pPr>
        <w:spacing w:after="0" w:line="240" w:lineRule="auto"/>
        <w:ind w:right="440"/>
        <w:rPr>
          <w:rFonts w:ascii="FangSong" w:hAnsi="FangSong" w:eastAsia="FangSong" w:cs="Times New Roman"/>
          <w:sz w:val="24"/>
          <w:szCs w:val="24"/>
          <w:lang w:val="en-US"/>
        </w:rPr>
      </w:pPr>
    </w:p>
    <w:p w14:paraId="10E4FD96">
      <w:pPr>
        <w:spacing w:after="0" w:line="240" w:lineRule="auto"/>
        <w:ind w:right="440"/>
        <w:rPr>
          <w:rFonts w:ascii="FangSong" w:hAnsi="FangSong" w:eastAsia="FangSong" w:cs="Times New Roman"/>
          <w:sz w:val="24"/>
          <w:szCs w:val="24"/>
          <w:lang w:val="en-US"/>
        </w:rPr>
      </w:pPr>
    </w:p>
    <w:p w14:paraId="699B8C33">
      <w:pPr>
        <w:spacing w:after="0" w:line="240" w:lineRule="auto"/>
        <w:ind w:right="440"/>
        <w:rPr>
          <w:rFonts w:ascii="FangSong" w:hAnsi="FangSong" w:eastAsia="FangSong" w:cs="Times New Roman"/>
          <w:sz w:val="24"/>
          <w:szCs w:val="24"/>
          <w:lang w:val="en-US"/>
        </w:rPr>
      </w:pPr>
    </w:p>
    <w:p w14:paraId="363FC956">
      <w:pPr>
        <w:spacing w:after="0" w:line="240" w:lineRule="auto"/>
        <w:ind w:right="440"/>
        <w:rPr>
          <w:rFonts w:ascii="FangSong" w:hAnsi="FangSong" w:eastAsia="FangSong" w:cs="Times New Roman"/>
          <w:sz w:val="24"/>
          <w:szCs w:val="24"/>
          <w:lang w:val="en-US"/>
        </w:rPr>
      </w:pPr>
    </w:p>
    <w:p w14:paraId="4E0570B0">
      <w:pPr>
        <w:spacing w:after="160" w:line="259" w:lineRule="auto"/>
        <w:rPr>
          <w:rFonts w:ascii="FangSong" w:hAnsi="FangSong" w:eastAsia="FangSong" w:cs="宋体"/>
          <w:b/>
          <w:bCs/>
          <w:color w:val="000000" w:themeColor="text1"/>
          <w:lang w:val="en-US"/>
          <w14:textFill>
            <w14:solidFill>
              <w14:schemeClr w14:val="tx1"/>
            </w14:solidFill>
          </w14:textFill>
        </w:rPr>
      </w:pPr>
      <w:r>
        <w:rPr>
          <w:rFonts w:hint="eastAsia" w:ascii="FangSong" w:hAnsi="FangSong" w:eastAsia="FangSong" w:cs="宋体"/>
          <w:b/>
          <w:bCs/>
          <w:color w:val="000000" w:themeColor="text1"/>
          <w:lang w:val="en-US"/>
          <w14:textFill>
            <w14:solidFill>
              <w14:schemeClr w14:val="tx1"/>
            </w14:solidFill>
          </w14:textFill>
        </w:rPr>
        <w:t>北京山海图科技有限公司西安分公司</w:t>
      </w:r>
    </w:p>
    <w:sectPr>
      <w:headerReference r:id="rId5" w:type="default"/>
      <w:footerReference r:id="rId6" w:type="default"/>
      <w:pgSz w:w="11906" w:h="16838"/>
      <w:pgMar w:top="679" w:right="1133" w:bottom="1155" w:left="1440" w:header="709" w:footer="48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Noto Sans CJK JP Black">
    <w:altName w:val="苹方-简"/>
    <w:panose1 w:val="000000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ngXian">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0"/>
    <w:family w:val="swiss"/>
    <w:pitch w:val="default"/>
    <w:sig w:usb0="FFFFFFFF" w:usb1="E9FFFFFF" w:usb2="0000003F" w:usb3="00000000" w:csb0="603F01FF" w:csb1="FFFF0000"/>
  </w:font>
  <w:font w:name="FangSong">
    <w:altName w:val="仿宋-简"/>
    <w:panose1 w:val="02010609060101010101"/>
    <w:charset w:val="86"/>
    <w:family w:val="modern"/>
    <w:pitch w:val="default"/>
    <w:sig w:usb0="00000000" w:usb1="00000000"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PingFangSC-Light">
    <w:panose1 w:val="020B0400000000000000"/>
    <w:charset w:val="86"/>
    <w:family w:val="swiss"/>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8CF85">
    <w:pPr>
      <w:pStyle w:val="20"/>
      <w:jc w:val="center"/>
      <w:rPr>
        <w:b/>
        <w:bCs/>
        <w:color w:val="1F497D"/>
      </w:rPr>
    </w:pPr>
    <w:r>
      <w:rPr>
        <w:rFonts w:hint="eastAsia" w:ascii="微软雅黑" w:hAnsi="微软雅黑" w:eastAsia="微软雅黑"/>
        <w:b/>
        <w:bCs/>
        <w:color w:val="1F497D"/>
      </w:rPr>
      <w:t>出海就找山海图！</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C4293">
    <w:pPr>
      <w:pStyle w:val="7"/>
      <w:tabs>
        <w:tab w:val="center" w:pos="5444"/>
        <w:tab w:val="right" w:pos="10260"/>
      </w:tabs>
      <w:spacing w:line="276" w:lineRule="auto"/>
      <w:ind w:right="-279"/>
      <w:rPr>
        <w:rFonts w:hint="eastAsia" w:ascii="Arial" w:hAnsi="Arial" w:cs="Arial" w:eastAsiaTheme="minorEastAsia"/>
        <w:b/>
        <w:bCs/>
        <w:lang w:val="de-DE" w:eastAsia="zh-CN"/>
      </w:rPr>
    </w:pPr>
    <w:r>
      <w:rPr>
        <w:rFonts w:ascii="Arial" w:hAnsi="Arial" w:cs="Arial"/>
        <w:b/>
        <w:bCs/>
        <w:lang w:val="de-DE"/>
      </w:rPr>
      <w:tab/>
    </w:r>
    <w:r>
      <w:rPr>
        <w:rFonts w:hint="eastAsia" w:ascii="Arial" w:hAnsi="Arial" w:cs="Arial" w:eastAsiaTheme="minorEastAsia"/>
        <w:b/>
        <w:bCs/>
        <w:lang w:val="de-DE" w:eastAsia="zh-CN"/>
      </w:rPr>
      <w:drawing>
        <wp:inline distT="0" distB="0" distL="114300" distR="114300">
          <wp:extent cx="4038600" cy="1028700"/>
          <wp:effectExtent l="0" t="0" r="0" b="12700"/>
          <wp:docPr id="1" name="图片 1" descr="西安信头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安信头图片"/>
                  <pic:cNvPicPr>
                    <a:picLocks noChangeAspect="1"/>
                  </pic:cNvPicPr>
                </pic:nvPicPr>
                <pic:blipFill>
                  <a:blip r:embed="rId1"/>
                  <a:stretch>
                    <a:fillRect/>
                  </a:stretch>
                </pic:blipFill>
                <pic:spPr>
                  <a:xfrm>
                    <a:off x="0" y="0"/>
                    <a:ext cx="4038600" cy="1028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83DAF"/>
    <w:multiLevelType w:val="multilevel"/>
    <w:tmpl w:val="BCD83DAF"/>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CA7AC7"/>
    <w:multiLevelType w:val="multilevel"/>
    <w:tmpl w:val="0BCA7AC7"/>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370890"/>
    <w:multiLevelType w:val="multilevel"/>
    <w:tmpl w:val="12370890"/>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B4F366B"/>
    <w:multiLevelType w:val="multilevel"/>
    <w:tmpl w:val="2B4F36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73C246A"/>
    <w:multiLevelType w:val="multilevel"/>
    <w:tmpl w:val="673C246A"/>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TViZDQwODFlZmJhNzFiNGUwOGIxNDBkYmU5YWIifQ=="/>
  </w:docVars>
  <w:rsids>
    <w:rsidRoot w:val="00856E39"/>
    <w:rsid w:val="00010E01"/>
    <w:rsid w:val="00011CA8"/>
    <w:rsid w:val="00011DC3"/>
    <w:rsid w:val="00012C94"/>
    <w:rsid w:val="000160E6"/>
    <w:rsid w:val="00017F11"/>
    <w:rsid w:val="00034B60"/>
    <w:rsid w:val="0004343E"/>
    <w:rsid w:val="00045669"/>
    <w:rsid w:val="00045CB1"/>
    <w:rsid w:val="00046B25"/>
    <w:rsid w:val="00051C72"/>
    <w:rsid w:val="00056355"/>
    <w:rsid w:val="000644ED"/>
    <w:rsid w:val="000818D0"/>
    <w:rsid w:val="0009247E"/>
    <w:rsid w:val="00092F43"/>
    <w:rsid w:val="00093147"/>
    <w:rsid w:val="000941F9"/>
    <w:rsid w:val="00096B0D"/>
    <w:rsid w:val="000A26F7"/>
    <w:rsid w:val="000A5F0E"/>
    <w:rsid w:val="000A5F8A"/>
    <w:rsid w:val="000A678D"/>
    <w:rsid w:val="000C2120"/>
    <w:rsid w:val="000C591E"/>
    <w:rsid w:val="000D12FA"/>
    <w:rsid w:val="000F39D9"/>
    <w:rsid w:val="001026D7"/>
    <w:rsid w:val="0010572E"/>
    <w:rsid w:val="001230C6"/>
    <w:rsid w:val="001233FC"/>
    <w:rsid w:val="00127B36"/>
    <w:rsid w:val="00140BA5"/>
    <w:rsid w:val="001424B2"/>
    <w:rsid w:val="00146652"/>
    <w:rsid w:val="001466BC"/>
    <w:rsid w:val="001500D8"/>
    <w:rsid w:val="00156992"/>
    <w:rsid w:val="00162503"/>
    <w:rsid w:val="00165920"/>
    <w:rsid w:val="0017045A"/>
    <w:rsid w:val="00170E19"/>
    <w:rsid w:val="0017685A"/>
    <w:rsid w:val="0018701A"/>
    <w:rsid w:val="00187C47"/>
    <w:rsid w:val="001955D7"/>
    <w:rsid w:val="00197355"/>
    <w:rsid w:val="001A3432"/>
    <w:rsid w:val="001A3B6E"/>
    <w:rsid w:val="001A5D00"/>
    <w:rsid w:val="001B4ECF"/>
    <w:rsid w:val="001B63FA"/>
    <w:rsid w:val="001B7AF5"/>
    <w:rsid w:val="001D4A5E"/>
    <w:rsid w:val="001E0A0F"/>
    <w:rsid w:val="001F2F5D"/>
    <w:rsid w:val="001F38A5"/>
    <w:rsid w:val="001F63F7"/>
    <w:rsid w:val="00204248"/>
    <w:rsid w:val="002232F5"/>
    <w:rsid w:val="002249E7"/>
    <w:rsid w:val="0022537F"/>
    <w:rsid w:val="00232C59"/>
    <w:rsid w:val="0024124F"/>
    <w:rsid w:val="002416FB"/>
    <w:rsid w:val="002460BB"/>
    <w:rsid w:val="00250E7A"/>
    <w:rsid w:val="0025223D"/>
    <w:rsid w:val="00252399"/>
    <w:rsid w:val="002655FC"/>
    <w:rsid w:val="002667EE"/>
    <w:rsid w:val="002746B8"/>
    <w:rsid w:val="00275F8D"/>
    <w:rsid w:val="00290D40"/>
    <w:rsid w:val="002940D8"/>
    <w:rsid w:val="00294DAD"/>
    <w:rsid w:val="002B3951"/>
    <w:rsid w:val="002B4C0D"/>
    <w:rsid w:val="002B588D"/>
    <w:rsid w:val="002C0D03"/>
    <w:rsid w:val="002C21BD"/>
    <w:rsid w:val="002D1D50"/>
    <w:rsid w:val="002D2AE6"/>
    <w:rsid w:val="002D609E"/>
    <w:rsid w:val="002E2351"/>
    <w:rsid w:val="002E328B"/>
    <w:rsid w:val="002F4983"/>
    <w:rsid w:val="002F642D"/>
    <w:rsid w:val="00302388"/>
    <w:rsid w:val="0030605F"/>
    <w:rsid w:val="0030694C"/>
    <w:rsid w:val="00310D68"/>
    <w:rsid w:val="003115A3"/>
    <w:rsid w:val="0032065F"/>
    <w:rsid w:val="003220D3"/>
    <w:rsid w:val="00326B43"/>
    <w:rsid w:val="00345427"/>
    <w:rsid w:val="00350D0D"/>
    <w:rsid w:val="00357020"/>
    <w:rsid w:val="003601CE"/>
    <w:rsid w:val="00363F14"/>
    <w:rsid w:val="0036402B"/>
    <w:rsid w:val="00364292"/>
    <w:rsid w:val="00364A93"/>
    <w:rsid w:val="00371E44"/>
    <w:rsid w:val="00374745"/>
    <w:rsid w:val="00380CC8"/>
    <w:rsid w:val="00390F91"/>
    <w:rsid w:val="00391C6B"/>
    <w:rsid w:val="00393387"/>
    <w:rsid w:val="00396564"/>
    <w:rsid w:val="003B1E71"/>
    <w:rsid w:val="003B3E38"/>
    <w:rsid w:val="003C000E"/>
    <w:rsid w:val="003C3EF0"/>
    <w:rsid w:val="003C5681"/>
    <w:rsid w:val="003C5DC5"/>
    <w:rsid w:val="003D0593"/>
    <w:rsid w:val="003D7154"/>
    <w:rsid w:val="003F1E39"/>
    <w:rsid w:val="003F4D23"/>
    <w:rsid w:val="00427C8D"/>
    <w:rsid w:val="004303C7"/>
    <w:rsid w:val="004305F2"/>
    <w:rsid w:val="00430F85"/>
    <w:rsid w:val="004349B6"/>
    <w:rsid w:val="0044116C"/>
    <w:rsid w:val="00442E0A"/>
    <w:rsid w:val="00455E1C"/>
    <w:rsid w:val="00463C92"/>
    <w:rsid w:val="00464643"/>
    <w:rsid w:val="0046701E"/>
    <w:rsid w:val="0047029E"/>
    <w:rsid w:val="00471C63"/>
    <w:rsid w:val="00485454"/>
    <w:rsid w:val="00487A74"/>
    <w:rsid w:val="0049042A"/>
    <w:rsid w:val="00497979"/>
    <w:rsid w:val="004A4F06"/>
    <w:rsid w:val="004A62C4"/>
    <w:rsid w:val="004B24EB"/>
    <w:rsid w:val="004B2DA0"/>
    <w:rsid w:val="004C3299"/>
    <w:rsid w:val="004C4657"/>
    <w:rsid w:val="004D1FD3"/>
    <w:rsid w:val="004E0261"/>
    <w:rsid w:val="004E0653"/>
    <w:rsid w:val="004E0E4D"/>
    <w:rsid w:val="004E2199"/>
    <w:rsid w:val="004E32CE"/>
    <w:rsid w:val="004E4106"/>
    <w:rsid w:val="004E46B0"/>
    <w:rsid w:val="004E54BA"/>
    <w:rsid w:val="004F0750"/>
    <w:rsid w:val="004F223F"/>
    <w:rsid w:val="004F580A"/>
    <w:rsid w:val="00502408"/>
    <w:rsid w:val="00504D1A"/>
    <w:rsid w:val="00510E20"/>
    <w:rsid w:val="0051668D"/>
    <w:rsid w:val="005246D9"/>
    <w:rsid w:val="005263EF"/>
    <w:rsid w:val="005308B2"/>
    <w:rsid w:val="0053748D"/>
    <w:rsid w:val="0054367E"/>
    <w:rsid w:val="00546B35"/>
    <w:rsid w:val="00552530"/>
    <w:rsid w:val="0055436B"/>
    <w:rsid w:val="00555680"/>
    <w:rsid w:val="005567D0"/>
    <w:rsid w:val="00561650"/>
    <w:rsid w:val="00562FFB"/>
    <w:rsid w:val="0056508D"/>
    <w:rsid w:val="005717B6"/>
    <w:rsid w:val="00572AA8"/>
    <w:rsid w:val="005744C1"/>
    <w:rsid w:val="00574DEB"/>
    <w:rsid w:val="00587D3F"/>
    <w:rsid w:val="00594641"/>
    <w:rsid w:val="005946EB"/>
    <w:rsid w:val="005A573B"/>
    <w:rsid w:val="005A6D57"/>
    <w:rsid w:val="005B4270"/>
    <w:rsid w:val="005B56B0"/>
    <w:rsid w:val="005B67D9"/>
    <w:rsid w:val="005C5301"/>
    <w:rsid w:val="005D0BE4"/>
    <w:rsid w:val="005D5A9B"/>
    <w:rsid w:val="005D7389"/>
    <w:rsid w:val="005E113A"/>
    <w:rsid w:val="005E4355"/>
    <w:rsid w:val="005E7EED"/>
    <w:rsid w:val="005F49DC"/>
    <w:rsid w:val="005F4B3F"/>
    <w:rsid w:val="005F7B15"/>
    <w:rsid w:val="00607D0F"/>
    <w:rsid w:val="00610AEF"/>
    <w:rsid w:val="0061174F"/>
    <w:rsid w:val="00611D09"/>
    <w:rsid w:val="006129B0"/>
    <w:rsid w:val="00615CDE"/>
    <w:rsid w:val="00616C46"/>
    <w:rsid w:val="006208FF"/>
    <w:rsid w:val="0062136A"/>
    <w:rsid w:val="00624922"/>
    <w:rsid w:val="006464BF"/>
    <w:rsid w:val="0065062C"/>
    <w:rsid w:val="00652A4F"/>
    <w:rsid w:val="0065310D"/>
    <w:rsid w:val="0065377D"/>
    <w:rsid w:val="0065646E"/>
    <w:rsid w:val="00662F10"/>
    <w:rsid w:val="006658AF"/>
    <w:rsid w:val="00665E0B"/>
    <w:rsid w:val="0067153D"/>
    <w:rsid w:val="00672EC2"/>
    <w:rsid w:val="00674F0A"/>
    <w:rsid w:val="00680816"/>
    <w:rsid w:val="00683A5C"/>
    <w:rsid w:val="006853C4"/>
    <w:rsid w:val="006A03F9"/>
    <w:rsid w:val="006B1631"/>
    <w:rsid w:val="006B625F"/>
    <w:rsid w:val="006C1C33"/>
    <w:rsid w:val="006E02E3"/>
    <w:rsid w:val="006E3070"/>
    <w:rsid w:val="006E7CF3"/>
    <w:rsid w:val="006E7F72"/>
    <w:rsid w:val="006F5D0B"/>
    <w:rsid w:val="007021FE"/>
    <w:rsid w:val="00703D82"/>
    <w:rsid w:val="00714E01"/>
    <w:rsid w:val="00723BA2"/>
    <w:rsid w:val="00724C79"/>
    <w:rsid w:val="00727165"/>
    <w:rsid w:val="00731553"/>
    <w:rsid w:val="007315C6"/>
    <w:rsid w:val="00732DC9"/>
    <w:rsid w:val="007348E6"/>
    <w:rsid w:val="007356E2"/>
    <w:rsid w:val="007357FB"/>
    <w:rsid w:val="00737A27"/>
    <w:rsid w:val="0074273B"/>
    <w:rsid w:val="00747B6D"/>
    <w:rsid w:val="00751EEA"/>
    <w:rsid w:val="007529FC"/>
    <w:rsid w:val="0075496C"/>
    <w:rsid w:val="00760D93"/>
    <w:rsid w:val="00784C1E"/>
    <w:rsid w:val="007877DF"/>
    <w:rsid w:val="00797F2F"/>
    <w:rsid w:val="007A056D"/>
    <w:rsid w:val="007A15BB"/>
    <w:rsid w:val="007A547A"/>
    <w:rsid w:val="007A7539"/>
    <w:rsid w:val="007B0ED7"/>
    <w:rsid w:val="007B2299"/>
    <w:rsid w:val="007C25C9"/>
    <w:rsid w:val="007C446D"/>
    <w:rsid w:val="007C5008"/>
    <w:rsid w:val="007C53EF"/>
    <w:rsid w:val="007D7728"/>
    <w:rsid w:val="007E0552"/>
    <w:rsid w:val="007F50AF"/>
    <w:rsid w:val="00801B42"/>
    <w:rsid w:val="00820002"/>
    <w:rsid w:val="008206B2"/>
    <w:rsid w:val="00823436"/>
    <w:rsid w:val="0082596E"/>
    <w:rsid w:val="00825D3A"/>
    <w:rsid w:val="00827338"/>
    <w:rsid w:val="00833089"/>
    <w:rsid w:val="00837467"/>
    <w:rsid w:val="008537D7"/>
    <w:rsid w:val="00856E03"/>
    <w:rsid w:val="00856E39"/>
    <w:rsid w:val="00873F76"/>
    <w:rsid w:val="00874140"/>
    <w:rsid w:val="00887288"/>
    <w:rsid w:val="00887A8E"/>
    <w:rsid w:val="00897947"/>
    <w:rsid w:val="008A4669"/>
    <w:rsid w:val="008A494F"/>
    <w:rsid w:val="008B0357"/>
    <w:rsid w:val="008B0FB7"/>
    <w:rsid w:val="008B151B"/>
    <w:rsid w:val="008B190A"/>
    <w:rsid w:val="008B576D"/>
    <w:rsid w:val="008B7297"/>
    <w:rsid w:val="008D6BF5"/>
    <w:rsid w:val="008E5D05"/>
    <w:rsid w:val="008F0597"/>
    <w:rsid w:val="00902255"/>
    <w:rsid w:val="00905C26"/>
    <w:rsid w:val="0093790C"/>
    <w:rsid w:val="00941E20"/>
    <w:rsid w:val="00946961"/>
    <w:rsid w:val="009526DB"/>
    <w:rsid w:val="00957CB1"/>
    <w:rsid w:val="009637DE"/>
    <w:rsid w:val="00973C9F"/>
    <w:rsid w:val="00976D3D"/>
    <w:rsid w:val="0098015E"/>
    <w:rsid w:val="00980BB5"/>
    <w:rsid w:val="009853DA"/>
    <w:rsid w:val="00991621"/>
    <w:rsid w:val="00993975"/>
    <w:rsid w:val="00993E60"/>
    <w:rsid w:val="00996637"/>
    <w:rsid w:val="00997DBF"/>
    <w:rsid w:val="009A0229"/>
    <w:rsid w:val="009A11F6"/>
    <w:rsid w:val="009A2B10"/>
    <w:rsid w:val="009A4CE0"/>
    <w:rsid w:val="009B42BB"/>
    <w:rsid w:val="009B6633"/>
    <w:rsid w:val="009C0AAA"/>
    <w:rsid w:val="009E2445"/>
    <w:rsid w:val="009E365A"/>
    <w:rsid w:val="009E5753"/>
    <w:rsid w:val="009F528D"/>
    <w:rsid w:val="00A04549"/>
    <w:rsid w:val="00A106B7"/>
    <w:rsid w:val="00A15B5C"/>
    <w:rsid w:val="00A21C23"/>
    <w:rsid w:val="00A417BB"/>
    <w:rsid w:val="00A463CD"/>
    <w:rsid w:val="00A70506"/>
    <w:rsid w:val="00A71C3C"/>
    <w:rsid w:val="00A74FAE"/>
    <w:rsid w:val="00A80151"/>
    <w:rsid w:val="00A807D9"/>
    <w:rsid w:val="00A82B95"/>
    <w:rsid w:val="00A82FAE"/>
    <w:rsid w:val="00A8383A"/>
    <w:rsid w:val="00A85394"/>
    <w:rsid w:val="00A92B32"/>
    <w:rsid w:val="00A92F10"/>
    <w:rsid w:val="00A96453"/>
    <w:rsid w:val="00AA4B2B"/>
    <w:rsid w:val="00AA6B16"/>
    <w:rsid w:val="00AB1A3B"/>
    <w:rsid w:val="00AB3902"/>
    <w:rsid w:val="00AB75C8"/>
    <w:rsid w:val="00AB7DB5"/>
    <w:rsid w:val="00AC596A"/>
    <w:rsid w:val="00AE2736"/>
    <w:rsid w:val="00AE78B5"/>
    <w:rsid w:val="00AE7B25"/>
    <w:rsid w:val="00AF5EE7"/>
    <w:rsid w:val="00AF6C35"/>
    <w:rsid w:val="00B07D1A"/>
    <w:rsid w:val="00B14870"/>
    <w:rsid w:val="00B156F0"/>
    <w:rsid w:val="00B160F0"/>
    <w:rsid w:val="00B2422D"/>
    <w:rsid w:val="00B32BAE"/>
    <w:rsid w:val="00B33AC8"/>
    <w:rsid w:val="00B3757B"/>
    <w:rsid w:val="00B50A40"/>
    <w:rsid w:val="00B50CF2"/>
    <w:rsid w:val="00B574BE"/>
    <w:rsid w:val="00B631AC"/>
    <w:rsid w:val="00B72F5B"/>
    <w:rsid w:val="00B826A0"/>
    <w:rsid w:val="00B9286F"/>
    <w:rsid w:val="00B93D30"/>
    <w:rsid w:val="00B977A3"/>
    <w:rsid w:val="00BB3EAB"/>
    <w:rsid w:val="00BC0E1E"/>
    <w:rsid w:val="00BC3A0E"/>
    <w:rsid w:val="00BC6643"/>
    <w:rsid w:val="00BD1C08"/>
    <w:rsid w:val="00BD5CDD"/>
    <w:rsid w:val="00C0051F"/>
    <w:rsid w:val="00C01DF7"/>
    <w:rsid w:val="00C104FC"/>
    <w:rsid w:val="00C1107A"/>
    <w:rsid w:val="00C31BB5"/>
    <w:rsid w:val="00C3538D"/>
    <w:rsid w:val="00C37BC3"/>
    <w:rsid w:val="00C408E3"/>
    <w:rsid w:val="00C423CD"/>
    <w:rsid w:val="00C424A2"/>
    <w:rsid w:val="00C43DAB"/>
    <w:rsid w:val="00C65A29"/>
    <w:rsid w:val="00C701B8"/>
    <w:rsid w:val="00C7408C"/>
    <w:rsid w:val="00C74720"/>
    <w:rsid w:val="00C74A47"/>
    <w:rsid w:val="00C756C3"/>
    <w:rsid w:val="00C76B33"/>
    <w:rsid w:val="00C76C0D"/>
    <w:rsid w:val="00C82651"/>
    <w:rsid w:val="00C84BC7"/>
    <w:rsid w:val="00C87F38"/>
    <w:rsid w:val="00C90D69"/>
    <w:rsid w:val="00C921D8"/>
    <w:rsid w:val="00CA3267"/>
    <w:rsid w:val="00CA473C"/>
    <w:rsid w:val="00CA521F"/>
    <w:rsid w:val="00CA62FA"/>
    <w:rsid w:val="00CC0008"/>
    <w:rsid w:val="00CC4E37"/>
    <w:rsid w:val="00CC6193"/>
    <w:rsid w:val="00CD4E4D"/>
    <w:rsid w:val="00CD6E04"/>
    <w:rsid w:val="00CE52D7"/>
    <w:rsid w:val="00CE678B"/>
    <w:rsid w:val="00CF4084"/>
    <w:rsid w:val="00D018F2"/>
    <w:rsid w:val="00D03B69"/>
    <w:rsid w:val="00D056C4"/>
    <w:rsid w:val="00D05BC2"/>
    <w:rsid w:val="00D06FFD"/>
    <w:rsid w:val="00D11F07"/>
    <w:rsid w:val="00D16F73"/>
    <w:rsid w:val="00D32CEB"/>
    <w:rsid w:val="00D330BC"/>
    <w:rsid w:val="00D406CD"/>
    <w:rsid w:val="00D414B8"/>
    <w:rsid w:val="00D41760"/>
    <w:rsid w:val="00D435CF"/>
    <w:rsid w:val="00D512B5"/>
    <w:rsid w:val="00D53F4E"/>
    <w:rsid w:val="00D62E7B"/>
    <w:rsid w:val="00D6639F"/>
    <w:rsid w:val="00D76493"/>
    <w:rsid w:val="00D77432"/>
    <w:rsid w:val="00D777BA"/>
    <w:rsid w:val="00D94E0E"/>
    <w:rsid w:val="00DA173C"/>
    <w:rsid w:val="00DA3681"/>
    <w:rsid w:val="00DB0B14"/>
    <w:rsid w:val="00DB6D1F"/>
    <w:rsid w:val="00DC0C80"/>
    <w:rsid w:val="00DD40D9"/>
    <w:rsid w:val="00DE666F"/>
    <w:rsid w:val="00DE6735"/>
    <w:rsid w:val="00DF2D23"/>
    <w:rsid w:val="00DF4955"/>
    <w:rsid w:val="00E00566"/>
    <w:rsid w:val="00E06561"/>
    <w:rsid w:val="00E07105"/>
    <w:rsid w:val="00E07CBD"/>
    <w:rsid w:val="00E07CE3"/>
    <w:rsid w:val="00E1440F"/>
    <w:rsid w:val="00E23419"/>
    <w:rsid w:val="00E24646"/>
    <w:rsid w:val="00E2633F"/>
    <w:rsid w:val="00E32496"/>
    <w:rsid w:val="00E33500"/>
    <w:rsid w:val="00E37A0E"/>
    <w:rsid w:val="00E45309"/>
    <w:rsid w:val="00E503A8"/>
    <w:rsid w:val="00E52738"/>
    <w:rsid w:val="00E53C26"/>
    <w:rsid w:val="00E625AE"/>
    <w:rsid w:val="00E66294"/>
    <w:rsid w:val="00E82741"/>
    <w:rsid w:val="00E82A6F"/>
    <w:rsid w:val="00E8664B"/>
    <w:rsid w:val="00E90295"/>
    <w:rsid w:val="00E9183B"/>
    <w:rsid w:val="00E91D28"/>
    <w:rsid w:val="00E922E4"/>
    <w:rsid w:val="00E92E51"/>
    <w:rsid w:val="00EA08EE"/>
    <w:rsid w:val="00EA0BE1"/>
    <w:rsid w:val="00EA0FCC"/>
    <w:rsid w:val="00EB2607"/>
    <w:rsid w:val="00EB3DF1"/>
    <w:rsid w:val="00EB6F64"/>
    <w:rsid w:val="00EC3B5D"/>
    <w:rsid w:val="00EC4D50"/>
    <w:rsid w:val="00EC57AE"/>
    <w:rsid w:val="00ED1D8D"/>
    <w:rsid w:val="00ED2ACC"/>
    <w:rsid w:val="00ED37A5"/>
    <w:rsid w:val="00EE152C"/>
    <w:rsid w:val="00EE3E9E"/>
    <w:rsid w:val="00EE6D56"/>
    <w:rsid w:val="00EF51D4"/>
    <w:rsid w:val="00F02EA6"/>
    <w:rsid w:val="00F105EF"/>
    <w:rsid w:val="00F16006"/>
    <w:rsid w:val="00F200A4"/>
    <w:rsid w:val="00F27B67"/>
    <w:rsid w:val="00F320B6"/>
    <w:rsid w:val="00F33C18"/>
    <w:rsid w:val="00F346AC"/>
    <w:rsid w:val="00F36F5B"/>
    <w:rsid w:val="00F46975"/>
    <w:rsid w:val="00F504E4"/>
    <w:rsid w:val="00F576E7"/>
    <w:rsid w:val="00F57E80"/>
    <w:rsid w:val="00F6744C"/>
    <w:rsid w:val="00F83DCE"/>
    <w:rsid w:val="00F83E08"/>
    <w:rsid w:val="00F84271"/>
    <w:rsid w:val="00FA0921"/>
    <w:rsid w:val="00FB3D62"/>
    <w:rsid w:val="00FB63C4"/>
    <w:rsid w:val="00FB7E78"/>
    <w:rsid w:val="00FC5C25"/>
    <w:rsid w:val="00FC6528"/>
    <w:rsid w:val="00FD1112"/>
    <w:rsid w:val="00FD2AA6"/>
    <w:rsid w:val="00FF7C04"/>
    <w:rsid w:val="01C00AFA"/>
    <w:rsid w:val="031B3C53"/>
    <w:rsid w:val="0414071D"/>
    <w:rsid w:val="05D3076F"/>
    <w:rsid w:val="06430E31"/>
    <w:rsid w:val="07237EA0"/>
    <w:rsid w:val="0C261620"/>
    <w:rsid w:val="0D894C89"/>
    <w:rsid w:val="0F2F332B"/>
    <w:rsid w:val="120758F8"/>
    <w:rsid w:val="14744C68"/>
    <w:rsid w:val="15321997"/>
    <w:rsid w:val="15B84815"/>
    <w:rsid w:val="15D5268A"/>
    <w:rsid w:val="16BD3EC5"/>
    <w:rsid w:val="17761249"/>
    <w:rsid w:val="181A246B"/>
    <w:rsid w:val="18EC69DF"/>
    <w:rsid w:val="1D4622ED"/>
    <w:rsid w:val="1D636CF6"/>
    <w:rsid w:val="1D874AD8"/>
    <w:rsid w:val="1D8E094C"/>
    <w:rsid w:val="1DAD3962"/>
    <w:rsid w:val="1DDA5B1A"/>
    <w:rsid w:val="20045643"/>
    <w:rsid w:val="20256A06"/>
    <w:rsid w:val="2080575F"/>
    <w:rsid w:val="21630240"/>
    <w:rsid w:val="21C200C6"/>
    <w:rsid w:val="220B4883"/>
    <w:rsid w:val="252E07FB"/>
    <w:rsid w:val="26396546"/>
    <w:rsid w:val="271A305E"/>
    <w:rsid w:val="278D02FC"/>
    <w:rsid w:val="2A356F5A"/>
    <w:rsid w:val="2CEB4EE3"/>
    <w:rsid w:val="2E63007C"/>
    <w:rsid w:val="2FC40845"/>
    <w:rsid w:val="30995A74"/>
    <w:rsid w:val="31817E9E"/>
    <w:rsid w:val="31B86B15"/>
    <w:rsid w:val="36CC1840"/>
    <w:rsid w:val="3ACB7C1F"/>
    <w:rsid w:val="3B42554A"/>
    <w:rsid w:val="3DD94C85"/>
    <w:rsid w:val="3EC9243F"/>
    <w:rsid w:val="3FCC083B"/>
    <w:rsid w:val="412A2E87"/>
    <w:rsid w:val="429B3DB9"/>
    <w:rsid w:val="44CC6046"/>
    <w:rsid w:val="44D4386D"/>
    <w:rsid w:val="45454746"/>
    <w:rsid w:val="47177187"/>
    <w:rsid w:val="474D3D17"/>
    <w:rsid w:val="479B514F"/>
    <w:rsid w:val="48BF66C2"/>
    <w:rsid w:val="48E16CB8"/>
    <w:rsid w:val="4B13594E"/>
    <w:rsid w:val="501A4937"/>
    <w:rsid w:val="514C17ED"/>
    <w:rsid w:val="526468BE"/>
    <w:rsid w:val="533FFD10"/>
    <w:rsid w:val="55265695"/>
    <w:rsid w:val="55593312"/>
    <w:rsid w:val="557D4C35"/>
    <w:rsid w:val="55F24813"/>
    <w:rsid w:val="58544147"/>
    <w:rsid w:val="586C3602"/>
    <w:rsid w:val="5E1D09D0"/>
    <w:rsid w:val="5E7C22F4"/>
    <w:rsid w:val="608B23E6"/>
    <w:rsid w:val="618C45B4"/>
    <w:rsid w:val="62034376"/>
    <w:rsid w:val="620B2291"/>
    <w:rsid w:val="63201AF6"/>
    <w:rsid w:val="635C20CB"/>
    <w:rsid w:val="65354B2E"/>
    <w:rsid w:val="68F87327"/>
    <w:rsid w:val="694D610D"/>
    <w:rsid w:val="699975D9"/>
    <w:rsid w:val="6AAA0A08"/>
    <w:rsid w:val="6ADF11D7"/>
    <w:rsid w:val="6C0A7533"/>
    <w:rsid w:val="6D08089B"/>
    <w:rsid w:val="6D2B3276"/>
    <w:rsid w:val="6DA31384"/>
    <w:rsid w:val="6F23736B"/>
    <w:rsid w:val="70FB4485"/>
    <w:rsid w:val="73073E7D"/>
    <w:rsid w:val="7313696E"/>
    <w:rsid w:val="74047794"/>
    <w:rsid w:val="75391269"/>
    <w:rsid w:val="75D90501"/>
    <w:rsid w:val="75F6721C"/>
    <w:rsid w:val="766E3CB5"/>
    <w:rsid w:val="78EC4051"/>
    <w:rsid w:val="793D4655"/>
    <w:rsid w:val="799A617B"/>
    <w:rsid w:val="7B7140CA"/>
    <w:rsid w:val="7D1E5E3A"/>
    <w:rsid w:val="7E86468E"/>
    <w:rsid w:val="7FF7552A"/>
    <w:rsid w:val="EFFDF154"/>
    <w:rsid w:val="F6EB2067"/>
    <w:rsid w:val="FB3F506C"/>
    <w:rsid w:val="FD3A3C1A"/>
    <w:rsid w:val="FFAF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id-ID" w:eastAsia="zh-CN" w:bidi="ar-SA"/>
    </w:rPr>
  </w:style>
  <w:style w:type="paragraph" w:styleId="2">
    <w:name w:val="heading 1"/>
    <w:basedOn w:val="1"/>
    <w:next w:val="1"/>
    <w:link w:val="22"/>
    <w:qFormat/>
    <w:uiPriority w:val="9"/>
    <w:pPr>
      <w:keepNext/>
      <w:keepLines/>
      <w:spacing w:before="340" w:after="330" w:line="576" w:lineRule="auto"/>
      <w:outlineLvl w:val="0"/>
    </w:pPr>
    <w:rPr>
      <w:rFonts w:eastAsia="宋体"/>
      <w:b/>
      <w:kern w:val="44"/>
      <w:sz w:val="44"/>
      <w:lang w:val="en-US" w:eastAsia="en-US"/>
    </w:rPr>
  </w:style>
  <w:style w:type="paragraph" w:styleId="3">
    <w:name w:val="heading 2"/>
    <w:basedOn w:val="1"/>
    <w:next w:val="1"/>
    <w:link w:val="4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rPr>
      <w:rFonts w:eastAsia="Calibri"/>
      <w:sz w:val="24"/>
      <w:szCs w:val="24"/>
      <w:lang w:eastAsia="en-US"/>
    </w:rPr>
  </w:style>
  <w:style w:type="paragraph" w:styleId="5">
    <w:name w:val="Balloon Text"/>
    <w:basedOn w:val="1"/>
    <w:link w:val="41"/>
    <w:semiHidden/>
    <w:unhideWhenUsed/>
    <w:qFormat/>
    <w:uiPriority w:val="99"/>
    <w:pPr>
      <w:spacing w:after="0" w:line="240" w:lineRule="auto"/>
    </w:pPr>
    <w:rPr>
      <w:sz w:val="18"/>
      <w:szCs w:val="18"/>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tabs>
        <w:tab w:val="center" w:pos="4513"/>
        <w:tab w:val="right" w:pos="9026"/>
      </w:tabs>
      <w:spacing w:after="0" w:line="240" w:lineRule="auto"/>
    </w:p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 w:val="24"/>
      <w:szCs w:val="24"/>
    </w:rPr>
  </w:style>
  <w:style w:type="paragraph" w:styleId="9">
    <w:name w:val="Normal (Web)"/>
    <w:basedOn w:val="1"/>
    <w:unhideWhenUsed/>
    <w:qFormat/>
    <w:uiPriority w:val="99"/>
    <w:pPr>
      <w:spacing w:beforeAutospacing="1" w:after="0" w:afterAutospacing="1"/>
    </w:pPr>
    <w:rPr>
      <w:rFonts w:eastAsia="宋体" w:cs="Times New Roman"/>
      <w:sz w:val="24"/>
      <w:lang w:val="en-U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Header Char"/>
    <w:basedOn w:val="12"/>
    <w:link w:val="7"/>
    <w:qFormat/>
    <w:uiPriority w:val="99"/>
    <w:rPr>
      <w:lang w:val="id-ID"/>
    </w:rPr>
  </w:style>
  <w:style w:type="paragraph" w:styleId="16">
    <w:name w:val="Intense Quote"/>
    <w:basedOn w:val="1"/>
    <w:next w:val="1"/>
    <w:link w:val="17"/>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17">
    <w:name w:val="Intense Quote Char"/>
    <w:basedOn w:val="12"/>
    <w:link w:val="16"/>
    <w:qFormat/>
    <w:uiPriority w:val="30"/>
    <w:rPr>
      <w:b/>
      <w:bCs/>
      <w:i/>
      <w:iCs/>
      <w:color w:val="4472C4" w:themeColor="accent1"/>
      <w:lang w:val="id-ID"/>
      <w14:textFill>
        <w14:solidFill>
          <w14:schemeClr w14:val="accent1"/>
        </w14:solidFill>
      </w14:textFill>
    </w:rPr>
  </w:style>
  <w:style w:type="paragraph" w:styleId="18">
    <w:name w:val="No Spacing"/>
    <w:qFormat/>
    <w:uiPriority w:val="1"/>
    <w:pPr>
      <w:spacing w:after="160" w:line="259" w:lineRule="auto"/>
    </w:pPr>
    <w:rPr>
      <w:rFonts w:asciiTheme="minorHAnsi" w:hAnsiTheme="minorHAnsi" w:eastAsiaTheme="minorEastAsia" w:cstheme="minorBidi"/>
      <w:sz w:val="22"/>
      <w:szCs w:val="22"/>
      <w:lang w:val="id-ID" w:eastAsia="zh-CN" w:bidi="ar-SA"/>
    </w:rPr>
  </w:style>
  <w:style w:type="paragraph" w:customStyle="1" w:styleId="19">
    <w:name w:val="正文1"/>
    <w:qFormat/>
    <w:uiPriority w:val="0"/>
    <w:pPr>
      <w:spacing w:before="100" w:beforeAutospacing="1" w:after="100" w:afterAutospacing="1" w:line="273" w:lineRule="auto"/>
    </w:pPr>
    <w:rPr>
      <w:rFonts w:ascii="Calibri" w:hAnsi="Calibri" w:eastAsia="宋体" w:cs="Times New Roman"/>
      <w:sz w:val="24"/>
      <w:szCs w:val="24"/>
      <w:lang w:val="id-ID" w:eastAsia="zh-CN" w:bidi="ar-SA"/>
    </w:rPr>
  </w:style>
  <w:style w:type="paragraph" w:customStyle="1" w:styleId="20">
    <w:name w:val="页脚1"/>
    <w:basedOn w:val="1"/>
    <w:semiHidden/>
    <w:qFormat/>
    <w:uiPriority w:val="0"/>
    <w:pPr>
      <w:spacing w:before="100" w:beforeAutospacing="1" w:after="100" w:afterAutospacing="1" w:line="240" w:lineRule="auto"/>
    </w:pPr>
    <w:rPr>
      <w:rFonts w:ascii="Calibri" w:hAnsi="Calibri" w:eastAsia="宋体" w:cs="Times New Roman"/>
      <w:sz w:val="24"/>
      <w:szCs w:val="24"/>
    </w:rPr>
  </w:style>
  <w:style w:type="table" w:customStyle="1" w:styleId="21">
    <w:name w:val="Table Grid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2"/>
    <w:link w:val="2"/>
    <w:qFormat/>
    <w:uiPriority w:val="9"/>
    <w:rPr>
      <w:rFonts w:eastAsia="宋体"/>
      <w:b/>
      <w:kern w:val="44"/>
      <w:sz w:val="44"/>
      <w:lang w:eastAsia="en-US"/>
    </w:rPr>
  </w:style>
  <w:style w:type="table" w:customStyle="1" w:styleId="23">
    <w:name w:val="网格型1"/>
    <w:basedOn w:val="10"/>
    <w:qFormat/>
    <w:uiPriority w:val="0"/>
    <w:rPr>
      <w:rFonts w:eastAsia="Times New Roman"/>
    </w:rPr>
    <w:tblPr>
      <w:tblCellMar>
        <w:left w:w="0" w:type="dxa"/>
        <w:right w:w="0" w:type="dxa"/>
      </w:tblCellMar>
    </w:tblPr>
  </w:style>
  <w:style w:type="table" w:customStyle="1" w:styleId="24">
    <w:name w:val="Table Grid3"/>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List Paragraph"/>
    <w:basedOn w:val="1"/>
    <w:link w:val="43"/>
    <w:qFormat/>
    <w:uiPriority w:val="34"/>
    <w:pPr>
      <w:ind w:left="720"/>
      <w:contextualSpacing/>
    </w:pPr>
  </w:style>
  <w:style w:type="table" w:customStyle="1" w:styleId="26">
    <w:name w:val="Table Grid2"/>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1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5"/>
    <w:basedOn w:val="10"/>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3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13"/>
    <w:basedOn w:val="10"/>
    <w:qFormat/>
    <w:uiPriority w:val="0"/>
    <w:rPr>
      <w:rFonts w:eastAsia="Times New Roman"/>
    </w:rPr>
    <w:tblPr>
      <w:tblCellMar>
        <w:left w:w="0" w:type="dxa"/>
        <w:right w:w="0" w:type="dxa"/>
      </w:tblCellMar>
    </w:tblPr>
  </w:style>
  <w:style w:type="paragraph" w:customStyle="1" w:styleId="33">
    <w:name w:val="Table Paragraph"/>
    <w:basedOn w:val="1"/>
    <w:qFormat/>
    <w:uiPriority w:val="1"/>
    <w:pPr>
      <w:widowControl w:val="0"/>
      <w:autoSpaceDE w:val="0"/>
      <w:autoSpaceDN w:val="0"/>
      <w:spacing w:after="0" w:line="388" w:lineRule="exact"/>
      <w:ind w:left="107"/>
    </w:pPr>
    <w:rPr>
      <w:rFonts w:ascii="Noto Sans CJK JP Black" w:hAnsi="Noto Sans CJK JP Black" w:eastAsia="Noto Sans CJK JP Black" w:cs="Noto Sans CJK JP Black"/>
      <w:lang w:val="en-US" w:eastAsia="en-US"/>
    </w:rPr>
  </w:style>
  <w:style w:type="table" w:customStyle="1" w:styleId="34">
    <w:name w:val="Table Grid6"/>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7"/>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8"/>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32"/>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33"/>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列出段落 Char"/>
    <w:qFormat/>
    <w:uiPriority w:val="34"/>
    <w:rPr>
      <w:rFonts w:asciiTheme="minorHAnsi" w:hAnsiTheme="minorHAnsi" w:eastAsiaTheme="minorEastAsia" w:cstheme="minorBidi"/>
      <w:sz w:val="22"/>
      <w:szCs w:val="22"/>
      <w:lang w:val="id-ID"/>
    </w:rPr>
  </w:style>
  <w:style w:type="character" w:customStyle="1" w:styleId="40">
    <w:name w:val="normaltextrun"/>
    <w:basedOn w:val="12"/>
    <w:qFormat/>
    <w:uiPriority w:val="0"/>
  </w:style>
  <w:style w:type="character" w:customStyle="1" w:styleId="41">
    <w:name w:val="Balloon Text Char"/>
    <w:basedOn w:val="12"/>
    <w:link w:val="5"/>
    <w:semiHidden/>
    <w:qFormat/>
    <w:uiPriority w:val="99"/>
    <w:rPr>
      <w:rFonts w:asciiTheme="minorHAnsi" w:hAnsiTheme="minorHAnsi" w:eastAsiaTheme="minorEastAsia" w:cstheme="minorBidi"/>
      <w:sz w:val="18"/>
      <w:szCs w:val="18"/>
      <w:lang w:val="id-ID"/>
    </w:rPr>
  </w:style>
  <w:style w:type="paragraph" w:customStyle="1" w:styleId="42">
    <w:name w:val="msolistparagraph"/>
    <w:qFormat/>
    <w:uiPriority w:val="0"/>
    <w:pPr>
      <w:spacing w:after="200" w:line="276" w:lineRule="auto"/>
      <w:ind w:left="720"/>
      <w:contextualSpacing/>
    </w:pPr>
    <w:rPr>
      <w:rFonts w:ascii="Calibri" w:hAnsi="Calibri" w:eastAsia="DengXian" w:cs="Times New Roman"/>
      <w:sz w:val="22"/>
      <w:szCs w:val="22"/>
      <w:lang w:val="en-US" w:eastAsia="zh-CN" w:bidi="ar-SA"/>
    </w:rPr>
  </w:style>
  <w:style w:type="character" w:customStyle="1" w:styleId="43">
    <w:name w:val="List Paragraph Char"/>
    <w:link w:val="25"/>
    <w:qFormat/>
    <w:uiPriority w:val="34"/>
    <w:rPr>
      <w:rFonts w:hint="default" w:ascii="Calibri" w:hAnsi="Calibri" w:eastAsia="DengXian" w:cs="Times New Roman"/>
      <w:sz w:val="22"/>
      <w:szCs w:val="22"/>
      <w:lang w:val="id-ID"/>
    </w:rPr>
  </w:style>
  <w:style w:type="paragraph" w:customStyle="1" w:styleId="44">
    <w:name w:val="Badan"/>
    <w:qFormat/>
    <w:uiPriority w:val="0"/>
    <w:rPr>
      <w:rFonts w:hint="eastAsia" w:ascii="Arial Unicode MS" w:hAnsi="Arial Unicode MS" w:eastAsia="Arial Unicode MS" w:cs="Arial Unicode MS"/>
      <w:color w:val="000000"/>
      <w:sz w:val="22"/>
      <w:szCs w:val="22"/>
      <w:lang w:val="zh-TW" w:eastAsia="zh-TW" w:bidi="ar-SA"/>
    </w:rPr>
  </w:style>
  <w:style w:type="character" w:customStyle="1" w:styleId="45">
    <w:name w:val="Heading 2 Char"/>
    <w:basedOn w:val="12"/>
    <w:link w:val="3"/>
    <w:semiHidden/>
    <w:uiPriority w:val="9"/>
    <w:rPr>
      <w:rFonts w:asciiTheme="majorHAnsi" w:hAnsiTheme="majorHAnsi" w:eastAsiaTheme="majorEastAsia" w:cstheme="majorBidi"/>
      <w:b/>
      <w:bCs/>
      <w:sz w:val="32"/>
      <w:szCs w:val="32"/>
      <w:lang w:val="id-I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CC8041A1-1842-4F02-82A7-AB2FFF0616E8}">
  <ds:schemaRefs/>
</ds:datastoreItem>
</file>

<file path=docProps/app.xml><?xml version="1.0" encoding="utf-8"?>
<Properties xmlns="http://schemas.openxmlformats.org/officeDocument/2006/extended-properties" xmlns:vt="http://schemas.openxmlformats.org/officeDocument/2006/docPropsVTypes">
  <Template>Normal</Template>
  <Pages>12</Pages>
  <Words>5693</Words>
  <Characters>6585</Characters>
  <Lines>58</Lines>
  <Paragraphs>16</Paragraphs>
  <TotalTime>61</TotalTime>
  <ScaleCrop>false</ScaleCrop>
  <LinksUpToDate>false</LinksUpToDate>
  <CharactersWithSpaces>7667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2026-01-10T03:58:00Z</dcterms:created>
  <dc:creator>olivi</dc:creator>
  <cp:lastModifiedBy>【祈祷】</cp:lastModifiedBy>
  <cp:lastPrinted>2025-11-21T20:54:00Z</cp:lastPrinted>
  <dcterms:modified xsi:type="dcterms:W3CDTF">2026-06-12T15:57:10Z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4768037C1E5B455D84FE77A139E8236B</vt:lpwstr>
  </property>
</Properties>
</file>