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63583F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公司名称：</w:t>
      </w:r>
    </w:p>
    <w:p w14:paraId="62A4CEB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：</w:t>
      </w:r>
    </w:p>
    <w:p w14:paraId="7D166A5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联系方式：</w:t>
      </w:r>
    </w:p>
    <w:p w14:paraId="2C37584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报价日期：2026年9月11日</w:t>
      </w:r>
    </w:p>
    <w:p w14:paraId="384D2EB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：</w:t>
      </w:r>
    </w:p>
    <w:p w14:paraId="028C9317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泰国公司注册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服务方案</w:t>
      </w:r>
    </w:p>
    <w:p w14:paraId="6F5F62D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503"/>
        <w:gridCol w:w="4621"/>
      </w:tblGrid>
      <w:tr w14:paraId="3C9FFE2A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A6627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4BF9B39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3C31F6A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503" w:type="dxa"/>
            <w:shd w:val="clear" w:color="auto" w:fill="BDD6EE"/>
            <w:vAlign w:val="center"/>
          </w:tcPr>
          <w:p w14:paraId="3C6D749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2945F78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(泰铢)</w:t>
            </w:r>
          </w:p>
        </w:tc>
        <w:tc>
          <w:tcPr>
            <w:tcW w:w="4621" w:type="dxa"/>
            <w:shd w:val="clear" w:color="auto" w:fill="BDD6EE"/>
            <w:vAlign w:val="center"/>
          </w:tcPr>
          <w:p w14:paraId="3DABFCB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191B5210">
        <w:trPr>
          <w:trHeight w:val="430" w:hRule="atLeast"/>
        </w:trPr>
        <w:tc>
          <w:tcPr>
            <w:tcW w:w="431" w:type="dxa"/>
            <w:vAlign w:val="top"/>
          </w:tcPr>
          <w:p w14:paraId="572AEB92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523F5D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65" w:type="dxa"/>
            <w:vAlign w:val="top"/>
          </w:tcPr>
          <w:p w14:paraId="35AE4BA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1A90125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12,159</w:t>
            </w:r>
          </w:p>
        </w:tc>
        <w:tc>
          <w:tcPr>
            <w:tcW w:w="4621" w:type="dxa"/>
            <w:vAlign w:val="top"/>
          </w:tcPr>
          <w:p w14:paraId="2DF9F2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泰国有限责任公司是本地及外国投资者最常采用的企业形式。根据《外商经营法》，从事负面清单行业的外资持股不得超过49%，泰方至少持股51%，可通过申请FBL外商经营许可证或BOI实现100%持股。首次注册至少需2名自然人股东、1名董事（股东可兼任董事）。注册资本至少100万泰铢（约20万人民币），第一次实缴须不低于注册资本的25%，并在一年内完成。公司地址可用虚拟地址或共享办公室，但注册公司、增值税、社保对地址文件要求不同，需与房东提前确认。还需注意：泰国股东需提供3个月银行对账单；董事若尚未入境泰国，需先通过DBD手机App完成身份认证；并需提供一个泰国手机号码用于接收验证短信。</w:t>
            </w:r>
          </w:p>
        </w:tc>
      </w:tr>
      <w:tr w14:paraId="31E4A97C">
        <w:trPr>
          <w:trHeight w:val="430" w:hRule="atLeast"/>
        </w:trPr>
        <w:tc>
          <w:tcPr>
            <w:tcW w:w="431" w:type="dxa"/>
            <w:vAlign w:val="top"/>
          </w:tcPr>
          <w:p w14:paraId="6E5CF3D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0D54ED7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65" w:type="dxa"/>
            <w:vAlign w:val="top"/>
          </w:tcPr>
          <w:p w14:paraId="430EB9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503" w:type="dxa"/>
            <w:vAlign w:val="top"/>
          </w:tcPr>
          <w:p w14:paraId="5B4A42DA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3,040</w:t>
            </w:r>
          </w:p>
        </w:tc>
        <w:tc>
          <w:tcPr>
            <w:tcW w:w="4621" w:type="dxa"/>
            <w:vAlign w:val="top"/>
          </w:tcPr>
          <w:p w14:paraId="503DE35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证（Non-B）适用于赴泰国进行短期商务活动的外籍人士，如商务考察、市场调研、参加会议。持此签证入境者不得在泰国从事任何领取工资或报酬的工作，如需工作必须另行申请工作签证。该签证分为两类：（1）单次入境，只能入境1次，每次停留不超过90天，入境时需随身携带至少20,000泰铢现金；（2）多次入境，可多次入境泰国，每次停留不超过90天，入境时需随身携带至少40,000泰铢现金。办理时间为8-15个工作日，视领事馆审核进度而定。</w:t>
            </w:r>
          </w:p>
        </w:tc>
      </w:tr>
      <w:tr w14:paraId="2BD3263D">
        <w:trPr>
          <w:trHeight w:val="430" w:hRule="atLeast"/>
        </w:trPr>
        <w:tc>
          <w:tcPr>
            <w:tcW w:w="431" w:type="dxa"/>
            <w:vAlign w:val="top"/>
          </w:tcPr>
          <w:p w14:paraId="3BD4FDA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714" w:type="dxa"/>
            <w:vAlign w:val="top"/>
          </w:tcPr>
          <w:p w14:paraId="215E3AF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65" w:type="dxa"/>
            <w:vAlign w:val="top"/>
          </w:tcPr>
          <w:p w14:paraId="4018DCE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6B7E218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121,588</w:t>
            </w:r>
          </w:p>
        </w:tc>
        <w:tc>
          <w:tcPr>
            <w:tcW w:w="4621" w:type="dxa"/>
            <w:vAlign w:val="top"/>
          </w:tcPr>
          <w:p w14:paraId="30BA6C5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生产许可证（Ror Ngor. 4）由工业工程部或省级工业办公室颁发，取得后方可正式开工生产。根据最新《工厂法》，工厂分为三类：第一类小型工厂（机械设备功率不超过50马力/员工不超过50人）无需许可证；第二类中型工厂（50-75马力机械设备）无需许可证，但开工前须向主管部门申报；第三类大型工厂或污染工厂（机械功率&gt;75马力或工人数量&gt;75人）必须在设立前取得生产许可证。无证经营将面临监禁及数十万泰铢的罚款。许可证永久有效，但需每年缴纳费用。若新增机械设备超出原许可证规定范围，须提交工厂扩建申请；取得许可证后通常须在180天内开工，如无法按期开工需提前60天申请延期。</w:t>
            </w:r>
          </w:p>
        </w:tc>
      </w:tr>
      <w:tr w14:paraId="468B62E9">
        <w:trPr>
          <w:trHeight w:val="430" w:hRule="atLeast"/>
        </w:trPr>
        <w:tc>
          <w:tcPr>
            <w:tcW w:w="431" w:type="dxa"/>
            <w:vAlign w:val="top"/>
          </w:tcPr>
          <w:p w14:paraId="3C8BDD0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</w:p>
        </w:tc>
        <w:tc>
          <w:tcPr>
            <w:tcW w:w="3479" w:type="dxa"/>
            <w:gridSpan w:val="2"/>
            <w:vAlign w:val="center"/>
          </w:tcPr>
          <w:p w14:paraId="7280647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242EB1E9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136,787</w:t>
            </w:r>
          </w:p>
        </w:tc>
      </w:tr>
      <w:tr w14:paraId="4192EB25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1568B1E4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增值税 7%（</w:t>
            </w:r>
            <w:r>
              <w:rPr>
                <w:rFonts w:hint="eastAsia" w:ascii="仿宋" w:hAnsi="仿宋" w:eastAsia="仿宋" w:cs="仿宋"/>
                <w:sz w:val="16"/>
                <w:szCs w:val="16"/>
                <w:lang w:val="en-US" w:eastAsia="zh-CN"/>
              </w:rPr>
              <w:t>以开发票时泰国现行税率为准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6124" w:type="dxa"/>
            <w:gridSpan w:val="2"/>
            <w:vAlign w:val="center"/>
          </w:tcPr>
          <w:p w14:paraId="00E96D5B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9,575</w:t>
            </w:r>
          </w:p>
        </w:tc>
      </w:tr>
      <w:tr w14:paraId="38465DE8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3D2C4AB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预扣税 3%</w:t>
            </w:r>
          </w:p>
        </w:tc>
        <w:tc>
          <w:tcPr>
            <w:tcW w:w="6124" w:type="dxa"/>
            <w:gridSpan w:val="2"/>
            <w:vAlign w:val="center"/>
          </w:tcPr>
          <w:p w14:paraId="55CBF1FE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-4,104</w:t>
            </w:r>
          </w:p>
        </w:tc>
      </w:tr>
      <w:tr w14:paraId="31AAF029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78D85B7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04B4EA75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142,258</w:t>
            </w:r>
          </w:p>
        </w:tc>
      </w:tr>
    </w:tbl>
    <w:p w14:paraId="38A7BF8C">
      <w:pPr>
        <w:spacing w:after="0" w:line="280" w:lineRule="auto"/>
      </w:pPr>
    </w:p>
    <w:p w14:paraId="18CD2AC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4FC9F8DA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4FF4B0A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增值税；</w:t>
      </w:r>
    </w:p>
    <w:p w14:paraId="23C18F45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资料快递费；</w:t>
      </w:r>
    </w:p>
    <w:p w14:paraId="39F86C7C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差旅费/考察费；</w:t>
      </w:r>
    </w:p>
    <w:p w14:paraId="6943DCFE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文件翻译费。</w:t>
      </w:r>
    </w:p>
    <w:p w14:paraId="6C6323E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有限责任公司注册</w:t>
      </w:r>
    </w:p>
    <w:p w14:paraId="3B88333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EFFEA4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46D5B6A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3A96A38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5D72EA7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泰国手机号码办理费用（5000泰铢，包含5个月话费）</w:t>
      </w:r>
    </w:p>
    <w:p w14:paraId="09465C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60C3078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本报价已包含官费。办理时间为10个工作日，不含收集材料、客户签字盖章反馈及文件邮寄时间。</w:t>
      </w:r>
    </w:p>
    <w:p w14:paraId="235252B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商务签</w:t>
      </w:r>
    </w:p>
    <w:p w14:paraId="42A0FE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6F9981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7D09D75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文件审核费</w:t>
      </w:r>
    </w:p>
    <w:p w14:paraId="2B00E90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AE3CAA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4ADE3E5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泰国公证费</w:t>
      </w:r>
    </w:p>
    <w:p w14:paraId="5EE76B3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帮提供返程机票（如需，1000泰铢）</w:t>
      </w:r>
    </w:p>
    <w:p w14:paraId="3C214840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4E95EAE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公司文件需董事蓝色笔签字并盖公章，个人文件只需蓝色笔签字。</w:t>
      </w:r>
    </w:p>
    <w:p w14:paraId="41A939F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生产许可证</w:t>
      </w:r>
    </w:p>
    <w:p w14:paraId="736447B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36E09C3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53CD153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CC1F45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官费（3000-145000泰铢）</w:t>
      </w:r>
    </w:p>
    <w:p w14:paraId="482B229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加急费</w:t>
      </w:r>
    </w:p>
    <w:p w14:paraId="34D48B9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工程师费用</w:t>
      </w:r>
    </w:p>
    <w:p w14:paraId="404B192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211B1BD1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官费按工厂类别及规模在3000-145000泰铢区间内浮动，需另行支付。</w:t>
      </w:r>
    </w:p>
    <w:p w14:paraId="6E6209C2">
      <w:pPr>
        <w:spacing w:before="100" w:after="0" w:line="280" w:lineRule="auto"/>
      </w:pPr>
    </w:p>
    <w:p w14:paraId="4058AF24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2CAE7F50">
      <w:pPr>
        <w:spacing w:after="0" w:line="280" w:lineRule="auto"/>
        <w:ind w:left="360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合同签订后支付合同金额的 70%，剩余 30% 在所有服务完成后 5 个工作日内支付。</w:t>
      </w:r>
    </w:p>
    <w:p w14:paraId="16A2005E">
      <w:pPr>
        <w:spacing w:after="0" w:line="280" w:lineRule="auto"/>
      </w:pPr>
    </w:p>
    <w:p w14:paraId="23E25C0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3.服务流程、时间及交付文件清单</w:t>
      </w:r>
    </w:p>
    <w:p w14:paraId="1C1BCA8B">
      <w:pPr>
        <w:spacing w:after="120" w:line="280" w:lineRule="auto"/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39"/>
        <w:gridCol w:w="3571"/>
        <w:gridCol w:w="2671"/>
      </w:tblGrid>
      <w:tr w14:paraId="4D7D8983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2B9641A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A26ABD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1039" w:type="dxa"/>
            <w:shd w:val="clear" w:color="auto" w:fill="BDD6EE"/>
            <w:vAlign w:val="center"/>
          </w:tcPr>
          <w:p w14:paraId="63F1B98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71" w:type="dxa"/>
            <w:shd w:val="clear" w:color="auto" w:fill="BDD6EE"/>
            <w:vAlign w:val="center"/>
          </w:tcPr>
          <w:p w14:paraId="7F4EB6DA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7D17E91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5A146653">
        <w:trPr>
          <w:trHeight w:val="430" w:hRule="atLeast"/>
        </w:trPr>
        <w:tc>
          <w:tcPr>
            <w:tcW w:w="596" w:type="dxa"/>
            <w:vAlign w:val="top"/>
          </w:tcPr>
          <w:p w14:paraId="40B0F42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2894C4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1039" w:type="dxa"/>
            <w:vAlign w:val="top"/>
          </w:tcPr>
          <w:p w14:paraId="6A6D1FD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10个工作日</w:t>
            </w:r>
          </w:p>
        </w:tc>
        <w:tc>
          <w:tcPr>
            <w:tcW w:w="3571" w:type="dxa"/>
            <w:vAlign w:val="top"/>
          </w:tcPr>
          <w:p w14:paraId="3F5C213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3F2AE55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第二步：核名并制作公司公章（1个工作日）</w:t>
            </w:r>
          </w:p>
          <w:p w14:paraId="43A61F3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第三步：客户确认公章</w:t>
            </w:r>
          </w:p>
          <w:p w14:paraId="329186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第四步：起草公司注册文件（1个工作日）</w:t>
            </w:r>
          </w:p>
          <w:p w14:paraId="748FFE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第五步：提交公司注册申请（1个工作日）</w:t>
            </w:r>
          </w:p>
          <w:p w14:paraId="08887ED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第六步：DBD批准并发放公司注册许可证（4个工作日）</w:t>
            </w:r>
          </w:p>
          <w:p w14:paraId="1BCB33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第七步：客户确认并签字</w:t>
            </w:r>
          </w:p>
          <w:p w14:paraId="39CF1BF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第八步：DBD检查公司注册许可证（2个工作日）</w:t>
            </w:r>
          </w:p>
          <w:p w14:paraId="1610BB9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第九步：取得公司的DBD文件（1个工作日）</w:t>
            </w:r>
          </w:p>
        </w:tc>
        <w:tc>
          <w:tcPr>
            <w:tcW w:w="2671" w:type="dxa"/>
            <w:vAlign w:val="top"/>
          </w:tcPr>
          <w:p w14:paraId="44D242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营业执照（PK0401）</w:t>
            </w:r>
          </w:p>
          <w:p w14:paraId="1FB959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DBD审批函（DBD）</w:t>
            </w:r>
          </w:p>
          <w:p w14:paraId="0B97033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公司组织大纲（BOJ2）</w:t>
            </w:r>
          </w:p>
          <w:p w14:paraId="292DE8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见证人（BOJ2）</w:t>
            </w:r>
          </w:p>
          <w:p w14:paraId="35895B1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注册设立事项（BOJ3）</w:t>
            </w:r>
          </w:p>
          <w:p w14:paraId="4206094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股东表（BOJ5）</w:t>
            </w:r>
          </w:p>
          <w:p w14:paraId="552EAA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股东大会会议纪要</w:t>
            </w:r>
          </w:p>
          <w:p w14:paraId="0DF0F5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公司章程</w:t>
            </w:r>
          </w:p>
          <w:p w14:paraId="1F92AF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公司公章</w:t>
            </w:r>
          </w:p>
          <w:p w14:paraId="1D254FA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DBD账号和密码（注册邮箱中查看）</w:t>
            </w:r>
          </w:p>
        </w:tc>
      </w:tr>
      <w:tr w14:paraId="02C3FE2E">
        <w:trPr>
          <w:trHeight w:val="430" w:hRule="atLeast"/>
        </w:trPr>
        <w:tc>
          <w:tcPr>
            <w:tcW w:w="596" w:type="dxa"/>
            <w:vAlign w:val="top"/>
          </w:tcPr>
          <w:p w14:paraId="50BC6E8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6531E9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1039" w:type="dxa"/>
            <w:vAlign w:val="top"/>
          </w:tcPr>
          <w:p w14:paraId="7DE4B75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3571" w:type="dxa"/>
            <w:vAlign w:val="top"/>
          </w:tcPr>
          <w:p w14:paraId="58A5C51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AC697F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第二步：提交申请（1个工作日）</w:t>
            </w:r>
          </w:p>
          <w:p w14:paraId="1A50B7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第三步：领事馆审核申请（7-14个工作日）</w:t>
            </w:r>
          </w:p>
          <w:p w14:paraId="5DC0F88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第四步：补充材料（如需）</w:t>
            </w:r>
          </w:p>
          <w:p w14:paraId="54F1D28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第五步：批准申请</w:t>
            </w:r>
          </w:p>
        </w:tc>
        <w:tc>
          <w:tcPr>
            <w:tcW w:w="2671" w:type="dxa"/>
            <w:vAlign w:val="top"/>
          </w:tcPr>
          <w:p w14:paraId="3FBBAF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E-Visa</w:t>
            </w:r>
          </w:p>
        </w:tc>
      </w:tr>
      <w:tr w14:paraId="1B9875B2">
        <w:trPr>
          <w:trHeight w:val="430" w:hRule="atLeast"/>
        </w:trPr>
        <w:tc>
          <w:tcPr>
            <w:tcW w:w="596" w:type="dxa"/>
            <w:vAlign w:val="top"/>
          </w:tcPr>
          <w:p w14:paraId="0AE6AA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90" w:type="dxa"/>
            <w:vAlign w:val="top"/>
          </w:tcPr>
          <w:p w14:paraId="2E271F4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1039" w:type="dxa"/>
            <w:vAlign w:val="top"/>
          </w:tcPr>
          <w:p w14:paraId="0375096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113个工作日</w:t>
            </w:r>
          </w:p>
        </w:tc>
        <w:tc>
          <w:tcPr>
            <w:tcW w:w="3571" w:type="dxa"/>
            <w:vAlign w:val="top"/>
          </w:tcPr>
          <w:p w14:paraId="40AC182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4FFDD52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第二步：举行公开听证会（35个工作日）</w:t>
            </w:r>
          </w:p>
          <w:p w14:paraId="59CA327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第三步：提交资料（1个工作日）</w:t>
            </w:r>
          </w:p>
          <w:p w14:paraId="1696EE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第四步：工作人员审议文件/调查工厂位置、运营状况、生产流程、故障预防及污染处理情况，并编制审计总结报告（75个工作日）</w:t>
            </w:r>
          </w:p>
          <w:p w14:paraId="65F72F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第五步：官员通知审核结果（1个工作日）</w:t>
            </w:r>
          </w:p>
          <w:p w14:paraId="551068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第六步：取得工厂许可证（Ror Ngor. 4）（1个工作日）</w:t>
            </w:r>
          </w:p>
        </w:tc>
        <w:tc>
          <w:tcPr>
            <w:tcW w:w="2671" w:type="dxa"/>
            <w:vAlign w:val="top"/>
          </w:tcPr>
          <w:p w14:paraId="1B4475F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</w:tr>
    </w:tbl>
    <w:p w14:paraId="540A7DA1">
      <w:pPr>
        <w:spacing w:after="0" w:line="280" w:lineRule="auto"/>
      </w:pPr>
    </w:p>
    <w:p w14:paraId="39F0B98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684A0E47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3632AFF1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78993F20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1E301A9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1705E11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所需资料及信息</w:t>
            </w:r>
          </w:p>
        </w:tc>
      </w:tr>
      <w:tr w14:paraId="79E6FC78">
        <w:trPr>
          <w:trHeight w:val="430" w:hRule="atLeast"/>
        </w:trPr>
        <w:tc>
          <w:tcPr>
            <w:tcW w:w="654" w:type="dxa"/>
            <w:vAlign w:val="top"/>
          </w:tcPr>
          <w:p w14:paraId="69DC8FF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300A5E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229" w:type="dxa"/>
            <w:vAlign w:val="top"/>
          </w:tcPr>
          <w:p w14:paraId="25A1820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公司基础信息</w:t>
            </w:r>
          </w:p>
          <w:p w14:paraId="3472456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（1）公司名称：至少提供三个英文名称，命名规则可以按以下三种方式：a. 名字＋co.,ltd.；b. 名字＋行业＋co.,ltd.；c. 名字＋（行业）＋（thailand）+co.,ltd.</w:t>
            </w:r>
          </w:p>
          <w:p w14:paraId="558259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（2）注册资本</w:t>
            </w:r>
          </w:p>
          <w:p w14:paraId="3FB2A17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（3）股权比例：非BOI公司外资最多占49%，泰国人至少占51%</w:t>
            </w:r>
          </w:p>
          <w:p w14:paraId="719A60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（4）注册地址：泰国本地的商务注册地址，需提供物业所有人的相关身份证明、公司所在地的地图及租赁合同</w:t>
            </w:r>
          </w:p>
          <w:p w14:paraId="134358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（5）经营范围：泰国公司法规定了22大类经营范围，联系山海图进行添加</w:t>
            </w:r>
          </w:p>
          <w:p w14:paraId="577F72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（6）签字权董事：办理文件需要明确由该董事签字</w:t>
            </w:r>
          </w:p>
          <w:p w14:paraId="6BA476B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（7）泰国电话号</w:t>
            </w:r>
          </w:p>
          <w:p w14:paraId="32B252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股东资料</w:t>
            </w:r>
          </w:p>
          <w:p w14:paraId="171E52F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（1）由自然人当股东（必需）：a. 泰国人：身份证彩色扫描件、邮箱地址、手机号码、个人银行存款证明；b. 非泰国人：护照首页彩色扫描件、邮箱地址、手机号码</w:t>
            </w:r>
          </w:p>
          <w:p w14:paraId="5A28006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（2）由外国公司当股东（如需）：a. 公司章程（原版及泰文/英文翻译版的扫描件）；b. 营业执照（原版及泰文/英文翻译版的扫描件）；c. 外国公司法人/董事长的护照首页彩色扫描件</w:t>
            </w:r>
          </w:p>
          <w:p w14:paraId="59C3436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（3）由本地公司当股东（如需）：a. DBD审批函；b. 董事的护照首页（外籍）/身份证（泰籍）的彩色扫描件</w:t>
            </w:r>
          </w:p>
          <w:p w14:paraId="084555C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董事资料</w:t>
            </w:r>
          </w:p>
          <w:p w14:paraId="26CB9E7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（1）外国人：护照首页扫描件，并用蓝色笔签字（签字姓名和护照姓名一致）</w:t>
            </w:r>
          </w:p>
          <w:p w14:paraId="640C69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（2）泰国人：身份证扫描件，并用蓝色笔签字</w:t>
            </w:r>
          </w:p>
          <w:p w14:paraId="75490AF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公章：形状不限，常规样式，公章必须包含英文和泰文的公司名称</w:t>
            </w:r>
          </w:p>
          <w:p w14:paraId="7E5DCB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地址相关文件</w:t>
            </w:r>
          </w:p>
          <w:p w14:paraId="16F0A4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（1）房屋登记副本</w:t>
            </w:r>
          </w:p>
          <w:p w14:paraId="701F2A8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（2）地址地图</w:t>
            </w:r>
          </w:p>
          <w:p w14:paraId="0505123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（3）土地使用同意书</w:t>
            </w:r>
          </w:p>
          <w:p w14:paraId="103EDC7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（4）房东的身份证复印件（房东为个人，房东蓝色笔签字）；DBD公司注册文件复印件（房东为法人，并由董事签字及加盖公章）</w:t>
            </w:r>
          </w:p>
        </w:tc>
      </w:tr>
      <w:tr w14:paraId="56868B60">
        <w:trPr>
          <w:trHeight w:val="430" w:hRule="atLeast"/>
        </w:trPr>
        <w:tc>
          <w:tcPr>
            <w:tcW w:w="654" w:type="dxa"/>
            <w:vAlign w:val="top"/>
          </w:tcPr>
          <w:p w14:paraId="689333A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21CD15A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229" w:type="dxa"/>
            <w:vAlign w:val="top"/>
          </w:tcPr>
          <w:p w14:paraId="6C176E1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护照所有页（有效期6个月以上）</w:t>
            </w:r>
          </w:p>
          <w:p w14:paraId="6551225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近6个月的证件照电子版（3cm*4cm白底）</w:t>
            </w:r>
          </w:p>
          <w:p w14:paraId="3A5B3B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入境记录（中国申请）、酒店订单（第三方国家）</w:t>
            </w:r>
          </w:p>
          <w:p w14:paraId="578C2F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泰国公司DBD（出具日期6个月内）</w:t>
            </w:r>
          </w:p>
          <w:p w14:paraId="589F5B7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中国公司营业执照、中国公司法人身份证复印件（如有）</w:t>
            </w:r>
          </w:p>
          <w:p w14:paraId="2A530CB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泰国公司的股东表BOJ5（出具日期6个月内）</w:t>
            </w:r>
          </w:p>
          <w:p w14:paraId="10EEEB9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泰国公司邀请函（如需山海图提供）</w:t>
            </w:r>
          </w:p>
          <w:p w14:paraId="05765EE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泰国公司董事身份证（泰籍）/护照和工作许可证（外籍）</w:t>
            </w:r>
          </w:p>
          <w:p w14:paraId="196134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3个月银行流水（余额为单次3万泰铢，一年多次12万泰铢）</w:t>
            </w:r>
          </w:p>
          <w:p w14:paraId="1AF803F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返程机票（山海图可提供）</w:t>
            </w:r>
          </w:p>
          <w:p w14:paraId="18834E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中国公司解释函（山海图可提供，需要提供公司信头、申请人的职业、年收入、入境目的、国内电话号码、现住地址）</w:t>
            </w:r>
          </w:p>
        </w:tc>
      </w:tr>
      <w:tr w14:paraId="2206CAD6">
        <w:trPr>
          <w:trHeight w:val="430" w:hRule="atLeast"/>
        </w:trPr>
        <w:tc>
          <w:tcPr>
            <w:tcW w:w="654" w:type="dxa"/>
            <w:vAlign w:val="top"/>
          </w:tcPr>
          <w:p w14:paraId="6053860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19" w:type="dxa"/>
            <w:vAlign w:val="top"/>
          </w:tcPr>
          <w:p w14:paraId="5C68229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229" w:type="dxa"/>
            <w:vAlign w:val="top"/>
          </w:tcPr>
          <w:p w14:paraId="3B95372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工厂运营/扩建许可申请表（Ror Ngor. 3）（每页须加盖许可机构或申请人授权代表的签名，共需三份，禁止使用签名复印件）</w:t>
            </w:r>
          </w:p>
          <w:p w14:paraId="54E6C75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户籍簿复印件及身份证或护照复印件（如申请人为个人，需提供三份经蓝印签名认证的副本）</w:t>
            </w:r>
          </w:p>
          <w:p w14:paraId="7A87D59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DBD副本，注明授权签署人姓名、办公地址（若申请人为法人实体），需加盖蓝印签名（BOJ.1-5）（文件须为最近3个月内出具）3套</w:t>
            </w:r>
          </w:p>
          <w:p w14:paraId="03DB3B9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工厂区域内建筑物的合理精确尺寸规划图3套</w:t>
            </w:r>
          </w:p>
          <w:p w14:paraId="535806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由持证专业工程师或工业部指定人员认证的、标明适当且精确尺寸的机械安装方案及详细资料3套</w:t>
            </w:r>
          </w:p>
          <w:p w14:paraId="4EE30C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工厂平面图，尺寸准确合理，须由持证专业工程师或工业部指定人员出具认证，共需三套</w:t>
            </w:r>
          </w:p>
          <w:p w14:paraId="3CC814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由持证专业工程师或工业部指定人员出具的三套文件，包括计划、图表及详细说明，阐述工厂运营中如何预防滋扰、损害、危险，控制废物排放、污染或任何环境影响</w:t>
            </w:r>
          </w:p>
          <w:p w14:paraId="3305587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证明土地所有权的文件（土地所有权证书，或Nor Sor 4，或Nor Sor 3，或Nor Sor 3 Kor）3套</w:t>
            </w:r>
          </w:p>
          <w:p w14:paraId="781DC8C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若申请人并非土地所有者且该土地非国有，则需附上土地使用许可函及土地所有者身份证复印件，每页须由土地所有者签字并加盖公章（共1套原件）；若土地属国有土地，须依法向相关政府部门申请工厂用地许可（需提交1套原件）</w:t>
            </w:r>
          </w:p>
          <w:p w14:paraId="0B5907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公共关系与协商会议总结报告副本3套（如有）</w:t>
            </w:r>
          </w:p>
          <w:p w14:paraId="52F99D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土地所有权证副本（正反两面）3套</w:t>
            </w:r>
          </w:p>
          <w:p w14:paraId="274449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市政工程部门出具的土地使用检查报告复印件3份</w:t>
            </w:r>
          </w:p>
          <w:p w14:paraId="037E06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详细生产工艺流程，该图表展示了生产过程的具体细节、数量以及环境问题发生的位置3套</w:t>
            </w:r>
          </w:p>
          <w:p w14:paraId="4DCFAD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工厂平面图，需标注工厂位置、周边建筑及厂区内部建筑（若100米范围内存在公共场所，请注明具体距离），共需3套</w:t>
            </w:r>
          </w:p>
          <w:p w14:paraId="680999E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授权委托书，附授权人、受托人及见证人完整文件（如有授权人）</w:t>
            </w:r>
          </w:p>
          <w:p w14:paraId="73060C0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所有机械设备清单3套</w:t>
            </w:r>
          </w:p>
          <w:p w14:paraId="3D34CF1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机械安装图</w:t>
            </w:r>
          </w:p>
          <w:p w14:paraId="7CA6ED5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租赁协议及场地使用许可函（如有）</w:t>
            </w:r>
          </w:p>
          <w:p w14:paraId="148DE02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19. 工厂建筑认证文件</w:t>
            </w:r>
          </w:p>
          <w:p w14:paraId="55DC8B7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其他如需：</w:t>
            </w:r>
          </w:p>
          <w:p w14:paraId="2183BC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20. 通用申请（公开征求意见）3套（如有）</w:t>
            </w:r>
          </w:p>
          <w:p w14:paraId="4E6900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21. 3套BOI投资促进证书复印件（如有）</w:t>
            </w:r>
          </w:p>
          <w:p w14:paraId="153C371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22. 3套BOI推广批准文件副本（如有）</w:t>
            </w:r>
          </w:p>
          <w:p w14:paraId="5F6527F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23. 设计计算表：设计中采用的污染特征；处理系统类型；防止滋扰、损害、危害及控制的方法；废物排放（废水、空气污染及其他污染物）3套</w:t>
            </w:r>
          </w:p>
          <w:p w14:paraId="0E38069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24. 工厂火灾预防与扑救的详细规定</w:t>
            </w:r>
          </w:p>
          <w:p w14:paraId="3548AC4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25. 工厂运营相关危害的风险分析报告</w:t>
            </w:r>
          </w:p>
          <w:p w14:paraId="2A3705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26. 环境影响评估（ESA）及缓解措施报告涉及环境质量与安全</w:t>
            </w:r>
          </w:p>
          <w:p w14:paraId="76FB66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27. 环评文件（EIA/EHIA）</w:t>
            </w:r>
          </w:p>
          <w:p w14:paraId="1D4C8A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28. 若任何个人在文件上签署作为见证人，须同时提供其身份证或护照的复印件。每份复印件均须使用蓝色墨水笔认证为真实副本</w:t>
            </w:r>
          </w:p>
        </w:tc>
      </w:tr>
    </w:tbl>
    <w:p w14:paraId="5B4F56E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2682A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178B6D51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6E523D3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BA029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Name: SHAN HAI MAP (THAILAND) CO., LTD.</w:t>
      </w:r>
    </w:p>
    <w:p w14:paraId="1FF4C2F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Bank: Kasikorn PCL. Thailand, Central Rama 9 Branch (847)</w:t>
      </w:r>
    </w:p>
    <w:p w14:paraId="6052C30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Address: 9/9 Central Plaza Tower, 5 Floor, Room 512-513, Rama9 rd Huaykhwang, HuayKwang BKK 10310</w:t>
      </w:r>
    </w:p>
    <w:p w14:paraId="5733AB6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Swift Code: KASITHBK</w:t>
      </w:r>
    </w:p>
    <w:p w14:paraId="6A3AB66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Account Number: 1931179981</w:t>
      </w:r>
    </w:p>
    <w:p w14:paraId="32C3BE4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</w:p>
    <w:p w14:paraId="624BC7F1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纸质</w:t>
      </w:r>
      <w:bookmarkStart w:id="0" w:name="_GoBack"/>
      <w:bookmarkEnd w:id="0"/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494481A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EB7437B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3458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A12A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13C421D3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2C17EED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08FC35">
            <w:pPr>
              <w:spacing w:after="0" w:line="280" w:lineRule="auto"/>
            </w:pPr>
          </w:p>
        </w:tc>
      </w:tr>
    </w:tbl>
    <w:p w14:paraId="4F24A1D4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ns5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 mc:Ignorable="w14 w15 wp14">
  <w:p w14:paraId="2F36E235">
    <w:pPr>
      <w:pStyle w:val="5"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24"/>
        <w:szCs w:val="24"/>
        <w:shd w:val="clear" w:color="auto" w:fill="FFFFFF"/>
        <w:lang w:val="en-US" w:eastAsia="zh-CN"/>
      </w:rPr>
    </w:pPr>
    <w:r>
      <w:rPr>
        <w:rFonts w:hint="default" w:ascii="Arial" w:hAnsi="Arial" w:cs="Arial"/>
        <w:b w:val="0"/>
        <w:color w:val="0039C2"/>
        <w:sz w:val="44"/>
        <w:szCs w:val="44"/>
        <w:lang w:eastAsia="zh-C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21590</wp:posOffset>
          </wp:positionH>
          <wp:positionV relativeFrom="paragraph">
            <wp:posOffset>-38735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noChangeAspect="1"/>
          </wp:cNvGraphicFramePr>
          <a:graphic>
            <a:graphicData uri="http://schemas.openxmlformats.org/drawingml/2006/picture">
              <ns5:pic>
                <ns5:nvPicPr>
                  <ns5:cNvPr id="6" name="Picture 6" descr="Logo Baru SHM 2021"/>
                  <ns5:cNvPicPr>
                    <a:picLocks noChangeAspect="1"/>
                  </ns5:cNvPicPr>
                </ns5:nvPicPr>
                <ns5:blipFill>
                  <a:blip r:embed="rId1"/>
                  <a:stretch>
                    <a:fillRect/>
                  </a:stretch>
                </ns5:blipFill>
                <ns5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ns5:spPr>
              </ns5:pic>
            </a:graphicData>
          </a:graphic>
        </wp:anchor>
      </w:drawing>
    </w:r>
    <w:r>
      <w:rPr>
        <w:rFonts w:hint="default" w:ascii="Arial" w:hAnsi="Arial" w:eastAsia="微软雅黑" w:cs="Arial"/>
        <w:b w:val="0"/>
        <w:bCs/>
        <w:color w:val="0039C2"/>
        <w:sz w:val="44"/>
        <w:szCs w:val="44"/>
        <w:shd w:val="clear" w:color="auto" w:fill="FFFFFF"/>
        <w:lang w:val="en-US" w:eastAsia="zh-CN"/>
      </w:rPr>
      <w:t>SHAN HAI MAP (THAILAND) CO., LTD.</w:t>
    </w:r>
  </w:p>
  <w:p w14:paraId="6ED15C2E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t>Thanapoom Tower, 25th floor Unit A2, 1550 New Petchaburi Rd,</w:t>
    </w:r>
  </w:p>
  <w:p w14:paraId="4C672FD3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t>Khwaeng Makkasan, Khet Ratchathewi, Bangkok 10400</w:t>
    </w:r>
  </w:p>
  <w:p w14:paraId="1AFA1FE2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cs="Arial"/>
        <w:b w:val="0"/>
        <w:bCs w:val="0"/>
        <w:sz w:val="20"/>
        <w:szCs w:val="20"/>
      </w:rPr>
      <w:fldChar w:fldCharType="begin"/>
    </w:r>
    <w:r>
      <w:rPr>
        <w:rFonts w:hint="default" w:ascii="Arial" w:hAnsi="Arial" w:cs="Arial"/>
        <w:b w:val="0"/>
        <w:bCs w:val="0"/>
        <w:sz w:val="20"/>
        <w:szCs w:val="2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  <w:sz w:val="20"/>
        <w:szCs w:val="20"/>
      </w:rPr>
      <w:fldChar w:fldCharType="separate"/>
    </w: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IJECoTXAAAABwEAAA8AAAAAAAAAAQAgAAAAIgAAAGRycy9kb3ducmV2LnhtbFBLAQIUABQA&#10;AAAIAIdO4kAidrLN8QEAALoDAAAOAAAAAAAAAAEAIAAAACYBAABkcnMvZTJvRG9jLnhtbFBLBQYA&#10;AAAABgAGAFkBAACJBQAAAAA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-258445</wp:posOffset>
          </wp:positionH>
          <wp:positionV relativeFrom="paragraph">
            <wp:posOffset>38735</wp:posOffset>
          </wp:positionV>
          <wp:extent cx="6405245" cy="0"/>
          <wp:effectExtent l="0" t="19050" r="15240" b="19050"/>
          <wp:wrapNone/>
          <wp:docPr id="593019843" name="直接连接符 1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6404997" cy="0"/>
                  </a:xfrm>
                  <a:prstGeom prst="line">
                    <a:avLst/>
                  </a:prstGeom>
                  <a:ln w="38100">
                    <a:solidFill>
                      <a:srgbClr val="0039C2"/>
                    </a:solidFill>
                  </a:ln>
                </wps:spPr>
                <wps:style>
                  <a:lnRef idx="1">
                    <a:schemeClr val="accent1"/>
                  </a:lnRef>
                  <a:fillRef idx="0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tx1"/>
                  </a:fontRef>
                </wps:style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5FF0A25"/>
    <w:rsid w:val="06430E31"/>
    <w:rsid w:val="07237EA0"/>
    <w:rsid w:val="0C261620"/>
    <w:rsid w:val="0D894C89"/>
    <w:rsid w:val="0F2F332B"/>
    <w:rsid w:val="0FF5B768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1DFF1D10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2FFF90FE"/>
    <w:rsid w:val="30995A74"/>
    <w:rsid w:val="31817E9E"/>
    <w:rsid w:val="31B86B15"/>
    <w:rsid w:val="36CC1840"/>
    <w:rsid w:val="36FF3539"/>
    <w:rsid w:val="3ACB7C1F"/>
    <w:rsid w:val="3B42554A"/>
    <w:rsid w:val="3B7B68CC"/>
    <w:rsid w:val="3DD94C85"/>
    <w:rsid w:val="3EAE0D54"/>
    <w:rsid w:val="3EC9243F"/>
    <w:rsid w:val="3EE4F88A"/>
    <w:rsid w:val="3FCC083B"/>
    <w:rsid w:val="3FFDEDB1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FFF0FB0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E1D09D0"/>
    <w:rsid w:val="5E7C22F4"/>
    <w:rsid w:val="5EFBE9E7"/>
    <w:rsid w:val="5F1F6683"/>
    <w:rsid w:val="608B23E6"/>
    <w:rsid w:val="618C45B4"/>
    <w:rsid w:val="62034376"/>
    <w:rsid w:val="620B2291"/>
    <w:rsid w:val="63201AF6"/>
    <w:rsid w:val="635C20CB"/>
    <w:rsid w:val="65354B2E"/>
    <w:rsid w:val="65EF48DC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DEFFDC6"/>
    <w:rsid w:val="6EFFF0F9"/>
    <w:rsid w:val="6F23736B"/>
    <w:rsid w:val="6FFF9E94"/>
    <w:rsid w:val="70FB4485"/>
    <w:rsid w:val="72FE61B7"/>
    <w:rsid w:val="73073E7D"/>
    <w:rsid w:val="7313696E"/>
    <w:rsid w:val="74047794"/>
    <w:rsid w:val="75391269"/>
    <w:rsid w:val="75A5EC69"/>
    <w:rsid w:val="75D90501"/>
    <w:rsid w:val="75F6721C"/>
    <w:rsid w:val="766E3CB5"/>
    <w:rsid w:val="77FB7361"/>
    <w:rsid w:val="78EC4051"/>
    <w:rsid w:val="793D4655"/>
    <w:rsid w:val="799A617B"/>
    <w:rsid w:val="79EBFB21"/>
    <w:rsid w:val="7B7140CA"/>
    <w:rsid w:val="7C775028"/>
    <w:rsid w:val="7D1E5E3A"/>
    <w:rsid w:val="7D9F0712"/>
    <w:rsid w:val="7E86468E"/>
    <w:rsid w:val="7EFF68D4"/>
    <w:rsid w:val="7FDDE851"/>
    <w:rsid w:val="7FF7552A"/>
    <w:rsid w:val="7FFF14EF"/>
    <w:rsid w:val="97DF8C8D"/>
    <w:rsid w:val="97ED4873"/>
    <w:rsid w:val="9DAD743E"/>
    <w:rsid w:val="9FE9E7B3"/>
    <w:rsid w:val="A6BFB04D"/>
    <w:rsid w:val="B7EF7534"/>
    <w:rsid w:val="BFAFCC3C"/>
    <w:rsid w:val="BFB6404A"/>
    <w:rsid w:val="BFDF36D4"/>
    <w:rsid w:val="CEFFFF15"/>
    <w:rsid w:val="D7FF1D51"/>
    <w:rsid w:val="DC7D4F90"/>
    <w:rsid w:val="DFDBB5AD"/>
    <w:rsid w:val="EAEEF6F2"/>
    <w:rsid w:val="EAFFD3A3"/>
    <w:rsid w:val="ECEBF67D"/>
    <w:rsid w:val="EEDB06DD"/>
    <w:rsid w:val="EFEDB337"/>
    <w:rsid w:val="EFFDF154"/>
    <w:rsid w:val="F3ACC469"/>
    <w:rsid w:val="F3D7B4FA"/>
    <w:rsid w:val="F3EF7E87"/>
    <w:rsid w:val="F4FBAD73"/>
    <w:rsid w:val="F5BFCEB8"/>
    <w:rsid w:val="F6EB2067"/>
    <w:rsid w:val="F76127D3"/>
    <w:rsid w:val="F7E8CFF7"/>
    <w:rsid w:val="F7F273BD"/>
    <w:rsid w:val="F8DAF6C7"/>
    <w:rsid w:val="F945E7EA"/>
    <w:rsid w:val="FB3F506C"/>
    <w:rsid w:val="FB9A6B46"/>
    <w:rsid w:val="FBAFCF7C"/>
    <w:rsid w:val="FBE6483A"/>
    <w:rsid w:val="FBFFF492"/>
    <w:rsid w:val="FD3A3C1A"/>
    <w:rsid w:val="FEDBFD97"/>
    <w:rsid w:val="FFAE32AD"/>
    <w:rsid w:val="FFAF6A72"/>
    <w:rsid w:val="FFE78C8B"/>
    <w:rsid w:val="FFEC30B1"/>
    <w:rsid w:val="FFEDBE07"/>
    <w:rsid w:val="FFF32F91"/>
    <w:rsid w:val="FFFBCEB8"/>
    <w:rsid w:val="FFFF8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5693</Words>
  <Characters>6585</Characters>
  <Lines>58</Lines>
  <Paragraphs>16</Paragraphs>
  <TotalTime>914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2026-01-13T08:58:00Z</dcterms:created>
  <dc:creator>olivi</dc:creator>
  <cp:lastModifiedBy>【祈祷】</cp:lastModifiedBy>
  <cp:lastPrinted>2025-11-25T01:54:00Z</cp:lastPrinted>
  <dcterms:modified xsi:type="dcterms:W3CDTF">2026-09-12T13:47:29Z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