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2AE7" w14:textId="6917CBAC" w:rsidR="002B371A" w:rsidRDefault="00BD7F6E" w:rsidP="00B15075">
      <w:pPr>
        <w:spacing w:beforeLines="50" w:before="156" w:afterLines="50" w:after="156"/>
        <w:jc w:val="center"/>
        <w:rPr>
          <w:rFonts w:ascii="Times New Roman" w:eastAsia="黑体" w:hAnsi="Times New Roman"/>
          <w:bCs/>
          <w:sz w:val="32"/>
          <w:szCs w:val="32"/>
        </w:rPr>
      </w:pPr>
      <w:bookmarkStart w:id="0" w:name="_Hlk101107115"/>
      <w:r w:rsidRPr="00BD7F6E">
        <w:rPr>
          <w:rFonts w:ascii="Times New Roman" w:eastAsia="黑体" w:hAnsi="Times New Roman" w:hint="eastAsia"/>
          <w:bCs/>
          <w:sz w:val="32"/>
        </w:rPr>
        <w:t>基于超导材料的地铁进出站能量回收利用装置</w:t>
      </w:r>
      <w:bookmarkEnd w:id="0"/>
      <w:r w:rsidR="00A2122D">
        <w:rPr>
          <w:rFonts w:ascii="Times New Roman" w:eastAsia="黑体" w:hAnsi="Times New Roman"/>
          <w:bCs/>
          <w:sz w:val="32"/>
        </w:rPr>
        <w:t>设计说明书</w:t>
      </w:r>
    </w:p>
    <w:p w14:paraId="3861CD8A" w14:textId="018CA6F5" w:rsidR="002B371A" w:rsidRDefault="00A2122D">
      <w:pPr>
        <w:spacing w:line="480" w:lineRule="exact"/>
        <w:jc w:val="center"/>
        <w:rPr>
          <w:rFonts w:ascii="Times New Roman" w:hAnsi="Times New Roman"/>
          <w:sz w:val="24"/>
          <w:szCs w:val="24"/>
        </w:rPr>
      </w:pPr>
      <w:r>
        <w:rPr>
          <w:rFonts w:ascii="Times New Roman" w:hAnsi="Times New Roman"/>
          <w:sz w:val="24"/>
          <w:szCs w:val="24"/>
        </w:rPr>
        <w:t>设计者：</w:t>
      </w:r>
      <w:r w:rsidR="00BD7F6E">
        <w:rPr>
          <w:rFonts w:ascii="Times New Roman" w:hAnsi="Times New Roman" w:hint="eastAsia"/>
          <w:sz w:val="24"/>
          <w:szCs w:val="24"/>
        </w:rPr>
        <w:t>王沛，程鸿浩，罗兆祥，王润祥，周艺梵</w:t>
      </w:r>
    </w:p>
    <w:p w14:paraId="1B16F702" w14:textId="7B4D9803" w:rsidR="002B371A" w:rsidRDefault="00A2122D">
      <w:pPr>
        <w:spacing w:line="480" w:lineRule="exact"/>
        <w:jc w:val="center"/>
        <w:rPr>
          <w:rFonts w:ascii="Times New Roman" w:hAnsi="Times New Roman"/>
          <w:sz w:val="24"/>
          <w:szCs w:val="24"/>
        </w:rPr>
      </w:pPr>
      <w:r>
        <w:rPr>
          <w:rFonts w:ascii="Times New Roman" w:hAnsi="Times New Roman"/>
          <w:sz w:val="24"/>
          <w:szCs w:val="24"/>
        </w:rPr>
        <w:t>指导教师：</w:t>
      </w:r>
      <w:r w:rsidR="00BD7F6E">
        <w:rPr>
          <w:rFonts w:ascii="Times New Roman" w:hAnsi="Times New Roman" w:hint="eastAsia"/>
          <w:sz w:val="24"/>
          <w:szCs w:val="24"/>
        </w:rPr>
        <w:t>李超，原续波</w:t>
      </w:r>
    </w:p>
    <w:p w14:paraId="5B0ED354" w14:textId="17C1AE80" w:rsidR="002B371A" w:rsidRDefault="00A2122D">
      <w:pPr>
        <w:spacing w:line="480" w:lineRule="exact"/>
        <w:jc w:val="center"/>
        <w:rPr>
          <w:rFonts w:ascii="Times New Roman" w:hAnsi="Times New Roman"/>
          <w:sz w:val="24"/>
          <w:szCs w:val="24"/>
        </w:rPr>
      </w:pPr>
      <w:r>
        <w:rPr>
          <w:rFonts w:ascii="Times New Roman" w:hAnsi="Times New Roman"/>
          <w:sz w:val="24"/>
          <w:szCs w:val="24"/>
        </w:rPr>
        <w:t>（</w:t>
      </w:r>
      <w:r>
        <w:rPr>
          <w:rFonts w:ascii="Times New Roman" w:hAnsi="Times New Roman" w:hint="eastAsia"/>
          <w:sz w:val="24"/>
          <w:szCs w:val="24"/>
        </w:rPr>
        <w:t>天津</w:t>
      </w:r>
      <w:r>
        <w:rPr>
          <w:rFonts w:ascii="Times New Roman" w:hAnsi="Times New Roman" w:hint="eastAsia"/>
          <w:sz w:val="24"/>
        </w:rPr>
        <w:t>大学</w:t>
      </w:r>
      <w:r>
        <w:rPr>
          <w:rFonts w:ascii="Times New Roman" w:hAnsi="Times New Roman"/>
          <w:sz w:val="24"/>
          <w:szCs w:val="24"/>
        </w:rPr>
        <w:t>，</w:t>
      </w:r>
      <w:r>
        <w:rPr>
          <w:rFonts w:ascii="Times New Roman" w:hAnsi="Times New Roman" w:hint="eastAsia"/>
          <w:sz w:val="24"/>
          <w:szCs w:val="24"/>
        </w:rPr>
        <w:t>机械工程学院，天津，</w:t>
      </w:r>
      <w:r>
        <w:rPr>
          <w:rFonts w:ascii="Times New Roman" w:hAnsi="Times New Roman" w:hint="eastAsia"/>
          <w:sz w:val="24"/>
          <w:szCs w:val="24"/>
        </w:rPr>
        <w:t>300350</w:t>
      </w:r>
      <w:r>
        <w:rPr>
          <w:rFonts w:ascii="Times New Roman" w:hAnsi="Times New Roman"/>
          <w:sz w:val="24"/>
          <w:szCs w:val="24"/>
        </w:rPr>
        <w:t>）</w:t>
      </w:r>
    </w:p>
    <w:p w14:paraId="6FBB27C8" w14:textId="77777777" w:rsidR="00BD7F6E" w:rsidRDefault="00BD7F6E">
      <w:pPr>
        <w:spacing w:line="440" w:lineRule="exact"/>
        <w:rPr>
          <w:rFonts w:ascii="Times New Roman" w:hAnsi="Times New Roman"/>
          <w:sz w:val="24"/>
          <w:szCs w:val="24"/>
        </w:rPr>
      </w:pPr>
    </w:p>
    <w:p w14:paraId="18F81D80" w14:textId="6ACDAEE3" w:rsidR="002B371A" w:rsidRDefault="00A2122D">
      <w:pPr>
        <w:spacing w:line="440" w:lineRule="exact"/>
        <w:rPr>
          <w:rFonts w:ascii="Times New Roman" w:eastAsia="黑体" w:hAnsi="Times New Roman"/>
          <w:bCs/>
          <w:sz w:val="24"/>
          <w:szCs w:val="24"/>
        </w:rPr>
      </w:pPr>
      <w:r>
        <w:rPr>
          <w:rFonts w:ascii="Times New Roman" w:eastAsia="黑体" w:hAnsi="Times New Roman"/>
          <w:bCs/>
          <w:sz w:val="24"/>
        </w:rPr>
        <w:t>作品内容简介</w:t>
      </w:r>
    </w:p>
    <w:p w14:paraId="7503D0A7" w14:textId="3F74BE0B" w:rsidR="00ED36E7" w:rsidRDefault="00A2122D" w:rsidP="00ED36E7">
      <w:pPr>
        <w:spacing w:line="480" w:lineRule="exact"/>
        <w:ind w:firstLineChars="200" w:firstLine="480"/>
        <w:rPr>
          <w:rFonts w:ascii="宋体" w:hAnsi="宋体"/>
          <w:bCs/>
          <w:sz w:val="24"/>
        </w:rPr>
      </w:pPr>
      <w:r w:rsidRPr="007715AA">
        <w:rPr>
          <w:rFonts w:ascii="宋体" w:hAnsi="宋体"/>
          <w:sz w:val="24"/>
          <w:szCs w:val="24"/>
        </w:rPr>
        <w:t>通过实验设计了一</w:t>
      </w:r>
      <w:r w:rsidR="00BD7F6E" w:rsidRPr="007715AA">
        <w:rPr>
          <w:rFonts w:ascii="宋体" w:hAnsi="宋体" w:hint="eastAsia"/>
          <w:sz w:val="24"/>
          <w:szCs w:val="24"/>
        </w:rPr>
        <w:t>种</w:t>
      </w:r>
      <w:r w:rsidR="00BD7F6E" w:rsidRPr="007715AA">
        <w:rPr>
          <w:rFonts w:ascii="宋体" w:hAnsi="宋体" w:hint="eastAsia"/>
          <w:bCs/>
          <w:sz w:val="24"/>
        </w:rPr>
        <w:t>基于超导材料的地铁进出站能量回收利用的</w:t>
      </w:r>
      <w:r w:rsidR="009D46BF">
        <w:rPr>
          <w:rFonts w:ascii="宋体" w:hAnsi="宋体" w:hint="eastAsia"/>
          <w:bCs/>
          <w:sz w:val="24"/>
        </w:rPr>
        <w:t>装置。在我国提出2030</w:t>
      </w:r>
      <w:r w:rsidR="00EB23FE">
        <w:rPr>
          <w:rFonts w:ascii="宋体" w:hAnsi="宋体" w:hint="eastAsia"/>
          <w:bCs/>
          <w:sz w:val="24"/>
        </w:rPr>
        <w:t>年实现“碳达峰”，</w:t>
      </w:r>
      <w:r w:rsidR="009D46BF">
        <w:rPr>
          <w:rFonts w:ascii="宋体" w:hAnsi="宋体" w:hint="eastAsia"/>
          <w:bCs/>
          <w:sz w:val="24"/>
        </w:rPr>
        <w:t>2050</w:t>
      </w:r>
      <w:r w:rsidR="00EB23FE">
        <w:rPr>
          <w:rFonts w:ascii="宋体" w:hAnsi="宋体" w:hint="eastAsia"/>
          <w:bCs/>
          <w:sz w:val="24"/>
        </w:rPr>
        <w:t>年实现“碳中和“</w:t>
      </w:r>
      <w:r w:rsidR="009D46BF">
        <w:rPr>
          <w:rFonts w:ascii="宋体" w:hAnsi="宋体" w:hint="eastAsia"/>
          <w:bCs/>
          <w:sz w:val="24"/>
        </w:rPr>
        <w:t>的双碳目标下，节能减排越来越成为当今时代发展的重要主题之一。</w:t>
      </w:r>
    </w:p>
    <w:p w14:paraId="7E7EEE99" w14:textId="77777777" w:rsidR="00ED36E7" w:rsidRDefault="009D46BF" w:rsidP="00ED36E7">
      <w:pPr>
        <w:spacing w:line="480" w:lineRule="exact"/>
        <w:ind w:firstLineChars="200" w:firstLine="480"/>
        <w:rPr>
          <w:rFonts w:ascii="宋体" w:hAnsi="宋体"/>
          <w:bCs/>
          <w:sz w:val="24"/>
        </w:rPr>
      </w:pPr>
      <w:r>
        <w:rPr>
          <w:rFonts w:ascii="宋体" w:hAnsi="宋体" w:hint="eastAsia"/>
          <w:bCs/>
          <w:sz w:val="24"/>
        </w:rPr>
        <w:t>经过本小组成员的资料搜索与相关调研，发现我国轨道交通，尤其是地铁运营过程中能量消耗巨大</w:t>
      </w:r>
      <w:r w:rsidR="00B41317">
        <w:rPr>
          <w:rFonts w:ascii="宋体" w:hAnsi="宋体" w:hint="eastAsia"/>
          <w:bCs/>
          <w:sz w:val="24"/>
        </w:rPr>
        <w:t>且由于地铁通常停靠站点较多，需要频繁刹车及启动，故本小组考虑通过一种新型的装置来辅助地铁刹车系统减少能量损耗。</w:t>
      </w:r>
    </w:p>
    <w:p w14:paraId="7A5B86C7" w14:textId="0FFBFB4B" w:rsidR="00BD7F6E" w:rsidRDefault="00F25C2E" w:rsidP="00ED36E7">
      <w:pPr>
        <w:spacing w:line="480" w:lineRule="exact"/>
        <w:ind w:firstLineChars="200" w:firstLine="480"/>
        <w:rPr>
          <w:rFonts w:ascii="宋体" w:hAnsi="宋体"/>
          <w:sz w:val="24"/>
          <w:szCs w:val="24"/>
        </w:rPr>
      </w:pPr>
      <w:r>
        <w:rPr>
          <w:rFonts w:ascii="宋体" w:hAnsi="宋体" w:hint="eastAsia"/>
          <w:bCs/>
          <w:sz w:val="24"/>
        </w:rPr>
        <w:t>考虑</w:t>
      </w:r>
      <w:r w:rsidR="00ED36E7">
        <w:rPr>
          <w:rFonts w:ascii="宋体" w:hAnsi="宋体" w:hint="eastAsia"/>
          <w:bCs/>
          <w:sz w:val="24"/>
        </w:rPr>
        <w:t>到材料相关性质</w:t>
      </w:r>
      <w:r>
        <w:rPr>
          <w:rFonts w:ascii="宋体" w:hAnsi="宋体" w:hint="eastAsia"/>
          <w:bCs/>
          <w:sz w:val="24"/>
        </w:rPr>
        <w:t>问题，该装置需要采用一种寿命长，损耗率低的材料，</w:t>
      </w:r>
      <w:r w:rsidR="00ED36E7">
        <w:rPr>
          <w:rFonts w:ascii="宋体" w:hAnsi="宋体" w:hint="eastAsia"/>
          <w:bCs/>
          <w:sz w:val="24"/>
        </w:rPr>
        <w:t>鉴于高温</w:t>
      </w:r>
      <w:r>
        <w:rPr>
          <w:rFonts w:ascii="宋体" w:hAnsi="宋体" w:hint="eastAsia"/>
          <w:bCs/>
          <w:sz w:val="24"/>
        </w:rPr>
        <w:t>超导材料所具备的特性</w:t>
      </w:r>
      <w:r w:rsidR="00ED36E7">
        <w:rPr>
          <w:rFonts w:ascii="宋体" w:hAnsi="宋体" w:hint="eastAsia"/>
          <w:bCs/>
          <w:sz w:val="24"/>
        </w:rPr>
        <w:t>，能够一定程度储存地铁刹车时的能量，同时又在地铁列车出站时释放储存的能量，从而达到节能乃至减排的效果</w:t>
      </w:r>
      <w:r w:rsidR="00A2122D" w:rsidRPr="007715AA">
        <w:rPr>
          <w:rFonts w:ascii="宋体" w:hAnsi="宋体"/>
          <w:sz w:val="24"/>
          <w:szCs w:val="24"/>
        </w:rPr>
        <w:t>。</w:t>
      </w:r>
    </w:p>
    <w:p w14:paraId="50E42305" w14:textId="001D3B2C" w:rsidR="00ED36E7" w:rsidRDefault="00ED36E7" w:rsidP="00ED36E7">
      <w:pPr>
        <w:spacing w:line="480" w:lineRule="exact"/>
        <w:ind w:firstLineChars="200" w:firstLine="480"/>
        <w:rPr>
          <w:rFonts w:ascii="宋体" w:hAnsi="宋体"/>
          <w:bCs/>
          <w:sz w:val="24"/>
          <w:szCs w:val="24"/>
        </w:rPr>
      </w:pPr>
      <w:r>
        <w:rPr>
          <w:rFonts w:ascii="宋体" w:hAnsi="宋体" w:hint="eastAsia"/>
          <w:sz w:val="24"/>
          <w:szCs w:val="24"/>
        </w:rPr>
        <w:t>在提出相关技术设想后</w:t>
      </w:r>
      <w:r w:rsidR="009633FB">
        <w:rPr>
          <w:rFonts w:ascii="宋体" w:hAnsi="宋体" w:hint="eastAsia"/>
          <w:sz w:val="24"/>
          <w:szCs w:val="24"/>
        </w:rPr>
        <w:t>，本小组在指导老师的带领下参观了高温超导的实验装置并模拟相关实验，从而对相关材料性质获得进一步的认知。最终，小组成员购买了相关物品，对增加</w:t>
      </w:r>
      <w:r w:rsidR="009633FB" w:rsidRPr="009633FB">
        <w:rPr>
          <w:rFonts w:ascii="宋体" w:hAnsi="宋体" w:hint="eastAsia"/>
          <w:bCs/>
          <w:sz w:val="24"/>
          <w:szCs w:val="24"/>
        </w:rPr>
        <w:t>能量回收利用装置</w:t>
      </w:r>
      <w:r w:rsidR="009633FB">
        <w:rPr>
          <w:rFonts w:ascii="宋体" w:hAnsi="宋体" w:hint="eastAsia"/>
          <w:bCs/>
          <w:sz w:val="24"/>
          <w:szCs w:val="24"/>
        </w:rPr>
        <w:t>的列车进行了实物模拟并进行记录。此装置若能大量运用于我国的地铁系统当中，无疑会</w:t>
      </w:r>
      <w:r w:rsidR="00EB23FE">
        <w:rPr>
          <w:rFonts w:ascii="宋体" w:hAnsi="宋体" w:hint="eastAsia"/>
          <w:bCs/>
          <w:sz w:val="24"/>
          <w:szCs w:val="24"/>
        </w:rPr>
        <w:t>一定程度上减少能量消耗，助力双碳目标的实现。</w:t>
      </w:r>
    </w:p>
    <w:p w14:paraId="7C73BEE1" w14:textId="45AA1A05" w:rsidR="00EB23FE" w:rsidRDefault="00EB23FE" w:rsidP="00EB23FE">
      <w:pPr>
        <w:spacing w:line="480" w:lineRule="exact"/>
        <w:rPr>
          <w:rFonts w:ascii="宋体" w:hAnsi="宋体"/>
          <w:sz w:val="24"/>
          <w:szCs w:val="24"/>
        </w:rPr>
      </w:pPr>
      <w:r>
        <w:rPr>
          <w:rFonts w:ascii="黑体" w:eastAsia="黑体" w:hAnsi="黑体" w:hint="eastAsia"/>
          <w:sz w:val="24"/>
          <w:szCs w:val="24"/>
        </w:rPr>
        <w:t>关键词：</w:t>
      </w:r>
      <w:r w:rsidRPr="00D31ED8">
        <w:rPr>
          <w:rFonts w:ascii="宋体" w:hAnsi="宋体" w:hint="eastAsia"/>
          <w:sz w:val="24"/>
          <w:szCs w:val="24"/>
        </w:rPr>
        <w:t>地铁，超导材料，能量回收，节能减排</w:t>
      </w:r>
    </w:p>
    <w:p w14:paraId="29B5122D" w14:textId="77777777" w:rsidR="00EB23FE" w:rsidRPr="00EB23FE" w:rsidRDefault="00EB23FE" w:rsidP="00EB23FE">
      <w:pPr>
        <w:spacing w:line="480" w:lineRule="exact"/>
        <w:rPr>
          <w:rFonts w:ascii="黑体" w:eastAsia="黑体" w:hAnsi="黑体" w:hint="eastAsia"/>
          <w:sz w:val="24"/>
          <w:szCs w:val="24"/>
        </w:rPr>
      </w:pPr>
    </w:p>
    <w:p w14:paraId="3B7365D5" w14:textId="77777777" w:rsidR="00BD7F6E" w:rsidRPr="007715AA" w:rsidRDefault="00A2122D">
      <w:pPr>
        <w:spacing w:line="480" w:lineRule="exact"/>
        <w:ind w:firstLineChars="200" w:firstLine="480"/>
        <w:rPr>
          <w:rFonts w:ascii="宋体" w:hAnsi="宋体"/>
          <w:sz w:val="24"/>
          <w:szCs w:val="24"/>
        </w:rPr>
      </w:pPr>
      <w:r w:rsidRPr="007715AA">
        <w:rPr>
          <w:rFonts w:ascii="宋体" w:hAnsi="宋体"/>
          <w:sz w:val="24"/>
          <w:szCs w:val="24"/>
        </w:rPr>
        <w:t>联系人</w:t>
      </w:r>
      <w:r w:rsidR="00BD7F6E" w:rsidRPr="007715AA">
        <w:rPr>
          <w:rFonts w:ascii="宋体" w:hAnsi="宋体" w:hint="eastAsia"/>
          <w:sz w:val="24"/>
          <w:szCs w:val="24"/>
        </w:rPr>
        <w:t>：王沛</w:t>
      </w:r>
    </w:p>
    <w:p w14:paraId="3BB0C43E" w14:textId="022DD58A" w:rsidR="00BD7F6E" w:rsidRPr="007715AA" w:rsidRDefault="00A2122D">
      <w:pPr>
        <w:spacing w:line="480" w:lineRule="exact"/>
        <w:ind w:firstLineChars="200" w:firstLine="480"/>
        <w:rPr>
          <w:rFonts w:ascii="宋体" w:hAnsi="宋体"/>
          <w:sz w:val="24"/>
          <w:szCs w:val="24"/>
        </w:rPr>
      </w:pPr>
      <w:r w:rsidRPr="007715AA">
        <w:rPr>
          <w:rFonts w:ascii="宋体" w:hAnsi="宋体"/>
          <w:sz w:val="24"/>
          <w:szCs w:val="24"/>
        </w:rPr>
        <w:t>联系电话</w:t>
      </w:r>
      <w:r w:rsidR="00BD7F6E" w:rsidRPr="007715AA">
        <w:rPr>
          <w:rFonts w:ascii="宋体" w:hAnsi="宋体" w:hint="eastAsia"/>
          <w:sz w:val="24"/>
          <w:szCs w:val="24"/>
        </w:rPr>
        <w:t>：</w:t>
      </w:r>
      <w:r w:rsidR="00BD7F6E" w:rsidRPr="007715AA">
        <w:rPr>
          <w:rFonts w:ascii="Times New Roman" w:hAnsi="Times New Roman"/>
          <w:sz w:val="24"/>
          <w:szCs w:val="24"/>
        </w:rPr>
        <w:t>13623673677</w:t>
      </w:r>
    </w:p>
    <w:p w14:paraId="019064E9" w14:textId="01B1F982" w:rsidR="002B371A" w:rsidRPr="007715AA" w:rsidRDefault="00A2122D">
      <w:pPr>
        <w:spacing w:line="480" w:lineRule="exact"/>
        <w:ind w:firstLineChars="200" w:firstLine="480"/>
        <w:rPr>
          <w:rFonts w:ascii="Times New Roman" w:hAnsi="Times New Roman"/>
          <w:sz w:val="24"/>
          <w:szCs w:val="24"/>
        </w:rPr>
      </w:pPr>
      <w:r w:rsidRPr="007715AA">
        <w:rPr>
          <w:rFonts w:ascii="Times New Roman" w:hAnsi="Times New Roman"/>
          <w:sz w:val="24"/>
          <w:szCs w:val="24"/>
        </w:rPr>
        <w:t>EMAIL</w:t>
      </w:r>
      <w:r w:rsidR="00BD7F6E" w:rsidRPr="007715AA">
        <w:rPr>
          <w:rFonts w:ascii="Times New Roman" w:hAnsi="Times New Roman"/>
          <w:sz w:val="24"/>
          <w:szCs w:val="24"/>
        </w:rPr>
        <w:t>：</w:t>
      </w:r>
      <w:r w:rsidR="00B71DA4" w:rsidRPr="007715AA">
        <w:rPr>
          <w:rFonts w:ascii="Times New Roman" w:hAnsi="Times New Roman"/>
          <w:sz w:val="24"/>
          <w:szCs w:val="24"/>
        </w:rPr>
        <w:t>1825950798@qq.com</w:t>
      </w:r>
    </w:p>
    <w:p w14:paraId="4718827A" w14:textId="5B4F160B" w:rsidR="000F12E0" w:rsidRDefault="000F12E0">
      <w:pPr>
        <w:widowControl/>
        <w:jc w:val="left"/>
        <w:rPr>
          <w:rFonts w:ascii="Times New Roman" w:hAnsi="Times New Roman"/>
          <w:sz w:val="24"/>
          <w:szCs w:val="24"/>
        </w:rPr>
      </w:pPr>
      <w:r>
        <w:rPr>
          <w:rFonts w:ascii="Times New Roman" w:hAnsi="Times New Roman"/>
          <w:sz w:val="24"/>
          <w:szCs w:val="24"/>
        </w:rPr>
        <w:br w:type="page"/>
      </w:r>
    </w:p>
    <w:sdt>
      <w:sdtPr>
        <w:rPr>
          <w:lang w:val="zh-CN"/>
        </w:rPr>
        <w:id w:val="-1857106987"/>
        <w:docPartObj>
          <w:docPartGallery w:val="Table of Contents"/>
          <w:docPartUnique/>
        </w:docPartObj>
      </w:sdtPr>
      <w:sdtEndPr>
        <w:rPr>
          <w:rFonts w:ascii="Calibri" w:eastAsia="宋体" w:hAnsi="Calibri" w:cs="Times New Roman"/>
          <w:b/>
          <w:bCs/>
          <w:color w:val="auto"/>
          <w:kern w:val="2"/>
          <w:sz w:val="21"/>
          <w:szCs w:val="22"/>
        </w:rPr>
      </w:sdtEndPr>
      <w:sdtContent>
        <w:p w14:paraId="5625E271" w14:textId="7C458C6F" w:rsidR="00486B95" w:rsidRPr="004A5650" w:rsidRDefault="00486B95" w:rsidP="004A5650">
          <w:pPr>
            <w:pStyle w:val="TOC"/>
            <w:spacing w:beforeLines="100" w:before="312" w:afterLines="100" w:after="312"/>
            <w:jc w:val="center"/>
            <w:rPr>
              <w:rFonts w:ascii="宋体" w:eastAsia="宋体" w:hAnsi="宋体"/>
              <w:b/>
              <w:bCs/>
              <w:color w:val="000000" w:themeColor="text1"/>
              <w:sz w:val="36"/>
              <w:szCs w:val="36"/>
            </w:rPr>
          </w:pPr>
          <w:r w:rsidRPr="004A5650">
            <w:rPr>
              <w:rFonts w:ascii="宋体" w:eastAsia="宋体" w:hAnsi="宋体"/>
              <w:b/>
              <w:bCs/>
              <w:color w:val="000000" w:themeColor="text1"/>
              <w:sz w:val="36"/>
              <w:szCs w:val="36"/>
              <w:lang w:val="zh-CN"/>
            </w:rPr>
            <w:t>目</w:t>
          </w:r>
          <w:r w:rsidRPr="004A5650">
            <w:rPr>
              <w:rFonts w:ascii="宋体" w:eastAsia="宋体" w:hAnsi="宋体" w:hint="eastAsia"/>
              <w:b/>
              <w:bCs/>
              <w:color w:val="000000" w:themeColor="text1"/>
              <w:sz w:val="36"/>
              <w:szCs w:val="36"/>
              <w:lang w:val="zh-CN"/>
            </w:rPr>
            <w:t xml:space="preserve"> </w:t>
          </w:r>
          <w:r w:rsidRPr="004A5650">
            <w:rPr>
              <w:rFonts w:ascii="宋体" w:eastAsia="宋体" w:hAnsi="宋体"/>
              <w:b/>
              <w:bCs/>
              <w:color w:val="000000" w:themeColor="text1"/>
              <w:sz w:val="36"/>
              <w:szCs w:val="36"/>
              <w:lang w:val="zh-CN"/>
            </w:rPr>
            <w:t>录</w:t>
          </w:r>
        </w:p>
        <w:p w14:paraId="1B411050" w14:textId="5CADA03F" w:rsidR="00486B95" w:rsidRPr="00486B95" w:rsidRDefault="00486B95" w:rsidP="004A5650">
          <w:pPr>
            <w:pStyle w:val="TOC1"/>
            <w:tabs>
              <w:tab w:val="right" w:leader="dot" w:pos="9628"/>
            </w:tabs>
            <w:spacing w:line="360" w:lineRule="auto"/>
            <w:rPr>
              <w:rFonts w:ascii="宋体" w:hAnsi="宋体"/>
              <w:noProof/>
              <w:sz w:val="24"/>
              <w:szCs w:val="28"/>
            </w:rPr>
          </w:pPr>
          <w:r w:rsidRPr="00486B95">
            <w:rPr>
              <w:rFonts w:ascii="宋体" w:hAnsi="宋体"/>
              <w:sz w:val="24"/>
              <w:szCs w:val="28"/>
            </w:rPr>
            <w:fldChar w:fldCharType="begin"/>
          </w:r>
          <w:r w:rsidRPr="00486B95">
            <w:rPr>
              <w:rFonts w:ascii="宋体" w:hAnsi="宋体"/>
              <w:sz w:val="24"/>
              <w:szCs w:val="28"/>
            </w:rPr>
            <w:instrText xml:space="preserve"> TOC \o "1-3" \h \z \u </w:instrText>
          </w:r>
          <w:r w:rsidRPr="00486B95">
            <w:rPr>
              <w:rFonts w:ascii="宋体" w:hAnsi="宋体"/>
              <w:sz w:val="24"/>
              <w:szCs w:val="28"/>
            </w:rPr>
            <w:fldChar w:fldCharType="separate"/>
          </w:r>
          <w:hyperlink w:anchor="_Toc101801011" w:history="1">
            <w:r w:rsidRPr="00486B95">
              <w:rPr>
                <w:rStyle w:val="a9"/>
                <w:rFonts w:ascii="宋体" w:hAnsi="宋体"/>
                <w:bCs/>
                <w:noProof/>
                <w:sz w:val="24"/>
                <w:szCs w:val="28"/>
              </w:rPr>
              <w:t>1 研制背景及意义</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_Toc101801011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2</w:t>
            </w:r>
            <w:r w:rsidRPr="00486B95">
              <w:rPr>
                <w:rFonts w:ascii="宋体" w:hAnsi="宋体"/>
                <w:noProof/>
                <w:webHidden/>
                <w:sz w:val="24"/>
                <w:szCs w:val="28"/>
              </w:rPr>
              <w:fldChar w:fldCharType="end"/>
            </w:r>
          </w:hyperlink>
        </w:p>
        <w:p w14:paraId="2A1B942C" w14:textId="6F97B4B8" w:rsidR="00486B95" w:rsidRPr="00486B95" w:rsidRDefault="00486B95" w:rsidP="004A5650">
          <w:pPr>
            <w:pStyle w:val="TOC2"/>
            <w:tabs>
              <w:tab w:val="right" w:leader="dot" w:pos="9628"/>
            </w:tabs>
            <w:spacing w:line="360" w:lineRule="auto"/>
            <w:rPr>
              <w:rFonts w:ascii="宋体" w:hAnsi="宋体"/>
              <w:noProof/>
              <w:sz w:val="24"/>
              <w:szCs w:val="28"/>
            </w:rPr>
          </w:pPr>
          <w:hyperlink w:anchor="_Toc101801012" w:history="1">
            <w:r w:rsidRPr="00486B95">
              <w:rPr>
                <w:rStyle w:val="a9"/>
                <w:rFonts w:ascii="宋体" w:hAnsi="宋体"/>
                <w:bCs/>
                <w:noProof/>
                <w:sz w:val="24"/>
                <w:szCs w:val="28"/>
              </w:rPr>
              <w:t>1.1 研制背景</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_Toc101801012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2</w:t>
            </w:r>
            <w:r w:rsidRPr="00486B95">
              <w:rPr>
                <w:rFonts w:ascii="宋体" w:hAnsi="宋体"/>
                <w:noProof/>
                <w:webHidden/>
                <w:sz w:val="24"/>
                <w:szCs w:val="28"/>
              </w:rPr>
              <w:fldChar w:fldCharType="end"/>
            </w:r>
          </w:hyperlink>
        </w:p>
        <w:p w14:paraId="7F1034EC" w14:textId="08B4A553" w:rsidR="00486B95" w:rsidRPr="00486B95" w:rsidRDefault="00486B95" w:rsidP="004A5650">
          <w:pPr>
            <w:pStyle w:val="TOC2"/>
            <w:tabs>
              <w:tab w:val="right" w:leader="dot" w:pos="9628"/>
            </w:tabs>
            <w:spacing w:line="360" w:lineRule="auto"/>
            <w:rPr>
              <w:rFonts w:ascii="宋体" w:hAnsi="宋体"/>
              <w:noProof/>
              <w:sz w:val="24"/>
              <w:szCs w:val="28"/>
            </w:rPr>
          </w:pPr>
          <w:hyperlink w:anchor="_Toc101801013" w:history="1">
            <w:r w:rsidRPr="00486B95">
              <w:rPr>
                <w:rStyle w:val="a9"/>
                <w:rFonts w:ascii="宋体" w:hAnsi="宋体"/>
                <w:bCs/>
                <w:noProof/>
                <w:sz w:val="24"/>
                <w:szCs w:val="28"/>
              </w:rPr>
              <w:t>1.2 现实意义</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_Toc101801013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3</w:t>
            </w:r>
            <w:r w:rsidRPr="00486B95">
              <w:rPr>
                <w:rFonts w:ascii="宋体" w:hAnsi="宋体"/>
                <w:noProof/>
                <w:webHidden/>
                <w:sz w:val="24"/>
                <w:szCs w:val="28"/>
              </w:rPr>
              <w:fldChar w:fldCharType="end"/>
            </w:r>
          </w:hyperlink>
        </w:p>
        <w:p w14:paraId="2BCB32E1" w14:textId="7AEAC9C2" w:rsidR="00486B95" w:rsidRPr="00486B95" w:rsidRDefault="00486B95" w:rsidP="004A5650">
          <w:pPr>
            <w:pStyle w:val="TOC1"/>
            <w:tabs>
              <w:tab w:val="right" w:leader="dot" w:pos="9628"/>
            </w:tabs>
            <w:spacing w:line="360" w:lineRule="auto"/>
            <w:rPr>
              <w:rFonts w:ascii="宋体" w:hAnsi="宋体"/>
              <w:noProof/>
              <w:sz w:val="24"/>
              <w:szCs w:val="28"/>
            </w:rPr>
          </w:pPr>
          <w:hyperlink w:anchor="_Toc101801014" w:history="1">
            <w:r w:rsidRPr="00486B95">
              <w:rPr>
                <w:rStyle w:val="a9"/>
                <w:rFonts w:ascii="宋体" w:hAnsi="宋体"/>
                <w:bCs/>
                <w:noProof/>
                <w:sz w:val="24"/>
                <w:szCs w:val="28"/>
              </w:rPr>
              <w:t>2 设计方案</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_Toc101801014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4</w:t>
            </w:r>
            <w:r w:rsidRPr="00486B95">
              <w:rPr>
                <w:rFonts w:ascii="宋体" w:hAnsi="宋体"/>
                <w:noProof/>
                <w:webHidden/>
                <w:sz w:val="24"/>
                <w:szCs w:val="28"/>
              </w:rPr>
              <w:fldChar w:fldCharType="end"/>
            </w:r>
          </w:hyperlink>
        </w:p>
        <w:p w14:paraId="2D6BA001" w14:textId="051D1095" w:rsidR="00486B95" w:rsidRPr="00486B95" w:rsidRDefault="00486B95" w:rsidP="004A5650">
          <w:pPr>
            <w:pStyle w:val="TOC2"/>
            <w:tabs>
              <w:tab w:val="right" w:leader="dot" w:pos="9628"/>
            </w:tabs>
            <w:spacing w:line="360" w:lineRule="auto"/>
            <w:rPr>
              <w:rFonts w:ascii="宋体" w:hAnsi="宋体"/>
              <w:noProof/>
              <w:sz w:val="24"/>
              <w:szCs w:val="28"/>
            </w:rPr>
          </w:pPr>
          <w:hyperlink w:anchor="_Toc101801015" w:history="1">
            <w:r w:rsidRPr="00486B95">
              <w:rPr>
                <w:rStyle w:val="a9"/>
                <w:rFonts w:ascii="宋体" w:hAnsi="宋体"/>
                <w:noProof/>
                <w:sz w:val="24"/>
                <w:szCs w:val="28"/>
              </w:rPr>
              <w:t>2.1 系统设计</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_Toc101801015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4</w:t>
            </w:r>
            <w:r w:rsidRPr="00486B95">
              <w:rPr>
                <w:rFonts w:ascii="宋体" w:hAnsi="宋体"/>
                <w:noProof/>
                <w:webHidden/>
                <w:sz w:val="24"/>
                <w:szCs w:val="28"/>
              </w:rPr>
              <w:fldChar w:fldCharType="end"/>
            </w:r>
          </w:hyperlink>
        </w:p>
        <w:p w14:paraId="14E61E08" w14:textId="5ECD1AEE" w:rsidR="00486B95" w:rsidRPr="00486B95" w:rsidRDefault="00486B95" w:rsidP="004A5650">
          <w:pPr>
            <w:pStyle w:val="TOC2"/>
            <w:tabs>
              <w:tab w:val="right" w:leader="dot" w:pos="9628"/>
            </w:tabs>
            <w:spacing w:line="360" w:lineRule="auto"/>
            <w:rPr>
              <w:rFonts w:ascii="宋体" w:hAnsi="宋体"/>
              <w:noProof/>
              <w:sz w:val="24"/>
              <w:szCs w:val="28"/>
            </w:rPr>
          </w:pPr>
          <w:hyperlink w:anchor="_Toc101801016" w:history="1">
            <w:r w:rsidRPr="00486B95">
              <w:rPr>
                <w:rStyle w:val="a9"/>
                <w:rFonts w:ascii="宋体" w:hAnsi="宋体"/>
                <w:noProof/>
                <w:sz w:val="24"/>
                <w:szCs w:val="28"/>
              </w:rPr>
              <w:t>2.2 机械部分</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_Toc101801016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4</w:t>
            </w:r>
            <w:r w:rsidRPr="00486B95">
              <w:rPr>
                <w:rFonts w:ascii="宋体" w:hAnsi="宋体"/>
                <w:noProof/>
                <w:webHidden/>
                <w:sz w:val="24"/>
                <w:szCs w:val="28"/>
              </w:rPr>
              <w:fldChar w:fldCharType="end"/>
            </w:r>
          </w:hyperlink>
        </w:p>
        <w:p w14:paraId="5B1AE050" w14:textId="517B3771" w:rsidR="00486B95" w:rsidRPr="00486B95" w:rsidRDefault="00486B95" w:rsidP="004A5650">
          <w:pPr>
            <w:pStyle w:val="TOC1"/>
            <w:tabs>
              <w:tab w:val="right" w:leader="dot" w:pos="9628"/>
            </w:tabs>
            <w:spacing w:line="360" w:lineRule="auto"/>
            <w:rPr>
              <w:rFonts w:ascii="宋体" w:hAnsi="宋体"/>
              <w:noProof/>
              <w:sz w:val="24"/>
              <w:szCs w:val="28"/>
            </w:rPr>
          </w:pPr>
          <w:hyperlink w:anchor="_Toc101801017" w:history="1">
            <w:r w:rsidRPr="00486B95">
              <w:rPr>
                <w:rStyle w:val="a9"/>
                <w:rFonts w:ascii="宋体" w:hAnsi="宋体"/>
                <w:bCs/>
                <w:noProof/>
                <w:sz w:val="24"/>
                <w:szCs w:val="28"/>
              </w:rPr>
              <w:t>3 理论设计计算</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_Toc101801017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5</w:t>
            </w:r>
            <w:r w:rsidRPr="00486B95">
              <w:rPr>
                <w:rFonts w:ascii="宋体" w:hAnsi="宋体"/>
                <w:noProof/>
                <w:webHidden/>
                <w:sz w:val="24"/>
                <w:szCs w:val="28"/>
              </w:rPr>
              <w:fldChar w:fldCharType="end"/>
            </w:r>
          </w:hyperlink>
        </w:p>
        <w:p w14:paraId="311C3AE0" w14:textId="6D4BB24B" w:rsidR="00486B95" w:rsidRPr="00486B95" w:rsidRDefault="00486B95" w:rsidP="004A5650">
          <w:pPr>
            <w:pStyle w:val="TOC1"/>
            <w:tabs>
              <w:tab w:val="right" w:leader="dot" w:pos="9628"/>
            </w:tabs>
            <w:spacing w:line="360" w:lineRule="auto"/>
            <w:rPr>
              <w:rFonts w:ascii="宋体" w:hAnsi="宋体"/>
              <w:noProof/>
              <w:sz w:val="24"/>
              <w:szCs w:val="28"/>
            </w:rPr>
          </w:pPr>
          <w:hyperlink w:anchor="_Toc101801018" w:history="1">
            <w:r w:rsidRPr="00486B95">
              <w:rPr>
                <w:rStyle w:val="a9"/>
                <w:rFonts w:ascii="宋体" w:hAnsi="宋体"/>
                <w:bCs/>
                <w:noProof/>
                <w:sz w:val="24"/>
                <w:szCs w:val="28"/>
              </w:rPr>
              <w:t xml:space="preserve">4 </w:t>
            </w:r>
            <w:r w:rsidRPr="00486B95">
              <w:rPr>
                <w:rStyle w:val="a9"/>
                <w:rFonts w:ascii="宋体" w:hAnsi="宋体"/>
                <w:noProof/>
                <w:sz w:val="24"/>
                <w:szCs w:val="28"/>
              </w:rPr>
              <w:t>工作原理及性能分析</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_Toc101801018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6</w:t>
            </w:r>
            <w:r w:rsidRPr="00486B95">
              <w:rPr>
                <w:rFonts w:ascii="宋体" w:hAnsi="宋体"/>
                <w:noProof/>
                <w:webHidden/>
                <w:sz w:val="24"/>
                <w:szCs w:val="28"/>
              </w:rPr>
              <w:fldChar w:fldCharType="end"/>
            </w:r>
          </w:hyperlink>
        </w:p>
        <w:p w14:paraId="230B66BD" w14:textId="2D2B1AFB" w:rsidR="00486B95" w:rsidRPr="00486B95" w:rsidRDefault="00486B95" w:rsidP="004A5650">
          <w:pPr>
            <w:pStyle w:val="TOC2"/>
            <w:tabs>
              <w:tab w:val="right" w:leader="dot" w:pos="9628"/>
            </w:tabs>
            <w:spacing w:line="360" w:lineRule="auto"/>
            <w:rPr>
              <w:rFonts w:ascii="宋体" w:hAnsi="宋体"/>
              <w:noProof/>
              <w:sz w:val="24"/>
              <w:szCs w:val="28"/>
            </w:rPr>
          </w:pPr>
          <w:hyperlink w:anchor="_Toc101801019" w:history="1">
            <w:r w:rsidRPr="00486B95">
              <w:rPr>
                <w:rStyle w:val="a9"/>
                <w:rFonts w:ascii="宋体" w:hAnsi="宋体"/>
                <w:bCs/>
                <w:noProof/>
                <w:sz w:val="24"/>
                <w:szCs w:val="28"/>
              </w:rPr>
              <w:t>4.1 工作原理</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_Toc101801019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6</w:t>
            </w:r>
            <w:r w:rsidRPr="00486B95">
              <w:rPr>
                <w:rFonts w:ascii="宋体" w:hAnsi="宋体"/>
                <w:noProof/>
                <w:webHidden/>
                <w:sz w:val="24"/>
                <w:szCs w:val="28"/>
              </w:rPr>
              <w:fldChar w:fldCharType="end"/>
            </w:r>
          </w:hyperlink>
        </w:p>
        <w:p w14:paraId="07711F74" w14:textId="0BC41304" w:rsidR="00486B95" w:rsidRPr="00486B95" w:rsidRDefault="00486B95" w:rsidP="004A5650">
          <w:pPr>
            <w:pStyle w:val="TOC2"/>
            <w:tabs>
              <w:tab w:val="right" w:leader="dot" w:pos="9628"/>
            </w:tabs>
            <w:spacing w:line="360" w:lineRule="auto"/>
            <w:rPr>
              <w:rFonts w:ascii="宋体" w:hAnsi="宋体"/>
              <w:noProof/>
              <w:sz w:val="24"/>
              <w:szCs w:val="28"/>
            </w:rPr>
          </w:pPr>
          <w:hyperlink w:anchor="_Toc101801020" w:history="1">
            <w:r w:rsidRPr="00486B95">
              <w:rPr>
                <w:rStyle w:val="a9"/>
                <w:rFonts w:ascii="宋体" w:hAnsi="宋体"/>
                <w:bCs/>
                <w:noProof/>
                <w:sz w:val="24"/>
                <w:szCs w:val="28"/>
              </w:rPr>
              <w:t>4.2 性能分析</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_Toc101801020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6</w:t>
            </w:r>
            <w:r w:rsidRPr="00486B95">
              <w:rPr>
                <w:rFonts w:ascii="宋体" w:hAnsi="宋体"/>
                <w:noProof/>
                <w:webHidden/>
                <w:sz w:val="24"/>
                <w:szCs w:val="28"/>
              </w:rPr>
              <w:fldChar w:fldCharType="end"/>
            </w:r>
          </w:hyperlink>
        </w:p>
        <w:p w14:paraId="19D060DC" w14:textId="6615E90F" w:rsidR="00486B95" w:rsidRPr="00486B95" w:rsidRDefault="00486B95" w:rsidP="004A5650">
          <w:pPr>
            <w:pStyle w:val="TOC1"/>
            <w:tabs>
              <w:tab w:val="right" w:leader="dot" w:pos="9628"/>
            </w:tabs>
            <w:spacing w:line="360" w:lineRule="auto"/>
            <w:rPr>
              <w:rFonts w:ascii="宋体" w:hAnsi="宋体"/>
              <w:noProof/>
              <w:sz w:val="24"/>
              <w:szCs w:val="28"/>
            </w:rPr>
          </w:pPr>
          <w:hyperlink w:anchor="_Toc101801021" w:history="1">
            <w:r w:rsidRPr="00486B95">
              <w:rPr>
                <w:rStyle w:val="a9"/>
                <w:rFonts w:ascii="宋体" w:hAnsi="宋体"/>
                <w:noProof/>
                <w:sz w:val="24"/>
                <w:szCs w:val="28"/>
              </w:rPr>
              <w:t>5 装置特点及应用</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_Toc101801021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7</w:t>
            </w:r>
            <w:r w:rsidRPr="00486B95">
              <w:rPr>
                <w:rFonts w:ascii="宋体" w:hAnsi="宋体"/>
                <w:noProof/>
                <w:webHidden/>
                <w:sz w:val="24"/>
                <w:szCs w:val="28"/>
              </w:rPr>
              <w:fldChar w:fldCharType="end"/>
            </w:r>
          </w:hyperlink>
        </w:p>
        <w:p w14:paraId="6A20A8D8" w14:textId="1905B49C" w:rsidR="00486B95" w:rsidRPr="00486B95" w:rsidRDefault="00486B95" w:rsidP="004A5650">
          <w:pPr>
            <w:pStyle w:val="TOC2"/>
            <w:tabs>
              <w:tab w:val="right" w:leader="dot" w:pos="9628"/>
            </w:tabs>
            <w:spacing w:line="360" w:lineRule="auto"/>
            <w:rPr>
              <w:rFonts w:ascii="宋体" w:hAnsi="宋体"/>
              <w:noProof/>
              <w:sz w:val="24"/>
              <w:szCs w:val="28"/>
            </w:rPr>
          </w:pPr>
          <w:hyperlink w:anchor="_Toc101801022" w:history="1">
            <w:r w:rsidRPr="00486B95">
              <w:rPr>
                <w:rStyle w:val="a9"/>
                <w:rFonts w:ascii="宋体" w:hAnsi="宋体"/>
                <w:noProof/>
                <w:sz w:val="24"/>
                <w:szCs w:val="28"/>
              </w:rPr>
              <w:t>5.1 装置特点</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_Toc101801022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7</w:t>
            </w:r>
            <w:r w:rsidRPr="00486B95">
              <w:rPr>
                <w:rFonts w:ascii="宋体" w:hAnsi="宋体"/>
                <w:noProof/>
                <w:webHidden/>
                <w:sz w:val="24"/>
                <w:szCs w:val="28"/>
              </w:rPr>
              <w:fldChar w:fldCharType="end"/>
            </w:r>
          </w:hyperlink>
        </w:p>
        <w:p w14:paraId="01FA46E8" w14:textId="7F0F8CDD" w:rsidR="00486B95" w:rsidRPr="00486B95" w:rsidRDefault="00486B95" w:rsidP="004A5650">
          <w:pPr>
            <w:pStyle w:val="TOC2"/>
            <w:tabs>
              <w:tab w:val="right" w:leader="dot" w:pos="9628"/>
            </w:tabs>
            <w:spacing w:line="360" w:lineRule="auto"/>
            <w:rPr>
              <w:rFonts w:ascii="宋体" w:hAnsi="宋体"/>
              <w:noProof/>
              <w:sz w:val="24"/>
              <w:szCs w:val="28"/>
            </w:rPr>
          </w:pPr>
          <w:hyperlink w:anchor="_Toc101801023" w:history="1">
            <w:r w:rsidRPr="00486B95">
              <w:rPr>
                <w:rStyle w:val="a9"/>
                <w:rFonts w:ascii="宋体" w:hAnsi="宋体"/>
                <w:noProof/>
                <w:sz w:val="24"/>
                <w:szCs w:val="28"/>
              </w:rPr>
              <w:t>5.2 应用场景</w:t>
            </w:r>
            <w:r w:rsidRPr="00486B95">
              <w:rPr>
                <w:rFonts w:ascii="宋体" w:hAnsi="宋体"/>
                <w:noProof/>
                <w:webHidden/>
                <w:sz w:val="24"/>
                <w:szCs w:val="28"/>
              </w:rPr>
              <w:tab/>
            </w:r>
            <w:r w:rsidRPr="00486B95">
              <w:rPr>
                <w:rFonts w:ascii="宋体" w:hAnsi="宋体"/>
                <w:noProof/>
                <w:webHidden/>
                <w:sz w:val="24"/>
                <w:szCs w:val="28"/>
              </w:rPr>
              <w:fldChar w:fldCharType="begin"/>
            </w:r>
            <w:r w:rsidRPr="00486B95">
              <w:rPr>
                <w:rFonts w:ascii="宋体" w:hAnsi="宋体"/>
                <w:noProof/>
                <w:webHidden/>
                <w:sz w:val="24"/>
                <w:szCs w:val="28"/>
              </w:rPr>
              <w:instrText xml:space="preserve"> PAGEREF _Toc101801023 \h </w:instrText>
            </w:r>
            <w:r w:rsidRPr="00486B95">
              <w:rPr>
                <w:rFonts w:ascii="宋体" w:hAnsi="宋体"/>
                <w:noProof/>
                <w:webHidden/>
                <w:sz w:val="24"/>
                <w:szCs w:val="28"/>
              </w:rPr>
            </w:r>
            <w:r w:rsidRPr="00486B95">
              <w:rPr>
                <w:rFonts w:ascii="宋体" w:hAnsi="宋体"/>
                <w:noProof/>
                <w:webHidden/>
                <w:sz w:val="24"/>
                <w:szCs w:val="28"/>
              </w:rPr>
              <w:fldChar w:fldCharType="separate"/>
            </w:r>
            <w:r w:rsidRPr="00486B95">
              <w:rPr>
                <w:rFonts w:ascii="宋体" w:hAnsi="宋体"/>
                <w:noProof/>
                <w:webHidden/>
                <w:sz w:val="24"/>
                <w:szCs w:val="28"/>
              </w:rPr>
              <w:t>7</w:t>
            </w:r>
            <w:r w:rsidRPr="00486B95">
              <w:rPr>
                <w:rFonts w:ascii="宋体" w:hAnsi="宋体"/>
                <w:noProof/>
                <w:webHidden/>
                <w:sz w:val="24"/>
                <w:szCs w:val="28"/>
              </w:rPr>
              <w:fldChar w:fldCharType="end"/>
            </w:r>
          </w:hyperlink>
        </w:p>
        <w:p w14:paraId="066CEA9C" w14:textId="797EDCFD" w:rsidR="00486B95" w:rsidRDefault="00486B95" w:rsidP="004A5650">
          <w:pPr>
            <w:spacing w:line="360" w:lineRule="auto"/>
          </w:pPr>
          <w:r w:rsidRPr="00486B95">
            <w:rPr>
              <w:rFonts w:ascii="宋体" w:hAnsi="宋体"/>
              <w:b/>
              <w:bCs/>
              <w:sz w:val="24"/>
              <w:szCs w:val="28"/>
              <w:lang w:val="zh-CN"/>
            </w:rPr>
            <w:fldChar w:fldCharType="end"/>
          </w:r>
        </w:p>
      </w:sdtContent>
    </w:sdt>
    <w:p w14:paraId="65C94CD1" w14:textId="595D5B27" w:rsidR="004A5650" w:rsidRDefault="004A5650">
      <w:pPr>
        <w:widowControl/>
        <w:jc w:val="left"/>
        <w:rPr>
          <w:rFonts w:ascii="Times New Roman" w:eastAsia="黑体" w:hAnsi="Times New Roman"/>
          <w:bCs/>
          <w:sz w:val="24"/>
        </w:rPr>
      </w:pPr>
      <w:r>
        <w:rPr>
          <w:rFonts w:ascii="Times New Roman" w:eastAsia="黑体" w:hAnsi="Times New Roman"/>
          <w:bCs/>
          <w:sz w:val="24"/>
        </w:rPr>
        <w:br w:type="page"/>
      </w:r>
    </w:p>
    <w:p w14:paraId="1FF1ECFC" w14:textId="1E70BB2C" w:rsidR="00C75F5B" w:rsidRDefault="00A2122D" w:rsidP="00486B95">
      <w:pPr>
        <w:spacing w:beforeLines="50" w:before="156" w:afterLines="50" w:after="156" w:line="440" w:lineRule="exact"/>
        <w:outlineLvl w:val="0"/>
        <w:rPr>
          <w:rFonts w:ascii="Times New Roman" w:eastAsia="黑体" w:hAnsi="Times New Roman"/>
          <w:bCs/>
          <w:sz w:val="24"/>
        </w:rPr>
      </w:pPr>
      <w:bookmarkStart w:id="1" w:name="_Toc101801011"/>
      <w:r>
        <w:rPr>
          <w:rFonts w:ascii="Times New Roman" w:eastAsia="黑体" w:hAnsi="Times New Roman"/>
          <w:bCs/>
          <w:sz w:val="24"/>
        </w:rPr>
        <w:lastRenderedPageBreak/>
        <w:t xml:space="preserve">1 </w:t>
      </w:r>
      <w:r>
        <w:rPr>
          <w:rFonts w:ascii="Times New Roman" w:eastAsia="黑体" w:hAnsi="Times New Roman"/>
          <w:bCs/>
          <w:sz w:val="24"/>
        </w:rPr>
        <w:t>研制背景及意义</w:t>
      </w:r>
      <w:bookmarkEnd w:id="1"/>
    </w:p>
    <w:p w14:paraId="209F79C9" w14:textId="77777777" w:rsidR="00C75F5B" w:rsidRDefault="00C75F5B" w:rsidP="00486B95">
      <w:pPr>
        <w:spacing w:beforeLines="50" w:before="156" w:afterLines="50" w:after="156" w:line="440" w:lineRule="exact"/>
        <w:outlineLvl w:val="1"/>
        <w:rPr>
          <w:rFonts w:ascii="Times New Roman" w:eastAsia="黑体" w:hAnsi="Times New Roman"/>
          <w:bCs/>
          <w:sz w:val="24"/>
        </w:rPr>
      </w:pPr>
      <w:bookmarkStart w:id="2" w:name="_Toc101801012"/>
      <w:r>
        <w:rPr>
          <w:rFonts w:ascii="Times New Roman" w:eastAsia="黑体" w:hAnsi="Times New Roman" w:hint="eastAsia"/>
          <w:bCs/>
          <w:sz w:val="24"/>
        </w:rPr>
        <w:t>1.1</w:t>
      </w:r>
      <w:r>
        <w:rPr>
          <w:rFonts w:ascii="Times New Roman" w:eastAsia="黑体" w:hAnsi="Times New Roman"/>
          <w:bCs/>
          <w:sz w:val="24"/>
        </w:rPr>
        <w:t xml:space="preserve"> </w:t>
      </w:r>
      <w:r>
        <w:rPr>
          <w:rFonts w:ascii="Times New Roman" w:eastAsia="黑体" w:hAnsi="Times New Roman" w:hint="eastAsia"/>
          <w:bCs/>
          <w:sz w:val="24"/>
        </w:rPr>
        <w:t>研制背景</w:t>
      </w:r>
      <w:bookmarkEnd w:id="2"/>
    </w:p>
    <w:p w14:paraId="25C98D90" w14:textId="66AB57D1" w:rsidR="00F152CE" w:rsidRDefault="003A43C5" w:rsidP="008D49D3">
      <w:pPr>
        <w:spacing w:beforeLines="50" w:before="156" w:afterLines="50" w:after="156" w:line="440" w:lineRule="exact"/>
        <w:ind w:firstLineChars="200" w:firstLine="480"/>
        <w:rPr>
          <w:rFonts w:ascii="Times New Roman" w:hAnsi="Times New Roman"/>
          <w:sz w:val="24"/>
          <w:szCs w:val="24"/>
        </w:rPr>
      </w:pPr>
      <w:r>
        <w:rPr>
          <w:rFonts w:hint="eastAsia"/>
          <w:sz w:val="24"/>
          <w:szCs w:val="24"/>
        </w:rPr>
        <w:t>据中国城市轨道交通协会，</w:t>
      </w:r>
      <w:r w:rsidR="00F152CE">
        <w:rPr>
          <w:rFonts w:hint="eastAsia"/>
          <w:sz w:val="24"/>
          <w:szCs w:val="24"/>
        </w:rPr>
        <w:t>截至</w:t>
      </w:r>
      <w:r w:rsidR="00F152CE">
        <w:rPr>
          <w:rFonts w:ascii="Times New Roman" w:hAnsi="Times New Roman" w:hint="eastAsia"/>
          <w:sz w:val="24"/>
          <w:szCs w:val="24"/>
        </w:rPr>
        <w:t>2021</w:t>
      </w:r>
      <w:r w:rsidR="00F152CE">
        <w:rPr>
          <w:rFonts w:ascii="Times New Roman" w:hAnsi="Times New Roman" w:hint="eastAsia"/>
          <w:sz w:val="24"/>
          <w:szCs w:val="24"/>
        </w:rPr>
        <w:t>年</w:t>
      </w:r>
      <w:r w:rsidR="00F152CE">
        <w:rPr>
          <w:rFonts w:ascii="Times New Roman" w:hAnsi="Times New Roman" w:hint="eastAsia"/>
          <w:sz w:val="24"/>
          <w:szCs w:val="24"/>
        </w:rPr>
        <w:t>12</w:t>
      </w:r>
      <w:r w:rsidR="00F152CE">
        <w:rPr>
          <w:rFonts w:ascii="Times New Roman" w:hAnsi="Times New Roman" w:hint="eastAsia"/>
          <w:sz w:val="24"/>
          <w:szCs w:val="24"/>
        </w:rPr>
        <w:t>月</w:t>
      </w:r>
      <w:r w:rsidR="00F152CE">
        <w:rPr>
          <w:rFonts w:ascii="Times New Roman" w:hAnsi="Times New Roman" w:hint="eastAsia"/>
          <w:sz w:val="24"/>
          <w:szCs w:val="24"/>
        </w:rPr>
        <w:t>31</w:t>
      </w:r>
      <w:r w:rsidR="00F152CE">
        <w:rPr>
          <w:rFonts w:ascii="Times New Roman" w:hAnsi="Times New Roman" w:hint="eastAsia"/>
          <w:sz w:val="24"/>
          <w:szCs w:val="24"/>
        </w:rPr>
        <w:t>日，中国内地累计有</w:t>
      </w:r>
      <w:r w:rsidR="00F152CE">
        <w:rPr>
          <w:rFonts w:ascii="Times New Roman" w:hAnsi="Times New Roman" w:hint="eastAsia"/>
          <w:sz w:val="24"/>
          <w:szCs w:val="24"/>
        </w:rPr>
        <w:t>50</w:t>
      </w:r>
      <w:r w:rsidR="00F152CE">
        <w:rPr>
          <w:rFonts w:ascii="Times New Roman" w:hAnsi="Times New Roman" w:hint="eastAsia"/>
          <w:sz w:val="24"/>
          <w:szCs w:val="24"/>
        </w:rPr>
        <w:t>个城市投运城轨线路</w:t>
      </w:r>
      <w:r w:rsidR="00F152CE">
        <w:rPr>
          <w:rFonts w:ascii="Times New Roman" w:hAnsi="Times New Roman" w:hint="eastAsia"/>
          <w:sz w:val="24"/>
          <w:szCs w:val="24"/>
        </w:rPr>
        <w:t>9192.62</w:t>
      </w:r>
      <w:r w:rsidR="00F152CE">
        <w:rPr>
          <w:rFonts w:ascii="Times New Roman" w:hAnsi="Times New Roman" w:hint="eastAsia"/>
          <w:sz w:val="24"/>
          <w:szCs w:val="24"/>
        </w:rPr>
        <w:t>公里，其中地铁</w:t>
      </w:r>
      <w:r w:rsidR="00F152CE">
        <w:rPr>
          <w:rFonts w:ascii="Times New Roman" w:hAnsi="Times New Roman" w:hint="eastAsia"/>
          <w:sz w:val="24"/>
          <w:szCs w:val="24"/>
        </w:rPr>
        <w:t>7253.73</w:t>
      </w:r>
      <w:r w:rsidR="00F152CE">
        <w:rPr>
          <w:rFonts w:ascii="Times New Roman" w:hAnsi="Times New Roman" w:hint="eastAsia"/>
          <w:sz w:val="24"/>
          <w:szCs w:val="24"/>
        </w:rPr>
        <w:t>公里占比</w:t>
      </w:r>
      <w:r w:rsidR="00F152CE">
        <w:rPr>
          <w:rFonts w:ascii="Times New Roman" w:hAnsi="Times New Roman" w:hint="eastAsia"/>
          <w:sz w:val="24"/>
          <w:szCs w:val="24"/>
        </w:rPr>
        <w:t>78.9%</w:t>
      </w:r>
      <w:r w:rsidR="00F152CE">
        <w:rPr>
          <w:rFonts w:ascii="Times New Roman" w:hAnsi="Times New Roman" w:hint="eastAsia"/>
          <w:sz w:val="24"/>
          <w:szCs w:val="24"/>
        </w:rPr>
        <w:t>。</w:t>
      </w:r>
      <w:r w:rsidR="00F152CE">
        <w:rPr>
          <w:rFonts w:ascii="Times New Roman" w:hAnsi="Times New Roman" w:hint="eastAsia"/>
          <w:sz w:val="24"/>
          <w:szCs w:val="24"/>
        </w:rPr>
        <w:t>2</w:t>
      </w:r>
      <w:r w:rsidR="00F152CE">
        <w:rPr>
          <w:rFonts w:ascii="Times New Roman" w:hAnsi="Times New Roman"/>
          <w:sz w:val="24"/>
          <w:szCs w:val="24"/>
        </w:rPr>
        <w:t>021</w:t>
      </w:r>
      <w:r w:rsidR="00F152CE">
        <w:rPr>
          <w:rFonts w:ascii="Times New Roman" w:hAnsi="Times New Roman" w:hint="eastAsia"/>
          <w:sz w:val="24"/>
          <w:szCs w:val="24"/>
        </w:rPr>
        <w:t>年当年共计新增城轨交通运营线路长度</w:t>
      </w:r>
      <w:r w:rsidR="00F152CE">
        <w:rPr>
          <w:rFonts w:ascii="Times New Roman" w:hAnsi="Times New Roman" w:hint="eastAsia"/>
          <w:sz w:val="24"/>
          <w:szCs w:val="24"/>
        </w:rPr>
        <w:t>1222.92</w:t>
      </w:r>
      <w:r w:rsidR="00F152CE">
        <w:rPr>
          <w:rFonts w:ascii="Times New Roman" w:hAnsi="Times New Roman" w:hint="eastAsia"/>
          <w:sz w:val="24"/>
          <w:szCs w:val="24"/>
        </w:rPr>
        <w:t>公里，</w:t>
      </w:r>
      <w:r>
        <w:rPr>
          <w:rFonts w:ascii="Times New Roman" w:hAnsi="Times New Roman" w:hint="eastAsia"/>
          <w:sz w:val="24"/>
          <w:szCs w:val="24"/>
        </w:rPr>
        <w:t>新增运营线路</w:t>
      </w:r>
      <w:r>
        <w:rPr>
          <w:rFonts w:ascii="Times New Roman" w:hAnsi="Times New Roman" w:hint="eastAsia"/>
          <w:sz w:val="24"/>
          <w:szCs w:val="24"/>
        </w:rPr>
        <w:t>39</w:t>
      </w:r>
      <w:r>
        <w:rPr>
          <w:rFonts w:ascii="Times New Roman" w:hAnsi="Times New Roman" w:hint="eastAsia"/>
          <w:sz w:val="24"/>
          <w:szCs w:val="24"/>
        </w:rPr>
        <w:t>条，其中涉及</w:t>
      </w:r>
      <w:r>
        <w:rPr>
          <w:rFonts w:ascii="Times New Roman" w:hAnsi="Times New Roman" w:hint="eastAsia"/>
          <w:sz w:val="24"/>
          <w:szCs w:val="24"/>
        </w:rPr>
        <w:t>8</w:t>
      </w:r>
      <w:r>
        <w:rPr>
          <w:rFonts w:ascii="Times New Roman" w:hAnsi="Times New Roman" w:hint="eastAsia"/>
          <w:sz w:val="24"/>
          <w:szCs w:val="24"/>
        </w:rPr>
        <w:t>种制式，其中地铁占比</w:t>
      </w:r>
      <w:r>
        <w:rPr>
          <w:rFonts w:ascii="Times New Roman" w:hAnsi="Times New Roman" w:hint="eastAsia"/>
          <w:sz w:val="24"/>
          <w:szCs w:val="24"/>
        </w:rPr>
        <w:t>79.48%</w:t>
      </w:r>
      <w:r>
        <w:rPr>
          <w:rFonts w:ascii="Times New Roman" w:hAnsi="Times New Roman" w:hint="eastAsia"/>
          <w:sz w:val="24"/>
          <w:szCs w:val="24"/>
        </w:rPr>
        <w:t>。不难看出，中国的轨道交通正处在并将在一段时间内处在快速增长的状态。</w:t>
      </w:r>
      <w:r w:rsidR="003B048D">
        <w:rPr>
          <w:rFonts w:ascii="Times New Roman" w:hAnsi="Times New Roman" w:hint="eastAsia"/>
          <w:sz w:val="24"/>
          <w:szCs w:val="24"/>
        </w:rPr>
        <w:t>通过查找资料，不难得出，两个重要因素促成了轨道交通的快速发展。</w:t>
      </w:r>
    </w:p>
    <w:p w14:paraId="0F3A2948" w14:textId="77777777" w:rsidR="002A6734" w:rsidRPr="007715AA" w:rsidRDefault="002A6734" w:rsidP="002A6734">
      <w:pPr>
        <w:spacing w:beforeLines="50" w:before="156" w:afterLines="50" w:after="156" w:line="440" w:lineRule="exact"/>
        <w:ind w:firstLineChars="200" w:firstLine="480"/>
        <w:rPr>
          <w:rFonts w:ascii="Times New Roman" w:hAnsi="Times New Roman"/>
          <w:sz w:val="24"/>
          <w:szCs w:val="24"/>
          <w:vertAlign w:val="superscript"/>
        </w:rPr>
      </w:pPr>
      <w:r>
        <w:rPr>
          <w:rFonts w:ascii="Times New Roman" w:hAnsi="Times New Roman" w:hint="eastAsia"/>
          <w:sz w:val="24"/>
          <w:szCs w:val="24"/>
        </w:rPr>
        <w:t>一方面是</w:t>
      </w:r>
      <w:r w:rsidRPr="003B048D">
        <w:rPr>
          <w:rFonts w:ascii="Times New Roman" w:hAnsi="Times New Roman"/>
          <w:sz w:val="24"/>
          <w:szCs w:val="24"/>
        </w:rPr>
        <w:t>城市轨道交通空间资源综合利用的经济效益</w:t>
      </w:r>
      <w:r>
        <w:rPr>
          <w:rFonts w:ascii="Times New Roman" w:hAnsi="Times New Roman" w:hint="eastAsia"/>
          <w:sz w:val="24"/>
          <w:szCs w:val="24"/>
        </w:rPr>
        <w:t>。</w:t>
      </w:r>
      <w:r w:rsidRPr="00065143">
        <w:rPr>
          <w:rFonts w:ascii="Times New Roman" w:hAnsi="Times New Roman"/>
          <w:sz w:val="24"/>
          <w:szCs w:val="24"/>
        </w:rPr>
        <w:t>城市轨道交通空间资源的综合利用不仅</w:t>
      </w:r>
      <w:r>
        <w:rPr>
          <w:rFonts w:ascii="Times New Roman" w:hAnsi="Times New Roman" w:hint="eastAsia"/>
          <w:sz w:val="24"/>
          <w:szCs w:val="24"/>
        </w:rPr>
        <w:t>使</w:t>
      </w:r>
      <w:r w:rsidRPr="00065143">
        <w:rPr>
          <w:rFonts w:ascii="Times New Roman" w:hAnsi="Times New Roman"/>
          <w:sz w:val="24"/>
          <w:szCs w:val="24"/>
        </w:rPr>
        <w:t>投资收益</w:t>
      </w:r>
      <w:r>
        <w:rPr>
          <w:rFonts w:ascii="Times New Roman" w:hAnsi="Times New Roman" w:hint="eastAsia"/>
          <w:sz w:val="24"/>
          <w:szCs w:val="24"/>
        </w:rPr>
        <w:t>增长</w:t>
      </w:r>
      <w:r w:rsidRPr="00065143">
        <w:rPr>
          <w:rFonts w:ascii="Times New Roman" w:hAnsi="Times New Roman"/>
          <w:sz w:val="24"/>
          <w:szCs w:val="24"/>
        </w:rPr>
        <w:t>，同时</w:t>
      </w:r>
      <w:r>
        <w:rPr>
          <w:rFonts w:ascii="Times New Roman" w:hAnsi="Times New Roman" w:hint="eastAsia"/>
          <w:sz w:val="24"/>
          <w:szCs w:val="24"/>
        </w:rPr>
        <w:t>还</w:t>
      </w:r>
      <w:r w:rsidRPr="00065143">
        <w:rPr>
          <w:rFonts w:ascii="Times New Roman" w:hAnsi="Times New Roman"/>
          <w:sz w:val="24"/>
          <w:szCs w:val="24"/>
        </w:rPr>
        <w:t>增设了大量就业岗位，带来了较高的经济效益和综合价值</w:t>
      </w:r>
      <w:r>
        <w:rPr>
          <w:rFonts w:ascii="Times New Roman" w:hAnsi="Times New Roman" w:hint="eastAsia"/>
          <w:sz w:val="24"/>
          <w:szCs w:val="24"/>
        </w:rPr>
        <w:t>，</w:t>
      </w:r>
      <w:r w:rsidRPr="00065143">
        <w:rPr>
          <w:rFonts w:ascii="Times New Roman" w:hAnsi="Times New Roman"/>
          <w:sz w:val="24"/>
          <w:szCs w:val="24"/>
        </w:rPr>
        <w:t>带动了周边沿线房地产价值的提升，使广告业、娱乐、商业等行业的经济收益得到了极大</w:t>
      </w:r>
      <w:r>
        <w:rPr>
          <w:rFonts w:ascii="Times New Roman" w:hAnsi="Times New Roman" w:hint="eastAsia"/>
          <w:sz w:val="24"/>
          <w:szCs w:val="24"/>
        </w:rPr>
        <w:t>的改善。</w:t>
      </w:r>
      <w:r w:rsidRPr="00065143">
        <w:rPr>
          <w:rFonts w:ascii="Times New Roman" w:hAnsi="Times New Roman" w:hint="eastAsia"/>
          <w:sz w:val="24"/>
          <w:szCs w:val="24"/>
          <w:vertAlign w:val="superscript"/>
        </w:rPr>
        <w:t>[</w:t>
      </w:r>
      <w:r w:rsidRPr="00065143">
        <w:rPr>
          <w:rFonts w:ascii="Times New Roman" w:hAnsi="Times New Roman"/>
          <w:sz w:val="24"/>
          <w:szCs w:val="24"/>
          <w:vertAlign w:val="superscript"/>
        </w:rPr>
        <w:t>1]</w:t>
      </w:r>
    </w:p>
    <w:p w14:paraId="5654D347" w14:textId="5B082E0F" w:rsidR="002A6734" w:rsidRPr="002A6734" w:rsidRDefault="002A6734" w:rsidP="002A6734">
      <w:pPr>
        <w:spacing w:beforeLines="50" w:before="156" w:afterLines="50" w:after="156" w:line="440" w:lineRule="exact"/>
        <w:ind w:firstLineChars="200" w:firstLine="480"/>
        <w:rPr>
          <w:rFonts w:ascii="Times New Roman" w:hAnsi="Times New Roman"/>
          <w:sz w:val="24"/>
          <w:szCs w:val="24"/>
        </w:rPr>
      </w:pPr>
      <w:r>
        <w:rPr>
          <w:rFonts w:ascii="Times New Roman" w:hAnsi="Times New Roman" w:hint="eastAsia"/>
          <w:sz w:val="24"/>
          <w:szCs w:val="24"/>
        </w:rPr>
        <w:t>另一方面是</w:t>
      </w:r>
      <w:r w:rsidRPr="00831701">
        <w:rPr>
          <w:rFonts w:ascii="Times New Roman" w:hAnsi="Times New Roman"/>
          <w:sz w:val="24"/>
          <w:szCs w:val="24"/>
        </w:rPr>
        <w:t>发展轨道交通可有效降低全社会碳排放</w:t>
      </w:r>
      <w:r>
        <w:rPr>
          <w:rFonts w:ascii="Times New Roman" w:hAnsi="Times New Roman" w:hint="eastAsia"/>
          <w:sz w:val="24"/>
          <w:szCs w:val="24"/>
        </w:rPr>
        <w:t>。</w:t>
      </w:r>
      <w:r w:rsidRPr="00831701">
        <w:rPr>
          <w:rFonts w:ascii="Times New Roman" w:hAnsi="Times New Roman"/>
          <w:sz w:val="24"/>
          <w:szCs w:val="24"/>
        </w:rPr>
        <w:t>轨道交通应用得越多</w:t>
      </w:r>
      <w:r w:rsidRPr="00831701">
        <w:rPr>
          <w:rFonts w:ascii="Times New Roman" w:hAnsi="Times New Roman"/>
          <w:sz w:val="24"/>
          <w:szCs w:val="24"/>
        </w:rPr>
        <w:t>,</w:t>
      </w:r>
      <w:r w:rsidRPr="00831701">
        <w:rPr>
          <w:rFonts w:ascii="Times New Roman" w:hAnsi="Times New Roman"/>
          <w:sz w:val="24"/>
          <w:szCs w:val="24"/>
        </w:rPr>
        <w:t>越能减少地面汽车的使用</w:t>
      </w:r>
      <w:r w:rsidRPr="00831701">
        <w:rPr>
          <w:rFonts w:ascii="Times New Roman" w:hAnsi="Times New Roman"/>
          <w:sz w:val="24"/>
          <w:szCs w:val="24"/>
        </w:rPr>
        <w:t>,</w:t>
      </w:r>
      <w:r w:rsidRPr="00831701">
        <w:rPr>
          <w:rFonts w:ascii="Times New Roman" w:hAnsi="Times New Roman"/>
          <w:sz w:val="24"/>
          <w:szCs w:val="24"/>
        </w:rPr>
        <w:t>从而减少整个社会的碳排放</w:t>
      </w:r>
      <w:r w:rsidRPr="00831701">
        <w:rPr>
          <w:rFonts w:ascii="Times New Roman" w:hAnsi="Times New Roman"/>
          <w:sz w:val="24"/>
          <w:szCs w:val="24"/>
        </w:rPr>
        <w:t>,</w:t>
      </w:r>
      <w:r w:rsidRPr="00831701">
        <w:rPr>
          <w:rFonts w:ascii="Times New Roman" w:hAnsi="Times New Roman"/>
          <w:sz w:val="24"/>
          <w:szCs w:val="24"/>
        </w:rPr>
        <w:t>发展轨道交通对有效降低全社会碳排放量具有很大的促进作用。不仅如此</w:t>
      </w:r>
      <w:r w:rsidRPr="00831701">
        <w:rPr>
          <w:rFonts w:ascii="Times New Roman" w:hAnsi="Times New Roman"/>
          <w:sz w:val="24"/>
          <w:szCs w:val="24"/>
        </w:rPr>
        <w:t>,</w:t>
      </w:r>
      <w:r w:rsidRPr="00831701">
        <w:rPr>
          <w:rFonts w:ascii="Times New Roman" w:hAnsi="Times New Roman"/>
          <w:sz w:val="24"/>
          <w:szCs w:val="24"/>
        </w:rPr>
        <w:t>在轨道交通的设计、施工、运营等阶段</w:t>
      </w:r>
      <w:r w:rsidRPr="00831701">
        <w:rPr>
          <w:rFonts w:ascii="Times New Roman" w:hAnsi="Times New Roman"/>
          <w:sz w:val="24"/>
          <w:szCs w:val="24"/>
        </w:rPr>
        <w:t>,</w:t>
      </w:r>
      <w:r w:rsidRPr="00831701">
        <w:rPr>
          <w:rFonts w:ascii="Times New Roman" w:hAnsi="Times New Roman"/>
          <w:sz w:val="24"/>
          <w:szCs w:val="24"/>
        </w:rPr>
        <w:t>也可以采取绿色建</w:t>
      </w:r>
      <w:r w:rsidRPr="00831701">
        <w:rPr>
          <w:rFonts w:ascii="Times New Roman" w:hAnsi="Times New Roman"/>
          <w:sz w:val="24"/>
          <w:szCs w:val="24"/>
        </w:rPr>
        <w:t xml:space="preserve"> </w:t>
      </w:r>
      <w:r w:rsidRPr="00831701">
        <w:rPr>
          <w:rFonts w:ascii="Times New Roman" w:hAnsi="Times New Roman"/>
          <w:sz w:val="24"/>
          <w:szCs w:val="24"/>
        </w:rPr>
        <w:t>造的措施</w:t>
      </w:r>
      <w:r w:rsidRPr="00831701">
        <w:rPr>
          <w:rFonts w:ascii="Times New Roman" w:hAnsi="Times New Roman"/>
          <w:sz w:val="24"/>
          <w:szCs w:val="24"/>
        </w:rPr>
        <w:t>,</w:t>
      </w:r>
      <w:r w:rsidRPr="00831701">
        <w:rPr>
          <w:rFonts w:ascii="Times New Roman" w:hAnsi="Times New Roman"/>
          <w:sz w:val="24"/>
          <w:szCs w:val="24"/>
        </w:rPr>
        <w:t>为全社会降低碳排放作出贡献</w:t>
      </w:r>
      <w:r w:rsidRPr="008D49D3">
        <w:rPr>
          <w:rFonts w:ascii="Times New Roman" w:hAnsi="Times New Roman" w:hint="eastAsia"/>
          <w:sz w:val="24"/>
          <w:szCs w:val="24"/>
          <w:vertAlign w:val="superscript"/>
        </w:rPr>
        <w:t>[</w:t>
      </w:r>
      <w:r w:rsidRPr="008D49D3">
        <w:rPr>
          <w:rFonts w:ascii="Times New Roman" w:hAnsi="Times New Roman"/>
          <w:sz w:val="24"/>
          <w:szCs w:val="24"/>
          <w:vertAlign w:val="superscript"/>
        </w:rPr>
        <w:t>2]</w:t>
      </w:r>
      <w:r>
        <w:rPr>
          <w:rFonts w:ascii="Times New Roman" w:hAnsi="Times New Roman" w:hint="eastAsia"/>
          <w:sz w:val="24"/>
          <w:szCs w:val="24"/>
        </w:rPr>
        <w:t>，例如：轨道交通特有的暗挖工法，新型材料的应用，</w:t>
      </w:r>
      <w:r>
        <w:rPr>
          <w:rFonts w:ascii="Times New Roman" w:hAnsi="Times New Roman" w:hint="eastAsia"/>
          <w:sz w:val="24"/>
          <w:szCs w:val="24"/>
        </w:rPr>
        <w:t>B</w:t>
      </w:r>
      <w:r>
        <w:rPr>
          <w:rFonts w:ascii="Times New Roman" w:hAnsi="Times New Roman"/>
          <w:sz w:val="24"/>
          <w:szCs w:val="24"/>
        </w:rPr>
        <w:t>IM</w:t>
      </w:r>
      <w:r>
        <w:rPr>
          <w:rFonts w:ascii="Times New Roman" w:hAnsi="Times New Roman" w:hint="eastAsia"/>
          <w:sz w:val="24"/>
          <w:szCs w:val="24"/>
        </w:rPr>
        <w:t>辅助技术设计及施工，地下车辆段的应用等。</w:t>
      </w:r>
    </w:p>
    <w:p w14:paraId="676C7087" w14:textId="0368584E" w:rsidR="00107042" w:rsidRDefault="00107042" w:rsidP="00486B95">
      <w:pPr>
        <w:spacing w:beforeLines="50" w:before="156" w:afterLines="50" w:after="156" w:line="480" w:lineRule="exact"/>
        <w:outlineLvl w:val="1"/>
        <w:rPr>
          <w:rFonts w:ascii="Times New Roman" w:eastAsia="黑体" w:hAnsi="Times New Roman"/>
          <w:bCs/>
          <w:sz w:val="24"/>
        </w:rPr>
      </w:pPr>
      <w:bookmarkStart w:id="3" w:name="_Toc101801013"/>
      <w:r>
        <w:rPr>
          <w:rFonts w:ascii="Times New Roman" w:eastAsia="黑体" w:hAnsi="Times New Roman" w:hint="eastAsia"/>
          <w:bCs/>
          <w:sz w:val="24"/>
        </w:rPr>
        <w:t>1.2</w:t>
      </w:r>
      <w:r>
        <w:rPr>
          <w:rFonts w:ascii="Times New Roman" w:eastAsia="黑体" w:hAnsi="Times New Roman"/>
          <w:bCs/>
          <w:sz w:val="24"/>
        </w:rPr>
        <w:t xml:space="preserve"> </w:t>
      </w:r>
      <w:r>
        <w:rPr>
          <w:rFonts w:ascii="Times New Roman" w:eastAsia="黑体" w:hAnsi="Times New Roman" w:hint="eastAsia"/>
          <w:bCs/>
          <w:sz w:val="24"/>
        </w:rPr>
        <w:t>现实意义</w:t>
      </w:r>
      <w:bookmarkEnd w:id="3"/>
    </w:p>
    <w:p w14:paraId="6154C087" w14:textId="346BA75D" w:rsidR="000F12E0" w:rsidRDefault="00E54AE3" w:rsidP="008D49D3">
      <w:pPr>
        <w:spacing w:beforeLines="50" w:before="156" w:afterLines="50" w:after="156" w:line="440" w:lineRule="exact"/>
        <w:ind w:firstLineChars="200" w:firstLine="480"/>
        <w:rPr>
          <w:rFonts w:ascii="宋体" w:hAnsi="宋体"/>
          <w:sz w:val="24"/>
          <w:szCs w:val="24"/>
        </w:rPr>
      </w:pPr>
      <w:r>
        <w:rPr>
          <w:rFonts w:ascii="Times New Roman" w:hAnsi="Times New Roman" w:hint="eastAsia"/>
          <w:sz w:val="24"/>
          <w:szCs w:val="24"/>
        </w:rPr>
        <w:t>从以上两方面，不难看出轨道交通对于我国城市发展的重要性，本次</w:t>
      </w:r>
      <w:r w:rsidR="009F092F">
        <w:rPr>
          <w:rFonts w:ascii="Times New Roman" w:hAnsi="Times New Roman" w:hint="eastAsia"/>
          <w:sz w:val="24"/>
          <w:szCs w:val="24"/>
        </w:rPr>
        <w:t>节能减排</w:t>
      </w:r>
      <w:r>
        <w:rPr>
          <w:rFonts w:ascii="Times New Roman" w:hAnsi="Times New Roman" w:hint="eastAsia"/>
          <w:sz w:val="24"/>
          <w:szCs w:val="24"/>
        </w:rPr>
        <w:t>大赛</w:t>
      </w:r>
      <w:r w:rsidR="009F092F">
        <w:rPr>
          <w:rFonts w:ascii="Times New Roman" w:hAnsi="Times New Roman" w:hint="eastAsia"/>
          <w:sz w:val="24"/>
          <w:szCs w:val="24"/>
        </w:rPr>
        <w:t>本组成员从第二方面入手</w:t>
      </w:r>
      <w:r w:rsidR="007715AA">
        <w:rPr>
          <w:rFonts w:ascii="Times New Roman" w:hAnsi="Times New Roman" w:hint="eastAsia"/>
          <w:sz w:val="24"/>
          <w:szCs w:val="24"/>
        </w:rPr>
        <w:t>结合超导材料的性质</w:t>
      </w:r>
      <w:r w:rsidR="009F092F">
        <w:rPr>
          <w:rFonts w:ascii="Times New Roman" w:hAnsi="Times New Roman" w:hint="eastAsia"/>
          <w:sz w:val="24"/>
          <w:szCs w:val="24"/>
        </w:rPr>
        <w:t>进行能量回收利用装置的研制</w:t>
      </w:r>
      <w:r w:rsidR="007715AA">
        <w:rPr>
          <w:rFonts w:ascii="Times New Roman" w:hAnsi="Times New Roman" w:hint="eastAsia"/>
          <w:sz w:val="24"/>
          <w:szCs w:val="24"/>
        </w:rPr>
        <w:t>。</w:t>
      </w:r>
      <w:r w:rsidR="002A6734" w:rsidRPr="002A6734">
        <w:rPr>
          <w:rFonts w:ascii="宋体" w:hAnsi="宋体" w:hint="eastAsia"/>
          <w:sz w:val="24"/>
          <w:szCs w:val="24"/>
        </w:rPr>
        <w:t>截至2019年年底，全国地铁总耗</w:t>
      </w:r>
      <w:r w:rsidR="002A6734">
        <w:rPr>
          <w:rFonts w:ascii="宋体" w:hAnsi="宋体" w:hint="eastAsia"/>
          <w:sz w:val="24"/>
          <w:szCs w:val="24"/>
        </w:rPr>
        <w:t>电量</w:t>
      </w:r>
      <w:r w:rsidR="002A6734" w:rsidRPr="002A6734">
        <w:rPr>
          <w:rFonts w:ascii="宋体" w:hAnsi="宋体" w:hint="eastAsia"/>
          <w:sz w:val="24"/>
          <w:szCs w:val="24"/>
        </w:rPr>
        <w:t>高达152.6亿度，</w:t>
      </w:r>
      <w:r w:rsidR="008C526B">
        <w:rPr>
          <w:rFonts w:ascii="宋体" w:hAnsi="宋体" w:hint="eastAsia"/>
          <w:sz w:val="24"/>
          <w:szCs w:val="24"/>
        </w:rPr>
        <w:t>在我国日运行车次规模较大的基础上，</w:t>
      </w:r>
      <w:r w:rsidR="002A6734">
        <w:rPr>
          <w:rFonts w:ascii="宋体" w:hAnsi="宋体" w:hint="eastAsia"/>
          <w:sz w:val="24"/>
          <w:szCs w:val="24"/>
        </w:rPr>
        <w:t>刹车过程中</w:t>
      </w:r>
      <w:r w:rsidR="008C526B">
        <w:rPr>
          <w:rFonts w:ascii="宋体" w:hAnsi="宋体" w:hint="eastAsia"/>
          <w:sz w:val="24"/>
          <w:szCs w:val="24"/>
        </w:rPr>
        <w:t>损失的总量较大，本</w:t>
      </w:r>
      <w:r w:rsidR="00C2316B">
        <w:rPr>
          <w:rFonts w:ascii="宋体" w:hAnsi="宋体" w:hint="eastAsia"/>
          <w:sz w:val="24"/>
          <w:szCs w:val="24"/>
        </w:rPr>
        <w:t>小组</w:t>
      </w:r>
      <w:r w:rsidR="008C526B">
        <w:rPr>
          <w:rFonts w:ascii="宋体" w:hAnsi="宋体" w:hint="eastAsia"/>
          <w:sz w:val="24"/>
          <w:szCs w:val="24"/>
        </w:rPr>
        <w:t>想到优化列车刹车与启动过程从而实现能量损失的减少，结合超导材料的特性，</w:t>
      </w:r>
      <w:r w:rsidR="00C2316B">
        <w:rPr>
          <w:rFonts w:ascii="宋体" w:hAnsi="宋体" w:hint="eastAsia"/>
          <w:sz w:val="24"/>
          <w:szCs w:val="24"/>
        </w:rPr>
        <w:t>从而研制相关装置以实现节能减排的目标。</w:t>
      </w:r>
    </w:p>
    <w:p w14:paraId="21005F0C" w14:textId="77777777" w:rsidR="000F12E0" w:rsidRDefault="000F12E0">
      <w:pPr>
        <w:widowControl/>
        <w:jc w:val="left"/>
        <w:rPr>
          <w:rFonts w:ascii="宋体" w:hAnsi="宋体"/>
          <w:sz w:val="24"/>
          <w:szCs w:val="24"/>
        </w:rPr>
      </w:pPr>
      <w:r>
        <w:rPr>
          <w:rFonts w:ascii="宋体" w:hAnsi="宋体"/>
          <w:sz w:val="24"/>
          <w:szCs w:val="24"/>
        </w:rPr>
        <w:br w:type="page"/>
      </w:r>
    </w:p>
    <w:p w14:paraId="375B522C" w14:textId="210FDCED" w:rsidR="002B371A" w:rsidRDefault="00A2122D" w:rsidP="00486B95">
      <w:pPr>
        <w:spacing w:beforeLines="50" w:before="156" w:afterLines="50" w:after="156" w:line="480" w:lineRule="exact"/>
        <w:outlineLvl w:val="0"/>
        <w:rPr>
          <w:rFonts w:ascii="Times New Roman" w:eastAsia="黑体" w:hAnsi="Times New Roman"/>
          <w:bCs/>
          <w:sz w:val="24"/>
        </w:rPr>
      </w:pPr>
      <w:bookmarkStart w:id="4" w:name="_Toc101801014"/>
      <w:r>
        <w:rPr>
          <w:rFonts w:ascii="Times New Roman" w:eastAsia="黑体" w:hAnsi="Times New Roman"/>
          <w:bCs/>
          <w:sz w:val="24"/>
        </w:rPr>
        <w:lastRenderedPageBreak/>
        <w:t xml:space="preserve">2 </w:t>
      </w:r>
      <w:r>
        <w:rPr>
          <w:rFonts w:ascii="Times New Roman" w:eastAsia="黑体" w:hAnsi="Times New Roman"/>
          <w:bCs/>
          <w:sz w:val="24"/>
        </w:rPr>
        <w:t>设计方案</w:t>
      </w:r>
      <w:bookmarkEnd w:id="4"/>
    </w:p>
    <w:p w14:paraId="456C390D" w14:textId="77777777" w:rsidR="002B371A" w:rsidRDefault="00A2122D" w:rsidP="00486B95">
      <w:pPr>
        <w:widowControl/>
        <w:spacing w:afterLines="50" w:after="156" w:line="480" w:lineRule="exact"/>
        <w:jc w:val="left"/>
        <w:outlineLvl w:val="1"/>
        <w:rPr>
          <w:rFonts w:ascii="Times New Roman" w:eastAsia="黑体" w:hAnsi="Times New Roman"/>
          <w:kern w:val="0"/>
          <w:sz w:val="24"/>
          <w:szCs w:val="24"/>
        </w:rPr>
      </w:pPr>
      <w:bookmarkStart w:id="5" w:name="_Toc101801015"/>
      <w:r>
        <w:rPr>
          <w:rFonts w:ascii="Times New Roman" w:eastAsia="黑体" w:hAnsi="Times New Roman"/>
          <w:sz w:val="24"/>
          <w:szCs w:val="24"/>
        </w:rPr>
        <w:t xml:space="preserve">2.1 </w:t>
      </w:r>
      <w:r>
        <w:rPr>
          <w:rFonts w:ascii="Times New Roman" w:eastAsia="黑体" w:hAnsi="Times New Roman" w:hint="eastAsia"/>
          <w:sz w:val="24"/>
          <w:szCs w:val="24"/>
        </w:rPr>
        <w:t>系统设计</w:t>
      </w:r>
      <w:bookmarkEnd w:id="5"/>
    </w:p>
    <w:p w14:paraId="1139FE97" w14:textId="0ACD1423" w:rsidR="002B371A" w:rsidRDefault="00C2316B" w:rsidP="00424E7F">
      <w:pPr>
        <w:widowControl/>
        <w:spacing w:line="480" w:lineRule="exact"/>
        <w:ind w:firstLineChars="200" w:firstLine="480"/>
        <w:jc w:val="left"/>
        <w:rPr>
          <w:rFonts w:ascii="Times New Roman" w:hAnsi="Times New Roman"/>
          <w:sz w:val="24"/>
          <w:szCs w:val="24"/>
        </w:rPr>
      </w:pPr>
      <w:r w:rsidRPr="00C2316B">
        <w:rPr>
          <w:rFonts w:ascii="Times New Roman" w:hAnsi="Times New Roman" w:hint="eastAsia"/>
          <w:bCs/>
          <w:sz w:val="24"/>
        </w:rPr>
        <w:t>基于超导材料的地铁进出站能量回收利用装置</w:t>
      </w:r>
      <w:r>
        <w:rPr>
          <w:rFonts w:ascii="Times New Roman" w:hAnsi="Times New Roman" w:hint="eastAsia"/>
          <w:bCs/>
          <w:sz w:val="24"/>
        </w:rPr>
        <w:t>分</w:t>
      </w:r>
      <w:r w:rsidR="00A2122D">
        <w:rPr>
          <w:rFonts w:ascii="Times New Roman" w:hAnsi="Times New Roman" w:hint="eastAsia"/>
          <w:sz w:val="24"/>
        </w:rPr>
        <w:t>为</w:t>
      </w:r>
      <w:r>
        <w:rPr>
          <w:rFonts w:ascii="Times New Roman" w:hAnsi="Times New Roman" w:hint="eastAsia"/>
          <w:sz w:val="24"/>
        </w:rPr>
        <w:t>外壳，永磁体，超导线圈，保温装置</w:t>
      </w:r>
      <w:r w:rsidR="00424E7F">
        <w:rPr>
          <w:rFonts w:ascii="Times New Roman" w:hAnsi="Times New Roman" w:hint="eastAsia"/>
          <w:sz w:val="24"/>
        </w:rPr>
        <w:t>四</w:t>
      </w:r>
      <w:r w:rsidR="00A2122D">
        <w:rPr>
          <w:rFonts w:ascii="Times New Roman" w:hAnsi="Times New Roman" w:hint="eastAsia"/>
          <w:sz w:val="24"/>
        </w:rPr>
        <w:t>部分</w:t>
      </w:r>
      <w:r w:rsidR="00C078AD">
        <w:rPr>
          <w:rFonts w:ascii="Times New Roman" w:hAnsi="Times New Roman" w:hint="eastAsia"/>
          <w:sz w:val="24"/>
          <w:szCs w:val="24"/>
        </w:rPr>
        <w:t>。</w:t>
      </w:r>
    </w:p>
    <w:p w14:paraId="788A35D0" w14:textId="2F96FFCB" w:rsidR="003D6589" w:rsidRDefault="003D6589" w:rsidP="00424E7F">
      <w:pPr>
        <w:widowControl/>
        <w:spacing w:line="480" w:lineRule="exact"/>
        <w:ind w:firstLineChars="200" w:firstLine="480"/>
        <w:jc w:val="left"/>
        <w:rPr>
          <w:rFonts w:ascii="Times New Roman" w:hAnsi="Times New Roman"/>
          <w:sz w:val="24"/>
          <w:szCs w:val="24"/>
        </w:rPr>
      </w:pPr>
      <w:r>
        <w:rPr>
          <w:rFonts w:ascii="Times New Roman" w:hAnsi="Times New Roman" w:hint="eastAsia"/>
          <w:sz w:val="24"/>
          <w:szCs w:val="24"/>
        </w:rPr>
        <w:t>外壳为硬质塑料</w:t>
      </w:r>
      <w:r w:rsidR="00970EC4">
        <w:rPr>
          <w:rFonts w:ascii="Times New Roman" w:hAnsi="Times New Roman" w:hint="eastAsia"/>
          <w:sz w:val="24"/>
          <w:szCs w:val="24"/>
        </w:rPr>
        <w:t>。</w:t>
      </w:r>
    </w:p>
    <w:p w14:paraId="01630CC3" w14:textId="7E88D88F" w:rsidR="00C078AD" w:rsidRDefault="00C078AD" w:rsidP="00424E7F">
      <w:pPr>
        <w:widowControl/>
        <w:spacing w:line="480" w:lineRule="exact"/>
        <w:ind w:firstLineChars="200" w:firstLine="480"/>
        <w:jc w:val="left"/>
        <w:rPr>
          <w:rFonts w:ascii="Times New Roman" w:hAnsi="Times New Roman"/>
          <w:sz w:val="24"/>
          <w:szCs w:val="24"/>
        </w:rPr>
      </w:pPr>
      <w:r>
        <w:rPr>
          <w:rFonts w:ascii="Times New Roman" w:hAnsi="Times New Roman" w:hint="eastAsia"/>
          <w:sz w:val="24"/>
          <w:szCs w:val="24"/>
        </w:rPr>
        <w:t>超导线圈材质为</w:t>
      </w:r>
      <w:r>
        <w:rPr>
          <w:rFonts w:ascii="Times New Roman" w:hAnsi="Times New Roman" w:hint="eastAsia"/>
          <w:sz w:val="24"/>
          <w:szCs w:val="24"/>
        </w:rPr>
        <w:t>Bi-2223</w:t>
      </w:r>
      <w:r>
        <w:rPr>
          <w:rFonts w:ascii="Times New Roman" w:hAnsi="Times New Roman" w:hint="eastAsia"/>
          <w:sz w:val="24"/>
          <w:szCs w:val="24"/>
        </w:rPr>
        <w:t>高温超导带材</w:t>
      </w:r>
      <w:r w:rsidR="008761A6">
        <w:rPr>
          <w:rFonts w:ascii="Times New Roman" w:hAnsi="Times New Roman" w:hint="eastAsia"/>
          <w:sz w:val="24"/>
          <w:szCs w:val="24"/>
        </w:rPr>
        <w:t>（该材料宽</w:t>
      </w:r>
      <w:r w:rsidR="008761A6">
        <w:rPr>
          <w:rFonts w:ascii="Times New Roman" w:hAnsi="Times New Roman" w:hint="eastAsia"/>
          <w:sz w:val="24"/>
          <w:szCs w:val="24"/>
        </w:rPr>
        <w:t xml:space="preserve"> </w:t>
      </w:r>
      <w:r w:rsidR="008761A6">
        <w:rPr>
          <w:rFonts w:ascii="Times New Roman" w:hAnsi="Times New Roman"/>
          <w:sz w:val="24"/>
          <w:szCs w:val="24"/>
        </w:rPr>
        <w:t xml:space="preserve"> </w:t>
      </w:r>
      <w:r w:rsidR="008761A6">
        <w:rPr>
          <w:rFonts w:ascii="Times New Roman" w:hAnsi="Times New Roman" w:hint="eastAsia"/>
          <w:sz w:val="24"/>
          <w:szCs w:val="24"/>
        </w:rPr>
        <w:t>厚</w:t>
      </w:r>
      <w:r w:rsidR="008761A6">
        <w:rPr>
          <w:rFonts w:ascii="Times New Roman" w:hAnsi="Times New Roman" w:hint="eastAsia"/>
          <w:sz w:val="24"/>
          <w:szCs w:val="24"/>
        </w:rPr>
        <w:t xml:space="preserve"> </w:t>
      </w:r>
      <w:r w:rsidR="008761A6">
        <w:rPr>
          <w:rFonts w:ascii="Times New Roman" w:hAnsi="Times New Roman"/>
          <w:sz w:val="24"/>
          <w:szCs w:val="24"/>
        </w:rPr>
        <w:t xml:space="preserve"> </w:t>
      </w:r>
      <w:r w:rsidR="008761A6">
        <w:rPr>
          <w:rFonts w:ascii="Times New Roman" w:hAnsi="Times New Roman" w:hint="eastAsia"/>
          <w:sz w:val="24"/>
          <w:szCs w:val="24"/>
        </w:rPr>
        <w:t>）</w:t>
      </w:r>
      <w:r>
        <w:rPr>
          <w:rFonts w:ascii="Times New Roman" w:hAnsi="Times New Roman" w:hint="eastAsia"/>
          <w:sz w:val="24"/>
          <w:szCs w:val="24"/>
        </w:rPr>
        <w:t>，线圈两端由</w:t>
      </w:r>
      <w:r>
        <w:rPr>
          <w:rFonts w:ascii="Times New Roman" w:hAnsi="Times New Roman" w:hint="eastAsia"/>
          <w:sz w:val="24"/>
          <w:szCs w:val="24"/>
        </w:rPr>
        <w:t>Sn-Bi</w:t>
      </w:r>
      <w:r>
        <w:rPr>
          <w:rFonts w:ascii="Times New Roman" w:hAnsi="Times New Roman" w:hint="eastAsia"/>
          <w:sz w:val="24"/>
          <w:szCs w:val="24"/>
        </w:rPr>
        <w:t>合金焊料连接。该线圈为</w:t>
      </w:r>
      <w:r w:rsidR="008761A6">
        <w:rPr>
          <w:rFonts w:ascii="Times New Roman" w:hAnsi="Times New Roman" w:hint="eastAsia"/>
          <w:sz w:val="24"/>
          <w:szCs w:val="24"/>
        </w:rPr>
        <w:t>饼状线圈</w:t>
      </w:r>
      <w:r w:rsidR="00970EC4">
        <w:rPr>
          <w:rFonts w:ascii="Times New Roman" w:hAnsi="Times New Roman" w:hint="eastAsia"/>
          <w:sz w:val="24"/>
          <w:szCs w:val="24"/>
        </w:rPr>
        <w:t>。</w:t>
      </w:r>
    </w:p>
    <w:p w14:paraId="62E8D85D" w14:textId="542280A1" w:rsidR="00970EC4" w:rsidRDefault="00970EC4" w:rsidP="00424E7F">
      <w:pPr>
        <w:widowControl/>
        <w:spacing w:line="480" w:lineRule="exact"/>
        <w:ind w:firstLineChars="200" w:firstLine="480"/>
        <w:jc w:val="left"/>
        <w:rPr>
          <w:rFonts w:ascii="Times New Roman" w:hAnsi="Times New Roman" w:hint="eastAsia"/>
          <w:sz w:val="24"/>
          <w:szCs w:val="24"/>
        </w:rPr>
      </w:pPr>
      <w:r>
        <w:rPr>
          <w:rFonts w:ascii="Times New Roman" w:hAnsi="Times New Roman" w:hint="eastAsia"/>
          <w:sz w:val="24"/>
          <w:szCs w:val="24"/>
        </w:rPr>
        <w:t>保温装置为外壳中注入的冷却液体。</w:t>
      </w:r>
    </w:p>
    <w:p w14:paraId="78E8A737" w14:textId="77777777" w:rsidR="002B371A" w:rsidRDefault="00A2122D" w:rsidP="00486B95">
      <w:pPr>
        <w:spacing w:afterLines="50" w:after="156" w:line="480" w:lineRule="exact"/>
        <w:outlineLvl w:val="1"/>
        <w:rPr>
          <w:rFonts w:ascii="Times New Roman" w:eastAsia="黑体" w:hAnsi="Times New Roman"/>
          <w:sz w:val="24"/>
          <w:szCs w:val="24"/>
        </w:rPr>
      </w:pPr>
      <w:bookmarkStart w:id="6" w:name="_Toc101801016"/>
      <w:r>
        <w:rPr>
          <w:rFonts w:ascii="Times New Roman" w:eastAsia="黑体" w:hAnsi="Times New Roman"/>
          <w:sz w:val="24"/>
          <w:szCs w:val="24"/>
        </w:rPr>
        <w:t xml:space="preserve">2.2 </w:t>
      </w:r>
      <w:r>
        <w:rPr>
          <w:rFonts w:ascii="Times New Roman" w:eastAsia="黑体" w:hAnsi="Times New Roman" w:hint="eastAsia"/>
          <w:sz w:val="24"/>
        </w:rPr>
        <w:t>机械部分</w:t>
      </w:r>
      <w:bookmarkEnd w:id="6"/>
    </w:p>
    <w:p w14:paraId="1063EA4F" w14:textId="77777777" w:rsidR="002B371A" w:rsidRDefault="00A2122D" w:rsidP="00831701">
      <w:pPr>
        <w:widowControl/>
        <w:spacing w:line="480" w:lineRule="exact"/>
        <w:ind w:firstLineChars="200" w:firstLine="480"/>
        <w:jc w:val="left"/>
        <w:rPr>
          <w:rFonts w:ascii="Times New Roman" w:hAnsi="Times New Roman"/>
          <w:sz w:val="24"/>
          <w:szCs w:val="24"/>
        </w:rPr>
      </w:pPr>
      <w:r>
        <w:rPr>
          <w:rFonts w:ascii="Times New Roman" w:hAnsi="Times New Roman"/>
          <w:sz w:val="24"/>
        </w:rPr>
        <w:t>机械部分设计</w:t>
      </w:r>
      <w:r>
        <w:rPr>
          <w:rFonts w:ascii="Times New Roman" w:hAnsi="Times New Roman"/>
          <w:sz w:val="24"/>
          <w:szCs w:val="24"/>
        </w:rPr>
        <w:t>如图</w:t>
      </w:r>
      <w:r>
        <w:rPr>
          <w:rFonts w:ascii="Times New Roman" w:hAnsi="Times New Roman"/>
          <w:sz w:val="24"/>
          <w:szCs w:val="24"/>
        </w:rPr>
        <w:t>1</w:t>
      </w:r>
      <w:r>
        <w:rPr>
          <w:rFonts w:ascii="Times New Roman" w:hAnsi="Times New Roman"/>
          <w:sz w:val="24"/>
          <w:szCs w:val="24"/>
        </w:rPr>
        <w:t>所示，</w:t>
      </w:r>
      <w:r>
        <w:rPr>
          <w:rFonts w:ascii="Times New Roman" w:hAnsi="Times New Roman"/>
          <w:sz w:val="24"/>
          <w:szCs w:val="24"/>
        </w:rPr>
        <w:t>……</w:t>
      </w:r>
    </w:p>
    <w:p w14:paraId="64209FF4" w14:textId="77777777" w:rsidR="002B371A" w:rsidRDefault="002B371A" w:rsidP="00831701">
      <w:pPr>
        <w:widowControl/>
        <w:spacing w:line="480" w:lineRule="exact"/>
        <w:ind w:firstLineChars="200" w:firstLine="480"/>
        <w:jc w:val="left"/>
        <w:rPr>
          <w:rFonts w:ascii="Times New Roman" w:hAnsi="Times New Roman"/>
          <w:color w:val="FF0000"/>
          <w:sz w:val="24"/>
          <w:szCs w:val="24"/>
          <w:highlight w:val="yellow"/>
        </w:rPr>
      </w:pPr>
    </w:p>
    <w:p w14:paraId="214AF3DA" w14:textId="77777777" w:rsidR="002B371A" w:rsidRDefault="002B371A" w:rsidP="00831701">
      <w:pPr>
        <w:widowControl/>
        <w:spacing w:line="480" w:lineRule="exact"/>
        <w:ind w:firstLineChars="200" w:firstLine="480"/>
        <w:jc w:val="left"/>
        <w:rPr>
          <w:rFonts w:ascii="Times New Roman" w:hAnsi="Times New Roman"/>
          <w:sz w:val="24"/>
          <w:szCs w:val="24"/>
        </w:rPr>
      </w:pPr>
    </w:p>
    <w:p w14:paraId="5379C5F7" w14:textId="77777777" w:rsidR="002B371A" w:rsidRDefault="00A2122D" w:rsidP="00831701">
      <w:pPr>
        <w:spacing w:line="480" w:lineRule="exact"/>
        <w:ind w:firstLineChars="200" w:firstLine="480"/>
        <w:rPr>
          <w:rFonts w:ascii="Times New Roman" w:hAnsi="Times New Roman"/>
          <w:sz w:val="24"/>
          <w:szCs w:val="24"/>
        </w:rPr>
      </w:pPr>
      <w:r>
        <w:rPr>
          <w:rFonts w:ascii="Times New Roman" w:hAnsi="Times New Roman"/>
          <w:sz w:val="24"/>
          <w:szCs w:val="24"/>
        </w:rPr>
        <w:t>设计时考虑的主要问题：</w:t>
      </w:r>
    </w:p>
    <w:p w14:paraId="01AC716C" w14:textId="3958EF15" w:rsidR="00B41317" w:rsidRDefault="00A2122D" w:rsidP="00831701">
      <w:pPr>
        <w:spacing w:line="480" w:lineRule="exact"/>
        <w:ind w:firstLineChars="200" w:firstLine="480"/>
        <w:rPr>
          <w:rFonts w:ascii="Times New Roman" w:hAnsi="Times New Roman"/>
          <w:sz w:val="24"/>
          <w:szCs w:val="24"/>
        </w:rPr>
      </w:pPr>
      <w:r>
        <w:rPr>
          <w:rFonts w:ascii="Times New Roman" w:hAnsi="Times New Roman"/>
          <w:sz w:val="24"/>
          <w:szCs w:val="24"/>
        </w:rPr>
        <w:t>……</w:t>
      </w:r>
    </w:p>
    <w:p w14:paraId="2D949D07" w14:textId="67EBC516" w:rsidR="002B371A" w:rsidRDefault="00B41317" w:rsidP="00B41317">
      <w:pPr>
        <w:widowControl/>
        <w:jc w:val="left"/>
        <w:rPr>
          <w:rFonts w:ascii="Times New Roman" w:hAnsi="Times New Roman" w:hint="eastAsia"/>
          <w:sz w:val="24"/>
          <w:szCs w:val="24"/>
        </w:rPr>
      </w:pPr>
      <w:r>
        <w:rPr>
          <w:rFonts w:ascii="Times New Roman" w:hAnsi="Times New Roman"/>
          <w:sz w:val="24"/>
          <w:szCs w:val="24"/>
        </w:rPr>
        <w:br w:type="page"/>
      </w:r>
    </w:p>
    <w:p w14:paraId="4F87E3CC" w14:textId="77777777" w:rsidR="002B371A" w:rsidRDefault="00A2122D" w:rsidP="00486B95">
      <w:pPr>
        <w:spacing w:beforeLines="50" w:before="156" w:afterLines="50" w:after="156" w:line="480" w:lineRule="exact"/>
        <w:outlineLvl w:val="0"/>
        <w:rPr>
          <w:rFonts w:ascii="Times New Roman" w:eastAsia="黑体" w:hAnsi="Times New Roman"/>
          <w:bCs/>
          <w:sz w:val="24"/>
        </w:rPr>
      </w:pPr>
      <w:bookmarkStart w:id="7" w:name="_Toc101801017"/>
      <w:r>
        <w:rPr>
          <w:rFonts w:ascii="Times New Roman" w:eastAsia="黑体" w:hAnsi="Times New Roman"/>
          <w:bCs/>
          <w:sz w:val="24"/>
        </w:rPr>
        <w:lastRenderedPageBreak/>
        <w:t xml:space="preserve">3 </w:t>
      </w:r>
      <w:r>
        <w:rPr>
          <w:rFonts w:ascii="Times New Roman" w:eastAsia="黑体" w:hAnsi="Times New Roman"/>
          <w:bCs/>
          <w:sz w:val="24"/>
        </w:rPr>
        <w:t>理论设计计算</w:t>
      </w:r>
      <w:bookmarkEnd w:id="7"/>
    </w:p>
    <w:p w14:paraId="35B2480F" w14:textId="5815CF39" w:rsidR="0019643D" w:rsidRDefault="0019643D" w:rsidP="00CA0FE6">
      <w:pPr>
        <w:widowControl/>
        <w:spacing w:line="480" w:lineRule="exact"/>
        <w:ind w:firstLineChars="200" w:firstLine="480"/>
        <w:jc w:val="left"/>
        <w:rPr>
          <w:rFonts w:ascii="Times New Roman" w:hAnsi="Times New Roman"/>
          <w:bCs/>
          <w:sz w:val="24"/>
          <w:szCs w:val="24"/>
        </w:rPr>
      </w:pPr>
      <w:r>
        <w:rPr>
          <w:rFonts w:ascii="Times New Roman" w:hAnsi="Times New Roman" w:hint="eastAsia"/>
          <w:bCs/>
          <w:sz w:val="24"/>
          <w:szCs w:val="24"/>
        </w:rPr>
        <w:t>针对本装置所使用的超导材料，相关能量转换如下文所示。</w:t>
      </w:r>
    </w:p>
    <w:p w14:paraId="07780274" w14:textId="1CC61B94" w:rsidR="004A5650" w:rsidRPr="004A5650" w:rsidRDefault="004A5650" w:rsidP="00CA0FE6">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t>超导线圈能够保持其内部磁通量稳定。换言之，超导线圈能够排除外部磁通量并避免任何可能影响其内部磁场的因素。因此，在永磁体移向超导线圈的情况下一些外部磁通量将会被迫进入高温超导线圈。相应的，屏级电流将会被诱导进入到超导线圈中用来抵御与永磁体一同到来的外部磁通量并保持内部磁场为恒定值。</w:t>
      </w:r>
    </w:p>
    <w:p w14:paraId="2202E114" w14:textId="77777777" w:rsidR="004A5650" w:rsidRPr="004A5650" w:rsidRDefault="004A5650" w:rsidP="0019643D">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t>在此我们假定超导线圈时一个理想的没有接头电阻的闭合线圈，高温超导线圈的屏蔽作用可以通过方程式进行描述。</w:t>
      </w:r>
    </w:p>
    <w:p w14:paraId="638173EF" w14:textId="77777777" w:rsidR="004A5650" w:rsidRPr="004A5650" w:rsidRDefault="004A5650" w:rsidP="00CA0FE6">
      <w:pPr>
        <w:widowControl/>
        <w:jc w:val="center"/>
        <w:rPr>
          <w:rFonts w:ascii="Times New Roman" w:hAnsi="Times New Roman"/>
          <w:bCs/>
          <w:sz w:val="24"/>
          <w:szCs w:val="24"/>
        </w:rPr>
      </w:pPr>
      <w:r w:rsidRPr="004A5650">
        <w:rPr>
          <w:rFonts w:ascii="Times New Roman" w:hAnsi="Times New Roman"/>
          <w:bCs/>
          <w:sz w:val="24"/>
          <w:szCs w:val="24"/>
        </w:rPr>
        <w:drawing>
          <wp:inline distT="0" distB="0" distL="0" distR="0" wp14:anchorId="4EAF7054" wp14:editId="55BBBA8E">
            <wp:extent cx="3488843" cy="88626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3542891" cy="899995"/>
                    </a:xfrm>
                    <a:prstGeom prst="rect">
                      <a:avLst/>
                    </a:prstGeom>
                  </pic:spPr>
                </pic:pic>
              </a:graphicData>
            </a:graphic>
          </wp:inline>
        </w:drawing>
      </w:r>
    </w:p>
    <w:p w14:paraId="78499673" w14:textId="1CDEE7A8" w:rsidR="004A5650" w:rsidRPr="004A5650" w:rsidRDefault="004A5650" w:rsidP="00CA0FE6">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t>（</w:t>
      </w:r>
      <w:r w:rsidRPr="004A5650">
        <w:rPr>
          <w:rFonts w:ascii="Times New Roman" w:hAnsi="Times New Roman" w:hint="eastAsia"/>
          <w:bCs/>
          <w:sz w:val="24"/>
          <w:szCs w:val="24"/>
        </w:rPr>
        <w:t>1</w:t>
      </w:r>
      <w:r w:rsidRPr="004A5650">
        <w:rPr>
          <w:rFonts w:ascii="Times New Roman" w:hAnsi="Times New Roman" w:hint="eastAsia"/>
          <w:bCs/>
          <w:sz w:val="24"/>
          <w:szCs w:val="24"/>
        </w:rPr>
        <w:t>）式当中，</w:t>
      </w:r>
      <w:r w:rsidRPr="004A5650">
        <w:rPr>
          <w:rFonts w:ascii="Times New Roman" w:hAnsi="Times New Roman"/>
          <w:bCs/>
          <w:i/>
          <w:iCs/>
          <w:sz w:val="24"/>
          <w:szCs w:val="24"/>
        </w:rPr>
        <w:t>Φ</w:t>
      </w:r>
      <w:r w:rsidRPr="004A5650">
        <w:rPr>
          <w:rFonts w:ascii="Times New Roman" w:hAnsi="Times New Roman"/>
          <w:bCs/>
          <w:i/>
          <w:iCs/>
          <w:sz w:val="24"/>
          <w:szCs w:val="24"/>
          <w:vertAlign w:val="subscript"/>
        </w:rPr>
        <w:t>p</w:t>
      </w:r>
      <w:r w:rsidRPr="004A5650">
        <w:rPr>
          <w:rFonts w:ascii="Times New Roman" w:hAnsi="Times New Roman" w:hint="eastAsia"/>
          <w:bCs/>
          <w:sz w:val="24"/>
          <w:szCs w:val="24"/>
        </w:rPr>
        <w:t>是通过在高温超导线圈中移动永磁体产生的磁通量，</w:t>
      </w:r>
      <w:r w:rsidRPr="004A5650">
        <w:rPr>
          <w:rFonts w:ascii="Times New Roman" w:hAnsi="Times New Roman"/>
          <w:bCs/>
          <w:i/>
          <w:iCs/>
          <w:sz w:val="24"/>
          <w:szCs w:val="24"/>
        </w:rPr>
        <w:t>Φ</w:t>
      </w:r>
      <w:r w:rsidRPr="004A5650">
        <w:rPr>
          <w:rFonts w:ascii="Times New Roman" w:hAnsi="Times New Roman"/>
          <w:bCs/>
          <w:i/>
          <w:iCs/>
          <w:sz w:val="24"/>
          <w:szCs w:val="24"/>
          <w:vertAlign w:val="subscript"/>
        </w:rPr>
        <w:t>s</w:t>
      </w:r>
      <w:r w:rsidRPr="004A5650">
        <w:rPr>
          <w:rFonts w:ascii="Times New Roman" w:hAnsi="Times New Roman" w:hint="eastAsia"/>
          <w:bCs/>
          <w:sz w:val="24"/>
          <w:szCs w:val="24"/>
        </w:rPr>
        <w:t>是在高温超导线圈中由屏级电流产生的磁通量，</w:t>
      </w:r>
      <w:r w:rsidRPr="004A5650">
        <w:rPr>
          <w:rFonts w:ascii="Times New Roman" w:hAnsi="Times New Roman"/>
          <w:bCs/>
          <w:i/>
          <w:iCs/>
          <w:sz w:val="24"/>
          <w:szCs w:val="24"/>
        </w:rPr>
        <w:t>Φ0</w:t>
      </w:r>
      <w:r w:rsidRPr="004A5650">
        <w:rPr>
          <w:rFonts w:ascii="Times New Roman" w:hAnsi="Times New Roman" w:hint="eastAsia"/>
          <w:bCs/>
          <w:sz w:val="24"/>
          <w:szCs w:val="24"/>
        </w:rPr>
        <w:t>是高温超导线圈中的初始磁通量，</w:t>
      </w:r>
      <w:r w:rsidRPr="004A5650">
        <w:rPr>
          <w:rFonts w:ascii="Times New Roman" w:hAnsi="Times New Roman" w:hint="eastAsia"/>
          <w:bCs/>
          <w:i/>
          <w:iCs/>
          <w:sz w:val="24"/>
          <w:szCs w:val="24"/>
        </w:rPr>
        <w:t>N</w:t>
      </w:r>
      <w:r w:rsidRPr="004A5650">
        <w:rPr>
          <w:rFonts w:ascii="Times New Roman" w:hAnsi="Times New Roman" w:hint="eastAsia"/>
          <w:bCs/>
          <w:sz w:val="24"/>
          <w:szCs w:val="24"/>
        </w:rPr>
        <w:t>是高温超导线圈的匝数，</w:t>
      </w:r>
      <w:r w:rsidR="009401F4" w:rsidRPr="004A5650">
        <w:rPr>
          <w:rFonts w:ascii="Times New Roman" w:hAnsi="Times New Roman"/>
          <w:bCs/>
          <w:i/>
          <w:iCs/>
          <w:sz w:val="24"/>
          <w:szCs w:val="24"/>
        </w:rPr>
        <w:t>Φ</w:t>
      </w:r>
      <w:r w:rsidRPr="004A5650">
        <w:rPr>
          <w:rFonts w:ascii="Times New Roman" w:hAnsi="Times New Roman"/>
          <w:bCs/>
          <w:i/>
          <w:iCs/>
          <w:sz w:val="24"/>
          <w:szCs w:val="24"/>
          <w:vertAlign w:val="subscript"/>
        </w:rPr>
        <w:t>p</w:t>
      </w:r>
      <w:r w:rsidRPr="004A5650">
        <w:rPr>
          <w:rFonts w:ascii="Times New Roman" w:hAnsi="Times New Roman" w:hint="eastAsia"/>
          <w:bCs/>
          <w:sz w:val="24"/>
          <w:szCs w:val="24"/>
        </w:rPr>
        <w:t>是由永磁体在由超导线圈组成的封闭区域中移动产生的磁通量，</w:t>
      </w:r>
      <w:r w:rsidRPr="004A5650">
        <w:rPr>
          <w:rFonts w:ascii="Times New Roman" w:hAnsi="Times New Roman"/>
          <w:bCs/>
          <w:i/>
          <w:iCs/>
          <w:sz w:val="24"/>
          <w:szCs w:val="24"/>
        </w:rPr>
        <w:t>L</w:t>
      </w:r>
      <w:r w:rsidRPr="004A5650">
        <w:rPr>
          <w:rFonts w:ascii="Times New Roman" w:hAnsi="Times New Roman" w:hint="eastAsia"/>
          <w:bCs/>
          <w:sz w:val="24"/>
          <w:szCs w:val="24"/>
        </w:rPr>
        <w:t>是高温超导线圈的感应系数，</w:t>
      </w:r>
      <w:r w:rsidRPr="004A5650">
        <w:rPr>
          <w:rFonts w:ascii="Times New Roman" w:hAnsi="Times New Roman"/>
          <w:bCs/>
          <w:i/>
          <w:iCs/>
          <w:sz w:val="24"/>
          <w:szCs w:val="24"/>
        </w:rPr>
        <w:t>i</w:t>
      </w:r>
      <w:r w:rsidRPr="004A5650">
        <w:rPr>
          <w:rFonts w:ascii="Times New Roman" w:hAnsi="Times New Roman" w:hint="eastAsia"/>
          <w:bCs/>
          <w:sz w:val="24"/>
          <w:szCs w:val="24"/>
        </w:rPr>
        <w:t>是高温超导线圈当中的屏极电流。</w:t>
      </w:r>
    </w:p>
    <w:p w14:paraId="3A1DB8EE" w14:textId="77777777" w:rsidR="004A5650" w:rsidRPr="004A5650" w:rsidRDefault="004A5650" w:rsidP="004A5650">
      <w:pPr>
        <w:widowControl/>
        <w:spacing w:line="480" w:lineRule="exact"/>
        <w:jc w:val="left"/>
        <w:rPr>
          <w:rFonts w:ascii="Times New Roman" w:hAnsi="Times New Roman"/>
          <w:bCs/>
          <w:sz w:val="24"/>
          <w:szCs w:val="24"/>
        </w:rPr>
      </w:pPr>
      <w:r w:rsidRPr="004A5650">
        <w:rPr>
          <w:rFonts w:ascii="Times New Roman" w:hAnsi="Times New Roman" w:hint="eastAsia"/>
          <w:bCs/>
          <w:sz w:val="24"/>
          <w:szCs w:val="24"/>
        </w:rPr>
        <w:t>尽管如此，在实际应用当中，由于接头电阻造成的焦耳热损失，屏极电流</w:t>
      </w:r>
      <w:r w:rsidRPr="004A5650">
        <w:rPr>
          <w:rFonts w:ascii="Times New Roman" w:hAnsi="Times New Roman" w:hint="eastAsia"/>
          <w:bCs/>
          <w:sz w:val="24"/>
          <w:szCs w:val="24"/>
        </w:rPr>
        <w:t>i</w:t>
      </w:r>
      <w:r w:rsidRPr="004A5650">
        <w:rPr>
          <w:rFonts w:ascii="Times New Roman" w:hAnsi="Times New Roman" w:hint="eastAsia"/>
          <w:bCs/>
          <w:sz w:val="24"/>
          <w:szCs w:val="24"/>
        </w:rPr>
        <w:t>通常会衰减。在这种情况下，各种磁通量的关系式为</w:t>
      </w:r>
    </w:p>
    <w:p w14:paraId="214C65BE" w14:textId="77777777" w:rsidR="004A5650" w:rsidRPr="004A5650" w:rsidRDefault="004A5650" w:rsidP="00CA0FE6">
      <w:pPr>
        <w:widowControl/>
        <w:jc w:val="center"/>
        <w:rPr>
          <w:rFonts w:ascii="Times New Roman" w:hAnsi="Times New Roman"/>
          <w:bCs/>
          <w:sz w:val="24"/>
          <w:szCs w:val="24"/>
        </w:rPr>
      </w:pPr>
      <w:r w:rsidRPr="004A5650">
        <w:rPr>
          <w:rFonts w:ascii="Times New Roman" w:hAnsi="Times New Roman" w:hint="eastAsia"/>
          <w:bCs/>
          <w:sz w:val="24"/>
          <w:szCs w:val="24"/>
        </w:rPr>
        <w:drawing>
          <wp:inline distT="0" distB="0" distL="0" distR="0" wp14:anchorId="1AB14ED7" wp14:editId="7B40011D">
            <wp:extent cx="3502855" cy="285454"/>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3574407" cy="291285"/>
                    </a:xfrm>
                    <a:prstGeom prst="rect">
                      <a:avLst/>
                    </a:prstGeom>
                  </pic:spPr>
                </pic:pic>
              </a:graphicData>
            </a:graphic>
          </wp:inline>
        </w:drawing>
      </w:r>
    </w:p>
    <w:p w14:paraId="0AE7F75A" w14:textId="77777777" w:rsidR="004A5650" w:rsidRPr="004A5650" w:rsidRDefault="004A5650" w:rsidP="00CA0FE6">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t>（</w:t>
      </w:r>
      <w:r w:rsidRPr="004A5650">
        <w:rPr>
          <w:rFonts w:ascii="Times New Roman" w:hAnsi="Times New Roman" w:hint="eastAsia"/>
          <w:bCs/>
          <w:sz w:val="24"/>
          <w:szCs w:val="24"/>
        </w:rPr>
        <w:t>2</w:t>
      </w:r>
      <w:r w:rsidRPr="004A5650">
        <w:rPr>
          <w:rFonts w:ascii="Times New Roman" w:hAnsi="Times New Roman" w:hint="eastAsia"/>
          <w:bCs/>
          <w:sz w:val="24"/>
          <w:szCs w:val="24"/>
        </w:rPr>
        <w:t>）式当中，</w:t>
      </w:r>
      <w:r w:rsidRPr="004A5650">
        <w:rPr>
          <w:rFonts w:ascii="Times New Roman" w:hAnsi="Times New Roman"/>
          <w:bCs/>
          <w:i/>
          <w:iCs/>
          <w:sz w:val="24"/>
          <w:szCs w:val="24"/>
        </w:rPr>
        <w:t>Φ</w:t>
      </w:r>
      <w:r w:rsidRPr="004A5650">
        <w:rPr>
          <w:rFonts w:ascii="Times New Roman" w:hAnsi="Times New Roman"/>
          <w:bCs/>
          <w:i/>
          <w:iCs/>
          <w:sz w:val="24"/>
          <w:szCs w:val="24"/>
          <w:vertAlign w:val="subscript"/>
        </w:rPr>
        <w:t>loss</w:t>
      </w:r>
      <w:r w:rsidRPr="004A5650">
        <w:rPr>
          <w:rFonts w:ascii="Times New Roman" w:hAnsi="Times New Roman" w:hint="eastAsia"/>
          <w:bCs/>
          <w:sz w:val="24"/>
          <w:szCs w:val="24"/>
        </w:rPr>
        <w:t>表示接头电阻造成的磁通量损失。进一步的，我们可以对（</w:t>
      </w:r>
      <w:r w:rsidRPr="004A5650">
        <w:rPr>
          <w:rFonts w:ascii="Times New Roman" w:hAnsi="Times New Roman" w:hint="eastAsia"/>
          <w:bCs/>
          <w:sz w:val="24"/>
          <w:szCs w:val="24"/>
        </w:rPr>
        <w:t>2</w:t>
      </w:r>
      <w:r w:rsidRPr="004A5650">
        <w:rPr>
          <w:rFonts w:ascii="Times New Roman" w:hAnsi="Times New Roman" w:hint="eastAsia"/>
          <w:bCs/>
          <w:sz w:val="24"/>
          <w:szCs w:val="24"/>
        </w:rPr>
        <w:t>）式求微分得到以下式子</w:t>
      </w:r>
    </w:p>
    <w:p w14:paraId="0008FC8F" w14:textId="77777777" w:rsidR="004A5650" w:rsidRPr="004A5650" w:rsidRDefault="004A5650" w:rsidP="00CA0FE6">
      <w:pPr>
        <w:widowControl/>
        <w:jc w:val="center"/>
        <w:rPr>
          <w:rFonts w:ascii="Times New Roman" w:hAnsi="Times New Roman"/>
          <w:bCs/>
          <w:sz w:val="24"/>
          <w:szCs w:val="24"/>
        </w:rPr>
      </w:pPr>
      <w:r w:rsidRPr="004A5650">
        <w:rPr>
          <w:rFonts w:ascii="Times New Roman" w:hAnsi="Times New Roman" w:hint="eastAsia"/>
          <w:bCs/>
          <w:sz w:val="24"/>
          <w:szCs w:val="24"/>
        </w:rPr>
        <w:drawing>
          <wp:inline distT="0" distB="0" distL="0" distR="0" wp14:anchorId="3616C0CA" wp14:editId="496CCDBE">
            <wp:extent cx="3615397" cy="572987"/>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3693655" cy="585390"/>
                    </a:xfrm>
                    <a:prstGeom prst="rect">
                      <a:avLst/>
                    </a:prstGeom>
                  </pic:spPr>
                </pic:pic>
              </a:graphicData>
            </a:graphic>
          </wp:inline>
        </w:drawing>
      </w:r>
    </w:p>
    <w:p w14:paraId="73CDAAA6" w14:textId="0510C613" w:rsidR="004A5650" w:rsidRPr="004A5650" w:rsidRDefault="004A5650" w:rsidP="00CA0FE6">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t>根据（</w:t>
      </w:r>
      <w:r w:rsidRPr="004A5650">
        <w:rPr>
          <w:rFonts w:ascii="Times New Roman" w:hAnsi="Times New Roman" w:hint="eastAsia"/>
          <w:bCs/>
          <w:sz w:val="24"/>
          <w:szCs w:val="24"/>
        </w:rPr>
        <w:t>3</w:t>
      </w:r>
      <w:r w:rsidRPr="004A5650">
        <w:rPr>
          <w:rFonts w:ascii="Times New Roman" w:hAnsi="Times New Roman" w:hint="eastAsia"/>
          <w:bCs/>
          <w:sz w:val="24"/>
          <w:szCs w:val="24"/>
        </w:rPr>
        <w:t>）</w:t>
      </w:r>
      <w:r w:rsidR="00CA0FE6">
        <w:rPr>
          <w:rFonts w:ascii="Times New Roman" w:hAnsi="Times New Roman" w:hint="eastAsia"/>
          <w:bCs/>
          <w:sz w:val="24"/>
          <w:szCs w:val="24"/>
        </w:rPr>
        <w:t>式</w:t>
      </w:r>
      <w:r w:rsidRPr="004A5650">
        <w:rPr>
          <w:rFonts w:ascii="Times New Roman" w:hAnsi="Times New Roman" w:hint="eastAsia"/>
          <w:bCs/>
          <w:sz w:val="24"/>
          <w:szCs w:val="24"/>
        </w:rPr>
        <w:t>，通过移动在超导线圈中的永磁体产生的磁通量变化率</w:t>
      </w:r>
      <w:r w:rsidRPr="004A5650">
        <w:rPr>
          <w:rFonts w:ascii="Times New Roman" w:hAnsi="Times New Roman"/>
          <w:bCs/>
          <w:sz w:val="24"/>
          <w:szCs w:val="24"/>
        </w:rPr>
        <w:t>d</w:t>
      </w:r>
      <w:r w:rsidRPr="004A5650">
        <w:rPr>
          <w:rFonts w:ascii="Times New Roman" w:hAnsi="Times New Roman"/>
          <w:bCs/>
          <w:i/>
          <w:iCs/>
          <w:sz w:val="24"/>
          <w:szCs w:val="24"/>
        </w:rPr>
        <w:t>Φ</w:t>
      </w:r>
      <w:r w:rsidRPr="004A5650">
        <w:rPr>
          <w:rFonts w:ascii="Times New Roman" w:hAnsi="Times New Roman"/>
          <w:bCs/>
          <w:i/>
          <w:iCs/>
          <w:sz w:val="24"/>
          <w:szCs w:val="24"/>
          <w:vertAlign w:val="subscript"/>
        </w:rPr>
        <w:t>p</w:t>
      </w:r>
      <w:r w:rsidR="00CA0FE6">
        <w:rPr>
          <w:rFonts w:ascii="Times New Roman" w:hAnsi="Times New Roman" w:hint="eastAsia"/>
          <w:bCs/>
          <w:sz w:val="24"/>
          <w:szCs w:val="24"/>
        </w:rPr>
        <w:t>/</w:t>
      </w:r>
      <w:r w:rsidRPr="004A5650">
        <w:rPr>
          <w:rFonts w:ascii="Times New Roman" w:hAnsi="Times New Roman"/>
          <w:bCs/>
          <w:sz w:val="24"/>
          <w:szCs w:val="24"/>
        </w:rPr>
        <w:t>d</w:t>
      </w:r>
      <w:r w:rsidRPr="004A5650">
        <w:rPr>
          <w:rFonts w:ascii="Times New Roman" w:hAnsi="Times New Roman"/>
          <w:bCs/>
          <w:i/>
          <w:iCs/>
          <w:sz w:val="24"/>
          <w:szCs w:val="24"/>
        </w:rPr>
        <w:t>t</w:t>
      </w:r>
      <w:r w:rsidRPr="004A5650">
        <w:rPr>
          <w:rFonts w:ascii="Times New Roman" w:hAnsi="Times New Roman" w:hint="eastAsia"/>
          <w:bCs/>
          <w:sz w:val="24"/>
          <w:szCs w:val="24"/>
        </w:rPr>
        <w:t>可等效为可变电压源，将机械能与电磁能建立联系。图</w:t>
      </w:r>
      <w:r w:rsidRPr="004A5650">
        <w:rPr>
          <w:rFonts w:ascii="Times New Roman" w:hAnsi="Times New Roman" w:hint="eastAsia"/>
          <w:bCs/>
          <w:sz w:val="24"/>
          <w:szCs w:val="24"/>
        </w:rPr>
        <w:t>4</w:t>
      </w:r>
      <w:r w:rsidRPr="004A5650">
        <w:rPr>
          <w:rFonts w:ascii="Times New Roman" w:hAnsi="Times New Roman" w:hint="eastAsia"/>
          <w:bCs/>
          <w:sz w:val="24"/>
          <w:szCs w:val="24"/>
        </w:rPr>
        <w:t>展示出工作原理中的等效电压源的电压曲线。</w:t>
      </w:r>
    </w:p>
    <w:p w14:paraId="3418A50F" w14:textId="77777777" w:rsidR="004A5650" w:rsidRPr="004A5650" w:rsidRDefault="004A5650" w:rsidP="00CA0FE6">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t>高温超导能量转换器的等效电路与图（</w:t>
      </w:r>
      <w:r w:rsidRPr="004A5650">
        <w:rPr>
          <w:rFonts w:ascii="Times New Roman" w:hAnsi="Times New Roman" w:hint="eastAsia"/>
          <w:bCs/>
          <w:sz w:val="24"/>
          <w:szCs w:val="24"/>
        </w:rPr>
        <w:t>5</w:t>
      </w:r>
      <w:r w:rsidRPr="004A5650">
        <w:rPr>
          <w:rFonts w:ascii="Times New Roman" w:hAnsi="Times New Roman" w:hint="eastAsia"/>
          <w:bCs/>
          <w:sz w:val="24"/>
          <w:szCs w:val="24"/>
        </w:rPr>
        <w:t>）的</w:t>
      </w:r>
      <w:r w:rsidRPr="004A5650">
        <w:rPr>
          <w:rFonts w:ascii="Times New Roman" w:hAnsi="Times New Roman" w:hint="eastAsia"/>
          <w:bCs/>
          <w:sz w:val="24"/>
          <w:szCs w:val="24"/>
        </w:rPr>
        <w:t>ab</w:t>
      </w:r>
      <w:r w:rsidRPr="004A5650">
        <w:rPr>
          <w:rFonts w:ascii="Times New Roman" w:hAnsi="Times New Roman" w:hint="eastAsia"/>
          <w:bCs/>
          <w:sz w:val="24"/>
          <w:szCs w:val="24"/>
        </w:rPr>
        <w:t>图中展示出的储放能阶段依次照应。这种等效电路模型不仅能够清晰描述永磁体与高温超导线圈的电磁相互作用，而且说明了整个过程中能量是如何流动的。</w:t>
      </w:r>
    </w:p>
    <w:p w14:paraId="3080F037" w14:textId="4EE96D71" w:rsidR="004A5650" w:rsidRPr="004A5650" w:rsidRDefault="004A5650" w:rsidP="00CA0FE6">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lastRenderedPageBreak/>
        <w:t>储能阶段，永磁体以恒定的速度从位置</w:t>
      </w:r>
      <w:r w:rsidRPr="004A5650">
        <w:rPr>
          <w:rFonts w:ascii="Times New Roman" w:hAnsi="Times New Roman" w:hint="eastAsia"/>
          <w:bCs/>
          <w:sz w:val="24"/>
          <w:szCs w:val="24"/>
        </w:rPr>
        <w:t>A</w:t>
      </w:r>
      <w:r w:rsidRPr="004A5650">
        <w:rPr>
          <w:rFonts w:ascii="Times New Roman" w:hAnsi="Times New Roman" w:hint="eastAsia"/>
          <w:bCs/>
          <w:sz w:val="24"/>
          <w:szCs w:val="24"/>
        </w:rPr>
        <w:t>移动到位置</w:t>
      </w:r>
      <w:r w:rsidRPr="004A5650">
        <w:rPr>
          <w:rFonts w:ascii="Times New Roman" w:hAnsi="Times New Roman" w:hint="eastAsia"/>
          <w:bCs/>
          <w:sz w:val="24"/>
          <w:szCs w:val="24"/>
        </w:rPr>
        <w:t>B</w:t>
      </w:r>
      <w:r w:rsidRPr="004A5650">
        <w:rPr>
          <w:rFonts w:ascii="Times New Roman" w:hAnsi="Times New Roman" w:hint="eastAsia"/>
          <w:bCs/>
          <w:sz w:val="24"/>
          <w:szCs w:val="24"/>
        </w:rPr>
        <w:t>（高温超导线圈中心）。因为永磁体的初始位</w:t>
      </w:r>
      <w:r w:rsidRPr="004A5650">
        <w:rPr>
          <w:rFonts w:ascii="Times New Roman" w:hAnsi="Times New Roman"/>
          <w:bCs/>
          <w:sz w:val="24"/>
          <w:szCs w:val="24"/>
        </w:rPr>
        <w:t>A</w:t>
      </w:r>
      <w:r w:rsidRPr="004A5650">
        <w:rPr>
          <w:rFonts w:ascii="Times New Roman" w:hAnsi="Times New Roman" w:hint="eastAsia"/>
          <w:bCs/>
          <w:sz w:val="24"/>
          <w:szCs w:val="24"/>
        </w:rPr>
        <w:t>离高温超导线圈相对较远，因此假定高温超导线圈当中的初始磁通量和电流均为</w:t>
      </w:r>
      <w:r w:rsidRPr="004A5650">
        <w:rPr>
          <w:rFonts w:ascii="Times New Roman" w:hAnsi="Times New Roman" w:hint="eastAsia"/>
          <w:bCs/>
          <w:sz w:val="24"/>
          <w:szCs w:val="24"/>
        </w:rPr>
        <w:t>0.</w:t>
      </w:r>
      <w:r w:rsidRPr="004A5650">
        <w:rPr>
          <w:rFonts w:ascii="Times New Roman" w:hAnsi="Times New Roman" w:hint="eastAsia"/>
          <w:bCs/>
          <w:sz w:val="24"/>
          <w:szCs w:val="24"/>
        </w:rPr>
        <w:t>在永磁体向高温超导线圈移动时，会形成一种使外部磁通量进入高温超导线圈的趋势从而导致</w:t>
      </w:r>
      <w:r w:rsidRPr="004A5650">
        <w:rPr>
          <w:rFonts w:ascii="Times New Roman" w:hAnsi="Times New Roman"/>
          <w:bCs/>
          <w:i/>
          <w:iCs/>
          <w:sz w:val="24"/>
          <w:szCs w:val="24"/>
        </w:rPr>
        <w:t>Φ</w:t>
      </w:r>
      <w:r w:rsidRPr="004A5650">
        <w:rPr>
          <w:rFonts w:ascii="Times New Roman" w:hAnsi="Times New Roman"/>
          <w:bCs/>
          <w:i/>
          <w:iCs/>
          <w:sz w:val="24"/>
          <w:szCs w:val="24"/>
          <w:vertAlign w:val="subscript"/>
        </w:rPr>
        <w:t>p</w:t>
      </w:r>
      <w:r w:rsidRPr="004A5650">
        <w:rPr>
          <w:rFonts w:ascii="Times New Roman" w:hAnsi="Times New Roman" w:hint="eastAsia"/>
          <w:bCs/>
          <w:sz w:val="24"/>
          <w:szCs w:val="24"/>
        </w:rPr>
        <w:t>的增加。根据方程式（</w:t>
      </w:r>
      <w:r w:rsidRPr="004A5650">
        <w:rPr>
          <w:rFonts w:ascii="Times New Roman" w:hAnsi="Times New Roman" w:hint="eastAsia"/>
          <w:bCs/>
          <w:sz w:val="24"/>
          <w:szCs w:val="24"/>
        </w:rPr>
        <w:t>2</w:t>
      </w:r>
      <w:r w:rsidRPr="004A5650">
        <w:rPr>
          <w:rFonts w:ascii="Times New Roman" w:hAnsi="Times New Roman" w:hint="eastAsia"/>
          <w:bCs/>
          <w:sz w:val="24"/>
          <w:szCs w:val="24"/>
        </w:rPr>
        <w:t>），</w:t>
      </w:r>
      <w:r w:rsidRPr="004A5650">
        <w:rPr>
          <w:rFonts w:ascii="Times New Roman" w:hAnsi="Times New Roman"/>
          <w:bCs/>
          <w:i/>
          <w:iCs/>
          <w:sz w:val="24"/>
          <w:szCs w:val="24"/>
        </w:rPr>
        <w:t>Φ</w:t>
      </w:r>
      <w:r w:rsidRPr="004A5650">
        <w:rPr>
          <w:rFonts w:ascii="Times New Roman" w:hAnsi="Times New Roman"/>
          <w:bCs/>
          <w:i/>
          <w:iCs/>
          <w:sz w:val="24"/>
          <w:szCs w:val="24"/>
          <w:vertAlign w:val="subscript"/>
        </w:rPr>
        <w:t>s</w:t>
      </w:r>
      <w:r w:rsidRPr="004A5650">
        <w:rPr>
          <w:rFonts w:ascii="Times New Roman" w:hAnsi="Times New Roman" w:hint="eastAsia"/>
          <w:bCs/>
          <w:sz w:val="24"/>
          <w:szCs w:val="24"/>
        </w:rPr>
        <w:t>不得不增加以保持高温超导线圈中总磁通量不变，并且其方向与</w:t>
      </w:r>
      <w:r w:rsidRPr="004A5650">
        <w:rPr>
          <w:rFonts w:ascii="Times New Roman" w:hAnsi="Times New Roman"/>
          <w:bCs/>
          <w:i/>
          <w:iCs/>
          <w:sz w:val="24"/>
          <w:szCs w:val="24"/>
        </w:rPr>
        <w:t>Φ</w:t>
      </w:r>
      <w:r w:rsidRPr="004A5650">
        <w:rPr>
          <w:rFonts w:ascii="Times New Roman" w:hAnsi="Times New Roman"/>
          <w:bCs/>
          <w:i/>
          <w:iCs/>
          <w:sz w:val="24"/>
          <w:szCs w:val="24"/>
          <w:vertAlign w:val="subscript"/>
        </w:rPr>
        <w:t>p</w:t>
      </w:r>
      <w:r w:rsidRPr="004A5650">
        <w:rPr>
          <w:rFonts w:ascii="Times New Roman" w:hAnsi="Times New Roman" w:hint="eastAsia"/>
          <w:bCs/>
          <w:sz w:val="24"/>
          <w:szCs w:val="24"/>
        </w:rPr>
        <w:t>相反。从电路的角度来看，磁通量的变化率以正电压源的形式表现出来，并在高温超导线圈中感应出电流来排除外部磁通量，如方程式（</w:t>
      </w:r>
      <w:r w:rsidRPr="004A5650">
        <w:rPr>
          <w:rFonts w:ascii="Times New Roman" w:hAnsi="Times New Roman" w:hint="eastAsia"/>
          <w:bCs/>
          <w:sz w:val="24"/>
          <w:szCs w:val="24"/>
        </w:rPr>
        <w:t>4</w:t>
      </w:r>
      <w:r w:rsidRPr="004A5650">
        <w:rPr>
          <w:rFonts w:ascii="Times New Roman" w:hAnsi="Times New Roman" w:hint="eastAsia"/>
          <w:bCs/>
          <w:sz w:val="24"/>
          <w:szCs w:val="24"/>
        </w:rPr>
        <w:t>）所示</w:t>
      </w:r>
    </w:p>
    <w:p w14:paraId="5D8C378F" w14:textId="77777777" w:rsidR="004A5650" w:rsidRPr="004A5650" w:rsidRDefault="004A5650" w:rsidP="00CA0FE6">
      <w:pPr>
        <w:widowControl/>
        <w:jc w:val="center"/>
        <w:rPr>
          <w:rFonts w:ascii="Times New Roman" w:hAnsi="Times New Roman"/>
          <w:bCs/>
          <w:sz w:val="24"/>
          <w:szCs w:val="24"/>
        </w:rPr>
      </w:pPr>
      <w:r w:rsidRPr="004A5650">
        <w:rPr>
          <w:rFonts w:ascii="Times New Roman" w:hAnsi="Times New Roman" w:hint="eastAsia"/>
          <w:bCs/>
          <w:sz w:val="24"/>
          <w:szCs w:val="24"/>
        </w:rPr>
        <w:drawing>
          <wp:inline distT="0" distB="0" distL="0" distR="0" wp14:anchorId="627250D6" wp14:editId="72AED61F">
            <wp:extent cx="3221501" cy="4956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319909" cy="510756"/>
                    </a:xfrm>
                    <a:prstGeom prst="rect">
                      <a:avLst/>
                    </a:prstGeom>
                  </pic:spPr>
                </pic:pic>
              </a:graphicData>
            </a:graphic>
          </wp:inline>
        </w:drawing>
      </w:r>
    </w:p>
    <w:p w14:paraId="673C5106" w14:textId="77777777" w:rsidR="004A5650" w:rsidRPr="004A5650" w:rsidRDefault="004A5650" w:rsidP="00CA0FE6">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t>高温超导线圈中的感应电流持续上升直至永磁体到达</w:t>
      </w:r>
      <w:r w:rsidRPr="004A5650">
        <w:rPr>
          <w:rFonts w:ascii="Times New Roman" w:hAnsi="Times New Roman" w:hint="eastAsia"/>
          <w:bCs/>
          <w:sz w:val="24"/>
          <w:szCs w:val="24"/>
        </w:rPr>
        <w:t>B</w:t>
      </w:r>
      <w:r w:rsidRPr="004A5650">
        <w:rPr>
          <w:rFonts w:ascii="Times New Roman" w:hAnsi="Times New Roman" w:hint="eastAsia"/>
          <w:bCs/>
          <w:sz w:val="24"/>
          <w:szCs w:val="24"/>
        </w:rPr>
        <w:t>点，同时电压源的电压值等于</w:t>
      </w:r>
      <w:r w:rsidRPr="004A5650">
        <w:rPr>
          <w:rFonts w:ascii="Times New Roman" w:hAnsi="Times New Roman" w:hint="eastAsia"/>
          <w:bCs/>
          <w:sz w:val="24"/>
          <w:szCs w:val="24"/>
        </w:rPr>
        <w:t>0</w:t>
      </w:r>
      <w:r w:rsidRPr="004A5650">
        <w:rPr>
          <w:rFonts w:ascii="Times New Roman" w:hAnsi="Times New Roman" w:hint="eastAsia"/>
          <w:bCs/>
          <w:sz w:val="24"/>
          <w:szCs w:val="24"/>
        </w:rPr>
        <w:t>，感应电流达到其最大值</w:t>
      </w:r>
      <w:r w:rsidRPr="004A5650">
        <w:rPr>
          <w:rFonts w:ascii="Times New Roman" w:hAnsi="Times New Roman"/>
          <w:bCs/>
          <w:i/>
          <w:sz w:val="24"/>
          <w:szCs w:val="24"/>
        </w:rPr>
        <w:t>I</w:t>
      </w:r>
      <w:r w:rsidRPr="004A5650">
        <w:rPr>
          <w:rFonts w:ascii="Times New Roman" w:hAnsi="Times New Roman"/>
          <w:bCs/>
          <w:i/>
          <w:sz w:val="24"/>
          <w:szCs w:val="24"/>
          <w:vertAlign w:val="subscript"/>
        </w:rPr>
        <w:t>max</w:t>
      </w:r>
      <w:r w:rsidRPr="004A5650">
        <w:rPr>
          <w:rFonts w:ascii="Times New Roman" w:hAnsi="Times New Roman" w:hint="eastAsia"/>
          <w:bCs/>
          <w:sz w:val="24"/>
          <w:szCs w:val="24"/>
        </w:rPr>
        <w:t>。</w:t>
      </w:r>
    </w:p>
    <w:p w14:paraId="0FFD387C" w14:textId="77777777" w:rsidR="004A5650" w:rsidRPr="004A5650" w:rsidRDefault="004A5650" w:rsidP="00CA0FE6">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t>在储能阶段永磁体不得不克服靠近超导线圈带来的电磁力。作用于永磁体上的电磁力</w:t>
      </w:r>
      <w:r w:rsidRPr="004A5650">
        <w:rPr>
          <w:rFonts w:ascii="Times New Roman" w:hAnsi="Times New Roman" w:hint="eastAsia"/>
          <w:bCs/>
          <w:iCs/>
          <w:sz w:val="24"/>
          <w:szCs w:val="24"/>
        </w:rPr>
        <w:t>F</w:t>
      </w:r>
      <w:r w:rsidRPr="004A5650">
        <w:rPr>
          <w:rFonts w:ascii="Times New Roman" w:hAnsi="Times New Roman" w:hint="eastAsia"/>
          <w:bCs/>
          <w:sz w:val="24"/>
          <w:szCs w:val="24"/>
        </w:rPr>
        <w:t>可以用以下公式计算</w:t>
      </w:r>
    </w:p>
    <w:p w14:paraId="006CB6B5" w14:textId="77777777" w:rsidR="004A5650" w:rsidRPr="004A5650" w:rsidRDefault="004A5650" w:rsidP="00CA0FE6">
      <w:pPr>
        <w:widowControl/>
        <w:jc w:val="center"/>
        <w:rPr>
          <w:rFonts w:ascii="Times New Roman" w:hAnsi="Times New Roman"/>
          <w:bCs/>
          <w:sz w:val="24"/>
          <w:szCs w:val="24"/>
        </w:rPr>
      </w:pPr>
      <w:r w:rsidRPr="004A5650">
        <w:rPr>
          <w:rFonts w:ascii="Times New Roman" w:hAnsi="Times New Roman" w:hint="eastAsia"/>
          <w:bCs/>
          <w:sz w:val="24"/>
          <w:szCs w:val="24"/>
        </w:rPr>
        <w:drawing>
          <wp:inline distT="0" distB="0" distL="0" distR="0" wp14:anchorId="08F8D458" wp14:editId="41D69F51">
            <wp:extent cx="3115994" cy="3871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3194862" cy="396908"/>
                    </a:xfrm>
                    <a:prstGeom prst="rect">
                      <a:avLst/>
                    </a:prstGeom>
                  </pic:spPr>
                </pic:pic>
              </a:graphicData>
            </a:graphic>
          </wp:inline>
        </w:drawing>
      </w:r>
    </w:p>
    <w:p w14:paraId="65A9E012" w14:textId="77777777" w:rsidR="004A5650" w:rsidRPr="004A5650" w:rsidRDefault="004A5650" w:rsidP="00CA0FE6">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t>在公式中，</w:t>
      </w:r>
      <w:r w:rsidRPr="004A5650">
        <w:rPr>
          <w:rFonts w:ascii="Times New Roman" w:hAnsi="Times New Roman"/>
          <w:bCs/>
          <w:i/>
          <w:sz w:val="24"/>
          <w:szCs w:val="24"/>
        </w:rPr>
        <w:t>B</w:t>
      </w:r>
      <w:r w:rsidRPr="004A5650">
        <w:rPr>
          <w:rFonts w:ascii="Times New Roman" w:hAnsi="Times New Roman"/>
          <w:bCs/>
          <w:i/>
          <w:sz w:val="24"/>
          <w:szCs w:val="24"/>
          <w:vertAlign w:val="subscript"/>
        </w:rPr>
        <w:t>r</w:t>
      </w:r>
      <w:r w:rsidRPr="004A5650">
        <w:rPr>
          <w:rFonts w:ascii="Times New Roman" w:hAnsi="Times New Roman" w:hint="eastAsia"/>
          <w:bCs/>
          <w:sz w:val="24"/>
          <w:szCs w:val="24"/>
        </w:rPr>
        <w:t>是永磁同步电机产生的径向分量，</w:t>
      </w:r>
      <w:r w:rsidRPr="004A5650">
        <w:rPr>
          <w:rFonts w:ascii="Times New Roman" w:hAnsi="Times New Roman" w:hint="eastAsia"/>
          <w:bCs/>
          <w:iCs/>
          <w:sz w:val="24"/>
          <w:szCs w:val="24"/>
        </w:rPr>
        <w:t>l</w:t>
      </w:r>
      <w:r w:rsidRPr="004A5650">
        <w:rPr>
          <w:rFonts w:ascii="Times New Roman" w:hAnsi="Times New Roman" w:hint="eastAsia"/>
          <w:bCs/>
          <w:sz w:val="24"/>
          <w:szCs w:val="24"/>
        </w:rPr>
        <w:t>是超导线圈的周长。图</w:t>
      </w:r>
      <w:r w:rsidRPr="004A5650">
        <w:rPr>
          <w:rFonts w:ascii="Times New Roman" w:hAnsi="Times New Roman" w:hint="eastAsia"/>
          <w:bCs/>
          <w:sz w:val="24"/>
          <w:szCs w:val="24"/>
        </w:rPr>
        <w:t>2</w:t>
      </w:r>
      <w:r w:rsidRPr="004A5650">
        <w:rPr>
          <w:rFonts w:ascii="Times New Roman" w:hAnsi="Times New Roman" w:hint="eastAsia"/>
          <w:bCs/>
          <w:sz w:val="24"/>
          <w:szCs w:val="24"/>
        </w:rPr>
        <w:t>的黑色曲线展示出作用在永磁体上的力在</w:t>
      </w:r>
      <w:r w:rsidRPr="004A5650">
        <w:rPr>
          <w:rFonts w:ascii="Times New Roman" w:hAnsi="Times New Roman" w:hint="eastAsia"/>
          <w:bCs/>
          <w:sz w:val="24"/>
          <w:szCs w:val="24"/>
        </w:rPr>
        <w:t>7s</w:t>
      </w:r>
      <w:r w:rsidRPr="004A5650">
        <w:rPr>
          <w:rFonts w:ascii="Times New Roman" w:hAnsi="Times New Roman" w:hint="eastAsia"/>
          <w:bCs/>
          <w:sz w:val="24"/>
          <w:szCs w:val="24"/>
        </w:rPr>
        <w:t>前持续上升，这遵循了左手安培定律。</w:t>
      </w:r>
    </w:p>
    <w:p w14:paraId="4105F3B9" w14:textId="12A1CCD5" w:rsidR="004A5650" w:rsidRPr="004A5650" w:rsidRDefault="004A5650" w:rsidP="00CA0FE6">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t>图</w:t>
      </w:r>
      <w:r w:rsidRPr="004A5650">
        <w:rPr>
          <w:rFonts w:ascii="Times New Roman" w:hAnsi="Times New Roman" w:hint="eastAsia"/>
          <w:bCs/>
          <w:sz w:val="24"/>
          <w:szCs w:val="24"/>
        </w:rPr>
        <w:t>5</w:t>
      </w:r>
      <w:r w:rsidRPr="004A5650">
        <w:rPr>
          <w:rFonts w:ascii="Times New Roman" w:hAnsi="Times New Roman" w:hint="eastAsia"/>
          <w:bCs/>
          <w:sz w:val="24"/>
          <w:szCs w:val="24"/>
        </w:rPr>
        <w:t>（</w:t>
      </w:r>
      <w:r w:rsidRPr="004A5650">
        <w:rPr>
          <w:rFonts w:ascii="Times New Roman" w:hAnsi="Times New Roman" w:hint="eastAsia"/>
          <w:bCs/>
          <w:sz w:val="24"/>
          <w:szCs w:val="24"/>
        </w:rPr>
        <w:t>b</w:t>
      </w:r>
      <w:r w:rsidRPr="004A5650">
        <w:rPr>
          <w:rFonts w:ascii="Times New Roman" w:hAnsi="Times New Roman" w:hint="eastAsia"/>
          <w:bCs/>
          <w:sz w:val="24"/>
          <w:szCs w:val="24"/>
        </w:rPr>
        <w:t>）呈现的是放电阶段，永磁体以恒定的速度从</w:t>
      </w:r>
      <w:r w:rsidRPr="004A5650">
        <w:rPr>
          <w:rFonts w:ascii="Times New Roman" w:hAnsi="Times New Roman" w:hint="eastAsia"/>
          <w:bCs/>
          <w:sz w:val="24"/>
          <w:szCs w:val="24"/>
        </w:rPr>
        <w:t>B</w:t>
      </w:r>
      <w:r w:rsidRPr="004A5650">
        <w:rPr>
          <w:rFonts w:ascii="Times New Roman" w:hAnsi="Times New Roman" w:hint="eastAsia"/>
          <w:bCs/>
          <w:sz w:val="24"/>
          <w:szCs w:val="24"/>
        </w:rPr>
        <w:t>（超导线圈中心）移动至</w:t>
      </w:r>
      <w:r w:rsidRPr="004A5650">
        <w:rPr>
          <w:rFonts w:ascii="Times New Roman" w:hAnsi="Times New Roman" w:hint="eastAsia"/>
          <w:bCs/>
          <w:sz w:val="24"/>
          <w:szCs w:val="24"/>
        </w:rPr>
        <w:t>C</w:t>
      </w:r>
      <w:r w:rsidRPr="004A5650">
        <w:rPr>
          <w:rFonts w:ascii="Times New Roman" w:hAnsi="Times New Roman" w:hint="eastAsia"/>
          <w:bCs/>
          <w:sz w:val="24"/>
          <w:szCs w:val="24"/>
        </w:rPr>
        <w:t>（与位置</w:t>
      </w:r>
      <w:r w:rsidRPr="004A5650">
        <w:rPr>
          <w:rFonts w:ascii="Times New Roman" w:hAnsi="Times New Roman" w:hint="eastAsia"/>
          <w:bCs/>
          <w:sz w:val="24"/>
          <w:szCs w:val="24"/>
        </w:rPr>
        <w:t>A</w:t>
      </w:r>
      <w:r w:rsidRPr="004A5650">
        <w:rPr>
          <w:rFonts w:ascii="Times New Roman" w:hAnsi="Times New Roman" w:hint="eastAsia"/>
          <w:bCs/>
          <w:sz w:val="24"/>
          <w:szCs w:val="24"/>
        </w:rPr>
        <w:t>关于</w:t>
      </w:r>
      <w:r w:rsidRPr="004A5650">
        <w:rPr>
          <w:rFonts w:ascii="Times New Roman" w:hAnsi="Times New Roman" w:hint="eastAsia"/>
          <w:bCs/>
          <w:sz w:val="24"/>
          <w:szCs w:val="24"/>
        </w:rPr>
        <w:t>B</w:t>
      </w:r>
      <w:r w:rsidRPr="004A5650">
        <w:rPr>
          <w:rFonts w:ascii="Times New Roman" w:hAnsi="Times New Roman" w:hint="eastAsia"/>
          <w:bCs/>
          <w:sz w:val="24"/>
          <w:szCs w:val="24"/>
        </w:rPr>
        <w:t>对称）。在这个阶段当中，在永磁体逐渐移走的过程中</w:t>
      </w:r>
      <w:r w:rsidRPr="004A5650">
        <w:rPr>
          <w:rFonts w:ascii="Times New Roman" w:hAnsi="Times New Roman"/>
          <w:bCs/>
          <w:i/>
          <w:sz w:val="24"/>
          <w:szCs w:val="24"/>
        </w:rPr>
        <w:t>Φ</w:t>
      </w:r>
      <w:r w:rsidRPr="004A5650">
        <w:rPr>
          <w:rFonts w:ascii="Times New Roman" w:hAnsi="Times New Roman"/>
          <w:bCs/>
          <w:i/>
          <w:sz w:val="24"/>
          <w:szCs w:val="24"/>
          <w:vertAlign w:val="subscript"/>
        </w:rPr>
        <w:t>p</w:t>
      </w:r>
      <w:r w:rsidRPr="004A5650">
        <w:rPr>
          <w:rFonts w:ascii="Times New Roman" w:hAnsi="Times New Roman" w:hint="eastAsia"/>
          <w:bCs/>
          <w:sz w:val="24"/>
          <w:szCs w:val="24"/>
        </w:rPr>
        <w:t>逐渐减小。根据方程式（</w:t>
      </w:r>
      <w:r w:rsidRPr="004A5650">
        <w:rPr>
          <w:rFonts w:ascii="Times New Roman" w:hAnsi="Times New Roman" w:hint="eastAsia"/>
          <w:bCs/>
          <w:sz w:val="24"/>
          <w:szCs w:val="24"/>
        </w:rPr>
        <w:t>2</w:t>
      </w:r>
      <w:r w:rsidRPr="004A5650">
        <w:rPr>
          <w:rFonts w:ascii="Times New Roman" w:hAnsi="Times New Roman" w:hint="eastAsia"/>
          <w:bCs/>
          <w:sz w:val="24"/>
          <w:szCs w:val="24"/>
        </w:rPr>
        <w:t>），</w:t>
      </w:r>
      <w:r w:rsidRPr="004A5650">
        <w:rPr>
          <w:rFonts w:ascii="Times New Roman" w:hAnsi="Times New Roman"/>
          <w:bCs/>
          <w:i/>
          <w:sz w:val="24"/>
          <w:szCs w:val="24"/>
        </w:rPr>
        <w:t>Φ</w:t>
      </w:r>
      <w:r w:rsidRPr="004A5650">
        <w:rPr>
          <w:rFonts w:ascii="Times New Roman" w:hAnsi="Times New Roman"/>
          <w:bCs/>
          <w:i/>
          <w:sz w:val="24"/>
          <w:szCs w:val="24"/>
          <w:vertAlign w:val="subscript"/>
        </w:rPr>
        <w:t>s</w:t>
      </w:r>
      <w:r w:rsidRPr="004A5650">
        <w:rPr>
          <w:rFonts w:ascii="Times New Roman" w:hAnsi="Times New Roman" w:hint="eastAsia"/>
          <w:bCs/>
          <w:sz w:val="24"/>
          <w:szCs w:val="24"/>
        </w:rPr>
        <w:t>也随之减少。</w:t>
      </w:r>
      <w:r w:rsidRPr="004A5650">
        <w:rPr>
          <w:rFonts w:ascii="Times New Roman" w:hAnsi="Times New Roman"/>
          <w:bCs/>
          <w:i/>
          <w:sz w:val="24"/>
          <w:szCs w:val="24"/>
        </w:rPr>
        <w:t>Φ</w:t>
      </w:r>
      <w:r w:rsidRPr="004A5650">
        <w:rPr>
          <w:rFonts w:ascii="Times New Roman" w:hAnsi="Times New Roman"/>
          <w:bCs/>
          <w:i/>
          <w:sz w:val="24"/>
          <w:szCs w:val="24"/>
          <w:vertAlign w:val="subscript"/>
        </w:rPr>
        <w:t>p</w:t>
      </w:r>
      <w:r w:rsidRPr="004A5650">
        <w:rPr>
          <w:rFonts w:ascii="Times New Roman" w:hAnsi="Times New Roman" w:hint="eastAsia"/>
          <w:bCs/>
          <w:sz w:val="24"/>
          <w:szCs w:val="24"/>
        </w:rPr>
        <w:t>的</w:t>
      </w:r>
      <w:r w:rsidRPr="004A5650">
        <w:rPr>
          <w:rFonts w:ascii="Times New Roman" w:hAnsi="Times New Roman"/>
          <w:bCs/>
          <w:sz w:val="24"/>
          <w:szCs w:val="24"/>
        </w:rPr>
        <w:t>减小</w:t>
      </w:r>
      <w:r w:rsidRPr="004A5650">
        <w:rPr>
          <w:rFonts w:ascii="Times New Roman" w:hAnsi="Times New Roman" w:hint="eastAsia"/>
          <w:bCs/>
          <w:sz w:val="24"/>
          <w:szCs w:val="24"/>
        </w:rPr>
        <w:t>以负电压源的形式表现出来，其方向与超导线圈的感应电流方向相反。因此，负电压源会从电路中吸收能量，从而导致超导线圈中感应电流的减小。尽管感应电流不断减小，它的流向仍未改变而应用于超导线圈的磁场方向变为相反。根据方程式（</w:t>
      </w:r>
      <w:r w:rsidRPr="004A5650">
        <w:rPr>
          <w:rFonts w:ascii="Times New Roman" w:hAnsi="Times New Roman" w:hint="eastAsia"/>
          <w:bCs/>
          <w:sz w:val="24"/>
          <w:szCs w:val="24"/>
        </w:rPr>
        <w:t>5</w:t>
      </w:r>
      <w:r w:rsidRPr="004A5650">
        <w:rPr>
          <w:rFonts w:ascii="Times New Roman" w:hAnsi="Times New Roman"/>
          <w:bCs/>
          <w:sz w:val="24"/>
          <w:szCs w:val="24"/>
        </w:rPr>
        <w:t>）</w:t>
      </w:r>
      <w:r w:rsidRPr="004A5650">
        <w:rPr>
          <w:rFonts w:ascii="Times New Roman" w:hAnsi="Times New Roman" w:hint="eastAsia"/>
          <w:bCs/>
          <w:sz w:val="24"/>
          <w:szCs w:val="24"/>
        </w:rPr>
        <w:t>，作用在永磁体上的电磁力变为反向，这与图</w:t>
      </w:r>
      <w:r w:rsidRPr="004A5650">
        <w:rPr>
          <w:rFonts w:ascii="Times New Roman" w:hAnsi="Times New Roman" w:hint="eastAsia"/>
          <w:bCs/>
          <w:sz w:val="24"/>
          <w:szCs w:val="24"/>
        </w:rPr>
        <w:t>2</w:t>
      </w:r>
      <w:r w:rsidRPr="004A5650">
        <w:rPr>
          <w:rFonts w:ascii="Times New Roman" w:hAnsi="Times New Roman" w:hint="eastAsia"/>
          <w:bCs/>
          <w:sz w:val="24"/>
          <w:szCs w:val="24"/>
        </w:rPr>
        <w:t>当中</w:t>
      </w:r>
      <w:r w:rsidRPr="004A5650">
        <w:rPr>
          <w:rFonts w:ascii="Times New Roman" w:hAnsi="Times New Roman" w:hint="eastAsia"/>
          <w:bCs/>
          <w:sz w:val="24"/>
          <w:szCs w:val="24"/>
        </w:rPr>
        <w:t>7</w:t>
      </w:r>
      <w:r w:rsidRPr="004A5650">
        <w:rPr>
          <w:rFonts w:ascii="Times New Roman" w:hAnsi="Times New Roman" w:hint="eastAsia"/>
          <w:bCs/>
          <w:sz w:val="24"/>
          <w:szCs w:val="24"/>
        </w:rPr>
        <w:t>到</w:t>
      </w:r>
      <w:r w:rsidRPr="004A5650">
        <w:rPr>
          <w:rFonts w:ascii="Times New Roman" w:hAnsi="Times New Roman" w:hint="eastAsia"/>
          <w:bCs/>
          <w:sz w:val="24"/>
          <w:szCs w:val="24"/>
        </w:rPr>
        <w:t>14</w:t>
      </w:r>
      <w:r w:rsidRPr="004A5650">
        <w:rPr>
          <w:rFonts w:ascii="Times New Roman" w:hAnsi="Times New Roman"/>
          <w:bCs/>
          <w:sz w:val="24"/>
          <w:szCs w:val="24"/>
        </w:rPr>
        <w:t>s</w:t>
      </w:r>
      <w:r w:rsidRPr="004A5650">
        <w:rPr>
          <w:rFonts w:ascii="Times New Roman" w:hAnsi="Times New Roman" w:hint="eastAsia"/>
          <w:bCs/>
          <w:sz w:val="24"/>
          <w:szCs w:val="24"/>
        </w:rPr>
        <w:t>的黑色曲线相吻合。换言之，反向的电磁力将会持续排斥永磁体直到超导线圈当中的感应电流降为</w:t>
      </w:r>
      <w:r w:rsidRPr="004A5650">
        <w:rPr>
          <w:rFonts w:ascii="Times New Roman" w:hAnsi="Times New Roman" w:hint="eastAsia"/>
          <w:bCs/>
          <w:sz w:val="24"/>
          <w:szCs w:val="24"/>
        </w:rPr>
        <w:t>0</w:t>
      </w:r>
      <w:r w:rsidRPr="004A5650">
        <w:rPr>
          <w:rFonts w:ascii="Times New Roman" w:hAnsi="Times New Roman" w:hint="eastAsia"/>
          <w:bCs/>
          <w:sz w:val="24"/>
          <w:szCs w:val="24"/>
        </w:rPr>
        <w:t>。</w:t>
      </w:r>
    </w:p>
    <w:p w14:paraId="3D0A1788" w14:textId="39032C0D" w:rsidR="004A5650" w:rsidRPr="004A5650" w:rsidRDefault="004A5650" w:rsidP="00CA0FE6">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t>储存在超导线圈中的电磁能表示为方程式（</w:t>
      </w:r>
      <w:r w:rsidRPr="004A5650">
        <w:rPr>
          <w:rFonts w:ascii="Times New Roman" w:hAnsi="Times New Roman" w:hint="eastAsia"/>
          <w:bCs/>
          <w:sz w:val="24"/>
          <w:szCs w:val="24"/>
        </w:rPr>
        <w:t>6</w:t>
      </w:r>
      <w:r w:rsidRPr="004A5650">
        <w:rPr>
          <w:rFonts w:ascii="Times New Roman" w:hAnsi="Times New Roman" w:hint="eastAsia"/>
          <w:bCs/>
          <w:sz w:val="24"/>
          <w:szCs w:val="24"/>
        </w:rPr>
        <w:t>）。</w:t>
      </w:r>
    </w:p>
    <w:p w14:paraId="47359EA3" w14:textId="77777777" w:rsidR="004A5650" w:rsidRPr="004A5650" w:rsidRDefault="004A5650" w:rsidP="00CA0FE6">
      <w:pPr>
        <w:widowControl/>
        <w:jc w:val="center"/>
        <w:rPr>
          <w:rFonts w:ascii="Times New Roman" w:hAnsi="Times New Roman"/>
          <w:bCs/>
          <w:sz w:val="24"/>
          <w:szCs w:val="24"/>
        </w:rPr>
      </w:pPr>
      <w:r w:rsidRPr="004A5650">
        <w:rPr>
          <w:rFonts w:ascii="Times New Roman" w:hAnsi="Times New Roman" w:hint="eastAsia"/>
          <w:bCs/>
          <w:sz w:val="24"/>
          <w:szCs w:val="24"/>
        </w:rPr>
        <w:drawing>
          <wp:inline distT="0" distB="0" distL="0" distR="0" wp14:anchorId="373F3068" wp14:editId="7139765F">
            <wp:extent cx="3284806" cy="5217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3324173" cy="527956"/>
                    </a:xfrm>
                    <a:prstGeom prst="rect">
                      <a:avLst/>
                    </a:prstGeom>
                  </pic:spPr>
                </pic:pic>
              </a:graphicData>
            </a:graphic>
          </wp:inline>
        </w:drawing>
      </w:r>
    </w:p>
    <w:p w14:paraId="6F13B212" w14:textId="77777777" w:rsidR="004A5650" w:rsidRPr="004A5650" w:rsidRDefault="004A5650" w:rsidP="009401F4">
      <w:pPr>
        <w:widowControl/>
        <w:spacing w:line="480" w:lineRule="exact"/>
        <w:ind w:firstLineChars="200" w:firstLine="480"/>
        <w:jc w:val="left"/>
        <w:rPr>
          <w:rFonts w:ascii="Times New Roman" w:hAnsi="Times New Roman"/>
          <w:bCs/>
          <w:sz w:val="24"/>
          <w:szCs w:val="24"/>
        </w:rPr>
      </w:pPr>
      <w:r w:rsidRPr="004A5650">
        <w:rPr>
          <w:rFonts w:ascii="Times New Roman" w:hAnsi="Times New Roman" w:hint="eastAsia"/>
          <w:bCs/>
          <w:sz w:val="24"/>
          <w:szCs w:val="24"/>
        </w:rPr>
        <w:t>在储能阶段的末尾感应电流达到最大值</w:t>
      </w:r>
      <w:r w:rsidRPr="004A5650">
        <w:rPr>
          <w:rFonts w:ascii="Times New Roman" w:hAnsi="Times New Roman"/>
          <w:bCs/>
          <w:i/>
          <w:sz w:val="24"/>
          <w:szCs w:val="24"/>
        </w:rPr>
        <w:t>I</w:t>
      </w:r>
      <w:r w:rsidRPr="004A5650">
        <w:rPr>
          <w:rFonts w:ascii="Times New Roman" w:hAnsi="Times New Roman"/>
          <w:bCs/>
          <w:i/>
          <w:sz w:val="24"/>
          <w:szCs w:val="24"/>
          <w:vertAlign w:val="subscript"/>
        </w:rPr>
        <w:t>max</w:t>
      </w:r>
      <w:r w:rsidRPr="004A5650">
        <w:rPr>
          <w:rFonts w:ascii="Times New Roman" w:hAnsi="Times New Roman" w:hint="eastAsia"/>
          <w:bCs/>
          <w:sz w:val="24"/>
          <w:szCs w:val="24"/>
        </w:rPr>
        <w:t>。</w:t>
      </w:r>
    </w:p>
    <w:p w14:paraId="44DEF919" w14:textId="77777777" w:rsidR="00B41317" w:rsidRDefault="00B41317">
      <w:pPr>
        <w:widowControl/>
        <w:jc w:val="left"/>
        <w:rPr>
          <w:rFonts w:ascii="Times New Roman" w:hAnsi="Times New Roman"/>
          <w:bCs/>
          <w:sz w:val="24"/>
          <w:szCs w:val="24"/>
        </w:rPr>
      </w:pPr>
      <w:r>
        <w:rPr>
          <w:rFonts w:ascii="Times New Roman" w:hAnsi="Times New Roman"/>
          <w:bCs/>
          <w:sz w:val="24"/>
          <w:szCs w:val="24"/>
        </w:rPr>
        <w:br w:type="page"/>
      </w:r>
    </w:p>
    <w:p w14:paraId="0C97732A" w14:textId="77777777" w:rsidR="002B371A" w:rsidRDefault="00A2122D" w:rsidP="00486B95">
      <w:pPr>
        <w:spacing w:beforeLines="50" w:before="156" w:afterLines="50" w:after="156" w:line="480" w:lineRule="exact"/>
        <w:outlineLvl w:val="0"/>
        <w:rPr>
          <w:rFonts w:ascii="Times New Roman" w:eastAsia="黑体" w:hAnsi="Times New Roman"/>
          <w:b/>
          <w:sz w:val="24"/>
          <w:szCs w:val="24"/>
        </w:rPr>
      </w:pPr>
      <w:bookmarkStart w:id="8" w:name="_Toc101801018"/>
      <w:r>
        <w:rPr>
          <w:rFonts w:ascii="Times New Roman" w:eastAsia="黑体" w:hAnsi="Times New Roman"/>
          <w:bCs/>
          <w:sz w:val="24"/>
        </w:rPr>
        <w:lastRenderedPageBreak/>
        <w:t xml:space="preserve">4 </w:t>
      </w:r>
      <w:r>
        <w:rPr>
          <w:rFonts w:ascii="Times New Roman" w:eastAsia="黑体" w:hAnsi="Times New Roman"/>
          <w:sz w:val="24"/>
        </w:rPr>
        <w:t>工作原理及性能分析</w:t>
      </w:r>
      <w:bookmarkEnd w:id="8"/>
    </w:p>
    <w:p w14:paraId="2929C237" w14:textId="638F25AB" w:rsidR="002B371A" w:rsidRDefault="00D31ED8" w:rsidP="00486B95">
      <w:pPr>
        <w:spacing w:line="480" w:lineRule="exact"/>
        <w:outlineLvl w:val="1"/>
        <w:rPr>
          <w:rFonts w:ascii="黑体" w:eastAsia="黑体" w:hAnsi="黑体"/>
          <w:bCs/>
          <w:sz w:val="24"/>
          <w:szCs w:val="24"/>
        </w:rPr>
      </w:pPr>
      <w:bookmarkStart w:id="9" w:name="_Toc101801019"/>
      <w:r w:rsidRPr="00D31ED8">
        <w:rPr>
          <w:rFonts w:ascii="黑体" w:eastAsia="黑体" w:hAnsi="黑体" w:hint="eastAsia"/>
          <w:bCs/>
          <w:sz w:val="24"/>
          <w:szCs w:val="24"/>
        </w:rPr>
        <w:t>4</w:t>
      </w:r>
      <w:r w:rsidRPr="00D31ED8">
        <w:rPr>
          <w:rFonts w:ascii="黑体" w:eastAsia="黑体" w:hAnsi="黑体"/>
          <w:bCs/>
          <w:sz w:val="24"/>
          <w:szCs w:val="24"/>
        </w:rPr>
        <w:t xml:space="preserve">.1 </w:t>
      </w:r>
      <w:r w:rsidRPr="00D31ED8">
        <w:rPr>
          <w:rFonts w:ascii="黑体" w:eastAsia="黑体" w:hAnsi="黑体" w:hint="eastAsia"/>
          <w:bCs/>
          <w:sz w:val="24"/>
          <w:szCs w:val="24"/>
        </w:rPr>
        <w:t>工作原理</w:t>
      </w:r>
      <w:bookmarkEnd w:id="9"/>
    </w:p>
    <w:p w14:paraId="41B0AE86" w14:textId="77777777" w:rsidR="002C220D" w:rsidRDefault="00412AC7" w:rsidP="00486B95">
      <w:pPr>
        <w:spacing w:line="480" w:lineRule="exact"/>
        <w:ind w:firstLineChars="200" w:firstLine="480"/>
        <w:rPr>
          <w:rFonts w:ascii="宋体" w:hAnsi="宋体"/>
          <w:bCs/>
          <w:sz w:val="24"/>
          <w:szCs w:val="24"/>
        </w:rPr>
      </w:pPr>
      <w:r w:rsidRPr="00412AC7">
        <w:rPr>
          <w:rFonts w:ascii="宋体" w:hAnsi="宋体" w:hint="eastAsia"/>
          <w:bCs/>
          <w:sz w:val="24"/>
          <w:szCs w:val="24"/>
        </w:rPr>
        <w:t>将基于超导材料的地铁进出站能量回收利用装置简化为永磁体和高温超导线圈的电磁耦合原理，地铁进出站的过程模拟为永磁铁进出高温超导线圈的过程。在超导状态下，当永磁体穿越超导线圈时，超导线圈由于电磁耦合原理会产生感应电流，根据磁极“同性相斥”的性质，永磁体在宏观上会表现出“来拒去推”的特殊效果。</w:t>
      </w:r>
    </w:p>
    <w:p w14:paraId="05A50257" w14:textId="3224122A" w:rsidR="00412AC7" w:rsidRPr="00412AC7" w:rsidRDefault="00412AC7" w:rsidP="002C220D">
      <w:pPr>
        <w:spacing w:line="480" w:lineRule="exact"/>
        <w:ind w:firstLineChars="200" w:firstLine="480"/>
        <w:rPr>
          <w:rFonts w:ascii="宋体" w:hAnsi="宋体"/>
          <w:bCs/>
          <w:sz w:val="24"/>
          <w:szCs w:val="24"/>
        </w:rPr>
      </w:pPr>
      <w:r w:rsidRPr="00412AC7">
        <w:rPr>
          <w:rFonts w:ascii="宋体" w:hAnsi="宋体" w:hint="eastAsia"/>
          <w:bCs/>
          <w:sz w:val="24"/>
          <w:szCs w:val="24"/>
        </w:rPr>
        <w:t>即永磁体从线圈上部向线圈运动时，受到向上的阻力，同时超导线圈内部产生感应电流；由于超导的零电阻特性，感应电流持续存在；当永磁体穿越线圈向下运动时会受到向下的推力。而这正适用于地铁进出站的过程，在地铁进站时，阻力使得地铁停下，超导线圈由于感应电流的持续存在而储存能量；在地铁出站时，推力将地铁推出。</w:t>
      </w:r>
    </w:p>
    <w:p w14:paraId="791AC5DC" w14:textId="26D6BB80" w:rsidR="00D31ED8" w:rsidRPr="00D31ED8" w:rsidRDefault="00D31ED8" w:rsidP="00486B95">
      <w:pPr>
        <w:spacing w:line="480" w:lineRule="exact"/>
        <w:outlineLvl w:val="1"/>
        <w:rPr>
          <w:rFonts w:ascii="黑体" w:eastAsia="黑体" w:hAnsi="黑体"/>
          <w:bCs/>
          <w:sz w:val="24"/>
          <w:szCs w:val="24"/>
        </w:rPr>
      </w:pPr>
      <w:bookmarkStart w:id="10" w:name="_Toc101801020"/>
      <w:r>
        <w:rPr>
          <w:rFonts w:ascii="黑体" w:eastAsia="黑体" w:hAnsi="黑体" w:hint="eastAsia"/>
          <w:bCs/>
          <w:sz w:val="24"/>
          <w:szCs w:val="24"/>
        </w:rPr>
        <w:t>4.2</w:t>
      </w:r>
      <w:r>
        <w:rPr>
          <w:rFonts w:ascii="黑体" w:eastAsia="黑体" w:hAnsi="黑体"/>
          <w:bCs/>
          <w:sz w:val="24"/>
          <w:szCs w:val="24"/>
        </w:rPr>
        <w:t xml:space="preserve"> </w:t>
      </w:r>
      <w:r>
        <w:rPr>
          <w:rFonts w:ascii="黑体" w:eastAsia="黑体" w:hAnsi="黑体" w:hint="eastAsia"/>
          <w:bCs/>
          <w:sz w:val="24"/>
          <w:szCs w:val="24"/>
        </w:rPr>
        <w:t>性能分析</w:t>
      </w:r>
      <w:bookmarkEnd w:id="10"/>
    </w:p>
    <w:p w14:paraId="6BD46BAC" w14:textId="4F339D12" w:rsidR="00B15075" w:rsidRDefault="00970EC4" w:rsidP="00B15075">
      <w:pPr>
        <w:spacing w:line="480" w:lineRule="exact"/>
        <w:ind w:firstLineChars="200" w:firstLine="480"/>
        <w:rPr>
          <w:rFonts w:ascii="Times New Roman" w:hAnsi="Times New Roman" w:hint="eastAsia"/>
          <w:bCs/>
          <w:sz w:val="24"/>
          <w:szCs w:val="24"/>
        </w:rPr>
      </w:pPr>
      <w:r>
        <w:rPr>
          <w:rFonts w:ascii="Times New Roman" w:hAnsi="Times New Roman" w:hint="eastAsia"/>
          <w:bCs/>
          <w:sz w:val="24"/>
          <w:szCs w:val="24"/>
        </w:rPr>
        <w:t>演示模型当中，本小组购买了玩具小火车作为地铁模型，</w:t>
      </w:r>
      <w:r w:rsidR="00840787">
        <w:rPr>
          <w:rFonts w:ascii="Times New Roman" w:hAnsi="Times New Roman" w:hint="eastAsia"/>
          <w:bCs/>
          <w:sz w:val="24"/>
          <w:szCs w:val="24"/>
        </w:rPr>
        <w:t>以及线圈等材料模拟装置效果。</w:t>
      </w:r>
      <w:r w:rsidR="00840787">
        <w:rPr>
          <w:rFonts w:ascii="Times New Roman" w:hAnsi="Times New Roman"/>
          <w:bCs/>
          <w:sz w:val="24"/>
          <w:szCs w:val="24"/>
        </w:rPr>
        <w:t>完成制作后，作品实物外形照片见图</w:t>
      </w:r>
      <w:r w:rsidR="00840787">
        <w:rPr>
          <w:rFonts w:ascii="Times New Roman" w:hAnsi="Times New Roman" w:hint="eastAsia"/>
          <w:bCs/>
          <w:sz w:val="24"/>
          <w:szCs w:val="24"/>
        </w:rPr>
        <w:t>1-3</w:t>
      </w:r>
      <w:r w:rsidR="00840787">
        <w:rPr>
          <w:rFonts w:ascii="Times New Roman" w:hAnsi="Times New Roman" w:hint="eastAsia"/>
          <w:bCs/>
          <w:sz w:val="24"/>
          <w:szCs w:val="24"/>
        </w:rPr>
        <w:t>，并且</w:t>
      </w:r>
      <w:r w:rsidR="0048784C">
        <w:rPr>
          <w:rFonts w:ascii="Times New Roman" w:hAnsi="Times New Roman" w:hint="eastAsia"/>
          <w:bCs/>
          <w:sz w:val="24"/>
          <w:szCs w:val="24"/>
        </w:rPr>
        <w:t>分别在列车到站停车前，到站停车，启动出站采集了三张图片。</w:t>
      </w:r>
    </w:p>
    <w:tbl>
      <w:tblPr>
        <w:tblStyle w:val="a8"/>
        <w:tblW w:w="0" w:type="auto"/>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5528"/>
      </w:tblGrid>
      <w:tr w:rsidR="00B15075" w14:paraId="45D03788" w14:textId="77777777" w:rsidTr="00924CEC">
        <w:trPr>
          <w:trHeight w:val="3061"/>
          <w:jc w:val="center"/>
        </w:trPr>
        <w:tc>
          <w:tcPr>
            <w:tcW w:w="5528" w:type="dxa"/>
          </w:tcPr>
          <w:p w14:paraId="6F0FA23F" w14:textId="14834F3B" w:rsidR="00B15075" w:rsidRDefault="00B15075" w:rsidP="00924CEC">
            <w:pPr>
              <w:jc w:val="center"/>
              <w:rPr>
                <w:rFonts w:ascii="Times New Roman" w:hAnsi="Times New Roman"/>
                <w:bCs/>
                <w:sz w:val="24"/>
                <w:szCs w:val="24"/>
              </w:rPr>
            </w:pPr>
            <w:r>
              <w:rPr>
                <w:rFonts w:ascii="Times New Roman" w:hAnsi="Times New Roman"/>
                <w:bCs/>
                <w:noProof/>
                <w:sz w:val="24"/>
                <w:szCs w:val="24"/>
              </w:rPr>
              <w:drawing>
                <wp:inline distT="0" distB="0" distL="0" distR="0" wp14:anchorId="60543493" wp14:editId="759C0920">
                  <wp:extent cx="3448807" cy="194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807" cy="1944000"/>
                          </a:xfrm>
                          <a:prstGeom prst="rect">
                            <a:avLst/>
                          </a:prstGeom>
                          <a:noFill/>
                        </pic:spPr>
                      </pic:pic>
                    </a:graphicData>
                  </a:graphic>
                </wp:inline>
              </w:drawing>
            </w:r>
          </w:p>
        </w:tc>
      </w:tr>
    </w:tbl>
    <w:p w14:paraId="177470CB" w14:textId="446DA4CF" w:rsidR="0048784C" w:rsidRPr="0048784C" w:rsidRDefault="0048784C" w:rsidP="00392E3F">
      <w:pPr>
        <w:jc w:val="center"/>
        <w:rPr>
          <w:rFonts w:ascii="Times New Roman" w:hAnsi="Times New Roman" w:hint="eastAsia"/>
          <w:bCs/>
          <w:szCs w:val="21"/>
        </w:rPr>
      </w:pPr>
      <w:r w:rsidRPr="0048784C">
        <w:rPr>
          <w:rFonts w:ascii="Times New Roman" w:hAnsi="Times New Roman" w:hint="eastAsia"/>
          <w:bCs/>
          <w:szCs w:val="21"/>
        </w:rPr>
        <w:t>图</w:t>
      </w:r>
      <w:r w:rsidRPr="0048784C">
        <w:rPr>
          <w:rFonts w:ascii="Times New Roman" w:hAnsi="Times New Roman" w:hint="eastAsia"/>
          <w:bCs/>
          <w:szCs w:val="21"/>
        </w:rPr>
        <w:t xml:space="preserve"> 1-</w:t>
      </w:r>
      <w:r w:rsidRPr="0048784C">
        <w:rPr>
          <w:rFonts w:ascii="Times New Roman" w:hAnsi="Times New Roman" w:hint="eastAsia"/>
          <w:bCs/>
          <w:szCs w:val="21"/>
        </w:rPr>
        <w:t>到站停车前</w:t>
      </w:r>
    </w:p>
    <w:tbl>
      <w:tblPr>
        <w:tblStyle w:val="a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28"/>
      </w:tblGrid>
      <w:tr w:rsidR="00924CEC" w14:paraId="5D1AD195" w14:textId="77777777" w:rsidTr="00924CEC">
        <w:tc>
          <w:tcPr>
            <w:tcW w:w="9628" w:type="dxa"/>
          </w:tcPr>
          <w:p w14:paraId="4C831DCB" w14:textId="68E71CFD" w:rsidR="00924CEC" w:rsidRDefault="00924CEC" w:rsidP="0048784C">
            <w:pPr>
              <w:jc w:val="center"/>
              <w:rPr>
                <w:rFonts w:ascii="Times New Roman" w:hAnsi="Times New Roman"/>
                <w:bCs/>
                <w:sz w:val="24"/>
                <w:szCs w:val="24"/>
              </w:rPr>
            </w:pPr>
            <w:r>
              <w:rPr>
                <w:rFonts w:ascii="Times New Roman" w:hAnsi="Times New Roman" w:hint="eastAsia"/>
                <w:bCs/>
                <w:noProof/>
                <w:sz w:val="24"/>
                <w:szCs w:val="24"/>
              </w:rPr>
              <w:drawing>
                <wp:inline distT="0" distB="0" distL="0" distR="0" wp14:anchorId="05500A47" wp14:editId="78BE0ADA">
                  <wp:extent cx="3453156" cy="194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3156" cy="1944000"/>
                          </a:xfrm>
                          <a:prstGeom prst="rect">
                            <a:avLst/>
                          </a:prstGeom>
                          <a:noFill/>
                          <a:ln>
                            <a:noFill/>
                          </a:ln>
                        </pic:spPr>
                      </pic:pic>
                    </a:graphicData>
                  </a:graphic>
                </wp:inline>
              </w:drawing>
            </w:r>
          </w:p>
        </w:tc>
      </w:tr>
    </w:tbl>
    <w:p w14:paraId="6FEE8D1C" w14:textId="5A021BEB" w:rsidR="0048784C" w:rsidRPr="0048784C" w:rsidRDefault="0048784C" w:rsidP="00924CEC">
      <w:pPr>
        <w:jc w:val="center"/>
        <w:rPr>
          <w:rFonts w:ascii="Times New Roman" w:hAnsi="Times New Roman" w:hint="eastAsia"/>
          <w:bCs/>
          <w:szCs w:val="21"/>
        </w:rPr>
      </w:pPr>
      <w:r w:rsidRPr="0048784C">
        <w:rPr>
          <w:rFonts w:ascii="Times New Roman" w:hAnsi="Times New Roman" w:hint="eastAsia"/>
          <w:bCs/>
          <w:szCs w:val="21"/>
        </w:rPr>
        <w:t>图</w:t>
      </w:r>
      <w:r w:rsidRPr="0048784C">
        <w:rPr>
          <w:rFonts w:ascii="Times New Roman" w:hAnsi="Times New Roman" w:hint="eastAsia"/>
          <w:bCs/>
          <w:szCs w:val="21"/>
        </w:rPr>
        <w:t xml:space="preserve"> 2-</w:t>
      </w:r>
      <w:r w:rsidRPr="0048784C">
        <w:rPr>
          <w:rFonts w:ascii="Times New Roman" w:hAnsi="Times New Roman" w:hint="eastAsia"/>
          <w:bCs/>
          <w:szCs w:val="21"/>
        </w:rPr>
        <w:t>到站停车</w:t>
      </w:r>
    </w:p>
    <w:tbl>
      <w:tblPr>
        <w:tblStyle w:val="a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28"/>
      </w:tblGrid>
      <w:tr w:rsidR="00924CEC" w14:paraId="6DBE735B" w14:textId="77777777" w:rsidTr="00924CEC">
        <w:tc>
          <w:tcPr>
            <w:tcW w:w="9628" w:type="dxa"/>
          </w:tcPr>
          <w:p w14:paraId="41DA460F" w14:textId="3E5C55F5" w:rsidR="00924CEC" w:rsidRDefault="00924CEC" w:rsidP="0048784C">
            <w:pPr>
              <w:jc w:val="center"/>
              <w:rPr>
                <w:rFonts w:ascii="Times New Roman" w:hAnsi="Times New Roman"/>
                <w:bCs/>
                <w:sz w:val="24"/>
                <w:szCs w:val="24"/>
              </w:rPr>
            </w:pPr>
            <w:r>
              <w:rPr>
                <w:rFonts w:ascii="Times New Roman" w:hAnsi="Times New Roman" w:hint="eastAsia"/>
                <w:bCs/>
                <w:noProof/>
                <w:sz w:val="24"/>
                <w:szCs w:val="24"/>
              </w:rPr>
              <w:lastRenderedPageBreak/>
              <w:drawing>
                <wp:inline distT="0" distB="0" distL="0" distR="0" wp14:anchorId="775A610E" wp14:editId="614A5A1C">
                  <wp:extent cx="3644994" cy="205200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4994" cy="2052000"/>
                          </a:xfrm>
                          <a:prstGeom prst="rect">
                            <a:avLst/>
                          </a:prstGeom>
                          <a:noFill/>
                          <a:ln>
                            <a:noFill/>
                          </a:ln>
                        </pic:spPr>
                      </pic:pic>
                    </a:graphicData>
                  </a:graphic>
                </wp:inline>
              </w:drawing>
            </w:r>
          </w:p>
        </w:tc>
      </w:tr>
    </w:tbl>
    <w:p w14:paraId="0363D0B9" w14:textId="47732C7F" w:rsidR="0048784C" w:rsidRPr="0048784C" w:rsidRDefault="0048784C" w:rsidP="00924CEC">
      <w:pPr>
        <w:jc w:val="center"/>
        <w:rPr>
          <w:rFonts w:ascii="Times New Roman" w:hAnsi="Times New Roman" w:hint="eastAsia"/>
          <w:bCs/>
          <w:szCs w:val="21"/>
        </w:rPr>
      </w:pPr>
      <w:r w:rsidRPr="0048784C">
        <w:rPr>
          <w:rFonts w:ascii="Times New Roman" w:hAnsi="Times New Roman" w:hint="eastAsia"/>
          <w:bCs/>
          <w:szCs w:val="21"/>
        </w:rPr>
        <w:t>图</w:t>
      </w:r>
      <w:r w:rsidRPr="0048784C">
        <w:rPr>
          <w:rFonts w:ascii="Times New Roman" w:hAnsi="Times New Roman" w:hint="eastAsia"/>
          <w:bCs/>
          <w:szCs w:val="21"/>
        </w:rPr>
        <w:t xml:space="preserve"> 3-</w:t>
      </w:r>
      <w:r w:rsidRPr="0048784C">
        <w:rPr>
          <w:rFonts w:ascii="Times New Roman" w:hAnsi="Times New Roman" w:hint="eastAsia"/>
          <w:bCs/>
          <w:szCs w:val="21"/>
        </w:rPr>
        <w:t>启动出站</w:t>
      </w:r>
    </w:p>
    <w:p w14:paraId="5E198746" w14:textId="6B7A2DB0" w:rsidR="00B41317" w:rsidRDefault="00840787" w:rsidP="00486B95">
      <w:pPr>
        <w:spacing w:line="480" w:lineRule="exact"/>
        <w:ind w:firstLineChars="200" w:firstLine="480"/>
        <w:rPr>
          <w:rFonts w:ascii="Times New Roman" w:hAnsi="Times New Roman"/>
          <w:bCs/>
          <w:sz w:val="24"/>
          <w:szCs w:val="24"/>
        </w:rPr>
      </w:pPr>
      <w:r>
        <w:rPr>
          <w:rFonts w:ascii="Times New Roman" w:hAnsi="Times New Roman" w:hint="eastAsia"/>
          <w:bCs/>
          <w:sz w:val="24"/>
          <w:szCs w:val="24"/>
        </w:rPr>
        <w:t>在将模拟地铁推出后接近线圈时，列车</w:t>
      </w:r>
      <w:r w:rsidR="0004544F">
        <w:rPr>
          <w:rFonts w:ascii="Times New Roman" w:hAnsi="Times New Roman" w:hint="eastAsia"/>
          <w:bCs/>
          <w:sz w:val="24"/>
          <w:szCs w:val="24"/>
        </w:rPr>
        <w:t>逐渐</w:t>
      </w:r>
      <w:r>
        <w:rPr>
          <w:rFonts w:ascii="Times New Roman" w:hAnsi="Times New Roman" w:hint="eastAsia"/>
          <w:bCs/>
          <w:sz w:val="24"/>
          <w:szCs w:val="24"/>
        </w:rPr>
        <w:t>减速</w:t>
      </w:r>
      <w:r w:rsidR="0004544F">
        <w:rPr>
          <w:rFonts w:ascii="Times New Roman" w:hAnsi="Times New Roman" w:hint="eastAsia"/>
          <w:bCs/>
          <w:sz w:val="24"/>
          <w:szCs w:val="24"/>
        </w:rPr>
        <w:t>，从能量分析角度可得动能减少，电磁能增加；之后列车缓慢通过线圈，观察到列车明显加速驶离站点，实现电磁能转化为列车动能。若应用于现实地铁系统当中</w:t>
      </w:r>
      <w:r w:rsidR="002B643C">
        <w:rPr>
          <w:rFonts w:ascii="Times New Roman" w:hAnsi="Times New Roman" w:hint="eastAsia"/>
          <w:bCs/>
          <w:sz w:val="24"/>
          <w:szCs w:val="24"/>
        </w:rPr>
        <w:t>，将能够实现刹车过程中能量的回收利用，减少能量损耗。</w:t>
      </w:r>
    </w:p>
    <w:p w14:paraId="4937A356" w14:textId="77777777" w:rsidR="00486B95" w:rsidRDefault="00486B95" w:rsidP="00486B95">
      <w:pPr>
        <w:spacing w:line="480" w:lineRule="exact"/>
        <w:ind w:firstLineChars="200" w:firstLine="480"/>
        <w:rPr>
          <w:rFonts w:ascii="Times New Roman" w:hAnsi="Times New Roman" w:hint="eastAsia"/>
          <w:bCs/>
          <w:sz w:val="24"/>
          <w:szCs w:val="24"/>
        </w:rPr>
      </w:pPr>
    </w:p>
    <w:p w14:paraId="756A3EBD" w14:textId="3DA78A04" w:rsidR="002B371A" w:rsidRDefault="00A2122D" w:rsidP="00486B95">
      <w:pPr>
        <w:spacing w:beforeLines="50" w:before="156" w:afterLines="50" w:after="156" w:line="480" w:lineRule="exact"/>
        <w:outlineLvl w:val="0"/>
        <w:rPr>
          <w:rFonts w:ascii="Times New Roman" w:eastAsia="黑体" w:hAnsi="Times New Roman"/>
          <w:sz w:val="24"/>
        </w:rPr>
      </w:pPr>
      <w:bookmarkStart w:id="11" w:name="_Toc101801021"/>
      <w:r>
        <w:rPr>
          <w:rFonts w:ascii="Times New Roman" w:eastAsia="黑体" w:hAnsi="Times New Roman"/>
          <w:sz w:val="24"/>
        </w:rPr>
        <w:t xml:space="preserve">5 </w:t>
      </w:r>
      <w:r w:rsidR="00F463E7">
        <w:rPr>
          <w:rFonts w:ascii="Times New Roman" w:eastAsia="黑体" w:hAnsi="Times New Roman" w:hint="eastAsia"/>
          <w:sz w:val="24"/>
        </w:rPr>
        <w:t>装置特</w:t>
      </w:r>
      <w:r>
        <w:rPr>
          <w:rFonts w:ascii="Times New Roman" w:eastAsia="黑体" w:hAnsi="Times New Roman"/>
          <w:sz w:val="24"/>
        </w:rPr>
        <w:t>点及应用</w:t>
      </w:r>
      <w:bookmarkEnd w:id="11"/>
    </w:p>
    <w:p w14:paraId="07F5D6EB" w14:textId="72C00EB4" w:rsidR="002B371A" w:rsidRPr="004E402B" w:rsidRDefault="004E402B" w:rsidP="00486B95">
      <w:pPr>
        <w:spacing w:beforeLines="50" w:before="156" w:afterLines="50" w:after="156" w:line="480" w:lineRule="exact"/>
        <w:outlineLvl w:val="1"/>
        <w:rPr>
          <w:rFonts w:ascii="Times New Roman" w:eastAsia="黑体" w:hAnsi="Times New Roman"/>
          <w:sz w:val="24"/>
        </w:rPr>
      </w:pPr>
      <w:bookmarkStart w:id="12" w:name="_Toc101801022"/>
      <w:r w:rsidRPr="004E402B">
        <w:rPr>
          <w:rFonts w:ascii="Times New Roman" w:eastAsia="黑体" w:hAnsi="Times New Roman" w:hint="eastAsia"/>
          <w:sz w:val="24"/>
        </w:rPr>
        <w:t>5.1</w:t>
      </w:r>
      <w:r w:rsidRPr="004E402B">
        <w:rPr>
          <w:rFonts w:ascii="Times New Roman" w:eastAsia="黑体" w:hAnsi="Times New Roman"/>
          <w:sz w:val="24"/>
        </w:rPr>
        <w:t xml:space="preserve"> </w:t>
      </w:r>
      <w:r w:rsidR="00F463E7">
        <w:rPr>
          <w:rFonts w:ascii="Times New Roman" w:eastAsia="黑体" w:hAnsi="Times New Roman" w:hint="eastAsia"/>
          <w:sz w:val="24"/>
        </w:rPr>
        <w:t>装置特</w:t>
      </w:r>
      <w:r w:rsidRPr="004E402B">
        <w:rPr>
          <w:rFonts w:ascii="Times New Roman" w:eastAsia="黑体" w:hAnsi="Times New Roman" w:hint="eastAsia"/>
          <w:sz w:val="24"/>
        </w:rPr>
        <w:t>点</w:t>
      </w:r>
      <w:bookmarkEnd w:id="12"/>
    </w:p>
    <w:p w14:paraId="28D41690" w14:textId="71E28DF3" w:rsidR="00392E3F" w:rsidRDefault="00392E3F" w:rsidP="00486B95">
      <w:pPr>
        <w:widowControl/>
        <w:spacing w:line="480" w:lineRule="exact"/>
        <w:ind w:firstLineChars="200" w:firstLine="480"/>
        <w:jc w:val="left"/>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w:t>
      </w:r>
      <w:r>
        <w:rPr>
          <w:rFonts w:ascii="Times New Roman" w:hAnsi="Times New Roman" w:hint="eastAsia"/>
          <w:sz w:val="24"/>
          <w:szCs w:val="24"/>
        </w:rPr>
        <w:t>高温超导对环境要求较低，保温成本较低；</w:t>
      </w:r>
    </w:p>
    <w:p w14:paraId="7D42AB64" w14:textId="024A858E" w:rsidR="002B371A" w:rsidRDefault="00392E3F" w:rsidP="00486B95">
      <w:pPr>
        <w:widowControl/>
        <w:spacing w:line="480" w:lineRule="exact"/>
        <w:ind w:firstLineChars="200" w:firstLine="480"/>
        <w:jc w:val="left"/>
        <w:rPr>
          <w:rFonts w:ascii="Times New Roman" w:hAnsi="Times New Roman" w:hint="eastAsia"/>
          <w:kern w:val="0"/>
          <w:sz w:val="24"/>
          <w:szCs w:val="24"/>
        </w:rPr>
      </w:pPr>
      <w:r>
        <w:rPr>
          <w:rFonts w:ascii="Times New Roman" w:hAnsi="Times New Roman" w:hint="eastAsia"/>
          <w:sz w:val="24"/>
          <w:szCs w:val="24"/>
        </w:rPr>
        <w:t>2</w:t>
      </w:r>
      <w:r w:rsidR="00A2122D">
        <w:rPr>
          <w:rFonts w:ascii="Times New Roman" w:hAnsi="Times New Roman"/>
          <w:sz w:val="24"/>
          <w:szCs w:val="24"/>
        </w:rPr>
        <w:t>）</w:t>
      </w:r>
      <w:r w:rsidR="002B643C">
        <w:rPr>
          <w:rFonts w:ascii="Times New Roman" w:hAnsi="Times New Roman" w:hint="eastAsia"/>
          <w:sz w:val="24"/>
        </w:rPr>
        <w:t>创新性提出将超导材料</w:t>
      </w:r>
      <w:r w:rsidR="004E402B">
        <w:rPr>
          <w:rFonts w:ascii="Times New Roman" w:hAnsi="Times New Roman" w:hint="eastAsia"/>
          <w:sz w:val="24"/>
        </w:rPr>
        <w:t>回收能量</w:t>
      </w:r>
      <w:r w:rsidR="002B643C">
        <w:rPr>
          <w:rFonts w:ascii="Times New Roman" w:hAnsi="Times New Roman" w:hint="eastAsia"/>
          <w:sz w:val="24"/>
        </w:rPr>
        <w:t>用于地铁</w:t>
      </w:r>
      <w:r w:rsidR="004E402B">
        <w:rPr>
          <w:rFonts w:ascii="Times New Roman" w:hAnsi="Times New Roman" w:hint="eastAsia"/>
          <w:sz w:val="24"/>
        </w:rPr>
        <w:t>；</w:t>
      </w:r>
    </w:p>
    <w:p w14:paraId="01B61A1C" w14:textId="0368AB76" w:rsidR="002B371A" w:rsidRDefault="00392E3F" w:rsidP="00486B95">
      <w:pPr>
        <w:spacing w:line="480" w:lineRule="exact"/>
        <w:ind w:firstLineChars="200" w:firstLine="480"/>
        <w:rPr>
          <w:rFonts w:ascii="Times New Roman" w:hAnsi="Times New Roman" w:hint="eastAsia"/>
          <w:sz w:val="24"/>
          <w:szCs w:val="24"/>
        </w:rPr>
      </w:pPr>
      <w:r>
        <w:rPr>
          <w:rFonts w:ascii="Times New Roman" w:hAnsi="Times New Roman" w:hint="eastAsia"/>
          <w:sz w:val="24"/>
          <w:szCs w:val="24"/>
        </w:rPr>
        <w:t>3</w:t>
      </w:r>
      <w:r w:rsidR="00A2122D">
        <w:rPr>
          <w:rFonts w:ascii="Times New Roman" w:hAnsi="Times New Roman"/>
          <w:sz w:val="24"/>
          <w:szCs w:val="24"/>
        </w:rPr>
        <w:t>）</w:t>
      </w:r>
      <w:r w:rsidR="00F463E7">
        <w:rPr>
          <w:rFonts w:ascii="Times New Roman" w:hAnsi="Times New Roman" w:hint="eastAsia"/>
          <w:sz w:val="24"/>
          <w:szCs w:val="24"/>
        </w:rPr>
        <w:t>装置结构简单，易于制造；</w:t>
      </w:r>
    </w:p>
    <w:p w14:paraId="0FAE2D86" w14:textId="40362E21" w:rsidR="000F152E" w:rsidRDefault="00392E3F" w:rsidP="00486B95">
      <w:pPr>
        <w:spacing w:line="480" w:lineRule="exact"/>
        <w:ind w:firstLineChars="200" w:firstLine="480"/>
        <w:rPr>
          <w:rFonts w:ascii="Times New Roman" w:hAnsi="Times New Roman"/>
          <w:sz w:val="24"/>
          <w:szCs w:val="24"/>
        </w:rPr>
      </w:pPr>
      <w:r>
        <w:rPr>
          <w:rFonts w:ascii="Times New Roman" w:hAnsi="Times New Roman" w:hint="eastAsia"/>
          <w:sz w:val="24"/>
          <w:szCs w:val="24"/>
        </w:rPr>
        <w:t>4</w:t>
      </w:r>
      <w:r w:rsidR="00A2122D">
        <w:rPr>
          <w:rFonts w:ascii="Times New Roman" w:hAnsi="Times New Roman"/>
          <w:sz w:val="24"/>
          <w:szCs w:val="24"/>
        </w:rPr>
        <w:t>）</w:t>
      </w:r>
      <w:r w:rsidR="00F463E7">
        <w:rPr>
          <w:rFonts w:ascii="Times New Roman" w:hAnsi="Times New Roman" w:hint="eastAsia"/>
          <w:sz w:val="24"/>
          <w:szCs w:val="24"/>
        </w:rPr>
        <w:t>使用寿命较长</w:t>
      </w:r>
      <w:r w:rsidR="000F152E">
        <w:rPr>
          <w:rFonts w:ascii="Times New Roman" w:hAnsi="Times New Roman" w:hint="eastAsia"/>
          <w:sz w:val="24"/>
          <w:szCs w:val="24"/>
        </w:rPr>
        <w:t>，年均成本较低</w:t>
      </w:r>
      <w:r>
        <w:rPr>
          <w:rFonts w:ascii="Times New Roman" w:hAnsi="Times New Roman" w:hint="eastAsia"/>
          <w:sz w:val="24"/>
          <w:szCs w:val="24"/>
        </w:rPr>
        <w:t>。</w:t>
      </w:r>
    </w:p>
    <w:p w14:paraId="79947B28" w14:textId="18692730" w:rsidR="00392E3F" w:rsidRPr="00392E3F" w:rsidRDefault="00392E3F" w:rsidP="00486B95">
      <w:pPr>
        <w:spacing w:line="480" w:lineRule="exact"/>
        <w:outlineLvl w:val="1"/>
        <w:rPr>
          <w:rFonts w:ascii="Times New Roman" w:eastAsia="黑体" w:hAnsi="Times New Roman" w:hint="eastAsia"/>
          <w:sz w:val="24"/>
        </w:rPr>
      </w:pPr>
      <w:bookmarkStart w:id="13" w:name="_Toc101801023"/>
      <w:r w:rsidRPr="00392E3F">
        <w:rPr>
          <w:rFonts w:ascii="Times New Roman" w:eastAsia="黑体" w:hAnsi="Times New Roman" w:hint="eastAsia"/>
          <w:sz w:val="24"/>
        </w:rPr>
        <w:t>5.2</w:t>
      </w:r>
      <w:r w:rsidRPr="00392E3F">
        <w:rPr>
          <w:rFonts w:ascii="Times New Roman" w:eastAsia="黑体" w:hAnsi="Times New Roman"/>
          <w:sz w:val="24"/>
        </w:rPr>
        <w:t xml:space="preserve"> </w:t>
      </w:r>
      <w:r w:rsidRPr="00392E3F">
        <w:rPr>
          <w:rFonts w:ascii="Times New Roman" w:eastAsia="黑体" w:hAnsi="Times New Roman" w:hint="eastAsia"/>
          <w:sz w:val="24"/>
        </w:rPr>
        <w:t>应用场景</w:t>
      </w:r>
      <w:bookmarkEnd w:id="13"/>
    </w:p>
    <w:p w14:paraId="7D671E66" w14:textId="37C30CEF" w:rsidR="00392E3F" w:rsidRDefault="0074680E" w:rsidP="00486B95">
      <w:pPr>
        <w:spacing w:line="480" w:lineRule="exact"/>
        <w:ind w:firstLineChars="200" w:firstLine="480"/>
        <w:rPr>
          <w:rFonts w:ascii="Times New Roman" w:hAnsi="Times New Roman"/>
          <w:sz w:val="24"/>
          <w:szCs w:val="24"/>
        </w:rPr>
      </w:pPr>
      <w:r>
        <w:rPr>
          <w:rFonts w:ascii="Times New Roman" w:hAnsi="Times New Roman" w:hint="eastAsia"/>
          <w:sz w:val="24"/>
          <w:szCs w:val="24"/>
        </w:rPr>
        <w:t>初步设想应用于地铁站的隧道壁上，</w:t>
      </w:r>
      <w:r w:rsidR="00486B95">
        <w:rPr>
          <w:rFonts w:ascii="Times New Roman" w:hAnsi="Times New Roman" w:hint="eastAsia"/>
          <w:sz w:val="24"/>
          <w:szCs w:val="24"/>
        </w:rPr>
        <w:t>扩展可应用于相似场景当中。</w:t>
      </w:r>
    </w:p>
    <w:p w14:paraId="50D40C95" w14:textId="77777777" w:rsidR="00486B95" w:rsidRDefault="00486B95" w:rsidP="00486B95">
      <w:pPr>
        <w:spacing w:line="480" w:lineRule="exact"/>
        <w:rPr>
          <w:rFonts w:ascii="Times New Roman" w:hAnsi="Times New Roman" w:hint="eastAsia"/>
          <w:sz w:val="24"/>
          <w:szCs w:val="24"/>
        </w:rPr>
      </w:pPr>
    </w:p>
    <w:p w14:paraId="6099B4CC" w14:textId="086A9339" w:rsidR="002B371A" w:rsidRPr="00831701" w:rsidRDefault="00A2122D" w:rsidP="00486B95">
      <w:pPr>
        <w:spacing w:line="480" w:lineRule="exact"/>
        <w:rPr>
          <w:rFonts w:ascii="Times New Roman" w:eastAsia="黑体" w:hAnsi="Times New Roman"/>
          <w:bCs/>
          <w:sz w:val="24"/>
        </w:rPr>
      </w:pPr>
      <w:r>
        <w:rPr>
          <w:rFonts w:ascii="Times New Roman" w:eastAsia="黑体" w:hAnsi="Times New Roman"/>
          <w:bCs/>
          <w:sz w:val="24"/>
          <w:szCs w:val="24"/>
        </w:rPr>
        <w:t>参考文献</w:t>
      </w:r>
    </w:p>
    <w:p w14:paraId="1D65CDE5" w14:textId="562945E0" w:rsidR="00746D6D" w:rsidRPr="00746D6D" w:rsidRDefault="00746D6D" w:rsidP="00486B95">
      <w:pPr>
        <w:tabs>
          <w:tab w:val="left" w:pos="420"/>
        </w:tabs>
        <w:spacing w:line="480" w:lineRule="exact"/>
        <w:ind w:leftChars="200" w:left="900" w:hangingChars="200" w:hanging="480"/>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 xml:space="preserve">1] </w:t>
      </w:r>
      <w:r>
        <w:rPr>
          <w:rFonts w:ascii="Times New Roman" w:hAnsi="Times New Roman" w:hint="eastAsia"/>
          <w:sz w:val="24"/>
          <w:szCs w:val="24"/>
        </w:rPr>
        <w:t>聂思</w:t>
      </w:r>
      <w:r>
        <w:rPr>
          <w:rFonts w:ascii="Times New Roman" w:hAnsi="Times New Roman" w:hint="eastAsia"/>
          <w:sz w:val="24"/>
          <w:szCs w:val="24"/>
        </w:rPr>
        <w:t>.</w:t>
      </w:r>
      <w:r w:rsidRPr="00746D6D">
        <w:rPr>
          <w:rFonts w:ascii="Times New Roman" w:hAnsi="Times New Roman" w:hint="eastAsia"/>
          <w:sz w:val="24"/>
          <w:szCs w:val="24"/>
        </w:rPr>
        <w:t>城市轨道交通空间资源综合利用的经济效益研究</w:t>
      </w:r>
      <w:r>
        <w:rPr>
          <w:rFonts w:ascii="Times New Roman" w:hAnsi="Times New Roman"/>
          <w:sz w:val="24"/>
          <w:szCs w:val="24"/>
        </w:rPr>
        <w:t>[R]</w:t>
      </w:r>
      <w:r>
        <w:rPr>
          <w:rFonts w:ascii="Times New Roman" w:hAnsi="Times New Roman" w:hint="eastAsia"/>
          <w:sz w:val="24"/>
          <w:szCs w:val="24"/>
        </w:rPr>
        <w:t>.</w:t>
      </w:r>
      <w:r>
        <w:rPr>
          <w:rFonts w:ascii="Times New Roman" w:hAnsi="Times New Roman" w:hint="eastAsia"/>
          <w:sz w:val="24"/>
          <w:szCs w:val="24"/>
        </w:rPr>
        <w:t>深圳：</w:t>
      </w:r>
      <w:r w:rsidRPr="00746D6D">
        <w:rPr>
          <w:rFonts w:ascii="Times New Roman" w:hAnsi="Times New Roman" w:hint="eastAsia"/>
          <w:sz w:val="24"/>
          <w:szCs w:val="24"/>
        </w:rPr>
        <w:t>深圳市实正共盈投资控股有限公司</w:t>
      </w:r>
      <w:r w:rsidR="00831701">
        <w:rPr>
          <w:rFonts w:ascii="Times New Roman" w:hAnsi="Times New Roman" w:hint="eastAsia"/>
          <w:sz w:val="24"/>
          <w:szCs w:val="24"/>
        </w:rPr>
        <w:t>，</w:t>
      </w:r>
      <w:r w:rsidR="00831701">
        <w:rPr>
          <w:rFonts w:ascii="Times New Roman" w:hAnsi="Times New Roman" w:hint="eastAsia"/>
          <w:sz w:val="24"/>
          <w:szCs w:val="24"/>
        </w:rPr>
        <w:t>2021</w:t>
      </w:r>
      <w:r w:rsidR="00831701">
        <w:rPr>
          <w:rFonts w:ascii="Times New Roman" w:hAnsi="Times New Roman" w:hint="eastAsia"/>
          <w:sz w:val="24"/>
          <w:szCs w:val="24"/>
        </w:rPr>
        <w:t>：</w:t>
      </w:r>
      <w:r w:rsidR="00831701">
        <w:rPr>
          <w:rFonts w:ascii="Times New Roman" w:hAnsi="Times New Roman" w:hint="eastAsia"/>
          <w:sz w:val="24"/>
          <w:szCs w:val="24"/>
        </w:rPr>
        <w:t>134-135.</w:t>
      </w:r>
    </w:p>
    <w:p w14:paraId="0E4F9CF9" w14:textId="7C3F1E0B" w:rsidR="002B371A" w:rsidRPr="0074680E" w:rsidRDefault="008D49D3" w:rsidP="00486B95">
      <w:pPr>
        <w:tabs>
          <w:tab w:val="left" w:pos="420"/>
        </w:tabs>
        <w:spacing w:line="480" w:lineRule="exact"/>
        <w:ind w:firstLineChars="200" w:firstLine="480"/>
        <w:rPr>
          <w:rFonts w:ascii="Times New Roman" w:hAnsi="Times New Roman" w:hint="eastAsia"/>
          <w:sz w:val="24"/>
          <w:szCs w:val="24"/>
        </w:rPr>
      </w:pPr>
      <w:r>
        <w:rPr>
          <w:rFonts w:ascii="Times New Roman" w:hAnsi="Times New Roman" w:hint="eastAsia"/>
          <w:sz w:val="24"/>
          <w:szCs w:val="24"/>
        </w:rPr>
        <w:t>[</w:t>
      </w:r>
      <w:r>
        <w:rPr>
          <w:rFonts w:ascii="Times New Roman" w:hAnsi="Times New Roman"/>
          <w:sz w:val="24"/>
          <w:szCs w:val="24"/>
        </w:rPr>
        <w:t xml:space="preserve">2] </w:t>
      </w:r>
      <w:r>
        <w:rPr>
          <w:rFonts w:ascii="Times New Roman" w:hAnsi="Times New Roman" w:hint="eastAsia"/>
          <w:sz w:val="24"/>
          <w:szCs w:val="24"/>
        </w:rPr>
        <w:t>刘秀枝</w:t>
      </w:r>
      <w:r>
        <w:rPr>
          <w:rFonts w:ascii="Times New Roman" w:hAnsi="Times New Roman" w:hint="eastAsia"/>
          <w:sz w:val="24"/>
          <w:szCs w:val="24"/>
        </w:rPr>
        <w:t>.</w:t>
      </w:r>
      <w:r w:rsidRPr="008D49D3">
        <w:t xml:space="preserve"> </w:t>
      </w:r>
      <w:r w:rsidRPr="008D49D3">
        <w:rPr>
          <w:rFonts w:ascii="Times New Roman" w:hAnsi="Times New Roman"/>
          <w:sz w:val="24"/>
          <w:szCs w:val="24"/>
        </w:rPr>
        <w:t>发展轨道交通可有效降低全社会碳排放</w:t>
      </w:r>
      <w:r>
        <w:rPr>
          <w:rFonts w:ascii="Times New Roman" w:hAnsi="Times New Roman" w:hint="eastAsia"/>
          <w:sz w:val="24"/>
          <w:szCs w:val="24"/>
        </w:rPr>
        <w:t>[</w:t>
      </w:r>
      <w:r>
        <w:rPr>
          <w:rFonts w:ascii="Times New Roman" w:hAnsi="Times New Roman"/>
          <w:sz w:val="24"/>
          <w:szCs w:val="24"/>
        </w:rPr>
        <w:t>N].</w:t>
      </w:r>
      <w:r>
        <w:rPr>
          <w:rFonts w:ascii="Times New Roman" w:hAnsi="Times New Roman" w:hint="eastAsia"/>
          <w:sz w:val="24"/>
          <w:szCs w:val="24"/>
        </w:rPr>
        <w:t>中国建材报，</w:t>
      </w:r>
      <w:r>
        <w:rPr>
          <w:rFonts w:ascii="Times New Roman" w:hAnsi="Times New Roman" w:hint="eastAsia"/>
          <w:sz w:val="24"/>
          <w:szCs w:val="24"/>
        </w:rPr>
        <w:t>2022-03-21(</w:t>
      </w:r>
      <w:r>
        <w:rPr>
          <w:rFonts w:ascii="Times New Roman" w:hAnsi="Times New Roman"/>
          <w:sz w:val="24"/>
          <w:szCs w:val="24"/>
        </w:rPr>
        <w:t>3).</w:t>
      </w:r>
    </w:p>
    <w:sectPr w:rsidR="002B371A" w:rsidRPr="0074680E" w:rsidSect="004E475E">
      <w:headerReference w:type="default" r:id="rId18"/>
      <w:footerReference w:type="default" r:id="rId19"/>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A3291" w14:textId="77777777" w:rsidR="00021BEB" w:rsidRDefault="00021BEB">
      <w:r>
        <w:separator/>
      </w:r>
    </w:p>
  </w:endnote>
  <w:endnote w:type="continuationSeparator" w:id="0">
    <w:p w14:paraId="0FA1C912" w14:textId="77777777" w:rsidR="00021BEB" w:rsidRDefault="00021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117634"/>
      <w:docPartObj>
        <w:docPartGallery w:val="Page Numbers (Bottom of Page)"/>
        <w:docPartUnique/>
      </w:docPartObj>
    </w:sdtPr>
    <w:sdtEndPr/>
    <w:sdtContent>
      <w:sdt>
        <w:sdtPr>
          <w:id w:val="1728636285"/>
          <w:docPartObj>
            <w:docPartGallery w:val="Page Numbers (Top of Page)"/>
            <w:docPartUnique/>
          </w:docPartObj>
        </w:sdtPr>
        <w:sdtEndPr/>
        <w:sdtContent>
          <w:p w14:paraId="14A88620" w14:textId="2AE993F3" w:rsidR="004E475E" w:rsidRDefault="004E475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DC2F1B3" w14:textId="77777777" w:rsidR="004E475E" w:rsidRDefault="004E47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C9541" w14:textId="77777777" w:rsidR="00021BEB" w:rsidRDefault="00021BEB">
      <w:r>
        <w:separator/>
      </w:r>
    </w:p>
  </w:footnote>
  <w:footnote w:type="continuationSeparator" w:id="0">
    <w:p w14:paraId="27D7CC89" w14:textId="77777777" w:rsidR="00021BEB" w:rsidRDefault="00021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B01F5" w14:textId="77777777" w:rsidR="002B371A" w:rsidRDefault="002B371A">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57F2F"/>
    <w:multiLevelType w:val="multilevel"/>
    <w:tmpl w:val="12F57F2F"/>
    <w:lvl w:ilvl="0">
      <w:start w:val="1"/>
      <w:numFmt w:val="decimal"/>
      <w:lvlText w:val="[%1]"/>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FCF711A"/>
    <w:multiLevelType w:val="singleLevel"/>
    <w:tmpl w:val="5FCF711A"/>
    <w:lvl w:ilvl="0">
      <w:start w:val="4"/>
      <w:numFmt w:val="decimal"/>
      <w:suff w:val="nothing"/>
      <w:lvlText w:val="%1．"/>
      <w:lvlJc w:val="left"/>
    </w:lvl>
  </w:abstractNum>
  <w:num w:numId="1" w16cid:durableId="1211772377">
    <w:abstractNumId w:val="1"/>
  </w:num>
  <w:num w:numId="2" w16cid:durableId="15753554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05F"/>
    <w:rsid w:val="000138B0"/>
    <w:rsid w:val="00021BEB"/>
    <w:rsid w:val="00025E2D"/>
    <w:rsid w:val="00036EAD"/>
    <w:rsid w:val="000443E1"/>
    <w:rsid w:val="0004544F"/>
    <w:rsid w:val="00054E2F"/>
    <w:rsid w:val="00065143"/>
    <w:rsid w:val="000A52E4"/>
    <w:rsid w:val="000B6F01"/>
    <w:rsid w:val="000B7FB7"/>
    <w:rsid w:val="000F12E0"/>
    <w:rsid w:val="000F152E"/>
    <w:rsid w:val="000F3146"/>
    <w:rsid w:val="00107042"/>
    <w:rsid w:val="00123294"/>
    <w:rsid w:val="00137055"/>
    <w:rsid w:val="001422D5"/>
    <w:rsid w:val="0015393C"/>
    <w:rsid w:val="0019305F"/>
    <w:rsid w:val="0019643D"/>
    <w:rsid w:val="001C6213"/>
    <w:rsid w:val="001C6B66"/>
    <w:rsid w:val="002051AB"/>
    <w:rsid w:val="0026275D"/>
    <w:rsid w:val="0026596D"/>
    <w:rsid w:val="002A6734"/>
    <w:rsid w:val="002B371A"/>
    <w:rsid w:val="002B643C"/>
    <w:rsid w:val="002C220D"/>
    <w:rsid w:val="002D680C"/>
    <w:rsid w:val="002D7DB7"/>
    <w:rsid w:val="002E1BAA"/>
    <w:rsid w:val="002F2D9B"/>
    <w:rsid w:val="003003F2"/>
    <w:rsid w:val="00344650"/>
    <w:rsid w:val="003830EA"/>
    <w:rsid w:val="00392E3F"/>
    <w:rsid w:val="003A43C5"/>
    <w:rsid w:val="003B048D"/>
    <w:rsid w:val="003B745E"/>
    <w:rsid w:val="003D6589"/>
    <w:rsid w:val="003E0C69"/>
    <w:rsid w:val="003E31EC"/>
    <w:rsid w:val="003F4E37"/>
    <w:rsid w:val="00412AC7"/>
    <w:rsid w:val="00424E7F"/>
    <w:rsid w:val="00430B37"/>
    <w:rsid w:val="004409D4"/>
    <w:rsid w:val="00474606"/>
    <w:rsid w:val="00486B95"/>
    <w:rsid w:val="0048784C"/>
    <w:rsid w:val="004A355B"/>
    <w:rsid w:val="004A5650"/>
    <w:rsid w:val="004A6E2E"/>
    <w:rsid w:val="004D280F"/>
    <w:rsid w:val="004D2ADE"/>
    <w:rsid w:val="004E402B"/>
    <w:rsid w:val="004E475E"/>
    <w:rsid w:val="00503304"/>
    <w:rsid w:val="00503598"/>
    <w:rsid w:val="00526747"/>
    <w:rsid w:val="0056790E"/>
    <w:rsid w:val="00570B62"/>
    <w:rsid w:val="00580103"/>
    <w:rsid w:val="006B1E92"/>
    <w:rsid w:val="00710D9A"/>
    <w:rsid w:val="00717616"/>
    <w:rsid w:val="0074680E"/>
    <w:rsid w:val="00746D6D"/>
    <w:rsid w:val="007715AA"/>
    <w:rsid w:val="007C7C47"/>
    <w:rsid w:val="007D5642"/>
    <w:rsid w:val="00831701"/>
    <w:rsid w:val="00840787"/>
    <w:rsid w:val="008456CE"/>
    <w:rsid w:val="00862E93"/>
    <w:rsid w:val="008761A6"/>
    <w:rsid w:val="008A0EA8"/>
    <w:rsid w:val="008C526B"/>
    <w:rsid w:val="008D49D3"/>
    <w:rsid w:val="008E4A2F"/>
    <w:rsid w:val="009040BD"/>
    <w:rsid w:val="00924CEC"/>
    <w:rsid w:val="009401F4"/>
    <w:rsid w:val="009633FB"/>
    <w:rsid w:val="00970EC4"/>
    <w:rsid w:val="00985FFE"/>
    <w:rsid w:val="009D4148"/>
    <w:rsid w:val="009D46BF"/>
    <w:rsid w:val="009F092F"/>
    <w:rsid w:val="00A12809"/>
    <w:rsid w:val="00A2122D"/>
    <w:rsid w:val="00A30D55"/>
    <w:rsid w:val="00A50060"/>
    <w:rsid w:val="00A97492"/>
    <w:rsid w:val="00AA320A"/>
    <w:rsid w:val="00AA4DAA"/>
    <w:rsid w:val="00AB77B2"/>
    <w:rsid w:val="00AD316B"/>
    <w:rsid w:val="00B06B83"/>
    <w:rsid w:val="00B15075"/>
    <w:rsid w:val="00B37365"/>
    <w:rsid w:val="00B41317"/>
    <w:rsid w:val="00B51FC6"/>
    <w:rsid w:val="00B71DA4"/>
    <w:rsid w:val="00B77F94"/>
    <w:rsid w:val="00B77FB8"/>
    <w:rsid w:val="00B85C4D"/>
    <w:rsid w:val="00BC11FC"/>
    <w:rsid w:val="00BC6A48"/>
    <w:rsid w:val="00BD7F6E"/>
    <w:rsid w:val="00C078AD"/>
    <w:rsid w:val="00C12F12"/>
    <w:rsid w:val="00C2316B"/>
    <w:rsid w:val="00C75F5B"/>
    <w:rsid w:val="00C91FC5"/>
    <w:rsid w:val="00CA0FE6"/>
    <w:rsid w:val="00CC117F"/>
    <w:rsid w:val="00CC3F81"/>
    <w:rsid w:val="00CC4CF9"/>
    <w:rsid w:val="00CD249B"/>
    <w:rsid w:val="00D31ED8"/>
    <w:rsid w:val="00D547B1"/>
    <w:rsid w:val="00D859FD"/>
    <w:rsid w:val="00DA00EF"/>
    <w:rsid w:val="00DA4962"/>
    <w:rsid w:val="00E17640"/>
    <w:rsid w:val="00E31476"/>
    <w:rsid w:val="00E54AE3"/>
    <w:rsid w:val="00E80171"/>
    <w:rsid w:val="00EB23FE"/>
    <w:rsid w:val="00ED36E7"/>
    <w:rsid w:val="00EE69DF"/>
    <w:rsid w:val="00F152CE"/>
    <w:rsid w:val="00F25C2E"/>
    <w:rsid w:val="00F266C7"/>
    <w:rsid w:val="00F427DB"/>
    <w:rsid w:val="00F463E7"/>
    <w:rsid w:val="00F63061"/>
    <w:rsid w:val="00F9705B"/>
    <w:rsid w:val="00FC070C"/>
    <w:rsid w:val="00FF7A27"/>
    <w:rsid w:val="070003B8"/>
    <w:rsid w:val="07051E5C"/>
    <w:rsid w:val="0B857789"/>
    <w:rsid w:val="0DE66D07"/>
    <w:rsid w:val="0E7C1770"/>
    <w:rsid w:val="4AB10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3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link w:val="30"/>
    <w:semiHidden/>
    <w:unhideWhenUsed/>
    <w:qFormat/>
    <w:rsid w:val="00746D6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qFormat/>
    <w:rPr>
      <w:rFonts w:ascii="宋体" w:hAnsi="宋体" w:cs="宋体"/>
      <w:b/>
      <w:bCs/>
      <w:kern w:val="36"/>
      <w:sz w:val="48"/>
      <w:szCs w:val="48"/>
    </w:rPr>
  </w:style>
  <w:style w:type="character" w:customStyle="1" w:styleId="a4">
    <w:name w:val="批注框文本 字符"/>
    <w:link w:val="a3"/>
    <w:qFormat/>
    <w:rPr>
      <w:rFonts w:ascii="Calibri" w:hAnsi="Calibri"/>
      <w:kern w:val="2"/>
      <w:sz w:val="18"/>
      <w:szCs w:val="18"/>
    </w:rPr>
  </w:style>
  <w:style w:type="character" w:customStyle="1" w:styleId="a6">
    <w:name w:val="页脚 字符"/>
    <w:basedOn w:val="a0"/>
    <w:link w:val="a5"/>
    <w:uiPriority w:val="99"/>
    <w:rsid w:val="004E475E"/>
    <w:rPr>
      <w:rFonts w:ascii="Calibri" w:hAnsi="Calibri"/>
      <w:kern w:val="2"/>
      <w:sz w:val="18"/>
      <w:szCs w:val="18"/>
    </w:rPr>
  </w:style>
  <w:style w:type="character" w:customStyle="1" w:styleId="30">
    <w:name w:val="标题 3 字符"/>
    <w:basedOn w:val="a0"/>
    <w:link w:val="3"/>
    <w:semiHidden/>
    <w:rsid w:val="00746D6D"/>
    <w:rPr>
      <w:rFonts w:ascii="Calibri" w:hAnsi="Calibri"/>
      <w:b/>
      <w:bCs/>
      <w:kern w:val="2"/>
      <w:sz w:val="32"/>
      <w:szCs w:val="32"/>
    </w:rPr>
  </w:style>
  <w:style w:type="paragraph" w:styleId="TOC">
    <w:name w:val="TOC Heading"/>
    <w:basedOn w:val="1"/>
    <w:next w:val="a"/>
    <w:uiPriority w:val="39"/>
    <w:unhideWhenUsed/>
    <w:qFormat/>
    <w:rsid w:val="00486B9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486B95"/>
  </w:style>
  <w:style w:type="paragraph" w:styleId="TOC2">
    <w:name w:val="toc 2"/>
    <w:basedOn w:val="a"/>
    <w:next w:val="a"/>
    <w:autoRedefine/>
    <w:uiPriority w:val="39"/>
    <w:rsid w:val="00486B95"/>
    <w:pPr>
      <w:ind w:leftChars="200" w:left="420"/>
    </w:pPr>
  </w:style>
  <w:style w:type="character" w:styleId="a9">
    <w:name w:val="Hyperlink"/>
    <w:basedOn w:val="a0"/>
    <w:uiPriority w:val="99"/>
    <w:unhideWhenUsed/>
    <w:rsid w:val="00486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986738">
      <w:bodyDiv w:val="1"/>
      <w:marLeft w:val="0"/>
      <w:marRight w:val="0"/>
      <w:marTop w:val="0"/>
      <w:marBottom w:val="0"/>
      <w:divBdr>
        <w:top w:val="none" w:sz="0" w:space="0" w:color="auto"/>
        <w:left w:val="none" w:sz="0" w:space="0" w:color="auto"/>
        <w:bottom w:val="none" w:sz="0" w:space="0" w:color="auto"/>
        <w:right w:val="none" w:sz="0" w:space="0" w:color="auto"/>
      </w:divBdr>
    </w:div>
    <w:div w:id="1194423003">
      <w:bodyDiv w:val="1"/>
      <w:marLeft w:val="0"/>
      <w:marRight w:val="0"/>
      <w:marTop w:val="0"/>
      <w:marBottom w:val="0"/>
      <w:divBdr>
        <w:top w:val="none" w:sz="0" w:space="0" w:color="auto"/>
        <w:left w:val="none" w:sz="0" w:space="0" w:color="auto"/>
        <w:bottom w:val="none" w:sz="0" w:space="0" w:color="auto"/>
        <w:right w:val="none" w:sz="0" w:space="0" w:color="auto"/>
      </w:divBdr>
    </w:div>
    <w:div w:id="1892109898">
      <w:bodyDiv w:val="1"/>
      <w:marLeft w:val="0"/>
      <w:marRight w:val="0"/>
      <w:marTop w:val="0"/>
      <w:marBottom w:val="0"/>
      <w:divBdr>
        <w:top w:val="none" w:sz="0" w:space="0" w:color="auto"/>
        <w:left w:val="none" w:sz="0" w:space="0" w:color="auto"/>
        <w:bottom w:val="none" w:sz="0" w:space="0" w:color="auto"/>
        <w:right w:val="none" w:sz="0" w:space="0" w:color="auto"/>
      </w:divBdr>
    </w:div>
    <w:div w:id="2024622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5EFED6-2222-4582-A91D-F6F0B411F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712</Words>
  <Characters>4059</Characters>
  <Application>Microsoft Office Word</Application>
  <DocSecurity>0</DocSecurity>
  <Lines>33</Lines>
  <Paragraphs>9</Paragraphs>
  <ScaleCrop>false</ScaleCrop>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2022-04-14T08:09:00Z</dcterms:created>
  <dcterms:modified xsi:type="dcterms:W3CDTF">2022-04-25T10:14:00Z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y fmtid="{D5CDD505-2E9C-101B-9397-08002B2CF9AE}" pid="3" name="ICV">
    <vt:lpwstr>283D7117563344CB837A97DF09D56CCA</vt:lpwstr>
  </property>
</Properties>
</file>