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4B1" w:rsidRDefault="005444B1" w:rsidP="005444B1">
      <w:pPr>
        <w:numPr>
          <w:ilvl w:val="0"/>
          <w:numId w:val="1"/>
        </w:numPr>
        <w:spacing w:beforeLines="50" w:afterLines="50" w:line="360" w:lineRule="auto"/>
        <w:rPr>
          <w:rFonts w:ascii="宋体" w:hAnsi="宋体" w:cs="宋体" w:hint="eastAsia"/>
          <w:b/>
          <w:bCs/>
          <w:sz w:val="28"/>
          <w:szCs w:val="28"/>
        </w:rPr>
      </w:pPr>
      <w:r>
        <w:rPr>
          <w:rFonts w:ascii="宋体" w:hAnsi="宋体" w:cs="宋体" w:hint="eastAsia"/>
          <w:b/>
          <w:bCs/>
          <w:sz w:val="28"/>
          <w:szCs w:val="28"/>
        </w:rPr>
        <w:t>总体思路</w:t>
      </w:r>
    </w:p>
    <w:p w:rsidR="005444B1" w:rsidRDefault="005444B1" w:rsidP="005444B1">
      <w:pPr>
        <w:spacing w:beforeLines="50" w:afterLines="50" w:line="360" w:lineRule="auto"/>
        <w:ind w:firstLineChars="200" w:firstLine="480"/>
        <w:rPr>
          <w:rFonts w:ascii="宋体" w:hAnsi="宋体" w:cs="宋体" w:hint="eastAsia"/>
          <w:sz w:val="24"/>
          <w:szCs w:val="24"/>
        </w:rPr>
      </w:pPr>
      <w:r>
        <w:rPr>
          <w:rFonts w:ascii="宋体" w:hAnsi="宋体" w:cs="宋体" w:hint="eastAsia"/>
          <w:sz w:val="24"/>
          <w:szCs w:val="24"/>
        </w:rPr>
        <w:t>发展思路：面向特定行业客户群设计制造专用的半导体</w:t>
      </w:r>
      <w:proofErr w:type="gramStart"/>
      <w:r>
        <w:rPr>
          <w:rFonts w:ascii="宋体" w:hAnsi="宋体" w:cs="宋体" w:hint="eastAsia"/>
          <w:sz w:val="24"/>
          <w:szCs w:val="24"/>
        </w:rPr>
        <w:t>激光熔覆设备</w:t>
      </w:r>
      <w:proofErr w:type="gramEnd"/>
      <w:r>
        <w:rPr>
          <w:rFonts w:ascii="宋体" w:hAnsi="宋体" w:cs="宋体" w:hint="eastAsia"/>
          <w:sz w:val="24"/>
          <w:szCs w:val="24"/>
        </w:rPr>
        <w:t>，着力解决</w:t>
      </w:r>
      <w:proofErr w:type="gramStart"/>
      <w:r>
        <w:rPr>
          <w:rFonts w:ascii="宋体" w:hAnsi="宋体" w:cs="宋体" w:hint="eastAsia"/>
          <w:sz w:val="24"/>
          <w:szCs w:val="24"/>
        </w:rPr>
        <w:t>熔覆设备</w:t>
      </w:r>
      <w:proofErr w:type="gramEnd"/>
      <w:r>
        <w:rPr>
          <w:rFonts w:ascii="宋体" w:hAnsi="宋体" w:cs="宋体" w:hint="eastAsia"/>
          <w:sz w:val="24"/>
          <w:szCs w:val="24"/>
        </w:rPr>
        <w:t>成套化以及激光加工过程中的工艺问题。</w:t>
      </w:r>
    </w:p>
    <w:p w:rsidR="005444B1" w:rsidRDefault="005444B1" w:rsidP="005444B1">
      <w:pPr>
        <w:spacing w:beforeLines="50" w:afterLines="50" w:line="360" w:lineRule="auto"/>
        <w:ind w:firstLineChars="200" w:firstLine="480"/>
        <w:rPr>
          <w:rFonts w:ascii="宋体" w:hAnsi="宋体" w:cs="宋体" w:hint="eastAsia"/>
          <w:sz w:val="24"/>
          <w:szCs w:val="24"/>
        </w:rPr>
      </w:pPr>
      <w:r>
        <w:rPr>
          <w:rFonts w:ascii="宋体" w:hAnsi="宋体" w:cs="宋体" w:hint="eastAsia"/>
          <w:sz w:val="24"/>
          <w:szCs w:val="24"/>
        </w:rPr>
        <w:t>发展重点：高功率的激光器体积小型化是工业、国防、军工提出的日益迫切的要求，由于传统激光器体积庞大，能量消耗较高，不能够达到车载、机载的要求，半导体激光器的出现彻底改变这一情况，使得以前无法涉及的领域也能够使用激光技术进行加工，例如野外的机动激光维修作业、海上钻井平台设备维修、战场快速设备抢修等。飞虹激光高功率半导体激光器最大限度减小了激光器的体积，使得上述应用成为现实，如何更大限度减小激光器体积，以方便特种场合应用将成为高功率成套</w:t>
      </w:r>
      <w:proofErr w:type="gramStart"/>
      <w:r>
        <w:rPr>
          <w:rFonts w:ascii="宋体" w:hAnsi="宋体" w:cs="宋体" w:hint="eastAsia"/>
          <w:sz w:val="24"/>
          <w:szCs w:val="24"/>
        </w:rPr>
        <w:t>激光熔覆加工设备</w:t>
      </w:r>
      <w:proofErr w:type="gramEnd"/>
      <w:r>
        <w:rPr>
          <w:rFonts w:ascii="宋体" w:hAnsi="宋体" w:cs="宋体" w:hint="eastAsia"/>
          <w:sz w:val="24"/>
          <w:szCs w:val="24"/>
        </w:rPr>
        <w:t>发展重点。</w:t>
      </w:r>
    </w:p>
    <w:p w:rsidR="005444B1" w:rsidRDefault="005444B1" w:rsidP="005444B1">
      <w:pPr>
        <w:spacing w:beforeLines="50" w:afterLines="50" w:line="360" w:lineRule="auto"/>
        <w:ind w:firstLineChars="200" w:firstLine="480"/>
        <w:rPr>
          <w:rFonts w:ascii="宋体" w:hAnsi="宋体" w:cs="宋体" w:hint="eastAsia"/>
          <w:sz w:val="24"/>
          <w:szCs w:val="24"/>
        </w:rPr>
      </w:pPr>
      <w:r>
        <w:rPr>
          <w:rFonts w:ascii="宋体" w:hAnsi="宋体" w:cs="宋体" w:hint="eastAsia"/>
          <w:sz w:val="24"/>
          <w:szCs w:val="24"/>
        </w:rPr>
        <w:t>在能够达到工业条件下的应用技术上，飞虹激光在高功率半导体激光实际应用方面获得突破，并掌握相关领域应用的核心技术。通过与众多客户合作，进行专业领域的应用技术研究，先后完成煤炭行业重载设备激光修复技术、煤炭行业液压支架</w:t>
      </w:r>
      <w:proofErr w:type="gramStart"/>
      <w:r>
        <w:rPr>
          <w:rFonts w:ascii="宋体" w:hAnsi="宋体" w:cs="宋体" w:hint="eastAsia"/>
          <w:sz w:val="24"/>
          <w:szCs w:val="24"/>
        </w:rPr>
        <w:t>激光熔覆替代</w:t>
      </w:r>
      <w:proofErr w:type="gramEnd"/>
      <w:r>
        <w:rPr>
          <w:rFonts w:ascii="宋体" w:hAnsi="宋体" w:cs="宋体" w:hint="eastAsia"/>
          <w:sz w:val="24"/>
          <w:szCs w:val="24"/>
        </w:rPr>
        <w:t>电镀铬技术、矿山行业内</w:t>
      </w:r>
      <w:proofErr w:type="gramStart"/>
      <w:r>
        <w:rPr>
          <w:rFonts w:ascii="宋体" w:hAnsi="宋体" w:cs="宋体" w:hint="eastAsia"/>
          <w:sz w:val="24"/>
          <w:szCs w:val="24"/>
        </w:rPr>
        <w:t>衬板熔覆增寿</w:t>
      </w:r>
      <w:proofErr w:type="gramEnd"/>
      <w:r>
        <w:rPr>
          <w:rFonts w:ascii="宋体" w:hAnsi="宋体" w:cs="宋体" w:hint="eastAsia"/>
          <w:sz w:val="24"/>
          <w:szCs w:val="24"/>
        </w:rPr>
        <w:t>技术、石油行业管道耐腐蚀</w:t>
      </w:r>
      <w:proofErr w:type="gramStart"/>
      <w:r>
        <w:rPr>
          <w:rFonts w:ascii="宋体" w:hAnsi="宋体" w:cs="宋体" w:hint="eastAsia"/>
          <w:sz w:val="24"/>
          <w:szCs w:val="24"/>
        </w:rPr>
        <w:t>层熔覆技术</w:t>
      </w:r>
      <w:proofErr w:type="gramEnd"/>
      <w:r>
        <w:rPr>
          <w:rFonts w:ascii="宋体" w:hAnsi="宋体" w:cs="宋体" w:hint="eastAsia"/>
          <w:sz w:val="24"/>
          <w:szCs w:val="24"/>
        </w:rPr>
        <w:t>、金属封闭压力容器激光焊接技术等，可开展全套的交钥匙工程</w:t>
      </w:r>
      <w:proofErr w:type="gramStart"/>
      <w:r>
        <w:rPr>
          <w:rFonts w:ascii="宋体" w:hAnsi="宋体" w:cs="宋体" w:hint="eastAsia"/>
          <w:sz w:val="24"/>
          <w:szCs w:val="24"/>
        </w:rPr>
        <w:t>的熔覆激光加工</w:t>
      </w:r>
      <w:proofErr w:type="gramEnd"/>
      <w:r>
        <w:rPr>
          <w:rFonts w:ascii="宋体" w:hAnsi="宋体" w:cs="宋体" w:hint="eastAsia"/>
          <w:sz w:val="24"/>
          <w:szCs w:val="24"/>
        </w:rPr>
        <w:t>设备项目，与国内影响力较大的大型企业开展技术合作同时也成为发展的重点。</w:t>
      </w: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numPr>
          <w:ilvl w:val="0"/>
          <w:numId w:val="2"/>
        </w:numPr>
        <w:spacing w:beforeLines="50" w:afterLines="50" w:line="360" w:lineRule="auto"/>
        <w:rPr>
          <w:rFonts w:ascii="宋体" w:hAnsi="宋体" w:cs="宋体" w:hint="eastAsia"/>
          <w:b/>
          <w:sz w:val="24"/>
          <w:szCs w:val="24"/>
        </w:rPr>
      </w:pPr>
      <w:r>
        <w:rPr>
          <w:rFonts w:ascii="宋体" w:hAnsi="宋体" w:cs="宋体" w:hint="eastAsia"/>
          <w:b/>
          <w:bCs/>
          <w:sz w:val="28"/>
          <w:szCs w:val="28"/>
        </w:rPr>
        <w:lastRenderedPageBreak/>
        <w:t>技术方案</w:t>
      </w:r>
    </w:p>
    <w:p w:rsidR="005444B1" w:rsidRDefault="005444B1" w:rsidP="005444B1">
      <w:pPr>
        <w:spacing w:beforeLines="50" w:afterLines="50" w:line="360" w:lineRule="auto"/>
        <w:rPr>
          <w:rFonts w:ascii="宋体" w:hAnsi="宋体" w:cs="宋体" w:hint="eastAsia"/>
          <w:b/>
          <w:sz w:val="24"/>
          <w:szCs w:val="24"/>
        </w:rPr>
      </w:pPr>
      <w:r>
        <w:rPr>
          <w:rFonts w:ascii="宋体" w:hAnsi="宋体" w:cs="宋体" w:hint="eastAsia"/>
          <w:b/>
          <w:bCs/>
          <w:sz w:val="24"/>
          <w:szCs w:val="24"/>
        </w:rPr>
        <w:t>2.1</w:t>
      </w:r>
      <w:r>
        <w:rPr>
          <w:rFonts w:ascii="宋体" w:hAnsi="宋体" w:cs="宋体" w:hint="eastAsia"/>
          <w:b/>
          <w:sz w:val="24"/>
          <w:szCs w:val="24"/>
        </w:rPr>
        <w:t>技术原理</w:t>
      </w:r>
    </w:p>
    <w:p w:rsidR="005444B1" w:rsidRDefault="005444B1" w:rsidP="005444B1">
      <w:pPr>
        <w:adjustRightInd w:val="0"/>
        <w:snapToGrid w:val="0"/>
        <w:spacing w:line="360" w:lineRule="auto"/>
        <w:rPr>
          <w:rFonts w:ascii="宋体" w:hAnsi="宋体" w:cs="宋体" w:hint="eastAsia"/>
          <w:sz w:val="24"/>
          <w:szCs w:val="24"/>
        </w:rPr>
      </w:pPr>
      <w:r>
        <w:rPr>
          <w:rFonts w:ascii="宋体" w:hAnsi="宋体" w:cs="宋体" w:hint="eastAsia"/>
          <w:sz w:val="24"/>
          <w:szCs w:val="24"/>
        </w:rPr>
        <w:t xml:space="preserve">    </w:t>
      </w:r>
      <w:proofErr w:type="gramStart"/>
      <w:r>
        <w:rPr>
          <w:rFonts w:ascii="宋体" w:hAnsi="宋体" w:cs="宋体" w:hint="eastAsia"/>
          <w:sz w:val="24"/>
          <w:szCs w:val="24"/>
        </w:rPr>
        <w:t>激光熔覆是</w:t>
      </w:r>
      <w:proofErr w:type="gramEnd"/>
      <w:r>
        <w:rPr>
          <w:rFonts w:ascii="宋体" w:hAnsi="宋体" w:cs="宋体" w:hint="eastAsia"/>
          <w:sz w:val="24"/>
          <w:szCs w:val="24"/>
        </w:rPr>
        <w:t>一种新的表面改性技术，它通过在基材表面</w:t>
      </w:r>
      <w:proofErr w:type="gramStart"/>
      <w:r>
        <w:rPr>
          <w:rFonts w:ascii="宋体" w:hAnsi="宋体" w:cs="宋体" w:hint="eastAsia"/>
          <w:sz w:val="24"/>
          <w:szCs w:val="24"/>
        </w:rPr>
        <w:t>添加熔覆材料</w:t>
      </w:r>
      <w:proofErr w:type="gramEnd"/>
      <w:r>
        <w:rPr>
          <w:rFonts w:ascii="宋体" w:hAnsi="宋体" w:cs="宋体" w:hint="eastAsia"/>
          <w:sz w:val="24"/>
          <w:szCs w:val="24"/>
        </w:rPr>
        <w:t>，并利用高能密度的激光束使之与基材表面薄层</w:t>
      </w:r>
      <w:proofErr w:type="gramStart"/>
      <w:r>
        <w:rPr>
          <w:rFonts w:ascii="宋体" w:hAnsi="宋体" w:cs="宋体" w:hint="eastAsia"/>
          <w:sz w:val="24"/>
          <w:szCs w:val="24"/>
        </w:rPr>
        <w:t>一起熔凝的</w:t>
      </w:r>
      <w:proofErr w:type="gramEnd"/>
      <w:r>
        <w:rPr>
          <w:rFonts w:ascii="宋体" w:hAnsi="宋体" w:cs="宋体" w:hint="eastAsia"/>
          <w:sz w:val="24"/>
          <w:szCs w:val="24"/>
        </w:rPr>
        <w:t>方法。</w:t>
      </w:r>
      <w:proofErr w:type="gramStart"/>
      <w:r>
        <w:rPr>
          <w:rFonts w:ascii="宋体" w:hAnsi="宋体" w:cs="宋体" w:hint="eastAsia"/>
          <w:sz w:val="24"/>
          <w:szCs w:val="24"/>
        </w:rPr>
        <w:t>被熔覆基体</w:t>
      </w:r>
      <w:proofErr w:type="gramEnd"/>
      <w:r>
        <w:rPr>
          <w:rFonts w:ascii="宋体" w:hAnsi="宋体" w:cs="宋体" w:hint="eastAsia"/>
          <w:sz w:val="24"/>
          <w:szCs w:val="24"/>
        </w:rPr>
        <w:t>表面上放置被选择的涂层材料经激光辐照使之和基体表面</w:t>
      </w:r>
      <w:proofErr w:type="gramStart"/>
      <w:r>
        <w:rPr>
          <w:rFonts w:ascii="宋体" w:hAnsi="宋体" w:cs="宋体" w:hint="eastAsia"/>
          <w:sz w:val="24"/>
          <w:szCs w:val="24"/>
        </w:rPr>
        <w:t>一</w:t>
      </w:r>
      <w:proofErr w:type="gramEnd"/>
      <w:r>
        <w:rPr>
          <w:rFonts w:ascii="宋体" w:hAnsi="宋体" w:cs="宋体" w:hint="eastAsia"/>
          <w:sz w:val="24"/>
          <w:szCs w:val="24"/>
        </w:rPr>
        <w:t>薄层同时熔化，并快速凝固后形成稀释度极低，与基体成冶金结合的表面涂层，显著改善基层表面的耐磨、耐蚀、耐热、抗氧化及电气特性的工艺方法，从而达到表面改性或修复的目的，既满足了对材料表面特定性能的要求，又节约了大量的贵重元素。与堆焊、喷涂、电镀和气相沉积相比，激光</w:t>
      </w:r>
      <w:proofErr w:type="gramStart"/>
      <w:r>
        <w:rPr>
          <w:rFonts w:ascii="宋体" w:hAnsi="宋体" w:cs="宋体" w:hint="eastAsia"/>
          <w:sz w:val="24"/>
          <w:szCs w:val="24"/>
        </w:rPr>
        <w:t>熔覆具有</w:t>
      </w:r>
      <w:proofErr w:type="gramEnd"/>
      <w:r>
        <w:rPr>
          <w:rFonts w:ascii="宋体" w:hAnsi="宋体" w:cs="宋体" w:hint="eastAsia"/>
          <w:sz w:val="24"/>
          <w:szCs w:val="24"/>
        </w:rPr>
        <w:t>稀释度小、组织致密、涂层与基体结合好、适合</w:t>
      </w:r>
      <w:proofErr w:type="gramStart"/>
      <w:r>
        <w:rPr>
          <w:rFonts w:ascii="宋体" w:hAnsi="宋体" w:cs="宋体" w:hint="eastAsia"/>
          <w:sz w:val="24"/>
          <w:szCs w:val="24"/>
        </w:rPr>
        <w:t>熔覆材料</w:t>
      </w:r>
      <w:proofErr w:type="gramEnd"/>
      <w:r>
        <w:rPr>
          <w:rFonts w:ascii="宋体" w:hAnsi="宋体" w:cs="宋体" w:hint="eastAsia"/>
          <w:sz w:val="24"/>
          <w:szCs w:val="24"/>
        </w:rPr>
        <w:t>多、粒度及含量变化大等特点，因此激光</w:t>
      </w:r>
      <w:proofErr w:type="gramStart"/>
      <w:r>
        <w:rPr>
          <w:rFonts w:ascii="宋体" w:hAnsi="宋体" w:cs="宋体" w:hint="eastAsia"/>
          <w:sz w:val="24"/>
          <w:szCs w:val="24"/>
        </w:rPr>
        <w:t>熔覆技术</w:t>
      </w:r>
      <w:proofErr w:type="gramEnd"/>
      <w:r>
        <w:rPr>
          <w:rFonts w:ascii="宋体" w:hAnsi="宋体" w:cs="宋体" w:hint="eastAsia"/>
          <w:sz w:val="24"/>
          <w:szCs w:val="24"/>
        </w:rPr>
        <w:t xml:space="preserve">应用前景十分广阔。 </w:t>
      </w:r>
    </w:p>
    <w:p w:rsidR="005444B1" w:rsidRDefault="005444B1" w:rsidP="005444B1">
      <w:pPr>
        <w:adjustRightInd w:val="0"/>
        <w:snapToGrid w:val="0"/>
        <w:spacing w:line="360" w:lineRule="auto"/>
        <w:ind w:firstLineChars="200" w:firstLine="480"/>
        <w:rPr>
          <w:rFonts w:ascii="宋体" w:hAnsi="宋体" w:cs="宋体" w:hint="eastAsia"/>
          <w:sz w:val="24"/>
          <w:szCs w:val="24"/>
        </w:rPr>
      </w:pPr>
      <w:proofErr w:type="gramStart"/>
      <w:r>
        <w:rPr>
          <w:rFonts w:ascii="宋体" w:hAnsi="宋体" w:cs="宋体" w:hint="eastAsia"/>
          <w:sz w:val="24"/>
          <w:szCs w:val="24"/>
        </w:rPr>
        <w:t>激光熔覆是</w:t>
      </w:r>
      <w:proofErr w:type="gramEnd"/>
      <w:r>
        <w:rPr>
          <w:rFonts w:ascii="宋体" w:hAnsi="宋体" w:cs="宋体" w:hint="eastAsia"/>
          <w:sz w:val="24"/>
          <w:szCs w:val="24"/>
        </w:rPr>
        <w:t>一个复杂的物理、化学冶金过程，</w:t>
      </w:r>
      <w:proofErr w:type="gramStart"/>
      <w:r>
        <w:rPr>
          <w:rFonts w:ascii="宋体" w:hAnsi="宋体" w:cs="宋体" w:hint="eastAsia"/>
          <w:sz w:val="24"/>
          <w:szCs w:val="24"/>
        </w:rPr>
        <w:t>熔覆过程</w:t>
      </w:r>
      <w:proofErr w:type="gramEnd"/>
      <w:r>
        <w:rPr>
          <w:rFonts w:ascii="宋体" w:hAnsi="宋体" w:cs="宋体" w:hint="eastAsia"/>
          <w:sz w:val="24"/>
          <w:szCs w:val="24"/>
        </w:rPr>
        <w:t>中的参数对</w:t>
      </w:r>
      <w:proofErr w:type="gramStart"/>
      <w:r>
        <w:rPr>
          <w:rFonts w:ascii="宋体" w:hAnsi="宋体" w:cs="宋体" w:hint="eastAsia"/>
          <w:sz w:val="24"/>
          <w:szCs w:val="24"/>
        </w:rPr>
        <w:t>熔覆件</w:t>
      </w:r>
      <w:proofErr w:type="gramEnd"/>
      <w:r>
        <w:rPr>
          <w:rFonts w:ascii="宋体" w:hAnsi="宋体" w:cs="宋体" w:hint="eastAsia"/>
          <w:sz w:val="24"/>
          <w:szCs w:val="24"/>
        </w:rPr>
        <w:t>的质量有很大的影响。激光</w:t>
      </w:r>
      <w:proofErr w:type="gramStart"/>
      <w:r>
        <w:rPr>
          <w:rFonts w:ascii="宋体" w:hAnsi="宋体" w:cs="宋体" w:hint="eastAsia"/>
          <w:sz w:val="24"/>
          <w:szCs w:val="24"/>
        </w:rPr>
        <w:t>熔覆中</w:t>
      </w:r>
      <w:proofErr w:type="gramEnd"/>
      <w:r>
        <w:rPr>
          <w:rFonts w:ascii="宋体" w:hAnsi="宋体" w:cs="宋体" w:hint="eastAsia"/>
          <w:sz w:val="24"/>
          <w:szCs w:val="24"/>
        </w:rPr>
        <w:t>的过程参数主要有激光功率、光斑直径、离焦量、</w:t>
      </w:r>
      <w:proofErr w:type="gramStart"/>
      <w:r>
        <w:rPr>
          <w:rFonts w:ascii="宋体" w:hAnsi="宋体" w:cs="宋体" w:hint="eastAsia"/>
          <w:sz w:val="24"/>
          <w:szCs w:val="24"/>
        </w:rPr>
        <w:t>送粉速度</w:t>
      </w:r>
      <w:proofErr w:type="gramEnd"/>
      <w:r>
        <w:rPr>
          <w:rFonts w:ascii="宋体" w:hAnsi="宋体" w:cs="宋体" w:hint="eastAsia"/>
          <w:sz w:val="24"/>
          <w:szCs w:val="24"/>
        </w:rPr>
        <w:t>、扫描速度、熔池温度等，这些参数对熔覆层的稀释率、裂纹、外表粗糙度</w:t>
      </w:r>
      <w:proofErr w:type="gramStart"/>
      <w:r>
        <w:rPr>
          <w:rFonts w:ascii="宋体" w:hAnsi="宋体" w:cs="宋体" w:hint="eastAsia"/>
          <w:sz w:val="24"/>
          <w:szCs w:val="24"/>
        </w:rPr>
        <w:t>以及熔覆零件</w:t>
      </w:r>
      <w:proofErr w:type="gramEnd"/>
      <w:r>
        <w:rPr>
          <w:rFonts w:ascii="宋体" w:hAnsi="宋体" w:cs="宋体" w:hint="eastAsia"/>
          <w:sz w:val="24"/>
          <w:szCs w:val="24"/>
        </w:rPr>
        <w:t>的致密性都有着很大影响。同时，各参数之间也互相影响，是一个十分复杂的过程。必需采用适宜的控制办法将各种影响要素控制</w:t>
      </w:r>
      <w:proofErr w:type="gramStart"/>
      <w:r>
        <w:rPr>
          <w:rFonts w:ascii="宋体" w:hAnsi="宋体" w:cs="宋体" w:hint="eastAsia"/>
          <w:sz w:val="24"/>
          <w:szCs w:val="24"/>
        </w:rPr>
        <w:t>在熔覆工艺</w:t>
      </w:r>
      <w:proofErr w:type="gramEnd"/>
      <w:r>
        <w:rPr>
          <w:rFonts w:ascii="宋体" w:hAnsi="宋体" w:cs="宋体" w:hint="eastAsia"/>
          <w:sz w:val="24"/>
          <w:szCs w:val="24"/>
        </w:rPr>
        <w:t>允许的范围内。</w:t>
      </w:r>
    </w:p>
    <w:p w:rsidR="005444B1" w:rsidRDefault="005444B1" w:rsidP="005444B1">
      <w:pPr>
        <w:adjustRightInd w:val="0"/>
        <w:snapToGrid w:val="0"/>
        <w:spacing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b/>
          <w:bCs/>
          <w:sz w:val="24"/>
          <w:szCs w:val="24"/>
        </w:rPr>
      </w:pPr>
      <w:r>
        <w:rPr>
          <w:rFonts w:ascii="宋体" w:hAnsi="宋体" w:cs="宋体" w:hint="eastAsia"/>
          <w:b/>
          <w:bCs/>
          <w:sz w:val="24"/>
          <w:szCs w:val="24"/>
        </w:rPr>
        <w:t>2.2工艺路线</w:t>
      </w:r>
    </w:p>
    <w:p w:rsidR="005444B1" w:rsidRDefault="005444B1" w:rsidP="005444B1">
      <w:pPr>
        <w:adjustRightInd w:val="0"/>
        <w:snapToGrid w:val="0"/>
        <w:spacing w:line="360" w:lineRule="auto"/>
        <w:ind w:firstLineChars="200" w:firstLine="480"/>
        <w:rPr>
          <w:rFonts w:ascii="宋体" w:hAnsi="宋体" w:cs="宋体" w:hint="eastAsia"/>
          <w:sz w:val="24"/>
          <w:szCs w:val="24"/>
        </w:rPr>
      </w:pPr>
      <w:r>
        <w:rPr>
          <w:rFonts w:ascii="宋体" w:hAnsi="宋体" w:cs="宋体" w:hint="eastAsia"/>
          <w:sz w:val="24"/>
          <w:szCs w:val="24"/>
        </w:rPr>
        <w:t>激光</w:t>
      </w:r>
      <w:proofErr w:type="gramStart"/>
      <w:r>
        <w:rPr>
          <w:rFonts w:ascii="宋体" w:hAnsi="宋体" w:cs="宋体" w:hint="eastAsia"/>
          <w:sz w:val="24"/>
          <w:szCs w:val="24"/>
        </w:rPr>
        <w:t>熔覆按照熔覆材料</w:t>
      </w:r>
      <w:proofErr w:type="gramEnd"/>
      <w:r>
        <w:rPr>
          <w:rFonts w:ascii="宋体" w:hAnsi="宋体" w:cs="宋体" w:hint="eastAsia"/>
          <w:sz w:val="24"/>
          <w:szCs w:val="24"/>
        </w:rPr>
        <w:t>的供给方式大致可以分为两类：预置式激光</w:t>
      </w:r>
      <w:proofErr w:type="gramStart"/>
      <w:r>
        <w:rPr>
          <w:rFonts w:ascii="宋体" w:hAnsi="宋体" w:cs="宋体" w:hint="eastAsia"/>
          <w:sz w:val="24"/>
          <w:szCs w:val="24"/>
        </w:rPr>
        <w:t>熔覆和</w:t>
      </w:r>
      <w:proofErr w:type="gramEnd"/>
      <w:r>
        <w:rPr>
          <w:rFonts w:ascii="宋体" w:hAnsi="宋体" w:cs="宋体" w:hint="eastAsia"/>
          <w:sz w:val="24"/>
          <w:szCs w:val="24"/>
        </w:rPr>
        <w:t>同步式激光熔覆。</w:t>
      </w:r>
    </w:p>
    <w:p w:rsidR="005444B1" w:rsidRDefault="005444B1" w:rsidP="005444B1">
      <w:pPr>
        <w:adjustRightInd w:val="0"/>
        <w:snapToGrid w:val="0"/>
        <w:spacing w:line="360" w:lineRule="auto"/>
        <w:ind w:firstLineChars="200" w:firstLine="480"/>
        <w:rPr>
          <w:rFonts w:ascii="宋体" w:hAnsi="宋体" w:cs="宋体" w:hint="eastAsia"/>
          <w:sz w:val="24"/>
          <w:szCs w:val="24"/>
        </w:rPr>
      </w:pPr>
      <w:r>
        <w:rPr>
          <w:rFonts w:ascii="宋体" w:hAnsi="宋体" w:cs="宋体" w:hint="eastAsia"/>
          <w:sz w:val="24"/>
          <w:szCs w:val="24"/>
        </w:rPr>
        <w:t>预置式</w:t>
      </w:r>
      <w:proofErr w:type="gramStart"/>
      <w:r>
        <w:rPr>
          <w:rFonts w:ascii="宋体" w:hAnsi="宋体" w:cs="宋体" w:hint="eastAsia"/>
          <w:sz w:val="24"/>
          <w:szCs w:val="24"/>
        </w:rPr>
        <w:t>激光熔覆是</w:t>
      </w:r>
      <w:proofErr w:type="gramEnd"/>
      <w:r>
        <w:rPr>
          <w:rFonts w:ascii="宋体" w:hAnsi="宋体" w:cs="宋体" w:hint="eastAsia"/>
          <w:sz w:val="24"/>
          <w:szCs w:val="24"/>
        </w:rPr>
        <w:t>将</w:t>
      </w:r>
      <w:proofErr w:type="gramStart"/>
      <w:r>
        <w:rPr>
          <w:rFonts w:ascii="宋体" w:hAnsi="宋体" w:cs="宋体" w:hint="eastAsia"/>
          <w:sz w:val="24"/>
          <w:szCs w:val="24"/>
        </w:rPr>
        <w:t>熔覆材料</w:t>
      </w:r>
      <w:proofErr w:type="gramEnd"/>
      <w:r>
        <w:rPr>
          <w:rFonts w:ascii="宋体" w:hAnsi="宋体" w:cs="宋体" w:hint="eastAsia"/>
          <w:sz w:val="24"/>
          <w:szCs w:val="24"/>
        </w:rPr>
        <w:t>预先置于基材表面</w:t>
      </w:r>
      <w:proofErr w:type="gramStart"/>
      <w:r>
        <w:rPr>
          <w:rFonts w:ascii="宋体" w:hAnsi="宋体" w:cs="宋体" w:hint="eastAsia"/>
          <w:sz w:val="24"/>
          <w:szCs w:val="24"/>
        </w:rPr>
        <w:t>的熔覆部位</w:t>
      </w:r>
      <w:proofErr w:type="gramEnd"/>
      <w:r>
        <w:rPr>
          <w:rFonts w:ascii="宋体" w:hAnsi="宋体" w:cs="宋体" w:hint="eastAsia"/>
          <w:sz w:val="24"/>
          <w:szCs w:val="24"/>
        </w:rPr>
        <w:t>，然后采用激光束辐照扫描熔化，</w:t>
      </w:r>
      <w:proofErr w:type="gramStart"/>
      <w:r>
        <w:rPr>
          <w:rFonts w:ascii="宋体" w:hAnsi="宋体" w:cs="宋体" w:hint="eastAsia"/>
          <w:sz w:val="24"/>
          <w:szCs w:val="24"/>
        </w:rPr>
        <w:t>熔覆材料</w:t>
      </w:r>
      <w:proofErr w:type="gramEnd"/>
      <w:r>
        <w:rPr>
          <w:rFonts w:ascii="宋体" w:hAnsi="宋体" w:cs="宋体" w:hint="eastAsia"/>
          <w:sz w:val="24"/>
          <w:szCs w:val="24"/>
        </w:rPr>
        <w:t>以粉、丝和</w:t>
      </w:r>
      <w:proofErr w:type="gramStart"/>
      <w:r>
        <w:rPr>
          <w:rFonts w:ascii="宋体" w:hAnsi="宋体" w:cs="宋体" w:hint="eastAsia"/>
          <w:sz w:val="24"/>
          <w:szCs w:val="24"/>
        </w:rPr>
        <w:t>板的</w:t>
      </w:r>
      <w:proofErr w:type="gramEnd"/>
      <w:r>
        <w:rPr>
          <w:rFonts w:ascii="宋体" w:hAnsi="宋体" w:cs="宋体" w:hint="eastAsia"/>
          <w:sz w:val="24"/>
          <w:szCs w:val="24"/>
        </w:rPr>
        <w:t>形式加入，其中以粉末的形式最为常用。同步式</w:t>
      </w:r>
      <w:proofErr w:type="gramStart"/>
      <w:r>
        <w:rPr>
          <w:rFonts w:ascii="宋体" w:hAnsi="宋体" w:cs="宋体" w:hint="eastAsia"/>
          <w:sz w:val="24"/>
          <w:szCs w:val="24"/>
        </w:rPr>
        <w:t>激光熔覆则</w:t>
      </w:r>
      <w:proofErr w:type="gramEnd"/>
      <w:r>
        <w:rPr>
          <w:rFonts w:ascii="宋体" w:hAnsi="宋体" w:cs="宋体" w:hint="eastAsia"/>
          <w:sz w:val="24"/>
          <w:szCs w:val="24"/>
        </w:rPr>
        <w:t>是将</w:t>
      </w:r>
      <w:proofErr w:type="gramStart"/>
      <w:r>
        <w:rPr>
          <w:rFonts w:ascii="宋体" w:hAnsi="宋体" w:cs="宋体" w:hint="eastAsia"/>
          <w:sz w:val="24"/>
          <w:szCs w:val="24"/>
        </w:rPr>
        <w:t>熔覆材料</w:t>
      </w:r>
      <w:proofErr w:type="gramEnd"/>
      <w:r>
        <w:rPr>
          <w:rFonts w:ascii="宋体" w:hAnsi="宋体" w:cs="宋体" w:hint="eastAsia"/>
          <w:sz w:val="24"/>
          <w:szCs w:val="24"/>
        </w:rPr>
        <w:t>直接送入激光束中，</w:t>
      </w:r>
      <w:proofErr w:type="gramStart"/>
      <w:r>
        <w:rPr>
          <w:rFonts w:ascii="宋体" w:hAnsi="宋体" w:cs="宋体" w:hint="eastAsia"/>
          <w:sz w:val="24"/>
          <w:szCs w:val="24"/>
        </w:rPr>
        <w:t>使供粉和熔覆</w:t>
      </w:r>
      <w:proofErr w:type="gramEnd"/>
      <w:r>
        <w:rPr>
          <w:rFonts w:ascii="宋体" w:hAnsi="宋体" w:cs="宋体" w:hint="eastAsia"/>
          <w:sz w:val="24"/>
          <w:szCs w:val="24"/>
        </w:rPr>
        <w:t>同时完成。</w:t>
      </w:r>
      <w:proofErr w:type="gramStart"/>
      <w:r>
        <w:rPr>
          <w:rFonts w:ascii="宋体" w:hAnsi="宋体" w:cs="宋体" w:hint="eastAsia"/>
          <w:sz w:val="24"/>
          <w:szCs w:val="24"/>
        </w:rPr>
        <w:t>熔覆材料</w:t>
      </w:r>
      <w:proofErr w:type="gramEnd"/>
      <w:r>
        <w:rPr>
          <w:rFonts w:ascii="宋体" w:hAnsi="宋体" w:cs="宋体" w:hint="eastAsia"/>
          <w:sz w:val="24"/>
          <w:szCs w:val="24"/>
        </w:rPr>
        <w:t>主要也是以粉末的形式送入，有的也采用线材或板材进行同步送料。</w:t>
      </w:r>
    </w:p>
    <w:p w:rsidR="005444B1" w:rsidRDefault="005444B1" w:rsidP="005444B1">
      <w:pPr>
        <w:adjustRightInd w:val="0"/>
        <w:snapToGrid w:val="0"/>
        <w:spacing w:line="360" w:lineRule="auto"/>
        <w:ind w:firstLineChars="200" w:firstLine="480"/>
        <w:rPr>
          <w:rFonts w:ascii="宋体" w:hAnsi="宋体" w:cs="宋体" w:hint="eastAsia"/>
          <w:sz w:val="24"/>
          <w:szCs w:val="24"/>
        </w:rPr>
      </w:pPr>
      <w:r>
        <w:rPr>
          <w:rFonts w:ascii="宋体" w:hAnsi="宋体" w:cs="宋体" w:hint="eastAsia"/>
          <w:sz w:val="24"/>
          <w:szCs w:val="24"/>
        </w:rPr>
        <w:t>预置式</w:t>
      </w:r>
      <w:proofErr w:type="gramStart"/>
      <w:r>
        <w:rPr>
          <w:rFonts w:ascii="宋体" w:hAnsi="宋体" w:cs="宋体" w:hint="eastAsia"/>
          <w:sz w:val="24"/>
          <w:szCs w:val="24"/>
        </w:rPr>
        <w:t>激光熔覆的</w:t>
      </w:r>
      <w:proofErr w:type="gramEnd"/>
      <w:r>
        <w:rPr>
          <w:rFonts w:ascii="宋体" w:hAnsi="宋体" w:cs="宋体" w:hint="eastAsia"/>
          <w:sz w:val="24"/>
          <w:szCs w:val="24"/>
        </w:rPr>
        <w:t>主要工艺流程是：</w:t>
      </w:r>
      <w:proofErr w:type="gramStart"/>
      <w:r>
        <w:rPr>
          <w:rFonts w:ascii="宋体" w:hAnsi="宋体" w:cs="宋体" w:hint="eastAsia"/>
          <w:sz w:val="24"/>
          <w:szCs w:val="24"/>
        </w:rPr>
        <w:t>基材熔覆表面预处理</w:t>
      </w:r>
      <w:proofErr w:type="gramEnd"/>
      <w:r>
        <w:rPr>
          <w:rFonts w:ascii="宋体" w:hAnsi="宋体" w:cs="宋体" w:hint="eastAsia"/>
          <w:sz w:val="24"/>
          <w:szCs w:val="24"/>
        </w:rPr>
        <w:t>——预置</w:t>
      </w:r>
      <w:proofErr w:type="gramStart"/>
      <w:r>
        <w:rPr>
          <w:rFonts w:ascii="宋体" w:hAnsi="宋体" w:cs="宋体" w:hint="eastAsia"/>
          <w:sz w:val="24"/>
          <w:szCs w:val="24"/>
        </w:rPr>
        <w:t>熔覆材料</w:t>
      </w:r>
      <w:proofErr w:type="gramEnd"/>
      <w:r>
        <w:rPr>
          <w:rFonts w:ascii="宋体" w:hAnsi="宋体" w:cs="宋体" w:hint="eastAsia"/>
          <w:sz w:val="24"/>
          <w:szCs w:val="24"/>
        </w:rPr>
        <w:t>——预热——激光熔化——后热处理。同步式</w:t>
      </w:r>
      <w:proofErr w:type="gramStart"/>
      <w:r>
        <w:rPr>
          <w:rFonts w:ascii="宋体" w:hAnsi="宋体" w:cs="宋体" w:hint="eastAsia"/>
          <w:sz w:val="24"/>
          <w:szCs w:val="24"/>
        </w:rPr>
        <w:t>激光熔覆的</w:t>
      </w:r>
      <w:proofErr w:type="gramEnd"/>
      <w:r>
        <w:rPr>
          <w:rFonts w:ascii="宋体" w:hAnsi="宋体" w:cs="宋体" w:hint="eastAsia"/>
          <w:sz w:val="24"/>
          <w:szCs w:val="24"/>
        </w:rPr>
        <w:t>主要工艺流程为：</w:t>
      </w:r>
      <w:proofErr w:type="gramStart"/>
      <w:r>
        <w:rPr>
          <w:rFonts w:ascii="宋体" w:hAnsi="宋体" w:cs="宋体" w:hint="eastAsia"/>
          <w:sz w:val="24"/>
          <w:szCs w:val="24"/>
        </w:rPr>
        <w:t>基材熔覆表面预处理</w:t>
      </w:r>
      <w:proofErr w:type="gramEnd"/>
      <w:r>
        <w:rPr>
          <w:rFonts w:ascii="宋体" w:hAnsi="宋体" w:cs="宋体" w:hint="eastAsia"/>
          <w:sz w:val="24"/>
          <w:szCs w:val="24"/>
        </w:rPr>
        <w:t>——送料激光熔化——后热处理。</w:t>
      </w:r>
    </w:p>
    <w:p w:rsidR="005444B1" w:rsidRDefault="005444B1" w:rsidP="005444B1">
      <w:pPr>
        <w:adjustRightInd w:val="0"/>
        <w:snapToGrid w:val="0"/>
        <w:spacing w:line="360" w:lineRule="auto"/>
        <w:ind w:firstLineChars="200" w:firstLine="480"/>
        <w:rPr>
          <w:rFonts w:ascii="宋体" w:hAnsi="宋体" w:cs="宋体" w:hint="eastAsia"/>
          <w:sz w:val="24"/>
          <w:szCs w:val="24"/>
        </w:rPr>
      </w:pPr>
      <w:r>
        <w:rPr>
          <w:rFonts w:ascii="宋体" w:hAnsi="宋体" w:cs="宋体" w:hint="eastAsia"/>
          <w:sz w:val="24"/>
          <w:szCs w:val="24"/>
        </w:rPr>
        <w:lastRenderedPageBreak/>
        <w:t>上述的</w:t>
      </w:r>
      <w:proofErr w:type="gramStart"/>
      <w:r>
        <w:rPr>
          <w:rFonts w:ascii="宋体" w:hAnsi="宋体" w:cs="宋体" w:hint="eastAsia"/>
          <w:sz w:val="24"/>
          <w:szCs w:val="24"/>
        </w:rPr>
        <w:t>激光熔覆工艺流程</w:t>
      </w:r>
      <w:proofErr w:type="gramEnd"/>
      <w:r>
        <w:rPr>
          <w:rFonts w:ascii="宋体" w:hAnsi="宋体" w:cs="宋体" w:hint="eastAsia"/>
          <w:sz w:val="24"/>
          <w:szCs w:val="24"/>
        </w:rPr>
        <w:t>中，预热和后热并不是必须的，可视基材和</w:t>
      </w:r>
      <w:proofErr w:type="gramStart"/>
      <w:r>
        <w:rPr>
          <w:rFonts w:ascii="宋体" w:hAnsi="宋体" w:cs="宋体" w:hint="eastAsia"/>
          <w:sz w:val="24"/>
          <w:szCs w:val="24"/>
        </w:rPr>
        <w:t>熔覆</w:t>
      </w:r>
      <w:proofErr w:type="gramEnd"/>
      <w:r>
        <w:rPr>
          <w:rFonts w:ascii="宋体" w:hAnsi="宋体" w:cs="宋体" w:hint="eastAsia"/>
          <w:sz w:val="24"/>
          <w:szCs w:val="24"/>
        </w:rPr>
        <w:t>材料的特性等情况取决。</w:t>
      </w:r>
    </w:p>
    <w:p w:rsidR="005444B1" w:rsidRDefault="005444B1" w:rsidP="005444B1">
      <w:pPr>
        <w:adjustRightInd w:val="0"/>
        <w:snapToGrid w:val="0"/>
        <w:spacing w:line="360" w:lineRule="auto"/>
        <w:ind w:firstLineChars="200" w:firstLine="480"/>
        <w:rPr>
          <w:rFonts w:ascii="宋体" w:hAnsi="宋体" w:cs="宋体" w:hint="eastAsia"/>
          <w:sz w:val="24"/>
          <w:szCs w:val="24"/>
        </w:rPr>
      </w:pPr>
    </w:p>
    <w:p w:rsidR="005444B1" w:rsidRDefault="005444B1" w:rsidP="005444B1">
      <w:pPr>
        <w:adjustRightInd w:val="0"/>
        <w:snapToGrid w:val="0"/>
        <w:spacing w:line="360" w:lineRule="auto"/>
        <w:ind w:firstLineChars="200" w:firstLine="480"/>
        <w:rPr>
          <w:rFonts w:ascii="宋体" w:hAnsi="宋体" w:cs="宋体" w:hint="eastAsia"/>
          <w:sz w:val="24"/>
          <w:szCs w:val="24"/>
        </w:rPr>
      </w:pPr>
      <w:r>
        <w:rPr>
          <w:rFonts w:ascii="宋体" w:hAnsi="宋体" w:cs="宋体" w:hint="eastAsia"/>
          <w:sz w:val="24"/>
          <w:szCs w:val="24"/>
        </w:rPr>
        <w:t>与激光</w:t>
      </w:r>
      <w:proofErr w:type="gramStart"/>
      <w:r>
        <w:rPr>
          <w:rFonts w:ascii="宋体" w:hAnsi="宋体" w:cs="宋体" w:hint="eastAsia"/>
          <w:sz w:val="24"/>
          <w:szCs w:val="24"/>
        </w:rPr>
        <w:t>熔覆相关</w:t>
      </w:r>
      <w:proofErr w:type="gramEnd"/>
      <w:r>
        <w:rPr>
          <w:rFonts w:ascii="宋体" w:hAnsi="宋体" w:cs="宋体" w:hint="eastAsia"/>
          <w:sz w:val="24"/>
          <w:szCs w:val="24"/>
        </w:rPr>
        <w:t>的工艺主要是基材表面预处理方法、</w:t>
      </w:r>
      <w:proofErr w:type="gramStart"/>
      <w:r>
        <w:rPr>
          <w:rFonts w:ascii="宋体" w:hAnsi="宋体" w:cs="宋体" w:hint="eastAsia"/>
          <w:sz w:val="24"/>
          <w:szCs w:val="24"/>
        </w:rPr>
        <w:t>熔覆材料</w:t>
      </w:r>
      <w:proofErr w:type="gramEnd"/>
      <w:r>
        <w:rPr>
          <w:rFonts w:ascii="宋体" w:hAnsi="宋体" w:cs="宋体" w:hint="eastAsia"/>
          <w:sz w:val="24"/>
          <w:szCs w:val="24"/>
        </w:rPr>
        <w:t>的供料方法、预热和后处理。其中，基材表面预处理是为了除掉</w:t>
      </w:r>
      <w:proofErr w:type="gramStart"/>
      <w:r>
        <w:rPr>
          <w:rFonts w:ascii="宋体" w:hAnsi="宋体" w:cs="宋体" w:hint="eastAsia"/>
          <w:sz w:val="24"/>
          <w:szCs w:val="24"/>
        </w:rPr>
        <w:t>基材熔覆部位</w:t>
      </w:r>
      <w:proofErr w:type="gramEnd"/>
      <w:r>
        <w:rPr>
          <w:rFonts w:ascii="宋体" w:hAnsi="宋体" w:cs="宋体" w:hint="eastAsia"/>
          <w:sz w:val="24"/>
          <w:szCs w:val="24"/>
        </w:rPr>
        <w:t>的油污和锈蚀，以使其表面状态满足后续的预置</w:t>
      </w:r>
      <w:proofErr w:type="gramStart"/>
      <w:r>
        <w:rPr>
          <w:rFonts w:ascii="宋体" w:hAnsi="宋体" w:cs="宋体" w:hint="eastAsia"/>
          <w:sz w:val="24"/>
          <w:szCs w:val="24"/>
        </w:rPr>
        <w:t>熔覆材料</w:t>
      </w:r>
      <w:proofErr w:type="gramEnd"/>
      <w:r>
        <w:rPr>
          <w:rFonts w:ascii="宋体" w:hAnsi="宋体" w:cs="宋体" w:hint="eastAsia"/>
          <w:sz w:val="24"/>
          <w:szCs w:val="24"/>
        </w:rPr>
        <w:t>或同步</w:t>
      </w:r>
      <w:proofErr w:type="gramStart"/>
      <w:r>
        <w:rPr>
          <w:rFonts w:ascii="宋体" w:hAnsi="宋体" w:cs="宋体" w:hint="eastAsia"/>
          <w:sz w:val="24"/>
          <w:szCs w:val="24"/>
        </w:rPr>
        <w:t>供料熔覆的</w:t>
      </w:r>
      <w:proofErr w:type="gramEnd"/>
      <w:r>
        <w:rPr>
          <w:rFonts w:ascii="宋体" w:hAnsi="宋体" w:cs="宋体" w:hint="eastAsia"/>
          <w:sz w:val="24"/>
          <w:szCs w:val="24"/>
        </w:rPr>
        <w:t>要求。如不严格对基材表面进行预处理，则易导致预置层或熔覆层产生裂纹、气泡或剥落等缺陷。采用粘结法预置</w:t>
      </w:r>
      <w:proofErr w:type="gramStart"/>
      <w:r>
        <w:rPr>
          <w:rFonts w:ascii="宋体" w:hAnsi="宋体" w:cs="宋体" w:hint="eastAsia"/>
          <w:sz w:val="24"/>
          <w:szCs w:val="24"/>
        </w:rPr>
        <w:t>熔覆材料</w:t>
      </w:r>
      <w:proofErr w:type="gramEnd"/>
      <w:r>
        <w:rPr>
          <w:rFonts w:ascii="宋体" w:hAnsi="宋体" w:cs="宋体" w:hint="eastAsia"/>
          <w:sz w:val="24"/>
          <w:szCs w:val="24"/>
        </w:rPr>
        <w:t>或是同步供料</w:t>
      </w:r>
      <w:proofErr w:type="gramStart"/>
      <w:r>
        <w:rPr>
          <w:rFonts w:ascii="宋体" w:hAnsi="宋体" w:cs="宋体" w:hint="eastAsia"/>
          <w:sz w:val="24"/>
          <w:szCs w:val="24"/>
        </w:rPr>
        <w:t>法熔覆时</w:t>
      </w:r>
      <w:proofErr w:type="gramEnd"/>
      <w:r>
        <w:rPr>
          <w:rFonts w:ascii="宋体" w:hAnsi="宋体" w:cs="宋体" w:hint="eastAsia"/>
          <w:sz w:val="24"/>
          <w:szCs w:val="24"/>
        </w:rPr>
        <w:t>，其基材表面也必须进行除油和除锈处理。</w:t>
      </w:r>
    </w:p>
    <w:p w:rsidR="005444B1" w:rsidRDefault="005444B1" w:rsidP="005444B1">
      <w:pPr>
        <w:spacing w:line="360" w:lineRule="auto"/>
        <w:ind w:firstLine="601"/>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b/>
          <w:bCs/>
          <w:sz w:val="24"/>
          <w:szCs w:val="24"/>
        </w:rPr>
      </w:pPr>
      <w:r>
        <w:rPr>
          <w:rFonts w:ascii="宋体" w:hAnsi="宋体" w:cs="宋体" w:hint="eastAsia"/>
          <w:b/>
          <w:bCs/>
          <w:sz w:val="24"/>
          <w:szCs w:val="24"/>
        </w:rPr>
        <w:t>2.3 项目主要研究内容</w:t>
      </w:r>
    </w:p>
    <w:p w:rsidR="005444B1" w:rsidRDefault="005444B1" w:rsidP="005444B1">
      <w:pPr>
        <w:spacing w:beforeLines="50" w:afterLines="50" w:line="360" w:lineRule="auto"/>
        <w:ind w:firstLineChars="200" w:firstLine="480"/>
        <w:rPr>
          <w:rFonts w:ascii="宋体" w:hAnsi="宋体" w:cs="宋体" w:hint="eastAsia"/>
          <w:sz w:val="24"/>
          <w:szCs w:val="24"/>
        </w:rPr>
      </w:pPr>
      <w:r>
        <w:rPr>
          <w:rFonts w:ascii="宋体" w:hAnsi="宋体" w:cs="宋体" w:hint="eastAsia"/>
          <w:sz w:val="24"/>
          <w:szCs w:val="24"/>
        </w:rPr>
        <w:t>本项目针对大型轴类零件在激光</w:t>
      </w:r>
      <w:proofErr w:type="gramStart"/>
      <w:r>
        <w:rPr>
          <w:rFonts w:ascii="宋体" w:hAnsi="宋体" w:cs="宋体" w:hint="eastAsia"/>
          <w:sz w:val="24"/>
          <w:szCs w:val="24"/>
        </w:rPr>
        <w:t>熔覆加工</w:t>
      </w:r>
      <w:proofErr w:type="gramEnd"/>
      <w:r>
        <w:rPr>
          <w:rFonts w:ascii="宋体" w:hAnsi="宋体" w:cs="宋体" w:hint="eastAsia"/>
          <w:sz w:val="24"/>
          <w:szCs w:val="24"/>
        </w:rPr>
        <w:t>方面应用的要求，根据目前激光</w:t>
      </w:r>
      <w:proofErr w:type="gramStart"/>
      <w:r>
        <w:rPr>
          <w:rFonts w:ascii="宋体" w:hAnsi="宋体" w:cs="宋体" w:hint="eastAsia"/>
          <w:sz w:val="24"/>
          <w:szCs w:val="24"/>
        </w:rPr>
        <w:t>熔覆加工</w:t>
      </w:r>
      <w:proofErr w:type="gramEnd"/>
      <w:r>
        <w:rPr>
          <w:rFonts w:ascii="宋体" w:hAnsi="宋体" w:cs="宋体" w:hint="eastAsia"/>
          <w:sz w:val="24"/>
          <w:szCs w:val="24"/>
        </w:rPr>
        <w:t>系统在国内外发展情况，提出了大型零件精准定位高效率高质量熔覆，开展了大型零件</w:t>
      </w:r>
      <w:proofErr w:type="gramStart"/>
      <w:r>
        <w:rPr>
          <w:rFonts w:ascii="宋体" w:hAnsi="宋体" w:cs="宋体" w:hint="eastAsia"/>
          <w:sz w:val="24"/>
          <w:szCs w:val="24"/>
        </w:rPr>
        <w:t>激光熔覆系统集成</w:t>
      </w:r>
      <w:proofErr w:type="gramEnd"/>
      <w:r>
        <w:rPr>
          <w:rFonts w:ascii="宋体" w:hAnsi="宋体" w:cs="宋体" w:hint="eastAsia"/>
          <w:sz w:val="24"/>
          <w:szCs w:val="24"/>
        </w:rPr>
        <w:t>方向的研究。</w:t>
      </w:r>
    </w:p>
    <w:p w:rsidR="005444B1" w:rsidRDefault="005444B1" w:rsidP="005444B1">
      <w:pPr>
        <w:spacing w:beforeLines="50" w:afterLines="50" w:line="360" w:lineRule="auto"/>
        <w:ind w:firstLineChars="200" w:firstLine="480"/>
        <w:rPr>
          <w:rFonts w:ascii="宋体" w:hAnsi="宋体" w:cs="宋体" w:hint="eastAsia"/>
          <w:sz w:val="24"/>
          <w:szCs w:val="24"/>
        </w:rPr>
      </w:pPr>
      <w:r>
        <w:rPr>
          <w:rFonts w:ascii="宋体" w:hAnsi="宋体" w:cs="宋体" w:hint="eastAsia"/>
          <w:sz w:val="24"/>
          <w:szCs w:val="24"/>
        </w:rPr>
        <w:t>主要研究内容包括机床及其控制系统、</w:t>
      </w:r>
      <w:r>
        <w:rPr>
          <w:rFonts w:ascii="宋体" w:hAnsi="宋体" w:hint="eastAsia"/>
          <w:sz w:val="24"/>
          <w:szCs w:val="24"/>
        </w:rPr>
        <w:t>大功率</w:t>
      </w:r>
      <w:r>
        <w:rPr>
          <w:rFonts w:ascii="宋体" w:hAnsi="宋体"/>
          <w:sz w:val="24"/>
          <w:szCs w:val="24"/>
        </w:rPr>
        <w:t>半导体激光器</w:t>
      </w:r>
      <w:r>
        <w:rPr>
          <w:rFonts w:ascii="宋体" w:hAnsi="宋体" w:hint="eastAsia"/>
          <w:sz w:val="24"/>
          <w:szCs w:val="24"/>
        </w:rPr>
        <w:t>系统</w:t>
      </w:r>
      <w:r>
        <w:rPr>
          <w:rFonts w:ascii="宋体" w:hAnsi="宋体"/>
          <w:sz w:val="24"/>
          <w:szCs w:val="24"/>
        </w:rPr>
        <w:t>、</w:t>
      </w:r>
      <w:proofErr w:type="gramStart"/>
      <w:r>
        <w:rPr>
          <w:rFonts w:ascii="宋体" w:hAnsi="宋体" w:cs="宋体" w:hint="eastAsia"/>
          <w:sz w:val="24"/>
          <w:szCs w:val="24"/>
        </w:rPr>
        <w:t>和送粉系统</w:t>
      </w:r>
      <w:proofErr w:type="gramEnd"/>
      <w:r>
        <w:rPr>
          <w:rFonts w:ascii="宋体" w:hAnsi="宋体" w:cs="宋体" w:hint="eastAsia"/>
          <w:sz w:val="24"/>
          <w:szCs w:val="24"/>
        </w:rPr>
        <w:t>。下图1为大功率半导体激光</w:t>
      </w:r>
      <w:proofErr w:type="gramStart"/>
      <w:r>
        <w:rPr>
          <w:rFonts w:ascii="宋体" w:hAnsi="宋体" w:cs="宋体" w:hint="eastAsia"/>
          <w:sz w:val="24"/>
          <w:szCs w:val="24"/>
        </w:rPr>
        <w:t>熔覆加工</w:t>
      </w:r>
      <w:proofErr w:type="gramEnd"/>
      <w:r>
        <w:rPr>
          <w:rFonts w:ascii="宋体" w:hAnsi="宋体" w:cs="宋体" w:hint="eastAsia"/>
          <w:sz w:val="24"/>
          <w:szCs w:val="24"/>
        </w:rPr>
        <w:t>系统。</w:t>
      </w:r>
    </w:p>
    <w:p w:rsidR="005444B1" w:rsidRDefault="005444B1" w:rsidP="005444B1">
      <w:pPr>
        <w:spacing w:beforeLines="50" w:afterLines="50" w:line="360" w:lineRule="auto"/>
        <w:ind w:firstLineChars="200" w:firstLine="422"/>
        <w:rPr>
          <w:rFonts w:ascii="宋体" w:hAnsi="宋体" w:cs="宋体" w:hint="eastAsia"/>
          <w:sz w:val="24"/>
          <w:szCs w:val="24"/>
        </w:rPr>
      </w:pPr>
      <w:r>
        <w:rPr>
          <w:rFonts w:ascii="宋体"/>
          <w:b/>
          <w:bCs/>
          <w:noProof/>
          <w:szCs w:val="21"/>
        </w:rPr>
        <w:drawing>
          <wp:anchor distT="0" distB="0" distL="114300" distR="114300" simplePos="0" relativeHeight="251674624" behindDoc="0" locked="0" layoutInCell="1" allowOverlap="1">
            <wp:simplePos x="0" y="0"/>
            <wp:positionH relativeFrom="page">
              <wp:posOffset>905510</wp:posOffset>
            </wp:positionH>
            <wp:positionV relativeFrom="page">
              <wp:posOffset>4395470</wp:posOffset>
            </wp:positionV>
            <wp:extent cx="4038600" cy="2689860"/>
            <wp:effectExtent l="19050" t="0" r="0" b="0"/>
            <wp:wrapNone/>
            <wp:docPr id="71" name="_x0000_i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025"/>
                    <pic:cNvPicPr>
                      <a:picLocks noChangeAspect="1" noChangeArrowheads="1"/>
                    </pic:cNvPicPr>
                  </pic:nvPicPr>
                  <pic:blipFill>
                    <a:blip r:embed="rId5"/>
                    <a:srcRect/>
                    <a:stretch>
                      <a:fillRect/>
                    </a:stretch>
                  </pic:blipFill>
                  <pic:spPr bwMode="auto">
                    <a:xfrm>
                      <a:off x="0" y="0"/>
                      <a:ext cx="4038600" cy="2689860"/>
                    </a:xfrm>
                    <a:prstGeom prst="rect">
                      <a:avLst/>
                    </a:prstGeom>
                    <a:noFill/>
                    <a:ln w="9525">
                      <a:noFill/>
                      <a:miter lim="800000"/>
                      <a:headEnd/>
                      <a:tailEnd/>
                    </a:ln>
                  </pic:spPr>
                </pic:pic>
              </a:graphicData>
            </a:graphic>
          </wp:anchor>
        </w:drawing>
      </w: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adjustRightInd w:val="0"/>
        <w:snapToGrid w:val="0"/>
        <w:spacing w:line="360" w:lineRule="auto"/>
        <w:jc w:val="center"/>
        <w:rPr>
          <w:rFonts w:ascii="宋体"/>
          <w:kern w:val="0"/>
          <w:szCs w:val="21"/>
        </w:rPr>
      </w:pPr>
      <w:r>
        <w:rPr>
          <w:rFonts w:ascii="宋体" w:hAnsi="宋体" w:hint="eastAsia"/>
          <w:kern w:val="0"/>
          <w:szCs w:val="21"/>
        </w:rPr>
        <w:t>图</w:t>
      </w:r>
      <w:r>
        <w:rPr>
          <w:rFonts w:ascii="宋体" w:hAnsi="宋体"/>
          <w:kern w:val="0"/>
          <w:szCs w:val="21"/>
        </w:rPr>
        <w:t xml:space="preserve">1 </w:t>
      </w:r>
      <w:r>
        <w:rPr>
          <w:rFonts w:ascii="宋体" w:hAnsi="宋体" w:hint="eastAsia"/>
          <w:kern w:val="0"/>
          <w:szCs w:val="21"/>
        </w:rPr>
        <w:t>大功率半导体激光</w:t>
      </w:r>
      <w:proofErr w:type="gramStart"/>
      <w:r>
        <w:rPr>
          <w:rFonts w:ascii="宋体" w:hAnsi="宋体" w:hint="eastAsia"/>
          <w:kern w:val="0"/>
          <w:szCs w:val="21"/>
        </w:rPr>
        <w:t>熔覆加工</w:t>
      </w:r>
      <w:proofErr w:type="gramEnd"/>
      <w:r>
        <w:rPr>
          <w:rFonts w:ascii="宋体" w:hAnsi="宋体" w:hint="eastAsia"/>
          <w:kern w:val="0"/>
          <w:szCs w:val="21"/>
        </w:rPr>
        <w:t>系统</w:t>
      </w: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line="360" w:lineRule="auto"/>
        <w:rPr>
          <w:rFonts w:ascii="宋体" w:hAnsi="宋体" w:hint="eastAsia"/>
          <w:b/>
          <w:kern w:val="0"/>
          <w:sz w:val="24"/>
          <w:szCs w:val="24"/>
        </w:rPr>
      </w:pPr>
      <w:r>
        <w:rPr>
          <w:rFonts w:ascii="Times New Roman" w:hAnsi="Times New Roman"/>
          <w:b/>
          <w:kern w:val="0"/>
          <w:sz w:val="24"/>
          <w:szCs w:val="24"/>
        </w:rPr>
        <w:t xml:space="preserve">2.3.1 </w:t>
      </w:r>
      <w:r>
        <w:rPr>
          <w:rFonts w:ascii="宋体" w:hAnsi="宋体" w:hint="eastAsia"/>
          <w:b/>
          <w:kern w:val="0"/>
          <w:sz w:val="24"/>
          <w:szCs w:val="24"/>
        </w:rPr>
        <w:t>机床及其控制系统</w:t>
      </w:r>
    </w:p>
    <w:p w:rsidR="005444B1" w:rsidRDefault="005444B1" w:rsidP="005444B1">
      <w:pPr>
        <w:adjustRightInd w:val="0"/>
        <w:snapToGrid w:val="0"/>
        <w:spacing w:line="360" w:lineRule="auto"/>
        <w:ind w:firstLineChars="200" w:firstLine="480"/>
        <w:rPr>
          <w:rFonts w:ascii="宋体" w:hAnsi="宋体" w:cs="宋体" w:hint="eastAsia"/>
          <w:sz w:val="24"/>
          <w:szCs w:val="24"/>
        </w:rPr>
      </w:pPr>
      <w:r>
        <w:rPr>
          <w:rFonts w:ascii="宋体" w:hAnsi="宋体" w:cs="宋体" w:hint="eastAsia"/>
          <w:sz w:val="24"/>
          <w:szCs w:val="24"/>
        </w:rPr>
        <w:t>本项目加工系统对机床的具体要求为：</w:t>
      </w:r>
    </w:p>
    <w:p w:rsidR="005444B1" w:rsidRDefault="005444B1" w:rsidP="005444B1">
      <w:pPr>
        <w:adjustRightInd w:val="0"/>
        <w:snapToGrid w:val="0"/>
        <w:spacing w:line="360" w:lineRule="auto"/>
        <w:ind w:firstLineChars="200" w:firstLine="480"/>
        <w:rPr>
          <w:rFonts w:cs="Calibri"/>
          <w:sz w:val="24"/>
          <w:szCs w:val="24"/>
        </w:rPr>
      </w:pPr>
      <w:r>
        <w:rPr>
          <w:rFonts w:cs="Calibri" w:hint="eastAsia"/>
          <w:sz w:val="24"/>
          <w:szCs w:val="24"/>
        </w:rPr>
        <w:t>1</w:t>
      </w:r>
      <w:r>
        <w:rPr>
          <w:rFonts w:cs="Calibri" w:hint="eastAsia"/>
          <w:sz w:val="24"/>
          <w:szCs w:val="24"/>
        </w:rPr>
        <w:t>）</w:t>
      </w:r>
      <w:r>
        <w:rPr>
          <w:rFonts w:cs="Calibri"/>
          <w:sz w:val="24"/>
          <w:szCs w:val="24"/>
        </w:rPr>
        <w:t>Z</w:t>
      </w:r>
      <w:r>
        <w:rPr>
          <w:rFonts w:cs="Calibri"/>
          <w:sz w:val="24"/>
          <w:szCs w:val="24"/>
        </w:rPr>
        <w:t>向导轨为双滑块，滑块间距</w:t>
      </w:r>
      <w:r>
        <w:rPr>
          <w:rFonts w:cs="Calibri"/>
          <w:sz w:val="24"/>
          <w:szCs w:val="24"/>
        </w:rPr>
        <w:t>300mm,</w:t>
      </w:r>
      <w:r>
        <w:rPr>
          <w:rFonts w:cs="Calibri" w:hint="eastAsia"/>
          <w:sz w:val="24"/>
          <w:szCs w:val="24"/>
        </w:rPr>
        <w:t xml:space="preserve"> Z</w:t>
      </w:r>
      <w:r>
        <w:rPr>
          <w:rFonts w:cs="Calibri"/>
          <w:sz w:val="24"/>
          <w:szCs w:val="24"/>
        </w:rPr>
        <w:t>向负重</w:t>
      </w:r>
      <w:r>
        <w:rPr>
          <w:rFonts w:cs="Calibri"/>
          <w:sz w:val="24"/>
          <w:szCs w:val="24"/>
        </w:rPr>
        <w:t>40---60kg</w:t>
      </w:r>
      <w:r>
        <w:rPr>
          <w:rFonts w:cs="Calibri"/>
          <w:sz w:val="24"/>
          <w:szCs w:val="24"/>
        </w:rPr>
        <w:t>，</w:t>
      </w:r>
      <w:r>
        <w:rPr>
          <w:rFonts w:cs="Calibri"/>
          <w:sz w:val="24"/>
          <w:szCs w:val="24"/>
        </w:rPr>
        <w:t>Y</w:t>
      </w:r>
      <w:r>
        <w:rPr>
          <w:rFonts w:cs="Calibri"/>
          <w:sz w:val="24"/>
          <w:szCs w:val="24"/>
        </w:rPr>
        <w:t>向后面加配重。</w:t>
      </w:r>
    </w:p>
    <w:p w:rsidR="005444B1" w:rsidRDefault="005444B1" w:rsidP="005444B1">
      <w:pPr>
        <w:adjustRightInd w:val="0"/>
        <w:snapToGrid w:val="0"/>
        <w:spacing w:line="360" w:lineRule="auto"/>
        <w:ind w:firstLineChars="200" w:firstLine="480"/>
        <w:rPr>
          <w:rFonts w:cs="Calibri"/>
          <w:sz w:val="24"/>
          <w:szCs w:val="24"/>
        </w:rPr>
      </w:pPr>
      <w:r>
        <w:rPr>
          <w:rFonts w:cs="Calibri" w:hint="eastAsia"/>
          <w:sz w:val="24"/>
          <w:szCs w:val="24"/>
        </w:rPr>
        <w:t>2</w:t>
      </w:r>
      <w:r>
        <w:rPr>
          <w:rFonts w:cs="Calibri" w:hint="eastAsia"/>
          <w:sz w:val="24"/>
          <w:szCs w:val="24"/>
        </w:rPr>
        <w:t>）</w:t>
      </w:r>
      <w:r>
        <w:rPr>
          <w:rFonts w:cs="Calibri"/>
          <w:sz w:val="24"/>
          <w:szCs w:val="24"/>
        </w:rPr>
        <w:t>X,Y</w:t>
      </w:r>
      <w:r>
        <w:rPr>
          <w:rFonts w:cs="Calibri" w:hint="eastAsia"/>
          <w:sz w:val="24"/>
          <w:szCs w:val="24"/>
        </w:rPr>
        <w:t>向</w:t>
      </w:r>
      <w:r>
        <w:rPr>
          <w:rFonts w:cs="Calibri"/>
          <w:sz w:val="24"/>
          <w:szCs w:val="24"/>
        </w:rPr>
        <w:t>最大速度要求大于</w:t>
      </w:r>
      <w:r>
        <w:rPr>
          <w:rFonts w:cs="Calibri"/>
          <w:sz w:val="24"/>
          <w:szCs w:val="24"/>
        </w:rPr>
        <w:t>24m/min.</w:t>
      </w:r>
    </w:p>
    <w:p w:rsidR="005444B1" w:rsidRDefault="005444B1" w:rsidP="005444B1">
      <w:pPr>
        <w:adjustRightInd w:val="0"/>
        <w:snapToGrid w:val="0"/>
        <w:spacing w:line="360" w:lineRule="auto"/>
        <w:ind w:firstLineChars="200" w:firstLine="480"/>
        <w:rPr>
          <w:rFonts w:cs="Calibri"/>
          <w:sz w:val="24"/>
          <w:szCs w:val="24"/>
        </w:rPr>
      </w:pPr>
      <w:r>
        <w:rPr>
          <w:rFonts w:cs="Calibri" w:hint="eastAsia"/>
          <w:sz w:val="24"/>
          <w:szCs w:val="24"/>
        </w:rPr>
        <w:t>3</w:t>
      </w:r>
      <w:r>
        <w:rPr>
          <w:rFonts w:cs="Calibri" w:hint="eastAsia"/>
          <w:sz w:val="24"/>
          <w:szCs w:val="24"/>
        </w:rPr>
        <w:t>）</w:t>
      </w:r>
      <w:r>
        <w:rPr>
          <w:rFonts w:cs="Calibri"/>
          <w:sz w:val="24"/>
          <w:szCs w:val="24"/>
        </w:rPr>
        <w:t>Z</w:t>
      </w:r>
      <w:r>
        <w:rPr>
          <w:rFonts w:cs="Calibri"/>
          <w:sz w:val="24"/>
          <w:szCs w:val="24"/>
        </w:rPr>
        <w:t>向降到最低点时，激光器透镜中心到旋转卡盘中心</w:t>
      </w:r>
      <w:r>
        <w:rPr>
          <w:rFonts w:cs="Calibri" w:hint="eastAsia"/>
          <w:sz w:val="24"/>
          <w:szCs w:val="24"/>
        </w:rPr>
        <w:t>距离为</w:t>
      </w:r>
      <w:r>
        <w:rPr>
          <w:rFonts w:cs="Calibri"/>
          <w:sz w:val="24"/>
          <w:szCs w:val="24"/>
        </w:rPr>
        <w:t>250mm.</w:t>
      </w:r>
    </w:p>
    <w:p w:rsidR="005444B1" w:rsidRDefault="005444B1" w:rsidP="005444B1">
      <w:pPr>
        <w:adjustRightInd w:val="0"/>
        <w:snapToGrid w:val="0"/>
        <w:spacing w:line="360" w:lineRule="auto"/>
        <w:ind w:firstLineChars="200" w:firstLine="480"/>
        <w:rPr>
          <w:rFonts w:cs="Calibri"/>
          <w:sz w:val="24"/>
          <w:szCs w:val="24"/>
        </w:rPr>
      </w:pPr>
      <w:r>
        <w:rPr>
          <w:rFonts w:cs="Calibri" w:hint="eastAsia"/>
          <w:sz w:val="24"/>
          <w:szCs w:val="24"/>
        </w:rPr>
        <w:t>4</w:t>
      </w:r>
      <w:r>
        <w:rPr>
          <w:rFonts w:cs="Calibri" w:hint="eastAsia"/>
          <w:sz w:val="24"/>
          <w:szCs w:val="24"/>
        </w:rPr>
        <w:t>）</w:t>
      </w:r>
      <w:r>
        <w:rPr>
          <w:rFonts w:cs="Calibri"/>
          <w:sz w:val="24"/>
          <w:szCs w:val="24"/>
        </w:rPr>
        <w:t>X,Y,Z</w:t>
      </w:r>
      <w:r>
        <w:rPr>
          <w:rFonts w:cs="Calibri"/>
          <w:sz w:val="24"/>
          <w:szCs w:val="24"/>
        </w:rPr>
        <w:t>轴电机和丝杠直连。</w:t>
      </w:r>
    </w:p>
    <w:p w:rsidR="005444B1" w:rsidRDefault="005444B1" w:rsidP="005444B1">
      <w:pPr>
        <w:adjustRightInd w:val="0"/>
        <w:snapToGrid w:val="0"/>
        <w:spacing w:line="360" w:lineRule="auto"/>
        <w:ind w:firstLineChars="200" w:firstLine="480"/>
        <w:rPr>
          <w:rFonts w:ascii="宋体" w:hAnsi="宋体" w:hint="eastAsia"/>
          <w:b/>
          <w:kern w:val="0"/>
          <w:sz w:val="24"/>
          <w:szCs w:val="24"/>
        </w:rPr>
      </w:pPr>
      <w:r>
        <w:rPr>
          <w:rFonts w:cs="Calibri" w:hint="eastAsia"/>
          <w:sz w:val="24"/>
          <w:szCs w:val="24"/>
        </w:rPr>
        <w:t>5</w:t>
      </w:r>
      <w:r>
        <w:rPr>
          <w:rFonts w:cs="Calibri" w:hint="eastAsia"/>
          <w:sz w:val="24"/>
          <w:szCs w:val="24"/>
        </w:rPr>
        <w:t>）</w:t>
      </w:r>
      <w:r>
        <w:rPr>
          <w:rFonts w:cs="Calibri"/>
          <w:sz w:val="24"/>
          <w:szCs w:val="24"/>
        </w:rPr>
        <w:t>机床</w:t>
      </w:r>
      <w:r>
        <w:rPr>
          <w:rFonts w:cs="Calibri"/>
          <w:sz w:val="24"/>
          <w:szCs w:val="24"/>
        </w:rPr>
        <w:t>Z</w:t>
      </w:r>
      <w:r>
        <w:rPr>
          <w:rFonts w:cs="Calibri"/>
          <w:sz w:val="24"/>
          <w:szCs w:val="24"/>
        </w:rPr>
        <w:t>向升降可以满足</w:t>
      </w:r>
      <w:r>
        <w:rPr>
          <w:rFonts w:cs="Calibri"/>
          <w:sz w:val="24"/>
          <w:szCs w:val="24"/>
        </w:rPr>
        <w:t>200mm</w:t>
      </w:r>
      <w:r>
        <w:rPr>
          <w:rFonts w:cs="Calibri"/>
          <w:sz w:val="24"/>
          <w:szCs w:val="24"/>
        </w:rPr>
        <w:t>、</w:t>
      </w:r>
      <w:r>
        <w:rPr>
          <w:rFonts w:cs="Calibri"/>
          <w:sz w:val="24"/>
          <w:szCs w:val="24"/>
        </w:rPr>
        <w:t>250mm</w:t>
      </w:r>
      <w:r>
        <w:rPr>
          <w:rFonts w:cs="Calibri"/>
          <w:sz w:val="24"/>
          <w:szCs w:val="24"/>
        </w:rPr>
        <w:t>、</w:t>
      </w:r>
      <w:r>
        <w:rPr>
          <w:rFonts w:cs="Calibri"/>
          <w:sz w:val="24"/>
          <w:szCs w:val="24"/>
        </w:rPr>
        <w:t>300mm</w:t>
      </w:r>
      <w:r>
        <w:rPr>
          <w:rFonts w:cs="Calibri"/>
          <w:sz w:val="24"/>
          <w:szCs w:val="24"/>
        </w:rPr>
        <w:t>、</w:t>
      </w:r>
      <w:r>
        <w:rPr>
          <w:rFonts w:cs="Calibri"/>
          <w:sz w:val="24"/>
          <w:szCs w:val="24"/>
        </w:rPr>
        <w:t>400mm</w:t>
      </w:r>
      <w:r>
        <w:rPr>
          <w:rFonts w:cs="Calibri"/>
          <w:sz w:val="24"/>
          <w:szCs w:val="24"/>
        </w:rPr>
        <w:t>、</w:t>
      </w:r>
      <w:r>
        <w:rPr>
          <w:rFonts w:cs="Calibri"/>
          <w:sz w:val="24"/>
          <w:szCs w:val="24"/>
        </w:rPr>
        <w:t>500mm</w:t>
      </w:r>
      <w:r>
        <w:rPr>
          <w:rFonts w:cs="Calibri"/>
          <w:sz w:val="24"/>
          <w:szCs w:val="24"/>
        </w:rPr>
        <w:t>焦距，且可换装</w:t>
      </w:r>
      <w:r>
        <w:rPr>
          <w:rFonts w:cs="Calibri"/>
          <w:sz w:val="24"/>
          <w:szCs w:val="24"/>
        </w:rPr>
        <w:t>1000W</w:t>
      </w:r>
      <w:r>
        <w:rPr>
          <w:rFonts w:cs="Calibri"/>
          <w:sz w:val="24"/>
          <w:szCs w:val="24"/>
        </w:rPr>
        <w:t>、</w:t>
      </w:r>
      <w:r>
        <w:rPr>
          <w:rFonts w:cs="Calibri"/>
          <w:sz w:val="24"/>
          <w:szCs w:val="24"/>
        </w:rPr>
        <w:t>2000</w:t>
      </w:r>
      <w:r>
        <w:rPr>
          <w:rFonts w:cs="Calibri" w:hint="eastAsia"/>
          <w:sz w:val="24"/>
          <w:szCs w:val="24"/>
        </w:rPr>
        <w:t>W</w:t>
      </w:r>
      <w:r>
        <w:rPr>
          <w:rFonts w:cs="Calibri"/>
          <w:sz w:val="24"/>
          <w:szCs w:val="24"/>
        </w:rPr>
        <w:t>、</w:t>
      </w:r>
      <w:r>
        <w:rPr>
          <w:rFonts w:cs="Calibri"/>
          <w:sz w:val="24"/>
          <w:szCs w:val="24"/>
        </w:rPr>
        <w:t>3000</w:t>
      </w:r>
      <w:r>
        <w:rPr>
          <w:rFonts w:cs="Calibri" w:hint="eastAsia"/>
          <w:sz w:val="24"/>
          <w:szCs w:val="24"/>
        </w:rPr>
        <w:t>W</w:t>
      </w:r>
      <w:r>
        <w:rPr>
          <w:rFonts w:cs="Calibri"/>
          <w:sz w:val="24"/>
          <w:szCs w:val="24"/>
        </w:rPr>
        <w:t>激光器。</w:t>
      </w:r>
    </w:p>
    <w:p w:rsidR="005444B1" w:rsidRDefault="005444B1" w:rsidP="005444B1">
      <w:pPr>
        <w:spacing w:line="360" w:lineRule="auto"/>
        <w:jc w:val="center"/>
        <w:rPr>
          <w:rFonts w:ascii="宋体" w:hAnsi="宋体" w:hint="eastAsia"/>
          <w:b/>
          <w:kern w:val="0"/>
          <w:sz w:val="24"/>
          <w:szCs w:val="24"/>
        </w:rPr>
      </w:pPr>
      <w:r>
        <w:rPr>
          <w:rFonts w:ascii="宋体" w:hAnsi="宋体" w:hint="eastAsia"/>
          <w:szCs w:val="21"/>
        </w:rPr>
        <w:t>表</w:t>
      </w:r>
      <w:r>
        <w:rPr>
          <w:rFonts w:ascii="宋体" w:hAnsi="宋体"/>
          <w:szCs w:val="21"/>
        </w:rPr>
        <w:t>1</w:t>
      </w:r>
      <w:r>
        <w:rPr>
          <w:rFonts w:ascii="宋体" w:hAnsi="宋体" w:hint="eastAsia"/>
          <w:szCs w:val="21"/>
        </w:rPr>
        <w:t>：机床主要参数</w:t>
      </w:r>
    </w:p>
    <w:tbl>
      <w:tblPr>
        <w:tblW w:w="0" w:type="auto"/>
        <w:jc w:val="center"/>
        <w:tblLayout w:type="fixed"/>
        <w:tblCellMar>
          <w:left w:w="10" w:type="dxa"/>
          <w:right w:w="10" w:type="dxa"/>
        </w:tblCellMar>
        <w:tblLook w:val="0000"/>
      </w:tblPr>
      <w:tblGrid>
        <w:gridCol w:w="1122"/>
        <w:gridCol w:w="1215"/>
        <w:gridCol w:w="2112"/>
        <w:gridCol w:w="2538"/>
      </w:tblGrid>
      <w:tr w:rsidR="005444B1" w:rsidTr="00C276AC">
        <w:tblPrEx>
          <w:tblCellMar>
            <w:top w:w="0" w:type="dxa"/>
            <w:bottom w:w="0" w:type="dxa"/>
          </w:tblCellMar>
        </w:tblPrEx>
        <w:trPr>
          <w:trHeight w:val="1"/>
          <w:jc w:val="center"/>
        </w:trPr>
        <w:tc>
          <w:tcPr>
            <w:tcW w:w="4449"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5444B1" w:rsidRDefault="005444B1" w:rsidP="00C276AC">
            <w:pPr>
              <w:widowControl/>
              <w:spacing w:line="400" w:lineRule="exact"/>
              <w:jc w:val="center"/>
              <w:rPr>
                <w:rFonts w:ascii="宋体" w:cs="宋体" w:hint="eastAsia"/>
                <w:kern w:val="0"/>
                <w:szCs w:val="21"/>
              </w:rPr>
            </w:pPr>
            <w:r>
              <w:rPr>
                <w:rFonts w:ascii="宋体" w:cs="宋体" w:hint="eastAsia"/>
                <w:kern w:val="0"/>
                <w:szCs w:val="21"/>
              </w:rPr>
              <w:t>项 目 名 称</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技术参数</w:t>
            </w:r>
          </w:p>
        </w:tc>
      </w:tr>
      <w:tr w:rsidR="005444B1" w:rsidTr="00C276AC">
        <w:tblPrEx>
          <w:tblCellMar>
            <w:top w:w="0" w:type="dxa"/>
            <w:bottom w:w="0" w:type="dxa"/>
          </w:tblCellMar>
        </w:tblPrEx>
        <w:trPr>
          <w:trHeight w:val="1"/>
          <w:jc w:val="center"/>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加工范围</w:t>
            </w:r>
          </w:p>
        </w:tc>
        <w:tc>
          <w:tcPr>
            <w:tcW w:w="332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5444B1" w:rsidRDefault="005444B1" w:rsidP="00C276AC">
            <w:pPr>
              <w:widowControl/>
              <w:spacing w:line="400" w:lineRule="exact"/>
              <w:rPr>
                <w:rFonts w:ascii="宋体" w:cs="宋体"/>
                <w:kern w:val="0"/>
                <w:szCs w:val="21"/>
              </w:rPr>
            </w:pPr>
            <w:r>
              <w:rPr>
                <w:rFonts w:cs="Calibri"/>
                <w:kern w:val="0"/>
                <w:szCs w:val="21"/>
              </w:rPr>
              <w:t xml:space="preserve"> </w:t>
            </w:r>
            <w:r>
              <w:rPr>
                <w:rFonts w:cs="Calibri" w:hint="eastAsia"/>
                <w:kern w:val="0"/>
                <w:szCs w:val="21"/>
              </w:rPr>
              <w:t xml:space="preserve"> </w:t>
            </w:r>
            <w:proofErr w:type="gramStart"/>
            <w:r>
              <w:rPr>
                <w:rFonts w:ascii="宋体" w:hAnsi="宋体" w:cs="宋体" w:hint="eastAsia"/>
                <w:kern w:val="0"/>
                <w:szCs w:val="21"/>
              </w:rPr>
              <w:t>熔覆厚度</w:t>
            </w:r>
            <w:proofErr w:type="gramEnd"/>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left"/>
              <w:rPr>
                <w:rFonts w:ascii="宋体" w:cs="宋体"/>
                <w:kern w:val="0"/>
                <w:szCs w:val="21"/>
              </w:rPr>
            </w:pPr>
            <w:r>
              <w:rPr>
                <w:rFonts w:ascii="宋体" w:cs="宋体" w:hint="eastAsia"/>
                <w:kern w:val="0"/>
                <w:szCs w:val="21"/>
              </w:rPr>
              <w:t>由用户需求决定</w:t>
            </w:r>
            <w:r>
              <w:rPr>
                <w:rFonts w:ascii="宋体" w:cs="宋体"/>
                <w:kern w:val="0"/>
                <w:szCs w:val="21"/>
              </w:rPr>
              <w:t> </w:t>
            </w:r>
          </w:p>
        </w:tc>
      </w:tr>
      <w:tr w:rsidR="005444B1" w:rsidTr="00C276AC">
        <w:tblPrEx>
          <w:tblCellMar>
            <w:top w:w="0" w:type="dxa"/>
            <w:bottom w:w="0" w:type="dxa"/>
          </w:tblCellMar>
        </w:tblPrEx>
        <w:trPr>
          <w:trHeight w:val="1"/>
          <w:jc w:val="center"/>
        </w:trPr>
        <w:tc>
          <w:tcPr>
            <w:tcW w:w="1122" w:type="dxa"/>
            <w:vMerge w:val="restart"/>
            <w:tcBorders>
              <w:top w:val="single" w:sz="4" w:space="0" w:color="000000"/>
              <w:left w:val="single" w:sz="4" w:space="0" w:color="000000"/>
              <w:right w:val="single" w:sz="4" w:space="0" w:color="000000"/>
            </w:tcBorders>
            <w:shd w:val="clear" w:color="auto" w:fill="FFFFFF"/>
            <w:vAlign w:val="center"/>
          </w:tcPr>
          <w:p w:rsidR="005444B1" w:rsidRDefault="005444B1" w:rsidP="00C276AC">
            <w:pPr>
              <w:widowControl/>
              <w:spacing w:line="400" w:lineRule="exact"/>
              <w:jc w:val="center"/>
              <w:rPr>
                <w:rFonts w:ascii="宋体" w:cs="宋体"/>
                <w:kern w:val="0"/>
                <w:szCs w:val="21"/>
              </w:rPr>
            </w:pPr>
            <w:r>
              <w:rPr>
                <w:rFonts w:cs="Calibri"/>
                <w:kern w:val="0"/>
                <w:szCs w:val="21"/>
              </w:rPr>
              <w:t> </w:t>
            </w:r>
          </w:p>
          <w:p w:rsidR="005444B1" w:rsidRDefault="005444B1" w:rsidP="00C276AC">
            <w:pPr>
              <w:widowControl/>
              <w:spacing w:line="400" w:lineRule="exact"/>
              <w:jc w:val="center"/>
              <w:rPr>
                <w:rFonts w:ascii="宋体" w:cs="宋体"/>
                <w:kern w:val="0"/>
                <w:szCs w:val="21"/>
              </w:rPr>
            </w:pPr>
            <w:r>
              <w:rPr>
                <w:rFonts w:cs="Calibri"/>
                <w:kern w:val="0"/>
                <w:szCs w:val="21"/>
              </w:rPr>
              <w:t> </w:t>
            </w:r>
          </w:p>
          <w:p w:rsidR="005444B1" w:rsidRDefault="005444B1" w:rsidP="00C276AC">
            <w:pPr>
              <w:widowControl/>
              <w:spacing w:line="400" w:lineRule="exact"/>
              <w:jc w:val="center"/>
              <w:rPr>
                <w:rFonts w:ascii="宋体" w:cs="宋体"/>
                <w:kern w:val="0"/>
                <w:szCs w:val="21"/>
              </w:rPr>
            </w:pPr>
            <w:r>
              <w:rPr>
                <w:rFonts w:cs="Calibri"/>
                <w:kern w:val="0"/>
                <w:szCs w:val="21"/>
              </w:rPr>
              <w:t> </w:t>
            </w:r>
          </w:p>
          <w:p w:rsidR="005444B1" w:rsidRDefault="005444B1" w:rsidP="00C276AC">
            <w:pPr>
              <w:widowControl/>
              <w:spacing w:line="400" w:lineRule="exact"/>
              <w:jc w:val="center"/>
              <w:rPr>
                <w:rFonts w:ascii="宋体" w:hAnsi="宋体" w:cs="宋体" w:hint="eastAsia"/>
                <w:kern w:val="0"/>
                <w:szCs w:val="21"/>
              </w:rPr>
            </w:pPr>
            <w:r>
              <w:rPr>
                <w:rFonts w:ascii="宋体" w:hAnsi="宋体" w:cs="宋体" w:hint="eastAsia"/>
                <w:kern w:val="0"/>
                <w:szCs w:val="21"/>
              </w:rPr>
              <w:t>四轴</w:t>
            </w:r>
          </w:p>
          <w:p w:rsidR="005444B1" w:rsidRDefault="005444B1" w:rsidP="00C276AC">
            <w:pPr>
              <w:widowControl/>
              <w:spacing w:line="400" w:lineRule="exact"/>
              <w:jc w:val="center"/>
              <w:rPr>
                <w:rFonts w:ascii="宋体" w:hAnsi="宋体" w:cs="宋体" w:hint="eastAsia"/>
                <w:kern w:val="0"/>
                <w:szCs w:val="21"/>
              </w:rPr>
            </w:pPr>
            <w:r>
              <w:rPr>
                <w:rFonts w:ascii="宋体" w:hAnsi="宋体" w:cs="宋体" w:hint="eastAsia"/>
                <w:kern w:val="0"/>
                <w:szCs w:val="21"/>
              </w:rPr>
              <w:t>数控</w:t>
            </w:r>
          </w:p>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加工机床</w:t>
            </w:r>
          </w:p>
        </w:tc>
        <w:tc>
          <w:tcPr>
            <w:tcW w:w="3327"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 xml:space="preserve">  外型尺寸</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Calibri" w:hint="eastAsia"/>
                <w:kern w:val="0"/>
                <w:szCs w:val="21"/>
              </w:rPr>
              <w:t>卡盘参数</w:t>
            </w:r>
          </w:p>
          <w:p w:rsidR="005444B1" w:rsidRDefault="005444B1" w:rsidP="00C276AC">
            <w:pPr>
              <w:widowControl/>
              <w:spacing w:line="400" w:lineRule="exact"/>
              <w:jc w:val="center"/>
              <w:rPr>
                <w:rFonts w:ascii="宋体" w:cs="宋体"/>
                <w:kern w:val="0"/>
                <w:szCs w:val="21"/>
              </w:rPr>
            </w:pPr>
            <w:r>
              <w:rPr>
                <w:rFonts w:cs="Calibri"/>
                <w:kern w:val="0"/>
                <w:szCs w:val="21"/>
              </w:rPr>
              <w:t> </w:t>
            </w:r>
          </w:p>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最大回转直径</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≤1000mm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最大工件长度</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≤2500mm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最大承载重量</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≤2T</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最大卡盘直径</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≤500mm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可夹持轴类最小直径</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100mm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最大转速</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≤10rpm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加工面积</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≤2500mm*1000mm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cs="Calibri"/>
                <w:kern w:val="0"/>
                <w:szCs w:val="21"/>
              </w:rPr>
              <w:t xml:space="preserve">  </w:t>
            </w:r>
          </w:p>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激光头</w:t>
            </w: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cs="Calibri"/>
                <w:kern w:val="0"/>
                <w:szCs w:val="21"/>
              </w:rPr>
              <w:t>X</w:t>
            </w:r>
            <w:r>
              <w:rPr>
                <w:rFonts w:ascii="宋体" w:hAnsi="宋体" w:cs="宋体" w:hint="eastAsia"/>
                <w:kern w:val="0"/>
                <w:szCs w:val="21"/>
              </w:rPr>
              <w:t>轴行程</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≤2500mm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cs="Calibri"/>
                <w:kern w:val="0"/>
                <w:szCs w:val="21"/>
              </w:rPr>
              <w:t>Y</w:t>
            </w:r>
            <w:r>
              <w:rPr>
                <w:rFonts w:ascii="宋体" w:hAnsi="宋体" w:cs="宋体" w:hint="eastAsia"/>
                <w:kern w:val="0"/>
                <w:szCs w:val="21"/>
              </w:rPr>
              <w:t>轴行程</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≤1000mm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cs="Calibri"/>
                <w:kern w:val="0"/>
                <w:szCs w:val="21"/>
              </w:rPr>
              <w:t>Z</w:t>
            </w:r>
            <w:r>
              <w:rPr>
                <w:rFonts w:ascii="宋体" w:hAnsi="宋体" w:cs="宋体" w:hint="eastAsia"/>
                <w:kern w:val="0"/>
                <w:szCs w:val="21"/>
              </w:rPr>
              <w:t>轴行程</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≤750mm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定位精度</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±0.03mm/1000mm</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重复定位精度</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±0.03</w:t>
            </w:r>
          </w:p>
        </w:tc>
      </w:tr>
      <w:tr w:rsidR="005444B1" w:rsidTr="00C276AC">
        <w:tblPrEx>
          <w:tblCellMar>
            <w:top w:w="0" w:type="dxa"/>
            <w:bottom w:w="0" w:type="dxa"/>
          </w:tblCellMar>
        </w:tblPrEx>
        <w:trPr>
          <w:trHeight w:val="1"/>
          <w:jc w:val="center"/>
        </w:trPr>
        <w:tc>
          <w:tcPr>
            <w:tcW w:w="1122" w:type="dxa"/>
            <w:vMerge/>
            <w:tcBorders>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val="restart"/>
            <w:tcBorders>
              <w:top w:val="single" w:sz="4" w:space="0" w:color="000000"/>
              <w:left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平面回转台</w:t>
            </w: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最大转速</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≤10rpm</w:t>
            </w:r>
          </w:p>
        </w:tc>
      </w:tr>
      <w:tr w:rsidR="005444B1" w:rsidTr="00C276AC">
        <w:tblPrEx>
          <w:tblCellMar>
            <w:top w:w="0" w:type="dxa"/>
            <w:bottom w:w="0" w:type="dxa"/>
          </w:tblCellMar>
        </w:tblPrEx>
        <w:trPr>
          <w:trHeight w:val="1"/>
          <w:jc w:val="center"/>
        </w:trPr>
        <w:tc>
          <w:tcPr>
            <w:tcW w:w="1122" w:type="dxa"/>
            <w:vMerge/>
            <w:tcBorders>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1215" w:type="dxa"/>
            <w:vMerge/>
            <w:tcBorders>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最大回转直径</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≤1000mm</w:t>
            </w:r>
          </w:p>
        </w:tc>
      </w:tr>
      <w:tr w:rsidR="005444B1" w:rsidTr="00C276AC">
        <w:tblPrEx>
          <w:tblCellMar>
            <w:top w:w="0" w:type="dxa"/>
            <w:bottom w:w="0" w:type="dxa"/>
          </w:tblCellMar>
        </w:tblPrEx>
        <w:trPr>
          <w:trHeight w:val="1"/>
          <w:jc w:val="center"/>
        </w:trPr>
        <w:tc>
          <w:tcPr>
            <w:tcW w:w="2337" w:type="dxa"/>
            <w:gridSpan w:val="2"/>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控制系统</w:t>
            </w: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控制系统</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PA8000</w:t>
            </w:r>
          </w:p>
        </w:tc>
      </w:tr>
      <w:tr w:rsidR="005444B1" w:rsidTr="00C276AC">
        <w:tblPrEx>
          <w:tblCellMar>
            <w:top w:w="0" w:type="dxa"/>
            <w:bottom w:w="0" w:type="dxa"/>
          </w:tblCellMar>
        </w:tblPrEx>
        <w:trPr>
          <w:trHeight w:val="1"/>
          <w:jc w:val="center"/>
        </w:trPr>
        <w:tc>
          <w:tcPr>
            <w:tcW w:w="233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rsidR="005444B1" w:rsidRDefault="005444B1" w:rsidP="00C276AC">
            <w:pPr>
              <w:widowControl/>
              <w:spacing w:line="400" w:lineRule="exact"/>
              <w:jc w:val="center"/>
              <w:rPr>
                <w:rFonts w:ascii="宋体" w:cs="宋体"/>
                <w:kern w:val="0"/>
                <w:szCs w:val="21"/>
              </w:rPr>
            </w:pPr>
          </w:p>
        </w:tc>
        <w:tc>
          <w:tcPr>
            <w:tcW w:w="211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ascii="宋体" w:cs="宋体"/>
                <w:kern w:val="0"/>
                <w:szCs w:val="21"/>
              </w:rPr>
            </w:pPr>
            <w:r>
              <w:rPr>
                <w:rFonts w:ascii="宋体" w:hAnsi="宋体" w:cs="宋体" w:hint="eastAsia"/>
                <w:kern w:val="0"/>
                <w:szCs w:val="21"/>
              </w:rPr>
              <w:t>操作面板</w:t>
            </w:r>
          </w:p>
        </w:tc>
        <w:tc>
          <w:tcPr>
            <w:tcW w:w="25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rPr>
                <w:rFonts w:cs="Calibri"/>
                <w:kern w:val="0"/>
                <w:szCs w:val="21"/>
              </w:rPr>
            </w:pPr>
            <w:r>
              <w:rPr>
                <w:rFonts w:cs="Calibri"/>
                <w:kern w:val="0"/>
                <w:szCs w:val="21"/>
              </w:rPr>
              <w:t>彩色液晶</w:t>
            </w:r>
          </w:p>
        </w:tc>
      </w:tr>
    </w:tbl>
    <w:p w:rsidR="005444B1" w:rsidRDefault="005444B1" w:rsidP="005444B1">
      <w:pPr>
        <w:spacing w:line="360" w:lineRule="auto"/>
        <w:jc w:val="center"/>
        <w:rPr>
          <w:rFonts w:ascii="宋体" w:hAnsi="宋体" w:hint="eastAsia"/>
          <w:szCs w:val="21"/>
        </w:rPr>
      </w:pPr>
    </w:p>
    <w:p w:rsidR="005444B1" w:rsidRDefault="005444B1" w:rsidP="005444B1">
      <w:pPr>
        <w:spacing w:line="360" w:lineRule="auto"/>
        <w:jc w:val="center"/>
        <w:rPr>
          <w:rFonts w:ascii="宋体" w:hAnsi="宋体" w:hint="eastAsia"/>
          <w:szCs w:val="21"/>
        </w:rPr>
      </w:pPr>
    </w:p>
    <w:p w:rsidR="005444B1" w:rsidRDefault="005444B1" w:rsidP="005444B1">
      <w:pPr>
        <w:spacing w:line="360" w:lineRule="auto"/>
        <w:jc w:val="center"/>
        <w:rPr>
          <w:rFonts w:ascii="宋体" w:hAnsi="宋体" w:hint="eastAsia"/>
          <w:szCs w:val="21"/>
        </w:rPr>
      </w:pPr>
    </w:p>
    <w:p w:rsidR="005444B1" w:rsidRDefault="005444B1" w:rsidP="005444B1">
      <w:pPr>
        <w:spacing w:line="360" w:lineRule="auto"/>
        <w:jc w:val="center"/>
        <w:rPr>
          <w:rFonts w:ascii="宋体" w:hAnsi="宋体" w:hint="eastAsia"/>
          <w:szCs w:val="21"/>
        </w:rPr>
      </w:pPr>
    </w:p>
    <w:p w:rsidR="005444B1" w:rsidRDefault="005444B1" w:rsidP="005444B1">
      <w:pPr>
        <w:spacing w:line="360" w:lineRule="auto"/>
        <w:jc w:val="center"/>
        <w:rPr>
          <w:rFonts w:ascii="宋体" w:hAnsi="宋体" w:hint="eastAsia"/>
          <w:szCs w:val="21"/>
        </w:rPr>
      </w:pPr>
    </w:p>
    <w:p w:rsidR="005444B1" w:rsidRDefault="005444B1" w:rsidP="005444B1">
      <w:pPr>
        <w:spacing w:line="360" w:lineRule="auto"/>
        <w:jc w:val="center"/>
        <w:rPr>
          <w:rFonts w:ascii="宋体"/>
          <w:szCs w:val="21"/>
        </w:rPr>
      </w:pPr>
      <w:r>
        <w:rPr>
          <w:rFonts w:ascii="宋体" w:hAnsi="宋体" w:hint="eastAsia"/>
          <w:szCs w:val="21"/>
        </w:rPr>
        <w:t>表</w:t>
      </w:r>
      <w:r>
        <w:rPr>
          <w:rFonts w:ascii="宋体" w:hAnsi="宋体"/>
          <w:szCs w:val="21"/>
        </w:rPr>
        <w:t>2</w:t>
      </w:r>
      <w:r>
        <w:rPr>
          <w:rFonts w:ascii="宋体" w:hAnsi="宋体" w:hint="eastAsia"/>
          <w:szCs w:val="21"/>
        </w:rPr>
        <w:t>：机床床身主体材质</w:t>
      </w:r>
    </w:p>
    <w:tbl>
      <w:tblPr>
        <w:tblW w:w="0" w:type="auto"/>
        <w:jc w:val="center"/>
        <w:tblLayout w:type="fixed"/>
        <w:tblCellMar>
          <w:left w:w="10" w:type="dxa"/>
          <w:right w:w="10" w:type="dxa"/>
        </w:tblCellMar>
        <w:tblLook w:val="0000"/>
      </w:tblPr>
      <w:tblGrid>
        <w:gridCol w:w="2840"/>
        <w:gridCol w:w="2841"/>
      </w:tblGrid>
      <w:tr w:rsidR="005444B1" w:rsidTr="00C276AC">
        <w:tblPrEx>
          <w:tblCellMar>
            <w:top w:w="0" w:type="dxa"/>
            <w:bottom w:w="0" w:type="dxa"/>
          </w:tblCellMar>
        </w:tblPrEx>
        <w:trPr>
          <w:trHeight w:val="1"/>
          <w:jc w:val="center"/>
        </w:trPr>
        <w:tc>
          <w:tcPr>
            <w:tcW w:w="28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部件名称</w:t>
            </w:r>
          </w:p>
        </w:tc>
        <w:tc>
          <w:tcPr>
            <w:tcW w:w="2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cs="Calibri"/>
                <w:kern w:val="0"/>
                <w:szCs w:val="21"/>
              </w:rPr>
              <w:t xml:space="preserve"> </w:t>
            </w:r>
            <w:r>
              <w:rPr>
                <w:rFonts w:ascii="宋体" w:hAnsi="宋体" w:cs="宋体" w:hint="eastAsia"/>
                <w:kern w:val="0"/>
                <w:szCs w:val="21"/>
              </w:rPr>
              <w:t>主要材质</w:t>
            </w:r>
          </w:p>
        </w:tc>
      </w:tr>
      <w:tr w:rsidR="005444B1" w:rsidTr="00C276AC">
        <w:tblPrEx>
          <w:tblCellMar>
            <w:top w:w="0" w:type="dxa"/>
            <w:bottom w:w="0" w:type="dxa"/>
          </w:tblCellMar>
        </w:tblPrEx>
        <w:trPr>
          <w:trHeight w:val="1"/>
          <w:jc w:val="center"/>
        </w:trPr>
        <w:tc>
          <w:tcPr>
            <w:tcW w:w="28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机床主体</w:t>
            </w:r>
          </w:p>
        </w:tc>
        <w:tc>
          <w:tcPr>
            <w:tcW w:w="2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低碳钢焊接结构</w:t>
            </w:r>
          </w:p>
        </w:tc>
      </w:tr>
      <w:tr w:rsidR="005444B1" w:rsidTr="00C276AC">
        <w:tblPrEx>
          <w:tblCellMar>
            <w:top w:w="0" w:type="dxa"/>
            <w:bottom w:w="0" w:type="dxa"/>
          </w:tblCellMar>
        </w:tblPrEx>
        <w:trPr>
          <w:trHeight w:val="1"/>
          <w:jc w:val="center"/>
        </w:trPr>
        <w:tc>
          <w:tcPr>
            <w:tcW w:w="28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机床壳体</w:t>
            </w:r>
          </w:p>
        </w:tc>
        <w:tc>
          <w:tcPr>
            <w:tcW w:w="2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低碳钢板</w:t>
            </w:r>
          </w:p>
        </w:tc>
      </w:tr>
      <w:tr w:rsidR="005444B1" w:rsidTr="00C276AC">
        <w:tblPrEx>
          <w:tblCellMar>
            <w:top w:w="0" w:type="dxa"/>
            <w:bottom w:w="0" w:type="dxa"/>
          </w:tblCellMar>
        </w:tblPrEx>
        <w:trPr>
          <w:trHeight w:val="1"/>
          <w:jc w:val="center"/>
        </w:trPr>
        <w:tc>
          <w:tcPr>
            <w:tcW w:w="28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滚珠丝杠</w:t>
            </w:r>
          </w:p>
        </w:tc>
        <w:tc>
          <w:tcPr>
            <w:tcW w:w="2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轴承钢</w:t>
            </w:r>
          </w:p>
        </w:tc>
      </w:tr>
      <w:tr w:rsidR="005444B1" w:rsidTr="00C276AC">
        <w:tblPrEx>
          <w:tblCellMar>
            <w:top w:w="0" w:type="dxa"/>
            <w:bottom w:w="0" w:type="dxa"/>
          </w:tblCellMar>
        </w:tblPrEx>
        <w:trPr>
          <w:trHeight w:val="1"/>
          <w:jc w:val="center"/>
        </w:trPr>
        <w:tc>
          <w:tcPr>
            <w:tcW w:w="28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直线导轨</w:t>
            </w:r>
          </w:p>
        </w:tc>
        <w:tc>
          <w:tcPr>
            <w:tcW w:w="2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轴承钢</w:t>
            </w:r>
          </w:p>
        </w:tc>
      </w:tr>
      <w:tr w:rsidR="005444B1" w:rsidTr="00C276AC">
        <w:tblPrEx>
          <w:tblCellMar>
            <w:top w:w="0" w:type="dxa"/>
            <w:bottom w:w="0" w:type="dxa"/>
          </w:tblCellMar>
        </w:tblPrEx>
        <w:trPr>
          <w:trHeight w:val="1"/>
          <w:jc w:val="center"/>
        </w:trPr>
        <w:tc>
          <w:tcPr>
            <w:tcW w:w="28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卡</w:t>
            </w:r>
            <w:r>
              <w:rPr>
                <w:rFonts w:cs="Calibri"/>
                <w:kern w:val="0"/>
                <w:szCs w:val="21"/>
              </w:rPr>
              <w:t xml:space="preserve">    </w:t>
            </w:r>
            <w:r>
              <w:rPr>
                <w:rFonts w:ascii="宋体" w:hAnsi="宋体" w:cs="宋体" w:hint="eastAsia"/>
                <w:kern w:val="0"/>
                <w:szCs w:val="21"/>
              </w:rPr>
              <w:t>盘</w:t>
            </w:r>
          </w:p>
        </w:tc>
        <w:tc>
          <w:tcPr>
            <w:tcW w:w="2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铸</w:t>
            </w:r>
            <w:r>
              <w:rPr>
                <w:rFonts w:cs="Calibri"/>
                <w:kern w:val="0"/>
                <w:szCs w:val="21"/>
              </w:rPr>
              <w:t xml:space="preserve"> </w:t>
            </w:r>
            <w:r>
              <w:rPr>
                <w:rFonts w:ascii="宋体" w:hAnsi="宋体" w:cs="宋体" w:hint="eastAsia"/>
                <w:kern w:val="0"/>
                <w:szCs w:val="21"/>
              </w:rPr>
              <w:t>造</w:t>
            </w:r>
          </w:p>
        </w:tc>
      </w:tr>
      <w:tr w:rsidR="005444B1" w:rsidTr="00C276AC">
        <w:tblPrEx>
          <w:tblCellMar>
            <w:top w:w="0" w:type="dxa"/>
            <w:bottom w:w="0" w:type="dxa"/>
          </w:tblCellMar>
        </w:tblPrEx>
        <w:trPr>
          <w:trHeight w:val="1"/>
          <w:jc w:val="center"/>
        </w:trPr>
        <w:tc>
          <w:tcPr>
            <w:tcW w:w="28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cs="Calibri"/>
                <w:kern w:val="0"/>
                <w:szCs w:val="21"/>
              </w:rPr>
            </w:pPr>
            <w:r>
              <w:rPr>
                <w:rFonts w:ascii="宋体" w:hAnsi="宋体" w:cs="Calibri" w:hint="eastAsia"/>
                <w:kern w:val="0"/>
                <w:szCs w:val="21"/>
              </w:rPr>
              <w:t>安装平台</w:t>
            </w:r>
          </w:p>
        </w:tc>
        <w:tc>
          <w:tcPr>
            <w:tcW w:w="28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5444B1" w:rsidRDefault="005444B1" w:rsidP="00C276AC">
            <w:pPr>
              <w:widowControl/>
              <w:spacing w:line="400" w:lineRule="exact"/>
              <w:jc w:val="center"/>
              <w:rPr>
                <w:rFonts w:ascii="宋体" w:cs="宋体"/>
                <w:kern w:val="0"/>
                <w:szCs w:val="21"/>
              </w:rPr>
            </w:pPr>
            <w:r>
              <w:rPr>
                <w:rFonts w:ascii="宋体" w:hAnsi="宋体" w:cs="宋体" w:hint="eastAsia"/>
                <w:kern w:val="0"/>
                <w:szCs w:val="21"/>
              </w:rPr>
              <w:t>铸</w:t>
            </w:r>
            <w:r>
              <w:rPr>
                <w:rFonts w:ascii="宋体" w:hAnsi="宋体" w:cs="宋体"/>
                <w:kern w:val="0"/>
                <w:szCs w:val="21"/>
              </w:rPr>
              <w:t xml:space="preserve"> </w:t>
            </w:r>
            <w:r>
              <w:rPr>
                <w:rFonts w:ascii="宋体" w:hAnsi="宋体" w:cs="宋体" w:hint="eastAsia"/>
                <w:kern w:val="0"/>
                <w:szCs w:val="21"/>
              </w:rPr>
              <w:t>造</w:t>
            </w:r>
          </w:p>
        </w:tc>
      </w:tr>
    </w:tbl>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adjustRightInd w:val="0"/>
        <w:snapToGrid w:val="0"/>
        <w:spacing w:line="360" w:lineRule="auto"/>
        <w:ind w:firstLineChars="200" w:firstLine="480"/>
        <w:rPr>
          <w:rFonts w:ascii="宋体" w:hAnsi="宋体" w:cs="宋体" w:hint="eastAsia"/>
          <w:sz w:val="24"/>
          <w:szCs w:val="24"/>
        </w:rPr>
      </w:pPr>
      <w:r>
        <w:rPr>
          <w:rFonts w:ascii="宋体" w:hAnsi="宋体" w:cs="宋体" w:hint="eastAsia"/>
          <w:sz w:val="24"/>
          <w:szCs w:val="24"/>
        </w:rPr>
        <w:t>本项目的控制系统采用PA8000数控系统，该系统被广泛应用于各种领域，包括数控铣床、数控车床、加工中心、车</w:t>
      </w:r>
      <w:proofErr w:type="gramStart"/>
      <w:r>
        <w:rPr>
          <w:rFonts w:ascii="宋体" w:hAnsi="宋体" w:cs="宋体" w:hint="eastAsia"/>
          <w:sz w:val="24"/>
          <w:szCs w:val="24"/>
        </w:rPr>
        <w:t>铣</w:t>
      </w:r>
      <w:proofErr w:type="gramEnd"/>
      <w:r>
        <w:rPr>
          <w:rFonts w:ascii="宋体" w:hAnsi="宋体" w:cs="宋体" w:hint="eastAsia"/>
          <w:sz w:val="24"/>
          <w:szCs w:val="24"/>
        </w:rPr>
        <w:t>中心、磨床、龙门式机床、激光切割机、激光焊接机、数控冲床、高压水射流切割机、木工机械等加工设备。本数控系统基于PC</w:t>
      </w:r>
      <w:r>
        <w:rPr>
          <w:rFonts w:ascii="宋体" w:hAnsi="宋体" w:cs="宋体" w:hint="eastAsia"/>
          <w:bCs/>
          <w:color w:val="000000"/>
          <w:sz w:val="24"/>
          <w:szCs w:val="24"/>
        </w:rPr>
        <w:t>架构，以WINDOWS为平台，具备开放式结构。本数控系统通过向用户提供机床参数、PLC程序、逻辑分析仪，方便用户按照自己的需要进行配置和调试，实现机床复杂的功能要求。图3为机床控制系统的显示面板实物图，图4为机床控制系统的操作面板实物图。</w:t>
      </w:r>
    </w:p>
    <w:p w:rsidR="005444B1" w:rsidRDefault="005444B1" w:rsidP="005444B1">
      <w:pPr>
        <w:spacing w:beforeLines="50" w:afterLines="50" w:line="360" w:lineRule="auto"/>
        <w:rPr>
          <w:rFonts w:ascii="宋体" w:hAnsi="宋体" w:cs="宋体" w:hint="eastAsia"/>
          <w:sz w:val="24"/>
          <w:szCs w:val="24"/>
        </w:rPr>
      </w:pPr>
      <w:r>
        <w:rPr>
          <w:rFonts w:eastAsia="楷体_GB2312" w:hint="eastAsia"/>
          <w:noProof/>
          <w:szCs w:val="21"/>
        </w:rPr>
        <w:drawing>
          <wp:anchor distT="0" distB="0" distL="114300" distR="114300" simplePos="0" relativeHeight="251676672" behindDoc="0" locked="0" layoutInCell="1" allowOverlap="1">
            <wp:simplePos x="0" y="0"/>
            <wp:positionH relativeFrom="page">
              <wp:posOffset>950595</wp:posOffset>
            </wp:positionH>
            <wp:positionV relativeFrom="page">
              <wp:posOffset>4809490</wp:posOffset>
            </wp:positionV>
            <wp:extent cx="3990975" cy="2619375"/>
            <wp:effectExtent l="19050" t="0" r="9525" b="0"/>
            <wp:wrapNone/>
            <wp:docPr id="73" name="图片 7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图片3"/>
                    <pic:cNvPicPr>
                      <a:picLocks noChangeAspect="1" noChangeArrowheads="1"/>
                    </pic:cNvPicPr>
                  </pic:nvPicPr>
                  <pic:blipFill>
                    <a:blip r:embed="rId6"/>
                    <a:srcRect/>
                    <a:stretch>
                      <a:fillRect/>
                    </a:stretch>
                  </pic:blipFill>
                  <pic:spPr bwMode="auto">
                    <a:xfrm>
                      <a:off x="0" y="0"/>
                      <a:ext cx="3990975" cy="2619375"/>
                    </a:xfrm>
                    <a:prstGeom prst="rect">
                      <a:avLst/>
                    </a:prstGeom>
                    <a:noFill/>
                    <a:ln w="9525">
                      <a:noFill/>
                      <a:miter lim="800000"/>
                      <a:headEnd/>
                      <a:tailEnd/>
                    </a:ln>
                  </pic:spPr>
                </pic:pic>
              </a:graphicData>
            </a:graphic>
          </wp:anchor>
        </w:drawing>
      </w: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adjustRightInd w:val="0"/>
        <w:snapToGrid w:val="0"/>
        <w:spacing w:afterLines="50" w:line="360" w:lineRule="auto"/>
        <w:jc w:val="center"/>
        <w:rPr>
          <w:rFonts w:ascii="宋体" w:hAnsi="宋体" w:cs="宋体" w:hint="eastAsia"/>
          <w:szCs w:val="21"/>
        </w:rPr>
      </w:pPr>
    </w:p>
    <w:p w:rsidR="005444B1" w:rsidRDefault="005444B1" w:rsidP="005444B1">
      <w:pPr>
        <w:adjustRightInd w:val="0"/>
        <w:snapToGrid w:val="0"/>
        <w:spacing w:afterLines="50" w:line="360" w:lineRule="auto"/>
        <w:jc w:val="center"/>
        <w:rPr>
          <w:rFonts w:ascii="宋体" w:hAnsi="宋体" w:cs="宋体" w:hint="eastAsia"/>
          <w:szCs w:val="21"/>
        </w:rPr>
      </w:pPr>
      <w:r>
        <w:rPr>
          <w:rFonts w:ascii="宋体" w:hAnsi="宋体" w:cs="宋体" w:hint="eastAsia"/>
          <w:szCs w:val="21"/>
        </w:rPr>
        <w:lastRenderedPageBreak/>
        <w:t>图3 机床控制系统显示面板</w:t>
      </w: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r>
        <w:rPr>
          <w:rFonts w:eastAsia="楷体_GB2312" w:hint="eastAsia"/>
          <w:noProof/>
          <w:szCs w:val="21"/>
        </w:rPr>
        <w:drawing>
          <wp:anchor distT="0" distB="0" distL="114300" distR="114300" simplePos="0" relativeHeight="251677696" behindDoc="0" locked="0" layoutInCell="1" allowOverlap="1">
            <wp:simplePos x="0" y="0"/>
            <wp:positionH relativeFrom="page">
              <wp:posOffset>571500</wp:posOffset>
            </wp:positionH>
            <wp:positionV relativeFrom="page">
              <wp:posOffset>425450</wp:posOffset>
            </wp:positionV>
            <wp:extent cx="4600575" cy="2657475"/>
            <wp:effectExtent l="19050" t="0" r="9525" b="0"/>
            <wp:wrapNone/>
            <wp:docPr id="74" name="图片 7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图片1"/>
                    <pic:cNvPicPr>
                      <a:picLocks noChangeAspect="1" noChangeArrowheads="1"/>
                    </pic:cNvPicPr>
                  </pic:nvPicPr>
                  <pic:blipFill>
                    <a:blip r:embed="rId7"/>
                    <a:srcRect/>
                    <a:stretch>
                      <a:fillRect/>
                    </a:stretch>
                  </pic:blipFill>
                  <pic:spPr bwMode="auto">
                    <a:xfrm>
                      <a:off x="0" y="0"/>
                      <a:ext cx="4600575" cy="2657475"/>
                    </a:xfrm>
                    <a:prstGeom prst="rect">
                      <a:avLst/>
                    </a:prstGeom>
                    <a:noFill/>
                    <a:ln w="9525">
                      <a:noFill/>
                      <a:miter lim="800000"/>
                      <a:headEnd/>
                      <a:tailEnd/>
                    </a:ln>
                  </pic:spPr>
                </pic:pic>
              </a:graphicData>
            </a:graphic>
          </wp:anchor>
        </w:drawing>
      </w: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autoSpaceDE w:val="0"/>
        <w:autoSpaceDN w:val="0"/>
        <w:adjustRightInd w:val="0"/>
        <w:snapToGrid w:val="0"/>
        <w:spacing w:after="120" w:line="360" w:lineRule="auto"/>
        <w:jc w:val="center"/>
        <w:rPr>
          <w:rFonts w:ascii="宋体" w:hAnsi="宋体" w:cs="宋体" w:hint="eastAsia"/>
          <w:szCs w:val="21"/>
        </w:rPr>
      </w:pPr>
      <w:r>
        <w:rPr>
          <w:rFonts w:ascii="宋体" w:hAnsi="宋体" w:cs="宋体" w:hint="eastAsia"/>
          <w:szCs w:val="21"/>
        </w:rPr>
        <w:t>图4 机床控制系统操作面板</w:t>
      </w:r>
    </w:p>
    <w:p w:rsidR="005444B1" w:rsidRDefault="005444B1" w:rsidP="005444B1">
      <w:pPr>
        <w:spacing w:line="360" w:lineRule="auto"/>
        <w:ind w:firstLineChars="200" w:firstLine="480"/>
        <w:rPr>
          <w:rFonts w:ascii="宋体" w:hAnsi="宋体" w:cs="宋体" w:hint="eastAsia"/>
          <w:bCs/>
          <w:color w:val="000000"/>
          <w:sz w:val="24"/>
          <w:szCs w:val="24"/>
        </w:rPr>
      </w:pPr>
    </w:p>
    <w:p w:rsidR="005444B1" w:rsidRDefault="005444B1" w:rsidP="005444B1">
      <w:pPr>
        <w:spacing w:line="360" w:lineRule="auto"/>
        <w:ind w:firstLineChars="200" w:firstLine="480"/>
        <w:rPr>
          <w:rFonts w:ascii="宋体" w:hAnsi="宋体" w:cs="宋体" w:hint="eastAsia"/>
          <w:bCs/>
          <w:color w:val="000000"/>
          <w:sz w:val="24"/>
          <w:szCs w:val="24"/>
        </w:rPr>
      </w:pPr>
      <w:r>
        <w:rPr>
          <w:rFonts w:ascii="宋体" w:hAnsi="宋体" w:cs="宋体" w:hint="eastAsia"/>
          <w:bCs/>
          <w:color w:val="000000"/>
          <w:sz w:val="24"/>
          <w:szCs w:val="24"/>
        </w:rPr>
        <w:t>下图5为机床数控系统和本激光</w:t>
      </w:r>
      <w:proofErr w:type="gramStart"/>
      <w:r>
        <w:rPr>
          <w:rFonts w:ascii="宋体" w:hAnsi="宋体" w:cs="宋体" w:hint="eastAsia"/>
          <w:bCs/>
          <w:color w:val="000000"/>
          <w:sz w:val="24"/>
          <w:szCs w:val="24"/>
        </w:rPr>
        <w:t>熔覆加工</w:t>
      </w:r>
      <w:proofErr w:type="gramEnd"/>
      <w:r>
        <w:rPr>
          <w:rFonts w:ascii="宋体" w:hAnsi="宋体" w:cs="宋体" w:hint="eastAsia"/>
          <w:bCs/>
          <w:color w:val="000000"/>
          <w:sz w:val="24"/>
          <w:szCs w:val="24"/>
        </w:rPr>
        <w:t>中心的各模块之间的连接关系示意图。其中，数控系统接收用户手动编辑或套</w:t>
      </w:r>
      <w:proofErr w:type="gramStart"/>
      <w:r>
        <w:rPr>
          <w:rFonts w:ascii="宋体" w:hAnsi="宋体" w:cs="宋体" w:hint="eastAsia"/>
          <w:bCs/>
          <w:color w:val="000000"/>
          <w:sz w:val="24"/>
          <w:szCs w:val="24"/>
        </w:rPr>
        <w:t>料软件</w:t>
      </w:r>
      <w:proofErr w:type="gramEnd"/>
      <w:r>
        <w:rPr>
          <w:rFonts w:ascii="宋体" w:hAnsi="宋体" w:cs="宋体" w:hint="eastAsia"/>
          <w:bCs/>
          <w:color w:val="000000"/>
          <w:sz w:val="24"/>
          <w:szCs w:val="24"/>
        </w:rPr>
        <w:t>产生的G代码文件后，将其转换成位置和方向信号发给伺服驱动器；伺服驱动器接收到数控系统提供的信号后驱动机床运动轴上的伺服电机运动，开始运行预先设定的控制程序，同时数控系统控制</w:t>
      </w:r>
      <w:proofErr w:type="gramStart"/>
      <w:r>
        <w:rPr>
          <w:rFonts w:ascii="宋体" w:hAnsi="宋体" w:cs="宋体" w:hint="eastAsia"/>
          <w:bCs/>
          <w:color w:val="000000"/>
          <w:sz w:val="24"/>
          <w:szCs w:val="24"/>
        </w:rPr>
        <w:t>送粉器送粉</w:t>
      </w:r>
      <w:proofErr w:type="gramEnd"/>
      <w:r>
        <w:rPr>
          <w:rFonts w:ascii="宋体" w:hAnsi="宋体" w:cs="宋体" w:hint="eastAsia"/>
          <w:bCs/>
          <w:color w:val="000000"/>
          <w:sz w:val="24"/>
          <w:szCs w:val="24"/>
        </w:rPr>
        <w:t>，并控制半导体激光器出光，从而实现半导体激光器通过设定速度和功率进行加工。</w:t>
      </w:r>
    </w:p>
    <w:p w:rsidR="005444B1" w:rsidRDefault="005444B1" w:rsidP="005444B1">
      <w:pPr>
        <w:spacing w:line="360" w:lineRule="auto"/>
        <w:ind w:firstLineChars="200" w:firstLine="480"/>
        <w:rPr>
          <w:rFonts w:ascii="宋体" w:hAnsi="宋体" w:cs="宋体" w:hint="eastAsia"/>
          <w:bCs/>
          <w:color w:val="000000"/>
          <w:sz w:val="24"/>
          <w:szCs w:val="24"/>
        </w:rPr>
      </w:pPr>
    </w:p>
    <w:p w:rsidR="005444B1" w:rsidRDefault="005444B1" w:rsidP="005444B1">
      <w:pPr>
        <w:spacing w:line="360" w:lineRule="auto"/>
        <w:jc w:val="center"/>
        <w:rPr>
          <w:rFonts w:ascii="宋体" w:hAnsi="宋体" w:cs="宋体" w:hint="eastAsia"/>
          <w:sz w:val="24"/>
          <w:szCs w:val="24"/>
        </w:rPr>
      </w:pPr>
      <w:r>
        <w:rPr>
          <w:rFonts w:ascii="宋体" w:hAnsi="宋体" w:cs="宋体" w:hint="eastAsia"/>
          <w:noProof/>
          <w:sz w:val="24"/>
          <w:szCs w:val="24"/>
        </w:rPr>
        <w:drawing>
          <wp:inline distT="0" distB="0" distL="0" distR="0">
            <wp:extent cx="3190875" cy="1466850"/>
            <wp:effectExtent l="19050" t="0" r="9525" b="0"/>
            <wp:docPr id="1" name="_x0000_i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030"/>
                    <pic:cNvPicPr>
                      <a:picLocks noChangeAspect="1" noChangeArrowheads="1"/>
                    </pic:cNvPicPr>
                  </pic:nvPicPr>
                  <pic:blipFill>
                    <a:blip r:embed="rId8"/>
                    <a:srcRect/>
                    <a:stretch>
                      <a:fillRect/>
                    </a:stretch>
                  </pic:blipFill>
                  <pic:spPr bwMode="auto">
                    <a:xfrm>
                      <a:off x="0" y="0"/>
                      <a:ext cx="3190875" cy="1466850"/>
                    </a:xfrm>
                    <a:prstGeom prst="rect">
                      <a:avLst/>
                    </a:prstGeom>
                    <a:noFill/>
                    <a:ln w="9525">
                      <a:noFill/>
                      <a:miter lim="800000"/>
                      <a:headEnd/>
                      <a:tailEnd/>
                    </a:ln>
                  </pic:spPr>
                </pic:pic>
              </a:graphicData>
            </a:graphic>
          </wp:inline>
        </w:drawing>
      </w:r>
    </w:p>
    <w:p w:rsidR="005444B1" w:rsidRDefault="005444B1" w:rsidP="005444B1">
      <w:pPr>
        <w:spacing w:beforeLines="100" w:afterLines="100" w:line="360" w:lineRule="auto"/>
        <w:jc w:val="center"/>
        <w:rPr>
          <w:rFonts w:ascii="宋体" w:hAnsi="宋体" w:cs="宋体" w:hint="eastAsia"/>
          <w:szCs w:val="21"/>
        </w:rPr>
      </w:pPr>
      <w:r>
        <w:rPr>
          <w:rFonts w:ascii="宋体" w:hAnsi="宋体" w:cs="宋体" w:hint="eastAsia"/>
          <w:szCs w:val="21"/>
        </w:rPr>
        <w:lastRenderedPageBreak/>
        <w:t>图5 激光</w:t>
      </w:r>
      <w:proofErr w:type="gramStart"/>
      <w:r>
        <w:rPr>
          <w:rFonts w:ascii="宋体" w:hAnsi="宋体" w:cs="宋体" w:hint="eastAsia"/>
          <w:szCs w:val="21"/>
        </w:rPr>
        <w:t>熔覆加工</w:t>
      </w:r>
      <w:proofErr w:type="gramEnd"/>
      <w:r>
        <w:rPr>
          <w:rFonts w:ascii="宋体" w:hAnsi="宋体" w:cs="宋体" w:hint="eastAsia"/>
          <w:szCs w:val="21"/>
        </w:rPr>
        <w:t>中心结构示意图</w:t>
      </w: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line="360" w:lineRule="auto"/>
        <w:rPr>
          <w:rFonts w:ascii="宋体" w:hAnsi="宋体" w:cs="宋体" w:hint="eastAsia"/>
          <w:sz w:val="24"/>
          <w:szCs w:val="24"/>
        </w:rPr>
      </w:pPr>
      <w:r>
        <w:rPr>
          <w:rFonts w:ascii="宋体" w:hAnsi="宋体" w:cs="宋体" w:hint="eastAsia"/>
          <w:sz w:val="24"/>
          <w:szCs w:val="24"/>
        </w:rPr>
        <w:t xml:space="preserve">   该数控系统应用了“激光切割机多闭环反馈控制系统”专利技术，通过将反馈控制技术中的电流环、</w:t>
      </w:r>
      <w:proofErr w:type="gramStart"/>
      <w:r>
        <w:rPr>
          <w:rFonts w:ascii="宋体" w:hAnsi="宋体" w:cs="宋体" w:hint="eastAsia"/>
          <w:sz w:val="24"/>
          <w:szCs w:val="24"/>
        </w:rPr>
        <w:t>速度环和位置环</w:t>
      </w:r>
      <w:proofErr w:type="gramEnd"/>
      <w:r>
        <w:rPr>
          <w:rFonts w:ascii="宋体" w:hAnsi="宋体" w:cs="宋体" w:hint="eastAsia"/>
          <w:sz w:val="24"/>
          <w:szCs w:val="24"/>
        </w:rPr>
        <w:t>进行组合，可组成电流环-</w:t>
      </w:r>
      <w:proofErr w:type="gramStart"/>
      <w:r>
        <w:rPr>
          <w:rFonts w:ascii="宋体" w:hAnsi="宋体" w:cs="宋体" w:hint="eastAsia"/>
          <w:sz w:val="24"/>
          <w:szCs w:val="24"/>
        </w:rPr>
        <w:t>速度环-位置环</w:t>
      </w:r>
      <w:proofErr w:type="gramEnd"/>
      <w:r>
        <w:rPr>
          <w:rFonts w:ascii="宋体" w:hAnsi="宋体" w:cs="宋体" w:hint="eastAsia"/>
          <w:sz w:val="24"/>
          <w:szCs w:val="24"/>
        </w:rPr>
        <w:t>反馈控制系统、电流环-</w:t>
      </w:r>
      <w:proofErr w:type="gramStart"/>
      <w:r>
        <w:rPr>
          <w:rFonts w:ascii="宋体" w:hAnsi="宋体" w:cs="宋体" w:hint="eastAsia"/>
          <w:sz w:val="24"/>
          <w:szCs w:val="24"/>
        </w:rPr>
        <w:t>速度环</w:t>
      </w:r>
      <w:proofErr w:type="gramEnd"/>
      <w:r>
        <w:rPr>
          <w:rFonts w:ascii="宋体" w:hAnsi="宋体" w:cs="宋体" w:hint="eastAsia"/>
          <w:sz w:val="24"/>
          <w:szCs w:val="24"/>
        </w:rPr>
        <w:t>反馈控制系统、</w:t>
      </w:r>
      <w:proofErr w:type="gramStart"/>
      <w:r>
        <w:rPr>
          <w:rFonts w:ascii="宋体" w:hAnsi="宋体" w:cs="宋体" w:hint="eastAsia"/>
          <w:sz w:val="24"/>
          <w:szCs w:val="24"/>
        </w:rPr>
        <w:t>速度环-位置环</w:t>
      </w:r>
      <w:proofErr w:type="gramEnd"/>
      <w:r>
        <w:rPr>
          <w:rFonts w:ascii="宋体" w:hAnsi="宋体" w:cs="宋体" w:hint="eastAsia"/>
          <w:sz w:val="24"/>
          <w:szCs w:val="24"/>
        </w:rPr>
        <w:t>反馈控制系统或电流环</w:t>
      </w:r>
      <w:proofErr w:type="gramStart"/>
      <w:r>
        <w:rPr>
          <w:rFonts w:ascii="宋体" w:hAnsi="宋体" w:cs="宋体" w:hint="eastAsia"/>
          <w:sz w:val="24"/>
          <w:szCs w:val="24"/>
        </w:rPr>
        <w:t>位置环</w:t>
      </w:r>
      <w:proofErr w:type="gramEnd"/>
      <w:r>
        <w:rPr>
          <w:rFonts w:ascii="宋体" w:hAnsi="宋体" w:cs="宋体" w:hint="eastAsia"/>
          <w:sz w:val="24"/>
          <w:szCs w:val="24"/>
        </w:rPr>
        <w:t>反馈控制系统等多闭环反馈系统，通过与伺服电机进行优化配置。</w:t>
      </w:r>
    </w:p>
    <w:p w:rsidR="005444B1" w:rsidRDefault="005444B1" w:rsidP="005444B1">
      <w:pPr>
        <w:spacing w:line="360" w:lineRule="auto"/>
        <w:rPr>
          <w:rFonts w:ascii="宋体" w:hAnsi="宋体" w:cs="宋体" w:hint="eastAsia"/>
          <w:sz w:val="24"/>
          <w:szCs w:val="24"/>
        </w:rPr>
      </w:pPr>
      <w:r>
        <w:rPr>
          <w:rFonts w:ascii="宋体" w:hAnsi="宋体" w:cs="宋体" w:hint="eastAsia"/>
          <w:sz w:val="24"/>
          <w:szCs w:val="24"/>
        </w:rPr>
        <w:t xml:space="preserve">    经使用表明，多闭环反馈控制技术可以显著提高控制系统的稳定性、快速性和准确性，可以改善开环控制、半闭环控制以及单闭环控制系统的输出特性。</w:t>
      </w:r>
    </w:p>
    <w:p w:rsidR="005444B1" w:rsidRDefault="005444B1" w:rsidP="005444B1">
      <w:pPr>
        <w:spacing w:beforeLines="50" w:afterLines="50"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cs="宋体" w:hint="eastAsia"/>
          <w:b/>
          <w:bCs/>
          <w:sz w:val="24"/>
          <w:szCs w:val="24"/>
        </w:rPr>
      </w:pPr>
      <w:r>
        <w:rPr>
          <w:rFonts w:ascii="Times New Roman" w:hAnsi="Times New Roman"/>
          <w:b/>
          <w:bCs/>
          <w:sz w:val="24"/>
          <w:szCs w:val="24"/>
        </w:rPr>
        <w:t>2.3.2</w:t>
      </w:r>
      <w:r>
        <w:rPr>
          <w:rFonts w:ascii="宋体" w:hAnsi="宋体" w:hint="eastAsia"/>
          <w:b/>
          <w:bCs/>
          <w:sz w:val="24"/>
          <w:szCs w:val="24"/>
        </w:rPr>
        <w:t>大功率</w:t>
      </w:r>
      <w:r>
        <w:rPr>
          <w:rFonts w:ascii="宋体" w:hAnsi="宋体"/>
          <w:b/>
          <w:bCs/>
          <w:sz w:val="24"/>
          <w:szCs w:val="24"/>
        </w:rPr>
        <w:t>半导体激光器</w:t>
      </w:r>
    </w:p>
    <w:p w:rsidR="005444B1" w:rsidRDefault="005444B1" w:rsidP="005444B1">
      <w:pPr>
        <w:spacing w:beforeLines="50" w:afterLines="50" w:line="360" w:lineRule="auto"/>
        <w:ind w:firstLineChars="200" w:firstLine="480"/>
        <w:rPr>
          <w:rFonts w:ascii="宋体" w:hAnsi="宋体"/>
          <w:sz w:val="24"/>
          <w:szCs w:val="24"/>
        </w:rPr>
      </w:pPr>
      <w:r>
        <w:rPr>
          <w:rFonts w:ascii="宋体" w:hAnsi="宋体" w:hint="eastAsia"/>
          <w:sz w:val="24"/>
          <w:szCs w:val="24"/>
        </w:rPr>
        <w:t>本项目的</w:t>
      </w:r>
      <w:r>
        <w:rPr>
          <w:rFonts w:ascii="宋体" w:hAnsi="宋体"/>
          <w:sz w:val="24"/>
          <w:szCs w:val="24"/>
        </w:rPr>
        <w:t>核心部件是</w:t>
      </w:r>
      <w:r>
        <w:rPr>
          <w:rFonts w:ascii="宋体" w:hAnsi="宋体" w:hint="eastAsia"/>
          <w:sz w:val="24"/>
          <w:szCs w:val="24"/>
        </w:rPr>
        <w:t>大功率半导体</w:t>
      </w:r>
      <w:r>
        <w:rPr>
          <w:rFonts w:ascii="宋体" w:hAnsi="宋体"/>
          <w:sz w:val="24"/>
          <w:szCs w:val="24"/>
        </w:rPr>
        <w:t>激光器，其核心部件是</w:t>
      </w:r>
      <w:r>
        <w:rPr>
          <w:rFonts w:ascii="宋体" w:hAnsi="宋体" w:hint="eastAsia"/>
          <w:sz w:val="24"/>
          <w:szCs w:val="24"/>
        </w:rPr>
        <w:t>大功率半导体</w:t>
      </w:r>
      <w:r>
        <w:rPr>
          <w:rFonts w:ascii="宋体" w:hAnsi="宋体"/>
          <w:sz w:val="24"/>
          <w:szCs w:val="24"/>
        </w:rPr>
        <w:t>激光器，激光器选用输出功率为100W的激光芯片，并应用微通道热沉冷却专利技术有效降低激光芯片升温，将两个由20个激光芯片组成的堆栈，经平板玻璃堆装置实现耦合获得3000W的激光输出，输出光经柱面镜聚焦系统代替球面镜聚焦系统；光斑面积为20mmm*1.5mm,同时能够提供3000W的输出功率，电光转换效率大于55%</w:t>
      </w:r>
      <w:r>
        <w:rPr>
          <w:rFonts w:ascii="宋体" w:hAnsi="宋体" w:hint="eastAsia"/>
          <w:sz w:val="24"/>
          <w:szCs w:val="24"/>
        </w:rPr>
        <w:t>。</w:t>
      </w:r>
    </w:p>
    <w:p w:rsidR="005444B1" w:rsidRDefault="005444B1" w:rsidP="005444B1">
      <w:pPr>
        <w:spacing w:beforeLines="50" w:afterLines="50" w:line="360" w:lineRule="auto"/>
        <w:ind w:firstLineChars="200" w:firstLine="480"/>
        <w:rPr>
          <w:rFonts w:ascii="宋体" w:hAnsi="宋体" w:cs="宋体" w:hint="eastAsia"/>
          <w:sz w:val="24"/>
          <w:szCs w:val="24"/>
        </w:rPr>
      </w:pPr>
      <w:r>
        <w:rPr>
          <w:rFonts w:ascii="宋体" w:hAnsi="宋体" w:cs="宋体" w:hint="eastAsia"/>
          <w:sz w:val="24"/>
          <w:szCs w:val="24"/>
        </w:rPr>
        <w:t xml:space="preserve"> 激光器采用了防反射损伤技术、微</w:t>
      </w:r>
      <w:proofErr w:type="gramStart"/>
      <w:r>
        <w:rPr>
          <w:rFonts w:ascii="宋体" w:hAnsi="宋体" w:cs="宋体" w:hint="eastAsia"/>
          <w:sz w:val="24"/>
          <w:szCs w:val="24"/>
        </w:rPr>
        <w:t>通道执沉冷却</w:t>
      </w:r>
      <w:proofErr w:type="gramEnd"/>
      <w:r>
        <w:rPr>
          <w:rFonts w:ascii="宋体" w:hAnsi="宋体" w:cs="宋体" w:hint="eastAsia"/>
          <w:sz w:val="24"/>
          <w:szCs w:val="24"/>
        </w:rPr>
        <w:t>技术、光束整形及均匀化技术、波长耦合技术、以及柱面镜准直聚焦光束变换技术等技术。图6为飞虹大功率半导体激光器的激光头实物图。</w:t>
      </w:r>
    </w:p>
    <w:p w:rsidR="005444B1" w:rsidRDefault="005444B1" w:rsidP="005444B1">
      <w:pPr>
        <w:spacing w:beforeLines="50" w:afterLines="50" w:line="360" w:lineRule="auto"/>
        <w:ind w:firstLineChars="200" w:firstLine="420"/>
        <w:rPr>
          <w:rFonts w:ascii="宋体" w:hAnsi="宋体" w:cs="宋体" w:hint="eastAsia"/>
          <w:sz w:val="24"/>
          <w:szCs w:val="24"/>
        </w:rPr>
      </w:pPr>
      <w:r>
        <w:rPr>
          <w:noProof/>
        </w:rPr>
        <w:drawing>
          <wp:anchor distT="0" distB="0" distL="114300" distR="114300" simplePos="0" relativeHeight="251675648" behindDoc="0" locked="0" layoutInCell="1" allowOverlap="1">
            <wp:simplePos x="0" y="0"/>
            <wp:positionH relativeFrom="page">
              <wp:posOffset>897890</wp:posOffset>
            </wp:positionH>
            <wp:positionV relativeFrom="page">
              <wp:posOffset>5392420</wp:posOffset>
            </wp:positionV>
            <wp:extent cx="3612515" cy="2023110"/>
            <wp:effectExtent l="19050" t="0" r="6985"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l="31012" t="32416" r="35146" b="33871"/>
                    <a:stretch>
                      <a:fillRect/>
                    </a:stretch>
                  </pic:blipFill>
                  <pic:spPr bwMode="auto">
                    <a:xfrm>
                      <a:off x="0" y="0"/>
                      <a:ext cx="3612515" cy="2023110"/>
                    </a:xfrm>
                    <a:prstGeom prst="rect">
                      <a:avLst/>
                    </a:prstGeom>
                    <a:noFill/>
                    <a:ln w="9525">
                      <a:noFill/>
                      <a:miter lim="800000"/>
                      <a:headEnd/>
                      <a:tailEnd/>
                    </a:ln>
                  </pic:spPr>
                </pic:pic>
              </a:graphicData>
            </a:graphic>
          </wp:anchor>
        </w:drawing>
      </w: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spacing w:beforeLines="50" w:afterLines="50" w:line="360" w:lineRule="auto"/>
        <w:ind w:firstLineChars="200" w:firstLine="480"/>
        <w:rPr>
          <w:rFonts w:ascii="宋体" w:hAnsi="宋体" w:cs="宋体" w:hint="eastAsia"/>
          <w:sz w:val="24"/>
          <w:szCs w:val="24"/>
        </w:rPr>
      </w:pPr>
    </w:p>
    <w:p w:rsidR="005444B1" w:rsidRDefault="005444B1" w:rsidP="005444B1">
      <w:pPr>
        <w:adjustRightInd w:val="0"/>
        <w:snapToGrid w:val="0"/>
        <w:spacing w:line="480" w:lineRule="auto"/>
        <w:ind w:leftChars="329" w:left="691" w:firstLineChars="450" w:firstLine="1080"/>
        <w:rPr>
          <w:rFonts w:hint="eastAsia"/>
          <w:kern w:val="0"/>
          <w:sz w:val="24"/>
          <w:szCs w:val="24"/>
        </w:rPr>
      </w:pPr>
      <w:r>
        <w:rPr>
          <w:kern w:val="0"/>
          <w:sz w:val="24"/>
          <w:szCs w:val="24"/>
        </w:rPr>
        <w:t>图</w:t>
      </w:r>
      <w:r>
        <w:rPr>
          <w:rFonts w:hint="eastAsia"/>
          <w:kern w:val="0"/>
          <w:sz w:val="24"/>
          <w:szCs w:val="24"/>
        </w:rPr>
        <w:t>6</w:t>
      </w:r>
      <w:r>
        <w:rPr>
          <w:kern w:val="0"/>
          <w:sz w:val="24"/>
          <w:szCs w:val="24"/>
        </w:rPr>
        <w:t xml:space="preserve">  </w:t>
      </w:r>
      <w:r>
        <w:rPr>
          <w:rFonts w:hint="eastAsia"/>
          <w:kern w:val="0"/>
          <w:sz w:val="24"/>
          <w:szCs w:val="24"/>
        </w:rPr>
        <w:t>大功率</w:t>
      </w:r>
      <w:r>
        <w:rPr>
          <w:kern w:val="0"/>
          <w:sz w:val="24"/>
          <w:szCs w:val="24"/>
        </w:rPr>
        <w:t>半导体激光器</w:t>
      </w:r>
      <w:r>
        <w:rPr>
          <w:rFonts w:hint="eastAsia"/>
          <w:kern w:val="0"/>
          <w:sz w:val="24"/>
          <w:szCs w:val="24"/>
        </w:rPr>
        <w:t>的激光头实物图</w:t>
      </w:r>
    </w:p>
    <w:p w:rsidR="005444B1" w:rsidRDefault="005444B1" w:rsidP="005444B1">
      <w:pPr>
        <w:adjustRightInd w:val="0"/>
        <w:snapToGrid w:val="0"/>
        <w:spacing w:line="480" w:lineRule="auto"/>
        <w:ind w:leftChars="329" w:left="691" w:firstLineChars="450" w:firstLine="1080"/>
        <w:rPr>
          <w:rFonts w:hint="eastAsia"/>
          <w:kern w:val="0"/>
          <w:sz w:val="24"/>
          <w:szCs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spacing w:beforeLines="50" w:afterLines="50" w:line="360" w:lineRule="auto"/>
        <w:rPr>
          <w:rFonts w:ascii="宋体" w:hAnsi="宋体" w:cs="宋体" w:hint="eastAsia"/>
          <w:b/>
          <w:bCs/>
          <w:sz w:val="24"/>
          <w:szCs w:val="24"/>
        </w:rPr>
      </w:pPr>
      <w:r>
        <w:rPr>
          <w:rFonts w:ascii="Times New Roman" w:hAnsi="Times New Roman"/>
          <w:b/>
          <w:bCs/>
          <w:sz w:val="24"/>
          <w:szCs w:val="24"/>
        </w:rPr>
        <w:t xml:space="preserve">2.3.2.1 </w:t>
      </w:r>
      <w:r>
        <w:rPr>
          <w:rFonts w:ascii="宋体" w:hAnsi="宋体" w:cs="宋体" w:hint="eastAsia"/>
          <w:b/>
          <w:bCs/>
          <w:sz w:val="24"/>
          <w:szCs w:val="24"/>
        </w:rPr>
        <w:t>防反射光损伤技术</w:t>
      </w:r>
    </w:p>
    <w:p w:rsidR="005444B1" w:rsidRDefault="005444B1" w:rsidP="005444B1">
      <w:pPr>
        <w:autoSpaceDE w:val="0"/>
        <w:autoSpaceDN w:val="0"/>
        <w:spacing w:line="360" w:lineRule="auto"/>
        <w:ind w:firstLineChars="200" w:firstLine="480"/>
        <w:rPr>
          <w:rFonts w:ascii="宋体" w:hAnsi="宋体" w:cs="宋体" w:hint="eastAsia"/>
          <w:sz w:val="24"/>
          <w:szCs w:val="24"/>
        </w:rPr>
      </w:pPr>
      <w:r>
        <w:rPr>
          <w:rFonts w:ascii="宋体" w:hAnsi="宋体" w:cs="宋体" w:hint="eastAsia"/>
          <w:sz w:val="24"/>
          <w:szCs w:val="24"/>
        </w:rPr>
        <w:t>高功率半导体激光器在进行材料加工中，当激光束照射到那些对激光吸收率较低的材料或是表面光洁度较高的材料时，工件会反射大量激光能量，部分反射光会沿原光路回射到半导体激光发光芯片。由于激光束的功率密度很高，回射到半导体激光发光芯片的反射光短时间内就会产生大量的热能，导致半导体激光发光芯片的烧损，使得激光器功率下降，严重时会彻底损坏半导体激光器。</w:t>
      </w:r>
    </w:p>
    <w:p w:rsidR="005444B1" w:rsidRDefault="005444B1" w:rsidP="005444B1">
      <w:pPr>
        <w:autoSpaceDE w:val="0"/>
        <w:autoSpaceDN w:val="0"/>
        <w:spacing w:line="360" w:lineRule="auto"/>
        <w:ind w:firstLineChars="200" w:firstLine="480"/>
        <w:rPr>
          <w:rFonts w:ascii="宋体" w:hAnsi="宋体" w:cs="宋体" w:hint="eastAsia"/>
          <w:sz w:val="24"/>
          <w:szCs w:val="24"/>
        </w:rPr>
      </w:pPr>
      <w:r>
        <w:rPr>
          <w:rFonts w:ascii="宋体" w:hAnsi="宋体" w:cs="宋体" w:hint="eastAsia"/>
          <w:sz w:val="24"/>
          <w:szCs w:val="24"/>
        </w:rPr>
        <w:t>为了保证半导体激光器正常工作，延长半导体激光器的寿命，就需要对高功率半导体激光器进行防反射光损伤的保护。在激光器的出射光路中依次放置一片线偏振镜和一片</w:t>
      </w:r>
      <w:r>
        <w:rPr>
          <w:rFonts w:ascii="Times New Roman" w:hAnsi="Times New Roman"/>
          <w:sz w:val="24"/>
          <w:szCs w:val="24"/>
        </w:rPr>
        <w:t>λ/4</w:t>
      </w:r>
      <w:r>
        <w:rPr>
          <w:rFonts w:ascii="宋体" w:hAnsi="宋体" w:cs="宋体" w:hint="eastAsia"/>
          <w:sz w:val="24"/>
          <w:szCs w:val="24"/>
        </w:rPr>
        <w:t>波片，如图7所示。该装置已获国家专利。</w:t>
      </w:r>
    </w:p>
    <w:p w:rsidR="005444B1" w:rsidRDefault="005444B1" w:rsidP="005444B1">
      <w:pPr>
        <w:autoSpaceDE w:val="0"/>
        <w:autoSpaceDN w:val="0"/>
        <w:spacing w:line="360" w:lineRule="auto"/>
        <w:ind w:firstLineChars="200" w:firstLine="420"/>
      </w:pPr>
    </w:p>
    <w:p w:rsidR="005444B1" w:rsidRDefault="005444B1" w:rsidP="005444B1">
      <w:pPr>
        <w:autoSpaceDE w:val="0"/>
        <w:autoSpaceDN w:val="0"/>
        <w:spacing w:line="360" w:lineRule="auto"/>
        <w:ind w:firstLineChars="200" w:firstLine="420"/>
      </w:pPr>
      <w:r>
        <w:rPr>
          <w:noProof/>
        </w:rPr>
        <w:drawing>
          <wp:anchor distT="0" distB="0" distL="114300" distR="114300" simplePos="0" relativeHeight="251678720" behindDoc="0" locked="0" layoutInCell="1" allowOverlap="1">
            <wp:simplePos x="0" y="0"/>
            <wp:positionH relativeFrom="page">
              <wp:align>center</wp:align>
            </wp:positionH>
            <wp:positionV relativeFrom="page">
              <wp:posOffset>3205480</wp:posOffset>
            </wp:positionV>
            <wp:extent cx="5389245" cy="1724660"/>
            <wp:effectExtent l="19050" t="0" r="1905" b="0"/>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srcRect/>
                    <a:stretch>
                      <a:fillRect/>
                    </a:stretch>
                  </pic:blipFill>
                  <pic:spPr bwMode="auto">
                    <a:xfrm>
                      <a:off x="0" y="0"/>
                      <a:ext cx="5389245" cy="1724660"/>
                    </a:xfrm>
                    <a:prstGeom prst="rect">
                      <a:avLst/>
                    </a:prstGeom>
                    <a:noFill/>
                    <a:ln w="9525">
                      <a:noFill/>
                      <a:miter lim="800000"/>
                      <a:headEnd/>
                      <a:tailEnd/>
                    </a:ln>
                  </pic:spPr>
                </pic:pic>
              </a:graphicData>
            </a:graphic>
          </wp:anchor>
        </w:drawing>
      </w:r>
    </w:p>
    <w:p w:rsidR="005444B1" w:rsidRDefault="005444B1" w:rsidP="005444B1">
      <w:pPr>
        <w:autoSpaceDE w:val="0"/>
        <w:autoSpaceDN w:val="0"/>
        <w:spacing w:line="360" w:lineRule="auto"/>
        <w:ind w:firstLineChars="200" w:firstLine="420"/>
      </w:pPr>
    </w:p>
    <w:p w:rsidR="005444B1" w:rsidRDefault="005444B1" w:rsidP="005444B1">
      <w:pPr>
        <w:autoSpaceDE w:val="0"/>
        <w:autoSpaceDN w:val="0"/>
        <w:spacing w:line="360" w:lineRule="auto"/>
        <w:ind w:firstLineChars="200" w:firstLine="420"/>
      </w:pPr>
    </w:p>
    <w:p w:rsidR="005444B1" w:rsidRDefault="005444B1" w:rsidP="005444B1">
      <w:pPr>
        <w:autoSpaceDE w:val="0"/>
        <w:autoSpaceDN w:val="0"/>
        <w:spacing w:line="360" w:lineRule="auto"/>
        <w:ind w:firstLineChars="200" w:firstLine="420"/>
      </w:pPr>
    </w:p>
    <w:p w:rsidR="005444B1" w:rsidRDefault="005444B1" w:rsidP="005444B1">
      <w:pPr>
        <w:adjustRightInd w:val="0"/>
        <w:snapToGrid w:val="0"/>
        <w:spacing w:line="480" w:lineRule="auto"/>
        <w:rPr>
          <w:kern w:val="0"/>
          <w:sz w:val="24"/>
          <w:szCs w:val="24"/>
        </w:rPr>
      </w:pPr>
    </w:p>
    <w:p w:rsidR="005444B1" w:rsidRDefault="005444B1" w:rsidP="005444B1">
      <w:pPr>
        <w:adjustRightInd w:val="0"/>
        <w:snapToGrid w:val="0"/>
        <w:spacing w:line="480" w:lineRule="auto"/>
        <w:rPr>
          <w:kern w:val="0"/>
          <w:sz w:val="24"/>
          <w:szCs w:val="24"/>
        </w:rPr>
      </w:pPr>
    </w:p>
    <w:p w:rsidR="005444B1" w:rsidRDefault="005444B1" w:rsidP="005444B1">
      <w:pPr>
        <w:adjustRightInd w:val="0"/>
        <w:snapToGrid w:val="0"/>
        <w:spacing w:line="480" w:lineRule="auto"/>
        <w:jc w:val="center"/>
        <w:rPr>
          <w:rFonts w:ascii="宋体" w:hAnsi="宋体" w:cs="宋体" w:hint="eastAsia"/>
          <w:szCs w:val="21"/>
        </w:rPr>
      </w:pPr>
      <w:r>
        <w:rPr>
          <w:kern w:val="0"/>
          <w:szCs w:val="21"/>
        </w:rPr>
        <w:t>图</w:t>
      </w:r>
      <w:r>
        <w:rPr>
          <w:rFonts w:hint="eastAsia"/>
          <w:kern w:val="0"/>
          <w:szCs w:val="21"/>
        </w:rPr>
        <w:t>7</w:t>
      </w:r>
      <w:r>
        <w:rPr>
          <w:kern w:val="0"/>
          <w:szCs w:val="21"/>
        </w:rPr>
        <w:t xml:space="preserve"> </w:t>
      </w:r>
      <w:r>
        <w:rPr>
          <w:kern w:val="0"/>
          <w:szCs w:val="21"/>
        </w:rPr>
        <w:t>半导体激光器防止反射光损伤装置示意图</w:t>
      </w:r>
    </w:p>
    <w:p w:rsidR="005444B1" w:rsidRDefault="005444B1" w:rsidP="005444B1">
      <w:pPr>
        <w:autoSpaceDE w:val="0"/>
        <w:autoSpaceDN w:val="0"/>
        <w:spacing w:line="360" w:lineRule="auto"/>
        <w:ind w:firstLineChars="200" w:firstLine="480"/>
        <w:rPr>
          <w:rFonts w:ascii="宋体" w:hAnsi="宋体" w:cs="宋体" w:hint="eastAsia"/>
          <w:sz w:val="24"/>
          <w:szCs w:val="24"/>
        </w:rPr>
      </w:pPr>
      <w:r>
        <w:rPr>
          <w:rFonts w:ascii="宋体" w:hAnsi="宋体" w:cs="宋体" w:hint="eastAsia"/>
          <w:sz w:val="24"/>
          <w:szCs w:val="24"/>
        </w:rPr>
        <w:t>半导体激光器（LD）发射的激光是线偏光，电场振动方向平行于LD有源层的称为TE模（p光），而电场振动方向垂直于LD有源层的称为TM模（s光）。LD的偏振态与半导体有源层的掺杂成分相关，每个LD发出的激光偏振态都是恒定的。当线偏光的振动方向与线偏振镜的透光轴方向平行时，该线偏光可以完全通过线偏振镜；而当线偏光的振动方向与线偏振镜的透光轴方向垂直时，该线偏光在线偏振镜表面会发生反射。此外，当线偏光经过</w:t>
      </w:r>
      <w:r>
        <w:rPr>
          <w:rFonts w:ascii="Times New Roman" w:hAnsi="Times New Roman"/>
          <w:sz w:val="24"/>
          <w:szCs w:val="24"/>
        </w:rPr>
        <w:t>λ/4</w:t>
      </w:r>
      <w:r>
        <w:rPr>
          <w:rFonts w:ascii="宋体" w:hAnsi="宋体" w:cs="宋体" w:hint="eastAsia"/>
          <w:sz w:val="24"/>
          <w:szCs w:val="24"/>
        </w:rPr>
        <w:t>波片后会变为圆偏光，该圆偏光再次经过</w:t>
      </w:r>
      <w:r>
        <w:rPr>
          <w:rFonts w:ascii="Times New Roman" w:hAnsi="Times New Roman"/>
          <w:sz w:val="24"/>
          <w:szCs w:val="24"/>
        </w:rPr>
        <w:t>λ/4</w:t>
      </w:r>
      <w:r>
        <w:rPr>
          <w:rFonts w:ascii="宋体" w:hAnsi="宋体" w:cs="宋体" w:hint="eastAsia"/>
          <w:sz w:val="24"/>
          <w:szCs w:val="24"/>
        </w:rPr>
        <w:t>波片后会变为偏振方向与原线偏光偏振方向垂直的线偏光。该线偏光</w:t>
      </w:r>
      <w:r>
        <w:rPr>
          <w:rFonts w:ascii="宋体" w:hAnsi="宋体" w:cs="宋体" w:hint="eastAsia"/>
          <w:sz w:val="24"/>
          <w:szCs w:val="24"/>
        </w:rPr>
        <w:lastRenderedPageBreak/>
        <w:t>经过线偏振镜时发生反射，无法沿原光路返回照射到半导体激光发光芯片，避免损伤LD。图8为半导体激光器防止反射光损伤装置的原理图。</w:t>
      </w: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r>
        <w:rPr>
          <w:rFonts w:ascii="宋体" w:hAnsi="宋体" w:cs="宋体" w:hint="eastAsia"/>
          <w:kern w:val="0"/>
          <w:sz w:val="24"/>
          <w:szCs w:val="24"/>
        </w:rPr>
        <w:pict>
          <v:group id="_x0000_s1031" alt="" style="position:absolute;margin-left:78.75pt;margin-top:14.8pt;width:276.9pt;height:114.75pt;z-index:251665408;mso-position-horizontal-relative:char;mso-position-vertical-relative:line" coordsize="5538,2295">
            <v:shapetype id="_x0000_t202" coordsize="21600,21600" o:spt="202" path="m,l,21600r21600,l21600,xe">
              <v:stroke joinstyle="miter"/>
              <v:path gradientshapeok="t" o:connecttype="rect"/>
            </v:shapetype>
            <v:shape id="_x0000_s1032" type="#_x0000_t202" style="position:absolute;left:2640;width:540;height:468" stroked="f">
              <v:textbox inset="2.53997mm,1.27mm,2.53997mm,1.27mm">
                <w:txbxContent>
                  <w:p w:rsidR="005444B1" w:rsidRDefault="005444B1" w:rsidP="005444B1">
                    <w:r>
                      <w:rPr>
                        <w:rFonts w:hint="eastAsia"/>
                      </w:rPr>
                      <w:t>4</w:t>
                    </w:r>
                  </w:p>
                </w:txbxContent>
              </v:textbox>
            </v:shape>
            <v:group id="_x0000_s1033" alt="" style="position:absolute;top:393;width:5538;height:1902" coordsize="5538,1902">
              <v:shape id="_x0000_s1034" type="#_x0000_t202" style="position:absolute;left:4143;top:159;width:540;height:468" stroked="f">
                <v:textbox inset="2.53997mm,1.27mm,2.53997mm,1.27mm">
                  <w:txbxContent>
                    <w:p w:rsidR="005444B1" w:rsidRDefault="005444B1" w:rsidP="005444B1"/>
                  </w:txbxContent>
                </v:textbox>
              </v:shape>
              <v:shape id="_x0000_s1035" type="#_x0000_t202" style="position:absolute;left:3693;top:387;width:540;height:468" stroked="f">
                <v:textbox inset="2.53997mm,1.27mm,2.53997mm,1.27mm">
                  <w:txbxContent>
                    <w:p w:rsidR="005444B1" w:rsidRDefault="005444B1" w:rsidP="005444B1"/>
                  </w:txbxContent>
                </v:textbox>
              </v:shape>
              <v:shape id="_x0000_s1036" type="#_x0000_t202" style="position:absolute;left:2343;top:120;width:540;height:468" stroked="f">
                <v:textbox inset="2.53997mm,1.27mm,2.53997mm,1.27mm">
                  <w:txbxContent>
                    <w:p w:rsidR="005444B1" w:rsidRDefault="005444B1" w:rsidP="005444B1"/>
                  </w:txbxContent>
                </v:textbox>
              </v:shape>
              <v:shape id="_x0000_s1037" type="#_x0000_t202" style="position:absolute;left:1110;top:399;width:540;height:468" stroked="f">
                <v:textbox inset="2.53997mm,1.27mm,2.53997mm,1.27mm">
                  <w:txbxContent>
                    <w:p w:rsidR="005444B1" w:rsidRDefault="005444B1" w:rsidP="005444B1"/>
                  </w:txbxContent>
                </v:textbox>
              </v:shape>
              <v:shape id="_x0000_s1038" type="#_x0000_t202" style="position:absolute;left:4998;top:534;width:540;height:900" stroked="f">
                <v:textbox inset="2.53997mm,1.27mm,2.53997mm,1.27mm">
                  <w:txbxContent>
                    <w:p w:rsidR="005444B1" w:rsidRDefault="005444B1" w:rsidP="005444B1">
                      <w:r>
                        <w:rPr>
                          <w:rFonts w:hint="eastAsia"/>
                        </w:rPr>
                        <w:t>3</w:t>
                      </w:r>
                    </w:p>
                  </w:txbxContent>
                </v:textbox>
              </v:shape>
              <v:shape id="_x0000_s1039" type="#_x0000_t202" style="position:absolute;left:3366;top:1434;width:540;height:468" stroked="f">
                <v:textbox inset="2.53997mm,1.27mm,2.53997mm,1.27mm">
                  <w:txbxContent>
                    <w:p w:rsidR="005444B1" w:rsidRDefault="005444B1" w:rsidP="005444B1">
                      <w:r>
                        <w:rPr>
                          <w:rFonts w:hint="eastAsia"/>
                        </w:rPr>
                        <w:t>2</w:t>
                      </w:r>
                    </w:p>
                  </w:txbxContent>
                </v:textbox>
              </v:shape>
              <v:shape id="_x0000_s1040" type="#_x0000_t202" style="position:absolute;left:2235;top:1419;width:540;height:468" stroked="f">
                <v:textbox inset="2.53997mm,1.27mm,2.53997mm,1.27mm">
                  <w:txbxContent>
                    <w:p w:rsidR="005444B1" w:rsidRDefault="005444B1" w:rsidP="005444B1">
                      <w:r>
                        <w:rPr>
                          <w:rFonts w:hint="eastAsia"/>
                        </w:rPr>
                        <w:t>1</w:t>
                      </w:r>
                    </w:p>
                  </w:txbxContent>
                </v:textbox>
              </v:shape>
              <v:rect id="_x0000_s1041" style="position:absolute;left:2151;top:336;width:180;height:1092;rotation:20557852fd" strokeweight=".40567mm">
                <v:textbox inset="2.53997mm,1.27mm,2.53997mm,1.27mm"/>
              </v:rect>
              <v:rect id="_x0000_s1042" style="position:absolute;left:3501;top:390;width:180;height:984" strokeweight=".40567mm">
                <v:textbox inset="2.53997mm,1.27mm,2.53997mm,1.27mm"/>
              </v:rect>
              <v:shape id="_x0000_s1043" type="#_x0000_t202" style="position:absolute;top:639;width:900;height:555" strokeweight=".40567mm">
                <v:textbox inset="2.53997mm,1.27mm,2.53997mm,1.27mm">
                  <w:txbxContent>
                    <w:p w:rsidR="005444B1" w:rsidRDefault="005444B1" w:rsidP="005444B1">
                      <w:pPr>
                        <w:ind w:firstLineChars="50" w:firstLine="105"/>
                      </w:pPr>
                      <w:r>
                        <w:rPr>
                          <w:rFonts w:hint="eastAsia"/>
                        </w:rPr>
                        <w:t>LD</w:t>
                      </w:r>
                    </w:p>
                  </w:txbxContent>
                </v:textbox>
              </v:shape>
              <v:rect id="_x0000_s1044" alt="宽上对角线" style="position:absolute;left:4815;top:120;width:189;height:1644" strokeweight=".40567mm">
                <v:fill r:id="rId11" o:title="宽上对角线" type="tile"/>
                <v:textbox inset="2.53997mm,1.27mm,2.53997mm,1.27mm"/>
              </v:rect>
              <v:shapetype id="_x0000_t32" coordsize="21600,21600" o:spt="32" o:oned="t" path="m,l21600,21600e" filled="f">
                <v:path arrowok="t" fillok="f" o:connecttype="none"/>
                <o:lock v:ext="edit" shapetype="t"/>
              </v:shapetype>
              <v:shape id="_x0000_s1045" type="#_x0000_t32" style="position:absolute;left:900;top:762;width:1106;height:0" o:connectortype="straight" strokeweight=".40567mm">
                <v:stroke endarrow="block"/>
                <v:textbox inset="2.53997mm,1.27mm,2.53997mm,1.27mm"/>
              </v:shape>
              <v:shape id="_x0000_s1046" type="#_x0000_t32" style="position:absolute;left:900;top:1089;width:1428;height:0" o:connectortype="straight" strokeweight=".40567mm">
                <v:stroke endarrow="block"/>
                <v:textbox inset="2.53997mm,1.27mm,2.53997mm,1.27mm"/>
              </v:shape>
              <v:shape id="_x0000_s1047" type="#_x0000_t32" style="position:absolute;left:2259;top:762;width:1242;height:0" o:connectortype="straight" strokeweight=".40567mm">
                <v:stroke endarrow="block"/>
                <v:textbox inset="2.53997mm,1.27mm,2.53997mm,1.27mm"/>
              </v:shape>
              <v:shape id="_x0000_s1048" type="#_x0000_t32" style="position:absolute;left:2580;top:1089;width:921;height:0" o:connectortype="straight" strokeweight=".40567mm">
                <v:stroke endarrow="block"/>
                <v:textbox inset="2.53997mm,1.27mm,2.53997mm,1.27mm"/>
              </v:shape>
              <v:shape id="_x0000_s1049" type="#_x0000_t32" style="position:absolute;left:3681;top:762;width:1125;height:0" o:connectortype="straight" strokeweight=".40567mm">
                <v:stroke endarrow="block"/>
                <v:textbox inset="2.53997mm,1.27mm,2.53997mm,1.27mm"/>
              </v:shape>
              <v:shape id="_x0000_s1050" type="#_x0000_t32" style="position:absolute;left:3696;top:1077;width:1125;height:0" o:connectortype="straight" strokeweight=".40567mm">
                <v:stroke endarrow="block"/>
                <v:textbox inset="2.53997mm,1.27mm,2.53997mm,1.27mm"/>
              </v:shape>
              <v:shape id="_x0000_s1051" type="#_x0000_t32" style="position:absolute;left:4563;top:390;width:243;height:372;flip:x y" o:connectortype="straight" strokeweight=".27358mm">
                <v:stroke endarrow="block"/>
                <v:textbox inset="2.53997mm,1.27mm,2.53997mm,1.27mm"/>
              </v:shape>
              <v:shape id="_x0000_s1052" type="#_x0000_t32" style="position:absolute;left:4563;top:1089;width:243;height:405;flip:x" o:connectortype="straight" strokeweight=".27358mm">
                <v:stroke endarrow="block"/>
                <v:textbox inset="2.53997mm,1.27mm,2.53997mm,1.27mm"/>
              </v:shape>
              <v:shape id="_x0000_s1053" type="#_x0000_t32" style="position:absolute;left:3681;top:927;width:1125;height:0;flip:x" o:connectortype="straight" strokeweight=".27358mm">
                <v:stroke endarrow="block"/>
                <v:textbox inset="2.53997mm,1.27mm,2.53997mm,1.27mm"/>
              </v:shape>
              <v:shape id="_x0000_s1054" type="#_x0000_t32" style="position:absolute;left:2412;top:927;width:1077;height:0;flip:x" o:connectortype="straight">
                <v:stroke endarrow="block"/>
                <v:textbox inset="2.53997mm,1.27mm,2.53997mm,1.27mm"/>
              </v:shape>
              <v:shape id="_x0000_s1055" type="#_x0000_t32" style="position:absolute;left:2442;width:0;height:942;flip:y" o:connectortype="straight" strokeweight=".27358mm">
                <v:stroke endarrow="block"/>
                <v:textbox inset="2.53997mm,1.27mm,2.53997mm,1.27mm"/>
              </v:shape>
            </v:group>
            <v:rect id="_x0000_s1056" style="position:absolute;left:2094;top:102;width:555;height:309;rotation:30;flip:y" fillcolor="black">
              <v:textbox inset="2.53997mm,1.27mm,2.53997mm,1.27mm"/>
            </v:rect>
          </v:group>
        </w:pict>
      </w: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jc w:val="center"/>
        <w:rPr>
          <w:rFonts w:ascii="宋体" w:hAnsi="宋体" w:hint="eastAsia"/>
          <w:sz w:val="24"/>
        </w:rPr>
      </w:pPr>
    </w:p>
    <w:p w:rsidR="005444B1" w:rsidRDefault="005444B1" w:rsidP="005444B1">
      <w:pPr>
        <w:adjustRightInd w:val="0"/>
        <w:snapToGrid w:val="0"/>
        <w:jc w:val="center"/>
        <w:rPr>
          <w:rFonts w:ascii="宋体" w:hAnsi="宋体" w:cs="宋体" w:hint="eastAsia"/>
          <w:kern w:val="0"/>
          <w:szCs w:val="21"/>
        </w:rPr>
      </w:pPr>
      <w:r>
        <w:rPr>
          <w:rFonts w:ascii="宋体" w:hAnsi="宋体" w:cs="宋体" w:hint="eastAsia"/>
          <w:kern w:val="0"/>
          <w:szCs w:val="21"/>
        </w:rPr>
        <w:t>图8 半导体激光器防止反射光损伤装置原理图</w:t>
      </w: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spacing w:beforeLines="50" w:afterLines="50" w:line="360" w:lineRule="auto"/>
        <w:rPr>
          <w:rFonts w:ascii="宋体" w:hAnsi="宋体" w:cs="宋体" w:hint="eastAsia"/>
          <w:b/>
          <w:bCs/>
          <w:sz w:val="24"/>
          <w:szCs w:val="24"/>
        </w:rPr>
      </w:pPr>
      <w:r>
        <w:rPr>
          <w:rFonts w:ascii="Times New Roman" w:hAnsi="Times New Roman"/>
          <w:b/>
          <w:bCs/>
          <w:sz w:val="24"/>
          <w:szCs w:val="24"/>
        </w:rPr>
        <w:t>2.3.2.2</w:t>
      </w:r>
      <w:r>
        <w:rPr>
          <w:rFonts w:ascii="宋体" w:hAnsi="宋体" w:cs="宋体" w:hint="eastAsia"/>
          <w:b/>
          <w:bCs/>
          <w:sz w:val="24"/>
          <w:szCs w:val="24"/>
        </w:rPr>
        <w:t xml:space="preserve"> 微通道热沉冷却技术</w:t>
      </w:r>
    </w:p>
    <w:p w:rsidR="005444B1" w:rsidRDefault="005444B1" w:rsidP="005444B1">
      <w:pPr>
        <w:spacing w:beforeLines="50" w:afterLines="50" w:line="360" w:lineRule="auto"/>
        <w:ind w:firstLineChars="200" w:firstLine="480"/>
        <w:rPr>
          <w:rFonts w:ascii="宋体" w:hAnsi="宋体" w:cs="宋体" w:hint="eastAsia"/>
          <w:sz w:val="24"/>
          <w:szCs w:val="24"/>
        </w:rPr>
      </w:pPr>
      <w:r>
        <w:rPr>
          <w:rFonts w:ascii="宋体" w:hAnsi="宋体" w:cs="宋体" w:hint="eastAsia"/>
          <w:sz w:val="24"/>
          <w:szCs w:val="24"/>
        </w:rPr>
        <w:t>在半导体激光器的研究中，随着输出功率的提高，对激光器散热能力的要求也越来越高。如果激光器散热不及时，势必造成结温升高，从而使激光器的阈值电流密度升高，光电转换效率降低，激光波长发生严重温漂，严重影响器件的寿命和可靠性。因此如何及时消除因耗散功率所转化的热量是当今制备高功率大功率半导体激光器的关键。</w:t>
      </w:r>
    </w:p>
    <w:p w:rsidR="005444B1" w:rsidRDefault="005444B1" w:rsidP="005444B1">
      <w:pPr>
        <w:spacing w:line="360" w:lineRule="auto"/>
        <w:ind w:firstLineChars="200" w:firstLine="480"/>
        <w:rPr>
          <w:rFonts w:ascii="宋体" w:hAnsi="宋体" w:cs="宋体" w:hint="eastAsia"/>
          <w:sz w:val="24"/>
          <w:szCs w:val="24"/>
        </w:rPr>
      </w:pPr>
      <w:r>
        <w:rPr>
          <w:rFonts w:ascii="宋体" w:hAnsi="宋体" w:cs="宋体" w:hint="eastAsia"/>
          <w:sz w:val="24"/>
          <w:szCs w:val="24"/>
        </w:rPr>
        <w:t>目前国内外主采用传导</w:t>
      </w:r>
      <w:proofErr w:type="gramStart"/>
      <w:r>
        <w:rPr>
          <w:rFonts w:ascii="宋体" w:hAnsi="宋体" w:cs="宋体" w:hint="eastAsia"/>
          <w:sz w:val="24"/>
          <w:szCs w:val="24"/>
        </w:rPr>
        <w:t>热沉和微</w:t>
      </w:r>
      <w:proofErr w:type="gramEnd"/>
      <w:r>
        <w:rPr>
          <w:rFonts w:ascii="宋体" w:hAnsi="宋体" w:cs="宋体" w:hint="eastAsia"/>
          <w:sz w:val="24"/>
          <w:szCs w:val="24"/>
        </w:rPr>
        <w:t>通道</w:t>
      </w:r>
      <w:proofErr w:type="gramStart"/>
      <w:r>
        <w:rPr>
          <w:rFonts w:ascii="宋体" w:hAnsi="宋体" w:cs="宋体" w:hint="eastAsia"/>
          <w:sz w:val="24"/>
          <w:szCs w:val="24"/>
        </w:rPr>
        <w:t>热沉来实现</w:t>
      </w:r>
      <w:proofErr w:type="gramEnd"/>
      <w:r>
        <w:rPr>
          <w:rFonts w:ascii="宋体" w:hAnsi="宋体" w:cs="宋体" w:hint="eastAsia"/>
          <w:sz w:val="24"/>
          <w:szCs w:val="24"/>
        </w:rPr>
        <w:t>对半导体激光器的散热。传导热沉的散热能力有限，一般适用于低功率连续或超短脉冲大功率半导体激光阵列的散热。而对于大功率连续、</w:t>
      </w:r>
      <w:proofErr w:type="gramStart"/>
      <w:r>
        <w:rPr>
          <w:rFonts w:ascii="宋体" w:hAnsi="宋体" w:cs="宋体" w:hint="eastAsia"/>
          <w:sz w:val="24"/>
          <w:szCs w:val="24"/>
        </w:rPr>
        <w:t>准连续</w:t>
      </w:r>
      <w:proofErr w:type="gramEnd"/>
      <w:r>
        <w:rPr>
          <w:rFonts w:ascii="宋体" w:hAnsi="宋体" w:cs="宋体" w:hint="eastAsia"/>
          <w:sz w:val="24"/>
          <w:szCs w:val="24"/>
        </w:rPr>
        <w:t>半导体激光器阵列，其输出功率高，需采用更为有效的微通道热</w:t>
      </w:r>
      <w:proofErr w:type="gramStart"/>
      <w:r>
        <w:rPr>
          <w:rFonts w:ascii="宋体" w:hAnsi="宋体" w:cs="宋体" w:hint="eastAsia"/>
          <w:sz w:val="24"/>
          <w:szCs w:val="24"/>
        </w:rPr>
        <w:t>沉进行</w:t>
      </w:r>
      <w:proofErr w:type="gramEnd"/>
      <w:r>
        <w:rPr>
          <w:rFonts w:ascii="宋体" w:hAnsi="宋体" w:cs="宋体" w:hint="eastAsia"/>
          <w:sz w:val="24"/>
          <w:szCs w:val="24"/>
        </w:rPr>
        <w:t>散热。</w:t>
      </w:r>
    </w:p>
    <w:p w:rsidR="005444B1" w:rsidRDefault="005444B1" w:rsidP="005444B1">
      <w:pPr>
        <w:autoSpaceDE w:val="0"/>
        <w:autoSpaceDN w:val="0"/>
        <w:spacing w:line="360" w:lineRule="auto"/>
        <w:rPr>
          <w:rFonts w:ascii="宋体" w:hAnsi="宋体" w:cs="宋体" w:hint="eastAsia"/>
          <w:sz w:val="24"/>
          <w:szCs w:val="24"/>
        </w:rPr>
      </w:pPr>
      <w:r>
        <w:rPr>
          <w:rFonts w:ascii="宋体" w:hAnsi="宋体" w:cs="宋体" w:hint="eastAsia"/>
          <w:sz w:val="24"/>
          <w:szCs w:val="24"/>
        </w:rPr>
        <w:t xml:space="preserve">    目前常用的微通道热</w:t>
      </w:r>
      <w:proofErr w:type="gramStart"/>
      <w:r>
        <w:rPr>
          <w:rFonts w:ascii="宋体" w:hAnsi="宋体" w:cs="宋体" w:hint="eastAsia"/>
          <w:sz w:val="24"/>
          <w:szCs w:val="24"/>
        </w:rPr>
        <w:t>沉采用</w:t>
      </w:r>
      <w:proofErr w:type="gramEnd"/>
      <w:r>
        <w:rPr>
          <w:rFonts w:ascii="宋体" w:hAnsi="宋体" w:cs="宋体" w:hint="eastAsia"/>
          <w:sz w:val="24"/>
          <w:szCs w:val="24"/>
        </w:rPr>
        <w:t>无氧铜（Cu）材料，其内部去离子水高速流动，Cu表面钝化</w:t>
      </w:r>
      <w:proofErr w:type="gramStart"/>
      <w:r>
        <w:rPr>
          <w:rFonts w:ascii="宋体" w:hAnsi="宋体" w:cs="宋体" w:hint="eastAsia"/>
          <w:sz w:val="24"/>
          <w:szCs w:val="24"/>
        </w:rPr>
        <w:t>层不能</w:t>
      </w:r>
      <w:proofErr w:type="gramEnd"/>
      <w:r>
        <w:rPr>
          <w:rFonts w:ascii="宋体" w:hAnsi="宋体" w:cs="宋体" w:hint="eastAsia"/>
          <w:sz w:val="24"/>
          <w:szCs w:val="24"/>
        </w:rPr>
        <w:t>形成，电场作用下的持续电化学反应腐蚀热</w:t>
      </w:r>
      <w:proofErr w:type="gramStart"/>
      <w:r>
        <w:rPr>
          <w:rFonts w:ascii="宋体" w:hAnsi="宋体" w:cs="宋体" w:hint="eastAsia"/>
          <w:sz w:val="24"/>
          <w:szCs w:val="24"/>
        </w:rPr>
        <w:t>沉内部</w:t>
      </w:r>
      <w:proofErr w:type="gramEnd"/>
      <w:r>
        <w:rPr>
          <w:rFonts w:ascii="宋体" w:hAnsi="宋体" w:cs="宋体" w:hint="eastAsia"/>
          <w:sz w:val="24"/>
          <w:szCs w:val="24"/>
        </w:rPr>
        <w:t>结构，导致现有热沉寿命远低于目前激光阵列器件的寿命，整体器件寿命低不能满足当前工业用激光器长时间免维护的需求。</w:t>
      </w:r>
    </w:p>
    <w:p w:rsidR="005444B1" w:rsidRDefault="005444B1" w:rsidP="005444B1">
      <w:pPr>
        <w:autoSpaceDE w:val="0"/>
        <w:autoSpaceDN w:val="0"/>
        <w:spacing w:line="360" w:lineRule="auto"/>
        <w:ind w:firstLineChars="200" w:firstLine="480"/>
        <w:rPr>
          <w:rFonts w:ascii="宋体" w:hAnsi="宋体" w:cs="宋体" w:hint="eastAsia"/>
          <w:sz w:val="24"/>
          <w:szCs w:val="24"/>
        </w:rPr>
      </w:pPr>
      <w:r>
        <w:rPr>
          <w:rFonts w:ascii="宋体" w:hAnsi="宋体" w:cs="宋体" w:hint="eastAsia"/>
          <w:sz w:val="24"/>
          <w:szCs w:val="24"/>
        </w:rPr>
        <w:t>因此，需要采用特殊合金材料微通道热沉，使其在热膨胀系数（CTE）与Bar高度接近、以提高器件寿命、获得低的Smile效应的同时，具备耐腐蚀特性，最</w:t>
      </w:r>
      <w:r>
        <w:rPr>
          <w:rFonts w:ascii="宋体" w:hAnsi="宋体" w:cs="宋体" w:hint="eastAsia"/>
          <w:sz w:val="24"/>
          <w:szCs w:val="24"/>
        </w:rPr>
        <w:lastRenderedPageBreak/>
        <w:t>小化电化学腐蚀，提高整体寿命。</w:t>
      </w:r>
    </w:p>
    <w:p w:rsidR="005444B1" w:rsidRDefault="005444B1" w:rsidP="005444B1">
      <w:pPr>
        <w:autoSpaceDE w:val="0"/>
        <w:autoSpaceDN w:val="0"/>
        <w:spacing w:line="360" w:lineRule="auto"/>
        <w:ind w:firstLineChars="200" w:firstLine="480"/>
        <w:rPr>
          <w:rFonts w:ascii="宋体" w:hAnsi="宋体" w:cs="宋体" w:hint="eastAsia"/>
          <w:sz w:val="24"/>
          <w:szCs w:val="24"/>
        </w:rPr>
      </w:pPr>
      <w:r>
        <w:rPr>
          <w:rFonts w:ascii="宋体" w:hAnsi="宋体" w:cs="宋体" w:hint="eastAsia"/>
          <w:sz w:val="24"/>
          <w:szCs w:val="24"/>
        </w:rPr>
        <w:t>基于上述原因，我公司提出高光束质量长寿命低填充因子半导体激光芯片微通道冷却技术，通过优化微通道热沉的内部结构与材料，来满足半导体激光阵列器件（Bar）日益增高的散热要求。该技术已获国家专利。</w:t>
      </w:r>
    </w:p>
    <w:p w:rsidR="005444B1" w:rsidRDefault="005444B1" w:rsidP="005444B1">
      <w:pPr>
        <w:autoSpaceDE w:val="0"/>
        <w:autoSpaceDN w:val="0"/>
        <w:spacing w:line="360" w:lineRule="auto"/>
        <w:ind w:firstLineChars="200" w:firstLine="480"/>
        <w:rPr>
          <w:rFonts w:ascii="宋体" w:hAnsi="宋体" w:cs="宋体" w:hint="eastAsia"/>
          <w:sz w:val="24"/>
          <w:szCs w:val="24"/>
        </w:rPr>
      </w:pPr>
      <w:r>
        <w:rPr>
          <w:rFonts w:ascii="宋体" w:hAnsi="宋体" w:cs="宋体" w:hint="eastAsia"/>
          <w:sz w:val="24"/>
          <w:szCs w:val="24"/>
        </w:rPr>
        <w:t>本项目根据Bar横向结构设计微通道热</w:t>
      </w:r>
      <w:proofErr w:type="gramStart"/>
      <w:r>
        <w:rPr>
          <w:rFonts w:ascii="宋体" w:hAnsi="宋体" w:cs="宋体" w:hint="eastAsia"/>
          <w:sz w:val="24"/>
          <w:szCs w:val="24"/>
        </w:rPr>
        <w:t>沉内部</w:t>
      </w:r>
      <w:proofErr w:type="gramEnd"/>
      <w:r>
        <w:rPr>
          <w:rFonts w:ascii="宋体" w:hAnsi="宋体" w:cs="宋体" w:hint="eastAsia"/>
          <w:sz w:val="24"/>
          <w:szCs w:val="24"/>
        </w:rPr>
        <w:t>结构，最小化发光单元之间的散热差异，提高器件寿命。用热力学仿真软件模拟优化后微通道热沉的散热情况，如图9所示。利用优化后的微通道热沉(图10）散热，半导体激光器阵列器件表面温升只有16℃，相对于普通微通道热沉20℃的温升，其散热能力有明显的提高。</w:t>
      </w:r>
    </w:p>
    <w:p w:rsidR="005444B1" w:rsidRDefault="005444B1" w:rsidP="005444B1">
      <w:pPr>
        <w:autoSpaceDE w:val="0"/>
        <w:autoSpaceDN w:val="0"/>
        <w:spacing w:line="360" w:lineRule="auto"/>
        <w:ind w:firstLineChars="200" w:firstLine="480"/>
        <w:rPr>
          <w:rFonts w:ascii="宋体" w:hAnsi="宋体" w:cs="宋体" w:hint="eastAsia"/>
          <w:sz w:val="24"/>
          <w:szCs w:val="24"/>
        </w:rPr>
      </w:pPr>
    </w:p>
    <w:p w:rsidR="005444B1" w:rsidRDefault="005444B1" w:rsidP="005444B1">
      <w:pPr>
        <w:spacing w:line="360" w:lineRule="auto"/>
        <w:rPr>
          <w:rFonts w:ascii="宋体" w:hAnsi="宋体" w:cs="宋体" w:hint="eastAsia"/>
        </w:rPr>
      </w:pPr>
      <w:r>
        <w:rPr>
          <w:rFonts w:ascii="宋体" w:hAnsi="宋体" w:cs="宋体" w:hint="eastAsia"/>
          <w:noProof/>
          <w:kern w:val="0"/>
          <w:sz w:val="24"/>
          <w:szCs w:val="24"/>
        </w:rPr>
        <w:drawing>
          <wp:anchor distT="0" distB="0" distL="114300" distR="114300" simplePos="0" relativeHeight="251660288" behindDoc="0" locked="0" layoutInCell="1" allowOverlap="1">
            <wp:simplePos x="0" y="0"/>
            <wp:positionH relativeFrom="page">
              <wp:posOffset>1057275</wp:posOffset>
            </wp:positionH>
            <wp:positionV relativeFrom="page">
              <wp:posOffset>1574800</wp:posOffset>
            </wp:positionV>
            <wp:extent cx="3727450" cy="2254885"/>
            <wp:effectExtent l="19050" t="19050" r="25400" b="12065"/>
            <wp:wrapNone/>
            <wp:docPr id="14" name="图片 2" descr="wps_clip_image-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ps_clip_image-8944"/>
                    <pic:cNvPicPr>
                      <a:picLocks noChangeAspect="1" noChangeArrowheads="1"/>
                    </pic:cNvPicPr>
                  </pic:nvPicPr>
                  <pic:blipFill>
                    <a:blip r:embed="rId12"/>
                    <a:srcRect/>
                    <a:stretch>
                      <a:fillRect/>
                    </a:stretch>
                  </pic:blipFill>
                  <pic:spPr bwMode="auto">
                    <a:xfrm>
                      <a:off x="0" y="0"/>
                      <a:ext cx="3727450" cy="2254885"/>
                    </a:xfrm>
                    <a:prstGeom prst="rect">
                      <a:avLst/>
                    </a:prstGeom>
                    <a:noFill/>
                    <a:ln w="19050" cap="flat" cmpd="sng">
                      <a:solidFill>
                        <a:srgbClr val="008000"/>
                      </a:solidFill>
                      <a:miter lim="800000"/>
                      <a:headEnd/>
                      <a:tailEnd/>
                    </a:ln>
                  </pic:spPr>
                </pic:pic>
              </a:graphicData>
            </a:graphic>
          </wp:anchor>
        </w:drawing>
      </w:r>
    </w:p>
    <w:p w:rsidR="005444B1" w:rsidRDefault="005444B1" w:rsidP="005444B1">
      <w:pPr>
        <w:spacing w:line="360" w:lineRule="auto"/>
        <w:rPr>
          <w:rFonts w:ascii="宋体" w:hAnsi="宋体" w:cs="宋体" w:hint="eastAsia"/>
        </w:rPr>
      </w:pPr>
    </w:p>
    <w:p w:rsidR="005444B1" w:rsidRDefault="005444B1" w:rsidP="005444B1">
      <w:pPr>
        <w:spacing w:line="360" w:lineRule="auto"/>
        <w:rPr>
          <w:rFonts w:ascii="宋体" w:hAnsi="宋体" w:cs="宋体" w:hint="eastAsia"/>
        </w:rPr>
      </w:pPr>
    </w:p>
    <w:p w:rsidR="005444B1" w:rsidRDefault="005444B1" w:rsidP="005444B1">
      <w:pPr>
        <w:spacing w:line="360" w:lineRule="auto"/>
        <w:rPr>
          <w:rFonts w:ascii="Times New Roman" w:hAnsi="Times New Roman" w:hint="eastAsia"/>
          <w:sz w:val="24"/>
          <w:szCs w:val="24"/>
        </w:rPr>
      </w:pPr>
    </w:p>
    <w:p w:rsidR="005444B1" w:rsidRDefault="005444B1" w:rsidP="005444B1">
      <w:pPr>
        <w:autoSpaceDE w:val="0"/>
        <w:autoSpaceDN w:val="0"/>
        <w:spacing w:beforeLines="50" w:afterLines="50" w:line="360" w:lineRule="auto"/>
        <w:ind w:firstLineChars="200" w:firstLine="480"/>
        <w:rPr>
          <w:rFonts w:ascii="宋体" w:hAnsi="宋体" w:cs="宋体" w:hint="eastAsia"/>
          <w:sz w:val="24"/>
          <w:szCs w:val="24"/>
        </w:rPr>
      </w:pPr>
    </w:p>
    <w:p w:rsidR="005444B1" w:rsidRDefault="005444B1" w:rsidP="005444B1">
      <w:pPr>
        <w:autoSpaceDE w:val="0"/>
        <w:autoSpaceDN w:val="0"/>
        <w:spacing w:beforeLines="50" w:afterLines="50" w:line="360" w:lineRule="auto"/>
        <w:ind w:firstLineChars="200" w:firstLine="480"/>
        <w:rPr>
          <w:rFonts w:ascii="宋体" w:hAnsi="宋体" w:cs="宋体" w:hint="eastAsia"/>
          <w:sz w:val="24"/>
          <w:szCs w:val="24"/>
        </w:rPr>
      </w:pPr>
    </w:p>
    <w:p w:rsidR="005444B1" w:rsidRDefault="005444B1" w:rsidP="005444B1">
      <w:pPr>
        <w:widowControl/>
        <w:spacing w:line="480" w:lineRule="auto"/>
        <w:rPr>
          <w:rFonts w:ascii="宋体" w:hAnsi="宋体" w:cs="宋体" w:hint="eastAsia"/>
          <w:kern w:val="0"/>
          <w:sz w:val="24"/>
          <w:szCs w:val="24"/>
        </w:rPr>
      </w:pPr>
    </w:p>
    <w:p w:rsidR="005444B1" w:rsidRDefault="005444B1" w:rsidP="005444B1">
      <w:pPr>
        <w:widowControl/>
        <w:spacing w:line="480" w:lineRule="auto"/>
        <w:jc w:val="center"/>
        <w:rPr>
          <w:rFonts w:ascii="宋体" w:hAnsi="宋体" w:cs="宋体" w:hint="eastAsia"/>
          <w:kern w:val="0"/>
          <w:szCs w:val="21"/>
        </w:rPr>
      </w:pPr>
      <w:r>
        <w:rPr>
          <w:rFonts w:ascii="宋体" w:hAnsi="宋体" w:cs="宋体" w:hint="eastAsia"/>
          <w:kern w:val="0"/>
          <w:szCs w:val="21"/>
        </w:rPr>
        <w:t>图9 优化后微通道热沉散热模拟</w:t>
      </w:r>
    </w:p>
    <w:p w:rsidR="005444B1" w:rsidRDefault="005444B1" w:rsidP="005444B1">
      <w:pPr>
        <w:autoSpaceDE w:val="0"/>
        <w:autoSpaceDN w:val="0"/>
        <w:spacing w:beforeLines="50" w:afterLines="50" w:line="360" w:lineRule="auto"/>
        <w:ind w:firstLineChars="200" w:firstLine="480"/>
        <w:rPr>
          <w:rFonts w:ascii="宋体" w:hAnsi="宋体" w:cs="宋体" w:hint="eastAsia"/>
          <w:sz w:val="24"/>
          <w:szCs w:val="24"/>
        </w:rPr>
      </w:pPr>
    </w:p>
    <w:p w:rsidR="005444B1" w:rsidRDefault="005444B1" w:rsidP="005444B1">
      <w:pPr>
        <w:autoSpaceDE w:val="0"/>
        <w:autoSpaceDN w:val="0"/>
        <w:spacing w:beforeLines="50" w:afterLines="50" w:line="360" w:lineRule="auto"/>
        <w:ind w:firstLineChars="200" w:firstLine="480"/>
        <w:rPr>
          <w:rFonts w:ascii="宋体" w:hAnsi="宋体" w:cs="宋体" w:hint="eastAsia"/>
          <w:sz w:val="24"/>
          <w:szCs w:val="24"/>
        </w:rPr>
      </w:pPr>
      <w:r>
        <w:rPr>
          <w:rFonts w:ascii="宋体" w:hAnsi="宋体" w:cs="宋体" w:hint="eastAsia"/>
          <w:noProof/>
          <w:kern w:val="0"/>
          <w:sz w:val="24"/>
          <w:szCs w:val="24"/>
        </w:rPr>
        <w:drawing>
          <wp:anchor distT="0" distB="0" distL="114300" distR="114300" simplePos="0" relativeHeight="251661312" behindDoc="0" locked="0" layoutInCell="1" allowOverlap="1">
            <wp:simplePos x="0" y="0"/>
            <wp:positionH relativeFrom="page">
              <wp:posOffset>1481455</wp:posOffset>
            </wp:positionH>
            <wp:positionV relativeFrom="page">
              <wp:posOffset>4752975</wp:posOffset>
            </wp:positionV>
            <wp:extent cx="2853055" cy="1899920"/>
            <wp:effectExtent l="19050" t="0" r="4445" b="0"/>
            <wp:wrapNone/>
            <wp:docPr id="13" name="图片 3" descr="wps_clip_image-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_clip_image-9757"/>
                    <pic:cNvPicPr>
                      <a:picLocks noChangeAspect="1" noChangeArrowheads="1"/>
                    </pic:cNvPicPr>
                  </pic:nvPicPr>
                  <pic:blipFill>
                    <a:blip r:embed="rId13"/>
                    <a:srcRect/>
                    <a:stretch>
                      <a:fillRect/>
                    </a:stretch>
                  </pic:blipFill>
                  <pic:spPr bwMode="auto">
                    <a:xfrm>
                      <a:off x="0" y="0"/>
                      <a:ext cx="2853055" cy="1899920"/>
                    </a:xfrm>
                    <a:prstGeom prst="rect">
                      <a:avLst/>
                    </a:prstGeom>
                    <a:noFill/>
                    <a:ln w="9525">
                      <a:noFill/>
                      <a:miter lim="800000"/>
                      <a:headEnd/>
                      <a:tailEnd/>
                    </a:ln>
                  </pic:spPr>
                </pic:pic>
              </a:graphicData>
            </a:graphic>
          </wp:anchor>
        </w:drawing>
      </w:r>
    </w:p>
    <w:p w:rsidR="005444B1" w:rsidRDefault="005444B1" w:rsidP="005444B1">
      <w:pPr>
        <w:widowControl/>
        <w:spacing w:line="480" w:lineRule="auto"/>
        <w:jc w:val="center"/>
        <w:rPr>
          <w:rFonts w:ascii="宋体" w:hAnsi="宋体" w:cs="宋体" w:hint="eastAsia"/>
          <w:kern w:val="0"/>
          <w:sz w:val="24"/>
          <w:szCs w:val="24"/>
        </w:rPr>
      </w:pPr>
    </w:p>
    <w:p w:rsidR="005444B1" w:rsidRDefault="005444B1" w:rsidP="005444B1">
      <w:pPr>
        <w:widowControl/>
        <w:spacing w:line="480" w:lineRule="auto"/>
        <w:jc w:val="center"/>
        <w:rPr>
          <w:rFonts w:ascii="宋体" w:hAnsi="宋体" w:cs="宋体" w:hint="eastAsia"/>
          <w:kern w:val="0"/>
          <w:sz w:val="24"/>
          <w:szCs w:val="24"/>
        </w:rPr>
      </w:pPr>
    </w:p>
    <w:p w:rsidR="005444B1" w:rsidRDefault="005444B1" w:rsidP="005444B1">
      <w:pPr>
        <w:widowControl/>
        <w:spacing w:line="480" w:lineRule="auto"/>
        <w:jc w:val="center"/>
        <w:rPr>
          <w:rFonts w:ascii="宋体" w:hAnsi="宋体" w:cs="宋体" w:hint="eastAsia"/>
          <w:kern w:val="0"/>
          <w:sz w:val="24"/>
          <w:szCs w:val="24"/>
        </w:rPr>
      </w:pPr>
    </w:p>
    <w:p w:rsidR="005444B1" w:rsidRDefault="005444B1" w:rsidP="005444B1">
      <w:pPr>
        <w:widowControl/>
        <w:spacing w:line="480" w:lineRule="auto"/>
        <w:jc w:val="center"/>
        <w:rPr>
          <w:rFonts w:ascii="宋体" w:hAnsi="宋体" w:cs="宋体" w:hint="eastAsia"/>
          <w:kern w:val="0"/>
          <w:sz w:val="24"/>
          <w:szCs w:val="24"/>
        </w:rPr>
      </w:pPr>
    </w:p>
    <w:p w:rsidR="005444B1" w:rsidRDefault="005444B1" w:rsidP="005444B1">
      <w:pPr>
        <w:widowControl/>
        <w:spacing w:line="480" w:lineRule="auto"/>
        <w:jc w:val="center"/>
        <w:rPr>
          <w:rFonts w:ascii="宋体" w:hAnsi="宋体" w:cs="宋体" w:hint="eastAsia"/>
          <w:kern w:val="0"/>
          <w:szCs w:val="21"/>
        </w:rPr>
      </w:pPr>
      <w:r>
        <w:rPr>
          <w:rFonts w:ascii="宋体" w:hAnsi="宋体" w:cs="宋体" w:hint="eastAsia"/>
          <w:kern w:val="0"/>
          <w:szCs w:val="21"/>
        </w:rPr>
        <w:t>图10 微通道热沉</w:t>
      </w:r>
    </w:p>
    <w:p w:rsidR="005444B1" w:rsidRDefault="005444B1" w:rsidP="005444B1">
      <w:pPr>
        <w:widowControl/>
        <w:spacing w:line="480" w:lineRule="auto"/>
        <w:jc w:val="center"/>
        <w:rPr>
          <w:rFonts w:ascii="宋体" w:hAnsi="宋体" w:cs="宋体" w:hint="eastAsia"/>
          <w:kern w:val="0"/>
          <w:szCs w:val="21"/>
        </w:rPr>
      </w:pPr>
    </w:p>
    <w:p w:rsidR="005444B1" w:rsidRDefault="005444B1" w:rsidP="005444B1">
      <w:pPr>
        <w:widowControl/>
        <w:spacing w:line="480" w:lineRule="auto"/>
        <w:jc w:val="center"/>
        <w:rPr>
          <w:rFonts w:ascii="宋体" w:hAnsi="宋体" w:cs="宋体" w:hint="eastAsia"/>
          <w:kern w:val="0"/>
          <w:szCs w:val="21"/>
        </w:rPr>
      </w:pPr>
    </w:p>
    <w:p w:rsidR="005444B1" w:rsidRDefault="005444B1" w:rsidP="005444B1">
      <w:pPr>
        <w:widowControl/>
        <w:spacing w:line="480" w:lineRule="auto"/>
        <w:jc w:val="center"/>
        <w:rPr>
          <w:rFonts w:ascii="宋体" w:hAnsi="宋体" w:cs="宋体" w:hint="eastAsia"/>
          <w:kern w:val="0"/>
          <w:szCs w:val="21"/>
        </w:rPr>
      </w:pPr>
    </w:p>
    <w:p w:rsidR="005444B1" w:rsidRDefault="005444B1" w:rsidP="005444B1">
      <w:pPr>
        <w:widowControl/>
        <w:spacing w:line="480" w:lineRule="auto"/>
        <w:rPr>
          <w:rFonts w:ascii="宋体" w:hAnsi="宋体" w:cs="宋体" w:hint="eastAsia"/>
          <w:kern w:val="0"/>
          <w:szCs w:val="21"/>
        </w:rPr>
      </w:pPr>
    </w:p>
    <w:p w:rsidR="005444B1" w:rsidRDefault="005444B1" w:rsidP="005444B1">
      <w:pPr>
        <w:autoSpaceDE w:val="0"/>
        <w:autoSpaceDN w:val="0"/>
        <w:spacing w:line="360" w:lineRule="auto"/>
        <w:ind w:firstLineChars="200" w:firstLine="480"/>
        <w:rPr>
          <w:rFonts w:ascii="宋体" w:hAnsi="宋体" w:cs="宋体" w:hint="eastAsia"/>
          <w:sz w:val="24"/>
          <w:szCs w:val="24"/>
        </w:rPr>
      </w:pPr>
      <w:r>
        <w:rPr>
          <w:rFonts w:ascii="宋体" w:hAnsi="宋体" w:cs="宋体" w:hint="eastAsia"/>
          <w:noProof/>
          <w:kern w:val="0"/>
          <w:sz w:val="24"/>
          <w:szCs w:val="24"/>
        </w:rPr>
        <w:drawing>
          <wp:anchor distT="0" distB="0" distL="114300" distR="114300" simplePos="0" relativeHeight="251662336" behindDoc="0" locked="0" layoutInCell="1" allowOverlap="1">
            <wp:simplePos x="0" y="0"/>
            <wp:positionH relativeFrom="page">
              <wp:posOffset>1465580</wp:posOffset>
            </wp:positionH>
            <wp:positionV relativeFrom="page">
              <wp:posOffset>892175</wp:posOffset>
            </wp:positionV>
            <wp:extent cx="2872740" cy="1822450"/>
            <wp:effectExtent l="19050" t="0" r="3810" b="0"/>
            <wp:wrapNone/>
            <wp:docPr id="12" name="图片 4" descr="wps_clip_image-3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ps_clip_image-30032"/>
                    <pic:cNvPicPr>
                      <a:picLocks noChangeAspect="1" noChangeArrowheads="1"/>
                    </pic:cNvPicPr>
                  </pic:nvPicPr>
                  <pic:blipFill>
                    <a:blip r:embed="rId14"/>
                    <a:srcRect/>
                    <a:stretch>
                      <a:fillRect/>
                    </a:stretch>
                  </pic:blipFill>
                  <pic:spPr bwMode="auto">
                    <a:xfrm>
                      <a:off x="0" y="0"/>
                      <a:ext cx="2872740" cy="1822450"/>
                    </a:xfrm>
                    <a:prstGeom prst="rect">
                      <a:avLst/>
                    </a:prstGeom>
                    <a:noFill/>
                    <a:ln w="9525">
                      <a:noFill/>
                      <a:miter lim="800000"/>
                      <a:headEnd/>
                      <a:tailEnd/>
                    </a:ln>
                  </pic:spPr>
                </pic:pic>
              </a:graphicData>
            </a:graphic>
          </wp:anchor>
        </w:drawing>
      </w:r>
      <w:r>
        <w:rPr>
          <w:rFonts w:ascii="宋体" w:hAnsi="宋体" w:cs="宋体" w:hint="eastAsia"/>
          <w:sz w:val="24"/>
          <w:szCs w:val="24"/>
        </w:rPr>
        <w:t>采用特殊合金材料微通道热沉，使其在CTE与Bar高度接近、以提高器件寿命、获得低的Smile效应的同时，具备耐腐蚀特性，最小化电化学腐蚀，提高整体寿命。图11为微通道内部结构。</w:t>
      </w:r>
    </w:p>
    <w:p w:rsidR="005444B1" w:rsidRDefault="005444B1" w:rsidP="005444B1">
      <w:pPr>
        <w:autoSpaceDE w:val="0"/>
        <w:autoSpaceDN w:val="0"/>
        <w:spacing w:line="360" w:lineRule="auto"/>
        <w:ind w:firstLineChars="200" w:firstLine="480"/>
        <w:rPr>
          <w:rFonts w:ascii="宋体" w:hAnsi="宋体" w:cs="宋体" w:hint="eastAsia"/>
          <w:sz w:val="24"/>
          <w:szCs w:val="24"/>
        </w:rPr>
      </w:pPr>
    </w:p>
    <w:p w:rsidR="005444B1" w:rsidRDefault="005444B1" w:rsidP="005444B1">
      <w:pPr>
        <w:widowControl/>
        <w:spacing w:line="480" w:lineRule="auto"/>
        <w:jc w:val="center"/>
        <w:rPr>
          <w:rFonts w:ascii="宋体" w:hAnsi="宋体" w:cs="宋体" w:hint="eastAsia"/>
          <w:kern w:val="0"/>
          <w:szCs w:val="21"/>
        </w:rPr>
      </w:pPr>
    </w:p>
    <w:p w:rsidR="005444B1" w:rsidRDefault="005444B1" w:rsidP="005444B1">
      <w:pPr>
        <w:widowControl/>
        <w:spacing w:line="480" w:lineRule="auto"/>
        <w:jc w:val="center"/>
        <w:rPr>
          <w:rFonts w:ascii="宋体" w:hAnsi="宋体" w:cs="宋体" w:hint="eastAsia"/>
          <w:kern w:val="0"/>
          <w:szCs w:val="21"/>
        </w:rPr>
      </w:pPr>
    </w:p>
    <w:p w:rsidR="005444B1" w:rsidRDefault="005444B1" w:rsidP="005444B1">
      <w:pPr>
        <w:widowControl/>
        <w:spacing w:line="480" w:lineRule="auto"/>
        <w:jc w:val="center"/>
        <w:rPr>
          <w:rFonts w:ascii="宋体" w:hAnsi="宋体" w:cs="宋体" w:hint="eastAsia"/>
          <w:kern w:val="0"/>
          <w:szCs w:val="21"/>
        </w:rPr>
      </w:pPr>
    </w:p>
    <w:p w:rsidR="005444B1" w:rsidRDefault="005444B1" w:rsidP="005444B1">
      <w:pPr>
        <w:autoSpaceDE w:val="0"/>
        <w:autoSpaceDN w:val="0"/>
        <w:spacing w:line="360" w:lineRule="auto"/>
        <w:rPr>
          <w:rFonts w:ascii="宋体" w:hAnsi="宋体" w:cs="宋体" w:hint="eastAsia"/>
          <w:szCs w:val="21"/>
        </w:rPr>
      </w:pPr>
    </w:p>
    <w:p w:rsidR="005444B1" w:rsidRDefault="005444B1" w:rsidP="005444B1">
      <w:pPr>
        <w:autoSpaceDE w:val="0"/>
        <w:autoSpaceDN w:val="0"/>
        <w:spacing w:line="360" w:lineRule="auto"/>
        <w:jc w:val="center"/>
        <w:rPr>
          <w:rFonts w:ascii="宋体" w:hAnsi="宋体" w:cs="宋体" w:hint="eastAsia"/>
          <w:szCs w:val="21"/>
        </w:rPr>
      </w:pPr>
      <w:r>
        <w:rPr>
          <w:rFonts w:ascii="宋体" w:hAnsi="宋体" w:cs="宋体" w:hint="eastAsia"/>
          <w:szCs w:val="21"/>
        </w:rPr>
        <w:t xml:space="preserve"> 图11  微通道内部结构</w:t>
      </w:r>
    </w:p>
    <w:p w:rsidR="005444B1" w:rsidRDefault="005444B1" w:rsidP="005444B1">
      <w:pPr>
        <w:autoSpaceDE w:val="0"/>
        <w:autoSpaceDN w:val="0"/>
        <w:spacing w:line="360" w:lineRule="auto"/>
        <w:jc w:val="center"/>
        <w:rPr>
          <w:rFonts w:ascii="宋体" w:hAnsi="宋体" w:cs="宋体" w:hint="eastAsia"/>
          <w:sz w:val="24"/>
          <w:szCs w:val="24"/>
        </w:rPr>
      </w:pPr>
    </w:p>
    <w:p w:rsidR="005444B1" w:rsidRDefault="005444B1" w:rsidP="005444B1">
      <w:pPr>
        <w:autoSpaceDE w:val="0"/>
        <w:autoSpaceDN w:val="0"/>
        <w:spacing w:line="360" w:lineRule="auto"/>
        <w:jc w:val="left"/>
        <w:rPr>
          <w:rFonts w:ascii="宋体" w:hAnsi="宋体" w:cs="宋体" w:hint="eastAsia"/>
          <w:b/>
          <w:kern w:val="0"/>
          <w:sz w:val="24"/>
          <w:szCs w:val="24"/>
        </w:rPr>
      </w:pPr>
      <w:r>
        <w:rPr>
          <w:rFonts w:ascii="Times New Roman" w:hAnsi="Times New Roman"/>
          <w:b/>
          <w:kern w:val="0"/>
          <w:sz w:val="24"/>
          <w:szCs w:val="24"/>
        </w:rPr>
        <w:t>2.3.2.3</w:t>
      </w:r>
      <w:r>
        <w:rPr>
          <w:rFonts w:ascii="宋体" w:hAnsi="宋体" w:cs="宋体" w:hint="eastAsia"/>
          <w:b/>
          <w:kern w:val="0"/>
          <w:sz w:val="24"/>
          <w:szCs w:val="24"/>
        </w:rPr>
        <w:t xml:space="preserve"> 光束整形及均匀化技术</w:t>
      </w:r>
    </w:p>
    <w:p w:rsidR="005444B1" w:rsidRDefault="005444B1" w:rsidP="005444B1">
      <w:pPr>
        <w:adjustRightInd w:val="0"/>
        <w:snapToGrid w:val="0"/>
        <w:spacing w:beforeLines="50" w:line="360" w:lineRule="auto"/>
        <w:ind w:firstLineChars="200" w:firstLine="480"/>
        <w:rPr>
          <w:kern w:val="0"/>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22.35pt;margin-top:498pt;width:251.05pt;height:163pt;z-index:251667456;mso-position-horizontal-relative:page;mso-position-vertical-relative:page">
            <v:imagedata r:id="rId15" o:title=""/>
            <w10:wrap anchorx="page" anchory="page"/>
          </v:shape>
          <o:OLEObject Type="Embed" ShapeID="_x0000_s1088" DrawAspect="Content" ObjectID="_1476877029" r:id="rId16">
            <o:FieldCodes>\* MERGEFORMAT</o:FieldCodes>
          </o:OLEObject>
        </w:pict>
      </w:r>
      <w:r>
        <w:rPr>
          <w:kern w:val="0"/>
          <w:sz w:val="24"/>
          <w:szCs w:val="24"/>
        </w:rPr>
        <w:t>大功率半导体激光器通常由许多半导体激光发光单元通过一维阵列（</w:t>
      </w:r>
      <w:r>
        <w:rPr>
          <w:kern w:val="0"/>
          <w:sz w:val="24"/>
          <w:szCs w:val="24"/>
        </w:rPr>
        <w:t>Bar</w:t>
      </w:r>
      <w:r>
        <w:rPr>
          <w:kern w:val="0"/>
          <w:sz w:val="24"/>
          <w:szCs w:val="24"/>
        </w:rPr>
        <w:t>）或两维阵列</w:t>
      </w:r>
      <w:r>
        <w:rPr>
          <w:kern w:val="0"/>
          <w:sz w:val="24"/>
          <w:szCs w:val="24"/>
        </w:rPr>
        <w:t xml:space="preserve"> (Stack) </w:t>
      </w:r>
      <w:r>
        <w:rPr>
          <w:kern w:val="0"/>
          <w:sz w:val="24"/>
          <w:szCs w:val="24"/>
        </w:rPr>
        <w:t>叠加而成。每个</w:t>
      </w:r>
      <w:r>
        <w:rPr>
          <w:kern w:val="0"/>
          <w:sz w:val="24"/>
          <w:szCs w:val="24"/>
        </w:rPr>
        <w:t>Bar</w:t>
      </w:r>
      <w:r>
        <w:rPr>
          <w:kern w:val="0"/>
          <w:sz w:val="24"/>
          <w:szCs w:val="24"/>
        </w:rPr>
        <w:t>条由十几或几十个发光单元组成，</w:t>
      </w:r>
      <w:r>
        <w:rPr>
          <w:kern w:val="0"/>
          <w:sz w:val="24"/>
          <w:szCs w:val="24"/>
        </w:rPr>
        <w:t>Bar</w:t>
      </w:r>
      <w:r>
        <w:rPr>
          <w:kern w:val="0"/>
          <w:sz w:val="24"/>
          <w:szCs w:val="24"/>
        </w:rPr>
        <w:t>条的长度一般为</w:t>
      </w:r>
      <w:r>
        <w:rPr>
          <w:kern w:val="0"/>
          <w:sz w:val="24"/>
          <w:szCs w:val="24"/>
        </w:rPr>
        <w:t>10</w:t>
      </w:r>
      <w:r>
        <w:rPr>
          <w:rFonts w:hint="eastAsia"/>
          <w:kern w:val="0"/>
          <w:sz w:val="24"/>
          <w:szCs w:val="24"/>
        </w:rPr>
        <w:t xml:space="preserve"> </w:t>
      </w:r>
      <w:r>
        <w:rPr>
          <w:kern w:val="0"/>
          <w:sz w:val="24"/>
          <w:szCs w:val="24"/>
        </w:rPr>
        <w:t>mm</w:t>
      </w:r>
      <w:r>
        <w:rPr>
          <w:kern w:val="0"/>
          <w:sz w:val="24"/>
          <w:szCs w:val="24"/>
        </w:rPr>
        <w:t>，每个发光单元大小为</w:t>
      </w:r>
      <w:r>
        <w:rPr>
          <w:kern w:val="0"/>
          <w:sz w:val="24"/>
          <w:szCs w:val="24"/>
        </w:rPr>
        <w:t>1</w:t>
      </w:r>
      <w:r>
        <w:rPr>
          <w:rFonts w:hint="eastAsia"/>
          <w:kern w:val="0"/>
          <w:sz w:val="24"/>
          <w:szCs w:val="24"/>
        </w:rPr>
        <w:t xml:space="preserve"> </w:t>
      </w:r>
      <w:r>
        <w:rPr>
          <w:kern w:val="0"/>
          <w:sz w:val="24"/>
          <w:szCs w:val="24"/>
        </w:rPr>
        <w:t>μm×100</w:t>
      </w:r>
      <w:r>
        <w:rPr>
          <w:rFonts w:hint="eastAsia"/>
          <w:kern w:val="0"/>
          <w:sz w:val="24"/>
          <w:szCs w:val="24"/>
        </w:rPr>
        <w:t xml:space="preserve"> </w:t>
      </w:r>
      <w:proofErr w:type="spellStart"/>
      <w:r>
        <w:rPr>
          <w:kern w:val="0"/>
          <w:sz w:val="24"/>
          <w:szCs w:val="24"/>
        </w:rPr>
        <w:t>μm</w:t>
      </w:r>
      <w:proofErr w:type="spellEnd"/>
      <w:r>
        <w:rPr>
          <w:kern w:val="0"/>
          <w:sz w:val="24"/>
          <w:szCs w:val="24"/>
        </w:rPr>
        <w:t>，周期为</w:t>
      </w:r>
      <w:r>
        <w:rPr>
          <w:kern w:val="0"/>
          <w:sz w:val="24"/>
          <w:szCs w:val="24"/>
        </w:rPr>
        <w:t>500</w:t>
      </w:r>
      <w:r>
        <w:rPr>
          <w:rFonts w:hint="eastAsia"/>
          <w:kern w:val="0"/>
          <w:sz w:val="24"/>
          <w:szCs w:val="24"/>
        </w:rPr>
        <w:t xml:space="preserve"> </w:t>
      </w:r>
      <w:proofErr w:type="spellStart"/>
      <w:r>
        <w:rPr>
          <w:kern w:val="0"/>
          <w:sz w:val="24"/>
          <w:szCs w:val="24"/>
        </w:rPr>
        <w:t>μm</w:t>
      </w:r>
      <w:proofErr w:type="spellEnd"/>
      <w:r>
        <w:rPr>
          <w:kern w:val="0"/>
          <w:sz w:val="24"/>
          <w:szCs w:val="24"/>
        </w:rPr>
        <w:t>，发光单元的输出光束在垂直于</w:t>
      </w:r>
      <w:r>
        <w:rPr>
          <w:kern w:val="0"/>
          <w:sz w:val="24"/>
          <w:szCs w:val="24"/>
        </w:rPr>
        <w:t>PN</w:t>
      </w:r>
      <w:r>
        <w:rPr>
          <w:kern w:val="0"/>
          <w:sz w:val="24"/>
          <w:szCs w:val="24"/>
        </w:rPr>
        <w:t>结</w:t>
      </w:r>
      <w:r>
        <w:rPr>
          <w:rFonts w:hint="eastAsia"/>
          <w:kern w:val="0"/>
          <w:sz w:val="24"/>
          <w:szCs w:val="24"/>
        </w:rPr>
        <w:t>（</w:t>
      </w:r>
      <w:r>
        <w:rPr>
          <w:kern w:val="0"/>
          <w:sz w:val="24"/>
          <w:szCs w:val="24"/>
        </w:rPr>
        <w:t>快轴</w:t>
      </w:r>
      <w:r>
        <w:rPr>
          <w:rFonts w:hint="eastAsia"/>
          <w:kern w:val="0"/>
          <w:sz w:val="24"/>
          <w:szCs w:val="24"/>
        </w:rPr>
        <w:t>）</w:t>
      </w:r>
      <w:r>
        <w:rPr>
          <w:kern w:val="0"/>
          <w:sz w:val="24"/>
          <w:szCs w:val="24"/>
        </w:rPr>
        <w:t>方向的发散角</w:t>
      </w:r>
      <w:r>
        <w:rPr>
          <w:rFonts w:hint="eastAsia"/>
          <w:kern w:val="0"/>
          <w:sz w:val="24"/>
          <w:szCs w:val="24"/>
        </w:rPr>
        <w:t>为</w:t>
      </w:r>
      <w:r>
        <w:rPr>
          <w:kern w:val="0"/>
          <w:sz w:val="24"/>
          <w:szCs w:val="24"/>
        </w:rPr>
        <w:t>40°</w:t>
      </w:r>
      <w:r>
        <w:rPr>
          <w:kern w:val="0"/>
          <w:sz w:val="24"/>
          <w:szCs w:val="24"/>
        </w:rPr>
        <w:t>左右，在平行于</w:t>
      </w:r>
      <w:r>
        <w:rPr>
          <w:kern w:val="0"/>
          <w:sz w:val="24"/>
          <w:szCs w:val="24"/>
        </w:rPr>
        <w:t>PN</w:t>
      </w:r>
      <w:r>
        <w:rPr>
          <w:kern w:val="0"/>
          <w:sz w:val="24"/>
          <w:szCs w:val="24"/>
        </w:rPr>
        <w:t>结</w:t>
      </w:r>
      <w:r>
        <w:rPr>
          <w:rFonts w:hint="eastAsia"/>
          <w:kern w:val="0"/>
          <w:sz w:val="24"/>
          <w:szCs w:val="24"/>
        </w:rPr>
        <w:t>（</w:t>
      </w:r>
      <w:r>
        <w:rPr>
          <w:kern w:val="0"/>
          <w:sz w:val="24"/>
          <w:szCs w:val="24"/>
        </w:rPr>
        <w:t>慢轴</w:t>
      </w:r>
      <w:r>
        <w:rPr>
          <w:rFonts w:hint="eastAsia"/>
          <w:kern w:val="0"/>
          <w:sz w:val="24"/>
          <w:szCs w:val="24"/>
        </w:rPr>
        <w:t>）</w:t>
      </w:r>
      <w:r>
        <w:rPr>
          <w:kern w:val="0"/>
          <w:sz w:val="24"/>
          <w:szCs w:val="24"/>
        </w:rPr>
        <w:t>方向的发散角</w:t>
      </w:r>
      <w:r>
        <w:rPr>
          <w:rFonts w:hint="eastAsia"/>
          <w:kern w:val="0"/>
          <w:sz w:val="24"/>
          <w:szCs w:val="24"/>
        </w:rPr>
        <w:t>为</w:t>
      </w:r>
      <w:r>
        <w:rPr>
          <w:kern w:val="0"/>
          <w:sz w:val="24"/>
          <w:szCs w:val="24"/>
        </w:rPr>
        <w:t>10°</w:t>
      </w:r>
      <w:r>
        <w:rPr>
          <w:kern w:val="0"/>
          <w:sz w:val="24"/>
          <w:szCs w:val="24"/>
        </w:rPr>
        <w:t>左右，这种在两个正交方向发散角相差很大的条</w:t>
      </w:r>
      <w:proofErr w:type="gramStart"/>
      <w:r>
        <w:rPr>
          <w:kern w:val="0"/>
          <w:sz w:val="24"/>
          <w:szCs w:val="24"/>
        </w:rPr>
        <w:t>形像</w:t>
      </w:r>
      <w:proofErr w:type="gramEnd"/>
      <w:r>
        <w:rPr>
          <w:kern w:val="0"/>
          <w:sz w:val="24"/>
          <w:szCs w:val="24"/>
        </w:rPr>
        <w:t>散光束，其光束质量差，在聚焦焦点处只能获得中等的激光功率密度分布（</w:t>
      </w:r>
      <w:r>
        <w:rPr>
          <w:kern w:val="0"/>
          <w:sz w:val="24"/>
          <w:szCs w:val="24"/>
        </w:rPr>
        <w:t>&lt;10</w:t>
      </w:r>
      <w:r>
        <w:rPr>
          <w:kern w:val="0"/>
          <w:sz w:val="24"/>
          <w:szCs w:val="24"/>
          <w:vertAlign w:val="superscript"/>
        </w:rPr>
        <w:t>5</w:t>
      </w:r>
      <w:r>
        <w:rPr>
          <w:rFonts w:hint="eastAsia"/>
          <w:kern w:val="0"/>
          <w:sz w:val="24"/>
          <w:szCs w:val="24"/>
          <w:vertAlign w:val="superscript"/>
        </w:rPr>
        <w:t xml:space="preserve"> </w:t>
      </w:r>
      <w:r>
        <w:rPr>
          <w:kern w:val="0"/>
          <w:sz w:val="24"/>
          <w:szCs w:val="24"/>
        </w:rPr>
        <w:t>W/cm</w:t>
      </w:r>
      <w:r>
        <w:rPr>
          <w:kern w:val="0"/>
          <w:sz w:val="24"/>
          <w:szCs w:val="24"/>
          <w:vertAlign w:val="superscript"/>
        </w:rPr>
        <w:t>2</w:t>
      </w:r>
      <w:r>
        <w:rPr>
          <w:kern w:val="0"/>
          <w:sz w:val="24"/>
          <w:szCs w:val="24"/>
        </w:rPr>
        <w:t>）。本项目提出用梯形薄片棱镜</w:t>
      </w:r>
      <w:proofErr w:type="gramStart"/>
      <w:r>
        <w:rPr>
          <w:kern w:val="0"/>
          <w:sz w:val="24"/>
          <w:szCs w:val="24"/>
        </w:rPr>
        <w:t>堆实现慢轴</w:t>
      </w:r>
      <w:proofErr w:type="gramEnd"/>
      <w:r>
        <w:rPr>
          <w:kern w:val="0"/>
          <w:sz w:val="24"/>
          <w:szCs w:val="24"/>
        </w:rPr>
        <w:t>方向光束分割和重排，实现大功率半导体激光阵列光束参数积均匀化，即光束参数乘积（</w:t>
      </w:r>
      <w:r>
        <w:rPr>
          <w:kern w:val="0"/>
          <w:sz w:val="24"/>
          <w:szCs w:val="24"/>
        </w:rPr>
        <w:t>BPP</w:t>
      </w:r>
      <w:r>
        <w:rPr>
          <w:kern w:val="0"/>
          <w:sz w:val="24"/>
          <w:szCs w:val="24"/>
        </w:rPr>
        <w:t>）近似相等。梯形半导体激光光束质量均匀化技术的变换原理如下图</w:t>
      </w:r>
      <w:r>
        <w:rPr>
          <w:rFonts w:hint="eastAsia"/>
          <w:kern w:val="0"/>
          <w:sz w:val="24"/>
          <w:szCs w:val="24"/>
        </w:rPr>
        <w:t>12</w:t>
      </w:r>
      <w:r>
        <w:rPr>
          <w:kern w:val="0"/>
          <w:sz w:val="24"/>
          <w:szCs w:val="24"/>
        </w:rPr>
        <w:t>所示。</w:t>
      </w:r>
      <w:r>
        <w:rPr>
          <w:rFonts w:hint="eastAsia"/>
          <w:kern w:val="0"/>
          <w:sz w:val="24"/>
          <w:szCs w:val="24"/>
        </w:rPr>
        <w:t>该装置已获国家专利。</w:t>
      </w:r>
    </w:p>
    <w:p w:rsidR="005444B1" w:rsidRDefault="005444B1" w:rsidP="005444B1">
      <w:pPr>
        <w:adjustRightInd w:val="0"/>
        <w:snapToGrid w:val="0"/>
        <w:ind w:firstLineChars="200" w:firstLine="480"/>
        <w:jc w:val="center"/>
        <w:rPr>
          <w:rFonts w:eastAsia="楷体_GB2312"/>
          <w:sz w:val="24"/>
          <w:szCs w:val="24"/>
        </w:rPr>
      </w:pPr>
    </w:p>
    <w:p w:rsidR="005444B1" w:rsidRDefault="005444B1" w:rsidP="005444B1">
      <w:pPr>
        <w:adjustRightInd w:val="0"/>
        <w:snapToGrid w:val="0"/>
        <w:spacing w:line="360" w:lineRule="exact"/>
        <w:ind w:firstLineChars="200" w:firstLine="480"/>
        <w:jc w:val="center"/>
        <w:rPr>
          <w:kern w:val="0"/>
          <w:sz w:val="24"/>
          <w:szCs w:val="24"/>
        </w:rPr>
      </w:pPr>
    </w:p>
    <w:p w:rsidR="005444B1" w:rsidRDefault="005444B1" w:rsidP="005444B1">
      <w:pPr>
        <w:adjustRightInd w:val="0"/>
        <w:snapToGrid w:val="0"/>
        <w:spacing w:line="360" w:lineRule="exact"/>
        <w:ind w:firstLineChars="200" w:firstLine="480"/>
        <w:jc w:val="center"/>
        <w:rPr>
          <w:kern w:val="0"/>
          <w:sz w:val="24"/>
          <w:szCs w:val="24"/>
        </w:rPr>
      </w:pPr>
    </w:p>
    <w:p w:rsidR="005444B1" w:rsidRDefault="005444B1" w:rsidP="005444B1">
      <w:pPr>
        <w:adjustRightInd w:val="0"/>
        <w:snapToGrid w:val="0"/>
        <w:spacing w:line="360" w:lineRule="exact"/>
        <w:ind w:firstLineChars="200" w:firstLine="480"/>
        <w:jc w:val="center"/>
        <w:rPr>
          <w:kern w:val="0"/>
          <w:sz w:val="24"/>
          <w:szCs w:val="24"/>
        </w:rPr>
      </w:pPr>
    </w:p>
    <w:p w:rsidR="005444B1" w:rsidRDefault="005444B1" w:rsidP="005444B1">
      <w:pPr>
        <w:adjustRightInd w:val="0"/>
        <w:snapToGrid w:val="0"/>
        <w:spacing w:line="360" w:lineRule="exact"/>
        <w:ind w:firstLineChars="200" w:firstLine="480"/>
        <w:jc w:val="center"/>
        <w:rPr>
          <w:kern w:val="0"/>
          <w:sz w:val="24"/>
          <w:szCs w:val="24"/>
        </w:rPr>
      </w:pPr>
    </w:p>
    <w:p w:rsidR="005444B1" w:rsidRDefault="005444B1" w:rsidP="005444B1">
      <w:pPr>
        <w:adjustRightInd w:val="0"/>
        <w:snapToGrid w:val="0"/>
        <w:spacing w:line="360" w:lineRule="exact"/>
        <w:ind w:firstLineChars="200" w:firstLine="480"/>
        <w:jc w:val="center"/>
        <w:rPr>
          <w:kern w:val="0"/>
          <w:sz w:val="24"/>
          <w:szCs w:val="24"/>
        </w:rPr>
      </w:pPr>
    </w:p>
    <w:p w:rsidR="005444B1" w:rsidRDefault="005444B1" w:rsidP="005444B1">
      <w:pPr>
        <w:adjustRightInd w:val="0"/>
        <w:snapToGrid w:val="0"/>
        <w:spacing w:line="360" w:lineRule="exact"/>
        <w:ind w:firstLineChars="200" w:firstLine="480"/>
        <w:jc w:val="center"/>
        <w:rPr>
          <w:kern w:val="0"/>
          <w:sz w:val="24"/>
          <w:szCs w:val="24"/>
        </w:rPr>
      </w:pPr>
    </w:p>
    <w:p w:rsidR="005444B1" w:rsidRDefault="005444B1" w:rsidP="005444B1">
      <w:pPr>
        <w:adjustRightInd w:val="0"/>
        <w:snapToGrid w:val="0"/>
        <w:spacing w:line="360" w:lineRule="exact"/>
        <w:ind w:firstLineChars="200" w:firstLine="480"/>
        <w:jc w:val="center"/>
        <w:rPr>
          <w:kern w:val="0"/>
          <w:sz w:val="24"/>
          <w:szCs w:val="24"/>
        </w:rPr>
      </w:pPr>
    </w:p>
    <w:p w:rsidR="005444B1" w:rsidRDefault="005444B1" w:rsidP="005444B1">
      <w:pPr>
        <w:adjustRightInd w:val="0"/>
        <w:snapToGrid w:val="0"/>
        <w:spacing w:line="360" w:lineRule="exact"/>
        <w:rPr>
          <w:kern w:val="0"/>
          <w:sz w:val="24"/>
          <w:szCs w:val="24"/>
        </w:rPr>
      </w:pPr>
    </w:p>
    <w:p w:rsidR="005444B1" w:rsidRDefault="005444B1" w:rsidP="005444B1">
      <w:pPr>
        <w:adjustRightInd w:val="0"/>
        <w:snapToGrid w:val="0"/>
        <w:spacing w:line="360" w:lineRule="exact"/>
        <w:ind w:firstLineChars="200" w:firstLine="420"/>
        <w:jc w:val="center"/>
        <w:rPr>
          <w:kern w:val="0"/>
          <w:szCs w:val="21"/>
        </w:rPr>
      </w:pPr>
      <w:r>
        <w:rPr>
          <w:kern w:val="0"/>
          <w:szCs w:val="21"/>
        </w:rPr>
        <w:t>图</w:t>
      </w:r>
      <w:r>
        <w:rPr>
          <w:rFonts w:hint="eastAsia"/>
          <w:kern w:val="0"/>
          <w:szCs w:val="21"/>
        </w:rPr>
        <w:t>12</w:t>
      </w:r>
      <w:r>
        <w:rPr>
          <w:kern w:val="0"/>
          <w:szCs w:val="21"/>
        </w:rPr>
        <w:t xml:space="preserve"> </w:t>
      </w:r>
      <w:r>
        <w:rPr>
          <w:kern w:val="0"/>
          <w:szCs w:val="21"/>
        </w:rPr>
        <w:t>梯形光束变换原理</w:t>
      </w:r>
    </w:p>
    <w:p w:rsidR="005444B1" w:rsidRDefault="005444B1" w:rsidP="005444B1">
      <w:pPr>
        <w:adjustRightInd w:val="0"/>
        <w:snapToGrid w:val="0"/>
        <w:ind w:firstLineChars="200" w:firstLine="480"/>
        <w:jc w:val="center"/>
        <w:rPr>
          <w:rFonts w:eastAsia="楷体_GB2312"/>
          <w:sz w:val="24"/>
          <w:szCs w:val="24"/>
        </w:rPr>
      </w:pPr>
    </w:p>
    <w:p w:rsidR="005444B1" w:rsidRDefault="005444B1" w:rsidP="005444B1">
      <w:pPr>
        <w:adjustRightInd w:val="0"/>
        <w:snapToGrid w:val="0"/>
        <w:spacing w:line="360" w:lineRule="auto"/>
        <w:ind w:firstLineChars="200" w:firstLine="480"/>
        <w:rPr>
          <w:kern w:val="0"/>
          <w:sz w:val="24"/>
          <w:szCs w:val="24"/>
        </w:rPr>
      </w:pPr>
      <w:r>
        <w:rPr>
          <w:kern w:val="0"/>
          <w:sz w:val="24"/>
          <w:szCs w:val="24"/>
        </w:rPr>
        <w:t>由于半导体激光列阵的输出光束在快慢轴上的光束参数乘积，即光束质量相差很大，光束参数乘积（</w:t>
      </w:r>
      <w:r>
        <w:rPr>
          <w:kern w:val="0"/>
          <w:sz w:val="24"/>
          <w:szCs w:val="24"/>
        </w:rPr>
        <w:t>BPP</w:t>
      </w:r>
      <w:r>
        <w:rPr>
          <w:kern w:val="0"/>
          <w:sz w:val="24"/>
          <w:szCs w:val="24"/>
        </w:rPr>
        <w:t>）定义为激光光束束腰半径和发散角的乘积，是衡量光束质量好坏的重要指标，它反映了光束的聚焦能力，在此简称光束质量。对于半导体激光一维阵列，其慢轴上的</w:t>
      </w:r>
      <w:r>
        <w:rPr>
          <w:kern w:val="0"/>
          <w:sz w:val="24"/>
          <w:szCs w:val="24"/>
        </w:rPr>
        <w:t>BPP</w:t>
      </w:r>
      <w:r>
        <w:rPr>
          <w:kern w:val="0"/>
          <w:sz w:val="24"/>
          <w:szCs w:val="24"/>
        </w:rPr>
        <w:t>值</w:t>
      </w:r>
      <w:proofErr w:type="gramStart"/>
      <w:r>
        <w:rPr>
          <w:kern w:val="0"/>
          <w:sz w:val="24"/>
          <w:szCs w:val="24"/>
        </w:rPr>
        <w:t>是快轴</w:t>
      </w:r>
      <w:proofErr w:type="gramEnd"/>
      <w:r>
        <w:rPr>
          <w:kern w:val="0"/>
          <w:sz w:val="24"/>
          <w:szCs w:val="24"/>
        </w:rPr>
        <w:t>BPP</w:t>
      </w:r>
      <w:r>
        <w:rPr>
          <w:kern w:val="0"/>
          <w:sz w:val="24"/>
          <w:szCs w:val="24"/>
        </w:rPr>
        <w:t>值的</w:t>
      </w:r>
      <w:r>
        <w:rPr>
          <w:kern w:val="0"/>
          <w:sz w:val="24"/>
          <w:szCs w:val="24"/>
        </w:rPr>
        <w:t>100-1000</w:t>
      </w:r>
      <w:r>
        <w:rPr>
          <w:kern w:val="0"/>
          <w:sz w:val="24"/>
          <w:szCs w:val="24"/>
        </w:rPr>
        <w:t>倍。为了提高半导体激光器的功率，往往将多个半导体一维阵列（</w:t>
      </w:r>
      <w:r>
        <w:rPr>
          <w:kern w:val="0"/>
          <w:sz w:val="24"/>
          <w:szCs w:val="24"/>
        </w:rPr>
        <w:t>Bar</w:t>
      </w:r>
      <w:r>
        <w:rPr>
          <w:kern w:val="0"/>
          <w:sz w:val="24"/>
          <w:szCs w:val="24"/>
        </w:rPr>
        <w:t>）叠加，形成一个二维列阵，即半导体激光堆栈。但是堆栈的快慢轴上的光束参数乘积仍然相差约几十倍。</w:t>
      </w:r>
    </w:p>
    <w:p w:rsidR="005444B1" w:rsidRDefault="005444B1" w:rsidP="005444B1">
      <w:pPr>
        <w:adjustRightInd w:val="0"/>
        <w:snapToGrid w:val="0"/>
        <w:spacing w:line="360" w:lineRule="auto"/>
        <w:ind w:firstLineChars="200" w:firstLine="480"/>
        <w:rPr>
          <w:kern w:val="0"/>
          <w:sz w:val="24"/>
          <w:szCs w:val="24"/>
        </w:rPr>
      </w:pPr>
      <w:r>
        <w:rPr>
          <w:kern w:val="0"/>
          <w:sz w:val="24"/>
          <w:szCs w:val="24"/>
        </w:rPr>
        <w:t>大功率半导体激光阵列快慢轴的光束均匀化原理如下图</w:t>
      </w:r>
      <w:r>
        <w:rPr>
          <w:rFonts w:hint="eastAsia"/>
          <w:kern w:val="0"/>
          <w:sz w:val="24"/>
          <w:szCs w:val="24"/>
        </w:rPr>
        <w:t>13</w:t>
      </w:r>
      <w:r>
        <w:rPr>
          <w:kern w:val="0"/>
          <w:sz w:val="24"/>
          <w:szCs w:val="24"/>
        </w:rPr>
        <w:t>所示。半导体激光列阵光束的</w:t>
      </w:r>
      <w:proofErr w:type="gramStart"/>
      <w:r>
        <w:rPr>
          <w:kern w:val="0"/>
          <w:sz w:val="24"/>
          <w:szCs w:val="24"/>
        </w:rPr>
        <w:t>尺寸慢轴方向</w:t>
      </w:r>
      <w:proofErr w:type="gramEnd"/>
      <w:r>
        <w:rPr>
          <w:kern w:val="0"/>
          <w:sz w:val="24"/>
          <w:szCs w:val="24"/>
        </w:rPr>
        <w:t>为</w:t>
      </w:r>
      <w:r>
        <w:rPr>
          <w:kern w:val="0"/>
          <w:sz w:val="24"/>
          <w:szCs w:val="24"/>
        </w:rPr>
        <w:t>D</w:t>
      </w:r>
      <w:r>
        <w:rPr>
          <w:kern w:val="0"/>
          <w:sz w:val="24"/>
          <w:szCs w:val="24"/>
        </w:rPr>
        <w:t>，</w:t>
      </w:r>
      <w:proofErr w:type="gramStart"/>
      <w:r>
        <w:rPr>
          <w:kern w:val="0"/>
          <w:sz w:val="24"/>
          <w:szCs w:val="24"/>
        </w:rPr>
        <w:t>快轴方向</w:t>
      </w:r>
      <w:proofErr w:type="gramEnd"/>
      <w:r>
        <w:rPr>
          <w:kern w:val="0"/>
          <w:sz w:val="24"/>
          <w:szCs w:val="24"/>
        </w:rPr>
        <w:t xml:space="preserve">w, </w:t>
      </w:r>
      <w:r>
        <w:rPr>
          <w:kern w:val="0"/>
          <w:sz w:val="24"/>
          <w:szCs w:val="24"/>
        </w:rPr>
        <w:t>将光束</w:t>
      </w:r>
      <w:proofErr w:type="gramStart"/>
      <w:r>
        <w:rPr>
          <w:kern w:val="0"/>
          <w:sz w:val="24"/>
          <w:szCs w:val="24"/>
        </w:rPr>
        <w:t>沿慢轴方向</w:t>
      </w:r>
      <w:proofErr w:type="gramEnd"/>
      <w:r>
        <w:rPr>
          <w:kern w:val="0"/>
          <w:sz w:val="24"/>
          <w:szCs w:val="24"/>
        </w:rPr>
        <w:t>分割</w:t>
      </w:r>
      <w:r>
        <w:rPr>
          <w:kern w:val="0"/>
          <w:sz w:val="24"/>
          <w:szCs w:val="24"/>
        </w:rPr>
        <w:t>N</w:t>
      </w:r>
      <w:r>
        <w:rPr>
          <w:kern w:val="0"/>
          <w:sz w:val="24"/>
          <w:szCs w:val="24"/>
        </w:rPr>
        <w:t>段，重排后光束的尺寸</w:t>
      </w:r>
      <w:proofErr w:type="gramStart"/>
      <w:r>
        <w:rPr>
          <w:kern w:val="0"/>
          <w:sz w:val="24"/>
          <w:szCs w:val="24"/>
        </w:rPr>
        <w:t>为慢轴方向</w:t>
      </w:r>
      <w:proofErr w:type="gramEnd"/>
      <w:r>
        <w:rPr>
          <w:kern w:val="0"/>
          <w:sz w:val="24"/>
          <w:szCs w:val="24"/>
        </w:rPr>
        <w:t>D/N</w:t>
      </w:r>
      <w:r>
        <w:rPr>
          <w:kern w:val="0"/>
          <w:sz w:val="24"/>
          <w:szCs w:val="24"/>
        </w:rPr>
        <w:t>，</w:t>
      </w:r>
      <w:proofErr w:type="gramStart"/>
      <w:r>
        <w:rPr>
          <w:kern w:val="0"/>
          <w:sz w:val="24"/>
          <w:szCs w:val="24"/>
        </w:rPr>
        <w:t>快轴方向</w:t>
      </w:r>
      <w:proofErr w:type="spellStart"/>
      <w:proofErr w:type="gramEnd"/>
      <w:r>
        <w:rPr>
          <w:kern w:val="0"/>
          <w:sz w:val="24"/>
          <w:szCs w:val="24"/>
        </w:rPr>
        <w:t>w·N</w:t>
      </w:r>
      <w:proofErr w:type="spellEnd"/>
      <w:r>
        <w:rPr>
          <w:kern w:val="0"/>
          <w:sz w:val="24"/>
          <w:szCs w:val="24"/>
        </w:rPr>
        <w:t>，使光束的快慢轴光束参数积</w:t>
      </w:r>
      <w:r>
        <w:rPr>
          <w:kern w:val="0"/>
          <w:sz w:val="24"/>
          <w:szCs w:val="24"/>
        </w:rPr>
        <w:t>BPP</w:t>
      </w:r>
      <w:r>
        <w:rPr>
          <w:kern w:val="0"/>
          <w:sz w:val="24"/>
          <w:szCs w:val="24"/>
        </w:rPr>
        <w:t>近似相等。</w:t>
      </w:r>
    </w:p>
    <w:p w:rsidR="005444B1" w:rsidRDefault="005444B1" w:rsidP="005444B1">
      <w:pPr>
        <w:adjustRightInd w:val="0"/>
        <w:snapToGrid w:val="0"/>
        <w:spacing w:line="480" w:lineRule="auto"/>
        <w:ind w:firstLineChars="1128" w:firstLine="2707"/>
        <w:rPr>
          <w:kern w:val="0"/>
          <w:sz w:val="24"/>
          <w:szCs w:val="24"/>
        </w:rPr>
      </w:pPr>
    </w:p>
    <w:p w:rsidR="005444B1" w:rsidRDefault="005444B1" w:rsidP="005444B1">
      <w:pPr>
        <w:adjustRightInd w:val="0"/>
        <w:snapToGrid w:val="0"/>
        <w:spacing w:line="480" w:lineRule="auto"/>
        <w:ind w:firstLineChars="1128" w:firstLine="2707"/>
        <w:rPr>
          <w:kern w:val="0"/>
          <w:sz w:val="24"/>
          <w:szCs w:val="24"/>
        </w:rPr>
      </w:pPr>
      <w:r>
        <w:rPr>
          <w:kern w:val="0"/>
          <w:sz w:val="24"/>
          <w:szCs w:val="24"/>
        </w:rPr>
        <w:pict>
          <v:group id="_x0000_s1057" alt="" style="position:absolute;margin-left:-.2pt;margin-top:12.75pt;width:146.3pt;height:167pt;z-index:251666432;mso-position-horizontal-relative:char;mso-position-vertical-relative:line" coordsize="3600,4257">
            <v:rect id="_x0000_s1058" alt="草皮숨ٚ䔍Р" style="position:absolute;top:624;width:2835;height:156" strokecolor="red" strokeweight=".40567mm">
              <v:fill r:id="rId17" o:title="草皮숨ٚ䔍Р" type="tile"/>
            </v:rect>
            <v:rect id="_x0000_s1059" alt="草皮숨ٚ䔟Р" style="position:absolute;left:2313;top:1716;width:567;height:156" strokecolor="red" strokeweight=".40567mm">
              <v:fill r:id="rId17" o:title="草皮숨ٚ䔟Р" type="tile"/>
            </v:rect>
            <v:rect id="_x0000_s1060" alt="草皮외ٚ䔝Р" style="position:absolute;left:1773;top:1872;width:567;height:156" strokecolor="red" strokeweight=".40567mm">
              <v:fill r:id="rId17" o:title="草皮외ٚ䔝Р" type="tile"/>
            </v:rect>
            <v:rect id="_x0000_s1061" alt="草皮귨ٚ䔙Р" style="position:absolute;left:1233;top:2028;width:567;height:156" strokecolor="red" strokeweight=".40567mm">
              <v:fill r:id="rId17" o:title="草皮귨ٚ䔙Р" type="tile"/>
            </v:rect>
            <v:rect id="_x0000_s1062" alt="草皮䩃䔏Р" style="position:absolute;left:693;top:2184;width:567;height:156" strokecolor="red" strokeweight=".40567mm">
              <v:fill r:id="rId17" o:title="草皮䩃䔏Р" type="tile"/>
            </v:rect>
            <v:rect id="_x0000_s1063" alt="草皮젨ٚ䔕Р" style="position:absolute;left:153;top:2340;width:567;height:156" strokecolor="red" strokeweight=".40567mm">
              <v:fill r:id="rId17" o:title="草皮젨ٚ䔕Р" type="tile"/>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4" type="#_x0000_t67" style="position:absolute;left:1260;top:936;width:360;height:624"/>
            <v:shape id="_x0000_s1065" type="#_x0000_t67" style="position:absolute;left:1335;top:2496;width:360;height:624"/>
            <v:rect id="_x0000_s1066" alt="草皮䩃䕕Р" style="position:absolute;left:1248;top:3477;width:567;height:156" strokecolor="red" strokeweight=".40567mm">
              <v:fill r:id="rId17" o:title="草皮䩃䕕Р" type="tile"/>
            </v:rect>
            <v:rect id="_x0000_s1067" alt="草皮䩃䋩Р" style="position:absolute;left:1248;top:3633;width:567;height:156" strokecolor="red" strokeweight=".40567mm">
              <v:fill r:id="rId17" o:title="草皮䩃䋩Р" type="tile"/>
            </v:rect>
            <v:rect id="_x0000_s1068" alt="草皮젨ٚ䋯Р" style="position:absolute;left:1248;top:3789;width:567;height:156" strokecolor="red" strokeweight=".40567mm">
              <v:fill r:id="rId17" o:title="草皮젨ٚ䋯Р" type="tile"/>
            </v:rect>
            <v:rect id="_x0000_s1069" alt="草皮귨ٚ䔗Р" style="position:absolute;left:1248;top:3945;width:567;height:156" strokecolor="red" strokeweight=".40567mm">
              <v:fill r:id="rId17" o:title="草皮귨ٚ䔗Р" type="tile"/>
            </v:rect>
            <v:rect id="_x0000_s1070" alt="草皮쁈ٚ䋭Р" style="position:absolute;left:1248;top:4101;width:567;height:156" strokecolor="red" strokeweight=".40567mm">
              <v:fill r:id="rId17" o:title="草皮쁈ٚ䋭Р" type="tile"/>
            </v:rect>
            <v:line id="_x0000_s1071" style="position:absolute" from="0,156" to="0,468" o:connectortype="straight"/>
            <v:line id="_x0000_s1072" style="position:absolute" from="2835,156" to="2835,468" o:connectortype="straight"/>
            <v:line id="_x0000_s1073" style="position:absolute" from="0,312" to="2835,312" o:connectortype="straight">
              <v:stroke startarrow="block" endarrow="block"/>
            </v:line>
            <v:shape id="_x0000_s1074" type="#_x0000_t202" style="position:absolute;left:1260;width:360;height:312" filled="f" stroked="f">
              <v:textbox inset="0,0,0,0">
                <w:txbxContent>
                  <w:p w:rsidR="005444B1" w:rsidRDefault="005444B1" w:rsidP="005444B1">
                    <w:pPr>
                      <w:jc w:val="center"/>
                    </w:pPr>
                    <w:r>
                      <w:rPr>
                        <w:rFonts w:hint="eastAsia"/>
                      </w:rPr>
                      <w:t>D</w:t>
                    </w:r>
                  </w:p>
                </w:txbxContent>
              </v:textbox>
            </v:shape>
            <v:line id="_x0000_s1075" style="position:absolute" from="3060,624" to="3600,624" o:connectortype="straight"/>
            <v:line id="_x0000_s1076" style="position:absolute" from="3060,780" to="3600,780" o:connectortype="straight"/>
            <v:line id="_x0000_s1077" style="position:absolute" from="3240,156" to="3240,624" o:connectortype="straight">
              <v:stroke endarrow="block"/>
            </v:line>
            <v:line id="_x0000_s1078" style="position:absolute;flip:y" from="3240,780" to="3240,1092" o:connectortype="straight">
              <v:stroke endarrow="block"/>
            </v:line>
            <v:shape id="_x0000_s1079" type="#_x0000_t202" style="position:absolute;left:3240;top:312;width:360;height:312" filled="f" stroked="f">
              <v:textbox inset="0,0,0,0">
                <w:txbxContent>
                  <w:p w:rsidR="005444B1" w:rsidRDefault="005444B1" w:rsidP="005444B1">
                    <w:pPr>
                      <w:jc w:val="center"/>
                    </w:pPr>
                    <w:proofErr w:type="gramStart"/>
                    <w:r>
                      <w:rPr>
                        <w:rFonts w:hint="eastAsia"/>
                      </w:rPr>
                      <w:t>w</w:t>
                    </w:r>
                    <w:proofErr w:type="gramEnd"/>
                  </w:p>
                </w:txbxContent>
              </v:textbox>
            </v:shape>
            <v:line id="_x0000_s1080" style="position:absolute" from="1230,3165" to="1230,3477" o:connectortype="straight"/>
            <v:line id="_x0000_s1081" style="position:absolute;flip:y" from="1815,3165" to="1815,3477" o:connectortype="straight"/>
            <v:line id="_x0000_s1082" style="position:absolute" from="1260,3321" to="1800,3321" o:connectortype="straight">
              <v:stroke startarrow="block" endarrow="block"/>
            </v:line>
            <v:shape id="_x0000_s1083" type="#_x0000_t202" style="position:absolute;left:360;top:3165;width:720;height:312" filled="f" stroked="f">
              <v:textbox inset="0,0,0,0">
                <w:txbxContent>
                  <w:p w:rsidR="005444B1" w:rsidRDefault="005444B1" w:rsidP="005444B1">
                    <w:pPr>
                      <w:jc w:val="center"/>
                    </w:pPr>
                    <w:r>
                      <w:rPr>
                        <w:rFonts w:hint="eastAsia"/>
                      </w:rPr>
                      <w:t>D/Q</w:t>
                    </w:r>
                  </w:p>
                </w:txbxContent>
              </v:textbox>
            </v:shape>
            <v:line id="_x0000_s1084" style="position:absolute" from="1980,3477" to="2340,3477" o:connectortype="straight"/>
            <v:line id="_x0000_s1085" style="position:absolute" from="1980,4257" to="2340,4257" o:connectortype="straight"/>
            <v:line id="_x0000_s1086" style="position:absolute" from="2160,3477" to="2160,4257" o:connectortype="straight">
              <v:stroke startarrow="block" endarrow="block"/>
            </v:line>
            <v:shape id="_x0000_s1087" type="#_x0000_t202" style="position:absolute;left:2145;top:3699;width:720;height:312" filled="f" stroked="f">
              <v:textbox inset="0,0,0,0">
                <w:txbxContent>
                  <w:p w:rsidR="005444B1" w:rsidRDefault="005444B1" w:rsidP="005444B1">
                    <w:pPr>
                      <w:jc w:val="center"/>
                    </w:pPr>
                    <w:proofErr w:type="gramStart"/>
                    <w:r>
                      <w:rPr>
                        <w:rFonts w:hint="eastAsia"/>
                      </w:rPr>
                      <w:t>w</w:t>
                    </w:r>
                    <w:proofErr w:type="gramEnd"/>
                    <w:r>
                      <w:rPr>
                        <w:rFonts w:hint="eastAsia"/>
                      </w:rPr>
                      <w:sym w:font="Symbol" w:char="F0D7"/>
                    </w:r>
                    <w:r>
                      <w:rPr>
                        <w:rFonts w:hint="eastAsia"/>
                      </w:rPr>
                      <w:t>Q</w:t>
                    </w:r>
                  </w:p>
                </w:txbxContent>
              </v:textbox>
            </v:shape>
          </v:group>
        </w:pict>
      </w:r>
    </w:p>
    <w:p w:rsidR="005444B1" w:rsidRDefault="005444B1" w:rsidP="005444B1">
      <w:pPr>
        <w:adjustRightInd w:val="0"/>
        <w:snapToGrid w:val="0"/>
        <w:spacing w:line="480" w:lineRule="auto"/>
        <w:ind w:firstLineChars="1128" w:firstLine="2707"/>
        <w:rPr>
          <w:kern w:val="0"/>
          <w:sz w:val="24"/>
          <w:szCs w:val="24"/>
        </w:rPr>
      </w:pPr>
    </w:p>
    <w:p w:rsidR="005444B1" w:rsidRDefault="005444B1" w:rsidP="005444B1">
      <w:pPr>
        <w:adjustRightInd w:val="0"/>
        <w:snapToGrid w:val="0"/>
        <w:spacing w:line="480" w:lineRule="auto"/>
        <w:ind w:firstLineChars="1128" w:firstLine="2707"/>
        <w:rPr>
          <w:kern w:val="0"/>
          <w:sz w:val="24"/>
          <w:szCs w:val="24"/>
        </w:rPr>
      </w:pPr>
    </w:p>
    <w:p w:rsidR="005444B1" w:rsidRDefault="005444B1" w:rsidP="005444B1">
      <w:pPr>
        <w:adjustRightInd w:val="0"/>
        <w:snapToGrid w:val="0"/>
        <w:spacing w:line="480" w:lineRule="auto"/>
        <w:ind w:firstLineChars="1128" w:firstLine="2707"/>
        <w:rPr>
          <w:kern w:val="0"/>
          <w:sz w:val="24"/>
          <w:szCs w:val="24"/>
        </w:rPr>
      </w:pPr>
    </w:p>
    <w:p w:rsidR="005444B1" w:rsidRDefault="005444B1" w:rsidP="005444B1">
      <w:pPr>
        <w:adjustRightInd w:val="0"/>
        <w:snapToGrid w:val="0"/>
        <w:spacing w:line="480" w:lineRule="auto"/>
        <w:ind w:firstLineChars="1128" w:firstLine="2707"/>
        <w:rPr>
          <w:kern w:val="0"/>
          <w:sz w:val="24"/>
          <w:szCs w:val="24"/>
        </w:rPr>
      </w:pPr>
    </w:p>
    <w:p w:rsidR="005444B1" w:rsidRDefault="005444B1" w:rsidP="005444B1">
      <w:pPr>
        <w:adjustRightInd w:val="0"/>
        <w:snapToGrid w:val="0"/>
        <w:spacing w:line="480" w:lineRule="auto"/>
        <w:ind w:firstLineChars="1128" w:firstLine="2707"/>
        <w:rPr>
          <w:kern w:val="0"/>
          <w:sz w:val="24"/>
          <w:szCs w:val="24"/>
        </w:rPr>
      </w:pPr>
    </w:p>
    <w:p w:rsidR="005444B1" w:rsidRDefault="005444B1" w:rsidP="005444B1">
      <w:pPr>
        <w:adjustRightInd w:val="0"/>
        <w:snapToGrid w:val="0"/>
        <w:spacing w:line="480" w:lineRule="auto"/>
        <w:rPr>
          <w:kern w:val="0"/>
          <w:sz w:val="24"/>
          <w:szCs w:val="24"/>
        </w:rPr>
      </w:pPr>
    </w:p>
    <w:p w:rsidR="005444B1" w:rsidRDefault="005444B1" w:rsidP="005444B1">
      <w:pPr>
        <w:adjustRightInd w:val="0"/>
        <w:snapToGrid w:val="0"/>
        <w:spacing w:line="480" w:lineRule="auto"/>
        <w:jc w:val="center"/>
        <w:rPr>
          <w:kern w:val="0"/>
          <w:szCs w:val="21"/>
        </w:rPr>
      </w:pPr>
      <w:r>
        <w:rPr>
          <w:kern w:val="0"/>
          <w:szCs w:val="21"/>
        </w:rPr>
        <w:t>图</w:t>
      </w:r>
      <w:r>
        <w:rPr>
          <w:rFonts w:hint="eastAsia"/>
          <w:kern w:val="0"/>
          <w:szCs w:val="21"/>
        </w:rPr>
        <w:t>13</w:t>
      </w:r>
      <w:r>
        <w:rPr>
          <w:kern w:val="0"/>
          <w:szCs w:val="21"/>
        </w:rPr>
        <w:t xml:space="preserve"> </w:t>
      </w:r>
      <w:r>
        <w:rPr>
          <w:kern w:val="0"/>
          <w:szCs w:val="21"/>
        </w:rPr>
        <w:t>半导体激光阵列快慢轴光束质量均匀化原理示意图</w:t>
      </w:r>
    </w:p>
    <w:p w:rsidR="005444B1" w:rsidRDefault="005444B1" w:rsidP="005444B1">
      <w:pPr>
        <w:adjustRightInd w:val="0"/>
        <w:snapToGrid w:val="0"/>
        <w:spacing w:line="480" w:lineRule="auto"/>
        <w:rPr>
          <w:rFonts w:hint="eastAsia"/>
          <w:b/>
          <w:kern w:val="0"/>
          <w:sz w:val="24"/>
          <w:szCs w:val="24"/>
        </w:rPr>
      </w:pPr>
    </w:p>
    <w:p w:rsidR="005444B1" w:rsidRDefault="005444B1" w:rsidP="005444B1">
      <w:pPr>
        <w:adjustRightInd w:val="0"/>
        <w:snapToGrid w:val="0"/>
        <w:spacing w:line="480" w:lineRule="auto"/>
        <w:rPr>
          <w:rFonts w:hint="eastAsia"/>
          <w:b/>
          <w:kern w:val="0"/>
          <w:sz w:val="24"/>
          <w:szCs w:val="24"/>
        </w:rPr>
      </w:pPr>
    </w:p>
    <w:p w:rsidR="005444B1" w:rsidRDefault="005444B1" w:rsidP="005444B1">
      <w:pPr>
        <w:adjustRightInd w:val="0"/>
        <w:snapToGrid w:val="0"/>
        <w:spacing w:line="480" w:lineRule="auto"/>
        <w:rPr>
          <w:rFonts w:hint="eastAsia"/>
          <w:b/>
          <w:kern w:val="0"/>
          <w:sz w:val="24"/>
          <w:szCs w:val="24"/>
        </w:rPr>
      </w:pPr>
    </w:p>
    <w:p w:rsidR="005444B1" w:rsidRDefault="005444B1" w:rsidP="005444B1">
      <w:pPr>
        <w:adjustRightInd w:val="0"/>
        <w:snapToGrid w:val="0"/>
        <w:spacing w:line="480" w:lineRule="auto"/>
        <w:rPr>
          <w:rFonts w:hint="eastAsia"/>
          <w:b/>
          <w:kern w:val="0"/>
          <w:sz w:val="24"/>
          <w:szCs w:val="24"/>
        </w:rPr>
      </w:pPr>
    </w:p>
    <w:p w:rsidR="005444B1" w:rsidRDefault="005444B1" w:rsidP="005444B1">
      <w:pPr>
        <w:adjustRightInd w:val="0"/>
        <w:snapToGrid w:val="0"/>
        <w:spacing w:line="480" w:lineRule="auto"/>
        <w:rPr>
          <w:rFonts w:hint="eastAsia"/>
          <w:b/>
          <w:kern w:val="0"/>
          <w:sz w:val="24"/>
          <w:szCs w:val="24"/>
        </w:rPr>
      </w:pPr>
    </w:p>
    <w:p w:rsidR="005444B1" w:rsidRDefault="005444B1" w:rsidP="005444B1">
      <w:pPr>
        <w:adjustRightInd w:val="0"/>
        <w:snapToGrid w:val="0"/>
        <w:spacing w:line="480" w:lineRule="auto"/>
        <w:rPr>
          <w:rFonts w:hint="eastAsia"/>
          <w:b/>
          <w:kern w:val="0"/>
          <w:sz w:val="24"/>
          <w:szCs w:val="24"/>
        </w:rPr>
      </w:pPr>
    </w:p>
    <w:p w:rsidR="005444B1" w:rsidRDefault="005444B1" w:rsidP="005444B1">
      <w:pPr>
        <w:adjustRightInd w:val="0"/>
        <w:snapToGrid w:val="0"/>
        <w:spacing w:line="480" w:lineRule="auto"/>
        <w:rPr>
          <w:rFonts w:hint="eastAsia"/>
          <w:b/>
          <w:kern w:val="0"/>
          <w:sz w:val="24"/>
          <w:szCs w:val="24"/>
        </w:rPr>
      </w:pPr>
    </w:p>
    <w:p w:rsidR="005444B1" w:rsidRDefault="005444B1" w:rsidP="005444B1">
      <w:pPr>
        <w:adjustRightInd w:val="0"/>
        <w:snapToGrid w:val="0"/>
        <w:spacing w:line="480" w:lineRule="auto"/>
        <w:rPr>
          <w:rFonts w:ascii="宋体" w:hAnsi="宋体" w:cs="宋体" w:hint="eastAsia"/>
          <w:b/>
          <w:kern w:val="0"/>
          <w:sz w:val="24"/>
          <w:szCs w:val="24"/>
        </w:rPr>
      </w:pPr>
      <w:r>
        <w:rPr>
          <w:rFonts w:ascii="Times New Roman" w:hAnsi="Times New Roman"/>
          <w:b/>
          <w:kern w:val="0"/>
          <w:sz w:val="24"/>
          <w:szCs w:val="24"/>
        </w:rPr>
        <w:t>2.3.2.4</w:t>
      </w:r>
      <w:r>
        <w:rPr>
          <w:rFonts w:ascii="宋体" w:hAnsi="宋体" w:cs="宋体" w:hint="eastAsia"/>
          <w:b/>
          <w:kern w:val="0"/>
          <w:sz w:val="24"/>
          <w:szCs w:val="24"/>
        </w:rPr>
        <w:t xml:space="preserve"> 波长耦合技术</w:t>
      </w:r>
    </w:p>
    <w:p w:rsidR="005444B1" w:rsidRDefault="005444B1" w:rsidP="005444B1">
      <w:pPr>
        <w:adjustRightInd w:val="0"/>
        <w:snapToGrid w:val="0"/>
        <w:spacing w:line="360" w:lineRule="auto"/>
        <w:ind w:firstLineChars="200" w:firstLine="480"/>
        <w:rPr>
          <w:rFonts w:hint="eastAsia"/>
          <w:kern w:val="0"/>
          <w:sz w:val="24"/>
          <w:szCs w:val="24"/>
        </w:rPr>
      </w:pPr>
      <w:r>
        <w:rPr>
          <w:kern w:val="0"/>
          <w:sz w:val="24"/>
          <w:szCs w:val="24"/>
        </w:rPr>
        <w:t>为了提高半导体激光器的功率，在不</w:t>
      </w:r>
      <w:proofErr w:type="gramStart"/>
      <w:r>
        <w:rPr>
          <w:kern w:val="0"/>
          <w:sz w:val="24"/>
          <w:szCs w:val="24"/>
        </w:rPr>
        <w:t>增加快轴方向</w:t>
      </w:r>
      <w:proofErr w:type="gramEnd"/>
      <w:r>
        <w:rPr>
          <w:kern w:val="0"/>
          <w:sz w:val="24"/>
          <w:szCs w:val="24"/>
        </w:rPr>
        <w:t>光斑尺寸的情况下，采用了多波长耦合技术。通常半导体激光有</w:t>
      </w:r>
      <w:r>
        <w:rPr>
          <w:kern w:val="0"/>
          <w:sz w:val="24"/>
          <w:szCs w:val="24"/>
        </w:rPr>
        <w:t>808</w:t>
      </w:r>
      <w:r>
        <w:rPr>
          <w:rFonts w:hint="eastAsia"/>
          <w:kern w:val="0"/>
          <w:sz w:val="24"/>
          <w:szCs w:val="24"/>
        </w:rPr>
        <w:t xml:space="preserve"> </w:t>
      </w:r>
      <w:r>
        <w:rPr>
          <w:kern w:val="0"/>
          <w:sz w:val="24"/>
          <w:szCs w:val="24"/>
        </w:rPr>
        <w:t>nm</w:t>
      </w:r>
      <w:r>
        <w:rPr>
          <w:kern w:val="0"/>
          <w:sz w:val="24"/>
          <w:szCs w:val="24"/>
        </w:rPr>
        <w:t>、</w:t>
      </w:r>
      <w:r>
        <w:rPr>
          <w:kern w:val="0"/>
          <w:sz w:val="24"/>
          <w:szCs w:val="24"/>
        </w:rPr>
        <w:t>915</w:t>
      </w:r>
      <w:r>
        <w:rPr>
          <w:rFonts w:hint="eastAsia"/>
          <w:kern w:val="0"/>
          <w:sz w:val="24"/>
          <w:szCs w:val="24"/>
        </w:rPr>
        <w:t xml:space="preserve"> </w:t>
      </w:r>
      <w:r>
        <w:rPr>
          <w:kern w:val="0"/>
          <w:sz w:val="24"/>
          <w:szCs w:val="24"/>
        </w:rPr>
        <w:t>nm</w:t>
      </w:r>
      <w:r>
        <w:rPr>
          <w:kern w:val="0"/>
          <w:sz w:val="24"/>
          <w:szCs w:val="24"/>
        </w:rPr>
        <w:t>、</w:t>
      </w:r>
      <w:r>
        <w:rPr>
          <w:kern w:val="0"/>
          <w:sz w:val="24"/>
          <w:szCs w:val="24"/>
        </w:rPr>
        <w:t>940</w:t>
      </w:r>
      <w:r>
        <w:rPr>
          <w:rFonts w:hint="eastAsia"/>
          <w:kern w:val="0"/>
          <w:sz w:val="24"/>
          <w:szCs w:val="24"/>
        </w:rPr>
        <w:t xml:space="preserve"> </w:t>
      </w:r>
      <w:r>
        <w:rPr>
          <w:kern w:val="0"/>
          <w:sz w:val="24"/>
          <w:szCs w:val="24"/>
        </w:rPr>
        <w:t>nm</w:t>
      </w:r>
      <w:r>
        <w:rPr>
          <w:kern w:val="0"/>
          <w:sz w:val="24"/>
          <w:szCs w:val="24"/>
        </w:rPr>
        <w:t>、</w:t>
      </w:r>
      <w:r>
        <w:rPr>
          <w:kern w:val="0"/>
          <w:sz w:val="24"/>
          <w:szCs w:val="24"/>
        </w:rPr>
        <w:t>960</w:t>
      </w:r>
      <w:r>
        <w:rPr>
          <w:rFonts w:hint="eastAsia"/>
          <w:kern w:val="0"/>
          <w:sz w:val="24"/>
          <w:szCs w:val="24"/>
        </w:rPr>
        <w:t xml:space="preserve"> </w:t>
      </w:r>
      <w:r>
        <w:rPr>
          <w:kern w:val="0"/>
          <w:sz w:val="24"/>
          <w:szCs w:val="24"/>
        </w:rPr>
        <w:t>nm</w:t>
      </w:r>
      <w:r>
        <w:rPr>
          <w:kern w:val="0"/>
          <w:sz w:val="24"/>
          <w:szCs w:val="24"/>
        </w:rPr>
        <w:t>、</w:t>
      </w:r>
      <w:r>
        <w:rPr>
          <w:kern w:val="0"/>
          <w:sz w:val="24"/>
          <w:szCs w:val="24"/>
        </w:rPr>
        <w:t>980</w:t>
      </w:r>
      <w:r>
        <w:rPr>
          <w:rFonts w:hint="eastAsia"/>
          <w:kern w:val="0"/>
          <w:sz w:val="24"/>
          <w:szCs w:val="24"/>
        </w:rPr>
        <w:t xml:space="preserve"> </w:t>
      </w:r>
      <w:r>
        <w:rPr>
          <w:kern w:val="0"/>
          <w:sz w:val="24"/>
          <w:szCs w:val="24"/>
        </w:rPr>
        <w:t>nm</w:t>
      </w:r>
      <w:r>
        <w:rPr>
          <w:rFonts w:hint="eastAsia"/>
          <w:kern w:val="0"/>
          <w:sz w:val="24"/>
          <w:szCs w:val="24"/>
        </w:rPr>
        <w:t>、</w:t>
      </w:r>
    </w:p>
    <w:p w:rsidR="005444B1" w:rsidRDefault="005444B1" w:rsidP="005444B1">
      <w:pPr>
        <w:adjustRightInd w:val="0"/>
        <w:snapToGrid w:val="0"/>
        <w:spacing w:line="360" w:lineRule="auto"/>
        <w:rPr>
          <w:sz w:val="24"/>
          <w:szCs w:val="24"/>
        </w:rPr>
      </w:pPr>
      <w:r>
        <w:rPr>
          <w:rFonts w:hint="eastAsia"/>
          <w:kern w:val="0"/>
          <w:sz w:val="24"/>
          <w:szCs w:val="24"/>
        </w:rPr>
        <w:t>1020 nm</w:t>
      </w:r>
      <w:r>
        <w:rPr>
          <w:rFonts w:hint="eastAsia"/>
          <w:kern w:val="0"/>
          <w:sz w:val="24"/>
          <w:szCs w:val="24"/>
        </w:rPr>
        <w:t>、</w:t>
      </w:r>
      <w:r>
        <w:rPr>
          <w:rFonts w:hint="eastAsia"/>
          <w:kern w:val="0"/>
          <w:sz w:val="24"/>
          <w:szCs w:val="24"/>
        </w:rPr>
        <w:t>1070 nm</w:t>
      </w:r>
      <w:r>
        <w:rPr>
          <w:kern w:val="0"/>
          <w:sz w:val="24"/>
          <w:szCs w:val="24"/>
        </w:rPr>
        <w:t>等多个波长。经过波长耦合单元，可使功率密度提高数倍。波长耦合设计方案如图</w:t>
      </w:r>
      <w:r>
        <w:rPr>
          <w:rFonts w:hint="eastAsia"/>
          <w:kern w:val="0"/>
          <w:sz w:val="24"/>
          <w:szCs w:val="24"/>
        </w:rPr>
        <w:t>14</w:t>
      </w:r>
      <w:r>
        <w:rPr>
          <w:kern w:val="0"/>
          <w:sz w:val="24"/>
          <w:szCs w:val="24"/>
        </w:rPr>
        <w:t>所示。该装置已经获国家专利。</w:t>
      </w:r>
    </w:p>
    <w:p w:rsidR="005444B1" w:rsidRDefault="005444B1" w:rsidP="005444B1">
      <w:pPr>
        <w:adjustRightInd w:val="0"/>
        <w:snapToGrid w:val="0"/>
        <w:spacing w:before="50"/>
        <w:jc w:val="center"/>
        <w:rPr>
          <w:rFonts w:eastAsia="楷体_GB2312"/>
          <w:sz w:val="24"/>
          <w:szCs w:val="24"/>
        </w:rPr>
      </w:pPr>
    </w:p>
    <w:p w:rsidR="005444B1" w:rsidRDefault="005444B1" w:rsidP="005444B1">
      <w:pPr>
        <w:adjustRightInd w:val="0"/>
        <w:snapToGrid w:val="0"/>
        <w:spacing w:before="50" w:line="400" w:lineRule="exact"/>
        <w:jc w:val="center"/>
        <w:rPr>
          <w:kern w:val="0"/>
          <w:sz w:val="24"/>
          <w:szCs w:val="24"/>
        </w:rPr>
      </w:pPr>
      <w:r>
        <w:rPr>
          <w:noProof/>
          <w:sz w:val="24"/>
          <w:szCs w:val="24"/>
        </w:rPr>
        <w:drawing>
          <wp:anchor distT="0" distB="0" distL="114300" distR="114300" simplePos="0" relativeHeight="251669504" behindDoc="0" locked="0" layoutInCell="1" allowOverlap="1">
            <wp:simplePos x="0" y="0"/>
            <wp:positionH relativeFrom="page">
              <wp:posOffset>201295</wp:posOffset>
            </wp:positionH>
            <wp:positionV relativeFrom="page">
              <wp:posOffset>1872615</wp:posOffset>
            </wp:positionV>
            <wp:extent cx="5238115" cy="2122805"/>
            <wp:effectExtent l="19050" t="0" r="63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srcRect/>
                    <a:stretch>
                      <a:fillRect/>
                    </a:stretch>
                  </pic:blipFill>
                  <pic:spPr bwMode="auto">
                    <a:xfrm>
                      <a:off x="0" y="0"/>
                      <a:ext cx="5238115" cy="2122805"/>
                    </a:xfrm>
                    <a:prstGeom prst="rect">
                      <a:avLst/>
                    </a:prstGeom>
                    <a:noFill/>
                    <a:ln w="9525">
                      <a:noFill/>
                      <a:miter lim="800000"/>
                      <a:headEnd/>
                      <a:tailEnd/>
                    </a:ln>
                  </pic:spPr>
                </pic:pic>
              </a:graphicData>
            </a:graphic>
          </wp:anchor>
        </w:drawing>
      </w:r>
    </w:p>
    <w:p w:rsidR="005444B1" w:rsidRDefault="005444B1" w:rsidP="005444B1">
      <w:pPr>
        <w:adjustRightInd w:val="0"/>
        <w:snapToGrid w:val="0"/>
        <w:spacing w:before="50" w:line="400" w:lineRule="exact"/>
        <w:jc w:val="center"/>
        <w:rPr>
          <w:kern w:val="0"/>
          <w:sz w:val="24"/>
          <w:szCs w:val="24"/>
        </w:rPr>
      </w:pPr>
    </w:p>
    <w:p w:rsidR="005444B1" w:rsidRDefault="005444B1" w:rsidP="005444B1">
      <w:pPr>
        <w:adjustRightInd w:val="0"/>
        <w:snapToGrid w:val="0"/>
        <w:spacing w:before="50" w:line="400" w:lineRule="exact"/>
        <w:jc w:val="center"/>
        <w:rPr>
          <w:kern w:val="0"/>
          <w:sz w:val="24"/>
          <w:szCs w:val="24"/>
        </w:rPr>
      </w:pPr>
    </w:p>
    <w:p w:rsidR="005444B1" w:rsidRDefault="005444B1" w:rsidP="005444B1">
      <w:pPr>
        <w:adjustRightInd w:val="0"/>
        <w:snapToGrid w:val="0"/>
        <w:spacing w:before="50" w:line="400" w:lineRule="exact"/>
        <w:jc w:val="center"/>
        <w:rPr>
          <w:kern w:val="0"/>
          <w:sz w:val="24"/>
          <w:szCs w:val="24"/>
        </w:rPr>
      </w:pPr>
    </w:p>
    <w:p w:rsidR="005444B1" w:rsidRDefault="005444B1" w:rsidP="005444B1">
      <w:pPr>
        <w:adjustRightInd w:val="0"/>
        <w:snapToGrid w:val="0"/>
        <w:spacing w:before="50" w:line="400" w:lineRule="exact"/>
        <w:jc w:val="center"/>
        <w:rPr>
          <w:kern w:val="0"/>
          <w:sz w:val="24"/>
          <w:szCs w:val="24"/>
        </w:rPr>
      </w:pPr>
    </w:p>
    <w:p w:rsidR="005444B1" w:rsidRDefault="005444B1" w:rsidP="005444B1">
      <w:pPr>
        <w:adjustRightInd w:val="0"/>
        <w:snapToGrid w:val="0"/>
        <w:spacing w:before="50" w:line="400" w:lineRule="exact"/>
        <w:jc w:val="center"/>
        <w:rPr>
          <w:kern w:val="0"/>
          <w:sz w:val="24"/>
          <w:szCs w:val="24"/>
        </w:rPr>
      </w:pPr>
    </w:p>
    <w:p w:rsidR="005444B1" w:rsidRDefault="005444B1" w:rsidP="005444B1">
      <w:pPr>
        <w:adjustRightInd w:val="0"/>
        <w:snapToGrid w:val="0"/>
        <w:spacing w:before="50" w:line="400" w:lineRule="exact"/>
        <w:jc w:val="center"/>
        <w:rPr>
          <w:kern w:val="0"/>
          <w:sz w:val="24"/>
          <w:szCs w:val="24"/>
        </w:rPr>
      </w:pPr>
    </w:p>
    <w:p w:rsidR="005444B1" w:rsidRDefault="005444B1" w:rsidP="005444B1">
      <w:pPr>
        <w:adjustRightInd w:val="0"/>
        <w:snapToGrid w:val="0"/>
        <w:spacing w:before="50" w:line="400" w:lineRule="exact"/>
        <w:rPr>
          <w:kern w:val="0"/>
          <w:sz w:val="24"/>
          <w:szCs w:val="24"/>
        </w:rPr>
      </w:pPr>
    </w:p>
    <w:p w:rsidR="005444B1" w:rsidRDefault="005444B1" w:rsidP="005444B1">
      <w:pPr>
        <w:adjustRightInd w:val="0"/>
        <w:snapToGrid w:val="0"/>
        <w:spacing w:before="50" w:line="400" w:lineRule="exact"/>
        <w:jc w:val="center"/>
        <w:rPr>
          <w:kern w:val="0"/>
          <w:sz w:val="24"/>
          <w:szCs w:val="24"/>
        </w:rPr>
      </w:pPr>
      <w:r>
        <w:rPr>
          <w:kern w:val="0"/>
          <w:sz w:val="24"/>
          <w:szCs w:val="24"/>
        </w:rPr>
        <w:t>图</w:t>
      </w:r>
      <w:r>
        <w:rPr>
          <w:rFonts w:hint="eastAsia"/>
          <w:kern w:val="0"/>
          <w:sz w:val="24"/>
          <w:szCs w:val="24"/>
        </w:rPr>
        <w:t>14</w:t>
      </w:r>
      <w:r>
        <w:rPr>
          <w:kern w:val="0"/>
          <w:sz w:val="24"/>
          <w:szCs w:val="24"/>
        </w:rPr>
        <w:t xml:space="preserve"> </w:t>
      </w:r>
      <w:r>
        <w:rPr>
          <w:kern w:val="0"/>
          <w:sz w:val="24"/>
          <w:szCs w:val="24"/>
        </w:rPr>
        <w:t>波长耦合设计示意图</w:t>
      </w:r>
    </w:p>
    <w:p w:rsidR="005444B1" w:rsidRDefault="005444B1" w:rsidP="005444B1">
      <w:pPr>
        <w:adjustRightInd w:val="0"/>
        <w:snapToGrid w:val="0"/>
        <w:spacing w:line="360" w:lineRule="auto"/>
        <w:ind w:firstLineChars="200" w:firstLine="480"/>
        <w:rPr>
          <w:kern w:val="0"/>
          <w:sz w:val="24"/>
          <w:szCs w:val="24"/>
        </w:rPr>
      </w:pPr>
    </w:p>
    <w:p w:rsidR="005444B1" w:rsidRDefault="005444B1" w:rsidP="005444B1">
      <w:pPr>
        <w:adjustRightInd w:val="0"/>
        <w:snapToGrid w:val="0"/>
        <w:spacing w:line="360" w:lineRule="auto"/>
        <w:ind w:firstLineChars="200" w:firstLine="480"/>
        <w:rPr>
          <w:kern w:val="0"/>
          <w:sz w:val="24"/>
          <w:szCs w:val="24"/>
        </w:rPr>
      </w:pPr>
      <w:r>
        <w:rPr>
          <w:kern w:val="0"/>
          <w:sz w:val="24"/>
          <w:szCs w:val="24"/>
        </w:rPr>
        <w:t>经过上述波长耦合，将</w:t>
      </w:r>
      <w:r>
        <w:rPr>
          <w:kern w:val="0"/>
          <w:sz w:val="24"/>
          <w:szCs w:val="24"/>
        </w:rPr>
        <w:t>3</w:t>
      </w:r>
      <w:r>
        <w:rPr>
          <w:kern w:val="0"/>
          <w:sz w:val="24"/>
          <w:szCs w:val="24"/>
        </w:rPr>
        <w:t>组半导体激光</w:t>
      </w:r>
      <w:proofErr w:type="gramStart"/>
      <w:r>
        <w:rPr>
          <w:kern w:val="0"/>
          <w:sz w:val="24"/>
          <w:szCs w:val="24"/>
        </w:rPr>
        <w:t>列阵合束为</w:t>
      </w:r>
      <w:proofErr w:type="gramEnd"/>
      <w:r>
        <w:rPr>
          <w:kern w:val="0"/>
          <w:sz w:val="24"/>
          <w:szCs w:val="24"/>
        </w:rPr>
        <w:t>一束激光输出，大大提高激光输出功率。</w:t>
      </w: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rPr>
          <w:rFonts w:ascii="宋体" w:hAnsi="宋体" w:hint="eastAsia"/>
          <w:sz w:val="24"/>
          <w:szCs w:val="24"/>
        </w:rPr>
      </w:pPr>
    </w:p>
    <w:p w:rsidR="005444B1" w:rsidRDefault="005444B1" w:rsidP="005444B1">
      <w:pPr>
        <w:autoSpaceDE w:val="0"/>
        <w:autoSpaceDN w:val="0"/>
        <w:spacing w:beforeLines="50" w:afterLines="50" w:line="360" w:lineRule="auto"/>
        <w:rPr>
          <w:rFonts w:ascii="宋体" w:hAnsi="宋体" w:cs="宋体" w:hint="eastAsia"/>
          <w:b/>
          <w:bCs/>
          <w:sz w:val="24"/>
          <w:szCs w:val="24"/>
        </w:rPr>
      </w:pPr>
      <w:r>
        <w:rPr>
          <w:rFonts w:ascii="Times New Roman" w:hAnsi="Times New Roman"/>
          <w:b/>
          <w:bCs/>
          <w:sz w:val="24"/>
          <w:szCs w:val="24"/>
        </w:rPr>
        <w:t>2</w:t>
      </w:r>
      <w:bookmarkStart w:id="0" w:name="OLE_LINK10"/>
      <w:bookmarkStart w:id="1" w:name="OLE_LINK11"/>
      <w:r>
        <w:rPr>
          <w:rFonts w:ascii="Times New Roman" w:hAnsi="Times New Roman"/>
          <w:b/>
          <w:bCs/>
          <w:sz w:val="24"/>
          <w:szCs w:val="24"/>
        </w:rPr>
        <w:t>.3.2.5</w:t>
      </w:r>
      <w:r>
        <w:rPr>
          <w:rFonts w:ascii="宋体" w:hAnsi="宋体" w:cs="宋体" w:hint="eastAsia"/>
          <w:b/>
          <w:bCs/>
          <w:sz w:val="24"/>
          <w:szCs w:val="24"/>
        </w:rPr>
        <w:t xml:space="preserve"> 柱面镜准直聚焦光束变换技术</w:t>
      </w:r>
    </w:p>
    <w:p w:rsidR="005444B1" w:rsidRDefault="005444B1" w:rsidP="005444B1">
      <w:pPr>
        <w:autoSpaceDE w:val="0"/>
        <w:autoSpaceDN w:val="0"/>
        <w:spacing w:line="360" w:lineRule="auto"/>
        <w:ind w:firstLineChars="200" w:firstLine="480"/>
        <w:rPr>
          <w:rFonts w:ascii="宋体" w:hAnsi="宋体" w:cs="宋体" w:hint="eastAsia"/>
          <w:sz w:val="24"/>
          <w:szCs w:val="24"/>
        </w:rPr>
      </w:pPr>
      <w:r>
        <w:rPr>
          <w:rFonts w:ascii="宋体" w:hAnsi="宋体" w:cs="宋体" w:hint="eastAsia"/>
          <w:sz w:val="24"/>
          <w:szCs w:val="24"/>
        </w:rPr>
        <w:t>为了达到加工需求，对光斑形状和尺寸的要求较特殊，球面镜聚焦系统无法实现，经过光学软件ZEMEX建模模拟及实验验证，采用三个柱面镜分别</w:t>
      </w:r>
      <w:proofErr w:type="gramStart"/>
      <w:r>
        <w:rPr>
          <w:rFonts w:ascii="宋体" w:hAnsi="宋体" w:cs="宋体" w:hint="eastAsia"/>
          <w:sz w:val="24"/>
          <w:szCs w:val="24"/>
        </w:rPr>
        <w:t>对慢轴准直</w:t>
      </w:r>
      <w:proofErr w:type="gramEnd"/>
      <w:r>
        <w:rPr>
          <w:rFonts w:ascii="宋体" w:hAnsi="宋体" w:cs="宋体" w:hint="eastAsia"/>
          <w:sz w:val="24"/>
          <w:szCs w:val="24"/>
        </w:rPr>
        <w:t>，</w:t>
      </w:r>
      <w:proofErr w:type="gramStart"/>
      <w:r>
        <w:rPr>
          <w:rFonts w:ascii="宋体" w:hAnsi="宋体" w:cs="宋体" w:hint="eastAsia"/>
          <w:sz w:val="24"/>
          <w:szCs w:val="24"/>
        </w:rPr>
        <w:t>慢轴聚焦和快轴聚焦</w:t>
      </w:r>
      <w:proofErr w:type="gramEnd"/>
      <w:r>
        <w:rPr>
          <w:rFonts w:ascii="宋体" w:hAnsi="宋体" w:cs="宋体" w:hint="eastAsia"/>
          <w:sz w:val="24"/>
          <w:szCs w:val="24"/>
        </w:rPr>
        <w:t>等光束变换技术实现了1.5mm*20mm的长矩形光斑尺寸，如图15所示。</w:t>
      </w:r>
    </w:p>
    <w:p w:rsidR="005444B1" w:rsidRDefault="005444B1" w:rsidP="005444B1">
      <w:pPr>
        <w:autoSpaceDE w:val="0"/>
        <w:autoSpaceDN w:val="0"/>
        <w:spacing w:line="360" w:lineRule="auto"/>
        <w:ind w:firstLineChars="200" w:firstLine="480"/>
        <w:rPr>
          <w:rFonts w:ascii="宋体" w:hAnsi="宋体" w:cs="宋体" w:hint="eastAsia"/>
          <w:sz w:val="24"/>
          <w:szCs w:val="24"/>
        </w:rPr>
      </w:pPr>
    </w:p>
    <w:p w:rsidR="005444B1" w:rsidRDefault="005444B1" w:rsidP="005444B1">
      <w:pPr>
        <w:autoSpaceDE w:val="0"/>
        <w:autoSpaceDN w:val="0"/>
        <w:spacing w:line="360" w:lineRule="auto"/>
        <w:ind w:firstLineChars="200" w:firstLine="420"/>
        <w:rPr>
          <w:rFonts w:hint="eastAsia"/>
        </w:rPr>
      </w:pPr>
      <w:r>
        <w:rPr>
          <w:rFonts w:hint="eastAsia"/>
          <w:noProof/>
        </w:rPr>
        <w:drawing>
          <wp:anchor distT="0" distB="0" distL="114300" distR="114300" simplePos="0" relativeHeight="251668480" behindDoc="0" locked="0" layoutInCell="1" allowOverlap="1">
            <wp:simplePos x="0" y="0"/>
            <wp:positionH relativeFrom="page">
              <wp:align>center</wp:align>
            </wp:positionH>
            <wp:positionV relativeFrom="page">
              <wp:posOffset>1738630</wp:posOffset>
            </wp:positionV>
            <wp:extent cx="2815590" cy="1497965"/>
            <wp:effectExtent l="19050" t="0" r="3810" b="0"/>
            <wp:wrapNone/>
            <wp:docPr id="65" name="图片 65" descr="聚焦光斑模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聚焦光斑模拟"/>
                    <pic:cNvPicPr>
                      <a:picLocks noChangeAspect="1" noChangeArrowheads="1"/>
                    </pic:cNvPicPr>
                  </pic:nvPicPr>
                  <pic:blipFill>
                    <a:blip r:embed="rId19"/>
                    <a:srcRect l="9396" t="30615" r="5174" b="10524"/>
                    <a:stretch>
                      <a:fillRect/>
                    </a:stretch>
                  </pic:blipFill>
                  <pic:spPr bwMode="auto">
                    <a:xfrm>
                      <a:off x="0" y="0"/>
                      <a:ext cx="2815590" cy="1497965"/>
                    </a:xfrm>
                    <a:prstGeom prst="rect">
                      <a:avLst/>
                    </a:prstGeom>
                    <a:noFill/>
                    <a:ln w="9525">
                      <a:noFill/>
                      <a:miter lim="800000"/>
                      <a:headEnd/>
                      <a:tailEnd/>
                    </a:ln>
                  </pic:spPr>
                </pic:pic>
              </a:graphicData>
            </a:graphic>
          </wp:anchor>
        </w:drawing>
      </w:r>
    </w:p>
    <w:bookmarkEnd w:id="0"/>
    <w:bookmarkEnd w:id="1"/>
    <w:p w:rsidR="005444B1" w:rsidRDefault="005444B1" w:rsidP="005444B1">
      <w:pPr>
        <w:rPr>
          <w:rFonts w:hint="eastAsia"/>
        </w:rPr>
      </w:pPr>
    </w:p>
    <w:p w:rsidR="005444B1" w:rsidRDefault="005444B1" w:rsidP="005444B1">
      <w:pPr>
        <w:ind w:firstLineChars="1600" w:firstLine="3360"/>
        <w:rPr>
          <w:rFonts w:hint="eastAsia"/>
        </w:rPr>
      </w:pPr>
    </w:p>
    <w:p w:rsidR="005444B1" w:rsidRDefault="005444B1" w:rsidP="005444B1">
      <w:pPr>
        <w:ind w:firstLineChars="1600" w:firstLine="3360"/>
        <w:rPr>
          <w:rFonts w:hint="eastAsia"/>
        </w:rPr>
      </w:pPr>
    </w:p>
    <w:p w:rsidR="005444B1" w:rsidRDefault="005444B1" w:rsidP="005444B1">
      <w:pPr>
        <w:rPr>
          <w:rFonts w:hint="eastAsia"/>
        </w:rPr>
      </w:pPr>
    </w:p>
    <w:p w:rsidR="005444B1" w:rsidRDefault="005444B1" w:rsidP="005444B1">
      <w:pPr>
        <w:ind w:firstLineChars="1600" w:firstLine="3360"/>
        <w:rPr>
          <w:rFonts w:hint="eastAsia"/>
        </w:rPr>
      </w:pPr>
    </w:p>
    <w:p w:rsidR="005444B1" w:rsidRDefault="005444B1" w:rsidP="005444B1">
      <w:pPr>
        <w:ind w:firstLineChars="1600" w:firstLine="3360"/>
        <w:rPr>
          <w:rFonts w:hint="eastAsia"/>
        </w:rPr>
      </w:pPr>
    </w:p>
    <w:p w:rsidR="005444B1" w:rsidRDefault="005444B1" w:rsidP="005444B1">
      <w:pPr>
        <w:ind w:firstLineChars="1600" w:firstLine="3360"/>
        <w:rPr>
          <w:rFonts w:hint="eastAsia"/>
        </w:rPr>
      </w:pPr>
    </w:p>
    <w:p w:rsidR="005444B1" w:rsidRDefault="005444B1" w:rsidP="005444B1">
      <w:pPr>
        <w:ind w:firstLineChars="1600" w:firstLine="3360"/>
        <w:rPr>
          <w:rFonts w:hint="eastAsia"/>
        </w:rPr>
      </w:pPr>
      <w:r>
        <w:rPr>
          <w:rFonts w:hint="eastAsia"/>
        </w:rPr>
        <w:t>（</w:t>
      </w:r>
      <w:r>
        <w:rPr>
          <w:rFonts w:hint="eastAsia"/>
        </w:rPr>
        <w:t>a</w:t>
      </w:r>
      <w:r>
        <w:rPr>
          <w:rFonts w:hint="eastAsia"/>
        </w:rPr>
        <w:t>）</w:t>
      </w:r>
      <w:r>
        <w:rPr>
          <w:rFonts w:hint="eastAsia"/>
        </w:rPr>
        <w:t>ZEMAX</w:t>
      </w:r>
      <w:r>
        <w:rPr>
          <w:rFonts w:hint="eastAsia"/>
        </w:rPr>
        <w:t>模拟图</w:t>
      </w:r>
      <w:r>
        <w:rPr>
          <w:rFonts w:hint="eastAsia"/>
        </w:rPr>
        <w:t xml:space="preserve">  </w:t>
      </w:r>
    </w:p>
    <w:p w:rsidR="005444B1" w:rsidRDefault="005444B1" w:rsidP="005444B1">
      <w:pPr>
        <w:autoSpaceDE w:val="0"/>
        <w:autoSpaceDN w:val="0"/>
        <w:spacing w:line="360" w:lineRule="auto"/>
        <w:ind w:firstLineChars="200" w:firstLine="420"/>
        <w:rPr>
          <w:rFonts w:ascii="宋体" w:hAnsi="宋体" w:cs="宋体" w:hint="eastAsia"/>
          <w:sz w:val="24"/>
          <w:szCs w:val="24"/>
        </w:rPr>
      </w:pPr>
      <w:r>
        <w:rPr>
          <w:rFonts w:hint="eastAsia"/>
          <w:noProof/>
        </w:rPr>
        <w:drawing>
          <wp:anchor distT="0" distB="0" distL="114300" distR="114300" simplePos="0" relativeHeight="251670528" behindDoc="0" locked="0" layoutInCell="1" allowOverlap="1">
            <wp:simplePos x="0" y="0"/>
            <wp:positionH relativeFrom="page">
              <wp:align>center</wp:align>
            </wp:positionH>
            <wp:positionV relativeFrom="page">
              <wp:posOffset>3831590</wp:posOffset>
            </wp:positionV>
            <wp:extent cx="2847340" cy="1314450"/>
            <wp:effectExtent l="1905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2847340" cy="1314450"/>
                    </a:xfrm>
                    <a:prstGeom prst="rect">
                      <a:avLst/>
                    </a:prstGeom>
                    <a:noFill/>
                    <a:ln w="9525">
                      <a:noFill/>
                      <a:miter lim="800000"/>
                      <a:headEnd/>
                      <a:tailEnd/>
                    </a:ln>
                  </pic:spPr>
                </pic:pic>
              </a:graphicData>
            </a:graphic>
          </wp:anchor>
        </w:drawing>
      </w:r>
    </w:p>
    <w:p w:rsidR="005444B1" w:rsidRDefault="005444B1" w:rsidP="005444B1">
      <w:pPr>
        <w:autoSpaceDE w:val="0"/>
        <w:autoSpaceDN w:val="0"/>
        <w:spacing w:line="360" w:lineRule="auto"/>
        <w:ind w:firstLineChars="200" w:firstLine="420"/>
        <w:rPr>
          <w:rFonts w:hint="eastAsia"/>
        </w:rPr>
      </w:pPr>
      <w:bookmarkStart w:id="2" w:name="OLE_LINK6"/>
    </w:p>
    <w:p w:rsidR="005444B1" w:rsidRDefault="005444B1" w:rsidP="005444B1">
      <w:pPr>
        <w:autoSpaceDE w:val="0"/>
        <w:autoSpaceDN w:val="0"/>
        <w:spacing w:line="360" w:lineRule="auto"/>
        <w:ind w:firstLineChars="200" w:firstLine="420"/>
        <w:rPr>
          <w:rFonts w:hint="eastAsia"/>
        </w:rPr>
      </w:pPr>
    </w:p>
    <w:p w:rsidR="005444B1" w:rsidRDefault="005444B1" w:rsidP="005444B1">
      <w:pPr>
        <w:autoSpaceDE w:val="0"/>
        <w:autoSpaceDN w:val="0"/>
        <w:spacing w:line="360" w:lineRule="auto"/>
        <w:ind w:firstLineChars="200" w:firstLine="420"/>
        <w:rPr>
          <w:rFonts w:hint="eastAsia"/>
        </w:rPr>
      </w:pPr>
    </w:p>
    <w:p w:rsidR="005444B1" w:rsidRDefault="005444B1" w:rsidP="005444B1">
      <w:pPr>
        <w:autoSpaceDE w:val="0"/>
        <w:autoSpaceDN w:val="0"/>
        <w:spacing w:line="360" w:lineRule="auto"/>
        <w:ind w:firstLineChars="200" w:firstLine="420"/>
        <w:rPr>
          <w:rFonts w:hint="eastAsia"/>
        </w:rPr>
      </w:pPr>
    </w:p>
    <w:bookmarkEnd w:id="2"/>
    <w:p w:rsidR="005444B1" w:rsidRDefault="005444B1" w:rsidP="005444B1">
      <w:pPr>
        <w:autoSpaceDE w:val="0"/>
        <w:autoSpaceDN w:val="0"/>
        <w:spacing w:line="360" w:lineRule="auto"/>
        <w:rPr>
          <w:rFonts w:ascii="宋体" w:hAnsi="宋体" w:cs="宋体" w:hint="eastAsia"/>
          <w:sz w:val="24"/>
          <w:szCs w:val="24"/>
        </w:rPr>
      </w:pPr>
    </w:p>
    <w:p w:rsidR="005444B1" w:rsidRDefault="005444B1" w:rsidP="005444B1">
      <w:pPr>
        <w:spacing w:line="360" w:lineRule="auto"/>
        <w:jc w:val="center"/>
        <w:rPr>
          <w:rFonts w:hint="eastAsia"/>
        </w:rPr>
      </w:pPr>
      <w:r>
        <w:rPr>
          <w:rFonts w:hint="eastAsia"/>
        </w:rPr>
        <w:t xml:space="preserve"> </w:t>
      </w:r>
      <w:r>
        <w:rPr>
          <w:rFonts w:hint="eastAsia"/>
        </w:rPr>
        <w:t>（</w:t>
      </w:r>
      <w:r>
        <w:rPr>
          <w:rFonts w:hint="eastAsia"/>
        </w:rPr>
        <w:t>b</w:t>
      </w:r>
      <w:r>
        <w:rPr>
          <w:rFonts w:hint="eastAsia"/>
        </w:rPr>
        <w:t>）实际光斑</w:t>
      </w:r>
      <w:r>
        <w:rPr>
          <w:rFonts w:hint="eastAsia"/>
        </w:rPr>
        <w:t xml:space="preserve"> </w:t>
      </w:r>
      <w:r>
        <w:rPr>
          <w:rFonts w:hint="eastAsia"/>
        </w:rPr>
        <w:t>（碳钢）</w:t>
      </w:r>
    </w:p>
    <w:p w:rsidR="005444B1" w:rsidRDefault="005444B1" w:rsidP="005444B1">
      <w:pPr>
        <w:pStyle w:val="p15"/>
        <w:spacing w:line="360" w:lineRule="auto"/>
        <w:ind w:firstLine="0"/>
        <w:jc w:val="center"/>
        <w:rPr>
          <w:sz w:val="21"/>
          <w:szCs w:val="21"/>
        </w:rPr>
      </w:pPr>
      <w:r>
        <w:rPr>
          <w:rFonts w:hint="eastAsia"/>
          <w:sz w:val="21"/>
          <w:szCs w:val="21"/>
        </w:rPr>
        <w:t>图15</w:t>
      </w:r>
      <w:r>
        <w:rPr>
          <w:sz w:val="21"/>
          <w:szCs w:val="21"/>
        </w:rPr>
        <w:t xml:space="preserve"> </w:t>
      </w:r>
      <w:r>
        <w:rPr>
          <w:rFonts w:hint="eastAsia"/>
          <w:sz w:val="21"/>
          <w:szCs w:val="21"/>
        </w:rPr>
        <w:t>半导体激光器聚焦光斑</w:t>
      </w:r>
      <w:bookmarkStart w:id="3" w:name="OLE_LINK4"/>
      <w:r>
        <w:rPr>
          <w:sz w:val="21"/>
          <w:szCs w:val="21"/>
        </w:rPr>
        <w:t> </w:t>
      </w:r>
      <w:bookmarkEnd w:id="3"/>
    </w:p>
    <w:p w:rsidR="005444B1" w:rsidRDefault="005444B1" w:rsidP="005444B1">
      <w:pPr>
        <w:pStyle w:val="p15"/>
        <w:spacing w:line="360" w:lineRule="auto"/>
        <w:ind w:firstLineChars="193" w:firstLine="463"/>
        <w:rPr>
          <w:rFonts w:hint="eastAsia"/>
        </w:rPr>
      </w:pPr>
    </w:p>
    <w:p w:rsidR="005444B1" w:rsidRDefault="005444B1" w:rsidP="005444B1">
      <w:pPr>
        <w:autoSpaceDE w:val="0"/>
        <w:autoSpaceDN w:val="0"/>
        <w:spacing w:beforeLines="50" w:afterLines="50" w:line="360" w:lineRule="auto"/>
        <w:rPr>
          <w:rFonts w:ascii="宋体" w:hAnsi="宋体" w:hint="eastAsia"/>
          <w:sz w:val="24"/>
        </w:rPr>
      </w:pPr>
      <w:r>
        <w:rPr>
          <w:rFonts w:ascii="Times New Roman" w:hAnsi="Times New Roman"/>
          <w:b/>
          <w:kern w:val="0"/>
          <w:sz w:val="24"/>
          <w:szCs w:val="24"/>
        </w:rPr>
        <w:t>2.3.</w:t>
      </w:r>
      <w:r>
        <w:rPr>
          <w:rFonts w:ascii="Times New Roman" w:hAnsi="Times New Roman" w:hint="eastAsia"/>
          <w:b/>
          <w:kern w:val="0"/>
          <w:sz w:val="24"/>
          <w:szCs w:val="24"/>
        </w:rPr>
        <w:t>2</w:t>
      </w:r>
      <w:r>
        <w:rPr>
          <w:rFonts w:ascii="Times New Roman" w:hAnsi="Times New Roman"/>
          <w:b/>
          <w:kern w:val="0"/>
          <w:sz w:val="24"/>
          <w:szCs w:val="24"/>
        </w:rPr>
        <w:t>.</w:t>
      </w:r>
      <w:r>
        <w:rPr>
          <w:rFonts w:ascii="Times New Roman" w:hAnsi="Times New Roman" w:hint="eastAsia"/>
          <w:b/>
          <w:kern w:val="0"/>
          <w:sz w:val="24"/>
          <w:szCs w:val="24"/>
        </w:rPr>
        <w:t>6</w:t>
      </w:r>
      <w:r>
        <w:rPr>
          <w:rFonts w:ascii="宋体" w:hAnsi="宋体" w:cs="宋体" w:hint="eastAsia"/>
          <w:b/>
          <w:bCs/>
          <w:sz w:val="24"/>
          <w:szCs w:val="24"/>
        </w:rPr>
        <w:t xml:space="preserve"> 激光头</w:t>
      </w:r>
      <w:r>
        <w:rPr>
          <w:rFonts w:ascii="宋体" w:hAnsi="宋体" w:hint="eastAsia"/>
          <w:b/>
          <w:bCs/>
          <w:sz w:val="24"/>
        </w:rPr>
        <w:t>机械结构设计</w:t>
      </w:r>
    </w:p>
    <w:p w:rsidR="005444B1" w:rsidRDefault="005444B1" w:rsidP="005444B1">
      <w:pPr>
        <w:autoSpaceDE w:val="0"/>
        <w:autoSpaceDN w:val="0"/>
        <w:spacing w:line="360" w:lineRule="auto"/>
        <w:rPr>
          <w:rFonts w:ascii="宋体" w:hAnsi="宋体" w:hint="eastAsia"/>
          <w:sz w:val="24"/>
        </w:rPr>
      </w:pPr>
      <w:r>
        <w:rPr>
          <w:rFonts w:ascii="宋体" w:hAnsi="宋体" w:hint="eastAsia"/>
          <w:sz w:val="24"/>
        </w:rPr>
        <w:lastRenderedPageBreak/>
        <w:t xml:space="preserve">    遵循工业化的设计理念，我们对于激光头的机械结构设计采用小型化、模块化的思想，考虑到工业加工过程中环境恶劣的因素，在整体结构设计方面要考虑良好的密封性能和良好的承受冲击振动的能力。在机壳加工方面，采用挤压拉伸工艺，与传统加工工艺相比，提高了生产效率，降低了成本，减少了材料损耗，更有利于批量生产，同时起到节能减排的效果。</w:t>
      </w:r>
    </w:p>
    <w:p w:rsidR="005444B1" w:rsidRDefault="005444B1" w:rsidP="005444B1">
      <w:pPr>
        <w:autoSpaceDE w:val="0"/>
        <w:autoSpaceDN w:val="0"/>
        <w:spacing w:line="360" w:lineRule="auto"/>
        <w:ind w:firstLineChars="200" w:firstLine="480"/>
        <w:rPr>
          <w:rFonts w:ascii="宋体" w:hAnsi="宋体" w:hint="eastAsia"/>
          <w:sz w:val="24"/>
        </w:rPr>
      </w:pPr>
      <w:r>
        <w:rPr>
          <w:rFonts w:ascii="宋体" w:hAnsi="宋体" w:hint="eastAsia"/>
          <w:sz w:val="24"/>
        </w:rPr>
        <w:t>首先，在小型化设计方面，摒弃之前的双层结构设计，采用单层封闭式结构，有效降低了激光头的整体高度。另外，改变之前的镜架固定方式，摒弃之前的从上往下固定的结构，采用从下往上的锁紧方式，充分利用底座的空间。U型设计，利于光路的装配及调节，如图16所示。</w:t>
      </w:r>
    </w:p>
    <w:p w:rsidR="005444B1" w:rsidRDefault="005444B1" w:rsidP="005444B1">
      <w:pPr>
        <w:autoSpaceDE w:val="0"/>
        <w:autoSpaceDN w:val="0"/>
        <w:spacing w:line="360" w:lineRule="auto"/>
        <w:ind w:firstLineChars="200" w:firstLine="480"/>
        <w:rPr>
          <w:rFonts w:ascii="宋体" w:hAnsi="宋体" w:hint="eastAsia"/>
          <w:sz w:val="24"/>
        </w:rPr>
      </w:pPr>
      <w:r>
        <w:rPr>
          <w:rFonts w:ascii="宋体" w:hAnsi="宋体" w:cs="宋体" w:hint="eastAsia"/>
          <w:noProof/>
          <w:sz w:val="24"/>
          <w:szCs w:val="24"/>
        </w:rPr>
        <w:drawing>
          <wp:anchor distT="0" distB="0" distL="114300" distR="114300" simplePos="0" relativeHeight="251680768" behindDoc="0" locked="0" layoutInCell="1" allowOverlap="1">
            <wp:simplePos x="0" y="0"/>
            <wp:positionH relativeFrom="page">
              <wp:posOffset>1485900</wp:posOffset>
            </wp:positionH>
            <wp:positionV relativeFrom="page">
              <wp:posOffset>791845</wp:posOffset>
            </wp:positionV>
            <wp:extent cx="2352675" cy="942340"/>
            <wp:effectExtent l="19050" t="0" r="9525" b="0"/>
            <wp:wrapNone/>
            <wp:docPr id="77"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5"/>
                    <pic:cNvPicPr>
                      <a:picLocks noChangeAspect="1" noChangeArrowheads="1"/>
                    </pic:cNvPicPr>
                  </pic:nvPicPr>
                  <pic:blipFill>
                    <a:blip r:embed="rId21"/>
                    <a:srcRect/>
                    <a:stretch>
                      <a:fillRect/>
                    </a:stretch>
                  </pic:blipFill>
                  <pic:spPr bwMode="auto">
                    <a:xfrm>
                      <a:off x="0" y="0"/>
                      <a:ext cx="2352675" cy="942340"/>
                    </a:xfrm>
                    <a:prstGeom prst="rect">
                      <a:avLst/>
                    </a:prstGeom>
                    <a:noFill/>
                    <a:ln w="9525">
                      <a:noFill/>
                      <a:miter lim="800000"/>
                      <a:headEnd/>
                      <a:tailEnd/>
                    </a:ln>
                  </pic:spPr>
                </pic:pic>
              </a:graphicData>
            </a:graphic>
          </wp:anchor>
        </w:drawing>
      </w:r>
    </w:p>
    <w:p w:rsidR="005444B1" w:rsidRDefault="005444B1" w:rsidP="005444B1">
      <w:pPr>
        <w:autoSpaceDE w:val="0"/>
        <w:autoSpaceDN w:val="0"/>
        <w:spacing w:line="360" w:lineRule="auto"/>
        <w:ind w:firstLineChars="200" w:firstLine="480"/>
        <w:rPr>
          <w:rFonts w:ascii="宋体" w:hAnsi="宋体" w:hint="eastAsia"/>
          <w:sz w:val="24"/>
        </w:rPr>
      </w:pPr>
      <w:r>
        <w:rPr>
          <w:rFonts w:ascii="宋体" w:hAnsi="宋体" w:cs="宋体" w:hint="eastAsia"/>
          <w:noProof/>
          <w:sz w:val="24"/>
          <w:szCs w:val="24"/>
        </w:rPr>
        <w:drawing>
          <wp:anchor distT="0" distB="0" distL="114300" distR="114300" simplePos="0" relativeHeight="251681792" behindDoc="0" locked="0" layoutInCell="1" allowOverlap="1">
            <wp:simplePos x="0" y="0"/>
            <wp:positionH relativeFrom="page">
              <wp:posOffset>4091940</wp:posOffset>
            </wp:positionH>
            <wp:positionV relativeFrom="page">
              <wp:posOffset>1115060</wp:posOffset>
            </wp:positionV>
            <wp:extent cx="726440" cy="618490"/>
            <wp:effectExtent l="19050" t="0" r="0" b="0"/>
            <wp:wrapNone/>
            <wp:docPr id="78"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2"/>
                    <pic:cNvPicPr>
                      <a:picLocks noChangeAspect="1" noChangeArrowheads="1"/>
                    </pic:cNvPicPr>
                  </pic:nvPicPr>
                  <pic:blipFill>
                    <a:blip r:embed="rId22"/>
                    <a:srcRect/>
                    <a:stretch>
                      <a:fillRect/>
                    </a:stretch>
                  </pic:blipFill>
                  <pic:spPr bwMode="auto">
                    <a:xfrm>
                      <a:off x="0" y="0"/>
                      <a:ext cx="726440" cy="618490"/>
                    </a:xfrm>
                    <a:prstGeom prst="rect">
                      <a:avLst/>
                    </a:prstGeom>
                    <a:noFill/>
                    <a:ln w="9525">
                      <a:noFill/>
                      <a:miter lim="800000"/>
                      <a:headEnd/>
                      <a:tailEnd/>
                    </a:ln>
                  </pic:spPr>
                </pic:pic>
              </a:graphicData>
            </a:graphic>
          </wp:anchor>
        </w:drawing>
      </w:r>
    </w:p>
    <w:p w:rsidR="005444B1" w:rsidRDefault="005444B1" w:rsidP="005444B1">
      <w:pPr>
        <w:autoSpaceDE w:val="0"/>
        <w:autoSpaceDN w:val="0"/>
        <w:spacing w:line="360" w:lineRule="auto"/>
        <w:ind w:firstLineChars="200" w:firstLine="480"/>
        <w:rPr>
          <w:rFonts w:ascii="宋体" w:hAnsi="宋体" w:hint="eastAsia"/>
          <w:sz w:val="24"/>
        </w:rPr>
      </w:pPr>
    </w:p>
    <w:p w:rsidR="005444B1" w:rsidRDefault="005444B1" w:rsidP="005444B1">
      <w:pPr>
        <w:autoSpaceDE w:val="0"/>
        <w:autoSpaceDN w:val="0"/>
        <w:spacing w:line="360" w:lineRule="auto"/>
        <w:ind w:firstLineChars="200" w:firstLine="560"/>
        <w:rPr>
          <w:rFonts w:ascii="宋体" w:hAnsi="宋体" w:hint="eastAsia"/>
          <w:sz w:val="24"/>
        </w:rPr>
      </w:pPr>
      <w:r>
        <w:rPr>
          <w:noProof/>
          <w:sz w:val="28"/>
          <w:szCs w:val="28"/>
        </w:rPr>
        <w:drawing>
          <wp:anchor distT="0" distB="0" distL="114300" distR="114300" simplePos="0" relativeHeight="251682816" behindDoc="0" locked="0" layoutInCell="1" allowOverlap="1">
            <wp:simplePos x="0" y="0"/>
            <wp:positionH relativeFrom="page">
              <wp:posOffset>1483360</wp:posOffset>
            </wp:positionH>
            <wp:positionV relativeFrom="page">
              <wp:posOffset>1720850</wp:posOffset>
            </wp:positionV>
            <wp:extent cx="3220085" cy="2087880"/>
            <wp:effectExtent l="19050" t="0" r="0" b="0"/>
            <wp:wrapNone/>
            <wp:docPr id="79" name="图片 79" descr="外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外观图"/>
                    <pic:cNvPicPr>
                      <a:picLocks noChangeAspect="1" noChangeArrowheads="1"/>
                    </pic:cNvPicPr>
                  </pic:nvPicPr>
                  <pic:blipFill>
                    <a:blip r:embed="rId23"/>
                    <a:srcRect/>
                    <a:stretch>
                      <a:fillRect/>
                    </a:stretch>
                  </pic:blipFill>
                  <pic:spPr bwMode="auto">
                    <a:xfrm>
                      <a:off x="0" y="0"/>
                      <a:ext cx="3220085" cy="2087880"/>
                    </a:xfrm>
                    <a:prstGeom prst="rect">
                      <a:avLst/>
                    </a:prstGeom>
                    <a:noFill/>
                    <a:ln w="9525">
                      <a:noFill/>
                      <a:miter lim="800000"/>
                      <a:headEnd/>
                      <a:tailEnd/>
                    </a:ln>
                  </pic:spPr>
                </pic:pic>
              </a:graphicData>
            </a:graphic>
          </wp:anchor>
        </w:drawing>
      </w:r>
    </w:p>
    <w:p w:rsidR="005444B1" w:rsidRDefault="005444B1" w:rsidP="005444B1">
      <w:pPr>
        <w:autoSpaceDE w:val="0"/>
        <w:autoSpaceDN w:val="0"/>
        <w:spacing w:line="360" w:lineRule="auto"/>
        <w:ind w:firstLineChars="200" w:firstLine="480"/>
        <w:rPr>
          <w:rFonts w:ascii="宋体" w:hAnsi="宋体" w:hint="eastAsia"/>
          <w:sz w:val="24"/>
        </w:rPr>
      </w:pPr>
    </w:p>
    <w:p w:rsidR="005444B1" w:rsidRDefault="005444B1" w:rsidP="005444B1">
      <w:pPr>
        <w:autoSpaceDE w:val="0"/>
        <w:autoSpaceDN w:val="0"/>
        <w:spacing w:line="360" w:lineRule="auto"/>
        <w:ind w:firstLineChars="200" w:firstLine="480"/>
        <w:rPr>
          <w:rFonts w:ascii="宋体" w:hAnsi="宋体" w:hint="eastAsia"/>
          <w:sz w:val="24"/>
        </w:rPr>
      </w:pPr>
    </w:p>
    <w:p w:rsidR="005444B1" w:rsidRDefault="005444B1" w:rsidP="005444B1">
      <w:pPr>
        <w:autoSpaceDE w:val="0"/>
        <w:autoSpaceDN w:val="0"/>
        <w:spacing w:line="360" w:lineRule="auto"/>
        <w:ind w:firstLineChars="200" w:firstLine="480"/>
        <w:rPr>
          <w:rFonts w:ascii="宋体" w:hAnsi="宋体" w:hint="eastAsia"/>
          <w:sz w:val="24"/>
        </w:rPr>
      </w:pPr>
    </w:p>
    <w:p w:rsidR="005444B1" w:rsidRDefault="005444B1" w:rsidP="005444B1">
      <w:pPr>
        <w:autoSpaceDE w:val="0"/>
        <w:autoSpaceDN w:val="0"/>
        <w:spacing w:line="360" w:lineRule="auto"/>
        <w:ind w:firstLineChars="200" w:firstLine="480"/>
        <w:rPr>
          <w:rFonts w:ascii="宋体" w:hAnsi="宋体" w:hint="eastAsia"/>
          <w:sz w:val="24"/>
        </w:rPr>
      </w:pPr>
    </w:p>
    <w:p w:rsidR="005444B1" w:rsidRDefault="005444B1" w:rsidP="005444B1">
      <w:pPr>
        <w:autoSpaceDE w:val="0"/>
        <w:autoSpaceDN w:val="0"/>
        <w:spacing w:line="360" w:lineRule="auto"/>
        <w:ind w:firstLineChars="200" w:firstLine="480"/>
        <w:rPr>
          <w:rFonts w:ascii="宋体" w:hAnsi="宋体" w:hint="eastAsia"/>
          <w:sz w:val="24"/>
        </w:rPr>
      </w:pPr>
    </w:p>
    <w:p w:rsidR="005444B1" w:rsidRDefault="005444B1" w:rsidP="005444B1">
      <w:pPr>
        <w:autoSpaceDE w:val="0"/>
        <w:autoSpaceDN w:val="0"/>
        <w:spacing w:line="360" w:lineRule="auto"/>
        <w:ind w:firstLineChars="200" w:firstLine="480"/>
        <w:rPr>
          <w:rFonts w:ascii="宋体" w:hAnsi="宋体" w:hint="eastAsia"/>
          <w:sz w:val="24"/>
        </w:rPr>
      </w:pPr>
    </w:p>
    <w:p w:rsidR="005444B1" w:rsidRDefault="005444B1" w:rsidP="005444B1">
      <w:pPr>
        <w:autoSpaceDE w:val="0"/>
        <w:autoSpaceDN w:val="0"/>
        <w:spacing w:line="360" w:lineRule="auto"/>
        <w:ind w:firstLineChars="200" w:firstLine="480"/>
        <w:rPr>
          <w:rFonts w:ascii="宋体" w:hAnsi="宋体" w:hint="eastAsia"/>
          <w:sz w:val="24"/>
        </w:rPr>
      </w:pPr>
    </w:p>
    <w:p w:rsidR="005444B1" w:rsidRDefault="005444B1" w:rsidP="005444B1">
      <w:pPr>
        <w:autoSpaceDE w:val="0"/>
        <w:autoSpaceDN w:val="0"/>
        <w:spacing w:line="360" w:lineRule="auto"/>
        <w:jc w:val="center"/>
        <w:rPr>
          <w:rFonts w:ascii="宋体" w:hAnsi="宋体" w:hint="eastAsia"/>
          <w:szCs w:val="21"/>
        </w:rPr>
      </w:pPr>
      <w:r>
        <w:rPr>
          <w:rFonts w:ascii="宋体" w:hAnsi="宋体" w:hint="eastAsia"/>
          <w:szCs w:val="21"/>
        </w:rPr>
        <w:t>图16 半导体激光器外观图及U形结构图</w:t>
      </w:r>
    </w:p>
    <w:p w:rsidR="005444B1" w:rsidRDefault="005444B1" w:rsidP="005444B1">
      <w:pPr>
        <w:autoSpaceDE w:val="0"/>
        <w:autoSpaceDN w:val="0"/>
        <w:spacing w:line="360" w:lineRule="auto"/>
        <w:jc w:val="center"/>
        <w:rPr>
          <w:rFonts w:ascii="宋体" w:hAnsi="宋体" w:hint="eastAsia"/>
          <w:szCs w:val="21"/>
        </w:rPr>
      </w:pPr>
    </w:p>
    <w:p w:rsidR="005444B1" w:rsidRDefault="005444B1" w:rsidP="005444B1">
      <w:pPr>
        <w:autoSpaceDE w:val="0"/>
        <w:autoSpaceDN w:val="0"/>
        <w:spacing w:line="360" w:lineRule="auto"/>
        <w:ind w:firstLineChars="200" w:firstLine="480"/>
        <w:rPr>
          <w:rFonts w:ascii="宋体" w:hAnsi="宋体" w:hint="eastAsia"/>
          <w:sz w:val="24"/>
        </w:rPr>
      </w:pPr>
      <w:r>
        <w:rPr>
          <w:rFonts w:ascii="宋体" w:hAnsi="宋体" w:hint="eastAsia"/>
          <w:sz w:val="24"/>
        </w:rPr>
        <w:t>通过一系列小型化设计理念，</w:t>
      </w:r>
      <w:r>
        <w:rPr>
          <w:rFonts w:ascii="宋体" w:hAnsi="宋体" w:cs="宋体" w:hint="eastAsia"/>
          <w:sz w:val="24"/>
          <w:szCs w:val="24"/>
        </w:rPr>
        <w:t>大功率半导体激光器</w:t>
      </w:r>
      <w:r>
        <w:rPr>
          <w:rFonts w:ascii="宋体" w:hAnsi="宋体" w:hint="eastAsia"/>
          <w:sz w:val="24"/>
        </w:rPr>
        <w:t>机壳的外形尺寸为：</w:t>
      </w:r>
      <w:r>
        <w:rPr>
          <w:rFonts w:ascii="Times New Roman" w:hAnsi="Times New Roman"/>
          <w:sz w:val="24"/>
        </w:rPr>
        <w:t>398mm</w:t>
      </w:r>
      <w:r>
        <w:rPr>
          <w:rFonts w:ascii="Times New Roman" w:hAnsi="Times New Roman"/>
          <w:sz w:val="24"/>
        </w:rPr>
        <w:t>（长）</w:t>
      </w:r>
      <w:r>
        <w:rPr>
          <w:rFonts w:ascii="Times New Roman" w:hAnsi="Times New Roman"/>
          <w:sz w:val="24"/>
        </w:rPr>
        <w:t>×150mm</w:t>
      </w:r>
      <w:r>
        <w:rPr>
          <w:rFonts w:ascii="Times New Roman" w:hAnsi="Times New Roman"/>
          <w:sz w:val="24"/>
        </w:rPr>
        <w:t>（宽）</w:t>
      </w:r>
      <w:r>
        <w:rPr>
          <w:rFonts w:ascii="Times New Roman" w:hAnsi="Times New Roman"/>
          <w:sz w:val="24"/>
        </w:rPr>
        <w:t>×130mm</w:t>
      </w:r>
      <w:r>
        <w:rPr>
          <w:rFonts w:ascii="Times New Roman" w:hAnsi="Times New Roman"/>
          <w:sz w:val="24"/>
        </w:rPr>
        <w:t>（高）</w:t>
      </w:r>
      <w:r>
        <w:rPr>
          <w:rFonts w:ascii="宋体" w:hAnsi="宋体" w:hint="eastAsia"/>
          <w:sz w:val="24"/>
        </w:rPr>
        <w:t>，其激光头重量为12kg。激光头小型化的设计使得其可以方便的安装在机器手上进行三维加工，可以完全取代光纤耦合输出激光器的光纤和加工头，更方便了工业生产的顺利进行。</w:t>
      </w:r>
    </w:p>
    <w:p w:rsidR="005444B1" w:rsidRDefault="005444B1" w:rsidP="005444B1">
      <w:pPr>
        <w:autoSpaceDE w:val="0"/>
        <w:autoSpaceDN w:val="0"/>
        <w:spacing w:line="360" w:lineRule="auto"/>
        <w:rPr>
          <w:rFonts w:ascii="宋体" w:hAnsi="宋体" w:hint="eastAsia"/>
          <w:sz w:val="24"/>
        </w:rPr>
      </w:pPr>
      <w:r>
        <w:rPr>
          <w:rFonts w:ascii="宋体" w:hAnsi="宋体" w:hint="eastAsia"/>
          <w:sz w:val="24"/>
        </w:rPr>
        <w:t xml:space="preserve">    其次，在模块化设计方面，充分考虑了元件更换的方便快捷。每一路激光中的光学元件都调整好，并作为一个模块安装在一起，在装配或者更换过程中可以方便地一次性完成操作。</w:t>
      </w:r>
    </w:p>
    <w:p w:rsidR="005444B1" w:rsidRDefault="005444B1" w:rsidP="005444B1">
      <w:pPr>
        <w:autoSpaceDE w:val="0"/>
        <w:autoSpaceDN w:val="0"/>
        <w:spacing w:line="360" w:lineRule="auto"/>
        <w:ind w:firstLineChars="200" w:firstLine="480"/>
        <w:rPr>
          <w:rFonts w:ascii="宋体" w:hAnsi="宋体" w:hint="eastAsia"/>
          <w:sz w:val="24"/>
        </w:rPr>
      </w:pPr>
      <w:r>
        <w:rPr>
          <w:rFonts w:ascii="宋体" w:hAnsi="宋体" w:hint="eastAsia"/>
          <w:sz w:val="24"/>
        </w:rPr>
        <w:lastRenderedPageBreak/>
        <w:t>另外，为了适应工业加工过程中恶劣的环境，如湿度大、灰尘多等情况，我们对激光头的机壳做了充分的密封设计。采用耐候性非常好的硅橡胶密封条填充在机械零件的连接部位，接插件也采用自行设计的密封结构，装配完成以后，对壳体内部进行加压充氮，检验密封性能，并保证内部的气压高于外部气压。最后对激光器做高低温湿热实验，在温度40℃，湿度95%的高低温湿热箱中，进一步检验激光头的密封性及耐候性，通过测试表面激光器的耐候性非常好，密封效果完好。</w:t>
      </w:r>
    </w:p>
    <w:p w:rsidR="005444B1" w:rsidRDefault="005444B1" w:rsidP="005444B1">
      <w:pPr>
        <w:autoSpaceDE w:val="0"/>
        <w:autoSpaceDN w:val="0"/>
        <w:spacing w:line="360" w:lineRule="auto"/>
        <w:ind w:firstLineChars="200" w:firstLine="480"/>
        <w:rPr>
          <w:rFonts w:ascii="宋体" w:hAnsi="宋体" w:hint="eastAsia"/>
          <w:sz w:val="24"/>
        </w:rPr>
      </w:pPr>
    </w:p>
    <w:p w:rsidR="005444B1" w:rsidRDefault="005444B1" w:rsidP="005444B1">
      <w:pPr>
        <w:autoSpaceDE w:val="0"/>
        <w:autoSpaceDN w:val="0"/>
        <w:spacing w:line="360" w:lineRule="auto"/>
        <w:rPr>
          <w:rFonts w:ascii="宋体" w:hAnsi="宋体" w:hint="eastAsia"/>
          <w:sz w:val="24"/>
        </w:rPr>
      </w:pPr>
      <w:r>
        <w:rPr>
          <w:rFonts w:ascii="宋体" w:hAnsi="宋体" w:hint="eastAsia"/>
          <w:sz w:val="24"/>
        </w:rPr>
        <w:t xml:space="preserve">    最后，工业加工应用过程中，激光头要不断的运动，期间有不同频率的振动和突然的急停，对激光头中的光学元件提出了较高的防止冲击振动的要求。我们在光学设计容差方面和镜片的减震缓冲方面做了大量的工作，在镜片与镜架的接触部位安装有缓冲垫片，缓冲垫片的形变</w:t>
      </w:r>
      <w:proofErr w:type="gramStart"/>
      <w:r>
        <w:rPr>
          <w:rFonts w:ascii="宋体" w:hAnsi="宋体" w:hint="eastAsia"/>
          <w:sz w:val="24"/>
        </w:rPr>
        <w:t>量通过</w:t>
      </w:r>
      <w:proofErr w:type="gramEnd"/>
      <w:r>
        <w:rPr>
          <w:rFonts w:ascii="宋体" w:hAnsi="宋体" w:hint="eastAsia"/>
          <w:sz w:val="24"/>
        </w:rPr>
        <w:t>光学软件进行容差设计，保证在冲击振动过程中激光器的正常工作，有效的解决了激光头在实际工作过程中的冲击振动问题。此项设计已获国家外观设计专利。</w:t>
      </w:r>
    </w:p>
    <w:p w:rsidR="005444B1" w:rsidRDefault="005444B1" w:rsidP="005444B1">
      <w:pPr>
        <w:autoSpaceDE w:val="0"/>
        <w:autoSpaceDN w:val="0"/>
        <w:spacing w:line="360" w:lineRule="auto"/>
        <w:rPr>
          <w:rFonts w:ascii="宋体" w:hAnsi="宋体" w:cs="宋体" w:hint="eastAsia"/>
          <w:sz w:val="24"/>
          <w:szCs w:val="24"/>
        </w:rPr>
      </w:pPr>
    </w:p>
    <w:p w:rsidR="005444B1" w:rsidRDefault="005444B1" w:rsidP="005444B1">
      <w:pPr>
        <w:spacing w:beforeLines="50" w:afterLines="50" w:line="360" w:lineRule="auto"/>
        <w:rPr>
          <w:rFonts w:ascii="宋体" w:hAnsi="宋体" w:hint="eastAsia"/>
          <w:b/>
          <w:kern w:val="0"/>
          <w:sz w:val="24"/>
          <w:szCs w:val="24"/>
        </w:rPr>
      </w:pPr>
      <w:r>
        <w:rPr>
          <w:rFonts w:ascii="Times New Roman" w:hAnsi="Times New Roman"/>
          <w:b/>
          <w:bCs/>
          <w:sz w:val="24"/>
          <w:szCs w:val="24"/>
        </w:rPr>
        <w:t>2.3.3</w:t>
      </w:r>
      <w:r>
        <w:rPr>
          <w:rFonts w:ascii="宋体" w:hAnsi="宋体" w:hint="eastAsia"/>
          <w:b/>
          <w:bCs/>
          <w:sz w:val="24"/>
          <w:szCs w:val="24"/>
        </w:rPr>
        <w:t xml:space="preserve"> </w:t>
      </w:r>
      <w:r>
        <w:rPr>
          <w:rFonts w:ascii="宋体" w:hAnsi="宋体" w:hint="eastAsia"/>
          <w:b/>
          <w:kern w:val="0"/>
          <w:sz w:val="24"/>
          <w:szCs w:val="24"/>
        </w:rPr>
        <w:t>大功率半导体激光器机柜电控水冷系统设计</w:t>
      </w:r>
    </w:p>
    <w:p w:rsidR="005444B1" w:rsidRDefault="005444B1" w:rsidP="005444B1">
      <w:pPr>
        <w:spacing w:beforeLines="50" w:afterLines="50" w:line="360" w:lineRule="auto"/>
        <w:rPr>
          <w:rFonts w:ascii="宋体"/>
          <w:b/>
          <w:kern w:val="0"/>
          <w:sz w:val="24"/>
          <w:szCs w:val="24"/>
        </w:rPr>
      </w:pPr>
      <w:r>
        <w:rPr>
          <w:rFonts w:ascii="Times New Roman" w:hAnsi="Times New Roman"/>
          <w:b/>
          <w:kern w:val="0"/>
          <w:sz w:val="24"/>
          <w:szCs w:val="24"/>
        </w:rPr>
        <w:t>2.3.3.1</w:t>
      </w:r>
      <w:r>
        <w:rPr>
          <w:rFonts w:ascii="宋体" w:hAnsi="宋体" w:hint="eastAsia"/>
          <w:b/>
          <w:kern w:val="0"/>
          <w:sz w:val="24"/>
          <w:szCs w:val="24"/>
        </w:rPr>
        <w:t>集成化电源控制系统设计</w:t>
      </w:r>
    </w:p>
    <w:p w:rsidR="005444B1" w:rsidRDefault="005444B1" w:rsidP="005444B1">
      <w:pPr>
        <w:spacing w:beforeLines="50" w:afterLines="50" w:line="360" w:lineRule="auto"/>
        <w:ind w:firstLine="601"/>
        <w:rPr>
          <w:rFonts w:ascii="宋体" w:hAnsi="宋体" w:hint="eastAsia"/>
          <w:kern w:val="0"/>
          <w:sz w:val="24"/>
          <w:szCs w:val="24"/>
        </w:rPr>
      </w:pPr>
      <w:r>
        <w:rPr>
          <w:rFonts w:ascii="宋体" w:hAnsi="宋体" w:hint="eastAsia"/>
          <w:kern w:val="0"/>
          <w:sz w:val="24"/>
          <w:szCs w:val="24"/>
        </w:rPr>
        <w:t>大功率半导体激光器所采用的激光电源主要是为半导体激光阵列提供恒流电流。该系统激光器的功率为</w:t>
      </w:r>
      <w:r>
        <w:rPr>
          <w:rFonts w:ascii="宋体" w:hAnsi="宋体"/>
          <w:kern w:val="0"/>
          <w:sz w:val="24"/>
          <w:szCs w:val="24"/>
        </w:rPr>
        <w:t>3000W</w:t>
      </w:r>
      <w:r>
        <w:rPr>
          <w:rFonts w:ascii="宋体" w:hAnsi="宋体" w:hint="eastAsia"/>
          <w:kern w:val="0"/>
          <w:sz w:val="24"/>
          <w:szCs w:val="24"/>
        </w:rPr>
        <w:t>，</w:t>
      </w:r>
      <w:r>
        <w:rPr>
          <w:rFonts w:hint="eastAsia"/>
          <w:sz w:val="24"/>
          <w:szCs w:val="24"/>
        </w:rPr>
        <w:t>由</w:t>
      </w:r>
      <w:r>
        <w:rPr>
          <w:sz w:val="24"/>
          <w:szCs w:val="24"/>
        </w:rPr>
        <w:t>2</w:t>
      </w:r>
      <w:r>
        <w:rPr>
          <w:rFonts w:hint="eastAsia"/>
          <w:sz w:val="24"/>
          <w:szCs w:val="24"/>
        </w:rPr>
        <w:t>个半导体激光堆组成，为了方便激光器的电流控制，使用两个电源分别给</w:t>
      </w:r>
      <w:r>
        <w:rPr>
          <w:sz w:val="24"/>
          <w:szCs w:val="24"/>
        </w:rPr>
        <w:t>2</w:t>
      </w:r>
      <w:r>
        <w:rPr>
          <w:rFonts w:hint="eastAsia"/>
          <w:sz w:val="24"/>
          <w:szCs w:val="24"/>
        </w:rPr>
        <w:t>个半导体激光堆供电，每个电源电压均为</w:t>
      </w:r>
      <w:r>
        <w:rPr>
          <w:sz w:val="24"/>
          <w:szCs w:val="24"/>
        </w:rPr>
        <w:t>40 V</w:t>
      </w:r>
      <w:r>
        <w:rPr>
          <w:rFonts w:hint="eastAsia"/>
          <w:sz w:val="24"/>
          <w:szCs w:val="24"/>
        </w:rPr>
        <w:t>，电流为</w:t>
      </w:r>
      <w:r>
        <w:rPr>
          <w:sz w:val="24"/>
          <w:szCs w:val="24"/>
        </w:rPr>
        <w:t>100 A</w:t>
      </w:r>
      <w:r>
        <w:rPr>
          <w:rFonts w:hint="eastAsia"/>
          <w:sz w:val="24"/>
          <w:szCs w:val="24"/>
        </w:rPr>
        <w:t>。为了方便对恒流激光电源的控制，又增加了一个电源控制器。通过单片机来控制电源控制器，然后再控制</w:t>
      </w:r>
      <w:r>
        <w:rPr>
          <w:sz w:val="24"/>
          <w:szCs w:val="24"/>
        </w:rPr>
        <w:t>2</w:t>
      </w:r>
      <w:r>
        <w:rPr>
          <w:rFonts w:hint="eastAsia"/>
          <w:sz w:val="24"/>
          <w:szCs w:val="24"/>
        </w:rPr>
        <w:t>个恒流电源</w:t>
      </w:r>
      <w:r>
        <w:rPr>
          <w:rFonts w:ascii="宋体" w:hAnsi="宋体" w:hint="eastAsia"/>
          <w:kern w:val="0"/>
          <w:sz w:val="24"/>
          <w:szCs w:val="24"/>
        </w:rPr>
        <w:t>。激光器电源的控制示意图如下图</w:t>
      </w:r>
      <w:r>
        <w:rPr>
          <w:rFonts w:ascii="宋体" w:hAnsi="宋体"/>
          <w:kern w:val="0"/>
          <w:sz w:val="24"/>
          <w:szCs w:val="24"/>
        </w:rPr>
        <w:t>1</w:t>
      </w:r>
      <w:r>
        <w:rPr>
          <w:rFonts w:ascii="宋体" w:hAnsi="宋体" w:hint="eastAsia"/>
          <w:kern w:val="0"/>
          <w:sz w:val="24"/>
          <w:szCs w:val="24"/>
        </w:rPr>
        <w:t>7所示：</w:t>
      </w:r>
    </w:p>
    <w:p w:rsidR="005444B1" w:rsidRDefault="005444B1" w:rsidP="005444B1">
      <w:pPr>
        <w:spacing w:beforeLines="50" w:afterLines="50" w:line="360" w:lineRule="auto"/>
        <w:ind w:firstLine="601"/>
        <w:rPr>
          <w:rFonts w:ascii="宋体" w:hAnsi="宋体" w:hint="eastAsia"/>
          <w:kern w:val="0"/>
          <w:sz w:val="24"/>
          <w:szCs w:val="24"/>
        </w:rPr>
      </w:pPr>
      <w:r>
        <w:rPr>
          <w:rFonts w:ascii="宋体" w:hint="eastAsia"/>
          <w:noProof/>
          <w:sz w:val="24"/>
          <w:szCs w:val="24"/>
        </w:rPr>
        <w:drawing>
          <wp:anchor distT="0" distB="0" distL="114300" distR="114300" simplePos="0" relativeHeight="251679744" behindDoc="0" locked="0" layoutInCell="1" allowOverlap="1">
            <wp:simplePos x="0" y="0"/>
            <wp:positionH relativeFrom="page">
              <wp:posOffset>1299210</wp:posOffset>
            </wp:positionH>
            <wp:positionV relativeFrom="page">
              <wp:posOffset>4638675</wp:posOffset>
            </wp:positionV>
            <wp:extent cx="3098165" cy="2602230"/>
            <wp:effectExtent l="19050" t="0" r="6985" b="0"/>
            <wp:wrapNone/>
            <wp:docPr id="76" name="_x0000_i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041"/>
                    <pic:cNvPicPr>
                      <a:picLocks noChangeAspect="1" noChangeArrowheads="1"/>
                    </pic:cNvPicPr>
                  </pic:nvPicPr>
                  <pic:blipFill>
                    <a:blip r:embed="rId24"/>
                    <a:srcRect/>
                    <a:stretch>
                      <a:fillRect/>
                    </a:stretch>
                  </pic:blipFill>
                  <pic:spPr bwMode="auto">
                    <a:xfrm>
                      <a:off x="0" y="0"/>
                      <a:ext cx="3098165" cy="2602230"/>
                    </a:xfrm>
                    <a:prstGeom prst="rect">
                      <a:avLst/>
                    </a:prstGeom>
                    <a:noFill/>
                    <a:ln w="9525">
                      <a:noFill/>
                      <a:miter lim="800000"/>
                      <a:headEnd/>
                      <a:tailEnd/>
                    </a:ln>
                  </pic:spPr>
                </pic:pic>
              </a:graphicData>
            </a:graphic>
          </wp:anchor>
        </w:drawing>
      </w:r>
    </w:p>
    <w:p w:rsidR="005444B1" w:rsidRDefault="005444B1" w:rsidP="005444B1">
      <w:pPr>
        <w:spacing w:beforeLines="50" w:afterLines="50" w:line="360" w:lineRule="auto"/>
        <w:ind w:firstLine="601"/>
        <w:rPr>
          <w:rFonts w:ascii="宋体" w:hAnsi="宋体" w:hint="eastAsia"/>
          <w:kern w:val="0"/>
          <w:sz w:val="24"/>
          <w:szCs w:val="24"/>
        </w:rPr>
      </w:pPr>
    </w:p>
    <w:p w:rsidR="005444B1" w:rsidRDefault="005444B1" w:rsidP="005444B1">
      <w:pPr>
        <w:spacing w:beforeLines="50" w:afterLines="50" w:line="360" w:lineRule="auto"/>
        <w:ind w:firstLine="601"/>
        <w:rPr>
          <w:rFonts w:ascii="宋体" w:hAnsi="宋体" w:hint="eastAsia"/>
          <w:kern w:val="0"/>
          <w:sz w:val="24"/>
          <w:szCs w:val="24"/>
        </w:rPr>
      </w:pPr>
    </w:p>
    <w:p w:rsidR="005444B1" w:rsidRDefault="005444B1" w:rsidP="005444B1">
      <w:pPr>
        <w:spacing w:beforeLines="50" w:afterLines="50" w:line="360" w:lineRule="auto"/>
        <w:ind w:firstLine="601"/>
        <w:rPr>
          <w:rFonts w:ascii="宋体" w:hAnsi="宋体" w:hint="eastAsia"/>
          <w:kern w:val="0"/>
          <w:sz w:val="24"/>
          <w:szCs w:val="24"/>
        </w:rPr>
      </w:pPr>
    </w:p>
    <w:p w:rsidR="005444B1" w:rsidRDefault="005444B1" w:rsidP="005444B1">
      <w:pPr>
        <w:spacing w:beforeLines="50" w:afterLines="50" w:line="360" w:lineRule="auto"/>
        <w:ind w:firstLine="601"/>
        <w:rPr>
          <w:rFonts w:ascii="宋体" w:hAnsi="宋体" w:hint="eastAsia"/>
          <w:kern w:val="0"/>
          <w:sz w:val="24"/>
          <w:szCs w:val="24"/>
        </w:rPr>
      </w:pPr>
    </w:p>
    <w:p w:rsidR="005444B1" w:rsidRDefault="005444B1" w:rsidP="005444B1">
      <w:pPr>
        <w:spacing w:beforeLines="50" w:afterLines="50" w:line="360" w:lineRule="auto"/>
        <w:ind w:firstLine="601"/>
        <w:rPr>
          <w:rFonts w:ascii="宋体" w:hAnsi="宋体" w:hint="eastAsia"/>
          <w:kern w:val="0"/>
          <w:sz w:val="24"/>
          <w:szCs w:val="24"/>
        </w:rPr>
      </w:pPr>
    </w:p>
    <w:p w:rsidR="005444B1" w:rsidRDefault="005444B1" w:rsidP="005444B1">
      <w:pPr>
        <w:adjustRightInd w:val="0"/>
        <w:snapToGrid w:val="0"/>
        <w:spacing w:line="360" w:lineRule="auto"/>
        <w:jc w:val="center"/>
        <w:rPr>
          <w:rFonts w:ascii="宋体"/>
          <w:sz w:val="24"/>
          <w:szCs w:val="24"/>
        </w:rPr>
      </w:pPr>
    </w:p>
    <w:p w:rsidR="005444B1" w:rsidRDefault="005444B1" w:rsidP="005444B1">
      <w:pPr>
        <w:adjustRightInd w:val="0"/>
        <w:snapToGrid w:val="0"/>
        <w:spacing w:line="360" w:lineRule="auto"/>
        <w:jc w:val="center"/>
        <w:rPr>
          <w:rFonts w:ascii="宋体" w:hAnsi="宋体" w:hint="eastAsia"/>
          <w:kern w:val="0"/>
          <w:szCs w:val="21"/>
        </w:rPr>
      </w:pPr>
    </w:p>
    <w:p w:rsidR="005444B1" w:rsidRDefault="005444B1" w:rsidP="005444B1">
      <w:pPr>
        <w:adjustRightInd w:val="0"/>
        <w:snapToGrid w:val="0"/>
        <w:spacing w:line="360" w:lineRule="auto"/>
        <w:jc w:val="center"/>
        <w:rPr>
          <w:rFonts w:ascii="宋体" w:hAnsi="宋体" w:hint="eastAsia"/>
          <w:kern w:val="0"/>
          <w:szCs w:val="21"/>
        </w:rPr>
      </w:pPr>
      <w:r>
        <w:rPr>
          <w:rFonts w:ascii="宋体" w:hAnsi="宋体" w:hint="eastAsia"/>
          <w:kern w:val="0"/>
          <w:szCs w:val="21"/>
        </w:rPr>
        <w:t>图</w:t>
      </w:r>
      <w:r>
        <w:rPr>
          <w:rFonts w:ascii="宋体" w:hAnsi="宋体"/>
          <w:kern w:val="0"/>
          <w:szCs w:val="21"/>
        </w:rPr>
        <w:t>1</w:t>
      </w:r>
      <w:r>
        <w:rPr>
          <w:rFonts w:ascii="宋体" w:hAnsi="宋体" w:hint="eastAsia"/>
          <w:kern w:val="0"/>
          <w:szCs w:val="21"/>
        </w:rPr>
        <w:t>7 激光电源控制示意图</w:t>
      </w:r>
    </w:p>
    <w:p w:rsidR="005444B1" w:rsidRDefault="005444B1" w:rsidP="005444B1">
      <w:pPr>
        <w:adjustRightInd w:val="0"/>
        <w:snapToGrid w:val="0"/>
        <w:spacing w:line="360" w:lineRule="auto"/>
        <w:ind w:firstLineChars="1350" w:firstLine="2835"/>
        <w:rPr>
          <w:rFonts w:ascii="宋体" w:hAnsi="宋体" w:hint="eastAsia"/>
          <w:kern w:val="0"/>
          <w:szCs w:val="21"/>
        </w:rPr>
      </w:pPr>
    </w:p>
    <w:p w:rsidR="005444B1" w:rsidRDefault="005444B1" w:rsidP="005444B1">
      <w:pPr>
        <w:adjustRightInd w:val="0"/>
        <w:snapToGrid w:val="0"/>
        <w:spacing w:line="360" w:lineRule="auto"/>
        <w:ind w:firstLineChars="1350" w:firstLine="2835"/>
        <w:rPr>
          <w:rFonts w:ascii="宋体" w:hAnsi="宋体" w:hint="eastAsia"/>
          <w:kern w:val="0"/>
          <w:szCs w:val="21"/>
        </w:rPr>
      </w:pPr>
    </w:p>
    <w:p w:rsidR="005444B1" w:rsidRDefault="005444B1" w:rsidP="005444B1">
      <w:pPr>
        <w:adjustRightInd w:val="0"/>
        <w:snapToGrid w:val="0"/>
        <w:spacing w:line="360" w:lineRule="auto"/>
        <w:ind w:firstLineChars="1350" w:firstLine="2835"/>
        <w:rPr>
          <w:rFonts w:ascii="宋体" w:hAnsi="宋体" w:hint="eastAsia"/>
          <w:kern w:val="0"/>
          <w:szCs w:val="21"/>
        </w:rPr>
      </w:pPr>
    </w:p>
    <w:p w:rsidR="005444B1" w:rsidRDefault="005444B1" w:rsidP="005444B1">
      <w:pPr>
        <w:adjustRightInd w:val="0"/>
        <w:snapToGrid w:val="0"/>
        <w:spacing w:line="360" w:lineRule="auto"/>
        <w:ind w:firstLineChars="1350" w:firstLine="2835"/>
        <w:rPr>
          <w:rFonts w:ascii="宋体" w:hAnsi="宋体" w:hint="eastAsia"/>
          <w:kern w:val="0"/>
          <w:szCs w:val="21"/>
        </w:rPr>
      </w:pPr>
    </w:p>
    <w:p w:rsidR="005444B1" w:rsidRDefault="005444B1" w:rsidP="005444B1">
      <w:pPr>
        <w:spacing w:line="360" w:lineRule="auto"/>
        <w:jc w:val="left"/>
        <w:rPr>
          <w:rFonts w:ascii="宋体" w:hAnsi="宋体" w:cs="宋体" w:hint="eastAsia"/>
          <w:kern w:val="0"/>
          <w:sz w:val="24"/>
          <w:szCs w:val="24"/>
        </w:rPr>
      </w:pPr>
      <w:r>
        <w:rPr>
          <w:rFonts w:ascii="宋体" w:hAnsi="宋体" w:cs="宋体" w:hint="eastAsia"/>
          <w:kern w:val="0"/>
          <w:sz w:val="24"/>
          <w:szCs w:val="24"/>
        </w:rPr>
        <w:t xml:space="preserve">    激光器的控制系统采用单片机系统。该系统包括内部控制和外部接口两个部分。图18为激光器操作面板图。</w:t>
      </w:r>
    </w:p>
    <w:p w:rsidR="005444B1" w:rsidRDefault="005444B1" w:rsidP="005444B1">
      <w:pPr>
        <w:spacing w:line="360" w:lineRule="auto"/>
        <w:rPr>
          <w:rFonts w:ascii="宋体" w:hAnsi="宋体" w:cs="宋体" w:hint="eastAsia"/>
          <w:kern w:val="0"/>
          <w:sz w:val="24"/>
          <w:szCs w:val="24"/>
        </w:rPr>
      </w:pPr>
      <w:r>
        <w:rPr>
          <w:noProof/>
          <w:sz w:val="24"/>
          <w:szCs w:val="24"/>
        </w:rPr>
        <w:drawing>
          <wp:anchor distT="0" distB="0" distL="114300" distR="114300" simplePos="0" relativeHeight="251683840" behindDoc="0" locked="0" layoutInCell="1" allowOverlap="1">
            <wp:simplePos x="0" y="0"/>
            <wp:positionH relativeFrom="page">
              <wp:posOffset>758825</wp:posOffset>
            </wp:positionH>
            <wp:positionV relativeFrom="page">
              <wp:posOffset>745490</wp:posOffset>
            </wp:positionV>
            <wp:extent cx="4164965" cy="2252345"/>
            <wp:effectExtent l="19050" t="19050" r="26035" b="14605"/>
            <wp:wrapNone/>
            <wp:docPr id="80" name="_x0000_i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042"/>
                    <pic:cNvPicPr>
                      <a:picLocks noChangeAspect="1" noChangeArrowheads="1"/>
                    </pic:cNvPicPr>
                  </pic:nvPicPr>
                  <pic:blipFill>
                    <a:blip r:embed="rId25"/>
                    <a:srcRect/>
                    <a:stretch>
                      <a:fillRect/>
                    </a:stretch>
                  </pic:blipFill>
                  <pic:spPr bwMode="auto">
                    <a:xfrm>
                      <a:off x="0" y="0"/>
                      <a:ext cx="4164965" cy="2252345"/>
                    </a:xfrm>
                    <a:prstGeom prst="rect">
                      <a:avLst/>
                    </a:prstGeom>
                    <a:noFill/>
                    <a:ln w="19050" cap="flat" cmpd="sng">
                      <a:solidFill>
                        <a:srgbClr val="000000"/>
                      </a:solidFill>
                      <a:miter lim="800000"/>
                      <a:headEnd/>
                      <a:tailEnd/>
                    </a:ln>
                  </pic:spPr>
                </pic:pic>
              </a:graphicData>
            </a:graphic>
          </wp:anchor>
        </w:drawing>
      </w:r>
    </w:p>
    <w:p w:rsidR="005444B1" w:rsidRDefault="005444B1" w:rsidP="005444B1">
      <w:pPr>
        <w:spacing w:line="360" w:lineRule="auto"/>
        <w:jc w:val="center"/>
        <w:rPr>
          <w:rFonts w:ascii="宋体" w:hAnsi="宋体" w:cs="宋体" w:hint="eastAsia"/>
          <w:kern w:val="0"/>
          <w:sz w:val="24"/>
          <w:szCs w:val="24"/>
        </w:rPr>
      </w:pPr>
    </w:p>
    <w:p w:rsidR="005444B1" w:rsidRDefault="005444B1" w:rsidP="005444B1">
      <w:pPr>
        <w:spacing w:line="360" w:lineRule="auto"/>
        <w:jc w:val="center"/>
        <w:rPr>
          <w:rFonts w:ascii="宋体" w:hAnsi="宋体" w:cs="宋体" w:hint="eastAsia"/>
          <w:kern w:val="0"/>
          <w:sz w:val="24"/>
          <w:szCs w:val="24"/>
        </w:rPr>
      </w:pPr>
    </w:p>
    <w:p w:rsidR="005444B1" w:rsidRDefault="005444B1" w:rsidP="005444B1">
      <w:pPr>
        <w:spacing w:line="360" w:lineRule="auto"/>
        <w:jc w:val="center"/>
        <w:rPr>
          <w:rFonts w:ascii="宋体" w:hAnsi="宋体" w:cs="宋体" w:hint="eastAsia"/>
          <w:kern w:val="0"/>
          <w:sz w:val="24"/>
          <w:szCs w:val="24"/>
        </w:rPr>
      </w:pPr>
    </w:p>
    <w:p w:rsidR="005444B1" w:rsidRDefault="005444B1" w:rsidP="005444B1">
      <w:pPr>
        <w:spacing w:line="360" w:lineRule="auto"/>
        <w:jc w:val="center"/>
        <w:rPr>
          <w:rFonts w:ascii="宋体" w:hAnsi="宋体" w:cs="宋体" w:hint="eastAsia"/>
          <w:kern w:val="0"/>
          <w:sz w:val="24"/>
          <w:szCs w:val="24"/>
        </w:rPr>
      </w:pPr>
    </w:p>
    <w:p w:rsidR="005444B1" w:rsidRDefault="005444B1" w:rsidP="005444B1">
      <w:pPr>
        <w:spacing w:line="360" w:lineRule="auto"/>
        <w:jc w:val="center"/>
        <w:rPr>
          <w:rFonts w:ascii="宋体" w:hAnsi="宋体" w:cs="宋体" w:hint="eastAsia"/>
          <w:kern w:val="0"/>
          <w:sz w:val="24"/>
          <w:szCs w:val="24"/>
        </w:rPr>
      </w:pPr>
    </w:p>
    <w:p w:rsidR="005444B1" w:rsidRDefault="005444B1" w:rsidP="005444B1">
      <w:pPr>
        <w:spacing w:line="360" w:lineRule="auto"/>
        <w:jc w:val="center"/>
        <w:rPr>
          <w:rFonts w:ascii="宋体" w:hAnsi="宋体" w:cs="宋体" w:hint="eastAsia"/>
          <w:kern w:val="0"/>
          <w:sz w:val="24"/>
          <w:szCs w:val="24"/>
        </w:rPr>
      </w:pPr>
    </w:p>
    <w:p w:rsidR="005444B1" w:rsidRDefault="005444B1" w:rsidP="005444B1">
      <w:pPr>
        <w:spacing w:line="360" w:lineRule="auto"/>
        <w:jc w:val="center"/>
        <w:rPr>
          <w:rFonts w:ascii="宋体" w:hAnsi="宋体" w:cs="宋体" w:hint="eastAsia"/>
          <w:kern w:val="0"/>
          <w:sz w:val="24"/>
          <w:szCs w:val="24"/>
        </w:rPr>
      </w:pPr>
    </w:p>
    <w:p w:rsidR="005444B1" w:rsidRDefault="005444B1" w:rsidP="005444B1">
      <w:pPr>
        <w:spacing w:line="360" w:lineRule="auto"/>
        <w:jc w:val="center"/>
        <w:rPr>
          <w:rFonts w:ascii="宋体" w:hAnsi="宋体" w:cs="宋体" w:hint="eastAsia"/>
          <w:kern w:val="0"/>
          <w:sz w:val="24"/>
          <w:szCs w:val="24"/>
        </w:rPr>
      </w:pPr>
    </w:p>
    <w:p w:rsidR="005444B1" w:rsidRDefault="005444B1" w:rsidP="005444B1">
      <w:pPr>
        <w:spacing w:line="360" w:lineRule="auto"/>
        <w:jc w:val="center"/>
        <w:rPr>
          <w:szCs w:val="21"/>
        </w:rPr>
      </w:pPr>
      <w:r>
        <w:rPr>
          <w:rFonts w:hint="eastAsia"/>
          <w:szCs w:val="21"/>
        </w:rPr>
        <w:t>图</w:t>
      </w:r>
      <w:r>
        <w:rPr>
          <w:szCs w:val="21"/>
        </w:rPr>
        <w:t>1</w:t>
      </w:r>
      <w:r>
        <w:rPr>
          <w:rFonts w:hint="eastAsia"/>
          <w:szCs w:val="21"/>
        </w:rPr>
        <w:t>8</w:t>
      </w:r>
      <w:r>
        <w:rPr>
          <w:szCs w:val="21"/>
        </w:rPr>
        <w:t xml:space="preserve"> </w:t>
      </w:r>
      <w:r>
        <w:rPr>
          <w:rFonts w:hint="eastAsia"/>
          <w:szCs w:val="21"/>
        </w:rPr>
        <w:t>激光器操作面板</w:t>
      </w:r>
    </w:p>
    <w:p w:rsidR="005444B1" w:rsidRDefault="005444B1" w:rsidP="005444B1">
      <w:pPr>
        <w:spacing w:line="360" w:lineRule="auto"/>
        <w:rPr>
          <w:rFonts w:ascii="宋体" w:hAnsi="宋体" w:cs="宋体" w:hint="eastAsia"/>
          <w:kern w:val="0"/>
          <w:sz w:val="24"/>
          <w:szCs w:val="24"/>
        </w:rPr>
      </w:pPr>
    </w:p>
    <w:p w:rsidR="005444B1" w:rsidRDefault="005444B1" w:rsidP="005444B1">
      <w:pPr>
        <w:spacing w:line="360" w:lineRule="auto"/>
        <w:rPr>
          <w:rFonts w:ascii="宋体" w:hAnsi="宋体" w:cs="宋体" w:hint="eastAsia"/>
          <w:sz w:val="24"/>
          <w:szCs w:val="24"/>
        </w:rPr>
      </w:pPr>
      <w:r>
        <w:rPr>
          <w:rFonts w:ascii="宋体" w:hAnsi="宋体" w:cs="宋体" w:hint="eastAsia"/>
          <w:sz w:val="24"/>
          <w:szCs w:val="24"/>
        </w:rPr>
        <w:t xml:space="preserve">     触摸屏采用7英寸电阻式触摸屏，并设计了7个操作界面，包括激光器状态界面（如图19所示），激光器控制界面（如图20所示），激光器报警界面（如图21所示），激光电源状态界面（如图22所示），水冷系统状态界面（如图23所示），激光</w:t>
      </w:r>
      <w:proofErr w:type="gramStart"/>
      <w:r>
        <w:rPr>
          <w:rFonts w:ascii="宋体" w:hAnsi="宋体" w:cs="宋体" w:hint="eastAsia"/>
          <w:sz w:val="24"/>
          <w:szCs w:val="24"/>
        </w:rPr>
        <w:t>头状态</w:t>
      </w:r>
      <w:proofErr w:type="gramEnd"/>
      <w:r>
        <w:rPr>
          <w:rFonts w:ascii="宋体" w:hAnsi="宋体" w:cs="宋体" w:hint="eastAsia"/>
          <w:sz w:val="24"/>
          <w:szCs w:val="24"/>
        </w:rPr>
        <w:t>界面（如图24所示），远程控制信号状态界面（如图25所示）。</w:t>
      </w:r>
    </w:p>
    <w:p w:rsidR="005444B1" w:rsidRDefault="005444B1" w:rsidP="005444B1">
      <w:pPr>
        <w:spacing w:line="360" w:lineRule="auto"/>
        <w:rPr>
          <w:rFonts w:ascii="宋体" w:hAnsi="宋体" w:cs="宋体" w:hint="eastAsia"/>
          <w:sz w:val="24"/>
          <w:szCs w:val="24"/>
        </w:rPr>
      </w:pPr>
    </w:p>
    <w:p w:rsidR="005444B1" w:rsidRDefault="005444B1" w:rsidP="005444B1">
      <w:pPr>
        <w:spacing w:line="480" w:lineRule="auto"/>
        <w:jc w:val="center"/>
        <w:rPr>
          <w:sz w:val="24"/>
          <w:szCs w:val="24"/>
        </w:rPr>
      </w:pPr>
      <w:r>
        <w:rPr>
          <w:noProof/>
        </w:rPr>
        <w:lastRenderedPageBreak/>
        <w:drawing>
          <wp:inline distT="0" distB="0" distL="0" distR="0">
            <wp:extent cx="4695825" cy="2495550"/>
            <wp:effectExtent l="19050" t="0" r="9525" b="0"/>
            <wp:docPr id="2" name="图片 2" descr="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us"/>
                    <pic:cNvPicPr>
                      <a:picLocks noChangeAspect="1" noChangeArrowheads="1"/>
                    </pic:cNvPicPr>
                  </pic:nvPicPr>
                  <pic:blipFill>
                    <a:blip r:embed="rId26"/>
                    <a:srcRect/>
                    <a:stretch>
                      <a:fillRect/>
                    </a:stretch>
                  </pic:blipFill>
                  <pic:spPr bwMode="auto">
                    <a:xfrm>
                      <a:off x="0" y="0"/>
                      <a:ext cx="4695825" cy="2495550"/>
                    </a:xfrm>
                    <a:prstGeom prst="rect">
                      <a:avLst/>
                    </a:prstGeom>
                    <a:noFill/>
                    <a:ln w="9525">
                      <a:noFill/>
                      <a:miter lim="800000"/>
                      <a:headEnd/>
                      <a:tailEnd/>
                    </a:ln>
                    <a:effectLst/>
                  </pic:spPr>
                </pic:pic>
              </a:graphicData>
            </a:graphic>
          </wp:inline>
        </w:drawing>
      </w:r>
    </w:p>
    <w:p w:rsidR="005444B1" w:rsidRDefault="005444B1" w:rsidP="005444B1">
      <w:pPr>
        <w:spacing w:line="480" w:lineRule="auto"/>
        <w:jc w:val="center"/>
        <w:rPr>
          <w:sz w:val="24"/>
          <w:szCs w:val="24"/>
        </w:rPr>
      </w:pPr>
      <w:r>
        <w:rPr>
          <w:sz w:val="24"/>
          <w:szCs w:val="24"/>
        </w:rPr>
        <w:t>图</w:t>
      </w:r>
      <w:r>
        <w:rPr>
          <w:rFonts w:hint="eastAsia"/>
          <w:sz w:val="24"/>
          <w:szCs w:val="24"/>
        </w:rPr>
        <w:t>19</w:t>
      </w:r>
      <w:r>
        <w:rPr>
          <w:sz w:val="24"/>
          <w:szCs w:val="24"/>
        </w:rPr>
        <w:t xml:space="preserve"> </w:t>
      </w:r>
      <w:r>
        <w:rPr>
          <w:sz w:val="24"/>
          <w:szCs w:val="24"/>
        </w:rPr>
        <w:t>激光器状态界面</w:t>
      </w:r>
    </w:p>
    <w:p w:rsidR="005444B1" w:rsidRDefault="005444B1" w:rsidP="005444B1">
      <w:pPr>
        <w:spacing w:line="480" w:lineRule="auto"/>
        <w:rPr>
          <w:sz w:val="24"/>
          <w:szCs w:val="24"/>
        </w:rPr>
      </w:pPr>
    </w:p>
    <w:p w:rsidR="005444B1" w:rsidRDefault="005444B1" w:rsidP="005444B1">
      <w:pPr>
        <w:spacing w:line="480" w:lineRule="auto"/>
        <w:jc w:val="center"/>
      </w:pPr>
      <w:r>
        <w:rPr>
          <w:noProof/>
        </w:rPr>
        <w:drawing>
          <wp:inline distT="0" distB="0" distL="0" distR="0">
            <wp:extent cx="4505325" cy="2352675"/>
            <wp:effectExtent l="19050" t="0" r="9525" b="0"/>
            <wp:docPr id="3" name="图片 3"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pic:cNvPicPr>
                      <a:picLocks noChangeAspect="1" noChangeArrowheads="1"/>
                    </pic:cNvPicPr>
                  </pic:nvPicPr>
                  <pic:blipFill>
                    <a:blip r:embed="rId27"/>
                    <a:srcRect/>
                    <a:stretch>
                      <a:fillRect/>
                    </a:stretch>
                  </pic:blipFill>
                  <pic:spPr bwMode="auto">
                    <a:xfrm>
                      <a:off x="0" y="0"/>
                      <a:ext cx="4505325" cy="2352675"/>
                    </a:xfrm>
                    <a:prstGeom prst="rect">
                      <a:avLst/>
                    </a:prstGeom>
                    <a:noFill/>
                    <a:ln w="9525">
                      <a:noFill/>
                      <a:miter lim="800000"/>
                      <a:headEnd/>
                      <a:tailEnd/>
                    </a:ln>
                    <a:effectLst/>
                  </pic:spPr>
                </pic:pic>
              </a:graphicData>
            </a:graphic>
          </wp:inline>
        </w:drawing>
      </w:r>
    </w:p>
    <w:p w:rsidR="005444B1" w:rsidRDefault="005444B1" w:rsidP="005444B1">
      <w:pPr>
        <w:spacing w:line="480" w:lineRule="auto"/>
        <w:jc w:val="center"/>
        <w:rPr>
          <w:sz w:val="24"/>
          <w:szCs w:val="24"/>
        </w:rPr>
      </w:pPr>
      <w:r>
        <w:rPr>
          <w:sz w:val="24"/>
          <w:szCs w:val="24"/>
        </w:rPr>
        <w:t>图</w:t>
      </w:r>
      <w:r>
        <w:rPr>
          <w:rFonts w:hint="eastAsia"/>
          <w:sz w:val="24"/>
          <w:szCs w:val="24"/>
        </w:rPr>
        <w:t>20</w:t>
      </w:r>
      <w:r>
        <w:rPr>
          <w:sz w:val="24"/>
          <w:szCs w:val="24"/>
        </w:rPr>
        <w:t xml:space="preserve"> </w:t>
      </w:r>
      <w:r>
        <w:rPr>
          <w:sz w:val="24"/>
          <w:szCs w:val="24"/>
        </w:rPr>
        <w:t>激光器控制界面</w:t>
      </w:r>
    </w:p>
    <w:p w:rsidR="005444B1" w:rsidRDefault="005444B1" w:rsidP="005444B1">
      <w:pPr>
        <w:spacing w:line="480" w:lineRule="auto"/>
        <w:jc w:val="center"/>
        <w:rPr>
          <w:szCs w:val="21"/>
        </w:rPr>
      </w:pPr>
      <w:r>
        <w:rPr>
          <w:noProof/>
        </w:rPr>
        <w:drawing>
          <wp:inline distT="0" distB="0" distL="0" distR="0">
            <wp:extent cx="4533900" cy="2400300"/>
            <wp:effectExtent l="19050" t="0" r="0" b="0"/>
            <wp:docPr id="4" name="图片 4" descr="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arm"/>
                    <pic:cNvPicPr>
                      <a:picLocks noChangeAspect="1" noChangeArrowheads="1"/>
                    </pic:cNvPicPr>
                  </pic:nvPicPr>
                  <pic:blipFill>
                    <a:blip r:embed="rId28"/>
                    <a:srcRect/>
                    <a:stretch>
                      <a:fillRect/>
                    </a:stretch>
                  </pic:blipFill>
                  <pic:spPr bwMode="auto">
                    <a:xfrm>
                      <a:off x="0" y="0"/>
                      <a:ext cx="4533900" cy="2400300"/>
                    </a:xfrm>
                    <a:prstGeom prst="rect">
                      <a:avLst/>
                    </a:prstGeom>
                    <a:noFill/>
                    <a:ln w="9525">
                      <a:noFill/>
                      <a:miter lim="800000"/>
                      <a:headEnd/>
                      <a:tailEnd/>
                    </a:ln>
                    <a:effectLst/>
                  </pic:spPr>
                </pic:pic>
              </a:graphicData>
            </a:graphic>
          </wp:inline>
        </w:drawing>
      </w:r>
    </w:p>
    <w:p w:rsidR="005444B1" w:rsidRDefault="005444B1" w:rsidP="005444B1">
      <w:pPr>
        <w:spacing w:line="480" w:lineRule="auto"/>
        <w:jc w:val="center"/>
        <w:rPr>
          <w:sz w:val="24"/>
          <w:szCs w:val="24"/>
        </w:rPr>
      </w:pPr>
      <w:r>
        <w:rPr>
          <w:sz w:val="24"/>
          <w:szCs w:val="24"/>
        </w:rPr>
        <w:lastRenderedPageBreak/>
        <w:t>图</w:t>
      </w:r>
      <w:r>
        <w:rPr>
          <w:rFonts w:hint="eastAsia"/>
          <w:sz w:val="24"/>
          <w:szCs w:val="24"/>
        </w:rPr>
        <w:t>21</w:t>
      </w:r>
      <w:r>
        <w:rPr>
          <w:sz w:val="24"/>
          <w:szCs w:val="24"/>
        </w:rPr>
        <w:t xml:space="preserve"> </w:t>
      </w:r>
      <w:r>
        <w:rPr>
          <w:sz w:val="24"/>
          <w:szCs w:val="24"/>
        </w:rPr>
        <w:t>激光器报警界面</w:t>
      </w:r>
    </w:p>
    <w:p w:rsidR="005444B1" w:rsidRDefault="005444B1" w:rsidP="005444B1">
      <w:pPr>
        <w:spacing w:line="480" w:lineRule="auto"/>
        <w:jc w:val="center"/>
      </w:pPr>
      <w:r>
        <w:rPr>
          <w:noProof/>
        </w:rPr>
        <w:drawing>
          <wp:inline distT="0" distB="0" distL="0" distR="0">
            <wp:extent cx="4524375" cy="2400300"/>
            <wp:effectExtent l="19050" t="0" r="9525" b="0"/>
            <wp:docPr id="5" name="图片 5" descr="laser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erpower"/>
                    <pic:cNvPicPr>
                      <a:picLocks noChangeAspect="1" noChangeArrowheads="1"/>
                    </pic:cNvPicPr>
                  </pic:nvPicPr>
                  <pic:blipFill>
                    <a:blip r:embed="rId29"/>
                    <a:srcRect/>
                    <a:stretch>
                      <a:fillRect/>
                    </a:stretch>
                  </pic:blipFill>
                  <pic:spPr bwMode="auto">
                    <a:xfrm>
                      <a:off x="0" y="0"/>
                      <a:ext cx="4524375" cy="2400300"/>
                    </a:xfrm>
                    <a:prstGeom prst="rect">
                      <a:avLst/>
                    </a:prstGeom>
                    <a:noFill/>
                    <a:ln w="9525">
                      <a:noFill/>
                      <a:miter lim="800000"/>
                      <a:headEnd/>
                      <a:tailEnd/>
                    </a:ln>
                    <a:effectLst/>
                  </pic:spPr>
                </pic:pic>
              </a:graphicData>
            </a:graphic>
          </wp:inline>
        </w:drawing>
      </w:r>
    </w:p>
    <w:p w:rsidR="005444B1" w:rsidRDefault="005444B1" w:rsidP="005444B1">
      <w:pPr>
        <w:spacing w:line="480" w:lineRule="auto"/>
        <w:jc w:val="center"/>
        <w:rPr>
          <w:sz w:val="24"/>
          <w:szCs w:val="24"/>
        </w:rPr>
      </w:pPr>
      <w:r>
        <w:rPr>
          <w:sz w:val="24"/>
          <w:szCs w:val="24"/>
        </w:rPr>
        <w:t>图</w:t>
      </w:r>
      <w:r>
        <w:rPr>
          <w:rFonts w:hint="eastAsia"/>
          <w:sz w:val="24"/>
          <w:szCs w:val="24"/>
        </w:rPr>
        <w:t>22</w:t>
      </w:r>
      <w:r>
        <w:rPr>
          <w:sz w:val="24"/>
          <w:szCs w:val="24"/>
        </w:rPr>
        <w:t xml:space="preserve"> </w:t>
      </w:r>
      <w:r>
        <w:rPr>
          <w:sz w:val="24"/>
          <w:szCs w:val="24"/>
        </w:rPr>
        <w:t>激光电源状态界面</w:t>
      </w:r>
    </w:p>
    <w:p w:rsidR="005444B1" w:rsidRDefault="005444B1" w:rsidP="005444B1">
      <w:pPr>
        <w:spacing w:line="480" w:lineRule="auto"/>
        <w:jc w:val="center"/>
        <w:rPr>
          <w:sz w:val="24"/>
          <w:szCs w:val="24"/>
        </w:rPr>
      </w:pPr>
    </w:p>
    <w:p w:rsidR="005444B1" w:rsidRDefault="005444B1" w:rsidP="005444B1">
      <w:pPr>
        <w:spacing w:line="480" w:lineRule="auto"/>
        <w:jc w:val="center"/>
      </w:pPr>
      <w:r>
        <w:rPr>
          <w:noProof/>
        </w:rPr>
        <w:drawing>
          <wp:inline distT="0" distB="0" distL="0" distR="0">
            <wp:extent cx="4448175" cy="2362200"/>
            <wp:effectExtent l="19050" t="0" r="9525" b="0"/>
            <wp:docPr id="6" name="图片 6" descr="water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termachine"/>
                    <pic:cNvPicPr>
                      <a:picLocks noChangeAspect="1" noChangeArrowheads="1"/>
                    </pic:cNvPicPr>
                  </pic:nvPicPr>
                  <pic:blipFill>
                    <a:blip r:embed="rId30"/>
                    <a:srcRect/>
                    <a:stretch>
                      <a:fillRect/>
                    </a:stretch>
                  </pic:blipFill>
                  <pic:spPr bwMode="auto">
                    <a:xfrm>
                      <a:off x="0" y="0"/>
                      <a:ext cx="4448175" cy="2362200"/>
                    </a:xfrm>
                    <a:prstGeom prst="rect">
                      <a:avLst/>
                    </a:prstGeom>
                    <a:noFill/>
                    <a:ln w="9525">
                      <a:noFill/>
                      <a:miter lim="800000"/>
                      <a:headEnd/>
                      <a:tailEnd/>
                    </a:ln>
                    <a:effectLst/>
                  </pic:spPr>
                </pic:pic>
              </a:graphicData>
            </a:graphic>
          </wp:inline>
        </w:drawing>
      </w:r>
    </w:p>
    <w:p w:rsidR="005444B1" w:rsidRDefault="005444B1" w:rsidP="005444B1">
      <w:pPr>
        <w:spacing w:line="480" w:lineRule="auto"/>
        <w:jc w:val="center"/>
        <w:rPr>
          <w:sz w:val="24"/>
          <w:szCs w:val="24"/>
        </w:rPr>
      </w:pPr>
      <w:r>
        <w:rPr>
          <w:sz w:val="24"/>
          <w:szCs w:val="24"/>
        </w:rPr>
        <w:t>图</w:t>
      </w:r>
      <w:r>
        <w:rPr>
          <w:rFonts w:hint="eastAsia"/>
          <w:sz w:val="24"/>
          <w:szCs w:val="24"/>
        </w:rPr>
        <w:t>23</w:t>
      </w:r>
      <w:r>
        <w:rPr>
          <w:sz w:val="24"/>
          <w:szCs w:val="24"/>
        </w:rPr>
        <w:t xml:space="preserve"> </w:t>
      </w:r>
      <w:r>
        <w:rPr>
          <w:sz w:val="24"/>
          <w:szCs w:val="24"/>
        </w:rPr>
        <w:t>冷却系统状态界面</w:t>
      </w:r>
    </w:p>
    <w:p w:rsidR="005444B1" w:rsidRDefault="005444B1" w:rsidP="005444B1">
      <w:pPr>
        <w:spacing w:line="480" w:lineRule="auto"/>
        <w:jc w:val="center"/>
      </w:pPr>
      <w:r>
        <w:rPr>
          <w:noProof/>
        </w:rPr>
        <w:lastRenderedPageBreak/>
        <w:drawing>
          <wp:inline distT="0" distB="0" distL="0" distR="0">
            <wp:extent cx="4419600" cy="2362200"/>
            <wp:effectExtent l="19050" t="0" r="0" b="0"/>
            <wp:docPr id="7" name="图片 7" descr="lase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serhead"/>
                    <pic:cNvPicPr>
                      <a:picLocks noChangeAspect="1" noChangeArrowheads="1"/>
                    </pic:cNvPicPr>
                  </pic:nvPicPr>
                  <pic:blipFill>
                    <a:blip r:embed="rId31"/>
                    <a:srcRect/>
                    <a:stretch>
                      <a:fillRect/>
                    </a:stretch>
                  </pic:blipFill>
                  <pic:spPr bwMode="auto">
                    <a:xfrm>
                      <a:off x="0" y="0"/>
                      <a:ext cx="4419600" cy="2362200"/>
                    </a:xfrm>
                    <a:prstGeom prst="rect">
                      <a:avLst/>
                    </a:prstGeom>
                    <a:noFill/>
                    <a:ln w="9525">
                      <a:noFill/>
                      <a:miter lim="800000"/>
                      <a:headEnd/>
                      <a:tailEnd/>
                    </a:ln>
                    <a:effectLst/>
                  </pic:spPr>
                </pic:pic>
              </a:graphicData>
            </a:graphic>
          </wp:inline>
        </w:drawing>
      </w:r>
    </w:p>
    <w:p w:rsidR="005444B1" w:rsidRDefault="005444B1" w:rsidP="005444B1">
      <w:pPr>
        <w:spacing w:line="480" w:lineRule="auto"/>
        <w:jc w:val="center"/>
        <w:rPr>
          <w:sz w:val="24"/>
          <w:szCs w:val="24"/>
        </w:rPr>
      </w:pPr>
      <w:r>
        <w:rPr>
          <w:sz w:val="24"/>
          <w:szCs w:val="24"/>
        </w:rPr>
        <w:t>图</w:t>
      </w:r>
      <w:r>
        <w:rPr>
          <w:sz w:val="24"/>
          <w:szCs w:val="24"/>
        </w:rPr>
        <w:t>2</w:t>
      </w:r>
      <w:r>
        <w:rPr>
          <w:rFonts w:hint="eastAsia"/>
          <w:sz w:val="24"/>
          <w:szCs w:val="24"/>
        </w:rPr>
        <w:t>4</w:t>
      </w:r>
      <w:r>
        <w:rPr>
          <w:sz w:val="24"/>
          <w:szCs w:val="24"/>
        </w:rPr>
        <w:t xml:space="preserve"> </w:t>
      </w:r>
      <w:r>
        <w:rPr>
          <w:sz w:val="24"/>
          <w:szCs w:val="24"/>
        </w:rPr>
        <w:t>激光</w:t>
      </w:r>
      <w:proofErr w:type="gramStart"/>
      <w:r>
        <w:rPr>
          <w:sz w:val="24"/>
          <w:szCs w:val="24"/>
        </w:rPr>
        <w:t>头状态</w:t>
      </w:r>
      <w:proofErr w:type="gramEnd"/>
      <w:r>
        <w:rPr>
          <w:sz w:val="24"/>
          <w:szCs w:val="24"/>
        </w:rPr>
        <w:t>界面</w:t>
      </w:r>
    </w:p>
    <w:p w:rsidR="005444B1" w:rsidRDefault="005444B1" w:rsidP="005444B1">
      <w:pPr>
        <w:spacing w:line="480" w:lineRule="auto"/>
        <w:jc w:val="center"/>
      </w:pPr>
      <w:r>
        <w:rPr>
          <w:noProof/>
          <w:sz w:val="28"/>
          <w:szCs w:val="28"/>
        </w:rPr>
        <w:drawing>
          <wp:inline distT="0" distB="0" distL="0" distR="0">
            <wp:extent cx="4352925" cy="2362200"/>
            <wp:effectExtent l="19050" t="0" r="9525" b="0"/>
            <wp:docPr id="8" name="图片 8"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
                    <pic:cNvPicPr>
                      <a:picLocks noChangeAspect="1" noChangeArrowheads="1"/>
                    </pic:cNvPicPr>
                  </pic:nvPicPr>
                  <pic:blipFill>
                    <a:blip r:embed="rId32"/>
                    <a:srcRect/>
                    <a:stretch>
                      <a:fillRect/>
                    </a:stretch>
                  </pic:blipFill>
                  <pic:spPr bwMode="auto">
                    <a:xfrm>
                      <a:off x="0" y="0"/>
                      <a:ext cx="4352925" cy="2362200"/>
                    </a:xfrm>
                    <a:prstGeom prst="rect">
                      <a:avLst/>
                    </a:prstGeom>
                    <a:noFill/>
                    <a:ln w="9525">
                      <a:noFill/>
                      <a:miter lim="800000"/>
                      <a:headEnd/>
                      <a:tailEnd/>
                    </a:ln>
                  </pic:spPr>
                </pic:pic>
              </a:graphicData>
            </a:graphic>
          </wp:inline>
        </w:drawing>
      </w:r>
    </w:p>
    <w:p w:rsidR="005444B1" w:rsidRDefault="005444B1" w:rsidP="005444B1">
      <w:pPr>
        <w:spacing w:line="480" w:lineRule="auto"/>
        <w:jc w:val="center"/>
        <w:rPr>
          <w:sz w:val="24"/>
          <w:szCs w:val="24"/>
        </w:rPr>
      </w:pPr>
      <w:r>
        <w:rPr>
          <w:sz w:val="24"/>
          <w:szCs w:val="24"/>
        </w:rPr>
        <w:t xml:space="preserve">     </w:t>
      </w:r>
      <w:r>
        <w:rPr>
          <w:sz w:val="24"/>
          <w:szCs w:val="24"/>
        </w:rPr>
        <w:t>图</w:t>
      </w:r>
      <w:r>
        <w:rPr>
          <w:sz w:val="24"/>
          <w:szCs w:val="24"/>
        </w:rPr>
        <w:t>2</w:t>
      </w:r>
      <w:r>
        <w:rPr>
          <w:rFonts w:hint="eastAsia"/>
          <w:sz w:val="24"/>
          <w:szCs w:val="24"/>
        </w:rPr>
        <w:t>5</w:t>
      </w:r>
      <w:r>
        <w:rPr>
          <w:sz w:val="24"/>
          <w:szCs w:val="24"/>
        </w:rPr>
        <w:t xml:space="preserve"> </w:t>
      </w:r>
      <w:r>
        <w:rPr>
          <w:sz w:val="24"/>
          <w:szCs w:val="24"/>
        </w:rPr>
        <w:t>远程控制接口状态界面</w:t>
      </w:r>
    </w:p>
    <w:p w:rsidR="005444B1" w:rsidRDefault="005444B1" w:rsidP="005444B1">
      <w:pPr>
        <w:autoSpaceDE w:val="0"/>
        <w:autoSpaceDN w:val="0"/>
        <w:spacing w:beforeLines="50" w:afterLines="50" w:line="360" w:lineRule="auto"/>
        <w:rPr>
          <w:rFonts w:ascii="宋体" w:hAnsi="宋体" w:hint="eastAsia"/>
          <w:b/>
          <w:bCs/>
          <w:sz w:val="24"/>
        </w:rPr>
      </w:pPr>
      <w:r>
        <w:rPr>
          <w:rFonts w:ascii="Times New Roman" w:hAnsi="Times New Roman"/>
          <w:b/>
          <w:kern w:val="0"/>
          <w:sz w:val="24"/>
          <w:szCs w:val="24"/>
        </w:rPr>
        <w:t>2.3.3.</w:t>
      </w:r>
      <w:r>
        <w:rPr>
          <w:rFonts w:ascii="Times New Roman" w:hAnsi="Times New Roman" w:hint="eastAsia"/>
          <w:b/>
          <w:kern w:val="0"/>
          <w:sz w:val="24"/>
          <w:szCs w:val="24"/>
        </w:rPr>
        <w:t xml:space="preserve">2 </w:t>
      </w:r>
      <w:r>
        <w:rPr>
          <w:rFonts w:ascii="宋体" w:hAnsi="宋体" w:hint="eastAsia"/>
          <w:b/>
          <w:bCs/>
          <w:sz w:val="24"/>
        </w:rPr>
        <w:t>激光器冷却系统纯净化设计</w:t>
      </w:r>
    </w:p>
    <w:p w:rsidR="005444B1" w:rsidRDefault="005444B1" w:rsidP="005444B1">
      <w:pPr>
        <w:autoSpaceDE w:val="0"/>
        <w:autoSpaceDN w:val="0"/>
        <w:spacing w:line="360" w:lineRule="auto"/>
        <w:rPr>
          <w:rFonts w:ascii="宋体" w:hAnsi="宋体" w:hint="eastAsia"/>
          <w:sz w:val="24"/>
        </w:rPr>
      </w:pPr>
      <w:r>
        <w:rPr>
          <w:rFonts w:ascii="宋体" w:hAnsi="宋体" w:hint="eastAsia"/>
          <w:sz w:val="24"/>
        </w:rPr>
        <w:t xml:space="preserve">    大功率半导体激光器采用自主研发的微通道热</w:t>
      </w:r>
      <w:proofErr w:type="gramStart"/>
      <w:r>
        <w:rPr>
          <w:rFonts w:ascii="宋体" w:hAnsi="宋体" w:hint="eastAsia"/>
          <w:sz w:val="24"/>
        </w:rPr>
        <w:t>沉技术</w:t>
      </w:r>
      <w:proofErr w:type="gramEnd"/>
      <w:r>
        <w:rPr>
          <w:rFonts w:ascii="宋体" w:hAnsi="宋体" w:hint="eastAsia"/>
          <w:sz w:val="24"/>
        </w:rPr>
        <w:t>来进行冷却。由于Cu具有高的导热性，目前的微通道多采用Cu来制作。在薄Cu片上加工出百um量级的微小水流通道，然后将</w:t>
      </w:r>
      <w:proofErr w:type="gramStart"/>
      <w:r>
        <w:rPr>
          <w:rFonts w:ascii="宋体" w:hAnsi="宋体" w:hint="eastAsia"/>
          <w:sz w:val="24"/>
        </w:rPr>
        <w:t>若干薄</w:t>
      </w:r>
      <w:proofErr w:type="gramEnd"/>
      <w:r>
        <w:rPr>
          <w:rFonts w:ascii="宋体" w:hAnsi="宋体" w:hint="eastAsia"/>
          <w:sz w:val="24"/>
        </w:rPr>
        <w:t>Cu片</w:t>
      </w:r>
      <w:proofErr w:type="gramStart"/>
      <w:r>
        <w:rPr>
          <w:rFonts w:ascii="宋体" w:hAnsi="宋体" w:hint="eastAsia"/>
          <w:sz w:val="24"/>
        </w:rPr>
        <w:t>一</w:t>
      </w:r>
      <w:proofErr w:type="gramEnd"/>
      <w:r>
        <w:rPr>
          <w:rFonts w:ascii="宋体" w:hAnsi="宋体" w:hint="eastAsia"/>
          <w:sz w:val="24"/>
        </w:rPr>
        <w:t>层层地叠起来，形成微通道热沉。由于微通道热沉水流通道窄，即使比普通的</w:t>
      </w:r>
      <w:proofErr w:type="gramStart"/>
      <w:r>
        <w:rPr>
          <w:rFonts w:ascii="宋体" w:hAnsi="宋体" w:hint="eastAsia"/>
          <w:sz w:val="24"/>
        </w:rPr>
        <w:t>铜微道热</w:t>
      </w:r>
      <w:proofErr w:type="gramEnd"/>
      <w:r>
        <w:rPr>
          <w:rFonts w:ascii="宋体" w:hAnsi="宋体" w:hint="eastAsia"/>
          <w:sz w:val="24"/>
        </w:rPr>
        <w:t>沉的防腐蚀性能更强，但是长时间使用后仍易被腐蚀，因此要求循环冷却水要保持纯净，这有两方面的作用：一是冷却水中的颗粒要很小而且少，另外就是控制冷却水的离子度。</w:t>
      </w:r>
    </w:p>
    <w:p w:rsidR="005444B1" w:rsidRDefault="005444B1" w:rsidP="005444B1">
      <w:pPr>
        <w:autoSpaceDE w:val="0"/>
        <w:autoSpaceDN w:val="0"/>
        <w:spacing w:line="360" w:lineRule="auto"/>
        <w:rPr>
          <w:rFonts w:ascii="宋体" w:hAnsi="宋体" w:hint="eastAsia"/>
          <w:sz w:val="24"/>
        </w:rPr>
      </w:pPr>
      <w:r>
        <w:rPr>
          <w:rFonts w:ascii="宋体" w:hAnsi="宋体" w:hint="eastAsia"/>
          <w:sz w:val="24"/>
        </w:rPr>
        <w:t xml:space="preserve">    本项目通过采用在冷却水路中加入微粒过滤器和去离子过滤器使得冷却水能够长期保持纯净，颗粒度小于</w:t>
      </w:r>
      <w:r>
        <w:rPr>
          <w:rFonts w:ascii="Times New Roman" w:hAnsi="Times New Roman"/>
          <w:sz w:val="24"/>
        </w:rPr>
        <w:t>5um</w:t>
      </w:r>
      <w:r>
        <w:rPr>
          <w:rFonts w:ascii="宋体" w:hAnsi="宋体" w:hint="eastAsia"/>
          <w:sz w:val="24"/>
        </w:rPr>
        <w:t>，去离子度达到</w:t>
      </w:r>
      <w:r>
        <w:rPr>
          <w:rFonts w:ascii="Times New Roman" w:hAnsi="Times New Roman"/>
          <w:sz w:val="24"/>
        </w:rPr>
        <w:t>1us/c</w:t>
      </w:r>
      <w:r>
        <w:rPr>
          <w:rFonts w:ascii="宋体" w:hAnsi="宋体" w:hint="eastAsia"/>
          <w:sz w:val="24"/>
        </w:rPr>
        <w:t>m，一方面保证Bar的散热需要，另一方面将延长冷却水的更换周期，其更换周期可达到一年以上，最重</w:t>
      </w:r>
      <w:r>
        <w:rPr>
          <w:rFonts w:ascii="宋体" w:hAnsi="宋体" w:hint="eastAsia"/>
          <w:sz w:val="24"/>
        </w:rPr>
        <w:lastRenderedPageBreak/>
        <w:t>要的是通过控制离子度，进一步提高了热沉的寿命。</w:t>
      </w:r>
    </w:p>
    <w:p w:rsidR="005444B1" w:rsidRDefault="005444B1" w:rsidP="005444B1">
      <w:pPr>
        <w:autoSpaceDE w:val="0"/>
        <w:autoSpaceDN w:val="0"/>
        <w:spacing w:line="360" w:lineRule="auto"/>
        <w:rPr>
          <w:rFonts w:ascii="宋体" w:hAnsi="宋体" w:hint="eastAsia"/>
          <w:sz w:val="24"/>
        </w:rPr>
      </w:pPr>
      <w:r>
        <w:rPr>
          <w:rFonts w:ascii="宋体" w:hAnsi="宋体" w:hint="eastAsia"/>
          <w:sz w:val="24"/>
        </w:rPr>
        <w:t xml:space="preserve">    为了使得冷却可靠，系统采用了多个传感器来保证冷却水冷却的可靠性。其工作原理如图26所示。</w:t>
      </w:r>
    </w:p>
    <w:p w:rsidR="005444B1" w:rsidRDefault="005444B1" w:rsidP="005444B1">
      <w:pPr>
        <w:autoSpaceDE w:val="0"/>
        <w:autoSpaceDN w:val="0"/>
        <w:rPr>
          <w:rFonts w:ascii="宋体" w:hAnsi="宋体" w:cs="宋体" w:hint="eastAsia"/>
          <w:sz w:val="24"/>
          <w:szCs w:val="24"/>
        </w:rPr>
      </w:pPr>
      <w:r>
        <w:rPr>
          <w:rFonts w:ascii="宋体" w:hAnsi="宋体" w:cs="宋体" w:hint="eastAsia"/>
          <w:noProof/>
          <w:sz w:val="24"/>
          <w:szCs w:val="24"/>
        </w:rPr>
        <w:drawing>
          <wp:anchor distT="0" distB="0" distL="114300" distR="114300" simplePos="0" relativeHeight="251671552" behindDoc="0" locked="0" layoutInCell="1" allowOverlap="1">
            <wp:simplePos x="0" y="0"/>
            <wp:positionH relativeFrom="page">
              <wp:posOffset>769620</wp:posOffset>
            </wp:positionH>
            <wp:positionV relativeFrom="page">
              <wp:posOffset>4081780</wp:posOffset>
            </wp:positionV>
            <wp:extent cx="4323080" cy="2552065"/>
            <wp:effectExtent l="19050" t="0" r="127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srcRect l="25334" t="31747" r="21643" b="17953"/>
                    <a:stretch>
                      <a:fillRect/>
                    </a:stretch>
                  </pic:blipFill>
                  <pic:spPr bwMode="auto">
                    <a:xfrm>
                      <a:off x="0" y="0"/>
                      <a:ext cx="4323080" cy="2552065"/>
                    </a:xfrm>
                    <a:prstGeom prst="rect">
                      <a:avLst/>
                    </a:prstGeom>
                    <a:noFill/>
                    <a:ln w="9525">
                      <a:noFill/>
                      <a:miter lim="800000"/>
                      <a:headEnd/>
                      <a:tailEnd/>
                    </a:ln>
                  </pic:spPr>
                </pic:pic>
              </a:graphicData>
            </a:graphic>
          </wp:anchor>
        </w:drawing>
      </w: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djustRightInd w:val="0"/>
        <w:snapToGrid w:val="0"/>
        <w:spacing w:line="480" w:lineRule="auto"/>
        <w:rPr>
          <w:rFonts w:ascii="宋体" w:hAnsi="宋体" w:cs="宋体" w:hint="eastAsia"/>
          <w:kern w:val="0"/>
          <w:szCs w:val="21"/>
        </w:rPr>
      </w:pPr>
    </w:p>
    <w:p w:rsidR="005444B1" w:rsidRDefault="005444B1" w:rsidP="005444B1">
      <w:pPr>
        <w:adjustRightInd w:val="0"/>
        <w:snapToGrid w:val="0"/>
        <w:spacing w:line="480" w:lineRule="auto"/>
        <w:jc w:val="center"/>
        <w:rPr>
          <w:rFonts w:ascii="宋体" w:hAnsi="宋体" w:cs="宋体" w:hint="eastAsia"/>
          <w:szCs w:val="21"/>
        </w:rPr>
      </w:pPr>
      <w:r>
        <w:rPr>
          <w:rFonts w:ascii="宋体" w:hAnsi="宋体" w:cs="宋体" w:hint="eastAsia"/>
          <w:kern w:val="0"/>
          <w:szCs w:val="21"/>
        </w:rPr>
        <w:t>图26 水冷系统工作原理图</w:t>
      </w:r>
    </w:p>
    <w:p w:rsidR="005444B1" w:rsidRDefault="005444B1" w:rsidP="005444B1">
      <w:pPr>
        <w:autoSpaceDE w:val="0"/>
        <w:autoSpaceDN w:val="0"/>
        <w:spacing w:beforeLines="50" w:afterLines="50" w:line="360" w:lineRule="auto"/>
        <w:rPr>
          <w:rFonts w:ascii="宋体" w:hAnsi="宋体" w:hint="eastAsia"/>
          <w:sz w:val="24"/>
        </w:rPr>
      </w:pPr>
      <w:r>
        <w:rPr>
          <w:rFonts w:ascii="宋体" w:hAnsi="宋体" w:hint="eastAsia"/>
          <w:sz w:val="24"/>
        </w:rPr>
        <w:t xml:space="preserve">    所采用的传感器主要包括：确保各个冷却部分流量稳定的流量传感器、冷却水是否减少的液位传感器、冷却水是否处于所设定的温度范围的温度传感器、冷却水是否纯净的电导率传感器以及压力是否适中的压力传感器。通过对传感器的监测来获得激光器稳定可靠的冷却，确保激光器工作安全。</w:t>
      </w: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spacing w:beforeLines="50" w:afterLines="50" w:line="360" w:lineRule="auto"/>
        <w:rPr>
          <w:rFonts w:ascii="宋体" w:hAnsi="宋体" w:cs="宋体" w:hint="eastAsia"/>
          <w:b/>
          <w:bCs/>
          <w:sz w:val="24"/>
          <w:szCs w:val="24"/>
        </w:rPr>
      </w:pPr>
      <w:r>
        <w:rPr>
          <w:rFonts w:ascii="Times New Roman" w:hAnsi="Times New Roman"/>
          <w:b/>
          <w:kern w:val="0"/>
          <w:sz w:val="24"/>
          <w:szCs w:val="24"/>
        </w:rPr>
        <w:t>2.3.3.</w:t>
      </w:r>
      <w:r>
        <w:rPr>
          <w:rFonts w:ascii="Times New Roman" w:hAnsi="Times New Roman" w:hint="eastAsia"/>
          <w:b/>
          <w:kern w:val="0"/>
          <w:sz w:val="24"/>
          <w:szCs w:val="24"/>
        </w:rPr>
        <w:t>3</w:t>
      </w:r>
      <w:r>
        <w:rPr>
          <w:rFonts w:ascii="宋体" w:hAnsi="宋体" w:cs="宋体" w:hint="eastAsia"/>
          <w:b/>
          <w:bCs/>
          <w:sz w:val="24"/>
          <w:szCs w:val="24"/>
        </w:rPr>
        <w:t xml:space="preserve"> 激光器机柜整机集成化设计</w:t>
      </w:r>
    </w:p>
    <w:p w:rsidR="005444B1" w:rsidRDefault="005444B1" w:rsidP="005444B1">
      <w:pPr>
        <w:autoSpaceDE w:val="0"/>
        <w:autoSpaceDN w:val="0"/>
        <w:spacing w:beforeLines="50" w:afterLines="50" w:line="360" w:lineRule="auto"/>
        <w:ind w:firstLineChars="200" w:firstLine="480"/>
        <w:rPr>
          <w:rFonts w:ascii="宋体" w:hAnsi="宋体" w:cs="宋体" w:hint="eastAsia"/>
          <w:sz w:val="24"/>
          <w:szCs w:val="24"/>
        </w:rPr>
      </w:pPr>
      <w:r>
        <w:rPr>
          <w:rFonts w:ascii="宋体" w:hAnsi="宋体" w:cs="宋体" w:hint="eastAsia"/>
          <w:sz w:val="24"/>
          <w:szCs w:val="24"/>
        </w:rPr>
        <w:t>通过结构设计，将激光电源、冷却系统和控制系统集成装配在一起，构成了高集成度、小型化、高可靠性的</w:t>
      </w:r>
      <w:proofErr w:type="gramStart"/>
      <w:r>
        <w:rPr>
          <w:rFonts w:ascii="宋体" w:hAnsi="宋体" w:cs="宋体" w:hint="eastAsia"/>
          <w:sz w:val="24"/>
          <w:szCs w:val="24"/>
        </w:rPr>
        <w:t>一</w:t>
      </w:r>
      <w:proofErr w:type="gramEnd"/>
      <w:r>
        <w:rPr>
          <w:rFonts w:ascii="宋体" w:hAnsi="宋体" w:cs="宋体" w:hint="eastAsia"/>
          <w:sz w:val="24"/>
          <w:szCs w:val="24"/>
        </w:rPr>
        <w:t>体式工业大功率半导体激光器电控水冷系统，简称为一体化激光器机柜，图27所示为激光器机柜</w:t>
      </w:r>
      <w:r>
        <w:rPr>
          <w:rFonts w:ascii="宋体" w:hAnsi="宋体" w:hint="eastAsia"/>
          <w:sz w:val="24"/>
        </w:rPr>
        <w:t>及触摸屏显示界面图</w:t>
      </w:r>
      <w:r>
        <w:rPr>
          <w:rFonts w:ascii="宋体" w:hAnsi="宋体" w:cs="宋体" w:hint="eastAsia"/>
          <w:sz w:val="24"/>
          <w:szCs w:val="24"/>
        </w:rPr>
        <w:t>，机柜的尺寸为：</w:t>
      </w:r>
      <w:r>
        <w:rPr>
          <w:rFonts w:ascii="Times New Roman" w:hAnsi="Times New Roman"/>
          <w:sz w:val="24"/>
          <w:szCs w:val="24"/>
        </w:rPr>
        <w:t>860mm×710mm×1300mm</w:t>
      </w:r>
      <w:r>
        <w:rPr>
          <w:rFonts w:ascii="宋体" w:hAnsi="宋体" w:cs="宋体" w:hint="eastAsia"/>
          <w:sz w:val="24"/>
          <w:szCs w:val="24"/>
        </w:rPr>
        <w:t>。</w:t>
      </w:r>
    </w:p>
    <w:p w:rsidR="005444B1" w:rsidRDefault="005444B1" w:rsidP="005444B1">
      <w:pPr>
        <w:autoSpaceDE w:val="0"/>
        <w:autoSpaceDN w:val="0"/>
        <w:spacing w:beforeLines="50" w:afterLines="50" w:line="360" w:lineRule="auto"/>
        <w:ind w:firstLineChars="200" w:firstLine="560"/>
        <w:rPr>
          <w:rFonts w:ascii="宋体" w:hAnsi="宋体" w:cs="宋体" w:hint="eastAsia"/>
          <w:sz w:val="24"/>
          <w:szCs w:val="24"/>
        </w:rPr>
      </w:pPr>
      <w:r>
        <w:rPr>
          <w:rFonts w:ascii="宋体" w:hAnsi="宋体"/>
          <w:noProof/>
          <w:kern w:val="0"/>
          <w:sz w:val="28"/>
          <w:szCs w:val="28"/>
        </w:rPr>
        <w:drawing>
          <wp:anchor distT="0" distB="0" distL="114300" distR="114300" simplePos="0" relativeHeight="251663360" behindDoc="0" locked="0" layoutInCell="1" allowOverlap="1">
            <wp:simplePos x="0" y="0"/>
            <wp:positionH relativeFrom="page">
              <wp:posOffset>1623695</wp:posOffset>
            </wp:positionH>
            <wp:positionV relativeFrom="page">
              <wp:posOffset>2110740</wp:posOffset>
            </wp:positionV>
            <wp:extent cx="2477770" cy="3863340"/>
            <wp:effectExtent l="19050" t="0" r="0" b="0"/>
            <wp:wrapNone/>
            <wp:docPr id="11" name="图片 21512" descr="说明: C:\Users\Su\Pictures\激光器机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12" descr="说明: C:\Users\Su\Pictures\激光器机柜.png"/>
                    <pic:cNvPicPr>
                      <a:picLocks noChangeAspect="1" noChangeArrowheads="1"/>
                    </pic:cNvPicPr>
                  </pic:nvPicPr>
                  <pic:blipFill>
                    <a:blip r:embed="rId34"/>
                    <a:srcRect/>
                    <a:stretch>
                      <a:fillRect/>
                    </a:stretch>
                  </pic:blipFill>
                  <pic:spPr bwMode="auto">
                    <a:xfrm>
                      <a:off x="0" y="0"/>
                      <a:ext cx="2477770" cy="3863340"/>
                    </a:xfrm>
                    <a:prstGeom prst="rect">
                      <a:avLst/>
                    </a:prstGeom>
                    <a:noFill/>
                    <a:ln w="9525">
                      <a:noFill/>
                      <a:miter lim="800000"/>
                      <a:headEnd/>
                      <a:tailEnd/>
                    </a:ln>
                  </pic:spPr>
                </pic:pic>
              </a:graphicData>
            </a:graphic>
          </wp:anchor>
        </w:drawing>
      </w: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cs="宋体" w:hint="eastAsia"/>
          <w:sz w:val="24"/>
          <w:szCs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p>
    <w:p w:rsidR="005444B1" w:rsidRDefault="005444B1" w:rsidP="005444B1">
      <w:pPr>
        <w:autoSpaceDE w:val="0"/>
        <w:autoSpaceDN w:val="0"/>
        <w:rPr>
          <w:rFonts w:ascii="宋体" w:hAnsi="宋体" w:hint="eastAsia"/>
          <w:sz w:val="24"/>
        </w:rPr>
      </w:pPr>
      <w:r>
        <w:rPr>
          <w:rFonts w:ascii="宋体" w:hAnsi="宋体"/>
          <w:noProof/>
          <w:sz w:val="28"/>
          <w:szCs w:val="28"/>
        </w:rPr>
        <w:drawing>
          <wp:anchor distT="0" distB="0" distL="114300" distR="114300" simplePos="0" relativeHeight="251664384" behindDoc="0" locked="0" layoutInCell="1" allowOverlap="1">
            <wp:simplePos x="0" y="0"/>
            <wp:positionH relativeFrom="page">
              <wp:posOffset>1609090</wp:posOffset>
            </wp:positionH>
            <wp:positionV relativeFrom="page">
              <wp:posOffset>6118860</wp:posOffset>
            </wp:positionV>
            <wp:extent cx="2519680" cy="1369695"/>
            <wp:effectExtent l="19050" t="0" r="0" b="0"/>
            <wp:wrapNone/>
            <wp:docPr id="10" name="图片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13"/>
                    <pic:cNvPicPr>
                      <a:picLocks noChangeAspect="1" noChangeArrowheads="1"/>
                    </pic:cNvPicPr>
                  </pic:nvPicPr>
                  <pic:blipFill>
                    <a:blip r:embed="rId35"/>
                    <a:srcRect/>
                    <a:stretch>
                      <a:fillRect/>
                    </a:stretch>
                  </pic:blipFill>
                  <pic:spPr bwMode="auto">
                    <a:xfrm>
                      <a:off x="0" y="0"/>
                      <a:ext cx="2519680" cy="1369695"/>
                    </a:xfrm>
                    <a:prstGeom prst="rect">
                      <a:avLst/>
                    </a:prstGeom>
                    <a:noFill/>
                    <a:ln w="9525">
                      <a:noFill/>
                      <a:miter lim="800000"/>
                      <a:headEnd/>
                      <a:tailEnd/>
                    </a:ln>
                  </pic:spPr>
                </pic:pic>
              </a:graphicData>
            </a:graphic>
          </wp:anchor>
        </w:drawing>
      </w:r>
    </w:p>
    <w:p w:rsidR="005444B1" w:rsidRDefault="005444B1" w:rsidP="005444B1">
      <w:pPr>
        <w:spacing w:line="360" w:lineRule="auto"/>
        <w:ind w:firstLineChars="200" w:firstLine="480"/>
        <w:jc w:val="center"/>
        <w:rPr>
          <w:rFonts w:ascii="宋体" w:hAnsi="宋体" w:hint="eastAsia"/>
          <w:sz w:val="24"/>
        </w:rPr>
      </w:pPr>
    </w:p>
    <w:p w:rsidR="005444B1" w:rsidRDefault="005444B1" w:rsidP="005444B1">
      <w:pPr>
        <w:spacing w:line="360" w:lineRule="auto"/>
        <w:ind w:firstLineChars="200" w:firstLine="480"/>
        <w:jc w:val="center"/>
        <w:rPr>
          <w:rFonts w:ascii="宋体" w:hAnsi="宋体" w:hint="eastAsia"/>
          <w:sz w:val="24"/>
        </w:rPr>
      </w:pPr>
    </w:p>
    <w:p w:rsidR="005444B1" w:rsidRDefault="005444B1" w:rsidP="005444B1">
      <w:pPr>
        <w:spacing w:line="360" w:lineRule="auto"/>
        <w:ind w:firstLineChars="200" w:firstLine="480"/>
        <w:jc w:val="center"/>
        <w:rPr>
          <w:rFonts w:ascii="宋体" w:hAnsi="宋体" w:hint="eastAsia"/>
          <w:sz w:val="24"/>
        </w:rPr>
      </w:pPr>
    </w:p>
    <w:p w:rsidR="005444B1" w:rsidRDefault="005444B1" w:rsidP="005444B1">
      <w:pPr>
        <w:spacing w:line="360" w:lineRule="auto"/>
        <w:ind w:firstLineChars="200" w:firstLine="480"/>
        <w:jc w:val="center"/>
        <w:rPr>
          <w:rFonts w:ascii="宋体" w:hAnsi="宋体" w:hint="eastAsia"/>
          <w:sz w:val="24"/>
        </w:rPr>
      </w:pPr>
    </w:p>
    <w:p w:rsidR="005444B1" w:rsidRDefault="005444B1" w:rsidP="005444B1">
      <w:pPr>
        <w:spacing w:line="360" w:lineRule="auto"/>
        <w:ind w:firstLineChars="200" w:firstLine="480"/>
        <w:jc w:val="center"/>
        <w:rPr>
          <w:rFonts w:ascii="宋体" w:hAnsi="宋体" w:hint="eastAsia"/>
          <w:sz w:val="24"/>
        </w:rPr>
      </w:pPr>
    </w:p>
    <w:p w:rsidR="005444B1" w:rsidRDefault="005444B1" w:rsidP="005444B1">
      <w:pPr>
        <w:spacing w:line="360" w:lineRule="auto"/>
        <w:jc w:val="center"/>
        <w:rPr>
          <w:rFonts w:ascii="宋体" w:hAnsi="宋体" w:hint="eastAsia"/>
          <w:szCs w:val="21"/>
        </w:rPr>
      </w:pPr>
      <w:r>
        <w:rPr>
          <w:rFonts w:ascii="宋体" w:hAnsi="宋体" w:hint="eastAsia"/>
          <w:szCs w:val="21"/>
        </w:rPr>
        <w:t>图27 半导体激光器机柜及触摸屏显示界面</w:t>
      </w:r>
    </w:p>
    <w:p w:rsidR="005444B1" w:rsidRDefault="005444B1" w:rsidP="005444B1">
      <w:pPr>
        <w:autoSpaceDE w:val="0"/>
        <w:autoSpaceDN w:val="0"/>
        <w:jc w:val="center"/>
        <w:rPr>
          <w:rFonts w:ascii="宋体" w:hAnsi="宋体" w:hint="eastAsia"/>
          <w:sz w:val="24"/>
        </w:rPr>
      </w:pPr>
    </w:p>
    <w:p w:rsidR="005444B1" w:rsidRDefault="005444B1" w:rsidP="005444B1">
      <w:pPr>
        <w:autoSpaceDE w:val="0"/>
        <w:autoSpaceDN w:val="0"/>
        <w:spacing w:beforeLines="50" w:afterLines="50" w:line="360" w:lineRule="auto"/>
        <w:rPr>
          <w:rFonts w:ascii="宋体" w:hAnsi="宋体" w:hint="eastAsia"/>
          <w:b/>
          <w:bCs/>
          <w:sz w:val="24"/>
        </w:rPr>
      </w:pPr>
    </w:p>
    <w:p w:rsidR="005444B1" w:rsidRDefault="005444B1" w:rsidP="005444B1">
      <w:pPr>
        <w:adjustRightInd w:val="0"/>
        <w:snapToGrid w:val="0"/>
        <w:spacing w:line="360" w:lineRule="auto"/>
        <w:rPr>
          <w:rFonts w:ascii="宋体" w:hAnsi="宋体" w:cs="宋体" w:hint="eastAsia"/>
          <w:b/>
          <w:kern w:val="0"/>
          <w:sz w:val="24"/>
          <w:szCs w:val="24"/>
        </w:rPr>
      </w:pPr>
      <w:r>
        <w:rPr>
          <w:rFonts w:ascii="宋体" w:hAnsi="宋体" w:cs="宋体" w:hint="eastAsia"/>
          <w:b/>
          <w:kern w:val="0"/>
          <w:sz w:val="24"/>
          <w:szCs w:val="24"/>
        </w:rPr>
        <w:t xml:space="preserve">2.3.4 </w:t>
      </w:r>
      <w:proofErr w:type="gramStart"/>
      <w:r>
        <w:rPr>
          <w:rFonts w:ascii="宋体" w:hAnsi="宋体" w:cs="宋体" w:hint="eastAsia"/>
          <w:b/>
          <w:kern w:val="0"/>
          <w:sz w:val="24"/>
          <w:szCs w:val="24"/>
        </w:rPr>
        <w:t>送粉系统和送粉</w:t>
      </w:r>
      <w:proofErr w:type="gramEnd"/>
      <w:r>
        <w:rPr>
          <w:rFonts w:ascii="宋体" w:hAnsi="宋体" w:cs="宋体" w:hint="eastAsia"/>
          <w:b/>
          <w:kern w:val="0"/>
          <w:sz w:val="24"/>
          <w:szCs w:val="24"/>
        </w:rPr>
        <w:t>方式</w:t>
      </w:r>
    </w:p>
    <w:p w:rsidR="005444B1" w:rsidRDefault="005444B1" w:rsidP="005444B1">
      <w:pPr>
        <w:spacing w:line="360" w:lineRule="auto"/>
        <w:ind w:firstLineChars="200" w:firstLine="480"/>
        <w:rPr>
          <w:rFonts w:ascii="宋体" w:hAnsi="宋体" w:cs="宋体" w:hint="eastAsia"/>
          <w:b/>
          <w:kern w:val="0"/>
          <w:sz w:val="24"/>
          <w:szCs w:val="24"/>
        </w:rPr>
      </w:pPr>
      <w:r>
        <w:rPr>
          <w:rFonts w:ascii="宋体" w:hAnsi="宋体" w:cs="宋体" w:hint="eastAsia"/>
          <w:sz w:val="24"/>
          <w:szCs w:val="24"/>
        </w:rPr>
        <w:t>本项目中针对不同的加工特点可以选配</w:t>
      </w:r>
      <w:proofErr w:type="gramStart"/>
      <w:r>
        <w:rPr>
          <w:rFonts w:ascii="宋体" w:hAnsi="宋体" w:cs="宋体" w:hint="eastAsia"/>
          <w:sz w:val="24"/>
          <w:szCs w:val="24"/>
        </w:rPr>
        <w:t>重力送粉器</w:t>
      </w:r>
      <w:proofErr w:type="gramEnd"/>
      <w:r>
        <w:rPr>
          <w:rFonts w:ascii="宋体" w:hAnsi="宋体" w:cs="宋体" w:hint="eastAsia"/>
          <w:sz w:val="24"/>
          <w:szCs w:val="24"/>
        </w:rPr>
        <w:t>或</w:t>
      </w:r>
      <w:proofErr w:type="gramStart"/>
      <w:r>
        <w:rPr>
          <w:rFonts w:ascii="宋体" w:hAnsi="宋体" w:cs="宋体" w:hint="eastAsia"/>
          <w:sz w:val="24"/>
          <w:szCs w:val="24"/>
        </w:rPr>
        <w:t>侧向送粉器</w:t>
      </w:r>
      <w:proofErr w:type="gramEnd"/>
      <w:r>
        <w:rPr>
          <w:rFonts w:ascii="宋体" w:hAnsi="宋体" w:cs="宋体" w:hint="eastAsia"/>
          <w:sz w:val="24"/>
          <w:szCs w:val="24"/>
        </w:rPr>
        <w:t>。较佳地，</w:t>
      </w:r>
      <w:proofErr w:type="gramStart"/>
      <w:r>
        <w:rPr>
          <w:rFonts w:ascii="宋体" w:hAnsi="宋体" w:cs="宋体" w:hint="eastAsia"/>
          <w:sz w:val="24"/>
          <w:szCs w:val="24"/>
        </w:rPr>
        <w:t>本加工</w:t>
      </w:r>
      <w:proofErr w:type="gramEnd"/>
      <w:r>
        <w:rPr>
          <w:rFonts w:ascii="宋体" w:hAnsi="宋体" w:cs="宋体" w:hint="eastAsia"/>
          <w:sz w:val="24"/>
          <w:szCs w:val="24"/>
        </w:rPr>
        <w:t>中心采用FHPF-20型</w:t>
      </w:r>
      <w:proofErr w:type="gramStart"/>
      <w:r>
        <w:rPr>
          <w:rFonts w:ascii="宋体" w:hAnsi="宋体" w:cs="宋体" w:hint="eastAsia"/>
          <w:sz w:val="24"/>
          <w:szCs w:val="24"/>
        </w:rPr>
        <w:t>激光加工送粉器</w:t>
      </w:r>
      <w:proofErr w:type="gramEnd"/>
      <w:r>
        <w:rPr>
          <w:rFonts w:ascii="宋体" w:hAnsi="宋体" w:cs="宋体" w:hint="eastAsia"/>
          <w:sz w:val="24"/>
          <w:szCs w:val="24"/>
        </w:rPr>
        <w:t>，</w:t>
      </w:r>
      <w:proofErr w:type="gramStart"/>
      <w:r>
        <w:rPr>
          <w:rFonts w:ascii="宋体" w:hAnsi="宋体" w:cs="宋体" w:hint="eastAsia"/>
          <w:sz w:val="24"/>
          <w:szCs w:val="24"/>
        </w:rPr>
        <w:t>此送粉</w:t>
      </w:r>
      <w:proofErr w:type="gramEnd"/>
      <w:r>
        <w:rPr>
          <w:rFonts w:ascii="宋体" w:hAnsi="宋体" w:cs="宋体" w:hint="eastAsia"/>
          <w:sz w:val="24"/>
          <w:szCs w:val="24"/>
        </w:rPr>
        <w:t>器采用气相介质负压吸附气体流化的原理将固体粉末颗粒送出，</w:t>
      </w:r>
      <w:proofErr w:type="gramStart"/>
      <w:r>
        <w:rPr>
          <w:rFonts w:ascii="宋体" w:hAnsi="宋体" w:cs="宋体" w:hint="eastAsia"/>
          <w:sz w:val="24"/>
          <w:szCs w:val="24"/>
        </w:rPr>
        <w:t>经送粉软管送至送粉喷嘴</w:t>
      </w:r>
      <w:proofErr w:type="gramEnd"/>
      <w:r>
        <w:rPr>
          <w:rFonts w:ascii="宋体" w:hAnsi="宋体" w:cs="宋体" w:hint="eastAsia"/>
          <w:sz w:val="24"/>
          <w:szCs w:val="24"/>
        </w:rPr>
        <w:t>,可以实现长距离的粉末输送，适用于激光加工、等离子喷涂、火焰喷涂和其他粉末输送工艺的应用。</w:t>
      </w:r>
    </w:p>
    <w:p w:rsidR="005444B1" w:rsidRDefault="005444B1" w:rsidP="005444B1">
      <w:pPr>
        <w:spacing w:line="360" w:lineRule="auto"/>
        <w:ind w:firstLineChars="200" w:firstLine="480"/>
        <w:rPr>
          <w:rFonts w:ascii="宋体" w:hAnsi="宋体" w:cs="宋体" w:hint="eastAsia"/>
          <w:sz w:val="24"/>
          <w:szCs w:val="24"/>
        </w:rPr>
      </w:pPr>
      <w:r>
        <w:rPr>
          <w:rFonts w:ascii="宋体" w:hAnsi="宋体" w:cs="宋体" w:hint="eastAsia"/>
          <w:sz w:val="24"/>
          <w:szCs w:val="24"/>
        </w:rPr>
        <w:t>为了提高</w:t>
      </w:r>
      <w:proofErr w:type="gramStart"/>
      <w:r>
        <w:rPr>
          <w:rFonts w:ascii="宋体" w:hAnsi="宋体" w:cs="宋体" w:hint="eastAsia"/>
          <w:sz w:val="24"/>
          <w:szCs w:val="24"/>
        </w:rPr>
        <w:t>激光熔覆效率</w:t>
      </w:r>
      <w:proofErr w:type="gramEnd"/>
      <w:r>
        <w:rPr>
          <w:rFonts w:ascii="宋体" w:hAnsi="宋体" w:cs="宋体" w:hint="eastAsia"/>
          <w:sz w:val="24"/>
          <w:szCs w:val="24"/>
        </w:rPr>
        <w:t>，加工中心采用的是本公司自行研发生产的3000W大功率半导体激光器，此激光器的出光光斑为20mm*1.5mm的长方形光斑，在使用过程中大大提高</w:t>
      </w:r>
      <w:proofErr w:type="gramStart"/>
      <w:r>
        <w:rPr>
          <w:rFonts w:ascii="宋体" w:hAnsi="宋体" w:cs="宋体" w:hint="eastAsia"/>
          <w:sz w:val="24"/>
          <w:szCs w:val="24"/>
        </w:rPr>
        <w:t>了熔覆效率</w:t>
      </w:r>
      <w:proofErr w:type="gramEnd"/>
      <w:r>
        <w:rPr>
          <w:rFonts w:ascii="宋体" w:hAnsi="宋体" w:cs="宋体" w:hint="eastAsia"/>
          <w:sz w:val="24"/>
          <w:szCs w:val="24"/>
        </w:rPr>
        <w:t>。下图28为本项目中所采用的宽光斑</w:t>
      </w:r>
      <w:proofErr w:type="gramStart"/>
      <w:r>
        <w:rPr>
          <w:rFonts w:ascii="宋体" w:hAnsi="宋体" w:cs="宋体" w:hint="eastAsia"/>
          <w:sz w:val="24"/>
          <w:szCs w:val="24"/>
        </w:rPr>
        <w:t>送粉机构</w:t>
      </w:r>
      <w:proofErr w:type="gramEnd"/>
      <w:r>
        <w:rPr>
          <w:rFonts w:ascii="宋体" w:hAnsi="宋体" w:cs="宋体" w:hint="eastAsia"/>
          <w:sz w:val="24"/>
          <w:szCs w:val="24"/>
        </w:rPr>
        <w:t>使用示意图，</w:t>
      </w:r>
      <w:proofErr w:type="gramStart"/>
      <w:r>
        <w:rPr>
          <w:rFonts w:ascii="宋体" w:hAnsi="宋体" w:cs="宋体" w:hint="eastAsia"/>
          <w:sz w:val="24"/>
          <w:szCs w:val="24"/>
        </w:rPr>
        <w:t>此送粉机构</w:t>
      </w:r>
      <w:proofErr w:type="gramEnd"/>
      <w:r>
        <w:rPr>
          <w:rFonts w:ascii="宋体" w:hAnsi="宋体" w:cs="宋体" w:hint="eastAsia"/>
          <w:sz w:val="24"/>
          <w:szCs w:val="24"/>
        </w:rPr>
        <w:t>出粉口为20mm*1.5mm，与大功率半导体激光器光斑相对应。</w:t>
      </w:r>
      <w:proofErr w:type="gramStart"/>
      <w:r>
        <w:rPr>
          <w:rFonts w:ascii="宋体" w:hAnsi="宋体" w:cs="宋体" w:hint="eastAsia"/>
          <w:sz w:val="24"/>
          <w:szCs w:val="24"/>
        </w:rPr>
        <w:t>此送粉机构</w:t>
      </w:r>
      <w:proofErr w:type="gramEnd"/>
      <w:r>
        <w:rPr>
          <w:rFonts w:ascii="宋体" w:hAnsi="宋体" w:cs="宋体" w:hint="eastAsia"/>
          <w:sz w:val="24"/>
          <w:szCs w:val="24"/>
        </w:rPr>
        <w:t>可同时满足200mm和300mm的激光焦距要求。且根据使用要求，</w:t>
      </w:r>
      <w:r>
        <w:rPr>
          <w:rFonts w:ascii="宋体" w:hAnsi="宋体" w:cs="宋体" w:hint="eastAsia"/>
          <w:sz w:val="24"/>
          <w:szCs w:val="24"/>
        </w:rPr>
        <w:lastRenderedPageBreak/>
        <w:t>可满足焦点±25mm的调节量，即离</w:t>
      </w:r>
      <w:proofErr w:type="gramStart"/>
      <w:r>
        <w:rPr>
          <w:rFonts w:ascii="宋体" w:hAnsi="宋体" w:cs="宋体" w:hint="eastAsia"/>
          <w:sz w:val="24"/>
          <w:szCs w:val="24"/>
        </w:rPr>
        <w:t>焦与入焦各</w:t>
      </w:r>
      <w:proofErr w:type="gramEnd"/>
      <w:r>
        <w:rPr>
          <w:rFonts w:ascii="宋体" w:hAnsi="宋体" w:cs="宋体" w:hint="eastAsia"/>
          <w:sz w:val="24"/>
          <w:szCs w:val="24"/>
        </w:rPr>
        <w:t>25mm的调节量，且具有10mm的横向调节量，分为两档，有定位安装面，同时具有5mm的横向微调量，以适应不同情况的调节需求。出粉口可实现0—180°自由旋转调节，可满足不同调节角度的需求。</w:t>
      </w:r>
    </w:p>
    <w:p w:rsidR="005444B1" w:rsidRDefault="005444B1" w:rsidP="005444B1">
      <w:pPr>
        <w:spacing w:line="360" w:lineRule="auto"/>
        <w:jc w:val="center"/>
        <w:rPr>
          <w:rFonts w:ascii="宋体" w:hAnsi="宋体" w:cs="宋体" w:hint="eastAsia"/>
          <w:sz w:val="24"/>
          <w:szCs w:val="24"/>
        </w:rPr>
      </w:pPr>
      <w:r>
        <w:rPr>
          <w:rFonts w:ascii="宋体" w:hAnsi="宋体" w:cs="宋体" w:hint="eastAsia"/>
          <w:noProof/>
          <w:sz w:val="24"/>
          <w:szCs w:val="24"/>
        </w:rPr>
        <w:drawing>
          <wp:inline distT="0" distB="0" distL="0" distR="0">
            <wp:extent cx="1400175" cy="3838575"/>
            <wp:effectExtent l="19050" t="0" r="9525" b="0"/>
            <wp:docPr id="9" name="_x0000_i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053"/>
                    <pic:cNvPicPr>
                      <a:picLocks noChangeAspect="1" noChangeArrowheads="1"/>
                    </pic:cNvPicPr>
                  </pic:nvPicPr>
                  <pic:blipFill>
                    <a:blip r:embed="rId36"/>
                    <a:srcRect/>
                    <a:stretch>
                      <a:fillRect/>
                    </a:stretch>
                  </pic:blipFill>
                  <pic:spPr bwMode="auto">
                    <a:xfrm>
                      <a:off x="0" y="0"/>
                      <a:ext cx="1400175" cy="3838575"/>
                    </a:xfrm>
                    <a:prstGeom prst="rect">
                      <a:avLst/>
                    </a:prstGeom>
                    <a:noFill/>
                    <a:ln w="9525">
                      <a:noFill/>
                      <a:miter lim="800000"/>
                      <a:headEnd/>
                      <a:tailEnd/>
                    </a:ln>
                  </pic:spPr>
                </pic:pic>
              </a:graphicData>
            </a:graphic>
          </wp:inline>
        </w:drawing>
      </w:r>
    </w:p>
    <w:p w:rsidR="005444B1" w:rsidRDefault="005444B1" w:rsidP="005444B1">
      <w:pPr>
        <w:spacing w:line="360" w:lineRule="auto"/>
        <w:ind w:firstLine="480"/>
        <w:jc w:val="center"/>
        <w:rPr>
          <w:rFonts w:ascii="宋体" w:hAnsi="宋体" w:cs="宋体" w:hint="eastAsia"/>
          <w:sz w:val="24"/>
          <w:szCs w:val="24"/>
        </w:rPr>
      </w:pPr>
      <w:r>
        <w:rPr>
          <w:rFonts w:ascii="宋体" w:hAnsi="宋体" w:cs="宋体" w:hint="eastAsia"/>
          <w:sz w:val="24"/>
          <w:szCs w:val="24"/>
        </w:rPr>
        <w:t xml:space="preserve">图28  </w:t>
      </w:r>
      <w:proofErr w:type="gramStart"/>
      <w:r>
        <w:rPr>
          <w:rFonts w:ascii="宋体" w:hAnsi="宋体" w:cs="宋体" w:hint="eastAsia"/>
          <w:sz w:val="24"/>
          <w:szCs w:val="24"/>
        </w:rPr>
        <w:t>送粉器</w:t>
      </w:r>
      <w:proofErr w:type="gramEnd"/>
      <w:r>
        <w:rPr>
          <w:rFonts w:ascii="宋体" w:hAnsi="宋体" w:cs="宋体" w:hint="eastAsia"/>
          <w:sz w:val="24"/>
          <w:szCs w:val="24"/>
        </w:rPr>
        <w:t>气体处理装置</w:t>
      </w:r>
    </w:p>
    <w:p w:rsidR="005444B1" w:rsidRDefault="005444B1" w:rsidP="005444B1">
      <w:pPr>
        <w:spacing w:line="360" w:lineRule="auto"/>
        <w:ind w:firstLineChars="200" w:firstLine="480"/>
        <w:rPr>
          <w:rFonts w:ascii="宋体" w:hAnsi="宋体" w:cs="宋体" w:hint="eastAsia"/>
          <w:kern w:val="0"/>
          <w:sz w:val="24"/>
          <w:szCs w:val="24"/>
        </w:rPr>
      </w:pPr>
    </w:p>
    <w:p w:rsidR="005444B1" w:rsidRDefault="005444B1" w:rsidP="005444B1">
      <w:pPr>
        <w:spacing w:line="360" w:lineRule="auto"/>
        <w:ind w:firstLineChars="200" w:firstLine="480"/>
        <w:rPr>
          <w:rFonts w:ascii="宋体" w:hAnsi="宋体" w:cs="宋体" w:hint="eastAsia"/>
          <w:sz w:val="24"/>
          <w:szCs w:val="24"/>
        </w:rPr>
      </w:pPr>
    </w:p>
    <w:p w:rsidR="005444B1" w:rsidRDefault="005444B1" w:rsidP="005444B1">
      <w:pPr>
        <w:numPr>
          <w:ilvl w:val="0"/>
          <w:numId w:val="3"/>
        </w:numPr>
        <w:autoSpaceDE w:val="0"/>
        <w:autoSpaceDN w:val="0"/>
        <w:spacing w:line="360" w:lineRule="auto"/>
        <w:rPr>
          <w:rFonts w:ascii="新宋体" w:eastAsia="新宋体" w:hAnsi="新宋体" w:hint="eastAsia"/>
          <w:b/>
          <w:bCs/>
          <w:sz w:val="28"/>
          <w:szCs w:val="28"/>
        </w:rPr>
      </w:pPr>
      <w:r>
        <w:rPr>
          <w:rFonts w:ascii="新宋体" w:eastAsia="新宋体" w:hAnsi="新宋体" w:hint="eastAsia"/>
          <w:b/>
          <w:bCs/>
          <w:sz w:val="28"/>
          <w:szCs w:val="28"/>
        </w:rPr>
        <w:t>项目的技术创新性论述：</w:t>
      </w:r>
    </w:p>
    <w:p w:rsidR="005444B1" w:rsidRDefault="005444B1" w:rsidP="005444B1">
      <w:pPr>
        <w:numPr>
          <w:ilvl w:val="0"/>
          <w:numId w:val="4"/>
        </w:numPr>
        <w:tabs>
          <w:tab w:val="left" w:pos="420"/>
        </w:tabs>
        <w:autoSpaceDE w:val="0"/>
        <w:autoSpaceDN w:val="0"/>
        <w:spacing w:line="360" w:lineRule="auto"/>
        <w:ind w:left="0" w:firstLine="220"/>
        <w:rPr>
          <w:rFonts w:ascii="新宋体" w:eastAsia="新宋体" w:hAnsi="新宋体" w:hint="eastAsia"/>
          <w:b/>
          <w:bCs/>
          <w:sz w:val="24"/>
          <w:szCs w:val="24"/>
          <w:u w:val="single"/>
        </w:rPr>
      </w:pPr>
      <w:r>
        <w:rPr>
          <w:rFonts w:ascii="新宋体" w:eastAsia="新宋体" w:hAnsi="新宋体" w:hint="eastAsia"/>
          <w:b/>
          <w:bCs/>
          <w:sz w:val="24"/>
          <w:szCs w:val="24"/>
          <w:u w:val="single"/>
        </w:rPr>
        <w:t xml:space="preserve"> 关键技术：</w:t>
      </w:r>
    </w:p>
    <w:p w:rsidR="005444B1" w:rsidRDefault="005444B1" w:rsidP="005444B1">
      <w:pPr>
        <w:autoSpaceDE w:val="0"/>
        <w:autoSpaceDN w:val="0"/>
        <w:spacing w:line="360" w:lineRule="auto"/>
        <w:ind w:leftChars="200" w:left="420"/>
        <w:rPr>
          <w:rFonts w:ascii="新宋体" w:eastAsia="新宋体" w:hAnsi="新宋体" w:hint="eastAsia"/>
          <w:sz w:val="24"/>
          <w:szCs w:val="24"/>
        </w:rPr>
      </w:pPr>
      <w:r>
        <w:rPr>
          <w:rFonts w:ascii="新宋体" w:eastAsia="新宋体" w:hAnsi="新宋体" w:hint="eastAsia"/>
          <w:sz w:val="24"/>
          <w:szCs w:val="24"/>
        </w:rPr>
        <w:t xml:space="preserve">    1.长寿命微通道热沉冷却技术</w:t>
      </w:r>
    </w:p>
    <w:p w:rsidR="005444B1" w:rsidRDefault="005444B1" w:rsidP="005444B1">
      <w:pPr>
        <w:autoSpaceDE w:val="0"/>
        <w:autoSpaceDN w:val="0"/>
        <w:spacing w:line="360" w:lineRule="auto"/>
        <w:ind w:leftChars="200" w:left="420"/>
        <w:rPr>
          <w:rFonts w:ascii="新宋体" w:eastAsia="新宋体" w:hAnsi="新宋体" w:hint="eastAsia"/>
          <w:sz w:val="24"/>
          <w:szCs w:val="24"/>
        </w:rPr>
      </w:pPr>
      <w:r>
        <w:rPr>
          <w:rFonts w:ascii="新宋体" w:eastAsia="新宋体" w:hAnsi="新宋体" w:hint="eastAsia"/>
          <w:sz w:val="24"/>
          <w:szCs w:val="24"/>
        </w:rPr>
        <w:t xml:space="preserve">    2.高功率半导体激光器防止反射光损伤技术</w:t>
      </w:r>
    </w:p>
    <w:p w:rsidR="005444B1" w:rsidRDefault="005444B1" w:rsidP="005444B1">
      <w:pPr>
        <w:autoSpaceDE w:val="0"/>
        <w:autoSpaceDN w:val="0"/>
        <w:spacing w:line="360" w:lineRule="auto"/>
        <w:ind w:leftChars="200" w:left="420"/>
        <w:rPr>
          <w:rFonts w:ascii="新宋体" w:eastAsia="新宋体" w:hAnsi="新宋体" w:hint="eastAsia"/>
          <w:sz w:val="24"/>
          <w:szCs w:val="24"/>
        </w:rPr>
      </w:pPr>
      <w:r>
        <w:rPr>
          <w:rFonts w:ascii="新宋体" w:eastAsia="新宋体" w:hAnsi="新宋体" w:hint="eastAsia"/>
          <w:sz w:val="24"/>
          <w:szCs w:val="24"/>
        </w:rPr>
        <w:t xml:space="preserve">    3.光束整形及均匀化技术</w:t>
      </w:r>
    </w:p>
    <w:p w:rsidR="005444B1" w:rsidRDefault="005444B1" w:rsidP="005444B1">
      <w:pPr>
        <w:numPr>
          <w:ilvl w:val="0"/>
          <w:numId w:val="5"/>
        </w:numPr>
        <w:autoSpaceDE w:val="0"/>
        <w:autoSpaceDN w:val="0"/>
        <w:spacing w:line="360" w:lineRule="auto"/>
        <w:ind w:leftChars="200" w:left="420" w:firstLineChars="200" w:firstLine="480"/>
        <w:rPr>
          <w:rFonts w:ascii="新宋体" w:eastAsia="新宋体" w:hAnsi="新宋体" w:hint="eastAsia"/>
          <w:sz w:val="24"/>
          <w:szCs w:val="24"/>
        </w:rPr>
      </w:pPr>
      <w:r>
        <w:rPr>
          <w:rFonts w:ascii="新宋体" w:eastAsia="新宋体" w:hAnsi="新宋体" w:hint="eastAsia"/>
          <w:sz w:val="24"/>
          <w:szCs w:val="24"/>
        </w:rPr>
        <w:t>波长耦合技术</w:t>
      </w:r>
    </w:p>
    <w:p w:rsidR="005444B1" w:rsidRDefault="005444B1" w:rsidP="005444B1">
      <w:pPr>
        <w:numPr>
          <w:ilvl w:val="0"/>
          <w:numId w:val="5"/>
        </w:numPr>
        <w:autoSpaceDE w:val="0"/>
        <w:autoSpaceDN w:val="0"/>
        <w:spacing w:line="360" w:lineRule="auto"/>
        <w:ind w:leftChars="200" w:left="420" w:firstLineChars="200" w:firstLine="480"/>
        <w:rPr>
          <w:rFonts w:ascii="新宋体" w:eastAsia="新宋体" w:hAnsi="新宋体" w:hint="eastAsia"/>
          <w:sz w:val="24"/>
          <w:szCs w:val="24"/>
        </w:rPr>
      </w:pPr>
      <w:r>
        <w:rPr>
          <w:rFonts w:ascii="新宋体" w:eastAsia="新宋体" w:hAnsi="新宋体" w:hint="eastAsia"/>
          <w:sz w:val="24"/>
          <w:szCs w:val="24"/>
        </w:rPr>
        <w:t>多闭环反馈控制系统技术</w:t>
      </w:r>
    </w:p>
    <w:p w:rsidR="005444B1" w:rsidRDefault="005444B1" w:rsidP="005444B1">
      <w:pPr>
        <w:numPr>
          <w:ilvl w:val="0"/>
          <w:numId w:val="6"/>
        </w:numPr>
        <w:tabs>
          <w:tab w:val="left" w:pos="420"/>
        </w:tabs>
        <w:spacing w:line="360" w:lineRule="auto"/>
        <w:ind w:left="0" w:firstLine="220"/>
        <w:rPr>
          <w:rFonts w:ascii="新宋体" w:eastAsia="新宋体" w:hAnsi="新宋体" w:hint="eastAsia"/>
          <w:b/>
          <w:bCs/>
          <w:sz w:val="24"/>
          <w:szCs w:val="24"/>
          <w:u w:val="single"/>
        </w:rPr>
      </w:pPr>
      <w:r>
        <w:rPr>
          <w:rFonts w:ascii="新宋体" w:eastAsia="新宋体" w:hAnsi="新宋体" w:hint="eastAsia"/>
          <w:b/>
          <w:bCs/>
          <w:sz w:val="24"/>
          <w:szCs w:val="24"/>
          <w:u w:val="single"/>
        </w:rPr>
        <w:t xml:space="preserve"> 创新点： </w:t>
      </w:r>
    </w:p>
    <w:p w:rsidR="005444B1" w:rsidRDefault="005444B1" w:rsidP="005444B1">
      <w:pPr>
        <w:spacing w:line="360" w:lineRule="auto"/>
        <w:rPr>
          <w:sz w:val="24"/>
          <w:szCs w:val="24"/>
        </w:rPr>
      </w:pPr>
      <w:r>
        <w:rPr>
          <w:rFonts w:hAnsi="宋体" w:hint="eastAsia"/>
          <w:sz w:val="24"/>
          <w:szCs w:val="24"/>
        </w:rPr>
        <w:t xml:space="preserve">     </w:t>
      </w:r>
      <w:r>
        <w:rPr>
          <w:rFonts w:hAnsi="宋体" w:hint="eastAsia"/>
          <w:sz w:val="24"/>
          <w:szCs w:val="24"/>
        </w:rPr>
        <w:t>本项目在以下几个方面具有创新：</w:t>
      </w:r>
    </w:p>
    <w:p w:rsidR="005444B1" w:rsidRDefault="005444B1" w:rsidP="005444B1">
      <w:pPr>
        <w:spacing w:beforeLines="50" w:afterLines="50" w:line="360" w:lineRule="auto"/>
        <w:rPr>
          <w:rFonts w:hAnsi="宋体" w:hint="eastAsia"/>
          <w:b/>
          <w:bCs/>
          <w:sz w:val="24"/>
          <w:szCs w:val="24"/>
        </w:rPr>
      </w:pPr>
      <w:r>
        <w:rPr>
          <w:rFonts w:hAnsi="宋体" w:hint="eastAsia"/>
          <w:b/>
          <w:bCs/>
          <w:sz w:val="24"/>
          <w:szCs w:val="24"/>
        </w:rPr>
        <w:lastRenderedPageBreak/>
        <w:t xml:space="preserve">1 </w:t>
      </w:r>
      <w:r>
        <w:rPr>
          <w:rFonts w:hAnsi="宋体" w:hint="eastAsia"/>
          <w:b/>
          <w:bCs/>
          <w:sz w:val="24"/>
          <w:szCs w:val="24"/>
        </w:rPr>
        <w:t>机床及其控制系统</w:t>
      </w:r>
    </w:p>
    <w:p w:rsidR="005444B1" w:rsidRDefault="005444B1" w:rsidP="005444B1">
      <w:pPr>
        <w:spacing w:line="360" w:lineRule="auto"/>
        <w:rPr>
          <w:rFonts w:ascii="宋体"/>
          <w:bCs/>
          <w:sz w:val="24"/>
          <w:szCs w:val="24"/>
        </w:rPr>
      </w:pPr>
      <w:r>
        <w:rPr>
          <w:rFonts w:ascii="Times New Roman" w:hAnsi="Times New Roman"/>
          <w:bCs/>
          <w:sz w:val="24"/>
          <w:szCs w:val="24"/>
        </w:rPr>
        <w:t>1.1</w:t>
      </w:r>
      <w:r>
        <w:rPr>
          <w:rFonts w:ascii="宋体" w:hAnsi="宋体"/>
          <w:bCs/>
          <w:sz w:val="24"/>
          <w:szCs w:val="24"/>
        </w:rPr>
        <w:t xml:space="preserve"> </w:t>
      </w:r>
      <w:r>
        <w:rPr>
          <w:rFonts w:ascii="宋体" w:hAnsi="宋体" w:hint="eastAsia"/>
          <w:bCs/>
          <w:sz w:val="24"/>
          <w:szCs w:val="24"/>
        </w:rPr>
        <w:t>采用开放式悬臂机床</w:t>
      </w:r>
    </w:p>
    <w:p w:rsidR="005444B1" w:rsidRDefault="005444B1" w:rsidP="005444B1">
      <w:pPr>
        <w:spacing w:line="360" w:lineRule="auto"/>
        <w:ind w:firstLineChars="150" w:firstLine="360"/>
        <w:rPr>
          <w:rFonts w:hint="eastAsia"/>
          <w:bCs/>
          <w:sz w:val="24"/>
          <w:szCs w:val="24"/>
        </w:rPr>
      </w:pPr>
      <w:proofErr w:type="gramStart"/>
      <w:r>
        <w:rPr>
          <w:rFonts w:hint="eastAsia"/>
          <w:bCs/>
          <w:sz w:val="24"/>
          <w:szCs w:val="24"/>
        </w:rPr>
        <w:t>本加工</w:t>
      </w:r>
      <w:proofErr w:type="gramEnd"/>
      <w:r>
        <w:rPr>
          <w:rFonts w:hint="eastAsia"/>
          <w:bCs/>
          <w:sz w:val="24"/>
          <w:szCs w:val="24"/>
        </w:rPr>
        <w:t>系统采用开放式悬臂机床结构，加工幅面为</w:t>
      </w:r>
      <w:r>
        <w:rPr>
          <w:bCs/>
          <w:sz w:val="24"/>
          <w:szCs w:val="24"/>
        </w:rPr>
        <w:t>2500*1000*750mm</w:t>
      </w:r>
      <w:r>
        <w:rPr>
          <w:rFonts w:hint="eastAsia"/>
          <w:bCs/>
          <w:sz w:val="24"/>
          <w:szCs w:val="24"/>
        </w:rPr>
        <w:t>，传动部件采用精密滚珠丝杠与均衡导轨结构，定位精度可达±</w:t>
      </w:r>
      <w:r>
        <w:rPr>
          <w:bCs/>
          <w:sz w:val="24"/>
          <w:szCs w:val="24"/>
        </w:rPr>
        <w:t>0.05mm/1000mm</w:t>
      </w:r>
      <w:r>
        <w:rPr>
          <w:rFonts w:hint="eastAsia"/>
          <w:bCs/>
          <w:sz w:val="24"/>
          <w:szCs w:val="24"/>
        </w:rPr>
        <w:t>，重复定位精度为±</w:t>
      </w:r>
      <w:r>
        <w:rPr>
          <w:bCs/>
          <w:sz w:val="24"/>
          <w:szCs w:val="24"/>
        </w:rPr>
        <w:t>0.05mm</w:t>
      </w:r>
      <w:r>
        <w:rPr>
          <w:rFonts w:hint="eastAsia"/>
          <w:bCs/>
          <w:sz w:val="24"/>
          <w:szCs w:val="24"/>
        </w:rPr>
        <w:t>。开放式的结构易于大型零件的上下料及装卡定位，可加工零件的最大回转直径为</w:t>
      </w:r>
      <w:r>
        <w:rPr>
          <w:bCs/>
          <w:sz w:val="24"/>
          <w:szCs w:val="24"/>
        </w:rPr>
        <w:t>1000mm</w:t>
      </w:r>
      <w:r>
        <w:rPr>
          <w:rFonts w:hint="eastAsia"/>
          <w:bCs/>
          <w:sz w:val="24"/>
          <w:szCs w:val="24"/>
        </w:rPr>
        <w:t>。</w:t>
      </w:r>
    </w:p>
    <w:p w:rsidR="005444B1" w:rsidRDefault="005444B1" w:rsidP="005444B1">
      <w:pPr>
        <w:spacing w:beforeLines="50" w:line="360" w:lineRule="auto"/>
        <w:rPr>
          <w:rFonts w:ascii="宋体" w:hAnsi="宋体" w:cs="宋体" w:hint="eastAsia"/>
          <w:bCs/>
          <w:sz w:val="24"/>
          <w:szCs w:val="24"/>
        </w:rPr>
      </w:pPr>
      <w:r>
        <w:rPr>
          <w:rFonts w:hint="eastAsia"/>
          <w:bCs/>
          <w:sz w:val="24"/>
          <w:szCs w:val="24"/>
        </w:rPr>
        <w:t xml:space="preserve">1.2 </w:t>
      </w:r>
      <w:r>
        <w:rPr>
          <w:rFonts w:hint="eastAsia"/>
          <w:bCs/>
          <w:sz w:val="24"/>
          <w:szCs w:val="24"/>
        </w:rPr>
        <w:t>应用</w:t>
      </w:r>
      <w:r>
        <w:rPr>
          <w:rFonts w:ascii="宋体" w:hAnsi="宋体" w:cs="宋体" w:hint="eastAsia"/>
          <w:bCs/>
          <w:sz w:val="24"/>
          <w:szCs w:val="24"/>
        </w:rPr>
        <w:t>多闭环反馈控制系统技术</w:t>
      </w:r>
    </w:p>
    <w:p w:rsidR="005444B1" w:rsidRDefault="005444B1" w:rsidP="005444B1">
      <w:pPr>
        <w:spacing w:afterLines="50" w:line="360" w:lineRule="auto"/>
        <w:rPr>
          <w:rFonts w:ascii="宋体" w:hAnsi="宋体" w:cs="宋体" w:hint="eastAsia"/>
          <w:sz w:val="24"/>
          <w:szCs w:val="24"/>
        </w:rPr>
      </w:pPr>
      <w:r>
        <w:rPr>
          <w:rFonts w:ascii="宋体" w:hAnsi="宋体" w:cs="宋体" w:hint="eastAsia"/>
          <w:bCs/>
          <w:sz w:val="24"/>
          <w:szCs w:val="24"/>
        </w:rPr>
        <w:t xml:space="preserve">    </w:t>
      </w:r>
      <w:proofErr w:type="gramStart"/>
      <w:r>
        <w:rPr>
          <w:rFonts w:ascii="宋体" w:hAnsi="宋体" w:cs="宋体" w:hint="eastAsia"/>
          <w:bCs/>
          <w:sz w:val="24"/>
          <w:szCs w:val="24"/>
        </w:rPr>
        <w:t>本加工</w:t>
      </w:r>
      <w:proofErr w:type="gramEnd"/>
      <w:r>
        <w:rPr>
          <w:rFonts w:ascii="宋体" w:hAnsi="宋体" w:cs="宋体" w:hint="eastAsia"/>
          <w:bCs/>
          <w:sz w:val="24"/>
          <w:szCs w:val="24"/>
        </w:rPr>
        <w:t>系统的数控系统应用了“激光切割</w:t>
      </w:r>
      <w:r>
        <w:rPr>
          <w:rFonts w:ascii="宋体" w:hAnsi="宋体" w:cs="宋体" w:hint="eastAsia"/>
          <w:sz w:val="24"/>
          <w:szCs w:val="24"/>
        </w:rPr>
        <w:t>机多闭环反馈控制系统”专利技术，显著提高控制系统的稳定性、快速性和准确性，可以改善开环控制、半闭环控制以及单闭环控制系统的输出特性。</w:t>
      </w:r>
    </w:p>
    <w:p w:rsidR="005444B1" w:rsidRDefault="005444B1" w:rsidP="005444B1">
      <w:pPr>
        <w:spacing w:beforeLines="50" w:afterLines="50" w:line="360" w:lineRule="auto"/>
        <w:rPr>
          <w:rFonts w:ascii="宋体" w:hAnsi="宋体" w:hint="eastAsia"/>
          <w:b/>
          <w:sz w:val="24"/>
          <w:szCs w:val="24"/>
        </w:rPr>
      </w:pPr>
      <w:bookmarkStart w:id="4" w:name="techChuangXin"/>
      <w:r>
        <w:rPr>
          <w:rFonts w:ascii="Times New Roman" w:hAnsi="Times New Roman"/>
          <w:b/>
          <w:sz w:val="24"/>
          <w:szCs w:val="24"/>
        </w:rPr>
        <w:t>2</w:t>
      </w:r>
      <w:r>
        <w:rPr>
          <w:rFonts w:ascii="Times New Roman" w:hAnsi="Times New Roman" w:hint="eastAsia"/>
          <w:b/>
          <w:sz w:val="24"/>
          <w:szCs w:val="24"/>
        </w:rPr>
        <w:t xml:space="preserve"> </w:t>
      </w:r>
      <w:r>
        <w:rPr>
          <w:rFonts w:ascii="宋体" w:hAnsi="宋体" w:hint="eastAsia"/>
          <w:b/>
          <w:sz w:val="24"/>
          <w:szCs w:val="24"/>
        </w:rPr>
        <w:t>应用具有完全自主知识产权的大功率半导体激光器</w:t>
      </w:r>
    </w:p>
    <w:bookmarkEnd w:id="4"/>
    <w:p w:rsidR="005444B1" w:rsidRDefault="005444B1" w:rsidP="005444B1">
      <w:pPr>
        <w:spacing w:line="360" w:lineRule="auto"/>
        <w:jc w:val="left"/>
        <w:rPr>
          <w:rFonts w:ascii="宋体"/>
          <w:bCs/>
          <w:sz w:val="24"/>
          <w:szCs w:val="24"/>
        </w:rPr>
      </w:pPr>
      <w:r>
        <w:rPr>
          <w:rFonts w:ascii="Times New Roman" w:hAnsi="Times New Roman"/>
          <w:bCs/>
          <w:sz w:val="24"/>
          <w:szCs w:val="24"/>
        </w:rPr>
        <w:t>2.1</w:t>
      </w:r>
      <w:r>
        <w:rPr>
          <w:rFonts w:ascii="宋体" w:hAnsi="宋体" w:hint="eastAsia"/>
          <w:bCs/>
          <w:sz w:val="24"/>
          <w:szCs w:val="24"/>
        </w:rPr>
        <w:t>半导体激光器防止反射光损伤技术</w:t>
      </w:r>
    </w:p>
    <w:p w:rsidR="005444B1" w:rsidRDefault="005444B1" w:rsidP="005444B1">
      <w:pPr>
        <w:spacing w:line="360" w:lineRule="auto"/>
        <w:ind w:firstLineChars="200" w:firstLine="480"/>
        <w:rPr>
          <w:rFonts w:ascii="宋体" w:hAnsi="宋体" w:hint="eastAsia"/>
          <w:bCs/>
          <w:sz w:val="24"/>
          <w:szCs w:val="24"/>
        </w:rPr>
      </w:pPr>
      <w:r>
        <w:rPr>
          <w:rFonts w:ascii="宋体" w:hAnsi="宋体" w:hint="eastAsia"/>
          <w:bCs/>
          <w:sz w:val="24"/>
          <w:szCs w:val="24"/>
        </w:rPr>
        <w:t>用偏振</w:t>
      </w:r>
      <w:proofErr w:type="gramStart"/>
      <w:r>
        <w:rPr>
          <w:rFonts w:ascii="宋体" w:hAnsi="宋体" w:hint="eastAsia"/>
          <w:bCs/>
          <w:sz w:val="24"/>
          <w:szCs w:val="24"/>
        </w:rPr>
        <w:t>法有效</w:t>
      </w:r>
      <w:proofErr w:type="gramEnd"/>
      <w:r>
        <w:rPr>
          <w:rFonts w:ascii="宋体" w:hAnsi="宋体" w:hint="eastAsia"/>
          <w:bCs/>
          <w:sz w:val="24"/>
          <w:szCs w:val="24"/>
        </w:rPr>
        <w:t>地解决了激光材料加工过程中工件反射光导致激光源损坏与工艺稳定性问题。防止反射光损伤技术，提高了激光加工过程的稳定性。</w:t>
      </w:r>
    </w:p>
    <w:p w:rsidR="005444B1" w:rsidRDefault="005444B1" w:rsidP="005444B1">
      <w:pPr>
        <w:spacing w:beforeLines="50" w:line="360" w:lineRule="auto"/>
        <w:jc w:val="left"/>
        <w:rPr>
          <w:rFonts w:ascii="宋体" w:hAnsi="宋体" w:hint="eastAsia"/>
          <w:bCs/>
          <w:sz w:val="24"/>
          <w:szCs w:val="24"/>
        </w:rPr>
      </w:pPr>
      <w:r>
        <w:rPr>
          <w:rFonts w:ascii="Times New Roman" w:hAnsi="Times New Roman"/>
          <w:bCs/>
          <w:sz w:val="24"/>
          <w:szCs w:val="24"/>
        </w:rPr>
        <w:t>2.2</w:t>
      </w:r>
      <w:r>
        <w:rPr>
          <w:rFonts w:ascii="宋体" w:hAnsi="宋体" w:hint="eastAsia"/>
          <w:bCs/>
          <w:sz w:val="24"/>
          <w:szCs w:val="24"/>
        </w:rPr>
        <w:t xml:space="preserve"> 长寿命封装用微通道冷却技术</w:t>
      </w:r>
    </w:p>
    <w:p w:rsidR="005444B1" w:rsidRDefault="005444B1" w:rsidP="005444B1">
      <w:pPr>
        <w:spacing w:afterLines="50" w:line="360" w:lineRule="auto"/>
        <w:ind w:firstLineChars="200" w:firstLine="480"/>
        <w:rPr>
          <w:rFonts w:ascii="宋体" w:hAnsi="宋体" w:cs="宋体" w:hint="eastAsia"/>
          <w:sz w:val="24"/>
          <w:szCs w:val="24"/>
        </w:rPr>
      </w:pPr>
      <w:r>
        <w:rPr>
          <w:rFonts w:ascii="宋体" w:hAnsi="宋体" w:cs="宋体" w:hint="eastAsia"/>
          <w:bCs/>
          <w:sz w:val="24"/>
          <w:szCs w:val="24"/>
        </w:rPr>
        <w:t>通过优化微通道热</w:t>
      </w:r>
      <w:proofErr w:type="gramStart"/>
      <w:r>
        <w:rPr>
          <w:rFonts w:ascii="宋体" w:hAnsi="宋体" w:cs="宋体" w:hint="eastAsia"/>
          <w:bCs/>
          <w:sz w:val="24"/>
          <w:szCs w:val="24"/>
        </w:rPr>
        <w:t>沉内部</w:t>
      </w:r>
      <w:proofErr w:type="gramEnd"/>
      <w:r>
        <w:rPr>
          <w:rFonts w:ascii="宋体" w:hAnsi="宋体" w:cs="宋体" w:hint="eastAsia"/>
          <w:bCs/>
          <w:sz w:val="24"/>
          <w:szCs w:val="24"/>
        </w:rPr>
        <w:t>结构以及采用特殊合金材</w:t>
      </w:r>
      <w:r>
        <w:rPr>
          <w:rFonts w:ascii="宋体" w:hAnsi="宋体" w:cs="宋体" w:hint="eastAsia"/>
          <w:sz w:val="24"/>
          <w:szCs w:val="24"/>
        </w:rPr>
        <w:t>料，根据不同Bar的横向结构、不同的光学结构，设计微通道热</w:t>
      </w:r>
      <w:proofErr w:type="gramStart"/>
      <w:r>
        <w:rPr>
          <w:rFonts w:ascii="宋体" w:hAnsi="宋体" w:cs="宋体" w:hint="eastAsia"/>
          <w:sz w:val="24"/>
          <w:szCs w:val="24"/>
        </w:rPr>
        <w:t>沉内部</w:t>
      </w:r>
      <w:proofErr w:type="gramEnd"/>
      <w:r>
        <w:rPr>
          <w:rFonts w:ascii="宋体" w:hAnsi="宋体" w:cs="宋体" w:hint="eastAsia"/>
          <w:sz w:val="24"/>
          <w:szCs w:val="24"/>
        </w:rPr>
        <w:t>结构，最小化发光单元之间的散热差异，保证了内部发光单元阵列与热</w:t>
      </w:r>
      <w:proofErr w:type="gramStart"/>
      <w:r>
        <w:rPr>
          <w:rFonts w:ascii="宋体" w:hAnsi="宋体" w:cs="宋体" w:hint="eastAsia"/>
          <w:sz w:val="24"/>
          <w:szCs w:val="24"/>
        </w:rPr>
        <w:t>沉内部微</w:t>
      </w:r>
      <w:proofErr w:type="gramEnd"/>
      <w:r>
        <w:rPr>
          <w:rFonts w:ascii="宋体" w:hAnsi="宋体" w:cs="宋体" w:hint="eastAsia"/>
          <w:sz w:val="24"/>
          <w:szCs w:val="24"/>
        </w:rPr>
        <w:t>通道阵列相对位置的一致性，芯片横向能够均匀散热，提高器件使用寿命。</w:t>
      </w:r>
    </w:p>
    <w:p w:rsidR="005444B1" w:rsidRDefault="005444B1" w:rsidP="005444B1">
      <w:pPr>
        <w:spacing w:line="360" w:lineRule="auto"/>
        <w:jc w:val="left"/>
        <w:rPr>
          <w:rFonts w:ascii="宋体" w:hAnsi="宋体" w:cs="宋体" w:hint="eastAsia"/>
          <w:bCs/>
          <w:kern w:val="0"/>
          <w:sz w:val="24"/>
          <w:szCs w:val="24"/>
        </w:rPr>
      </w:pPr>
      <w:r>
        <w:rPr>
          <w:rFonts w:ascii="Times New Roman" w:hAnsi="Times New Roman"/>
          <w:bCs/>
          <w:kern w:val="0"/>
          <w:sz w:val="24"/>
          <w:szCs w:val="24"/>
        </w:rPr>
        <w:t>2.</w:t>
      </w:r>
      <w:r>
        <w:rPr>
          <w:rFonts w:ascii="Times New Roman" w:hAnsi="Times New Roman" w:hint="eastAsia"/>
          <w:bCs/>
          <w:kern w:val="0"/>
          <w:sz w:val="24"/>
          <w:szCs w:val="24"/>
        </w:rPr>
        <w:t>3</w:t>
      </w:r>
      <w:r>
        <w:rPr>
          <w:rFonts w:ascii="宋体" w:hAnsi="宋体" w:cs="宋体" w:hint="eastAsia"/>
          <w:bCs/>
          <w:kern w:val="0"/>
          <w:sz w:val="24"/>
          <w:szCs w:val="24"/>
        </w:rPr>
        <w:t xml:space="preserve"> 光束整形及均匀化技术</w:t>
      </w:r>
    </w:p>
    <w:p w:rsidR="005444B1" w:rsidRDefault="005444B1" w:rsidP="005444B1">
      <w:pPr>
        <w:adjustRightInd w:val="0"/>
        <w:snapToGrid w:val="0"/>
        <w:spacing w:afterLines="50" w:line="360" w:lineRule="auto"/>
        <w:ind w:firstLineChars="200" w:firstLine="480"/>
        <w:rPr>
          <w:rFonts w:ascii="宋体" w:hAnsi="宋体"/>
          <w:bCs/>
          <w:sz w:val="24"/>
          <w:szCs w:val="24"/>
        </w:rPr>
      </w:pPr>
      <w:r>
        <w:rPr>
          <w:bCs/>
          <w:kern w:val="0"/>
          <w:sz w:val="24"/>
          <w:szCs w:val="24"/>
        </w:rPr>
        <w:t>用梯形薄片棱镜</w:t>
      </w:r>
      <w:proofErr w:type="gramStart"/>
      <w:r>
        <w:rPr>
          <w:bCs/>
          <w:kern w:val="0"/>
          <w:sz w:val="24"/>
          <w:szCs w:val="24"/>
        </w:rPr>
        <w:t>堆实现慢轴</w:t>
      </w:r>
      <w:proofErr w:type="gramEnd"/>
      <w:r>
        <w:rPr>
          <w:bCs/>
          <w:kern w:val="0"/>
          <w:sz w:val="24"/>
          <w:szCs w:val="24"/>
        </w:rPr>
        <w:t>方向光束分割和重排，实现大功率半导体激光阵列光束参数积均匀化，即光束参数乘积（</w:t>
      </w:r>
      <w:r>
        <w:rPr>
          <w:bCs/>
          <w:kern w:val="0"/>
          <w:sz w:val="24"/>
          <w:szCs w:val="24"/>
        </w:rPr>
        <w:t>BPP</w:t>
      </w:r>
      <w:r>
        <w:rPr>
          <w:bCs/>
          <w:kern w:val="0"/>
          <w:sz w:val="24"/>
          <w:szCs w:val="24"/>
        </w:rPr>
        <w:t>）近似相等。</w:t>
      </w:r>
    </w:p>
    <w:p w:rsidR="005444B1" w:rsidRDefault="005444B1" w:rsidP="005444B1">
      <w:pPr>
        <w:spacing w:line="360" w:lineRule="auto"/>
        <w:rPr>
          <w:rFonts w:ascii="宋体" w:hAnsi="宋体" w:hint="eastAsia"/>
          <w:bCs/>
          <w:sz w:val="24"/>
          <w:szCs w:val="24"/>
        </w:rPr>
      </w:pPr>
      <w:r>
        <w:rPr>
          <w:rFonts w:ascii="Times New Roman" w:hAnsi="Times New Roman"/>
          <w:bCs/>
          <w:sz w:val="24"/>
          <w:szCs w:val="24"/>
        </w:rPr>
        <w:t>2.4</w:t>
      </w:r>
      <w:r>
        <w:rPr>
          <w:rFonts w:ascii="宋体" w:hAnsi="宋体" w:hint="eastAsia"/>
          <w:bCs/>
          <w:sz w:val="24"/>
          <w:szCs w:val="24"/>
        </w:rPr>
        <w:t xml:space="preserve"> 波长耦合技术</w:t>
      </w:r>
    </w:p>
    <w:p w:rsidR="005444B1" w:rsidRDefault="005444B1" w:rsidP="005444B1">
      <w:pPr>
        <w:spacing w:afterLines="50" w:line="360" w:lineRule="auto"/>
        <w:rPr>
          <w:rFonts w:ascii="宋体" w:hAnsi="宋体" w:hint="eastAsia"/>
          <w:bCs/>
          <w:sz w:val="24"/>
          <w:szCs w:val="24"/>
        </w:rPr>
      </w:pPr>
      <w:r>
        <w:rPr>
          <w:rFonts w:ascii="宋体" w:hAnsi="宋体" w:hint="eastAsia"/>
          <w:bCs/>
          <w:sz w:val="24"/>
          <w:szCs w:val="24"/>
        </w:rPr>
        <w:t xml:space="preserve">   经过波长耦合单元，在不</w:t>
      </w:r>
      <w:proofErr w:type="gramStart"/>
      <w:r>
        <w:rPr>
          <w:rFonts w:ascii="宋体" w:hAnsi="宋体" w:hint="eastAsia"/>
          <w:bCs/>
          <w:sz w:val="24"/>
          <w:szCs w:val="24"/>
        </w:rPr>
        <w:t>增加快轴方向</w:t>
      </w:r>
      <w:proofErr w:type="gramEnd"/>
      <w:r>
        <w:rPr>
          <w:rFonts w:ascii="宋体" w:hAnsi="宋体" w:hint="eastAsia"/>
          <w:bCs/>
          <w:sz w:val="24"/>
          <w:szCs w:val="24"/>
        </w:rPr>
        <w:t>光斑尺寸的情况下，可使半导体功率密度提高数倍。</w:t>
      </w:r>
    </w:p>
    <w:p w:rsidR="005444B1" w:rsidRDefault="005444B1" w:rsidP="005444B1">
      <w:pPr>
        <w:spacing w:line="360" w:lineRule="auto"/>
        <w:rPr>
          <w:rFonts w:ascii="Times New Roman" w:hAnsi="Times New Roman" w:hint="eastAsia"/>
          <w:bCs/>
          <w:sz w:val="24"/>
          <w:szCs w:val="24"/>
        </w:rPr>
      </w:pPr>
      <w:r>
        <w:rPr>
          <w:rFonts w:ascii="Times New Roman" w:hAnsi="Times New Roman"/>
          <w:bCs/>
          <w:sz w:val="24"/>
          <w:szCs w:val="24"/>
        </w:rPr>
        <w:t>2.5</w:t>
      </w:r>
      <w:r>
        <w:rPr>
          <w:rFonts w:ascii="Times New Roman" w:hAnsi="Times New Roman" w:hint="eastAsia"/>
          <w:bCs/>
          <w:sz w:val="24"/>
          <w:szCs w:val="24"/>
        </w:rPr>
        <w:t xml:space="preserve"> </w:t>
      </w:r>
      <w:r>
        <w:rPr>
          <w:rFonts w:ascii="Times New Roman" w:hAnsi="Times New Roman" w:hint="eastAsia"/>
          <w:bCs/>
          <w:sz w:val="24"/>
          <w:szCs w:val="24"/>
        </w:rPr>
        <w:t>柱面镜准直聚焦光束变换技术</w:t>
      </w:r>
    </w:p>
    <w:p w:rsidR="005444B1" w:rsidRDefault="005444B1" w:rsidP="005444B1">
      <w:pPr>
        <w:spacing w:afterLines="50" w:line="360" w:lineRule="auto"/>
        <w:jc w:val="left"/>
        <w:rPr>
          <w:kern w:val="0"/>
          <w:sz w:val="24"/>
          <w:szCs w:val="24"/>
        </w:rPr>
      </w:pPr>
      <w:r>
        <w:rPr>
          <w:rFonts w:hint="eastAsia"/>
          <w:kern w:val="0"/>
          <w:sz w:val="24"/>
          <w:szCs w:val="24"/>
        </w:rPr>
        <w:t xml:space="preserve">   </w:t>
      </w:r>
      <w:r>
        <w:rPr>
          <w:rFonts w:hint="eastAsia"/>
          <w:kern w:val="0"/>
          <w:sz w:val="24"/>
          <w:szCs w:val="24"/>
        </w:rPr>
        <w:t>采用柱面镜光斑整形系统实现了</w:t>
      </w:r>
      <w:r>
        <w:rPr>
          <w:rFonts w:ascii="宋体" w:hAnsi="宋体"/>
          <w:sz w:val="24"/>
          <w:szCs w:val="24"/>
        </w:rPr>
        <w:t>1.5mm</w:t>
      </w:r>
      <w:r>
        <w:rPr>
          <w:rFonts w:ascii="宋体" w:hAnsi="Symbol" w:hint="eastAsia"/>
          <w:sz w:val="24"/>
          <w:szCs w:val="24"/>
        </w:rPr>
        <w:sym w:font="Symbol" w:char="F0B4"/>
      </w:r>
      <w:r>
        <w:rPr>
          <w:rFonts w:ascii="宋体" w:hAnsi="宋体"/>
          <w:sz w:val="24"/>
          <w:szCs w:val="24"/>
        </w:rPr>
        <w:t>20mm</w:t>
      </w:r>
      <w:r>
        <w:rPr>
          <w:rFonts w:hint="eastAsia"/>
          <w:kern w:val="0"/>
          <w:sz w:val="24"/>
          <w:szCs w:val="24"/>
        </w:rPr>
        <w:t>的长矩形光斑尺寸，利用此光斑</w:t>
      </w:r>
      <w:r>
        <w:rPr>
          <w:rFonts w:hint="eastAsia"/>
          <w:kern w:val="0"/>
          <w:sz w:val="24"/>
          <w:szCs w:val="24"/>
        </w:rPr>
        <w:lastRenderedPageBreak/>
        <w:t>进行激光</w:t>
      </w:r>
      <w:proofErr w:type="gramStart"/>
      <w:r>
        <w:rPr>
          <w:rFonts w:hint="eastAsia"/>
          <w:kern w:val="0"/>
          <w:sz w:val="24"/>
          <w:szCs w:val="24"/>
        </w:rPr>
        <w:t>熔覆以及</w:t>
      </w:r>
      <w:proofErr w:type="gramEnd"/>
      <w:r>
        <w:rPr>
          <w:rFonts w:hint="eastAsia"/>
          <w:kern w:val="0"/>
          <w:sz w:val="24"/>
          <w:szCs w:val="24"/>
        </w:rPr>
        <w:t>激光表面热处理等加工可以大大的提高激光加工效率。</w:t>
      </w:r>
      <w:r>
        <w:rPr>
          <w:kern w:val="0"/>
          <w:sz w:val="24"/>
          <w:szCs w:val="24"/>
        </w:rPr>
        <w:t xml:space="preserve"> </w:t>
      </w:r>
    </w:p>
    <w:p w:rsidR="005444B1" w:rsidRDefault="005444B1" w:rsidP="005444B1">
      <w:pPr>
        <w:spacing w:line="360" w:lineRule="auto"/>
        <w:jc w:val="left"/>
        <w:rPr>
          <w:bCs/>
          <w:sz w:val="24"/>
          <w:szCs w:val="24"/>
        </w:rPr>
      </w:pPr>
      <w:r>
        <w:rPr>
          <w:bCs/>
          <w:sz w:val="24"/>
          <w:szCs w:val="24"/>
        </w:rPr>
        <w:t>2.</w:t>
      </w:r>
      <w:r>
        <w:rPr>
          <w:rFonts w:hint="eastAsia"/>
          <w:bCs/>
          <w:sz w:val="24"/>
          <w:szCs w:val="24"/>
        </w:rPr>
        <w:t xml:space="preserve">6 </w:t>
      </w:r>
      <w:r>
        <w:rPr>
          <w:rFonts w:hint="eastAsia"/>
          <w:bCs/>
          <w:sz w:val="24"/>
          <w:szCs w:val="24"/>
        </w:rPr>
        <w:t>紧凑的半导体激光头设计</w:t>
      </w:r>
    </w:p>
    <w:p w:rsidR="005444B1" w:rsidRDefault="005444B1" w:rsidP="005444B1">
      <w:pPr>
        <w:spacing w:afterLines="50" w:line="360" w:lineRule="auto"/>
        <w:ind w:firstLineChars="150" w:firstLine="360"/>
        <w:jc w:val="left"/>
        <w:rPr>
          <w:rFonts w:hint="eastAsia"/>
          <w:sz w:val="24"/>
          <w:szCs w:val="24"/>
        </w:rPr>
      </w:pPr>
      <w:r>
        <w:rPr>
          <w:rFonts w:hint="eastAsia"/>
          <w:sz w:val="24"/>
          <w:szCs w:val="24"/>
        </w:rPr>
        <w:t>采用单层封闭式结构，有效降低了激光头的整体高度。另外，改变之前的镜架固定方式，采用从下往上的锁紧方式，充分利用底座的空间。</w:t>
      </w:r>
      <w:r>
        <w:rPr>
          <w:sz w:val="24"/>
          <w:szCs w:val="24"/>
        </w:rPr>
        <w:t>U</w:t>
      </w:r>
      <w:r>
        <w:rPr>
          <w:rFonts w:hint="eastAsia"/>
          <w:sz w:val="24"/>
          <w:szCs w:val="24"/>
        </w:rPr>
        <w:t>型设计，利于光路的装配及调节。</w:t>
      </w:r>
    </w:p>
    <w:p w:rsidR="005444B1" w:rsidRDefault="005444B1" w:rsidP="005444B1">
      <w:pPr>
        <w:spacing w:beforeLines="50" w:afterLines="50" w:line="360" w:lineRule="auto"/>
        <w:jc w:val="left"/>
        <w:rPr>
          <w:rFonts w:hint="eastAsia"/>
          <w:b/>
          <w:bCs/>
          <w:sz w:val="24"/>
          <w:szCs w:val="24"/>
        </w:rPr>
      </w:pPr>
      <w:r>
        <w:rPr>
          <w:rFonts w:ascii="Times New Roman" w:hAnsi="Times New Roman"/>
          <w:b/>
          <w:bCs/>
          <w:sz w:val="24"/>
          <w:szCs w:val="24"/>
        </w:rPr>
        <w:t>3</w:t>
      </w:r>
      <w:r>
        <w:rPr>
          <w:rFonts w:hint="eastAsia"/>
          <w:b/>
          <w:bCs/>
          <w:sz w:val="24"/>
          <w:szCs w:val="24"/>
        </w:rPr>
        <w:t xml:space="preserve"> </w:t>
      </w:r>
      <w:r>
        <w:rPr>
          <w:rFonts w:hint="eastAsia"/>
          <w:b/>
          <w:bCs/>
          <w:sz w:val="24"/>
          <w:szCs w:val="24"/>
        </w:rPr>
        <w:t>半导体激光器机柜</w:t>
      </w:r>
    </w:p>
    <w:p w:rsidR="005444B1" w:rsidRDefault="005444B1" w:rsidP="005444B1">
      <w:pPr>
        <w:spacing w:line="360" w:lineRule="auto"/>
        <w:rPr>
          <w:rFonts w:hAnsi="宋体"/>
          <w:bCs/>
          <w:sz w:val="24"/>
          <w:szCs w:val="24"/>
        </w:rPr>
      </w:pPr>
      <w:r>
        <w:rPr>
          <w:rFonts w:ascii="Times New Roman" w:hAnsi="Times New Roman"/>
          <w:bCs/>
          <w:sz w:val="24"/>
          <w:szCs w:val="24"/>
        </w:rPr>
        <w:t>3.1</w:t>
      </w:r>
      <w:r>
        <w:rPr>
          <w:rFonts w:hAnsi="宋体" w:hint="eastAsia"/>
          <w:bCs/>
          <w:sz w:val="24"/>
          <w:szCs w:val="24"/>
        </w:rPr>
        <w:t xml:space="preserve"> </w:t>
      </w:r>
      <w:r>
        <w:rPr>
          <w:rFonts w:hAnsi="宋体" w:hint="eastAsia"/>
          <w:bCs/>
          <w:sz w:val="24"/>
          <w:szCs w:val="24"/>
        </w:rPr>
        <w:t>集成化电源控制设计</w:t>
      </w:r>
    </w:p>
    <w:p w:rsidR="005444B1" w:rsidRDefault="005444B1" w:rsidP="005444B1">
      <w:pPr>
        <w:spacing w:afterLines="50" w:line="360" w:lineRule="auto"/>
        <w:ind w:firstLineChars="200" w:firstLine="480"/>
        <w:rPr>
          <w:bCs/>
          <w:sz w:val="24"/>
          <w:szCs w:val="24"/>
        </w:rPr>
      </w:pPr>
      <w:r>
        <w:rPr>
          <w:rFonts w:hAnsi="宋体" w:hint="eastAsia"/>
          <w:bCs/>
          <w:sz w:val="24"/>
          <w:szCs w:val="24"/>
        </w:rPr>
        <w:t>大功率半导体激光器所采用的激光电源主要是为半导体激光阵列提供恒流电流。为了方便对恒流激光电源的控制，又增加了一个电源控制器。通过单片机来控制电源控制器，然后再控制四个恒流电源，以达到不同的输出激光功率的要求。</w:t>
      </w:r>
    </w:p>
    <w:p w:rsidR="005444B1" w:rsidRDefault="005444B1" w:rsidP="005444B1">
      <w:pPr>
        <w:spacing w:line="360" w:lineRule="auto"/>
        <w:rPr>
          <w:bCs/>
          <w:sz w:val="24"/>
          <w:szCs w:val="24"/>
        </w:rPr>
      </w:pPr>
      <w:r>
        <w:rPr>
          <w:rFonts w:ascii="Times New Roman" w:hAnsi="Times New Roman"/>
          <w:bCs/>
          <w:sz w:val="24"/>
          <w:szCs w:val="24"/>
        </w:rPr>
        <w:t>3.2</w:t>
      </w:r>
      <w:r>
        <w:rPr>
          <w:rFonts w:hint="eastAsia"/>
          <w:bCs/>
          <w:sz w:val="24"/>
          <w:szCs w:val="24"/>
        </w:rPr>
        <w:t xml:space="preserve"> </w:t>
      </w:r>
      <w:r>
        <w:rPr>
          <w:rFonts w:hint="eastAsia"/>
          <w:bCs/>
          <w:sz w:val="24"/>
          <w:szCs w:val="24"/>
        </w:rPr>
        <w:t>半导体</w:t>
      </w:r>
      <w:r>
        <w:rPr>
          <w:rFonts w:hAnsi="宋体" w:hint="eastAsia"/>
          <w:bCs/>
          <w:sz w:val="24"/>
          <w:szCs w:val="24"/>
        </w:rPr>
        <w:t>激光器冷却系统纯净化设计</w:t>
      </w:r>
    </w:p>
    <w:p w:rsidR="005444B1" w:rsidRDefault="005444B1" w:rsidP="005444B1">
      <w:pPr>
        <w:spacing w:afterLines="50" w:line="360" w:lineRule="auto"/>
        <w:ind w:firstLineChars="200" w:firstLine="480"/>
        <w:rPr>
          <w:rFonts w:hAnsi="宋体" w:hint="eastAsia"/>
          <w:sz w:val="24"/>
          <w:szCs w:val="24"/>
        </w:rPr>
      </w:pPr>
      <w:r>
        <w:rPr>
          <w:rFonts w:hAnsi="宋体" w:hint="eastAsia"/>
          <w:sz w:val="24"/>
          <w:szCs w:val="24"/>
        </w:rPr>
        <w:t>采用在冷却水路中加入微粒过滤器和去离子过滤器使得冷却水能够长期保持纯净，颗粒度小于</w:t>
      </w:r>
      <w:r>
        <w:rPr>
          <w:rFonts w:ascii="Times New Roman" w:hAnsi="Times New Roman"/>
          <w:sz w:val="24"/>
        </w:rPr>
        <w:t>5um</w:t>
      </w:r>
      <w:r>
        <w:rPr>
          <w:rFonts w:hAnsi="宋体" w:hint="eastAsia"/>
          <w:sz w:val="24"/>
          <w:szCs w:val="24"/>
        </w:rPr>
        <w:t>，去离子度达到</w:t>
      </w:r>
      <w:r>
        <w:rPr>
          <w:sz w:val="24"/>
          <w:szCs w:val="24"/>
        </w:rPr>
        <w:t>1</w:t>
      </w:r>
      <w:r>
        <w:rPr>
          <w:sz w:val="24"/>
          <w:szCs w:val="24"/>
        </w:rPr>
        <w:sym w:font="Symbol" w:char="F06D"/>
      </w:r>
      <w:r>
        <w:rPr>
          <w:sz w:val="24"/>
          <w:szCs w:val="24"/>
        </w:rPr>
        <w:t>s/cm</w:t>
      </w:r>
      <w:r>
        <w:rPr>
          <w:rFonts w:hAnsi="宋体" w:hint="eastAsia"/>
          <w:sz w:val="24"/>
          <w:szCs w:val="24"/>
        </w:rPr>
        <w:t>，一方面保证</w:t>
      </w:r>
      <w:r>
        <w:rPr>
          <w:sz w:val="24"/>
          <w:szCs w:val="24"/>
        </w:rPr>
        <w:t>bar</w:t>
      </w:r>
      <w:r>
        <w:rPr>
          <w:rFonts w:hAnsi="宋体" w:hint="eastAsia"/>
          <w:sz w:val="24"/>
          <w:szCs w:val="24"/>
        </w:rPr>
        <w:t>的需要，另一方面将延长冷却水的更换周期，其更换周期可达到一年以上。</w:t>
      </w:r>
    </w:p>
    <w:p w:rsidR="005444B1" w:rsidRDefault="005444B1" w:rsidP="005444B1">
      <w:pPr>
        <w:spacing w:line="360" w:lineRule="auto"/>
        <w:rPr>
          <w:rFonts w:ascii="宋体" w:hAnsi="宋体" w:cs="宋体" w:hint="eastAsia"/>
          <w:sz w:val="24"/>
          <w:szCs w:val="24"/>
        </w:rPr>
      </w:pPr>
      <w:r>
        <w:rPr>
          <w:rFonts w:ascii="Times New Roman" w:hAnsi="Times New Roman"/>
          <w:sz w:val="24"/>
          <w:szCs w:val="24"/>
        </w:rPr>
        <w:t>3.3</w:t>
      </w:r>
      <w:r>
        <w:rPr>
          <w:rFonts w:hAnsi="宋体" w:hint="eastAsia"/>
          <w:sz w:val="24"/>
          <w:szCs w:val="24"/>
        </w:rPr>
        <w:t xml:space="preserve"> </w:t>
      </w:r>
      <w:r>
        <w:rPr>
          <w:rFonts w:ascii="宋体" w:hAnsi="宋体" w:cs="宋体" w:hint="eastAsia"/>
          <w:sz w:val="24"/>
          <w:szCs w:val="24"/>
        </w:rPr>
        <w:t>机柜整机集成化设计</w:t>
      </w:r>
    </w:p>
    <w:p w:rsidR="005444B1" w:rsidRDefault="005444B1" w:rsidP="005444B1">
      <w:pPr>
        <w:spacing w:line="360" w:lineRule="auto"/>
        <w:rPr>
          <w:rFonts w:hAnsi="宋体" w:hint="eastAsia"/>
          <w:sz w:val="24"/>
          <w:szCs w:val="24"/>
        </w:rPr>
      </w:pPr>
      <w:r>
        <w:rPr>
          <w:rFonts w:ascii="宋体" w:hAnsi="宋体" w:cs="宋体" w:hint="eastAsia"/>
          <w:sz w:val="24"/>
          <w:szCs w:val="24"/>
        </w:rPr>
        <w:t xml:space="preserve">   将激光电源、冷却系统和控制系统集成装配在一起，构成了高集成度、小型化、高可靠性的</w:t>
      </w:r>
      <w:proofErr w:type="gramStart"/>
      <w:r>
        <w:rPr>
          <w:rFonts w:ascii="宋体" w:hAnsi="宋体" w:cs="宋体" w:hint="eastAsia"/>
          <w:sz w:val="24"/>
          <w:szCs w:val="24"/>
        </w:rPr>
        <w:t>一</w:t>
      </w:r>
      <w:proofErr w:type="gramEnd"/>
      <w:r>
        <w:rPr>
          <w:rFonts w:ascii="宋体" w:hAnsi="宋体" w:cs="宋体" w:hint="eastAsia"/>
          <w:sz w:val="24"/>
          <w:szCs w:val="24"/>
        </w:rPr>
        <w:t>体式工业大功率半导体激光器电控水冷系统，简称为一体化激光器机柜。</w:t>
      </w:r>
    </w:p>
    <w:p w:rsidR="005444B1" w:rsidRDefault="005444B1" w:rsidP="005444B1">
      <w:pPr>
        <w:spacing w:beforeLines="50" w:afterLines="50" w:line="360" w:lineRule="auto"/>
        <w:rPr>
          <w:rFonts w:ascii="宋体"/>
          <w:b/>
          <w:bCs/>
          <w:sz w:val="24"/>
          <w:szCs w:val="24"/>
        </w:rPr>
      </w:pPr>
      <w:r>
        <w:rPr>
          <w:rFonts w:ascii="宋体" w:hAnsi="宋体" w:hint="eastAsia"/>
          <w:b/>
          <w:sz w:val="24"/>
          <w:szCs w:val="24"/>
        </w:rPr>
        <w:t>4</w:t>
      </w:r>
      <w:r>
        <w:rPr>
          <w:rFonts w:ascii="宋体" w:hAnsi="宋体"/>
          <w:b/>
          <w:sz w:val="24"/>
          <w:szCs w:val="24"/>
        </w:rPr>
        <w:t xml:space="preserve"> </w:t>
      </w:r>
      <w:r>
        <w:rPr>
          <w:rFonts w:ascii="宋体" w:hAnsi="宋体" w:hint="eastAsia"/>
          <w:b/>
          <w:sz w:val="24"/>
          <w:szCs w:val="24"/>
        </w:rPr>
        <w:t xml:space="preserve"> 宽光斑</w:t>
      </w:r>
      <w:proofErr w:type="gramStart"/>
      <w:r>
        <w:rPr>
          <w:rFonts w:ascii="宋体" w:hAnsi="宋体" w:hint="eastAsia"/>
          <w:b/>
          <w:sz w:val="24"/>
          <w:szCs w:val="24"/>
        </w:rPr>
        <w:t>送粉机构</w:t>
      </w:r>
      <w:proofErr w:type="gramEnd"/>
      <w:r>
        <w:rPr>
          <w:rFonts w:ascii="宋体" w:hAnsi="宋体" w:hint="eastAsia"/>
          <w:b/>
          <w:sz w:val="24"/>
          <w:szCs w:val="24"/>
        </w:rPr>
        <w:t>设计</w:t>
      </w:r>
    </w:p>
    <w:p w:rsidR="005444B1" w:rsidRDefault="005444B1" w:rsidP="005444B1">
      <w:pPr>
        <w:spacing w:line="360" w:lineRule="auto"/>
        <w:ind w:firstLineChars="200" w:firstLine="480"/>
        <w:rPr>
          <w:rFonts w:hint="eastAsia"/>
          <w:sz w:val="24"/>
          <w:szCs w:val="24"/>
        </w:rPr>
      </w:pPr>
      <w:r>
        <w:rPr>
          <w:rFonts w:hint="eastAsia"/>
          <w:sz w:val="24"/>
          <w:szCs w:val="24"/>
        </w:rPr>
        <w:t>本项目中所采用的宽光斑</w:t>
      </w:r>
      <w:proofErr w:type="gramStart"/>
      <w:r>
        <w:rPr>
          <w:rFonts w:hint="eastAsia"/>
          <w:sz w:val="24"/>
          <w:szCs w:val="24"/>
        </w:rPr>
        <w:t>送粉机构</w:t>
      </w:r>
      <w:proofErr w:type="gramEnd"/>
      <w:r>
        <w:rPr>
          <w:rFonts w:hint="eastAsia"/>
          <w:sz w:val="24"/>
          <w:szCs w:val="24"/>
        </w:rPr>
        <w:t>可同时满足</w:t>
      </w:r>
      <w:r>
        <w:rPr>
          <w:sz w:val="24"/>
          <w:szCs w:val="24"/>
        </w:rPr>
        <w:t>200mm</w:t>
      </w:r>
      <w:r>
        <w:rPr>
          <w:rFonts w:hint="eastAsia"/>
          <w:sz w:val="24"/>
          <w:szCs w:val="24"/>
        </w:rPr>
        <w:t>和</w:t>
      </w:r>
      <w:r>
        <w:rPr>
          <w:sz w:val="24"/>
          <w:szCs w:val="24"/>
        </w:rPr>
        <w:t>300mm</w:t>
      </w:r>
      <w:r>
        <w:rPr>
          <w:rFonts w:hint="eastAsia"/>
          <w:sz w:val="24"/>
          <w:szCs w:val="24"/>
        </w:rPr>
        <w:t>的激光焦距要求。且根据使用要求，可满足焦点±</w:t>
      </w:r>
      <w:r>
        <w:rPr>
          <w:sz w:val="24"/>
          <w:szCs w:val="24"/>
        </w:rPr>
        <w:t>25mm</w:t>
      </w:r>
      <w:r>
        <w:rPr>
          <w:rFonts w:hint="eastAsia"/>
          <w:sz w:val="24"/>
          <w:szCs w:val="24"/>
        </w:rPr>
        <w:t>的调节量，且具有</w:t>
      </w:r>
      <w:r>
        <w:rPr>
          <w:sz w:val="24"/>
          <w:szCs w:val="24"/>
        </w:rPr>
        <w:t>10mm</w:t>
      </w:r>
      <w:r>
        <w:rPr>
          <w:rFonts w:hint="eastAsia"/>
          <w:sz w:val="24"/>
          <w:szCs w:val="24"/>
        </w:rPr>
        <w:t>的横向调节量，同时具有</w:t>
      </w:r>
      <w:r>
        <w:rPr>
          <w:sz w:val="24"/>
          <w:szCs w:val="24"/>
        </w:rPr>
        <w:t>5mm</w:t>
      </w:r>
      <w:r>
        <w:rPr>
          <w:rFonts w:hint="eastAsia"/>
          <w:sz w:val="24"/>
          <w:szCs w:val="24"/>
        </w:rPr>
        <w:t>的横向微调量，出粉口可实现</w:t>
      </w:r>
      <w:r>
        <w:rPr>
          <w:sz w:val="24"/>
          <w:szCs w:val="24"/>
        </w:rPr>
        <w:t>0—180</w:t>
      </w:r>
      <w:r>
        <w:rPr>
          <w:rFonts w:hint="eastAsia"/>
          <w:sz w:val="24"/>
          <w:szCs w:val="24"/>
        </w:rPr>
        <w:t>°自由旋转调节，可满足不同调节角度的需求。</w:t>
      </w: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spacing w:line="360" w:lineRule="auto"/>
        <w:ind w:firstLineChars="200" w:firstLine="480"/>
        <w:rPr>
          <w:rFonts w:hint="eastAsia"/>
          <w:sz w:val="24"/>
          <w:szCs w:val="24"/>
        </w:rPr>
      </w:pPr>
    </w:p>
    <w:p w:rsidR="005444B1" w:rsidRDefault="005444B1" w:rsidP="005444B1">
      <w:pPr>
        <w:numPr>
          <w:ilvl w:val="0"/>
          <w:numId w:val="7"/>
        </w:numPr>
        <w:autoSpaceDE w:val="0"/>
        <w:autoSpaceDN w:val="0"/>
        <w:spacing w:beforeLines="50" w:afterLines="50"/>
        <w:rPr>
          <w:rFonts w:ascii="宋体" w:hAnsi="宋体" w:hint="eastAsia"/>
          <w:b/>
          <w:bCs/>
          <w:sz w:val="28"/>
          <w:szCs w:val="28"/>
        </w:rPr>
      </w:pPr>
      <w:r>
        <w:rPr>
          <w:rFonts w:ascii="宋体" w:hAnsi="宋体" w:hint="eastAsia"/>
          <w:b/>
          <w:bCs/>
          <w:sz w:val="28"/>
          <w:szCs w:val="28"/>
        </w:rPr>
        <w:t>实施效果</w:t>
      </w:r>
    </w:p>
    <w:p w:rsidR="005444B1" w:rsidRDefault="005444B1" w:rsidP="005444B1">
      <w:pPr>
        <w:autoSpaceDE w:val="0"/>
        <w:autoSpaceDN w:val="0"/>
        <w:spacing w:line="360" w:lineRule="auto"/>
        <w:ind w:firstLineChars="200" w:firstLine="480"/>
        <w:rPr>
          <w:rFonts w:ascii="宋体" w:hAnsi="宋体" w:hint="eastAsia"/>
          <w:sz w:val="24"/>
          <w:szCs w:val="24"/>
        </w:rPr>
      </w:pPr>
      <w:r>
        <w:rPr>
          <w:rFonts w:ascii="宋体" w:hAnsi="宋体" w:hint="eastAsia"/>
          <w:sz w:val="24"/>
          <w:szCs w:val="24"/>
        </w:rPr>
        <w:t>本项目采用多项创新且具有自主知识产权的技术手段，最终获得了</w:t>
      </w:r>
      <w:proofErr w:type="gramStart"/>
      <w:r>
        <w:rPr>
          <w:rFonts w:ascii="宋体" w:hAnsi="宋体" w:hint="eastAsia"/>
          <w:sz w:val="24"/>
          <w:szCs w:val="24"/>
        </w:rPr>
        <w:t>高熔覆效率</w:t>
      </w:r>
      <w:proofErr w:type="gramEnd"/>
      <w:r>
        <w:rPr>
          <w:rFonts w:ascii="宋体" w:hAnsi="宋体" w:hint="eastAsia"/>
          <w:sz w:val="24"/>
          <w:szCs w:val="24"/>
        </w:rPr>
        <w:t>和高熔</w:t>
      </w:r>
      <w:proofErr w:type="gramStart"/>
      <w:r>
        <w:rPr>
          <w:rFonts w:ascii="宋体" w:hAnsi="宋体" w:hint="eastAsia"/>
          <w:sz w:val="24"/>
          <w:szCs w:val="24"/>
        </w:rPr>
        <w:t>覆</w:t>
      </w:r>
      <w:proofErr w:type="gramEnd"/>
      <w:r>
        <w:rPr>
          <w:rFonts w:ascii="宋体" w:hAnsi="宋体" w:hint="eastAsia"/>
          <w:sz w:val="24"/>
          <w:szCs w:val="24"/>
        </w:rPr>
        <w:t>质量的半导体</w:t>
      </w:r>
      <w:proofErr w:type="gramStart"/>
      <w:r>
        <w:rPr>
          <w:rFonts w:ascii="宋体" w:hAnsi="宋体" w:hint="eastAsia"/>
          <w:sz w:val="24"/>
          <w:szCs w:val="24"/>
        </w:rPr>
        <w:t>激光熔覆系统</w:t>
      </w:r>
      <w:proofErr w:type="gramEnd"/>
      <w:r>
        <w:rPr>
          <w:rFonts w:ascii="宋体" w:hAnsi="宋体" w:hint="eastAsia"/>
          <w:sz w:val="24"/>
          <w:szCs w:val="24"/>
        </w:rPr>
        <w:t>，</w:t>
      </w:r>
      <w:proofErr w:type="gramStart"/>
      <w:r>
        <w:rPr>
          <w:rFonts w:ascii="宋体" w:hAnsi="宋体" w:hint="eastAsia"/>
          <w:sz w:val="24"/>
          <w:szCs w:val="24"/>
        </w:rPr>
        <w:t>激光熔覆的</w:t>
      </w:r>
      <w:proofErr w:type="gramEnd"/>
      <w:r>
        <w:rPr>
          <w:rFonts w:ascii="宋体" w:hAnsi="宋体" w:hint="eastAsia"/>
          <w:sz w:val="24"/>
          <w:szCs w:val="24"/>
        </w:rPr>
        <w:t>评价指标主要是激光熔覆层的各项性能，如硬度、耐磨性等。通过控制激光</w:t>
      </w:r>
      <w:proofErr w:type="gramStart"/>
      <w:r>
        <w:rPr>
          <w:rFonts w:ascii="宋体" w:hAnsi="宋体" w:hint="eastAsia"/>
          <w:sz w:val="24"/>
          <w:szCs w:val="24"/>
        </w:rPr>
        <w:t>熔覆过程</w:t>
      </w:r>
      <w:proofErr w:type="gramEnd"/>
      <w:r>
        <w:rPr>
          <w:rFonts w:ascii="宋体" w:hAnsi="宋体" w:hint="eastAsia"/>
          <w:sz w:val="24"/>
          <w:szCs w:val="24"/>
        </w:rPr>
        <w:t>中的工艺参数可以得到性能良好满足需求的熔覆层。</w:t>
      </w:r>
    </w:p>
    <w:p w:rsidR="005444B1" w:rsidRDefault="005444B1" w:rsidP="005444B1">
      <w:pPr>
        <w:autoSpaceDE w:val="0"/>
        <w:autoSpaceDN w:val="0"/>
        <w:spacing w:line="360" w:lineRule="auto"/>
        <w:ind w:firstLineChars="200" w:firstLine="480"/>
        <w:rPr>
          <w:rFonts w:ascii="宋体" w:hAnsi="宋体" w:hint="eastAsia"/>
          <w:sz w:val="24"/>
          <w:szCs w:val="24"/>
        </w:rPr>
      </w:pPr>
      <w:r>
        <w:rPr>
          <w:rFonts w:ascii="宋体" w:hAnsi="宋体" w:hint="eastAsia"/>
          <w:sz w:val="24"/>
          <w:szCs w:val="24"/>
        </w:rPr>
        <w:t>激光</w:t>
      </w:r>
      <w:proofErr w:type="gramStart"/>
      <w:r>
        <w:rPr>
          <w:rFonts w:ascii="宋体" w:hAnsi="宋体" w:hint="eastAsia"/>
          <w:sz w:val="24"/>
          <w:szCs w:val="24"/>
        </w:rPr>
        <w:t>熔覆后</w:t>
      </w:r>
      <w:proofErr w:type="gramEnd"/>
      <w:r>
        <w:rPr>
          <w:rFonts w:ascii="宋体" w:hAnsi="宋体" w:hint="eastAsia"/>
          <w:sz w:val="24"/>
          <w:szCs w:val="24"/>
        </w:rPr>
        <w:t>的横截面分为三个区域：合金区、热影响区、基体。在</w:t>
      </w:r>
      <w:proofErr w:type="gramStart"/>
      <w:r>
        <w:rPr>
          <w:rFonts w:ascii="宋体" w:hAnsi="宋体" w:hint="eastAsia"/>
          <w:sz w:val="24"/>
          <w:szCs w:val="24"/>
        </w:rPr>
        <w:t>激光熔覆时</w:t>
      </w:r>
      <w:proofErr w:type="gramEnd"/>
      <w:r>
        <w:rPr>
          <w:rFonts w:ascii="宋体" w:hAnsi="宋体" w:hint="eastAsia"/>
          <w:sz w:val="24"/>
          <w:szCs w:val="24"/>
        </w:rPr>
        <w:t>由于冷却速度快而使合金层中得到细密的树枝状和胞状组织。熔覆层中的相组成不仅取决于合金成分，而且</w:t>
      </w:r>
      <w:proofErr w:type="gramStart"/>
      <w:r>
        <w:rPr>
          <w:rFonts w:ascii="宋体" w:hAnsi="宋体" w:hint="eastAsia"/>
          <w:sz w:val="24"/>
          <w:szCs w:val="24"/>
        </w:rPr>
        <w:t>取决于熔覆工艺</w:t>
      </w:r>
      <w:proofErr w:type="gramEnd"/>
      <w:r>
        <w:rPr>
          <w:rFonts w:ascii="宋体" w:hAnsi="宋体" w:hint="eastAsia"/>
          <w:sz w:val="24"/>
          <w:szCs w:val="24"/>
        </w:rPr>
        <w:t>，特别是冷却速度。当熔覆层很厚、</w:t>
      </w:r>
      <w:proofErr w:type="gramStart"/>
      <w:r>
        <w:rPr>
          <w:rFonts w:ascii="宋体" w:hAnsi="宋体" w:hint="eastAsia"/>
          <w:sz w:val="24"/>
          <w:szCs w:val="24"/>
        </w:rPr>
        <w:lastRenderedPageBreak/>
        <w:t>保温缓冷时</w:t>
      </w:r>
      <w:proofErr w:type="gramEnd"/>
      <w:r>
        <w:rPr>
          <w:rFonts w:ascii="宋体" w:hAnsi="宋体" w:hint="eastAsia"/>
          <w:sz w:val="24"/>
          <w:szCs w:val="24"/>
        </w:rPr>
        <w:t>可以获得较多平衡相。反之，熔覆层很薄，冷却速度很快，则会出现很多亚稳相。在凝固过程中，当液态合金冷却到液相线以下时，高熔点的初晶相</w:t>
      </w:r>
      <w:proofErr w:type="gramStart"/>
      <w:r>
        <w:rPr>
          <w:rFonts w:ascii="宋体" w:hAnsi="宋体" w:hint="eastAsia"/>
          <w:sz w:val="24"/>
          <w:szCs w:val="24"/>
        </w:rPr>
        <w:t>以枝晶状</w:t>
      </w:r>
      <w:proofErr w:type="gramEnd"/>
      <w:r>
        <w:rPr>
          <w:rFonts w:ascii="宋体" w:hAnsi="宋体" w:hint="eastAsia"/>
          <w:sz w:val="24"/>
          <w:szCs w:val="24"/>
        </w:rPr>
        <w:t>析出，剩余液体在更低温度下形成多元</w:t>
      </w:r>
      <w:proofErr w:type="gramStart"/>
      <w:r>
        <w:rPr>
          <w:rFonts w:ascii="宋体" w:hAnsi="宋体" w:hint="eastAsia"/>
          <w:sz w:val="24"/>
          <w:szCs w:val="24"/>
        </w:rPr>
        <w:t>晶</w:t>
      </w:r>
      <w:proofErr w:type="gramEnd"/>
      <w:r>
        <w:rPr>
          <w:rFonts w:ascii="宋体" w:hAnsi="宋体" w:hint="eastAsia"/>
          <w:sz w:val="24"/>
          <w:szCs w:val="24"/>
        </w:rPr>
        <w:t>组织。当扫描速度快时，组织细化，且使共晶组织数量增多，共晶组织中化合物数量相对减少，具有非平衡结晶的特点。</w:t>
      </w:r>
    </w:p>
    <w:p w:rsidR="005444B1" w:rsidRDefault="005444B1" w:rsidP="005444B1">
      <w:pPr>
        <w:autoSpaceDE w:val="0"/>
        <w:autoSpaceDN w:val="0"/>
        <w:spacing w:line="360" w:lineRule="auto"/>
        <w:ind w:firstLineChars="200" w:firstLine="480"/>
        <w:rPr>
          <w:rFonts w:ascii="宋体" w:hAnsi="宋体" w:hint="eastAsia"/>
          <w:sz w:val="24"/>
          <w:szCs w:val="24"/>
        </w:rPr>
      </w:pPr>
      <w:proofErr w:type="gramStart"/>
      <w:r>
        <w:rPr>
          <w:rFonts w:ascii="宋体" w:hAnsi="宋体" w:hint="eastAsia"/>
          <w:sz w:val="24"/>
          <w:szCs w:val="24"/>
        </w:rPr>
        <w:t>激光熔覆的</w:t>
      </w:r>
      <w:proofErr w:type="gramEnd"/>
      <w:r>
        <w:rPr>
          <w:rFonts w:ascii="宋体" w:hAnsi="宋体" w:hint="eastAsia"/>
          <w:sz w:val="24"/>
          <w:szCs w:val="24"/>
        </w:rPr>
        <w:t>一个特征就是熔覆层和基体之间实现了冶金结合，即两种材料通过原子和分子间结合和交互扩散形成的结合。在横截面上可明显见到结合带。结合带中可见胞状外延生长现象和合金元素相互扩散现象。通常结合带宽度以2</w:t>
      </w:r>
      <w:r>
        <w:rPr>
          <w:rFonts w:ascii="宋体" w:hAnsi="宋体" w:cs="宋体" w:hint="eastAsia"/>
          <w:sz w:val="24"/>
          <w:szCs w:val="24"/>
        </w:rPr>
        <w:t>～</w:t>
      </w:r>
      <w:r>
        <w:rPr>
          <w:rFonts w:ascii="宋体" w:hAnsi="宋体" w:hint="eastAsia"/>
          <w:sz w:val="24"/>
          <w:szCs w:val="24"/>
        </w:rPr>
        <w:t>8um为宜，过薄会影响结合带宽度，过后会冲淡覆层合金成分，改变熔覆层合金性能。</w:t>
      </w:r>
    </w:p>
    <w:p w:rsidR="005444B1" w:rsidRDefault="005444B1" w:rsidP="005444B1">
      <w:pPr>
        <w:autoSpaceDE w:val="0"/>
        <w:autoSpaceDN w:val="0"/>
        <w:spacing w:line="360" w:lineRule="auto"/>
        <w:ind w:firstLineChars="200" w:firstLine="480"/>
        <w:rPr>
          <w:rFonts w:ascii="宋体" w:hAnsi="宋体" w:hint="eastAsia"/>
          <w:b/>
          <w:bCs/>
          <w:sz w:val="28"/>
          <w:szCs w:val="28"/>
        </w:rPr>
      </w:pPr>
      <w:r>
        <w:rPr>
          <w:rFonts w:ascii="宋体" w:hAnsi="宋体" w:hint="eastAsia"/>
          <w:sz w:val="24"/>
          <w:szCs w:val="24"/>
        </w:rPr>
        <w:t>热影响区的组织由界面附近的马氏体组织逐渐过渡到心部原始组织。对激光熔覆层的硬度和耐磨性进行的研究表明，经处理后均能不同程度地提高硬度和耐磨性。</w:t>
      </w:r>
    </w:p>
    <w:p w:rsidR="005444B1" w:rsidRDefault="005444B1" w:rsidP="005444B1">
      <w:pPr>
        <w:autoSpaceDE w:val="0"/>
        <w:autoSpaceDN w:val="0"/>
        <w:spacing w:line="360" w:lineRule="auto"/>
        <w:ind w:firstLineChars="200" w:firstLine="480"/>
        <w:rPr>
          <w:rFonts w:ascii="宋体" w:hAnsi="宋体" w:hint="eastAsia"/>
          <w:sz w:val="24"/>
          <w:szCs w:val="24"/>
        </w:rPr>
      </w:pPr>
      <w:r>
        <w:rPr>
          <w:rFonts w:ascii="宋体" w:hAnsi="宋体" w:hint="eastAsia"/>
          <w:sz w:val="24"/>
          <w:szCs w:val="24"/>
        </w:rPr>
        <w:t>我公司所开发具有国内领先水平的高光束质量的大功率半导体激光</w:t>
      </w:r>
      <w:proofErr w:type="gramStart"/>
      <w:r>
        <w:rPr>
          <w:rFonts w:ascii="宋体" w:hAnsi="宋体" w:hint="eastAsia"/>
          <w:sz w:val="24"/>
          <w:szCs w:val="24"/>
        </w:rPr>
        <w:t>熔覆加工</w:t>
      </w:r>
      <w:proofErr w:type="gramEnd"/>
      <w:r>
        <w:rPr>
          <w:rFonts w:ascii="宋体" w:hAnsi="宋体" w:hint="eastAsia"/>
          <w:sz w:val="24"/>
          <w:szCs w:val="24"/>
        </w:rPr>
        <w:t>系统，填补国内在该领域的空白，获得</w:t>
      </w:r>
      <w:proofErr w:type="gramStart"/>
      <w:r>
        <w:rPr>
          <w:rFonts w:ascii="宋体" w:hAnsi="宋体" w:hint="eastAsia"/>
          <w:sz w:val="24"/>
          <w:szCs w:val="24"/>
        </w:rPr>
        <w:t>千瓦级</w:t>
      </w:r>
      <w:proofErr w:type="gramEnd"/>
      <w:r>
        <w:rPr>
          <w:rFonts w:ascii="宋体" w:hAnsi="宋体" w:hint="eastAsia"/>
          <w:sz w:val="24"/>
          <w:szCs w:val="24"/>
        </w:rPr>
        <w:t xml:space="preserve">的高光束质量、高效率的半导体激光输出。      </w:t>
      </w:r>
    </w:p>
    <w:p w:rsidR="005444B1" w:rsidRDefault="005444B1" w:rsidP="005444B1">
      <w:pPr>
        <w:autoSpaceDE w:val="0"/>
        <w:autoSpaceDN w:val="0"/>
        <w:spacing w:line="360" w:lineRule="auto"/>
        <w:ind w:firstLineChars="200" w:firstLine="480"/>
        <w:rPr>
          <w:rFonts w:ascii="宋体" w:hAnsi="宋体"/>
          <w:sz w:val="24"/>
          <w:szCs w:val="24"/>
        </w:rPr>
      </w:pPr>
      <w:proofErr w:type="gramStart"/>
      <w:r>
        <w:rPr>
          <w:rFonts w:ascii="宋体" w:hAnsi="宋体" w:hint="eastAsia"/>
          <w:sz w:val="24"/>
          <w:szCs w:val="24"/>
        </w:rPr>
        <w:t>激光熔覆是</w:t>
      </w:r>
      <w:proofErr w:type="gramEnd"/>
      <w:r>
        <w:rPr>
          <w:rFonts w:ascii="宋体" w:hAnsi="宋体" w:hint="eastAsia"/>
          <w:sz w:val="24"/>
          <w:szCs w:val="24"/>
        </w:rPr>
        <w:t>大功率半导激光器在激光加工中的</w:t>
      </w:r>
      <w:proofErr w:type="gramStart"/>
      <w:r>
        <w:rPr>
          <w:rFonts w:ascii="宋体" w:hAnsi="宋体" w:hint="eastAsia"/>
          <w:sz w:val="24"/>
          <w:szCs w:val="24"/>
        </w:rPr>
        <w:t>一</w:t>
      </w:r>
      <w:proofErr w:type="gramEnd"/>
      <w:r>
        <w:rPr>
          <w:rFonts w:ascii="宋体" w:hAnsi="宋体" w:hint="eastAsia"/>
          <w:sz w:val="24"/>
          <w:szCs w:val="24"/>
        </w:rPr>
        <w:t>重要应用，与CO</w:t>
      </w:r>
      <w:r>
        <w:rPr>
          <w:rFonts w:ascii="宋体" w:hAnsi="宋体" w:hint="eastAsia"/>
          <w:sz w:val="24"/>
          <w:szCs w:val="24"/>
          <w:vertAlign w:val="subscript"/>
        </w:rPr>
        <w:t>2</w:t>
      </w:r>
      <w:proofErr w:type="gramStart"/>
      <w:r>
        <w:rPr>
          <w:rFonts w:ascii="宋体" w:hAnsi="宋体" w:hint="eastAsia"/>
          <w:sz w:val="24"/>
          <w:szCs w:val="24"/>
        </w:rPr>
        <w:t>激光器熔覆相比</w:t>
      </w:r>
      <w:proofErr w:type="gramEnd"/>
      <w:r>
        <w:rPr>
          <w:rFonts w:ascii="宋体" w:hAnsi="宋体" w:hint="eastAsia"/>
          <w:sz w:val="24"/>
          <w:szCs w:val="24"/>
        </w:rPr>
        <w:t>，半导体</w:t>
      </w:r>
      <w:proofErr w:type="gramStart"/>
      <w:r>
        <w:rPr>
          <w:rFonts w:ascii="宋体" w:hAnsi="宋体" w:hint="eastAsia"/>
          <w:sz w:val="24"/>
          <w:szCs w:val="24"/>
        </w:rPr>
        <w:t>激光熔覆的</w:t>
      </w:r>
      <w:proofErr w:type="gramEnd"/>
      <w:r>
        <w:rPr>
          <w:rFonts w:ascii="宋体" w:hAnsi="宋体" w:hint="eastAsia"/>
          <w:sz w:val="24"/>
          <w:szCs w:val="24"/>
        </w:rPr>
        <w:t>优势在于其高</w:t>
      </w:r>
      <w:proofErr w:type="gramStart"/>
      <w:r>
        <w:rPr>
          <w:rFonts w:ascii="宋体" w:hAnsi="宋体" w:hint="eastAsia"/>
          <w:sz w:val="24"/>
          <w:szCs w:val="24"/>
        </w:rPr>
        <w:t>的熔覆效率</w:t>
      </w:r>
      <w:proofErr w:type="gramEnd"/>
      <w:r>
        <w:rPr>
          <w:rFonts w:ascii="宋体" w:hAnsi="宋体" w:hint="eastAsia"/>
          <w:sz w:val="24"/>
          <w:szCs w:val="24"/>
        </w:rPr>
        <w:t>、较低的输出功率和低失真的工件表面形貌，如图29所示。半导体激光</w:t>
      </w:r>
      <w:proofErr w:type="gramStart"/>
      <w:r>
        <w:rPr>
          <w:rFonts w:ascii="宋体" w:hAnsi="宋体" w:hint="eastAsia"/>
          <w:sz w:val="24"/>
          <w:szCs w:val="24"/>
        </w:rPr>
        <w:t>熔覆已经</w:t>
      </w:r>
      <w:proofErr w:type="gramEnd"/>
      <w:r>
        <w:rPr>
          <w:rFonts w:ascii="宋体" w:hAnsi="宋体" w:hint="eastAsia"/>
          <w:sz w:val="24"/>
          <w:szCs w:val="24"/>
        </w:rPr>
        <w:t>广泛应用于从小的机械件到海上石油钻探用的10米长的钻头。同时</w:t>
      </w:r>
      <w:proofErr w:type="gramStart"/>
      <w:r>
        <w:rPr>
          <w:rFonts w:ascii="宋体" w:hAnsi="宋体" w:hint="eastAsia"/>
          <w:sz w:val="24"/>
          <w:szCs w:val="24"/>
        </w:rPr>
        <w:t>激光熔覆可用</w:t>
      </w:r>
      <w:proofErr w:type="gramEnd"/>
      <w:r>
        <w:rPr>
          <w:rFonts w:ascii="宋体" w:hAnsi="宋体" w:hint="eastAsia"/>
          <w:sz w:val="24"/>
          <w:szCs w:val="24"/>
        </w:rPr>
        <w:t>于装备的再制造，这是一门利用率高、节约资源、保护环境、可持续发展的工程技术。再制造技术可以使陈旧部件和装备变为高品质、高附加值的产品，现已用于电力、石化、冶金、钢铁、机械等工业领域，修复从涡轮动力装置的重要零部件，一直到机组如燃气轮机、离心式压缩机、螺杆压缩机、大型气轮机、发电机、蒸汽轮机等。</w:t>
      </w:r>
      <w:r>
        <w:rPr>
          <w:rFonts w:hint="eastAsia"/>
          <w:sz w:val="24"/>
          <w:szCs w:val="24"/>
        </w:rPr>
        <w:t>半导体激光</w:t>
      </w:r>
      <w:proofErr w:type="gramStart"/>
      <w:r>
        <w:rPr>
          <w:rFonts w:hint="eastAsia"/>
          <w:sz w:val="24"/>
          <w:szCs w:val="24"/>
        </w:rPr>
        <w:t>熔覆技术</w:t>
      </w:r>
      <w:proofErr w:type="gramEnd"/>
      <w:r>
        <w:rPr>
          <w:rFonts w:hint="eastAsia"/>
          <w:sz w:val="24"/>
          <w:szCs w:val="24"/>
        </w:rPr>
        <w:t>将极大促进我国激光应用技术的发展。由此，本项目具有重要的社会效益和经济效益。</w:t>
      </w:r>
      <w:r>
        <w:rPr>
          <w:rFonts w:ascii="宋体" w:hAnsi="宋体"/>
          <w:sz w:val="24"/>
          <w:szCs w:val="24"/>
        </w:rPr>
        <w:t xml:space="preserve"> </w:t>
      </w:r>
    </w:p>
    <w:p w:rsidR="005444B1" w:rsidRDefault="005444B1" w:rsidP="005444B1">
      <w:pPr>
        <w:autoSpaceDE w:val="0"/>
        <w:autoSpaceDN w:val="0"/>
        <w:spacing w:line="360" w:lineRule="auto"/>
        <w:ind w:firstLineChars="200" w:firstLine="480"/>
        <w:rPr>
          <w:rFonts w:ascii="宋体" w:hAnsi="宋体"/>
          <w:sz w:val="24"/>
          <w:szCs w:val="24"/>
        </w:rPr>
      </w:pPr>
      <w:r>
        <w:rPr>
          <w:noProof/>
          <w:sz w:val="24"/>
          <w:szCs w:val="24"/>
        </w:rPr>
        <w:drawing>
          <wp:anchor distT="0" distB="0" distL="114300" distR="114300" simplePos="0" relativeHeight="251672576" behindDoc="0" locked="0" layoutInCell="1" allowOverlap="1">
            <wp:simplePos x="0" y="0"/>
            <wp:positionH relativeFrom="page">
              <wp:posOffset>381000</wp:posOffset>
            </wp:positionH>
            <wp:positionV relativeFrom="page">
              <wp:posOffset>499110</wp:posOffset>
            </wp:positionV>
            <wp:extent cx="4838065" cy="2512060"/>
            <wp:effectExtent l="19050" t="19050" r="19685" b="2159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Rot="1" noChangeAspect="1" noChangeArrowheads="1"/>
                    </pic:cNvPicPr>
                  </pic:nvPicPr>
                  <pic:blipFill>
                    <a:blip r:embed="rId37"/>
                    <a:srcRect/>
                    <a:stretch>
                      <a:fillRect/>
                    </a:stretch>
                  </pic:blipFill>
                  <pic:spPr bwMode="auto">
                    <a:xfrm>
                      <a:off x="0" y="0"/>
                      <a:ext cx="4838065" cy="2512060"/>
                    </a:xfrm>
                    <a:prstGeom prst="rect">
                      <a:avLst/>
                    </a:prstGeom>
                    <a:noFill/>
                    <a:ln w="19050" cap="flat" cmpd="sng">
                      <a:solidFill>
                        <a:srgbClr val="008000"/>
                      </a:solidFill>
                      <a:miter lim="800000"/>
                      <a:headEnd/>
                      <a:tailEnd/>
                    </a:ln>
                    <a:effectLst/>
                  </pic:spPr>
                </pic:pic>
              </a:graphicData>
            </a:graphic>
          </wp:anchor>
        </w:drawing>
      </w: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rPr>
          <w:rFonts w:ascii="宋体" w:hAnsi="宋体" w:hint="eastAsia"/>
          <w:sz w:val="24"/>
          <w:szCs w:val="24"/>
        </w:rPr>
      </w:pPr>
    </w:p>
    <w:p w:rsidR="005444B1" w:rsidRDefault="005444B1" w:rsidP="005444B1">
      <w:pPr>
        <w:autoSpaceDE w:val="0"/>
        <w:autoSpaceDN w:val="0"/>
        <w:spacing w:line="360" w:lineRule="auto"/>
        <w:rPr>
          <w:rFonts w:ascii="宋体" w:hAnsi="宋体" w:hint="eastAsia"/>
          <w:sz w:val="24"/>
          <w:szCs w:val="24"/>
        </w:rPr>
      </w:pPr>
    </w:p>
    <w:p w:rsidR="005444B1" w:rsidRDefault="005444B1" w:rsidP="005444B1">
      <w:pPr>
        <w:autoSpaceDE w:val="0"/>
        <w:autoSpaceDN w:val="0"/>
        <w:spacing w:line="360" w:lineRule="auto"/>
        <w:jc w:val="center"/>
        <w:rPr>
          <w:rFonts w:ascii="宋体" w:hAnsi="宋体" w:hint="eastAsia"/>
          <w:szCs w:val="21"/>
        </w:rPr>
      </w:pPr>
      <w:r>
        <w:rPr>
          <w:rFonts w:ascii="宋体" w:hAnsi="宋体" w:hint="eastAsia"/>
          <w:szCs w:val="21"/>
        </w:rPr>
        <w:t>图29 半导体激光与CO</w:t>
      </w:r>
      <w:r>
        <w:rPr>
          <w:rFonts w:ascii="宋体" w:hAnsi="宋体" w:hint="eastAsia"/>
          <w:szCs w:val="21"/>
          <w:vertAlign w:val="subscript"/>
        </w:rPr>
        <w:t>2</w:t>
      </w:r>
      <w:proofErr w:type="gramStart"/>
      <w:r>
        <w:rPr>
          <w:rFonts w:ascii="宋体" w:hAnsi="宋体" w:hint="eastAsia"/>
          <w:szCs w:val="21"/>
        </w:rPr>
        <w:t>激光熔覆比较</w:t>
      </w:r>
      <w:proofErr w:type="gramEnd"/>
    </w:p>
    <w:p w:rsidR="005444B1" w:rsidRDefault="005444B1" w:rsidP="005444B1">
      <w:pPr>
        <w:autoSpaceDE w:val="0"/>
        <w:autoSpaceDN w:val="0"/>
        <w:spacing w:line="360" w:lineRule="auto"/>
        <w:jc w:val="center"/>
        <w:rPr>
          <w:rFonts w:ascii="宋体" w:hAnsi="宋体" w:hint="eastAsia"/>
          <w:szCs w:val="21"/>
        </w:rPr>
      </w:pPr>
    </w:p>
    <w:p w:rsidR="005444B1" w:rsidRDefault="005444B1" w:rsidP="005444B1">
      <w:pPr>
        <w:autoSpaceDE w:val="0"/>
        <w:autoSpaceDN w:val="0"/>
        <w:spacing w:line="360" w:lineRule="auto"/>
        <w:ind w:firstLineChars="200" w:firstLine="480"/>
        <w:rPr>
          <w:rFonts w:ascii="宋体" w:hAnsi="宋体" w:hint="eastAsia"/>
          <w:sz w:val="24"/>
          <w:szCs w:val="24"/>
        </w:rPr>
      </w:pPr>
      <w:r>
        <w:rPr>
          <w:rFonts w:ascii="宋体" w:hAnsi="宋体" w:hint="eastAsia"/>
          <w:sz w:val="24"/>
          <w:szCs w:val="24"/>
        </w:rPr>
        <w:t>利用我公司研制的高功率，尺寸为1.5mm*20mm的长矩形光斑大功率半导体激光器，进行激光</w:t>
      </w:r>
      <w:proofErr w:type="gramStart"/>
      <w:r>
        <w:rPr>
          <w:rFonts w:ascii="宋体" w:hAnsi="宋体" w:hint="eastAsia"/>
          <w:sz w:val="24"/>
          <w:szCs w:val="24"/>
        </w:rPr>
        <w:t>熔覆加工</w:t>
      </w:r>
      <w:proofErr w:type="gramEnd"/>
      <w:r>
        <w:rPr>
          <w:rFonts w:ascii="宋体" w:hAnsi="宋体" w:hint="eastAsia"/>
          <w:sz w:val="24"/>
          <w:szCs w:val="24"/>
        </w:rPr>
        <w:t>实验，加工效果非常好，达到项目预期目标。与小光斑的高功率半导体激光器相比，激光</w:t>
      </w:r>
      <w:proofErr w:type="gramStart"/>
      <w:r>
        <w:rPr>
          <w:rFonts w:ascii="宋体" w:hAnsi="宋体" w:hint="eastAsia"/>
          <w:sz w:val="24"/>
          <w:szCs w:val="24"/>
        </w:rPr>
        <w:t>熔覆效果</w:t>
      </w:r>
      <w:proofErr w:type="gramEnd"/>
      <w:r>
        <w:rPr>
          <w:rFonts w:ascii="宋体" w:hAnsi="宋体" w:hint="eastAsia"/>
          <w:sz w:val="24"/>
          <w:szCs w:val="24"/>
        </w:rPr>
        <w:t>提高了4倍，很好地满足了客户和市场的需要。完成后的</w:t>
      </w:r>
      <w:proofErr w:type="gramStart"/>
      <w:r>
        <w:rPr>
          <w:rFonts w:ascii="宋体" w:hAnsi="宋体" w:hint="eastAsia"/>
          <w:sz w:val="24"/>
          <w:szCs w:val="24"/>
        </w:rPr>
        <w:t>激光熔覆样件</w:t>
      </w:r>
      <w:proofErr w:type="gramEnd"/>
      <w:r>
        <w:rPr>
          <w:rFonts w:ascii="宋体" w:hAnsi="宋体" w:hint="eastAsia"/>
          <w:sz w:val="24"/>
          <w:szCs w:val="24"/>
        </w:rPr>
        <w:t>如下图30所示。</w:t>
      </w:r>
    </w:p>
    <w:p w:rsidR="005444B1" w:rsidRDefault="005444B1" w:rsidP="005444B1">
      <w:pPr>
        <w:autoSpaceDE w:val="0"/>
        <w:autoSpaceDN w:val="0"/>
        <w:spacing w:line="360" w:lineRule="auto"/>
        <w:ind w:firstLineChars="200" w:firstLine="560"/>
        <w:rPr>
          <w:rFonts w:ascii="宋体" w:hAnsi="宋体" w:hint="eastAsia"/>
          <w:sz w:val="24"/>
          <w:szCs w:val="24"/>
        </w:rPr>
      </w:pPr>
      <w:bookmarkStart w:id="5" w:name="OLE_LINK7"/>
      <w:r>
        <w:rPr>
          <w:noProof/>
          <w:sz w:val="28"/>
          <w:szCs w:val="28"/>
        </w:rPr>
        <w:drawing>
          <wp:anchor distT="0" distB="0" distL="114300" distR="114300" simplePos="0" relativeHeight="251673600" behindDoc="0" locked="0" layoutInCell="1" allowOverlap="1">
            <wp:simplePos x="0" y="0"/>
            <wp:positionH relativeFrom="page">
              <wp:posOffset>807720</wp:posOffset>
            </wp:positionH>
            <wp:positionV relativeFrom="page">
              <wp:posOffset>5250180</wp:posOffset>
            </wp:positionV>
            <wp:extent cx="3522345" cy="2647950"/>
            <wp:effectExtent l="19050" t="0" r="1905"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t="13853"/>
                    <a:stretch>
                      <a:fillRect/>
                    </a:stretch>
                  </pic:blipFill>
                  <pic:spPr bwMode="auto">
                    <a:xfrm>
                      <a:off x="0" y="0"/>
                      <a:ext cx="3522345" cy="2647950"/>
                    </a:xfrm>
                    <a:prstGeom prst="rect">
                      <a:avLst/>
                    </a:prstGeom>
                    <a:noFill/>
                    <a:ln w="9525">
                      <a:noFill/>
                      <a:miter lim="800000"/>
                      <a:headEnd/>
                      <a:tailEnd/>
                    </a:ln>
                  </pic:spPr>
                </pic:pic>
              </a:graphicData>
            </a:graphic>
          </wp:anchor>
        </w:drawing>
      </w:r>
      <w:bookmarkEnd w:id="5"/>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autoSpaceDE w:val="0"/>
        <w:autoSpaceDN w:val="0"/>
        <w:spacing w:line="360" w:lineRule="auto"/>
        <w:ind w:firstLineChars="200" w:firstLine="480"/>
        <w:rPr>
          <w:rFonts w:ascii="宋体" w:hAnsi="宋体" w:hint="eastAsia"/>
          <w:sz w:val="24"/>
          <w:szCs w:val="24"/>
        </w:rPr>
      </w:pPr>
    </w:p>
    <w:p w:rsidR="005444B1" w:rsidRDefault="005444B1" w:rsidP="005444B1">
      <w:pPr>
        <w:spacing w:line="360" w:lineRule="auto"/>
        <w:rPr>
          <w:rFonts w:ascii="宋体" w:hAnsi="宋体" w:hint="eastAsia"/>
          <w:sz w:val="24"/>
          <w:szCs w:val="24"/>
        </w:rPr>
      </w:pPr>
      <w:r>
        <w:rPr>
          <w:rFonts w:ascii="宋体" w:hAnsi="宋体" w:hint="eastAsia"/>
          <w:sz w:val="24"/>
          <w:szCs w:val="24"/>
        </w:rPr>
        <w:t xml:space="preserve">   </w:t>
      </w:r>
    </w:p>
    <w:p w:rsidR="005444B1" w:rsidRDefault="005444B1" w:rsidP="005444B1">
      <w:pPr>
        <w:autoSpaceDE w:val="0"/>
        <w:autoSpaceDN w:val="0"/>
        <w:adjustRightInd w:val="0"/>
        <w:spacing w:line="360" w:lineRule="auto"/>
        <w:jc w:val="center"/>
        <w:rPr>
          <w:szCs w:val="21"/>
        </w:rPr>
      </w:pPr>
      <w:r>
        <w:rPr>
          <w:szCs w:val="21"/>
        </w:rPr>
        <w:t>图</w:t>
      </w:r>
      <w:r>
        <w:rPr>
          <w:rFonts w:hint="eastAsia"/>
          <w:szCs w:val="21"/>
        </w:rPr>
        <w:t>30</w:t>
      </w:r>
      <w:r>
        <w:rPr>
          <w:szCs w:val="21"/>
        </w:rPr>
        <w:t xml:space="preserve"> </w:t>
      </w:r>
      <w:r>
        <w:rPr>
          <w:szCs w:val="21"/>
        </w:rPr>
        <w:t>半导体激光与</w:t>
      </w:r>
      <w:r>
        <w:rPr>
          <w:szCs w:val="21"/>
        </w:rPr>
        <w:t>CO</w:t>
      </w:r>
      <w:r>
        <w:rPr>
          <w:szCs w:val="21"/>
          <w:vertAlign w:val="subscript"/>
        </w:rPr>
        <w:t>2</w:t>
      </w:r>
      <w:proofErr w:type="gramStart"/>
      <w:r>
        <w:rPr>
          <w:szCs w:val="21"/>
        </w:rPr>
        <w:t>激光熔覆比较</w:t>
      </w:r>
      <w:proofErr w:type="gramEnd"/>
    </w:p>
    <w:p w:rsidR="005444B1" w:rsidRDefault="005444B1" w:rsidP="005444B1">
      <w:pPr>
        <w:autoSpaceDE w:val="0"/>
        <w:autoSpaceDN w:val="0"/>
        <w:rPr>
          <w:rFonts w:ascii="宋体" w:hAnsi="宋体" w:hint="eastAsia"/>
          <w:sz w:val="24"/>
        </w:rPr>
      </w:pPr>
    </w:p>
    <w:p w:rsidR="0030059A" w:rsidRPr="005444B1" w:rsidRDefault="00F92921"/>
    <w:sectPr w:rsidR="0030059A" w:rsidRPr="005444B1" w:rsidSect="00F41B84">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1" w:usb1="080E0000" w:usb2="00000000" w:usb3="00000000" w:csb0="00040000" w:csb1="00000000"/>
  </w:font>
  <w:font w:name="Symbol">
    <w:panose1 w:val="05050102010706020507"/>
    <w:charset w:val="02"/>
    <w:family w:val="roman"/>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AEA693"/>
    <w:multiLevelType w:val="singleLevel"/>
    <w:tmpl w:val="52AEA693"/>
    <w:lvl w:ilvl="0">
      <w:start w:val="1"/>
      <w:numFmt w:val="chineseCounting"/>
      <w:suff w:val="nothing"/>
      <w:lvlText w:val="%1、"/>
      <w:lvlJc w:val="left"/>
    </w:lvl>
  </w:abstractNum>
  <w:abstractNum w:abstractNumId="1">
    <w:nsid w:val="52AEA79F"/>
    <w:multiLevelType w:val="singleLevel"/>
    <w:tmpl w:val="52AEA79F"/>
    <w:lvl w:ilvl="0">
      <w:start w:val="2"/>
      <w:numFmt w:val="chineseCounting"/>
      <w:suff w:val="nothing"/>
      <w:lvlText w:val="%1、"/>
      <w:lvlJc w:val="left"/>
    </w:lvl>
  </w:abstractNum>
  <w:abstractNum w:abstractNumId="2">
    <w:nsid w:val="52AEBF42"/>
    <w:multiLevelType w:val="singleLevel"/>
    <w:tmpl w:val="52AEBF42"/>
    <w:lvl w:ilvl="0">
      <w:start w:val="3"/>
      <w:numFmt w:val="chineseCounting"/>
      <w:suff w:val="nothing"/>
      <w:lvlText w:val="%1、"/>
      <w:lvlJc w:val="left"/>
    </w:lvl>
  </w:abstractNum>
  <w:abstractNum w:abstractNumId="3">
    <w:nsid w:val="52AFAE55"/>
    <w:multiLevelType w:val="singleLevel"/>
    <w:tmpl w:val="52AFAE55"/>
    <w:lvl w:ilvl="0">
      <w:start w:val="4"/>
      <w:numFmt w:val="chineseCounting"/>
      <w:suff w:val="nothing"/>
      <w:lvlText w:val="%1、"/>
      <w:lvlJc w:val="left"/>
    </w:lvl>
  </w:abstractNum>
  <w:abstractNum w:abstractNumId="4">
    <w:nsid w:val="52B94444"/>
    <w:multiLevelType w:val="singleLevel"/>
    <w:tmpl w:val="52B94444"/>
    <w:lvl w:ilvl="0">
      <w:start w:val="4"/>
      <w:numFmt w:val="decimal"/>
      <w:suff w:val="nothing"/>
      <w:lvlText w:val="%1."/>
      <w:lvlJc w:val="left"/>
    </w:lvl>
  </w:abstractNum>
  <w:abstractNum w:abstractNumId="5">
    <w:nsid w:val="52B94577"/>
    <w:multiLevelType w:val="singleLevel"/>
    <w:tmpl w:val="52B94577"/>
    <w:lvl w:ilvl="0">
      <w:start w:val="1"/>
      <w:numFmt w:val="bullet"/>
      <w:lvlText w:val=""/>
      <w:lvlJc w:val="left"/>
      <w:pPr>
        <w:tabs>
          <w:tab w:val="num" w:pos="420"/>
        </w:tabs>
        <w:ind w:left="420" w:hanging="420"/>
      </w:pPr>
      <w:rPr>
        <w:rFonts w:ascii="Wingdings" w:hAnsi="Wingdings" w:hint="default"/>
      </w:rPr>
    </w:lvl>
  </w:abstractNum>
  <w:abstractNum w:abstractNumId="6">
    <w:nsid w:val="52B94592"/>
    <w:multiLevelType w:val="singleLevel"/>
    <w:tmpl w:val="52B94592"/>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5"/>
  </w:num>
  <w:num w:numId="5">
    <w:abstractNumId w:val="4"/>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5444B1"/>
    <w:rsid w:val="00165D4A"/>
    <w:rsid w:val="001C2507"/>
    <w:rsid w:val="005444B1"/>
    <w:rsid w:val="00885A88"/>
    <w:rsid w:val="00CD0B5C"/>
    <w:rsid w:val="00F41B84"/>
    <w:rsid w:val="00F929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44B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5">
    <w:name w:val="p15"/>
    <w:basedOn w:val="a"/>
    <w:rsid w:val="005444B1"/>
    <w:pPr>
      <w:widowControl/>
      <w:snapToGrid w:val="0"/>
      <w:spacing w:line="400" w:lineRule="atLeast"/>
      <w:ind w:firstLine="420"/>
    </w:pPr>
    <w:rPr>
      <w:rFonts w:ascii="宋体" w:hAnsi="宋体" w:cs="宋体"/>
      <w:color w:val="000000"/>
      <w:kern w:val="0"/>
      <w:sz w:val="24"/>
      <w:szCs w:val="24"/>
    </w:rPr>
  </w:style>
  <w:style w:type="paragraph" w:styleId="a3">
    <w:name w:val="Balloon Text"/>
    <w:basedOn w:val="a"/>
    <w:link w:val="Char"/>
    <w:uiPriority w:val="99"/>
    <w:semiHidden/>
    <w:unhideWhenUsed/>
    <w:rsid w:val="005444B1"/>
    <w:rPr>
      <w:sz w:val="18"/>
      <w:szCs w:val="18"/>
    </w:rPr>
  </w:style>
  <w:style w:type="character" w:customStyle="1" w:styleId="Char">
    <w:name w:val="批注框文本 Char"/>
    <w:basedOn w:val="a0"/>
    <w:link w:val="a3"/>
    <w:uiPriority w:val="99"/>
    <w:semiHidden/>
    <w:rsid w:val="005444B1"/>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emf"/><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1743</Words>
  <Characters>9939</Characters>
  <Application>Microsoft Office Word</Application>
  <DocSecurity>0</DocSecurity>
  <Lines>82</Lines>
  <Paragraphs>23</Paragraphs>
  <ScaleCrop>false</ScaleCrop>
  <Company/>
  <LinksUpToDate>false</LinksUpToDate>
  <CharactersWithSpaces>11659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ppt</dc:creator>
  <cp:lastModifiedBy>ppt</cp:lastModifiedBy>
  <cp:revision>1</cp:revision>
  <dcterms:created xsi:type="dcterms:W3CDTF">2014-11-07T06:50:00Z</dcterms:created>
  <dcterms:modified xsi:type="dcterms:W3CDTF">2014-11-07T06:51:00Z</dcterms:modified>
</cp:coreProperties>
</file>