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FFB" w:rsidRDefault="00881FFB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盈康系统</w:t>
      </w:r>
      <w:proofErr w:type="gramEnd"/>
    </w:p>
    <w:p w:rsidR="00881FFB" w:rsidRDefault="0024503D" w:rsidP="00881FFB">
      <w:pPr>
        <w:ind w:firstLine="42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盈</w:t>
      </w:r>
      <w:proofErr w:type="gramEnd"/>
      <w:r>
        <w:rPr>
          <w:rFonts w:hint="eastAsia"/>
          <w:sz w:val="36"/>
          <w:szCs w:val="36"/>
        </w:rPr>
        <w:t>康多年开发的结果，目前为止</w:t>
      </w:r>
      <w:proofErr w:type="gramStart"/>
      <w:r>
        <w:rPr>
          <w:rFonts w:hint="eastAsia"/>
          <w:sz w:val="36"/>
          <w:szCs w:val="36"/>
        </w:rPr>
        <w:t>盈康</w:t>
      </w:r>
      <w:r w:rsidR="00881FFB" w:rsidRPr="00881FFB">
        <w:rPr>
          <w:rFonts w:hint="eastAsia"/>
          <w:sz w:val="36"/>
          <w:szCs w:val="36"/>
        </w:rPr>
        <w:t>相对</w:t>
      </w:r>
      <w:proofErr w:type="gramEnd"/>
      <w:r w:rsidR="00237E73">
        <w:rPr>
          <w:rFonts w:hint="eastAsia"/>
          <w:sz w:val="36"/>
          <w:szCs w:val="36"/>
        </w:rPr>
        <w:t>比较</w:t>
      </w:r>
      <w:r w:rsidR="00881FFB" w:rsidRPr="00881FFB">
        <w:rPr>
          <w:rFonts w:hint="eastAsia"/>
          <w:sz w:val="36"/>
          <w:szCs w:val="36"/>
        </w:rPr>
        <w:t>完善</w:t>
      </w:r>
      <w:r w:rsidR="000B4067">
        <w:rPr>
          <w:rFonts w:hint="eastAsia"/>
          <w:sz w:val="36"/>
          <w:szCs w:val="36"/>
        </w:rPr>
        <w:t>，也有不少不尽如人意的地方。</w:t>
      </w:r>
    </w:p>
    <w:p w:rsidR="0024503D" w:rsidRPr="00237E73" w:rsidRDefault="0024503D" w:rsidP="00881FFB">
      <w:pPr>
        <w:rPr>
          <w:sz w:val="36"/>
          <w:szCs w:val="36"/>
        </w:rPr>
      </w:pPr>
    </w:p>
    <w:p w:rsidR="0024503D" w:rsidRPr="0024503D" w:rsidRDefault="0024503D" w:rsidP="0024503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盈康系统</w:t>
      </w:r>
      <w:proofErr w:type="gramEnd"/>
      <w:r>
        <w:rPr>
          <w:rFonts w:hint="eastAsia"/>
          <w:sz w:val="36"/>
          <w:szCs w:val="36"/>
        </w:rPr>
        <w:t>的所有功能</w:t>
      </w:r>
      <w:r w:rsidR="00237E73">
        <w:rPr>
          <w:rFonts w:hint="eastAsia"/>
          <w:sz w:val="36"/>
          <w:szCs w:val="36"/>
        </w:rPr>
        <w:t>全媒体视窗管理系统</w:t>
      </w:r>
      <w:r>
        <w:rPr>
          <w:rFonts w:hint="eastAsia"/>
          <w:sz w:val="36"/>
          <w:szCs w:val="36"/>
        </w:rPr>
        <w:t>都可以实现。</w:t>
      </w:r>
    </w:p>
    <w:p w:rsidR="00881FFB" w:rsidRDefault="00237E73" w:rsidP="0024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限于资金与人才的瓶颈，全媒体视窗管理</w:t>
      </w:r>
      <w:r w:rsidR="0024503D">
        <w:rPr>
          <w:rFonts w:hint="eastAsia"/>
          <w:sz w:val="36"/>
          <w:szCs w:val="36"/>
        </w:rPr>
        <w:t>系统无法实现太多的功能。以下是</w:t>
      </w:r>
      <w:r>
        <w:rPr>
          <w:rFonts w:hint="eastAsia"/>
          <w:sz w:val="36"/>
          <w:szCs w:val="36"/>
        </w:rPr>
        <w:t>全媒体视窗管理系统</w:t>
      </w:r>
      <w:r w:rsidR="0024503D">
        <w:rPr>
          <w:rFonts w:hint="eastAsia"/>
          <w:sz w:val="36"/>
          <w:szCs w:val="36"/>
        </w:rPr>
        <w:t>要实现的功能，而这些功能都</w:t>
      </w:r>
      <w:r w:rsidR="00C77AC0">
        <w:rPr>
          <w:rFonts w:hint="eastAsia"/>
          <w:sz w:val="36"/>
          <w:szCs w:val="36"/>
        </w:rPr>
        <w:t>是</w:t>
      </w:r>
      <w:r w:rsidR="0024503D">
        <w:rPr>
          <w:rFonts w:hint="eastAsia"/>
          <w:sz w:val="36"/>
          <w:szCs w:val="36"/>
        </w:rPr>
        <w:t>全媒体科普视窗以后</w:t>
      </w:r>
      <w:r w:rsidR="00C77AC0">
        <w:rPr>
          <w:rFonts w:hint="eastAsia"/>
          <w:sz w:val="36"/>
          <w:szCs w:val="36"/>
        </w:rPr>
        <w:t>成为</w:t>
      </w:r>
      <w:r w:rsidR="0024503D">
        <w:rPr>
          <w:rFonts w:hint="eastAsia"/>
          <w:sz w:val="36"/>
          <w:szCs w:val="36"/>
        </w:rPr>
        <w:t>真正意义</w:t>
      </w:r>
      <w:r w:rsidR="00C77AC0">
        <w:rPr>
          <w:rFonts w:hint="eastAsia"/>
          <w:sz w:val="36"/>
          <w:szCs w:val="36"/>
        </w:rPr>
        <w:t>上</w:t>
      </w:r>
      <w:r w:rsidR="0024503D">
        <w:rPr>
          <w:rFonts w:hint="eastAsia"/>
          <w:sz w:val="36"/>
          <w:szCs w:val="36"/>
        </w:rPr>
        <w:t>的产品所必须的。</w:t>
      </w:r>
    </w:p>
    <w:p w:rsidR="00237E73" w:rsidRDefault="00237E7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全</w:t>
      </w:r>
      <w:bookmarkStart w:id="0" w:name="_GoBack"/>
      <w:bookmarkEnd w:id="0"/>
      <w:r>
        <w:rPr>
          <w:rFonts w:hint="eastAsia"/>
          <w:sz w:val="36"/>
          <w:szCs w:val="36"/>
        </w:rPr>
        <w:t>媒体视窗管理系统</w:t>
      </w:r>
    </w:p>
    <w:p w:rsidR="00881FFB" w:rsidRPr="00881FFB" w:rsidRDefault="00881F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相比之下，</w:t>
      </w:r>
      <w:r w:rsidR="00237E73">
        <w:rPr>
          <w:rFonts w:hint="eastAsia"/>
          <w:sz w:val="36"/>
          <w:szCs w:val="36"/>
        </w:rPr>
        <w:t>全媒体视窗管理系统</w:t>
      </w:r>
      <w:r w:rsidR="00E62804">
        <w:rPr>
          <w:rFonts w:hint="eastAsia"/>
          <w:sz w:val="36"/>
          <w:szCs w:val="36"/>
        </w:rPr>
        <w:t>更</w:t>
      </w:r>
      <w:r>
        <w:rPr>
          <w:rFonts w:hint="eastAsia"/>
          <w:sz w:val="36"/>
          <w:szCs w:val="36"/>
        </w:rPr>
        <w:t>是针对全媒体科普视窗的应用。</w:t>
      </w:r>
    </w:p>
    <w:p w:rsidR="00881FFB" w:rsidRDefault="00E62804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可对接</w:t>
      </w:r>
      <w:r w:rsidR="00881FFB">
        <w:rPr>
          <w:rFonts w:hint="eastAsia"/>
          <w:sz w:val="30"/>
          <w:szCs w:val="30"/>
        </w:rPr>
        <w:t>触摸屏</w:t>
      </w:r>
      <w:r>
        <w:rPr>
          <w:rFonts w:hint="eastAsia"/>
          <w:sz w:val="30"/>
          <w:szCs w:val="30"/>
        </w:rPr>
        <w:t>系统</w:t>
      </w:r>
      <w:r w:rsidR="00237E73">
        <w:rPr>
          <w:rFonts w:hint="eastAsia"/>
          <w:sz w:val="30"/>
          <w:szCs w:val="30"/>
        </w:rPr>
        <w:t>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881FFB" w:rsidRDefault="0024503D" w:rsidP="00E6280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地理信息系统。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E62804" w:rsidRPr="00E62804" w:rsidRDefault="00E62804" w:rsidP="00E6280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对文字机器朗读功能。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881FFB" w:rsidRDefault="00E62804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对接</w:t>
      </w:r>
      <w:r w:rsidR="00881FFB">
        <w:rPr>
          <w:rFonts w:hint="eastAsia"/>
          <w:sz w:val="30"/>
          <w:szCs w:val="30"/>
        </w:rPr>
        <w:t>三分屏、两分屏的应用。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881FFB" w:rsidRDefault="00881FFB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局域网与远程网更新的双控应用。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B96496" w:rsidRDefault="00E62804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与科普资源的对</w:t>
      </w:r>
      <w:r w:rsidR="00B96496">
        <w:rPr>
          <w:rFonts w:hint="eastAsia"/>
          <w:sz w:val="30"/>
          <w:szCs w:val="30"/>
        </w:rPr>
        <w:t>接。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881FFB" w:rsidRDefault="00881FFB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可对</w:t>
      </w:r>
      <w:r w:rsidR="00E62804">
        <w:rPr>
          <w:rFonts w:hint="eastAsia"/>
          <w:sz w:val="30"/>
          <w:szCs w:val="30"/>
        </w:rPr>
        <w:t>屏幕</w:t>
      </w:r>
      <w:r>
        <w:rPr>
          <w:rFonts w:hint="eastAsia"/>
          <w:sz w:val="30"/>
          <w:szCs w:val="30"/>
        </w:rPr>
        <w:t>实时截图。不用安装摄像头就可对播放效果可实时监控</w:t>
      </w:r>
      <w:r w:rsidR="00237E73">
        <w:rPr>
          <w:rFonts w:hint="eastAsia"/>
          <w:sz w:val="30"/>
          <w:szCs w:val="30"/>
        </w:rPr>
        <w:t>。</w:t>
      </w:r>
    </w:p>
    <w:p w:rsidR="00881FFB" w:rsidRDefault="00881FFB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可联网获取天气预报、车辆限行等。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881FFB" w:rsidRDefault="00881FFB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素材分区与分类，有独享素材，有共享素材。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881FFB" w:rsidRDefault="00881FFB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881FFB">
        <w:rPr>
          <w:rFonts w:hint="eastAsia"/>
          <w:sz w:val="30"/>
          <w:szCs w:val="30"/>
        </w:rPr>
        <w:lastRenderedPageBreak/>
        <w:t>管理权限</w:t>
      </w:r>
      <w:r>
        <w:rPr>
          <w:rFonts w:hint="eastAsia"/>
          <w:sz w:val="30"/>
          <w:szCs w:val="30"/>
        </w:rPr>
        <w:t>细分详细，可分级管理，有上下级关系。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881FFB" w:rsidRDefault="00881FFB" w:rsidP="00881FFB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物联网的接口。对以后结合广告打下坚实基础。</w:t>
      </w:r>
    </w:p>
    <w:p w:rsidR="007A276E" w:rsidRDefault="007A276E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对接云平台。</w:t>
      </w:r>
    </w:p>
    <w:p w:rsidR="00881FFB" w:rsidRDefault="00881FFB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音量</w:t>
      </w:r>
      <w:r w:rsidR="00E62804">
        <w:rPr>
          <w:rFonts w:hint="eastAsia"/>
          <w:sz w:val="30"/>
          <w:szCs w:val="30"/>
        </w:rPr>
        <w:t>视频</w:t>
      </w:r>
      <w:r>
        <w:rPr>
          <w:rFonts w:hint="eastAsia"/>
          <w:sz w:val="30"/>
          <w:szCs w:val="30"/>
        </w:rPr>
        <w:t>远程调节。</w:t>
      </w:r>
    </w:p>
    <w:p w:rsidR="005B276A" w:rsidRDefault="005B276A" w:rsidP="00881FF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电脑安装电视卡，可远程切换电视台节目。可与电视相结合。</w:t>
      </w:r>
    </w:p>
    <w:p w:rsidR="001F5DE8" w:rsidRDefault="00237E73" w:rsidP="00881FFB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电脑自动下载独一编</w:t>
      </w:r>
      <w:r w:rsidR="001F5DE8">
        <w:rPr>
          <w:rFonts w:hint="eastAsia"/>
          <w:sz w:val="30"/>
          <w:szCs w:val="30"/>
        </w:rPr>
        <w:t>号，用以区分每台播放电脑。</w:t>
      </w:r>
      <w:r w:rsidRPr="00237E73">
        <w:rPr>
          <w:rFonts w:hint="eastAsia"/>
          <w:color w:val="FF0000"/>
          <w:sz w:val="30"/>
          <w:szCs w:val="30"/>
        </w:rPr>
        <w:t>已实现</w:t>
      </w:r>
    </w:p>
    <w:p w:rsidR="001E1D26" w:rsidRDefault="001E1D26" w:rsidP="00E6280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远程开关机。</w:t>
      </w:r>
      <w:r w:rsidR="00237E73" w:rsidRPr="00237E73">
        <w:rPr>
          <w:rFonts w:hint="eastAsia"/>
          <w:color w:val="FF0000"/>
          <w:sz w:val="30"/>
          <w:szCs w:val="30"/>
        </w:rPr>
        <w:t>已实现</w:t>
      </w:r>
    </w:p>
    <w:p w:rsidR="00237E73" w:rsidRDefault="00237E73" w:rsidP="00E6280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插播广告</w:t>
      </w:r>
      <w:r>
        <w:rPr>
          <w:rFonts w:hint="eastAsia"/>
          <w:sz w:val="30"/>
          <w:szCs w:val="30"/>
        </w:rPr>
        <w:t>,</w:t>
      </w:r>
      <w:proofErr w:type="gramStart"/>
      <w:r>
        <w:rPr>
          <w:rFonts w:hint="eastAsia"/>
          <w:sz w:val="30"/>
          <w:szCs w:val="30"/>
        </w:rPr>
        <w:t>类似优库</w:t>
      </w:r>
      <w:proofErr w:type="gramEnd"/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56</w:t>
      </w:r>
      <w:r>
        <w:rPr>
          <w:rFonts w:hint="eastAsia"/>
          <w:sz w:val="30"/>
          <w:szCs w:val="30"/>
        </w:rPr>
        <w:t>视频网站。</w:t>
      </w:r>
      <w:r w:rsidRPr="00237E73">
        <w:rPr>
          <w:rFonts w:hint="eastAsia"/>
          <w:color w:val="FF0000"/>
          <w:sz w:val="30"/>
          <w:szCs w:val="30"/>
        </w:rPr>
        <w:t>已实现</w:t>
      </w:r>
    </w:p>
    <w:p w:rsidR="00237E73" w:rsidRDefault="00237E73" w:rsidP="00E6280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播放格式</w:t>
      </w:r>
      <w:r>
        <w:rPr>
          <w:rFonts w:hint="eastAsia"/>
          <w:sz w:val="30"/>
          <w:szCs w:val="30"/>
        </w:rPr>
        <w:t>FLV,MP4,</w:t>
      </w:r>
      <w:r>
        <w:rPr>
          <w:rFonts w:hint="eastAsia"/>
          <w:sz w:val="30"/>
          <w:szCs w:val="30"/>
        </w:rPr>
        <w:t>可以通过播放器插件播放其他任何格式视频。</w:t>
      </w:r>
    </w:p>
    <w:p w:rsidR="00237E73" w:rsidRPr="00E62804" w:rsidRDefault="00237E73" w:rsidP="00E6280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可自动以检测视频卡机现象。</w:t>
      </w:r>
    </w:p>
    <w:sectPr w:rsidR="00237E73" w:rsidRPr="00E6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AE0" w:rsidRDefault="00167AE0" w:rsidP="00881FFB">
      <w:r>
        <w:separator/>
      </w:r>
    </w:p>
  </w:endnote>
  <w:endnote w:type="continuationSeparator" w:id="0">
    <w:p w:rsidR="00167AE0" w:rsidRDefault="00167AE0" w:rsidP="0088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AE0" w:rsidRDefault="00167AE0" w:rsidP="00881FFB">
      <w:r>
        <w:separator/>
      </w:r>
    </w:p>
  </w:footnote>
  <w:footnote w:type="continuationSeparator" w:id="0">
    <w:p w:rsidR="00167AE0" w:rsidRDefault="00167AE0" w:rsidP="0088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62863"/>
    <w:multiLevelType w:val="hybridMultilevel"/>
    <w:tmpl w:val="89BA325A"/>
    <w:lvl w:ilvl="0" w:tplc="0100DBA2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D255B"/>
    <w:multiLevelType w:val="hybridMultilevel"/>
    <w:tmpl w:val="EB883D58"/>
    <w:lvl w:ilvl="0" w:tplc="AF76CD48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3D"/>
    <w:rsid w:val="000B4067"/>
    <w:rsid w:val="00167AE0"/>
    <w:rsid w:val="001E1D26"/>
    <w:rsid w:val="001F5DE8"/>
    <w:rsid w:val="0023739B"/>
    <w:rsid w:val="00237E73"/>
    <w:rsid w:val="0024503D"/>
    <w:rsid w:val="00343309"/>
    <w:rsid w:val="0050213D"/>
    <w:rsid w:val="005B087C"/>
    <w:rsid w:val="005B276A"/>
    <w:rsid w:val="005F12A4"/>
    <w:rsid w:val="007A276E"/>
    <w:rsid w:val="00881FFB"/>
    <w:rsid w:val="00B96496"/>
    <w:rsid w:val="00C77AC0"/>
    <w:rsid w:val="00E6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FFB"/>
    <w:rPr>
      <w:sz w:val="18"/>
      <w:szCs w:val="18"/>
    </w:rPr>
  </w:style>
  <w:style w:type="paragraph" w:styleId="a5">
    <w:name w:val="List Paragraph"/>
    <w:basedOn w:val="a"/>
    <w:uiPriority w:val="34"/>
    <w:qFormat/>
    <w:rsid w:val="00881F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FFB"/>
    <w:rPr>
      <w:sz w:val="18"/>
      <w:szCs w:val="18"/>
    </w:rPr>
  </w:style>
  <w:style w:type="paragraph" w:styleId="a5">
    <w:name w:val="List Paragraph"/>
    <w:basedOn w:val="a"/>
    <w:uiPriority w:val="34"/>
    <w:qFormat/>
    <w:rsid w:val="00881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32</cp:revision>
  <dcterms:created xsi:type="dcterms:W3CDTF">2014-03-27T07:51:00Z</dcterms:created>
  <dcterms:modified xsi:type="dcterms:W3CDTF">2014-03-27T08:52:00Z</dcterms:modified>
</cp:coreProperties>
</file>