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="0" w:line="240" w:lineRule="auto"/>
        <w:ind w:left="8" w:right="77"/>
        <w:rPr>
          <w:rFonts w:ascii="新細明體" w:hAnsi="新細明體" w:cs="SimSun"/>
          <w:sz w:val="24"/>
          <w:szCs w:val="24"/>
        </w:rPr>
      </w:pPr>
    </w:p>
    <w:p>
      <w:pPr>
        <w:widowControl w:val="0"/>
        <w:spacing w:after="0" w:line="240" w:lineRule="auto"/>
        <w:ind w:left="8" w:right="77"/>
        <w:rPr>
          <w:rFonts w:ascii="新細明體" w:hAnsi="新細明體" w:cs="SimSun"/>
          <w:sz w:val="16"/>
          <w:szCs w:val="16"/>
        </w:rPr>
      </w:pPr>
    </w:p>
    <w:p>
      <w:pPr>
        <w:widowControl w:val="0"/>
        <w:spacing w:after="0" w:line="240" w:lineRule="auto"/>
        <w:rPr>
          <w:rFonts w:ascii="新細明體" w:hAnsi="新細明體" w:cs="Times New Roman"/>
          <w:bCs/>
          <w:sz w:val="16"/>
          <w:szCs w:val="16"/>
        </w:rPr>
      </w:pPr>
      <w:r>
        <w:rPr>
          <w:rFonts w:hint="eastAsia" w:ascii="新細明體" w:hAnsi="新細明體" w:cs="Times New Roman"/>
          <w:bCs/>
          <w:sz w:val="16"/>
          <w:szCs w:val="16"/>
        </w:rPr>
        <w:fldChar w:fldCharType="begin"/>
      </w:r>
      <w:r>
        <w:rPr>
          <w:rFonts w:hint="eastAsia" w:ascii="新細明體" w:hAnsi="新細明體" w:cs="Times New Roman"/>
          <w:bCs/>
          <w:sz w:val="16"/>
          <w:szCs w:val="16"/>
        </w:rPr>
        <w:instrText xml:space="preserve"> MERGEFIELD  TableStart:pps  \* MERGEFORMAT </w:instrText>
      </w:r>
      <w:r>
        <w:rPr>
          <w:rFonts w:hint="eastAsia" w:ascii="新細明體" w:hAnsi="新細明體" w:cs="Times New Roman"/>
          <w:bCs/>
          <w:sz w:val="16"/>
          <w:szCs w:val="16"/>
        </w:rPr>
        <w:fldChar w:fldCharType="separate"/>
      </w:r>
      <w:r>
        <w:rPr>
          <w:rFonts w:hint="eastAsia" w:ascii="新細明體" w:hAnsi="新細明體" w:cs="Times New Roman"/>
          <w:bCs/>
          <w:sz w:val="16"/>
          <w:szCs w:val="16"/>
        </w:rPr>
        <w:t>«TableStart:pps»</w:t>
      </w:r>
      <w:r>
        <w:rPr>
          <w:rFonts w:hint="eastAsia" w:ascii="新細明體" w:hAnsi="新細明體" w:cs="Times New Roman"/>
          <w:bCs/>
          <w:sz w:val="16"/>
          <w:szCs w:val="16"/>
        </w:rPr>
        <w:fldChar w:fldCharType="end"/>
      </w:r>
    </w:p>
    <w:p>
      <w:pPr>
        <w:widowControl w:val="0"/>
        <w:spacing w:after="0" w:line="240" w:lineRule="auto"/>
        <w:jc w:val="both"/>
        <w:rPr>
          <w:rFonts w:ascii="新細明體" w:hAnsi="新細明體" w:cs="MS Mincho"/>
          <w:sz w:val="24"/>
          <w:szCs w:val="24"/>
        </w:rPr>
      </w:pPr>
      <w:r>
        <w:rPr>
          <w:rFonts w:ascii="新細明體" w:hAnsi="新細明體" w:cs="MS Mincho"/>
          <w:sz w:val="24"/>
          <w:szCs w:val="24"/>
        </w:rPr>
        <w:t>突如其來的意外，不單會為被保人及其家人帶來不可彌補的精神壓力，更會造成經濟上的沉重負擔</w:t>
      </w:r>
      <w:r>
        <w:rPr>
          <w:rFonts w:hint="eastAsia" w:ascii="新細明體" w:hAnsi="新細明體" w:cs="MS Mincho"/>
          <w:sz w:val="24"/>
          <w:szCs w:val="24"/>
        </w:rPr>
        <w:t>。</w:t>
      </w:r>
      <w:r>
        <w:rPr>
          <w:rFonts w:ascii="新細明體" w:hAnsi="新細明體" w:cs="MS Mincho"/>
          <w:sz w:val="24"/>
          <w:szCs w:val="24"/>
        </w:rPr>
        <w:t>綜合意外保障的保障範圍廣泛，全面照顧嚴重傷亡及輕微意外，可為被保人提供緊急支援，舒緩經濟困難</w:t>
      </w:r>
      <w:r>
        <w:rPr>
          <w:rFonts w:hint="eastAsia" w:ascii="新細明體" w:hAnsi="新細明體" w:cs="MS Mincho"/>
          <w:sz w:val="24"/>
          <w:szCs w:val="24"/>
        </w:rPr>
        <w:t>。</w:t>
      </w:r>
    </w:p>
    <w:p>
      <w:pPr>
        <w:widowControl w:val="0"/>
        <w:spacing w:after="0" w:line="240" w:lineRule="auto"/>
        <w:rPr>
          <w:rFonts w:ascii="新細明體" w:hAnsi="新細明體" w:cs="SimSun"/>
          <w:sz w:val="24"/>
          <w:szCs w:val="24"/>
        </w:rPr>
      </w:pPr>
    </w:p>
    <w:p>
      <w:pPr>
        <w:widowControl w:val="0"/>
        <w:spacing w:after="0" w:line="240" w:lineRule="auto"/>
        <w:rPr>
          <w:rFonts w:ascii="新細明體" w:hAnsi="新細明體" w:cs="SimSun"/>
          <w:sz w:val="16"/>
          <w:szCs w:val="16"/>
        </w:rPr>
      </w:pPr>
    </w:p>
    <w:p>
      <w:pPr>
        <w:widowControl w:val="0"/>
        <w:spacing w:after="0" w:line="240" w:lineRule="auto"/>
        <w:ind w:left="8"/>
        <w:textAlignment w:val="center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>
        <w:rPr>
          <w:rFonts w:ascii="Times New Roman" w:hAnsi="Times New Roman" w:cs="Times New Roman"/>
          <w:b/>
          <w:bCs/>
          <w:position w:val="6"/>
          <w:sz w:val="24"/>
          <w:szCs w:val="24"/>
          <w:u w:val="thick"/>
        </w:rPr>
        <w:t>保障摘要</w:t>
      </w:r>
      <w:r>
        <w:rPr>
          <w:rFonts w:hint="eastAsia" w:ascii="Times New Roman" w:hAnsi="Times New Roman" w:cs="Times New Roman"/>
          <w:b/>
          <w:bCs/>
          <w:color w:val="FFFFFF" w:themeColor="background1"/>
          <w:sz w:val="28"/>
          <w:szCs w:val="28"/>
          <w:u w:val="thick" w:color="FFFFFF" w:themeColor="background1"/>
          <w14:textFill>
            <w14:noFill/>
          </w14:textFill>
        </w:rPr>
        <w:t>.</w:t>
      </w:r>
    </w:p>
    <w:p>
      <w:pPr>
        <w:widowControl w:val="0"/>
        <w:spacing w:after="0" w:line="240" w:lineRule="auto"/>
        <w:ind w:left="720"/>
        <w:rPr>
          <w:rFonts w:ascii="新細明體" w:hAnsi="新細明體"/>
          <w:sz w:val="24"/>
          <w:szCs w:val="24"/>
        </w:rPr>
      </w:pPr>
    </w:p>
    <w:p>
      <w:pPr>
        <w:widowControl w:val="0"/>
        <w:numPr>
          <w:ilvl w:val="0"/>
          <w:numId w:val="1"/>
        </w:numPr>
        <w:spacing w:after="0" w:line="240" w:lineRule="auto"/>
        <w:rPr>
          <w:rFonts w:ascii="新細明體" w:hAnsi="新細明體"/>
          <w:sz w:val="24"/>
          <w:szCs w:val="24"/>
        </w:rPr>
      </w:pPr>
      <w:r>
        <w:rPr>
          <w:rFonts w:ascii="新細明體" w:hAnsi="新細明體" w:cs="MS Mincho"/>
          <w:sz w:val="24"/>
          <w:szCs w:val="24"/>
        </w:rPr>
        <w:t>若被保人於65</w:t>
      </w:r>
      <w:r>
        <w:rPr>
          <w:rFonts w:ascii="新細明體" w:hAnsi="新細明體" w:cs="新細明體"/>
          <w:sz w:val="24"/>
          <w:szCs w:val="24"/>
        </w:rPr>
        <w:t>歲前因意外受傷或身故</w:t>
      </w:r>
      <w:r>
        <w:rPr>
          <w:rFonts w:ascii="新細明體" w:hAnsi="新細明體" w:cs="MS Mincho"/>
          <w:sz w:val="24"/>
          <w:szCs w:val="24"/>
        </w:rPr>
        <w:t>，可獲得賠償金額如下：</w:t>
      </w:r>
    </w:p>
    <w:p>
      <w:pPr>
        <w:widowControl w:val="0"/>
        <w:spacing w:after="0" w:line="240" w:lineRule="auto"/>
        <w:ind w:left="720"/>
        <w:rPr>
          <w:rFonts w:ascii="新細明體" w:hAnsi="新細明體"/>
          <w:sz w:val="12"/>
          <w:szCs w:val="12"/>
        </w:rPr>
      </w:pPr>
    </w:p>
    <w:tbl>
      <w:tblPr>
        <w:tblStyle w:val="8"/>
        <w:tblW w:w="10001" w:type="dxa"/>
        <w:tblInd w:w="708" w:type="dxa"/>
        <w:tblBorders>
          <w:top w:val="single" w:color="000001" w:sz="2" w:space="0"/>
          <w:left w:val="single" w:color="000001" w:sz="2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-2" w:type="dxa"/>
          <w:bottom w:w="0" w:type="dxa"/>
          <w:right w:w="0" w:type="dxa"/>
        </w:tblCellMar>
      </w:tblPr>
      <w:tblGrid>
        <w:gridCol w:w="7227"/>
        <w:gridCol w:w="709"/>
        <w:gridCol w:w="2065"/>
      </w:tblGrid>
      <w:tr>
        <w:tblPrEx>
          <w:tblBorders>
            <w:top w:val="single" w:color="000001" w:sz="2" w:space="0"/>
            <w:left w:val="single" w:color="000001" w:sz="2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-2" w:type="dxa"/>
            <w:bottom w:w="0" w:type="dxa"/>
            <w:right w:w="0" w:type="dxa"/>
          </w:tblCellMar>
        </w:tblPrEx>
        <w:trPr>
          <w:trHeight w:val="567" w:hRule="exact"/>
        </w:trPr>
        <w:tc>
          <w:tcPr>
            <w:tcW w:w="7227" w:type="dxa"/>
            <w:tcBorders>
              <w:top w:val="single" w:color="000001" w:sz="2" w:space="0"/>
              <w:left w:val="single" w:color="000001" w:sz="2" w:space="0"/>
            </w:tcBorders>
            <w:shd w:val="clear" w:color="auto" w:fill="FFFFFF"/>
            <w:tcMar>
              <w:left w:w="-2" w:type="dxa"/>
            </w:tcMar>
            <w:vAlign w:val="center"/>
          </w:tcPr>
          <w:p>
            <w:pPr>
              <w:widowControl w:val="0"/>
              <w:spacing w:before="60" w:after="60" w:line="240" w:lineRule="auto"/>
              <w:ind w:left="425"/>
              <w:textAlignment w:val="center"/>
              <w:rPr>
                <w:rFonts w:ascii="新細明體" w:hAnsi="新細明體"/>
                <w:sz w:val="24"/>
                <w:szCs w:val="24"/>
                <w:u w:val="single"/>
              </w:rPr>
            </w:pPr>
            <w:r>
              <w:rPr>
                <w:rFonts w:ascii="新細明體" w:hAnsi="新細明體" w:cs="MS Mincho"/>
                <w:position w:val="6"/>
                <w:sz w:val="24"/>
                <w:szCs w:val="24"/>
                <w:u w:val="single"/>
              </w:rPr>
              <w:t>保障範圍</w:t>
            </w:r>
            <w:r>
              <w:rPr>
                <w:rFonts w:hint="eastAsia" w:ascii="新細明體" w:hAnsi="新細明體" w:cs="MS Mincho"/>
                <w:color w:val="FFFFFF" w:themeColor="background1"/>
                <w:sz w:val="24"/>
                <w:szCs w:val="24"/>
                <w:u w:val="single" w:color="FFFFFF" w:themeColor="background1"/>
                <w14:textFill>
                  <w14:noFill/>
                </w14:textFill>
              </w:rPr>
              <w:t>.</w:t>
            </w:r>
          </w:p>
        </w:tc>
        <w:tc>
          <w:tcPr>
            <w:tcW w:w="2774" w:type="dxa"/>
            <w:gridSpan w:val="2"/>
            <w:tcBorders>
              <w:top w:val="single" w:color="000001" w:sz="2" w:space="0"/>
              <w:right w:val="single" w:color="000001" w:sz="2" w:space="0"/>
            </w:tcBorders>
            <w:shd w:val="clear" w:color="auto" w:fill="FFFFFF"/>
            <w:vAlign w:val="center"/>
          </w:tcPr>
          <w:p>
            <w:pPr>
              <w:widowControl w:val="0"/>
              <w:spacing w:before="60" w:after="6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 w:cs="MS Mincho"/>
                <w:position w:val="6"/>
                <w:sz w:val="24"/>
                <w:szCs w:val="24"/>
                <w:u w:val="single"/>
              </w:rPr>
              <w:t>賠償金額〔</w:t>
            </w:r>
            <w:r>
              <w:rPr>
                <w:rFonts w:ascii="新細明體" w:hAnsi="新細明體"/>
                <w:position w:val="6"/>
                <w:sz w:val="24"/>
                <w:szCs w:val="24"/>
                <w:u w:val="single"/>
              </w:rPr>
              <w:fldChar w:fldCharType="begin"/>
            </w:r>
            <w:r>
              <w:rPr>
                <w:rFonts w:ascii="新細明體" w:hAnsi="新細明體"/>
                <w:position w:val="6"/>
                <w:sz w:val="24"/>
                <w:szCs w:val="24"/>
                <w:u w:val="single"/>
              </w:rPr>
              <w:instrText xml:space="preserve"> MERGEFIELD  ccy  \* MERGEFORMAT </w:instrText>
            </w:r>
            <w:r>
              <w:rPr>
                <w:rFonts w:ascii="新細明體" w:hAnsi="新細明體"/>
                <w:position w:val="6"/>
                <w:sz w:val="24"/>
                <w:szCs w:val="24"/>
                <w:u w:val="single"/>
              </w:rPr>
              <w:fldChar w:fldCharType="separate"/>
            </w:r>
            <w:r>
              <w:rPr>
                <w:rFonts w:ascii="新細明體" w:hAnsi="新細明體"/>
                <w:position w:val="6"/>
                <w:sz w:val="24"/>
                <w:szCs w:val="24"/>
                <w:u w:val="single"/>
              </w:rPr>
              <w:t>«ccy»</w:t>
            </w:r>
            <w:r>
              <w:rPr>
                <w:rFonts w:ascii="新細明體" w:hAnsi="新細明體"/>
                <w:position w:val="6"/>
                <w:sz w:val="24"/>
                <w:szCs w:val="24"/>
                <w:u w:val="single"/>
              </w:rPr>
              <w:fldChar w:fldCharType="end"/>
            </w:r>
            <w:r>
              <w:rPr>
                <w:rFonts w:ascii="新細明體" w:hAnsi="新細明體" w:cs="Cambria Math"/>
                <w:position w:val="6"/>
                <w:sz w:val="24"/>
                <w:szCs w:val="24"/>
                <w:u w:val="single"/>
              </w:rPr>
              <w:t>〕</w:t>
            </w:r>
            <w:r>
              <w:rPr>
                <w:rFonts w:hint="eastAsia" w:ascii="新細明體" w:hAnsi="新細明體" w:cs="Cambria Math"/>
                <w:color w:val="FFFFFF" w:themeColor="background1"/>
                <w:sz w:val="24"/>
                <w:szCs w:val="24"/>
                <w:u w:val="single" w:color="FFFFFF" w:themeColor="background1"/>
                <w14:textFill>
                  <w14:noFill/>
                </w14:textFill>
              </w:rPr>
              <w:t>.</w:t>
            </w:r>
            <w:r>
              <w:rPr>
                <w:rFonts w:ascii="新細明體" w:hAnsi="新細明體"/>
                <w:sz w:val="24"/>
                <w:szCs w:val="24"/>
              </w:rPr>
              <w:t>*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-2" w:type="dxa"/>
            <w:bottom w:w="0" w:type="dxa"/>
            <w:right w:w="0" w:type="dxa"/>
          </w:tblCellMar>
        </w:tblPrEx>
        <w:trPr>
          <w:trHeight w:val="851" w:hRule="atLeast"/>
        </w:trPr>
        <w:tc>
          <w:tcPr>
            <w:tcW w:w="7227" w:type="dxa"/>
            <w:tcBorders>
              <w:left w:val="single" w:color="000001" w:sz="2" w:space="0"/>
            </w:tcBorders>
            <w:shd w:val="clear" w:color="auto" w:fill="FFFFFF"/>
            <w:tcMar>
              <w:left w:w="-2" w:type="dxa"/>
            </w:tcMar>
          </w:tcPr>
          <w:p>
            <w:pPr>
              <w:pStyle w:val="26"/>
              <w:widowControl w:val="0"/>
              <w:numPr>
                <w:ilvl w:val="0"/>
                <w:numId w:val="2"/>
              </w:numPr>
              <w:spacing w:before="60" w:after="60" w:line="240" w:lineRule="auto"/>
              <w:ind w:left="709" w:right="141" w:hanging="284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 w:cs="MS Mincho"/>
                <w:sz w:val="24"/>
                <w:szCs w:val="24"/>
              </w:rPr>
              <w:t>身故或失肢</w:t>
            </w:r>
          </w:p>
          <w:p>
            <w:pPr>
              <w:pStyle w:val="26"/>
              <w:widowControl w:val="0"/>
              <w:spacing w:before="60" w:after="60" w:line="240" w:lineRule="auto"/>
              <w:ind w:left="709" w:right="141" w:hanging="284"/>
              <w:textAlignment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cs="Cambria Math"/>
                <w:sz w:val="20"/>
                <w:szCs w:val="20"/>
              </w:rPr>
              <w:tab/>
            </w:r>
            <w:r>
              <w:rPr>
                <w:rFonts w:ascii="新細明體" w:hAnsi="新細明體" w:cs="Cambria Math"/>
                <w:sz w:val="20"/>
                <w:szCs w:val="20"/>
              </w:rPr>
              <w:t>〔</w:t>
            </w:r>
            <w:r>
              <w:rPr>
                <w:rFonts w:ascii="新細明體" w:hAnsi="新細明體" w:cs="MS Mincho"/>
                <w:sz w:val="20"/>
                <w:szCs w:val="20"/>
              </w:rPr>
              <w:t>請參照附表</w:t>
            </w:r>
            <w:r>
              <w:rPr>
                <w:rFonts w:ascii="新細明體" w:hAnsi="新細明體"/>
                <w:sz w:val="20"/>
                <w:szCs w:val="20"/>
              </w:rPr>
              <w:t xml:space="preserve"> -- </w:t>
            </w:r>
            <w:r>
              <w:rPr>
                <w:rFonts w:ascii="新細明體" w:hAnsi="新細明體" w:cs="MS Mincho"/>
                <w:sz w:val="20"/>
                <w:szCs w:val="20"/>
              </w:rPr>
              <w:t>意外身故或失肢賠償表</w:t>
            </w:r>
            <w:r>
              <w:rPr>
                <w:rFonts w:ascii="新細明體" w:hAnsi="新細明體" w:cs="Cambria Math"/>
                <w:sz w:val="20"/>
                <w:szCs w:val="20"/>
              </w:rPr>
              <w:t>〕</w:t>
            </w:r>
          </w:p>
        </w:tc>
        <w:tc>
          <w:tcPr>
            <w:tcW w:w="709" w:type="dxa"/>
            <w:shd w:val="clear" w:color="auto" w:fill="FFFFFF"/>
          </w:tcPr>
          <w:p>
            <w:pPr>
              <w:widowControl w:val="0"/>
              <w:spacing w:before="60" w:after="6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</w:p>
        </w:tc>
        <w:tc>
          <w:tcPr>
            <w:tcW w:w="2065" w:type="dxa"/>
            <w:tcBorders>
              <w:right w:val="single" w:color="000001" w:sz="2" w:space="0"/>
            </w:tcBorders>
            <w:shd w:val="clear" w:color="auto" w:fill="FFFFFF"/>
            <w:tcMar>
              <w:left w:w="2" w:type="dxa"/>
            </w:tcMar>
          </w:tcPr>
          <w:p>
            <w:pPr>
              <w:widowControl w:val="0"/>
              <w:spacing w:after="60" w:line="240" w:lineRule="auto"/>
              <w:ind w:right="364"/>
              <w:jc w:val="right"/>
              <w:textAlignment w:val="center"/>
              <w:rPr>
                <w:rFonts w:ascii="新細明體" w:hAnsi="新細明體" w:cs="Arial"/>
                <w:sz w:val="24"/>
                <w:szCs w:val="24"/>
              </w:rPr>
            </w:pPr>
            <w:r>
              <w:rPr>
                <w:rFonts w:ascii="新細明體" w:hAnsi="新細明體" w:cs="Arial"/>
                <w:sz w:val="24"/>
                <w:szCs w:val="24"/>
              </w:rPr>
              <w:fldChar w:fldCharType="begin"/>
            </w:r>
            <w:r>
              <w:rPr>
                <w:rFonts w:ascii="新細明體" w:hAnsi="新細明體" w:cs="Arial"/>
                <w:sz w:val="24"/>
                <w:szCs w:val="24"/>
              </w:rPr>
              <w:instrText xml:space="preserve"> MERGEFIELD  aiSA  \* MERGEFORMAT </w:instrTex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 w:cs="Arial"/>
                <w:sz w:val="24"/>
                <w:szCs w:val="24"/>
              </w:rPr>
              <w:t>«aiSA»</w: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-2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7227" w:type="dxa"/>
            <w:tcBorders>
              <w:left w:val="single" w:color="000001" w:sz="2" w:space="0"/>
            </w:tcBorders>
            <w:shd w:val="clear" w:color="auto" w:fill="FFFFFF"/>
            <w:tcMar>
              <w:left w:w="-2" w:type="dxa"/>
            </w:tcMar>
          </w:tcPr>
          <w:p>
            <w:pPr>
              <w:pStyle w:val="26"/>
              <w:widowControl w:val="0"/>
              <w:numPr>
                <w:ilvl w:val="0"/>
                <w:numId w:val="2"/>
              </w:numPr>
              <w:spacing w:before="60" w:after="60" w:line="240" w:lineRule="auto"/>
              <w:ind w:left="709" w:right="141" w:hanging="284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 w:cs="MS Mincho"/>
                <w:sz w:val="24"/>
                <w:szCs w:val="24"/>
              </w:rPr>
              <w:t>永久癱瘓</w:t>
            </w:r>
          </w:p>
        </w:tc>
        <w:tc>
          <w:tcPr>
            <w:tcW w:w="709" w:type="dxa"/>
            <w:shd w:val="clear" w:color="auto" w:fill="FFFFFF"/>
          </w:tcPr>
          <w:p>
            <w:pPr>
              <w:widowControl w:val="0"/>
              <w:spacing w:before="60" w:after="6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</w:p>
        </w:tc>
        <w:tc>
          <w:tcPr>
            <w:tcW w:w="2065" w:type="dxa"/>
            <w:tcBorders>
              <w:right w:val="single" w:color="000001" w:sz="2" w:space="0"/>
            </w:tcBorders>
            <w:shd w:val="clear" w:color="auto" w:fill="FFFFFF"/>
            <w:tcMar>
              <w:left w:w="2" w:type="dxa"/>
            </w:tcMar>
          </w:tcPr>
          <w:p>
            <w:pPr>
              <w:widowControl w:val="0"/>
              <w:spacing w:after="60" w:line="240" w:lineRule="auto"/>
              <w:ind w:right="364"/>
              <w:jc w:val="right"/>
              <w:textAlignment w:val="center"/>
              <w:rPr>
                <w:rFonts w:ascii="新細明體" w:hAnsi="新細明體" w:cs="Arial"/>
                <w:sz w:val="24"/>
                <w:szCs w:val="24"/>
              </w:rPr>
            </w:pPr>
            <w:r>
              <w:rPr>
                <w:rFonts w:ascii="新細明體" w:hAnsi="新細明體" w:cs="Arial"/>
                <w:sz w:val="24"/>
                <w:szCs w:val="24"/>
              </w:rPr>
              <w:fldChar w:fldCharType="begin"/>
            </w:r>
            <w:r>
              <w:rPr>
                <w:rFonts w:ascii="新細明體" w:hAnsi="新細明體" w:cs="Arial"/>
                <w:sz w:val="24"/>
                <w:szCs w:val="24"/>
              </w:rPr>
              <w:instrText xml:space="preserve"> MERGEFIELD  aiSA  \* MERGEFORMAT </w:instrTex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 w:cs="Arial"/>
                <w:sz w:val="24"/>
                <w:szCs w:val="24"/>
              </w:rPr>
              <w:t>«aiSA»</w: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-2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7227" w:type="dxa"/>
            <w:tcBorders>
              <w:left w:val="single" w:color="000001" w:sz="2" w:space="0"/>
            </w:tcBorders>
            <w:shd w:val="clear" w:color="auto" w:fill="FFFFFF"/>
            <w:tcMar>
              <w:left w:w="-2" w:type="dxa"/>
            </w:tcMar>
          </w:tcPr>
          <w:p>
            <w:pPr>
              <w:pStyle w:val="26"/>
              <w:widowControl w:val="0"/>
              <w:numPr>
                <w:ilvl w:val="0"/>
                <w:numId w:val="2"/>
              </w:numPr>
              <w:spacing w:before="60" w:after="60" w:line="240" w:lineRule="auto"/>
              <w:ind w:left="709" w:right="141" w:hanging="284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 w:cs="MS Mincho"/>
                <w:sz w:val="24"/>
                <w:szCs w:val="24"/>
              </w:rPr>
              <w:t>永久臥床</w:t>
            </w:r>
          </w:p>
        </w:tc>
        <w:tc>
          <w:tcPr>
            <w:tcW w:w="709" w:type="dxa"/>
            <w:shd w:val="clear" w:color="auto" w:fill="FFFFFF"/>
          </w:tcPr>
          <w:p>
            <w:pPr>
              <w:widowControl w:val="0"/>
              <w:spacing w:before="60" w:after="6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</w:p>
        </w:tc>
        <w:tc>
          <w:tcPr>
            <w:tcW w:w="2065" w:type="dxa"/>
            <w:tcBorders>
              <w:right w:val="single" w:color="000001" w:sz="2" w:space="0"/>
            </w:tcBorders>
            <w:shd w:val="clear" w:color="auto" w:fill="FFFFFF"/>
            <w:tcMar>
              <w:left w:w="2" w:type="dxa"/>
            </w:tcMar>
          </w:tcPr>
          <w:p>
            <w:pPr>
              <w:widowControl w:val="0"/>
              <w:spacing w:after="60" w:line="240" w:lineRule="auto"/>
              <w:ind w:right="364"/>
              <w:jc w:val="right"/>
              <w:textAlignment w:val="center"/>
              <w:rPr>
                <w:rFonts w:ascii="新細明體" w:hAnsi="新細明體" w:cs="Arial"/>
                <w:sz w:val="24"/>
                <w:szCs w:val="24"/>
              </w:rPr>
            </w:pPr>
            <w:r>
              <w:rPr>
                <w:rFonts w:ascii="新細明體" w:hAnsi="新細明體" w:cs="Arial"/>
                <w:sz w:val="24"/>
                <w:szCs w:val="24"/>
              </w:rPr>
              <w:fldChar w:fldCharType="begin"/>
            </w:r>
            <w:r>
              <w:rPr>
                <w:rFonts w:ascii="新細明體" w:hAnsi="新細明體" w:cs="Arial"/>
                <w:sz w:val="24"/>
                <w:szCs w:val="24"/>
              </w:rPr>
              <w:instrText xml:space="preserve"> MERGEFIELD  aiSA  \* MERGEFORMAT </w:instrTex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 w:cs="Arial"/>
                <w:sz w:val="24"/>
                <w:szCs w:val="24"/>
              </w:rPr>
              <w:t>«aiSA»</w: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-2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7227" w:type="dxa"/>
            <w:tcBorders>
              <w:left w:val="single" w:color="000001" w:sz="2" w:space="0"/>
            </w:tcBorders>
            <w:shd w:val="clear" w:color="auto" w:fill="FFFFFF"/>
            <w:tcMar>
              <w:left w:w="-2" w:type="dxa"/>
            </w:tcMar>
          </w:tcPr>
          <w:p>
            <w:pPr>
              <w:pStyle w:val="26"/>
              <w:widowControl w:val="0"/>
              <w:numPr>
                <w:ilvl w:val="0"/>
                <w:numId w:val="2"/>
              </w:numPr>
              <w:spacing w:before="60" w:after="60" w:line="240" w:lineRule="auto"/>
              <w:ind w:left="709" w:right="141" w:hanging="284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 w:cs="MS Mincho"/>
                <w:sz w:val="24"/>
                <w:szCs w:val="24"/>
              </w:rPr>
              <w:t>無法治療的精神失常</w:t>
            </w:r>
          </w:p>
        </w:tc>
        <w:tc>
          <w:tcPr>
            <w:tcW w:w="709" w:type="dxa"/>
            <w:shd w:val="clear" w:color="auto" w:fill="FFFFFF"/>
          </w:tcPr>
          <w:p>
            <w:pPr>
              <w:widowControl w:val="0"/>
              <w:spacing w:before="60" w:after="6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</w:p>
        </w:tc>
        <w:tc>
          <w:tcPr>
            <w:tcW w:w="2065" w:type="dxa"/>
            <w:tcBorders>
              <w:right w:val="single" w:color="000001" w:sz="2" w:space="0"/>
            </w:tcBorders>
            <w:shd w:val="clear" w:color="auto" w:fill="FFFFFF"/>
            <w:tcMar>
              <w:left w:w="2" w:type="dxa"/>
            </w:tcMar>
          </w:tcPr>
          <w:p>
            <w:pPr>
              <w:widowControl w:val="0"/>
              <w:spacing w:after="60" w:line="240" w:lineRule="auto"/>
              <w:ind w:right="364"/>
              <w:jc w:val="right"/>
              <w:textAlignment w:val="center"/>
              <w:rPr>
                <w:rFonts w:ascii="新細明體" w:hAnsi="新細明體" w:cs="Arial"/>
                <w:sz w:val="24"/>
                <w:szCs w:val="24"/>
              </w:rPr>
            </w:pPr>
            <w:r>
              <w:rPr>
                <w:rFonts w:ascii="新細明體" w:hAnsi="新細明體" w:cs="Arial"/>
                <w:sz w:val="24"/>
                <w:szCs w:val="24"/>
              </w:rPr>
              <w:fldChar w:fldCharType="begin"/>
            </w:r>
            <w:r>
              <w:rPr>
                <w:rFonts w:ascii="新細明體" w:hAnsi="新細明體" w:cs="Arial"/>
                <w:sz w:val="24"/>
                <w:szCs w:val="24"/>
              </w:rPr>
              <w:instrText xml:space="preserve"> MERGEFIELD  aiSA  \* MERGEFORMAT </w:instrTex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 w:cs="Arial"/>
                <w:sz w:val="24"/>
                <w:szCs w:val="24"/>
              </w:rPr>
              <w:t>«aiSA»</w: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-2" w:type="dxa"/>
            <w:bottom w:w="0" w:type="dxa"/>
            <w:right w:w="0" w:type="dxa"/>
          </w:tblCellMar>
        </w:tblPrEx>
        <w:trPr>
          <w:trHeight w:val="851" w:hRule="atLeast"/>
        </w:trPr>
        <w:tc>
          <w:tcPr>
            <w:tcW w:w="7227" w:type="dxa"/>
            <w:tcBorders>
              <w:left w:val="single" w:color="000001" w:sz="2" w:space="0"/>
            </w:tcBorders>
            <w:shd w:val="clear" w:color="auto" w:fill="FFFFFF"/>
            <w:tcMar>
              <w:left w:w="-2" w:type="dxa"/>
            </w:tcMar>
          </w:tcPr>
          <w:p>
            <w:pPr>
              <w:pStyle w:val="26"/>
              <w:widowControl w:val="0"/>
              <w:numPr>
                <w:ilvl w:val="0"/>
                <w:numId w:val="2"/>
              </w:numPr>
              <w:spacing w:before="60" w:after="60" w:line="240" w:lineRule="auto"/>
              <w:ind w:left="709" w:right="141" w:hanging="284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 w:cs="MS Mincho"/>
                <w:sz w:val="24"/>
                <w:szCs w:val="24"/>
              </w:rPr>
              <w:t>暫時完全傷殘</w:t>
            </w:r>
          </w:p>
          <w:p>
            <w:pPr>
              <w:pStyle w:val="26"/>
              <w:widowControl w:val="0"/>
              <w:spacing w:before="60" w:after="60" w:line="240" w:lineRule="auto"/>
              <w:ind w:left="709" w:right="141" w:hanging="284"/>
              <w:textAlignment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cs="Cambria Math"/>
                <w:sz w:val="20"/>
                <w:szCs w:val="20"/>
              </w:rPr>
              <w:tab/>
            </w:r>
            <w:r>
              <w:rPr>
                <w:rFonts w:ascii="新細明體" w:hAnsi="新細明體" w:cs="Cambria Math"/>
                <w:sz w:val="20"/>
                <w:szCs w:val="20"/>
              </w:rPr>
              <w:t>〔</w:t>
            </w:r>
            <w:r>
              <w:rPr>
                <w:rFonts w:ascii="新細明體" w:hAnsi="新細明體" w:cs="MS Mincho"/>
                <w:sz w:val="20"/>
                <w:szCs w:val="20"/>
              </w:rPr>
              <w:t>最長可達</w:t>
            </w:r>
            <w:r>
              <w:rPr>
                <w:rFonts w:ascii="新細明體" w:hAnsi="新細明體"/>
                <w:sz w:val="20"/>
                <w:szCs w:val="20"/>
              </w:rPr>
              <w:t>52</w:t>
            </w:r>
            <w:r>
              <w:rPr>
                <w:rFonts w:ascii="新細明體" w:hAnsi="新細明體" w:cs="MS Mincho"/>
                <w:sz w:val="20"/>
                <w:szCs w:val="20"/>
              </w:rPr>
              <w:t>週</w:t>
            </w:r>
            <w:r>
              <w:rPr>
                <w:rFonts w:ascii="新細明體" w:hAnsi="新細明體" w:cs="Cambria Math"/>
                <w:sz w:val="20"/>
                <w:szCs w:val="20"/>
              </w:rPr>
              <w:t>〕</w:t>
            </w:r>
          </w:p>
        </w:tc>
        <w:tc>
          <w:tcPr>
            <w:tcW w:w="709" w:type="dxa"/>
            <w:shd w:val="clear" w:color="auto" w:fill="FFFFFF"/>
          </w:tcPr>
          <w:p>
            <w:pPr>
              <w:widowControl w:val="0"/>
              <w:spacing w:before="60" w:after="6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 w:cs="MS Mincho"/>
                <w:sz w:val="24"/>
                <w:szCs w:val="24"/>
              </w:rPr>
              <w:t>每週</w:t>
            </w:r>
          </w:p>
        </w:tc>
        <w:tc>
          <w:tcPr>
            <w:tcW w:w="2065" w:type="dxa"/>
            <w:tcBorders>
              <w:right w:val="single" w:color="000001" w:sz="2" w:space="0"/>
            </w:tcBorders>
            <w:shd w:val="clear" w:color="auto" w:fill="FFFFFF"/>
            <w:tcMar>
              <w:left w:w="2" w:type="dxa"/>
            </w:tcMar>
          </w:tcPr>
          <w:p>
            <w:pPr>
              <w:widowControl w:val="0"/>
              <w:spacing w:after="60" w:line="240" w:lineRule="auto"/>
              <w:ind w:right="364"/>
              <w:jc w:val="right"/>
              <w:textAlignment w:val="center"/>
              <w:rPr>
                <w:rFonts w:ascii="新細明體" w:hAnsi="新細明體" w:cs="Arial"/>
                <w:sz w:val="24"/>
                <w:szCs w:val="24"/>
              </w:rPr>
            </w:pPr>
            <w:r>
              <w:rPr>
                <w:rFonts w:ascii="新細明體" w:hAnsi="新細明體" w:cs="Arial"/>
                <w:sz w:val="24"/>
                <w:szCs w:val="24"/>
              </w:rPr>
              <w:fldChar w:fldCharType="begin"/>
            </w:r>
            <w:r>
              <w:rPr>
                <w:rFonts w:ascii="新細明體" w:hAnsi="新細明體" w:cs="Arial"/>
                <w:sz w:val="24"/>
                <w:szCs w:val="24"/>
              </w:rPr>
              <w:instrText xml:space="preserve"> MERGEFIELD  ai105SA  \* MERGEFORMAT </w:instrTex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 w:cs="Arial"/>
                <w:sz w:val="24"/>
                <w:szCs w:val="24"/>
              </w:rPr>
              <w:t>«ai105SA»</w: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-2" w:type="dxa"/>
            <w:bottom w:w="0" w:type="dxa"/>
            <w:right w:w="0" w:type="dxa"/>
          </w:tblCellMar>
        </w:tblPrEx>
        <w:trPr>
          <w:trHeight w:val="851" w:hRule="atLeast"/>
        </w:trPr>
        <w:tc>
          <w:tcPr>
            <w:tcW w:w="7227" w:type="dxa"/>
            <w:tcBorders>
              <w:left w:val="single" w:color="000001" w:sz="2" w:space="0"/>
            </w:tcBorders>
            <w:shd w:val="clear" w:color="auto" w:fill="FFFFFF"/>
            <w:tcMar>
              <w:left w:w="-2" w:type="dxa"/>
            </w:tcMar>
          </w:tcPr>
          <w:p>
            <w:pPr>
              <w:pStyle w:val="26"/>
              <w:widowControl w:val="0"/>
              <w:numPr>
                <w:ilvl w:val="0"/>
                <w:numId w:val="2"/>
              </w:numPr>
              <w:spacing w:before="60" w:after="60" w:line="240" w:lineRule="auto"/>
              <w:ind w:left="709" w:right="141" w:hanging="284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 w:cs="MS Mincho"/>
                <w:sz w:val="24"/>
                <w:szCs w:val="24"/>
              </w:rPr>
              <w:t>暫時局部傷殘</w:t>
            </w:r>
          </w:p>
          <w:p>
            <w:pPr>
              <w:pStyle w:val="26"/>
              <w:widowControl w:val="0"/>
              <w:spacing w:before="60" w:after="60" w:line="240" w:lineRule="auto"/>
              <w:ind w:left="709" w:right="141" w:hanging="284"/>
              <w:textAlignment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cs="Cambria Math"/>
                <w:sz w:val="20"/>
                <w:szCs w:val="20"/>
              </w:rPr>
              <w:tab/>
            </w:r>
            <w:r>
              <w:rPr>
                <w:rFonts w:ascii="新細明體" w:hAnsi="新細明體" w:cs="Cambria Math"/>
                <w:sz w:val="20"/>
                <w:szCs w:val="20"/>
              </w:rPr>
              <w:t>〔</w:t>
            </w:r>
            <w:r>
              <w:rPr>
                <w:rFonts w:ascii="新細明體" w:hAnsi="新細明體" w:cs="MS Mincho"/>
                <w:sz w:val="20"/>
                <w:szCs w:val="20"/>
              </w:rPr>
              <w:t>最長可達</w:t>
            </w:r>
            <w:r>
              <w:rPr>
                <w:rFonts w:ascii="新細明體" w:hAnsi="新細明體"/>
                <w:sz w:val="20"/>
                <w:szCs w:val="20"/>
              </w:rPr>
              <w:t>52</w:t>
            </w:r>
            <w:r>
              <w:rPr>
                <w:rFonts w:ascii="新細明體" w:hAnsi="新細明體" w:cs="MS Mincho"/>
                <w:sz w:val="20"/>
                <w:szCs w:val="20"/>
              </w:rPr>
              <w:t>週</w:t>
            </w:r>
            <w:r>
              <w:rPr>
                <w:rFonts w:ascii="新細明體" w:hAnsi="新細明體" w:cs="Cambria Math"/>
                <w:sz w:val="20"/>
                <w:szCs w:val="20"/>
              </w:rPr>
              <w:t>〕</w:t>
            </w:r>
          </w:p>
        </w:tc>
        <w:tc>
          <w:tcPr>
            <w:tcW w:w="709" w:type="dxa"/>
            <w:shd w:val="clear" w:color="auto" w:fill="FFFFFF"/>
          </w:tcPr>
          <w:p>
            <w:pPr>
              <w:widowControl w:val="0"/>
              <w:spacing w:before="60" w:after="6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 w:cs="MS Mincho"/>
                <w:sz w:val="24"/>
                <w:szCs w:val="24"/>
              </w:rPr>
              <w:t>每週</w:t>
            </w:r>
          </w:p>
        </w:tc>
        <w:tc>
          <w:tcPr>
            <w:tcW w:w="2065" w:type="dxa"/>
            <w:tcBorders>
              <w:right w:val="single" w:color="000001" w:sz="2" w:space="0"/>
            </w:tcBorders>
            <w:shd w:val="clear" w:color="auto" w:fill="FFFFFF"/>
            <w:tcMar>
              <w:left w:w="2" w:type="dxa"/>
            </w:tcMar>
          </w:tcPr>
          <w:p>
            <w:pPr>
              <w:widowControl w:val="0"/>
              <w:spacing w:after="60" w:line="240" w:lineRule="auto"/>
              <w:ind w:right="364"/>
              <w:jc w:val="right"/>
              <w:textAlignment w:val="center"/>
              <w:rPr>
                <w:rFonts w:ascii="新細明體" w:hAnsi="新細明體" w:cs="Arial"/>
                <w:sz w:val="24"/>
                <w:szCs w:val="24"/>
              </w:rPr>
            </w:pPr>
            <w:r>
              <w:rPr>
                <w:rFonts w:ascii="新細明體" w:hAnsi="新細明體" w:cs="Arial"/>
                <w:sz w:val="24"/>
                <w:szCs w:val="24"/>
              </w:rPr>
              <w:fldChar w:fldCharType="begin"/>
            </w:r>
            <w:r>
              <w:rPr>
                <w:rFonts w:ascii="新細明體" w:hAnsi="新細明體" w:cs="Arial"/>
                <w:sz w:val="24"/>
                <w:szCs w:val="24"/>
              </w:rPr>
              <w:instrText xml:space="preserve"> MERGEFIELD  ai106SA  \* MERGEFORMAT </w:instrTex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 w:cs="Arial"/>
                <w:sz w:val="24"/>
                <w:szCs w:val="24"/>
              </w:rPr>
              <w:t>«ai106SA»</w: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-2" w:type="dxa"/>
            <w:bottom w:w="0" w:type="dxa"/>
            <w:right w:w="0" w:type="dxa"/>
          </w:tblCellMar>
        </w:tblPrEx>
        <w:trPr>
          <w:trHeight w:val="851" w:hRule="atLeast"/>
        </w:trPr>
        <w:tc>
          <w:tcPr>
            <w:tcW w:w="7227" w:type="dxa"/>
            <w:tcBorders>
              <w:left w:val="single" w:color="000001" w:sz="2" w:space="0"/>
            </w:tcBorders>
            <w:shd w:val="clear" w:color="auto" w:fill="FFFFFF"/>
            <w:tcMar>
              <w:left w:w="-2" w:type="dxa"/>
            </w:tcMar>
          </w:tcPr>
          <w:p>
            <w:pPr>
              <w:pStyle w:val="26"/>
              <w:widowControl w:val="0"/>
              <w:numPr>
                <w:ilvl w:val="0"/>
                <w:numId w:val="2"/>
              </w:numPr>
              <w:spacing w:before="60" w:after="60" w:line="240" w:lineRule="auto"/>
              <w:ind w:left="709" w:right="141" w:hanging="284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 w:cs="MS Mincho"/>
                <w:sz w:val="24"/>
                <w:szCs w:val="24"/>
              </w:rPr>
              <w:t>永久完全傷殘</w:t>
            </w:r>
          </w:p>
          <w:p>
            <w:pPr>
              <w:pStyle w:val="26"/>
              <w:widowControl w:val="0"/>
              <w:spacing w:before="60" w:after="60" w:line="240" w:lineRule="auto"/>
              <w:ind w:left="709" w:right="141" w:hanging="284"/>
              <w:textAlignment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cs="Cambria Math"/>
                <w:sz w:val="20"/>
                <w:szCs w:val="20"/>
              </w:rPr>
              <w:tab/>
            </w:r>
            <w:r>
              <w:rPr>
                <w:rFonts w:ascii="新細明體" w:hAnsi="新細明體" w:cs="Cambria Math"/>
                <w:sz w:val="20"/>
                <w:szCs w:val="20"/>
              </w:rPr>
              <w:t>〔</w:t>
            </w:r>
            <w:r>
              <w:rPr>
                <w:rFonts w:ascii="新細明體" w:hAnsi="新細明體" w:cs="MS Mincho"/>
                <w:sz w:val="20"/>
                <w:szCs w:val="20"/>
              </w:rPr>
              <w:t>此賠償於第</w:t>
            </w:r>
            <w:r>
              <w:rPr>
                <w:rFonts w:ascii="新細明體" w:hAnsi="新細明體"/>
                <w:sz w:val="20"/>
                <w:szCs w:val="20"/>
              </w:rPr>
              <w:t>5</w:t>
            </w:r>
            <w:r>
              <w:rPr>
                <w:rFonts w:ascii="新細明體" w:hAnsi="新細明體" w:cs="MS Mincho"/>
                <w:sz w:val="20"/>
                <w:szCs w:val="20"/>
              </w:rPr>
              <w:t>、</w:t>
            </w:r>
            <w:r>
              <w:rPr>
                <w:rFonts w:ascii="新細明體" w:hAnsi="新細明體"/>
                <w:sz w:val="20"/>
                <w:szCs w:val="20"/>
              </w:rPr>
              <w:t>6</w:t>
            </w:r>
            <w:r>
              <w:rPr>
                <w:rFonts w:ascii="新細明體" w:hAnsi="新細明體" w:cs="MS Mincho"/>
                <w:sz w:val="20"/>
                <w:szCs w:val="20"/>
              </w:rPr>
              <w:t>項賠償達</w:t>
            </w:r>
            <w:r>
              <w:rPr>
                <w:rFonts w:ascii="新細明體" w:hAnsi="新細明體"/>
                <w:sz w:val="20"/>
                <w:szCs w:val="20"/>
              </w:rPr>
              <w:t>52</w:t>
            </w:r>
            <w:r>
              <w:rPr>
                <w:rFonts w:ascii="新細明體" w:hAnsi="新細明體" w:cs="MS Mincho"/>
                <w:sz w:val="20"/>
                <w:szCs w:val="20"/>
              </w:rPr>
              <w:t>週後給付</w:t>
            </w:r>
            <w:r>
              <w:rPr>
                <w:rFonts w:hint="eastAsia" w:ascii="新細明體" w:hAnsi="新細明體"/>
                <w:sz w:val="20"/>
                <w:szCs w:val="20"/>
              </w:rPr>
              <w:t>，</w:t>
            </w:r>
            <w:r>
              <w:rPr>
                <w:rFonts w:ascii="新細明體" w:hAnsi="新細明體" w:cs="MS Mincho"/>
                <w:sz w:val="20"/>
                <w:szCs w:val="20"/>
              </w:rPr>
              <w:t>最長可達</w:t>
            </w:r>
            <w:r>
              <w:rPr>
                <w:rFonts w:ascii="新細明體" w:hAnsi="新細明體"/>
                <w:sz w:val="20"/>
                <w:szCs w:val="20"/>
              </w:rPr>
              <w:t>100</w:t>
            </w:r>
            <w:r>
              <w:rPr>
                <w:rFonts w:ascii="新細明體" w:hAnsi="新細明體" w:cs="MS Mincho"/>
                <w:sz w:val="20"/>
                <w:szCs w:val="20"/>
              </w:rPr>
              <w:t>個月</w:t>
            </w:r>
            <w:r>
              <w:rPr>
                <w:rFonts w:ascii="新細明體" w:hAnsi="新細明體" w:cs="Cambria Math"/>
                <w:sz w:val="20"/>
                <w:szCs w:val="20"/>
              </w:rPr>
              <w:t>〕</w:t>
            </w:r>
          </w:p>
        </w:tc>
        <w:tc>
          <w:tcPr>
            <w:tcW w:w="709" w:type="dxa"/>
            <w:shd w:val="clear" w:color="auto" w:fill="FFFFFF"/>
          </w:tcPr>
          <w:p>
            <w:pPr>
              <w:widowControl w:val="0"/>
              <w:spacing w:before="60" w:after="6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 w:cs="MS Mincho"/>
                <w:sz w:val="24"/>
                <w:szCs w:val="24"/>
              </w:rPr>
              <w:t>每月</w:t>
            </w:r>
          </w:p>
        </w:tc>
        <w:tc>
          <w:tcPr>
            <w:tcW w:w="2065" w:type="dxa"/>
            <w:tcBorders>
              <w:right w:val="single" w:color="000001" w:sz="2" w:space="0"/>
            </w:tcBorders>
            <w:shd w:val="clear" w:color="auto" w:fill="FFFFFF"/>
            <w:tcMar>
              <w:left w:w="2" w:type="dxa"/>
            </w:tcMar>
          </w:tcPr>
          <w:p>
            <w:pPr>
              <w:widowControl w:val="0"/>
              <w:spacing w:after="60" w:line="240" w:lineRule="auto"/>
              <w:ind w:right="364"/>
              <w:jc w:val="right"/>
              <w:textAlignment w:val="center"/>
              <w:rPr>
                <w:rFonts w:ascii="新細明體" w:hAnsi="新細明體" w:cs="Arial"/>
                <w:sz w:val="24"/>
                <w:szCs w:val="24"/>
              </w:rPr>
            </w:pPr>
            <w:r>
              <w:rPr>
                <w:rFonts w:ascii="新細明體" w:hAnsi="新細明體" w:cs="Arial"/>
                <w:sz w:val="24"/>
                <w:szCs w:val="24"/>
              </w:rPr>
              <w:fldChar w:fldCharType="begin"/>
            </w:r>
            <w:r>
              <w:rPr>
                <w:rFonts w:ascii="新細明體" w:hAnsi="新細明體" w:cs="Arial"/>
                <w:sz w:val="24"/>
                <w:szCs w:val="24"/>
              </w:rPr>
              <w:instrText xml:space="preserve"> MERGEFIELD  ai107SA  \* MERGEFORMAT </w:instrTex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 w:cs="Arial"/>
                <w:sz w:val="24"/>
                <w:szCs w:val="24"/>
              </w:rPr>
              <w:t>«ai107SA»</w: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-2" w:type="dxa"/>
            <w:bottom w:w="0" w:type="dxa"/>
            <w:right w:w="0" w:type="dxa"/>
          </w:tblCellMar>
        </w:tblPrEx>
        <w:trPr>
          <w:trHeight w:val="851" w:hRule="atLeast"/>
        </w:trPr>
        <w:tc>
          <w:tcPr>
            <w:tcW w:w="7227" w:type="dxa"/>
            <w:tcBorders>
              <w:left w:val="single" w:color="000001" w:sz="2" w:space="0"/>
            </w:tcBorders>
            <w:shd w:val="clear" w:color="auto" w:fill="FFFFFF"/>
            <w:tcMar>
              <w:left w:w="-2" w:type="dxa"/>
            </w:tcMar>
          </w:tcPr>
          <w:p>
            <w:pPr>
              <w:pStyle w:val="26"/>
              <w:widowControl w:val="0"/>
              <w:numPr>
                <w:ilvl w:val="0"/>
                <w:numId w:val="2"/>
              </w:numPr>
              <w:spacing w:before="60" w:after="60" w:line="240" w:lineRule="auto"/>
              <w:ind w:left="709" w:right="141" w:hanging="284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 w:cs="MS Mincho"/>
                <w:sz w:val="24"/>
                <w:szCs w:val="24"/>
              </w:rPr>
              <w:t>住院賠償</w:t>
            </w:r>
          </w:p>
          <w:p>
            <w:pPr>
              <w:pStyle w:val="26"/>
              <w:widowControl w:val="0"/>
              <w:spacing w:before="60" w:after="60" w:line="240" w:lineRule="auto"/>
              <w:ind w:left="709" w:right="141" w:hanging="284"/>
              <w:textAlignment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cs="Cambria Math"/>
                <w:sz w:val="20"/>
                <w:szCs w:val="20"/>
              </w:rPr>
              <w:tab/>
            </w:r>
            <w:r>
              <w:rPr>
                <w:rFonts w:ascii="新細明體" w:hAnsi="新細明體" w:cs="Cambria Math"/>
                <w:sz w:val="20"/>
                <w:szCs w:val="20"/>
              </w:rPr>
              <w:t>〔</w:t>
            </w:r>
            <w:r>
              <w:rPr>
                <w:rFonts w:ascii="新細明體" w:hAnsi="新細明體" w:cs="MS Mincho"/>
                <w:sz w:val="20"/>
                <w:szCs w:val="20"/>
              </w:rPr>
              <w:t>最長可達</w:t>
            </w:r>
            <w:r>
              <w:rPr>
                <w:rFonts w:ascii="新細明體" w:hAnsi="新細明體"/>
                <w:sz w:val="20"/>
                <w:szCs w:val="20"/>
              </w:rPr>
              <w:t>20</w:t>
            </w:r>
            <w:r>
              <w:rPr>
                <w:rFonts w:ascii="新細明體" w:hAnsi="新細明體" w:cs="MS Mincho"/>
                <w:sz w:val="20"/>
                <w:szCs w:val="20"/>
              </w:rPr>
              <w:t>週</w:t>
            </w:r>
            <w:r>
              <w:rPr>
                <w:rFonts w:ascii="新細明體" w:hAnsi="新細明體" w:cs="Cambria Math"/>
                <w:sz w:val="20"/>
                <w:szCs w:val="20"/>
              </w:rPr>
              <w:t>〕</w:t>
            </w:r>
          </w:p>
        </w:tc>
        <w:tc>
          <w:tcPr>
            <w:tcW w:w="709" w:type="dxa"/>
            <w:shd w:val="clear" w:color="auto" w:fill="FFFFFF"/>
          </w:tcPr>
          <w:p>
            <w:pPr>
              <w:widowControl w:val="0"/>
              <w:spacing w:before="60" w:after="6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 w:cs="MS Mincho"/>
                <w:sz w:val="24"/>
                <w:szCs w:val="24"/>
              </w:rPr>
              <w:t>每週</w:t>
            </w:r>
          </w:p>
        </w:tc>
        <w:tc>
          <w:tcPr>
            <w:tcW w:w="2065" w:type="dxa"/>
            <w:tcBorders>
              <w:right w:val="single" w:color="000001" w:sz="2" w:space="0"/>
            </w:tcBorders>
            <w:shd w:val="clear" w:color="auto" w:fill="FFFFFF"/>
            <w:tcMar>
              <w:left w:w="2" w:type="dxa"/>
            </w:tcMar>
          </w:tcPr>
          <w:p>
            <w:pPr>
              <w:widowControl w:val="0"/>
              <w:spacing w:after="60" w:line="240" w:lineRule="auto"/>
              <w:ind w:right="364"/>
              <w:jc w:val="right"/>
              <w:textAlignment w:val="center"/>
              <w:rPr>
                <w:rFonts w:ascii="新細明體" w:hAnsi="新細明體" w:cs="Arial"/>
                <w:sz w:val="24"/>
                <w:szCs w:val="24"/>
              </w:rPr>
            </w:pPr>
            <w:r>
              <w:rPr>
                <w:rFonts w:ascii="新細明體" w:hAnsi="新細明體" w:cs="Arial"/>
                <w:sz w:val="24"/>
                <w:szCs w:val="24"/>
              </w:rPr>
              <w:fldChar w:fldCharType="begin"/>
            </w:r>
            <w:r>
              <w:rPr>
                <w:rFonts w:ascii="新細明體" w:hAnsi="新細明體" w:cs="Arial"/>
                <w:sz w:val="24"/>
                <w:szCs w:val="24"/>
              </w:rPr>
              <w:instrText xml:space="preserve"> MERGEFIELD  ai108SA  \* MERGEFORMAT </w:instrTex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 w:cs="Arial"/>
                <w:sz w:val="24"/>
                <w:szCs w:val="24"/>
              </w:rPr>
              <w:t>«ai108SA»</w: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-2" w:type="dxa"/>
            <w:bottom w:w="0" w:type="dxa"/>
            <w:right w:w="0" w:type="dxa"/>
          </w:tblCellMar>
        </w:tblPrEx>
        <w:trPr>
          <w:trHeight w:val="1134" w:hRule="atLeast"/>
        </w:trPr>
        <w:tc>
          <w:tcPr>
            <w:tcW w:w="7227" w:type="dxa"/>
            <w:tcBorders>
              <w:left w:val="single" w:color="000001" w:sz="2" w:space="0"/>
            </w:tcBorders>
            <w:shd w:val="clear" w:color="auto" w:fill="FFFFFF"/>
            <w:tcMar>
              <w:left w:w="-2" w:type="dxa"/>
            </w:tcMar>
          </w:tcPr>
          <w:p>
            <w:pPr>
              <w:pStyle w:val="26"/>
              <w:widowControl w:val="0"/>
              <w:numPr>
                <w:ilvl w:val="0"/>
                <w:numId w:val="2"/>
              </w:numPr>
              <w:spacing w:before="60" w:after="60" w:line="240" w:lineRule="auto"/>
              <w:ind w:left="709" w:right="141" w:hanging="284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 w:cs="MS Mincho"/>
                <w:sz w:val="24"/>
                <w:szCs w:val="24"/>
              </w:rPr>
              <w:t>醫療開支賠償</w:t>
            </w:r>
          </w:p>
          <w:p>
            <w:pPr>
              <w:pStyle w:val="26"/>
              <w:widowControl w:val="0"/>
              <w:spacing w:before="60" w:after="60" w:line="240" w:lineRule="auto"/>
              <w:ind w:left="851" w:right="141" w:hanging="142"/>
              <w:textAlignment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cs="Cambria Math"/>
                <w:sz w:val="20"/>
                <w:szCs w:val="20"/>
              </w:rPr>
              <w:t>〔</w:t>
            </w:r>
            <w:r>
              <w:rPr>
                <w:rFonts w:ascii="新細明體" w:hAnsi="新細明體" w:cs="MS Mincho"/>
                <w:sz w:val="20"/>
                <w:szCs w:val="20"/>
              </w:rPr>
              <w:t>包括中醫及跌打，每宗意外賠償金額最高為</w:t>
            </w:r>
            <w:r>
              <w:rPr>
                <w:rFonts w:ascii="新細明體" w:hAnsi="新細明體" w:cs="MS Mincho"/>
                <w:sz w:val="20"/>
                <w:szCs w:val="20"/>
              </w:rPr>
              <w:fldChar w:fldCharType="begin"/>
            </w:r>
            <w:r>
              <w:rPr>
                <w:rFonts w:ascii="新細明體" w:hAnsi="新細明體" w:cs="MS Mincho"/>
                <w:sz w:val="20"/>
                <w:szCs w:val="20"/>
              </w:rPr>
              <w:instrText xml:space="preserve"> MERGEFIELD  ccy  \* MERGEFORMAT </w:instrText>
            </w:r>
            <w:r>
              <w:rPr>
                <w:rFonts w:ascii="新細明體" w:hAnsi="新細明體" w:cs="MS Mincho"/>
                <w:sz w:val="20"/>
                <w:szCs w:val="20"/>
              </w:rPr>
              <w:fldChar w:fldCharType="separate"/>
            </w:r>
            <w:r>
              <w:rPr>
                <w:rFonts w:ascii="新細明體" w:hAnsi="新細明體" w:cs="MS Mincho"/>
                <w:sz w:val="20"/>
                <w:szCs w:val="20"/>
              </w:rPr>
              <w:t>«ccy»</w:t>
            </w:r>
            <w:r>
              <w:rPr>
                <w:rFonts w:ascii="新細明體" w:hAnsi="新細明體" w:cs="MS Mincho"/>
                <w:sz w:val="20"/>
                <w:szCs w:val="20"/>
              </w:rPr>
              <w:fldChar w:fldCharType="end"/>
            </w:r>
            <w:r>
              <w:rPr>
                <w:rFonts w:ascii="新細明體" w:hAnsi="新細明體" w:cs="Arial"/>
                <w:sz w:val="20"/>
                <w:szCs w:val="20"/>
              </w:rPr>
              <w:fldChar w:fldCharType="begin"/>
            </w:r>
            <w:r>
              <w:rPr>
                <w:rFonts w:ascii="新細明體" w:hAnsi="新細明體" w:cs="Arial"/>
                <w:sz w:val="20"/>
                <w:szCs w:val="20"/>
              </w:rPr>
              <w:instrText xml:space="preserve"> MERGEFIELD  ai109SA2  \* MERGEFORMAT </w:instrText>
            </w:r>
            <w:r>
              <w:rPr>
                <w:rFonts w:ascii="新細明體" w:hAnsi="新細明體" w:cs="Arial"/>
                <w:sz w:val="20"/>
                <w:szCs w:val="20"/>
              </w:rPr>
              <w:fldChar w:fldCharType="separate"/>
            </w:r>
            <w:r>
              <w:rPr>
                <w:rFonts w:ascii="新細明體" w:hAnsi="新細明體" w:cs="Arial"/>
                <w:sz w:val="20"/>
                <w:szCs w:val="20"/>
              </w:rPr>
              <w:t>«ai109SA2»</w:t>
            </w:r>
            <w:r>
              <w:rPr>
                <w:rFonts w:ascii="新細明體" w:hAnsi="新細明體" w:cs="Arial"/>
                <w:sz w:val="20"/>
                <w:szCs w:val="20"/>
              </w:rPr>
              <w:fldChar w:fldCharType="end"/>
            </w:r>
            <w:r>
              <w:rPr>
                <w:rFonts w:ascii="新細明體" w:hAnsi="新細明體" w:cs="MS Mincho"/>
                <w:sz w:val="20"/>
                <w:szCs w:val="20"/>
              </w:rPr>
              <w:t>元或保額之</w:t>
            </w:r>
            <w:r>
              <w:rPr>
                <w:rFonts w:ascii="新細明體" w:hAnsi="新細明體" w:cs="Arial"/>
                <w:sz w:val="20"/>
                <w:szCs w:val="20"/>
              </w:rPr>
              <w:fldChar w:fldCharType="begin"/>
            </w:r>
            <w:r>
              <w:rPr>
                <w:rFonts w:ascii="新細明體" w:hAnsi="新細明體" w:cs="Arial"/>
                <w:sz w:val="20"/>
                <w:szCs w:val="20"/>
              </w:rPr>
              <w:instrText xml:space="preserve"> MERGEFIELD  ai109SA3  \* MERGEFORMAT </w:instrText>
            </w:r>
            <w:r>
              <w:rPr>
                <w:rFonts w:ascii="新細明體" w:hAnsi="新細明體" w:cs="Arial"/>
                <w:sz w:val="20"/>
                <w:szCs w:val="20"/>
              </w:rPr>
              <w:fldChar w:fldCharType="separate"/>
            </w:r>
            <w:r>
              <w:rPr>
                <w:rFonts w:ascii="新細明體" w:hAnsi="新細明體" w:cs="Arial"/>
                <w:sz w:val="20"/>
                <w:szCs w:val="20"/>
              </w:rPr>
              <w:t>«ai109SA3»</w:t>
            </w:r>
            <w:r>
              <w:rPr>
                <w:rFonts w:ascii="新細明體" w:hAnsi="新細明體" w:cs="Arial"/>
                <w:sz w:val="20"/>
                <w:szCs w:val="20"/>
              </w:rPr>
              <w:fldChar w:fldCharType="end"/>
            </w:r>
            <w:r>
              <w:rPr>
                <w:rFonts w:ascii="新細明體" w:hAnsi="新細明體" w:cs="MS Mincho"/>
                <w:sz w:val="20"/>
                <w:szCs w:val="20"/>
              </w:rPr>
              <w:t>，以較低者為準</w:t>
            </w:r>
            <w:r>
              <w:rPr>
                <w:rFonts w:ascii="新細明體" w:hAnsi="新細明體" w:cs="Cambria Math"/>
                <w:sz w:val="20"/>
                <w:szCs w:val="20"/>
              </w:rPr>
              <w:t>〕</w:t>
            </w:r>
          </w:p>
        </w:tc>
        <w:tc>
          <w:tcPr>
            <w:tcW w:w="709" w:type="dxa"/>
            <w:shd w:val="clear" w:color="auto" w:fill="FFFFFF"/>
          </w:tcPr>
          <w:p>
            <w:pPr>
              <w:widowControl w:val="0"/>
              <w:spacing w:before="60" w:after="6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</w:p>
        </w:tc>
        <w:tc>
          <w:tcPr>
            <w:tcW w:w="2065" w:type="dxa"/>
            <w:tcBorders>
              <w:right w:val="single" w:color="000001" w:sz="2" w:space="0"/>
            </w:tcBorders>
            <w:shd w:val="clear" w:color="auto" w:fill="FFFFFF"/>
            <w:tcMar>
              <w:left w:w="2" w:type="dxa"/>
            </w:tcMar>
          </w:tcPr>
          <w:p>
            <w:pPr>
              <w:widowControl w:val="0"/>
              <w:spacing w:after="60" w:line="240" w:lineRule="auto"/>
              <w:ind w:right="364"/>
              <w:jc w:val="right"/>
              <w:textAlignment w:val="center"/>
              <w:rPr>
                <w:rFonts w:ascii="新細明體" w:hAnsi="新細明體" w:cs="Arial"/>
                <w:sz w:val="24"/>
                <w:szCs w:val="24"/>
              </w:rPr>
            </w:pPr>
            <w:r>
              <w:rPr>
                <w:rFonts w:ascii="新細明體" w:hAnsi="新細明體" w:cs="Arial"/>
                <w:sz w:val="24"/>
                <w:szCs w:val="24"/>
              </w:rPr>
              <w:fldChar w:fldCharType="begin"/>
            </w:r>
            <w:r>
              <w:rPr>
                <w:rFonts w:ascii="新細明體" w:hAnsi="新細明體" w:cs="Arial"/>
                <w:sz w:val="24"/>
                <w:szCs w:val="24"/>
              </w:rPr>
              <w:instrText xml:space="preserve"> MERGEFIELD  ai109SA1  \* MERGEFORMAT </w:instrTex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 w:cs="Arial"/>
                <w:sz w:val="24"/>
                <w:szCs w:val="24"/>
              </w:rPr>
              <w:t>«ai109SA1»</w: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-2" w:type="dxa"/>
            <w:bottom w:w="0" w:type="dxa"/>
            <w:right w:w="0" w:type="dxa"/>
          </w:tblCellMar>
        </w:tblPrEx>
        <w:trPr>
          <w:trHeight w:val="720" w:hRule="exact"/>
        </w:trPr>
        <w:tc>
          <w:tcPr>
            <w:tcW w:w="10001" w:type="dxa"/>
            <w:gridSpan w:val="3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vAlign w:val="center"/>
          </w:tcPr>
          <w:p>
            <w:pPr>
              <w:widowControl w:val="0"/>
              <w:spacing w:before="60" w:after="60" w:line="240" w:lineRule="auto"/>
              <w:ind w:left="425"/>
              <w:textAlignment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t xml:space="preserve">*  </w:t>
            </w:r>
            <w:r>
              <w:rPr>
                <w:rFonts w:ascii="新細明體" w:hAnsi="新細明體" w:cs="MS Mincho"/>
                <w:sz w:val="20"/>
                <w:szCs w:val="20"/>
              </w:rPr>
              <w:t>同一宗意外事故中，第</w:t>
            </w:r>
            <w:r>
              <w:rPr>
                <w:rFonts w:ascii="新細明體" w:hAnsi="新細明體"/>
                <w:sz w:val="20"/>
                <w:szCs w:val="20"/>
              </w:rPr>
              <w:t>1</w:t>
            </w:r>
            <w:r>
              <w:rPr>
                <w:rFonts w:ascii="新細明體" w:hAnsi="新細明體" w:cs="MS Mincho"/>
                <w:sz w:val="20"/>
                <w:szCs w:val="20"/>
              </w:rPr>
              <w:t>至</w:t>
            </w:r>
            <w:r>
              <w:rPr>
                <w:rFonts w:ascii="新細明體" w:hAnsi="新細明體"/>
                <w:sz w:val="20"/>
                <w:szCs w:val="20"/>
              </w:rPr>
              <w:t>4</w:t>
            </w:r>
            <w:r>
              <w:rPr>
                <w:rFonts w:ascii="新細明體" w:hAnsi="新細明體" w:cs="MS Mincho"/>
                <w:sz w:val="20"/>
                <w:szCs w:val="20"/>
              </w:rPr>
              <w:t>項的最高賠償總額為</w:t>
            </w:r>
            <w:r>
              <w:rPr>
                <w:rFonts w:ascii="新細明體" w:hAnsi="新細明體"/>
                <w:sz w:val="20"/>
                <w:szCs w:val="20"/>
              </w:rPr>
              <w:fldChar w:fldCharType="begin"/>
            </w:r>
            <w:r>
              <w:rPr>
                <w:rFonts w:ascii="新細明體" w:hAnsi="新細明體"/>
                <w:sz w:val="20"/>
                <w:szCs w:val="20"/>
              </w:rPr>
              <w:instrText xml:space="preserve"> MERGEFIELD  ccy  \* MERGEFORMAT </w:instrText>
            </w:r>
            <w:r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>
              <w:rPr>
                <w:rFonts w:ascii="新細明體" w:hAnsi="新細明體"/>
                <w:sz w:val="20"/>
                <w:szCs w:val="20"/>
              </w:rPr>
              <w:t>«ccy»</w:t>
            </w:r>
            <w:r>
              <w:rPr>
                <w:rFonts w:ascii="新細明體" w:hAnsi="新細明體"/>
                <w:sz w:val="20"/>
                <w:szCs w:val="20"/>
              </w:rPr>
              <w:fldChar w:fldCharType="end"/>
            </w:r>
            <w:r>
              <w:rPr>
                <w:rFonts w:ascii="新細明體" w:hAnsi="新細明體" w:cs="Arial"/>
                <w:sz w:val="20"/>
                <w:szCs w:val="20"/>
              </w:rPr>
              <w:fldChar w:fldCharType="begin"/>
            </w:r>
            <w:r>
              <w:rPr>
                <w:rFonts w:ascii="新細明體" w:hAnsi="新細明體" w:cs="Arial"/>
                <w:sz w:val="20"/>
                <w:szCs w:val="20"/>
              </w:rPr>
              <w:instrText xml:space="preserve"> MERGEFIELD  aiSA  \* MERGEFORMAT </w:instrText>
            </w:r>
            <w:r>
              <w:rPr>
                <w:rFonts w:ascii="新細明體" w:hAnsi="新細明體" w:cs="Arial"/>
                <w:sz w:val="20"/>
                <w:szCs w:val="20"/>
              </w:rPr>
              <w:fldChar w:fldCharType="separate"/>
            </w:r>
            <w:r>
              <w:rPr>
                <w:rFonts w:ascii="新細明體" w:hAnsi="新細明體" w:cs="Arial"/>
                <w:sz w:val="20"/>
                <w:szCs w:val="20"/>
              </w:rPr>
              <w:t>«aiSA»</w:t>
            </w:r>
            <w:r>
              <w:rPr>
                <w:rFonts w:ascii="新細明體" w:hAnsi="新細明體" w:cs="Arial"/>
                <w:sz w:val="20"/>
                <w:szCs w:val="20"/>
              </w:rPr>
              <w:fldChar w:fldCharType="end"/>
            </w:r>
          </w:p>
        </w:tc>
      </w:tr>
    </w:tbl>
    <w:p>
      <w:pPr>
        <w:widowControl w:val="0"/>
        <w:spacing w:after="0" w:line="240" w:lineRule="auto"/>
        <w:ind w:left="720"/>
        <w:rPr>
          <w:rFonts w:ascii="新細明體" w:hAnsi="新細明體"/>
          <w:sz w:val="12"/>
          <w:szCs w:val="12"/>
        </w:rPr>
      </w:pPr>
    </w:p>
    <w:p>
      <w:pPr>
        <w:overflowPunct/>
        <w:spacing w:after="0"/>
        <w:rPr>
          <w:rFonts w:ascii="新細明體" w:hAnsi="新細明體"/>
          <w:sz w:val="12"/>
          <w:szCs w:val="12"/>
        </w:rPr>
      </w:pPr>
      <w:r>
        <w:rPr>
          <w:rFonts w:ascii="新細明體" w:hAnsi="新細明體"/>
          <w:sz w:val="12"/>
          <w:szCs w:val="12"/>
        </w:rPr>
        <w:br w:type="page"/>
      </w:r>
      <w:bookmarkStart w:id="0" w:name="_GoBack"/>
      <w:bookmarkEnd w:id="0"/>
    </w:p>
    <w:p>
      <w:pPr>
        <w:overflowPunct/>
        <w:spacing w:after="0"/>
        <w:rPr>
          <w:rFonts w:ascii="新細明體" w:hAnsi="新細明體"/>
          <w:sz w:val="24"/>
          <w:szCs w:val="24"/>
        </w:rPr>
      </w:pPr>
    </w:p>
    <w:p>
      <w:pPr>
        <w:widowControl w:val="0"/>
        <w:spacing w:after="0" w:line="240" w:lineRule="auto"/>
        <w:ind w:left="720"/>
        <w:rPr>
          <w:rFonts w:ascii="新細明體" w:hAnsi="新細明體"/>
          <w:sz w:val="16"/>
          <w:szCs w:val="16"/>
        </w:rPr>
      </w:pPr>
    </w:p>
    <w:p>
      <w:pPr>
        <w:widowControl w:val="0"/>
        <w:numPr>
          <w:ilvl w:val="0"/>
          <w:numId w:val="1"/>
        </w:numPr>
        <w:spacing w:after="0" w:line="240" w:lineRule="auto"/>
        <w:rPr>
          <w:rFonts w:ascii="新細明體" w:hAnsi="新細明體"/>
          <w:sz w:val="24"/>
          <w:szCs w:val="24"/>
        </w:rPr>
      </w:pPr>
      <w:r>
        <w:rPr>
          <w:rFonts w:ascii="新細明體" w:hAnsi="新細明體" w:cs="MS Mincho"/>
          <w:sz w:val="24"/>
          <w:szCs w:val="24"/>
        </w:rPr>
        <w:t>雙倍賠償</w:t>
      </w:r>
    </w:p>
    <w:p>
      <w:pPr>
        <w:widowControl w:val="0"/>
        <w:spacing w:before="115" w:after="0" w:line="240" w:lineRule="auto"/>
        <w:ind w:left="720"/>
        <w:rPr>
          <w:rFonts w:ascii="新細明體" w:hAnsi="新細明體" w:cs="MS Mincho"/>
          <w:sz w:val="24"/>
          <w:szCs w:val="24"/>
        </w:rPr>
      </w:pPr>
      <w:r>
        <w:rPr>
          <w:rFonts w:ascii="新細明體" w:hAnsi="新細明體" w:cs="MS Mincho"/>
          <w:sz w:val="24"/>
          <w:szCs w:val="24"/>
        </w:rPr>
        <w:t>若意外事故於下列情況下發生，上述第1至7項的意外死傷賠償金額，將會以雙倍給付：</w:t>
      </w:r>
    </w:p>
    <w:p>
      <w:pPr>
        <w:widowControl w:val="0"/>
        <w:spacing w:before="115" w:after="0" w:line="240" w:lineRule="auto"/>
        <w:ind w:left="1134" w:hanging="414"/>
        <w:rPr>
          <w:rFonts w:ascii="新細明體" w:hAnsi="新細明體" w:cs="MS Mincho"/>
          <w:sz w:val="24"/>
          <w:szCs w:val="24"/>
        </w:rPr>
      </w:pPr>
      <w:r>
        <w:rPr>
          <w:rFonts w:ascii="新細明體" w:hAnsi="新細明體" w:cs="MS Mincho"/>
          <w:sz w:val="24"/>
          <w:szCs w:val="24"/>
        </w:rPr>
        <w:t>1. 購票乘客於固定陸上路線之非航空公共交通工具</w:t>
      </w:r>
      <w:r>
        <w:rPr>
          <w:rFonts w:ascii="新細明體" w:hAnsi="新細明體" w:cs="新細明體"/>
          <w:sz w:val="24"/>
          <w:szCs w:val="24"/>
        </w:rPr>
        <w:t>內</w:t>
      </w:r>
      <w:r>
        <w:rPr>
          <w:rFonts w:ascii="新細明體" w:hAnsi="新細明體" w:cs="MS Mincho"/>
          <w:sz w:val="24"/>
          <w:szCs w:val="24"/>
        </w:rPr>
        <w:t xml:space="preserve">；或 </w:t>
      </w:r>
    </w:p>
    <w:p>
      <w:pPr>
        <w:widowControl w:val="0"/>
        <w:spacing w:before="115" w:after="0" w:line="240" w:lineRule="auto"/>
        <w:ind w:left="1134" w:hanging="414"/>
        <w:rPr>
          <w:rFonts w:ascii="新細明體" w:hAnsi="新細明體" w:cs="MS Mincho"/>
          <w:sz w:val="24"/>
          <w:szCs w:val="24"/>
        </w:rPr>
      </w:pPr>
      <w:r>
        <w:rPr>
          <w:rFonts w:ascii="新細明體" w:hAnsi="新細明體" w:cs="MS Mincho"/>
          <w:sz w:val="24"/>
          <w:szCs w:val="24"/>
        </w:rPr>
        <w:t>2. 在一般載客用升降機廂</w:t>
      </w:r>
      <w:r>
        <w:rPr>
          <w:rFonts w:ascii="新細明體" w:hAnsi="新細明體" w:cs="新細明體"/>
          <w:sz w:val="24"/>
          <w:szCs w:val="24"/>
        </w:rPr>
        <w:t>內〔礦場及任何營建工地之升降機除外〕</w:t>
      </w:r>
      <w:r>
        <w:rPr>
          <w:rFonts w:ascii="新細明體" w:hAnsi="新細明體" w:cs="MS Mincho"/>
          <w:sz w:val="24"/>
          <w:szCs w:val="24"/>
        </w:rPr>
        <w:t xml:space="preserve">；或 </w:t>
      </w:r>
    </w:p>
    <w:p>
      <w:pPr>
        <w:widowControl w:val="0"/>
        <w:spacing w:before="115" w:after="0" w:line="240" w:lineRule="auto"/>
        <w:ind w:left="1134" w:hanging="414"/>
        <w:rPr>
          <w:rFonts w:ascii="新細明體" w:hAnsi="新細明體" w:cs="Arial"/>
          <w:sz w:val="24"/>
          <w:szCs w:val="24"/>
        </w:rPr>
      </w:pPr>
      <w:r>
        <w:rPr>
          <w:rFonts w:ascii="新細明體" w:hAnsi="新細明體" w:cs="MS Mincho"/>
          <w:sz w:val="24"/>
          <w:szCs w:val="24"/>
        </w:rPr>
        <w:t>3. 在發生火災的戲院、酒店、或其他公共建築物</w:t>
      </w:r>
      <w:r>
        <w:rPr>
          <w:rFonts w:ascii="新細明體" w:hAnsi="新細明體" w:cs="新細明體"/>
          <w:sz w:val="24"/>
          <w:szCs w:val="24"/>
        </w:rPr>
        <w:t>內</w:t>
      </w:r>
      <w:r>
        <w:rPr>
          <w:rFonts w:ascii="新細明體" w:hAnsi="新細明體" w:cs="MS Mincho"/>
          <w:sz w:val="24"/>
          <w:szCs w:val="24"/>
        </w:rPr>
        <w:t>，且被保人於起火當時已在該建築物</w:t>
      </w:r>
      <w:r>
        <w:rPr>
          <w:rFonts w:ascii="新細明體" w:hAnsi="新細明體" w:cs="新細明體"/>
          <w:sz w:val="24"/>
          <w:szCs w:val="24"/>
        </w:rPr>
        <w:t>內。</w:t>
      </w:r>
      <w:r>
        <w:rPr>
          <w:rFonts w:ascii="新細明體" w:hAnsi="新細明體" w:cs="Arial"/>
          <w:sz w:val="24"/>
          <w:szCs w:val="24"/>
        </w:rPr>
        <w:t xml:space="preserve"> </w:t>
      </w:r>
    </w:p>
    <w:p>
      <w:pPr>
        <w:widowControl w:val="0"/>
        <w:spacing w:before="115" w:after="0" w:line="240" w:lineRule="auto"/>
        <w:rPr>
          <w:rFonts w:ascii="新細明體" w:hAnsi="新細明體" w:cs="Arial"/>
          <w:sz w:val="20"/>
          <w:szCs w:val="20"/>
        </w:rPr>
      </w:pPr>
    </w:p>
    <w:p>
      <w:pPr>
        <w:widowControl w:val="0"/>
        <w:spacing w:after="0" w:line="240" w:lineRule="auto"/>
        <w:rPr>
          <w:rFonts w:ascii="新細明體" w:hAnsi="新細明體" w:cs="MS Mincho"/>
          <w:sz w:val="20"/>
          <w:szCs w:val="20"/>
        </w:rPr>
      </w:pPr>
    </w:p>
    <w:p>
      <w:pPr>
        <w:widowControl w:val="0"/>
        <w:spacing w:after="0" w:line="240" w:lineRule="auto"/>
        <w:rPr>
          <w:rFonts w:ascii="新細明體" w:hAnsi="新細明體" w:cs="MS Mincho"/>
          <w:sz w:val="20"/>
          <w:szCs w:val="20"/>
        </w:rPr>
      </w:pPr>
    </w:p>
    <w:p>
      <w:pPr>
        <w:widowControl w:val="0"/>
        <w:spacing w:after="0" w:line="240" w:lineRule="auto"/>
        <w:rPr>
          <w:rFonts w:ascii="新細明體" w:hAnsi="新細明體" w:cs="MS Mincho"/>
          <w:sz w:val="20"/>
          <w:szCs w:val="20"/>
        </w:rPr>
      </w:pPr>
    </w:p>
    <w:p>
      <w:pPr>
        <w:widowControl w:val="0"/>
        <w:spacing w:after="0" w:line="240" w:lineRule="auto"/>
        <w:ind w:right="1076"/>
        <w:rPr>
          <w:rFonts w:ascii="新細明體" w:hAnsi="新細明體" w:cs="MS Mincho"/>
          <w:sz w:val="18"/>
          <w:szCs w:val="18"/>
        </w:rPr>
      </w:pPr>
      <w:r>
        <w:rPr>
          <w:rFonts w:ascii="新細明體" w:hAnsi="新細明體" w:cs="MS Mincho"/>
          <w:sz w:val="18"/>
          <w:szCs w:val="18"/>
        </w:rPr>
        <w:t>不保項目</w:t>
      </w:r>
    </w:p>
    <w:p>
      <w:pPr>
        <w:widowControl w:val="0"/>
        <w:spacing w:after="0" w:line="240" w:lineRule="auto"/>
        <w:ind w:left="8" w:right="1076"/>
        <w:rPr>
          <w:rFonts w:ascii="新細明體" w:hAnsi="新細明體"/>
          <w:sz w:val="18"/>
          <w:szCs w:val="18"/>
        </w:rPr>
      </w:pPr>
    </w:p>
    <w:p>
      <w:pPr>
        <w:widowControl w:val="0"/>
        <w:spacing w:before="120" w:after="120" w:line="240" w:lineRule="auto"/>
        <w:ind w:left="428" w:right="1076" w:hanging="34"/>
        <w:rPr>
          <w:rFonts w:ascii="新細明體" w:hAnsi="新細明體" w:cs="MS Mincho"/>
          <w:sz w:val="18"/>
          <w:szCs w:val="18"/>
        </w:rPr>
      </w:pPr>
      <w:r>
        <w:rPr>
          <w:rFonts w:ascii="新細明體" w:hAnsi="新細明體" w:cs="MS Mincho"/>
          <w:sz w:val="18"/>
          <w:szCs w:val="18"/>
        </w:rPr>
        <w:t>本附加保障之保障範圍並不包括由於下列原因,直接或間接，或因完全或部份之關係而導致之索賠</w:t>
      </w:r>
      <w:r>
        <w:rPr>
          <w:rFonts w:hint="eastAsia" w:ascii="新細明體" w:hAnsi="新細明體" w:cs="MS Mincho"/>
          <w:sz w:val="18"/>
          <w:szCs w:val="18"/>
        </w:rPr>
        <w:t>：</w:t>
      </w:r>
    </w:p>
    <w:p>
      <w:pPr>
        <w:widowControl w:val="0"/>
        <w:numPr>
          <w:ilvl w:val="0"/>
          <w:numId w:val="3"/>
        </w:numPr>
        <w:spacing w:before="120" w:after="120" w:line="240" w:lineRule="auto"/>
        <w:ind w:right="1076"/>
        <w:rPr>
          <w:rFonts w:ascii="新細明體" w:hAnsi="新細明體" w:cs="MS Mincho"/>
          <w:sz w:val="18"/>
          <w:szCs w:val="18"/>
        </w:rPr>
      </w:pPr>
      <w:r>
        <w:rPr>
          <w:rFonts w:ascii="新細明體" w:hAnsi="新細明體" w:cs="MS Mincho"/>
          <w:sz w:val="18"/>
          <w:szCs w:val="18"/>
        </w:rPr>
        <w:t>不論當時神智是否清醒，被保人自致之傷害或自殺；</w:t>
      </w:r>
    </w:p>
    <w:p>
      <w:pPr>
        <w:widowControl w:val="0"/>
        <w:numPr>
          <w:ilvl w:val="0"/>
          <w:numId w:val="3"/>
        </w:numPr>
        <w:spacing w:before="120" w:after="120" w:line="240" w:lineRule="auto"/>
        <w:ind w:right="1076"/>
        <w:rPr>
          <w:rFonts w:ascii="新細明體" w:hAnsi="新細明體" w:cs="MS Mincho"/>
          <w:sz w:val="18"/>
          <w:szCs w:val="18"/>
        </w:rPr>
      </w:pPr>
      <w:r>
        <w:rPr>
          <w:rFonts w:ascii="新細明體" w:hAnsi="新細明體" w:cs="MS Mincho"/>
          <w:sz w:val="18"/>
          <w:szCs w:val="18"/>
        </w:rPr>
        <w:t>參與宣佈或不宣佈之戰爭或任何類似戰爭行動、暴動或民事騷亂；</w:t>
      </w:r>
    </w:p>
    <w:p>
      <w:pPr>
        <w:widowControl w:val="0"/>
        <w:numPr>
          <w:ilvl w:val="0"/>
          <w:numId w:val="3"/>
        </w:numPr>
        <w:spacing w:before="120" w:after="120" w:line="240" w:lineRule="auto"/>
        <w:ind w:right="1076"/>
        <w:rPr>
          <w:rFonts w:ascii="新細明體" w:hAnsi="新細明體" w:cs="MS Mincho"/>
          <w:sz w:val="18"/>
          <w:szCs w:val="18"/>
        </w:rPr>
      </w:pPr>
      <w:r>
        <w:rPr>
          <w:rFonts w:ascii="新細明體" w:hAnsi="新細明體" w:cs="MS Mincho"/>
          <w:sz w:val="18"/>
          <w:szCs w:val="18"/>
        </w:rPr>
        <w:t>在宣佈或不宣佈之戰爭或任何類似戰爭期間，或鎮壓叛亂時，參與軍役執行任務；</w:t>
      </w:r>
    </w:p>
    <w:p>
      <w:pPr>
        <w:widowControl w:val="0"/>
        <w:numPr>
          <w:ilvl w:val="0"/>
          <w:numId w:val="3"/>
        </w:numPr>
        <w:spacing w:before="120" w:after="120" w:line="240" w:lineRule="auto"/>
        <w:ind w:right="1076"/>
        <w:rPr>
          <w:rFonts w:ascii="新細明體" w:hAnsi="新細明體" w:cs="MS Mincho"/>
          <w:sz w:val="18"/>
          <w:szCs w:val="18"/>
        </w:rPr>
      </w:pPr>
      <w:r>
        <w:rPr>
          <w:rFonts w:ascii="新細明體" w:hAnsi="新細明體" w:cs="MS Mincho"/>
          <w:sz w:val="18"/>
          <w:szCs w:val="18"/>
        </w:rPr>
        <w:t>抵觸或企圖抵觸法律、拒捕或參與任何爭執或毆鬥；</w:t>
      </w:r>
    </w:p>
    <w:p>
      <w:pPr>
        <w:widowControl w:val="0"/>
        <w:numPr>
          <w:ilvl w:val="0"/>
          <w:numId w:val="3"/>
        </w:numPr>
        <w:spacing w:before="120" w:after="120" w:line="240" w:lineRule="auto"/>
        <w:ind w:right="1076"/>
        <w:rPr>
          <w:rFonts w:ascii="新細明體" w:hAnsi="新細明體" w:cs="MS Mincho"/>
          <w:sz w:val="18"/>
          <w:szCs w:val="18"/>
        </w:rPr>
      </w:pPr>
      <w:r>
        <w:rPr>
          <w:rFonts w:ascii="新細明體" w:hAnsi="新細明體" w:cs="MS Mincho"/>
          <w:sz w:val="18"/>
          <w:szCs w:val="18"/>
        </w:rPr>
        <w:t>參與(a) 賽車或賽馬；(b) 專業運動；(c) 潛水活動；(d) 除作為購票乘客乘搭商業航機外之任何飛行或航空活動；</w:t>
      </w:r>
    </w:p>
    <w:p>
      <w:pPr>
        <w:widowControl w:val="0"/>
        <w:numPr>
          <w:ilvl w:val="0"/>
          <w:numId w:val="3"/>
        </w:numPr>
        <w:spacing w:before="120" w:after="120" w:line="240" w:lineRule="auto"/>
        <w:ind w:right="1076"/>
        <w:rPr>
          <w:rFonts w:ascii="新細明體" w:hAnsi="新細明體" w:cs="MS Mincho"/>
          <w:sz w:val="18"/>
          <w:szCs w:val="18"/>
        </w:rPr>
      </w:pPr>
      <w:r>
        <w:rPr>
          <w:rFonts w:ascii="新細明體" w:hAnsi="新細明體" w:cs="MS Mincho"/>
          <w:sz w:val="18"/>
          <w:szCs w:val="18"/>
        </w:rPr>
        <w:t>受酒精或藥物影響而導致之意外；</w:t>
      </w:r>
    </w:p>
    <w:p>
      <w:pPr>
        <w:widowControl w:val="0"/>
        <w:numPr>
          <w:ilvl w:val="0"/>
          <w:numId w:val="3"/>
        </w:numPr>
        <w:spacing w:before="120" w:after="120" w:line="240" w:lineRule="auto"/>
        <w:ind w:right="1076"/>
        <w:rPr>
          <w:rFonts w:ascii="新細明體" w:hAnsi="新細明體" w:cs="MS Mincho"/>
          <w:sz w:val="18"/>
          <w:szCs w:val="18"/>
        </w:rPr>
      </w:pPr>
      <w:r>
        <w:rPr>
          <w:rFonts w:ascii="新細明體" w:hAnsi="新細明體" w:cs="MS Mincho"/>
          <w:sz w:val="18"/>
          <w:szCs w:val="18"/>
        </w:rPr>
        <w:t>不論有意或無意服用或吸入毒藥、瓦斯或濃煙；</w:t>
      </w:r>
    </w:p>
    <w:p>
      <w:pPr>
        <w:widowControl w:val="0"/>
        <w:numPr>
          <w:ilvl w:val="0"/>
          <w:numId w:val="3"/>
        </w:numPr>
        <w:spacing w:before="120" w:after="120" w:line="240" w:lineRule="auto"/>
        <w:ind w:right="1076"/>
        <w:rPr>
          <w:rFonts w:ascii="新細明體" w:hAnsi="新細明體" w:cs="MS Mincho"/>
          <w:sz w:val="18"/>
          <w:szCs w:val="18"/>
        </w:rPr>
      </w:pPr>
      <w:r>
        <w:rPr>
          <w:rFonts w:ascii="新細明體" w:hAnsi="新細明體" w:cs="MS Mincho"/>
          <w:sz w:val="18"/>
          <w:szCs w:val="18"/>
        </w:rPr>
        <w:t>患病或受感染(因意外所造成的傷痕或傷口而受感染者除外)，包括喪失免疫能力病毒(HIV)感染及</w:t>
      </w:r>
      <w:r>
        <w:rPr>
          <w:rFonts w:ascii="新細明體" w:hAnsi="新細明體" w:cs="SimSun"/>
          <w:sz w:val="18"/>
          <w:szCs w:val="18"/>
        </w:rPr>
        <w:t>／</w:t>
      </w:r>
      <w:r>
        <w:rPr>
          <w:rFonts w:ascii="新細明體" w:hAnsi="新細明體" w:cs="MS Mincho"/>
          <w:sz w:val="18"/>
          <w:szCs w:val="18"/>
        </w:rPr>
        <w:t>或其有關之疾病包括愛滋病及</w:t>
      </w:r>
      <w:r>
        <w:rPr>
          <w:rFonts w:ascii="新細明體" w:hAnsi="新細明體" w:cs="SimSun"/>
          <w:sz w:val="18"/>
          <w:szCs w:val="18"/>
        </w:rPr>
        <w:t>／</w:t>
      </w:r>
      <w:r>
        <w:rPr>
          <w:rFonts w:ascii="新細明體" w:hAnsi="新細明體" w:cs="MS Mincho"/>
          <w:sz w:val="18"/>
          <w:szCs w:val="18"/>
        </w:rPr>
        <w:t>或因愛滋病引發之任何併發症；</w:t>
      </w:r>
    </w:p>
    <w:p>
      <w:pPr>
        <w:widowControl w:val="0"/>
        <w:numPr>
          <w:ilvl w:val="0"/>
          <w:numId w:val="3"/>
        </w:numPr>
        <w:spacing w:before="120" w:after="120" w:line="240" w:lineRule="auto"/>
        <w:ind w:right="1076"/>
        <w:rPr>
          <w:rFonts w:ascii="新細明體" w:hAnsi="新細明體" w:cs="MS Mincho"/>
          <w:sz w:val="18"/>
          <w:szCs w:val="18"/>
        </w:rPr>
      </w:pPr>
      <w:r>
        <w:rPr>
          <w:rFonts w:ascii="新細明體" w:hAnsi="新細明體" w:cs="MS Mincho"/>
          <w:sz w:val="18"/>
          <w:szCs w:val="18"/>
        </w:rPr>
        <w:t>分娩、懷孕、流</w:t>
      </w:r>
      <w:r>
        <w:rPr>
          <w:rFonts w:ascii="新細明體" w:hAnsi="新細明體" w:cs="新細明體"/>
          <w:sz w:val="18"/>
          <w:szCs w:val="18"/>
        </w:rPr>
        <w:t>產或人工流產。</w:t>
      </w:r>
    </w:p>
    <w:p>
      <w:pPr>
        <w:widowControl w:val="0"/>
        <w:spacing w:after="0" w:line="240" w:lineRule="auto"/>
        <w:rPr>
          <w:rFonts w:ascii="新細明體" w:hAnsi="新細明體" w:cs="Arial"/>
          <w:sz w:val="28"/>
          <w:szCs w:val="28"/>
        </w:rPr>
      </w:pPr>
    </w:p>
    <w:p>
      <w:pPr>
        <w:widowControl w:val="0"/>
        <w:spacing w:after="0" w:line="240" w:lineRule="auto"/>
        <w:rPr>
          <w:rFonts w:ascii="新細明體" w:hAnsi="新細明體" w:cs="Arial"/>
          <w:sz w:val="28"/>
          <w:szCs w:val="28"/>
        </w:rPr>
      </w:pPr>
    </w:p>
    <w:p>
      <w:pPr>
        <w:overflowPunct/>
        <w:spacing w:after="0" w:line="240" w:lineRule="auto"/>
        <w:rPr>
          <w:rFonts w:ascii="新細明體" w:hAnsi="新細明體"/>
          <w:sz w:val="28"/>
          <w:szCs w:val="28"/>
        </w:rPr>
      </w:pPr>
    </w:p>
    <w:p>
      <w:pPr>
        <w:overflowPunct/>
        <w:spacing w:after="0" w:line="240" w:lineRule="auto"/>
        <w:rPr>
          <w:rFonts w:ascii="新細明體" w:hAnsi="新細明體"/>
          <w:sz w:val="28"/>
          <w:szCs w:val="28"/>
        </w:rPr>
      </w:pPr>
    </w:p>
    <w:p>
      <w:pPr>
        <w:overflowPunct/>
        <w:spacing w:after="0" w:line="240" w:lineRule="auto"/>
        <w:rPr>
          <w:rFonts w:ascii="新細明體" w:hAnsi="新細明體"/>
          <w:sz w:val="28"/>
          <w:szCs w:val="28"/>
        </w:rPr>
      </w:pPr>
    </w:p>
    <w:p>
      <w:pPr>
        <w:widowControl w:val="0"/>
        <w:spacing w:after="0" w:line="240" w:lineRule="auto"/>
        <w:ind w:left="720"/>
        <w:rPr>
          <w:rFonts w:ascii="新細明體" w:hAnsi="新細明體"/>
          <w:sz w:val="12"/>
          <w:szCs w:val="12"/>
        </w:rPr>
      </w:pPr>
    </w:p>
    <w:p>
      <w:pPr>
        <w:overflowPunct/>
        <w:spacing w:after="0"/>
        <w:rPr>
          <w:rFonts w:ascii="新細明體" w:hAnsi="新細明體"/>
          <w:sz w:val="12"/>
          <w:szCs w:val="12"/>
        </w:rPr>
      </w:pPr>
      <w:r>
        <w:rPr>
          <w:rFonts w:ascii="新細明體" w:hAnsi="新細明體"/>
          <w:sz w:val="12"/>
          <w:szCs w:val="12"/>
        </w:rPr>
        <w:br w:type="page"/>
      </w:r>
    </w:p>
    <w:p>
      <w:pPr>
        <w:widowControl w:val="0"/>
        <w:spacing w:after="0" w:line="240" w:lineRule="auto"/>
        <w:ind w:left="720"/>
        <w:rPr>
          <w:rFonts w:ascii="新細明體" w:hAnsi="新細明體"/>
          <w:sz w:val="12"/>
          <w:szCs w:val="12"/>
        </w:rPr>
      </w:pPr>
    </w:p>
    <w:p>
      <w:pPr>
        <w:widowControl w:val="0"/>
        <w:spacing w:after="0" w:line="240" w:lineRule="auto"/>
        <w:ind w:left="720"/>
        <w:rPr>
          <w:rFonts w:ascii="新細明體" w:hAnsi="新細明體"/>
          <w:sz w:val="24"/>
          <w:szCs w:val="24"/>
        </w:rPr>
      </w:pPr>
      <w:r>
        <w:rPr>
          <w:rFonts w:ascii="新細明體" w:hAnsi="新細明體" w:cs="MS Mincho"/>
          <w:sz w:val="24"/>
          <w:szCs w:val="24"/>
        </w:rPr>
        <w:t>附表：意外身故或失肢賠償表</w:t>
      </w:r>
    </w:p>
    <w:tbl>
      <w:tblPr>
        <w:tblStyle w:val="8"/>
        <w:tblW w:w="9711" w:type="dxa"/>
        <w:tblInd w:w="708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-2" w:type="dxa"/>
          <w:bottom w:w="0" w:type="dxa"/>
          <w:right w:w="0" w:type="dxa"/>
        </w:tblCellMar>
      </w:tblPr>
      <w:tblGrid>
        <w:gridCol w:w="6377"/>
        <w:gridCol w:w="3334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-2" w:type="dxa"/>
            <w:bottom w:w="0" w:type="dxa"/>
            <w:right w:w="0" w:type="dxa"/>
          </w:tblCellMar>
        </w:tblPrEx>
        <w:trPr>
          <w:trHeight w:val="567" w:hRule="exact"/>
        </w:trPr>
        <w:tc>
          <w:tcPr>
            <w:tcW w:w="6377" w:type="dxa"/>
            <w:shd w:val="clear" w:color="auto" w:fill="FFFFFF"/>
            <w:tcMar>
              <w:left w:w="-2" w:type="dxa"/>
            </w:tcMar>
            <w:vAlign w:val="center"/>
          </w:tcPr>
          <w:p>
            <w:pPr>
              <w:widowControl w:val="0"/>
              <w:spacing w:before="60" w:after="60" w:line="240" w:lineRule="auto"/>
              <w:ind w:left="142"/>
              <w:textAlignment w:val="center"/>
              <w:rPr>
                <w:rFonts w:ascii="新細明體" w:hAnsi="新細明體"/>
                <w:position w:val="6"/>
                <w:sz w:val="24"/>
                <w:szCs w:val="24"/>
                <w:u w:val="single"/>
              </w:rPr>
            </w:pPr>
            <w:r>
              <w:rPr>
                <w:rFonts w:ascii="新細明體" w:hAnsi="新細明體" w:cs="MS Mincho"/>
                <w:position w:val="6"/>
                <w:sz w:val="24"/>
                <w:szCs w:val="24"/>
                <w:u w:val="single"/>
              </w:rPr>
              <w:t>保障範圍</w:t>
            </w:r>
            <w:r>
              <w:rPr>
                <w:rFonts w:hint="eastAsia" w:ascii="新細明體" w:hAnsi="新細明體" w:cs="MS Mincho"/>
                <w:color w:val="FFFFFF" w:themeColor="background1"/>
                <w:sz w:val="24"/>
                <w:szCs w:val="24"/>
                <w:u w:val="single" w:color="FFFFFF" w:themeColor="background1"/>
                <w14:textFill>
                  <w14:noFill/>
                </w14:textFill>
              </w:rPr>
              <w:t>.</w:t>
            </w:r>
          </w:p>
        </w:tc>
        <w:tc>
          <w:tcPr>
            <w:tcW w:w="3334" w:type="dxa"/>
            <w:shd w:val="clear" w:color="auto" w:fill="FFFFFF"/>
            <w:vAlign w:val="center"/>
          </w:tcPr>
          <w:p>
            <w:pPr>
              <w:widowControl w:val="0"/>
              <w:spacing w:before="60" w:after="60" w:line="240" w:lineRule="auto"/>
              <w:ind w:right="357"/>
              <w:jc w:val="right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 w:cs="MS Mincho"/>
                <w:position w:val="6"/>
                <w:sz w:val="24"/>
                <w:szCs w:val="24"/>
                <w:u w:val="single"/>
              </w:rPr>
              <w:t>賠償金額〔</w:t>
            </w:r>
            <w:r>
              <w:rPr>
                <w:rFonts w:ascii="新細明體" w:hAnsi="新細明體"/>
                <w:position w:val="6"/>
                <w:sz w:val="24"/>
                <w:szCs w:val="24"/>
                <w:u w:val="single"/>
              </w:rPr>
              <w:fldChar w:fldCharType="begin"/>
            </w:r>
            <w:r>
              <w:rPr>
                <w:rFonts w:ascii="新細明體" w:hAnsi="新細明體"/>
                <w:position w:val="6"/>
                <w:sz w:val="24"/>
                <w:szCs w:val="24"/>
                <w:u w:val="single"/>
              </w:rPr>
              <w:instrText xml:space="preserve"> MERGEFIELD  ccy  \* MERGEFORMAT </w:instrText>
            </w:r>
            <w:r>
              <w:rPr>
                <w:rFonts w:ascii="新細明體" w:hAnsi="新細明體"/>
                <w:position w:val="6"/>
                <w:sz w:val="24"/>
                <w:szCs w:val="24"/>
                <w:u w:val="single"/>
              </w:rPr>
              <w:fldChar w:fldCharType="separate"/>
            </w:r>
            <w:r>
              <w:rPr>
                <w:rFonts w:ascii="新細明體" w:hAnsi="新細明體"/>
                <w:position w:val="6"/>
                <w:sz w:val="24"/>
                <w:szCs w:val="24"/>
                <w:u w:val="single"/>
              </w:rPr>
              <w:t>«ccy»</w:t>
            </w:r>
            <w:r>
              <w:rPr>
                <w:rFonts w:ascii="新細明體" w:hAnsi="新細明體"/>
                <w:position w:val="6"/>
                <w:sz w:val="24"/>
                <w:szCs w:val="24"/>
                <w:u w:val="single"/>
              </w:rPr>
              <w:fldChar w:fldCharType="end"/>
            </w:r>
            <w:r>
              <w:rPr>
                <w:rFonts w:ascii="新細明體" w:hAnsi="新細明體" w:cs="Cambria Math"/>
                <w:position w:val="6"/>
                <w:sz w:val="24"/>
                <w:szCs w:val="24"/>
                <w:u w:val="single"/>
              </w:rPr>
              <w:t>〕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-2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6377" w:type="dxa"/>
            <w:shd w:val="clear" w:color="auto" w:fill="FFFFFF"/>
            <w:tcMar>
              <w:left w:w="-2" w:type="dxa"/>
            </w:tcMar>
          </w:tcPr>
          <w:p>
            <w:pPr>
              <w:pStyle w:val="26"/>
              <w:widowControl w:val="0"/>
              <w:numPr>
                <w:ilvl w:val="0"/>
                <w:numId w:val="4"/>
              </w:numPr>
              <w:spacing w:before="60" w:after="60" w:line="240" w:lineRule="auto"/>
              <w:ind w:left="567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 w:cs="MS Mincho"/>
                <w:sz w:val="24"/>
                <w:szCs w:val="24"/>
              </w:rPr>
              <w:t>身故</w:t>
            </w:r>
          </w:p>
        </w:tc>
        <w:tc>
          <w:tcPr>
            <w:tcW w:w="3334" w:type="dxa"/>
            <w:shd w:val="clear" w:color="auto" w:fill="FFFFFF"/>
          </w:tcPr>
          <w:p>
            <w:pPr>
              <w:widowControl w:val="0"/>
              <w:spacing w:after="60" w:line="240" w:lineRule="auto"/>
              <w:ind w:right="789"/>
              <w:jc w:val="right"/>
              <w:textAlignment w:val="center"/>
              <w:rPr>
                <w:rFonts w:ascii="新細明體" w:hAnsi="新細明體" w:cs="Arial"/>
                <w:sz w:val="24"/>
                <w:szCs w:val="24"/>
              </w:rPr>
            </w:pPr>
            <w:r>
              <w:rPr>
                <w:rFonts w:ascii="新細明體" w:hAnsi="新細明體" w:cs="Arial"/>
                <w:sz w:val="24"/>
                <w:szCs w:val="24"/>
              </w:rPr>
              <w:fldChar w:fldCharType="begin"/>
            </w:r>
            <w:r>
              <w:rPr>
                <w:rFonts w:ascii="新細明體" w:hAnsi="新細明體" w:cs="Arial"/>
                <w:sz w:val="24"/>
                <w:szCs w:val="24"/>
              </w:rPr>
              <w:instrText xml:space="preserve"> MERGEFIELD  aiSA  \* MERGEFORMAT </w:instrTex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 w:cs="Arial"/>
                <w:sz w:val="24"/>
                <w:szCs w:val="24"/>
              </w:rPr>
              <w:t>«aiSA»</w: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-2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6377" w:type="dxa"/>
            <w:shd w:val="clear" w:color="auto" w:fill="FFFFFF"/>
            <w:tcMar>
              <w:left w:w="-2" w:type="dxa"/>
            </w:tcMar>
          </w:tcPr>
          <w:p>
            <w:pPr>
              <w:pStyle w:val="26"/>
              <w:widowControl w:val="0"/>
              <w:numPr>
                <w:ilvl w:val="0"/>
                <w:numId w:val="4"/>
              </w:numPr>
              <w:spacing w:before="60" w:after="60" w:line="240" w:lineRule="auto"/>
              <w:ind w:left="567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 w:cs="MS Mincho"/>
                <w:sz w:val="24"/>
                <w:szCs w:val="24"/>
              </w:rPr>
              <w:t>失去一眼或雙眼視力</w:t>
            </w:r>
          </w:p>
        </w:tc>
        <w:tc>
          <w:tcPr>
            <w:tcW w:w="3334" w:type="dxa"/>
            <w:shd w:val="clear" w:color="auto" w:fill="FFFFFF"/>
          </w:tcPr>
          <w:p>
            <w:pPr>
              <w:widowControl w:val="0"/>
              <w:spacing w:after="60" w:line="240" w:lineRule="auto"/>
              <w:ind w:right="789"/>
              <w:jc w:val="right"/>
              <w:textAlignment w:val="center"/>
              <w:rPr>
                <w:rFonts w:ascii="新細明體" w:hAnsi="新細明體" w:cs="Arial"/>
                <w:sz w:val="24"/>
                <w:szCs w:val="24"/>
              </w:rPr>
            </w:pPr>
            <w:r>
              <w:rPr>
                <w:rFonts w:ascii="新細明體" w:hAnsi="新細明體" w:cs="Arial"/>
                <w:sz w:val="24"/>
                <w:szCs w:val="24"/>
              </w:rPr>
              <w:fldChar w:fldCharType="begin"/>
            </w:r>
            <w:r>
              <w:rPr>
                <w:rFonts w:ascii="新細明體" w:hAnsi="新細明體" w:cs="Arial"/>
                <w:sz w:val="24"/>
                <w:szCs w:val="24"/>
              </w:rPr>
              <w:instrText xml:space="preserve"> MERGEFIELD  aiSA  \* MERGEFORMAT </w:instrTex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 w:cs="Arial"/>
                <w:sz w:val="24"/>
                <w:szCs w:val="24"/>
              </w:rPr>
              <w:t>«aiSA»</w: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-2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6377" w:type="dxa"/>
            <w:shd w:val="clear" w:color="auto" w:fill="FFFFFF"/>
            <w:tcMar>
              <w:left w:w="-2" w:type="dxa"/>
            </w:tcMar>
          </w:tcPr>
          <w:p>
            <w:pPr>
              <w:pStyle w:val="26"/>
              <w:widowControl w:val="0"/>
              <w:numPr>
                <w:ilvl w:val="0"/>
                <w:numId w:val="4"/>
              </w:numPr>
              <w:spacing w:before="60" w:after="60" w:line="240" w:lineRule="auto"/>
              <w:ind w:left="567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 w:cs="MS Mincho"/>
                <w:sz w:val="24"/>
                <w:szCs w:val="24"/>
              </w:rPr>
              <w:t>失去肢體或其功能〔一肢或以上〕</w:t>
            </w:r>
          </w:p>
        </w:tc>
        <w:tc>
          <w:tcPr>
            <w:tcW w:w="3334" w:type="dxa"/>
            <w:shd w:val="clear" w:color="auto" w:fill="FFFFFF"/>
          </w:tcPr>
          <w:p>
            <w:pPr>
              <w:widowControl w:val="0"/>
              <w:spacing w:after="60" w:line="240" w:lineRule="auto"/>
              <w:ind w:right="789"/>
              <w:jc w:val="right"/>
              <w:textAlignment w:val="center"/>
              <w:rPr>
                <w:rFonts w:ascii="新細明體" w:hAnsi="新細明體" w:cs="Arial"/>
                <w:sz w:val="24"/>
                <w:szCs w:val="24"/>
              </w:rPr>
            </w:pPr>
            <w:r>
              <w:rPr>
                <w:rFonts w:ascii="新細明體" w:hAnsi="新細明體" w:cs="Arial"/>
                <w:sz w:val="24"/>
                <w:szCs w:val="24"/>
              </w:rPr>
              <w:fldChar w:fldCharType="begin"/>
            </w:r>
            <w:r>
              <w:rPr>
                <w:rFonts w:ascii="新細明體" w:hAnsi="新細明體" w:cs="Arial"/>
                <w:sz w:val="24"/>
                <w:szCs w:val="24"/>
              </w:rPr>
              <w:instrText xml:space="preserve"> MERGEFIELD  aiSA  \* MERGEFORMAT </w:instrTex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 w:cs="Arial"/>
                <w:sz w:val="24"/>
                <w:szCs w:val="24"/>
              </w:rPr>
              <w:t>«aiSA»</w: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-2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6377" w:type="dxa"/>
            <w:shd w:val="clear" w:color="auto" w:fill="FFFFFF"/>
            <w:tcMar>
              <w:left w:w="-2" w:type="dxa"/>
            </w:tcMar>
          </w:tcPr>
          <w:p>
            <w:pPr>
              <w:pStyle w:val="26"/>
              <w:widowControl w:val="0"/>
              <w:numPr>
                <w:ilvl w:val="0"/>
                <w:numId w:val="4"/>
              </w:numPr>
              <w:spacing w:before="60" w:after="60" w:line="240" w:lineRule="auto"/>
              <w:ind w:left="567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 w:cs="MS Mincho"/>
                <w:sz w:val="24"/>
                <w:szCs w:val="24"/>
              </w:rPr>
              <w:t>喪失</w:t>
            </w:r>
            <w:r>
              <w:rPr>
                <w:rFonts w:ascii="新細明體" w:hAnsi="新細明體" w:cs="新細明體"/>
                <w:sz w:val="24"/>
                <w:szCs w:val="24"/>
              </w:rPr>
              <w:t>說話能力及聽覺</w:t>
            </w:r>
          </w:p>
        </w:tc>
        <w:tc>
          <w:tcPr>
            <w:tcW w:w="3334" w:type="dxa"/>
            <w:shd w:val="clear" w:color="auto" w:fill="FFFFFF"/>
          </w:tcPr>
          <w:p>
            <w:pPr>
              <w:widowControl w:val="0"/>
              <w:spacing w:after="60" w:line="240" w:lineRule="auto"/>
              <w:ind w:right="789"/>
              <w:jc w:val="right"/>
              <w:textAlignment w:val="center"/>
              <w:rPr>
                <w:rFonts w:ascii="新細明體" w:hAnsi="新細明體" w:cs="Arial"/>
                <w:sz w:val="24"/>
                <w:szCs w:val="24"/>
              </w:rPr>
            </w:pPr>
            <w:r>
              <w:rPr>
                <w:rFonts w:ascii="新細明體" w:hAnsi="新細明體" w:cs="Arial"/>
                <w:sz w:val="24"/>
                <w:szCs w:val="24"/>
              </w:rPr>
              <w:fldChar w:fldCharType="begin"/>
            </w:r>
            <w:r>
              <w:rPr>
                <w:rFonts w:ascii="新細明體" w:hAnsi="新細明體" w:cs="Arial"/>
                <w:sz w:val="24"/>
                <w:szCs w:val="24"/>
              </w:rPr>
              <w:instrText xml:space="preserve"> MERGEFIELD  aiSA  \* MERGEFORMAT </w:instrTex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 w:cs="Arial"/>
                <w:sz w:val="24"/>
                <w:szCs w:val="24"/>
              </w:rPr>
              <w:t>«aiSA»</w: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-2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6377" w:type="dxa"/>
            <w:shd w:val="clear" w:color="auto" w:fill="FFFFFF"/>
            <w:tcMar>
              <w:left w:w="-2" w:type="dxa"/>
            </w:tcMar>
          </w:tcPr>
          <w:p>
            <w:pPr>
              <w:pStyle w:val="26"/>
              <w:widowControl w:val="0"/>
              <w:numPr>
                <w:ilvl w:val="0"/>
                <w:numId w:val="4"/>
              </w:numPr>
              <w:spacing w:before="60" w:after="60" w:line="240" w:lineRule="auto"/>
              <w:ind w:left="567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 w:cs="MS Mincho"/>
                <w:sz w:val="24"/>
                <w:szCs w:val="24"/>
              </w:rPr>
              <w:t>失去聽覺〔一耳</w:t>
            </w:r>
            <w:r>
              <w:rPr>
                <w:rFonts w:ascii="新細明體" w:hAnsi="新細明體" w:cs="Arial"/>
                <w:sz w:val="24"/>
                <w:szCs w:val="24"/>
              </w:rPr>
              <w:t xml:space="preserve"> / </w:t>
            </w:r>
            <w:r>
              <w:rPr>
                <w:rFonts w:ascii="新細明體" w:hAnsi="新細明體" w:cs="MS Mincho"/>
                <w:sz w:val="24"/>
                <w:szCs w:val="24"/>
              </w:rPr>
              <w:t>雙耳</w:t>
            </w:r>
            <w:r>
              <w:rPr>
                <w:rFonts w:ascii="新細明體" w:hAnsi="新細明體" w:cs="Cambria Math"/>
                <w:sz w:val="24"/>
                <w:szCs w:val="24"/>
              </w:rPr>
              <w:t>〕</w:t>
            </w:r>
          </w:p>
        </w:tc>
        <w:tc>
          <w:tcPr>
            <w:tcW w:w="3334" w:type="dxa"/>
            <w:shd w:val="clear" w:color="auto" w:fill="FFFFFF"/>
          </w:tcPr>
          <w:p>
            <w:pPr>
              <w:widowControl w:val="0"/>
              <w:spacing w:after="60" w:line="240" w:lineRule="auto"/>
              <w:ind w:right="357"/>
              <w:jc w:val="right"/>
              <w:textAlignment w:val="center"/>
              <w:rPr>
                <w:rFonts w:ascii="新細明體" w:hAnsi="新細明體" w:cs="Arial"/>
                <w:sz w:val="24"/>
                <w:szCs w:val="24"/>
              </w:rPr>
            </w:pPr>
            <w:r>
              <w:rPr>
                <w:rFonts w:ascii="新細明體" w:hAnsi="新細明體" w:cs="Arial"/>
                <w:sz w:val="24"/>
                <w:szCs w:val="24"/>
              </w:rPr>
              <w:fldChar w:fldCharType="begin"/>
            </w:r>
            <w:r>
              <w:rPr>
                <w:rFonts w:ascii="新細明體" w:hAnsi="新細明體" w:cs="Arial"/>
                <w:sz w:val="24"/>
                <w:szCs w:val="24"/>
              </w:rPr>
              <w:instrText xml:space="preserve"> MERGEFIELD  ai305SA1  \* MERGEFORMAT </w:instrTex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 w:cs="Arial"/>
                <w:sz w:val="24"/>
                <w:szCs w:val="24"/>
              </w:rPr>
              <w:t>«ai305SA1»</w: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end"/>
            </w:r>
            <w:r>
              <w:rPr>
                <w:rFonts w:ascii="新細明體" w:hAnsi="新細明體" w:cs="Arial"/>
                <w:sz w:val="24"/>
                <w:szCs w:val="24"/>
              </w:rPr>
              <w:t xml:space="preserve"> / </w: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begin"/>
            </w:r>
            <w:r>
              <w:rPr>
                <w:rFonts w:ascii="新細明體" w:hAnsi="新細明體" w:cs="Arial"/>
                <w:sz w:val="24"/>
                <w:szCs w:val="24"/>
              </w:rPr>
              <w:instrText xml:space="preserve"> MERGEFIELD  ai305SA2  \* MERGEFORMAT </w:instrTex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 w:cs="Arial"/>
                <w:sz w:val="24"/>
                <w:szCs w:val="24"/>
              </w:rPr>
              <w:t>«ai305SA2»</w: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-2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6377" w:type="dxa"/>
            <w:shd w:val="clear" w:color="auto" w:fill="FFFFFF"/>
            <w:tcMar>
              <w:left w:w="-2" w:type="dxa"/>
            </w:tcMar>
          </w:tcPr>
          <w:p>
            <w:pPr>
              <w:pStyle w:val="26"/>
              <w:widowControl w:val="0"/>
              <w:numPr>
                <w:ilvl w:val="0"/>
                <w:numId w:val="4"/>
              </w:numPr>
              <w:spacing w:before="60" w:after="60" w:line="240" w:lineRule="auto"/>
              <w:ind w:left="567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 w:cs="MS Mincho"/>
                <w:sz w:val="24"/>
                <w:szCs w:val="24"/>
              </w:rPr>
              <w:t>失去</w:t>
            </w:r>
            <w:r>
              <w:rPr>
                <w:rFonts w:ascii="新細明體" w:hAnsi="新細明體" w:cs="新細明體"/>
                <w:sz w:val="24"/>
                <w:szCs w:val="24"/>
              </w:rPr>
              <w:t>說話能力</w:t>
            </w:r>
          </w:p>
        </w:tc>
        <w:tc>
          <w:tcPr>
            <w:tcW w:w="3334" w:type="dxa"/>
            <w:shd w:val="clear" w:color="auto" w:fill="FFFFFF"/>
          </w:tcPr>
          <w:p>
            <w:pPr>
              <w:widowControl w:val="0"/>
              <w:tabs>
                <w:tab w:val="right" w:pos="994"/>
              </w:tabs>
              <w:spacing w:after="60" w:line="240" w:lineRule="auto"/>
              <w:ind w:right="789"/>
              <w:jc w:val="right"/>
              <w:textAlignment w:val="center"/>
              <w:rPr>
                <w:rFonts w:ascii="新細明體" w:hAnsi="新細明體" w:cs="Arial"/>
                <w:sz w:val="24"/>
                <w:szCs w:val="24"/>
              </w:rPr>
            </w:pPr>
            <w:r>
              <w:rPr>
                <w:rFonts w:ascii="新細明體" w:hAnsi="新細明體" w:cs="Arial"/>
                <w:sz w:val="24"/>
                <w:szCs w:val="24"/>
              </w:rPr>
              <w:fldChar w:fldCharType="begin"/>
            </w:r>
            <w:r>
              <w:rPr>
                <w:rFonts w:ascii="新細明體" w:hAnsi="新細明體" w:cs="Arial"/>
                <w:sz w:val="24"/>
                <w:szCs w:val="24"/>
              </w:rPr>
              <w:instrText xml:space="preserve"> MERGEFIELD  ai306SA  \* MERGEFORMAT </w:instrTex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 w:cs="Arial"/>
                <w:sz w:val="24"/>
                <w:szCs w:val="24"/>
              </w:rPr>
              <w:t>«ai306SA»</w: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-2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6377" w:type="dxa"/>
            <w:shd w:val="clear" w:color="auto" w:fill="FFFFFF"/>
            <w:tcMar>
              <w:left w:w="-2" w:type="dxa"/>
            </w:tcMar>
          </w:tcPr>
          <w:p>
            <w:pPr>
              <w:pStyle w:val="26"/>
              <w:widowControl w:val="0"/>
              <w:numPr>
                <w:ilvl w:val="0"/>
                <w:numId w:val="4"/>
              </w:numPr>
              <w:spacing w:before="60" w:after="60" w:line="240" w:lineRule="auto"/>
              <w:ind w:left="567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 w:cs="MS Mincho"/>
                <w:sz w:val="24"/>
                <w:szCs w:val="24"/>
              </w:rPr>
              <w:t>失去眼球之晶體〔一眼</w:t>
            </w:r>
            <w:r>
              <w:rPr>
                <w:rFonts w:ascii="新細明體" w:hAnsi="新細明體" w:cs="Arial"/>
                <w:sz w:val="24"/>
                <w:szCs w:val="24"/>
              </w:rPr>
              <w:t xml:space="preserve"> / </w:t>
            </w:r>
            <w:r>
              <w:rPr>
                <w:rFonts w:ascii="新細明體" w:hAnsi="新細明體" w:cs="MS Mincho"/>
                <w:sz w:val="24"/>
                <w:szCs w:val="24"/>
              </w:rPr>
              <w:t>雙眼</w:t>
            </w:r>
            <w:r>
              <w:rPr>
                <w:rFonts w:ascii="新細明體" w:hAnsi="新細明體" w:cs="Cambria Math"/>
                <w:sz w:val="24"/>
                <w:szCs w:val="24"/>
              </w:rPr>
              <w:t>〕</w:t>
            </w:r>
          </w:p>
        </w:tc>
        <w:tc>
          <w:tcPr>
            <w:tcW w:w="3334" w:type="dxa"/>
            <w:shd w:val="clear" w:color="auto" w:fill="FFFFFF"/>
          </w:tcPr>
          <w:p>
            <w:pPr>
              <w:widowControl w:val="0"/>
              <w:spacing w:after="60" w:line="240" w:lineRule="auto"/>
              <w:ind w:right="357"/>
              <w:jc w:val="right"/>
              <w:textAlignment w:val="center"/>
              <w:rPr>
                <w:rFonts w:ascii="新細明體" w:hAnsi="新細明體" w:cs="Arial"/>
                <w:sz w:val="24"/>
                <w:szCs w:val="24"/>
              </w:rPr>
            </w:pPr>
            <w:r>
              <w:rPr>
                <w:rFonts w:ascii="新細明體" w:hAnsi="新細明體" w:cs="Arial"/>
                <w:sz w:val="24"/>
                <w:szCs w:val="24"/>
              </w:rPr>
              <w:fldChar w:fldCharType="begin"/>
            </w:r>
            <w:r>
              <w:rPr>
                <w:rFonts w:ascii="新細明體" w:hAnsi="新細明體" w:cs="Arial"/>
                <w:sz w:val="24"/>
                <w:szCs w:val="24"/>
              </w:rPr>
              <w:instrText xml:space="preserve"> MERGEFIELD  ai307SA1  \* MERGEFORMAT </w:instrTex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 w:cs="Arial"/>
                <w:sz w:val="24"/>
                <w:szCs w:val="24"/>
              </w:rPr>
              <w:t>«ai307SA1»</w: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end"/>
            </w:r>
            <w:r>
              <w:rPr>
                <w:rFonts w:ascii="新細明體" w:hAnsi="新細明體" w:cs="Arial"/>
                <w:sz w:val="24"/>
                <w:szCs w:val="24"/>
              </w:rPr>
              <w:t xml:space="preserve"> / </w: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begin"/>
            </w:r>
            <w:r>
              <w:rPr>
                <w:rFonts w:ascii="新細明體" w:hAnsi="新細明體" w:cs="Arial"/>
                <w:sz w:val="24"/>
                <w:szCs w:val="24"/>
              </w:rPr>
              <w:instrText xml:space="preserve"> MERGEFIELD  ai307SA2  \* MERGEFORMAT </w:instrTex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 w:cs="Arial"/>
                <w:sz w:val="24"/>
                <w:szCs w:val="24"/>
              </w:rPr>
              <w:t>«ai307SA2»</w: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-2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6377" w:type="dxa"/>
            <w:shd w:val="clear" w:color="auto" w:fill="FFFFFF"/>
            <w:tcMar>
              <w:left w:w="-2" w:type="dxa"/>
            </w:tcMar>
          </w:tcPr>
          <w:p>
            <w:pPr>
              <w:pStyle w:val="26"/>
              <w:widowControl w:val="0"/>
              <w:numPr>
                <w:ilvl w:val="0"/>
                <w:numId w:val="4"/>
              </w:numPr>
              <w:spacing w:before="60" w:after="60" w:line="240" w:lineRule="auto"/>
              <w:ind w:left="567"/>
              <w:textAlignment w:val="center"/>
              <w:rPr>
                <w:rFonts w:ascii="新細明體" w:hAnsi="新細明體" w:cs="MS Mincho"/>
                <w:sz w:val="24"/>
                <w:szCs w:val="24"/>
              </w:rPr>
            </w:pPr>
            <w:r>
              <w:rPr>
                <w:rFonts w:ascii="新細明體" w:hAnsi="新細明體" w:cs="MS Mincho"/>
                <w:sz w:val="24"/>
                <w:szCs w:val="24"/>
              </w:rPr>
              <w:t>失去一手所有手指或其功能〔右手</w:t>
            </w:r>
            <w:r>
              <w:rPr>
                <w:rFonts w:ascii="新細明體" w:hAnsi="新細明體" w:cs="Arial"/>
                <w:sz w:val="24"/>
                <w:szCs w:val="24"/>
              </w:rPr>
              <w:t xml:space="preserve"> / </w:t>
            </w:r>
            <w:r>
              <w:rPr>
                <w:rFonts w:ascii="新細明體" w:hAnsi="新細明體" w:cs="MS Mincho"/>
                <w:sz w:val="24"/>
                <w:szCs w:val="24"/>
              </w:rPr>
              <w:t>左手</w:t>
            </w:r>
            <w:r>
              <w:rPr>
                <w:rFonts w:ascii="新細明體" w:hAnsi="新細明體" w:cs="Cambria Math"/>
                <w:sz w:val="24"/>
                <w:szCs w:val="24"/>
              </w:rPr>
              <w:t>〕</w:t>
            </w:r>
          </w:p>
        </w:tc>
        <w:tc>
          <w:tcPr>
            <w:tcW w:w="3334" w:type="dxa"/>
            <w:shd w:val="clear" w:color="auto" w:fill="FFFFFF"/>
          </w:tcPr>
          <w:p>
            <w:pPr>
              <w:widowControl w:val="0"/>
              <w:spacing w:after="60" w:line="240" w:lineRule="auto"/>
              <w:ind w:right="357"/>
              <w:jc w:val="right"/>
              <w:textAlignment w:val="center"/>
              <w:rPr>
                <w:rFonts w:ascii="新細明體" w:hAnsi="新細明體" w:cs="Arial"/>
                <w:sz w:val="24"/>
                <w:szCs w:val="24"/>
              </w:rPr>
            </w:pPr>
            <w:r>
              <w:rPr>
                <w:rFonts w:ascii="新細明體" w:hAnsi="新細明體" w:cs="Arial"/>
                <w:sz w:val="24"/>
                <w:szCs w:val="24"/>
              </w:rPr>
              <w:fldChar w:fldCharType="begin"/>
            </w:r>
            <w:r>
              <w:rPr>
                <w:rFonts w:ascii="新細明體" w:hAnsi="新細明體" w:cs="Arial"/>
                <w:sz w:val="24"/>
                <w:szCs w:val="24"/>
              </w:rPr>
              <w:instrText xml:space="preserve"> MERGEFIELD  ai308SA1  \* MERGEFORMAT </w:instrTex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 w:cs="Arial"/>
                <w:sz w:val="24"/>
                <w:szCs w:val="24"/>
              </w:rPr>
              <w:t>«ai308SA1»</w: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end"/>
            </w:r>
            <w:r>
              <w:rPr>
                <w:rFonts w:ascii="新細明體" w:hAnsi="新細明體" w:cs="Arial"/>
                <w:sz w:val="24"/>
                <w:szCs w:val="24"/>
              </w:rPr>
              <w:t xml:space="preserve"> / </w: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begin"/>
            </w:r>
            <w:r>
              <w:rPr>
                <w:rFonts w:ascii="新細明體" w:hAnsi="新細明體" w:cs="Arial"/>
                <w:sz w:val="24"/>
                <w:szCs w:val="24"/>
              </w:rPr>
              <w:instrText xml:space="preserve"> MERGEFIELD  ai308SA2  \* MERGEFORMAT </w:instrTex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 w:cs="Arial"/>
                <w:sz w:val="24"/>
                <w:szCs w:val="24"/>
              </w:rPr>
              <w:t>«ai308SA2»</w: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-2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6377" w:type="dxa"/>
            <w:shd w:val="clear" w:color="auto" w:fill="FFFFFF"/>
            <w:tcMar>
              <w:left w:w="-2" w:type="dxa"/>
            </w:tcMar>
          </w:tcPr>
          <w:p>
            <w:pPr>
              <w:pStyle w:val="26"/>
              <w:widowControl w:val="0"/>
              <w:numPr>
                <w:ilvl w:val="0"/>
                <w:numId w:val="4"/>
              </w:numPr>
              <w:spacing w:before="60" w:after="60" w:line="240" w:lineRule="auto"/>
              <w:ind w:left="567"/>
              <w:textAlignment w:val="center"/>
              <w:rPr>
                <w:rFonts w:ascii="新細明體" w:hAnsi="新細明體" w:cs="MS Mincho"/>
                <w:sz w:val="24"/>
                <w:szCs w:val="24"/>
              </w:rPr>
            </w:pPr>
            <w:r>
              <w:rPr>
                <w:rFonts w:ascii="新細明體" w:hAnsi="新細明體" w:cs="MS Mincho"/>
                <w:sz w:val="24"/>
                <w:szCs w:val="24"/>
              </w:rPr>
              <w:t>失去一手四指〔不包括拇指〕或其功能〔右手</w:t>
            </w:r>
            <w:r>
              <w:rPr>
                <w:rFonts w:ascii="新細明體" w:hAnsi="新細明體" w:cs="Arial"/>
                <w:sz w:val="24"/>
                <w:szCs w:val="24"/>
              </w:rPr>
              <w:t xml:space="preserve"> / </w:t>
            </w:r>
            <w:r>
              <w:rPr>
                <w:rFonts w:ascii="新細明體" w:hAnsi="新細明體" w:cs="MS Mincho"/>
                <w:sz w:val="24"/>
                <w:szCs w:val="24"/>
              </w:rPr>
              <w:t>左手</w:t>
            </w:r>
            <w:r>
              <w:rPr>
                <w:rFonts w:ascii="新細明體" w:hAnsi="新細明體" w:cs="Cambria Math"/>
                <w:sz w:val="24"/>
                <w:szCs w:val="24"/>
              </w:rPr>
              <w:t>〕</w:t>
            </w:r>
          </w:p>
        </w:tc>
        <w:tc>
          <w:tcPr>
            <w:tcW w:w="3334" w:type="dxa"/>
            <w:shd w:val="clear" w:color="auto" w:fill="FFFFFF"/>
          </w:tcPr>
          <w:p>
            <w:pPr>
              <w:widowControl w:val="0"/>
              <w:spacing w:after="60" w:line="240" w:lineRule="auto"/>
              <w:ind w:right="357"/>
              <w:jc w:val="right"/>
              <w:textAlignment w:val="center"/>
              <w:rPr>
                <w:rFonts w:ascii="新細明體" w:hAnsi="新細明體" w:cs="Arial"/>
                <w:sz w:val="24"/>
                <w:szCs w:val="24"/>
              </w:rPr>
            </w:pPr>
            <w:r>
              <w:rPr>
                <w:rFonts w:ascii="新細明體" w:hAnsi="新細明體" w:cs="Arial"/>
                <w:sz w:val="24"/>
                <w:szCs w:val="24"/>
              </w:rPr>
              <w:fldChar w:fldCharType="begin"/>
            </w:r>
            <w:r>
              <w:rPr>
                <w:rFonts w:ascii="新細明體" w:hAnsi="新細明體" w:cs="Arial"/>
                <w:sz w:val="24"/>
                <w:szCs w:val="24"/>
              </w:rPr>
              <w:instrText xml:space="preserve"> MERGEFIELD  ai309SA1  \* MERGEFORMAT </w:instrTex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 w:cs="Arial"/>
                <w:sz w:val="24"/>
                <w:szCs w:val="24"/>
              </w:rPr>
              <w:t>«ai309SA1»</w: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end"/>
            </w:r>
            <w:r>
              <w:rPr>
                <w:rFonts w:ascii="新細明體" w:hAnsi="新細明體" w:cs="Arial"/>
                <w:sz w:val="24"/>
                <w:szCs w:val="24"/>
              </w:rPr>
              <w:t xml:space="preserve"> / </w: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begin"/>
            </w:r>
            <w:r>
              <w:rPr>
                <w:rFonts w:ascii="新細明體" w:hAnsi="新細明體" w:cs="Arial"/>
                <w:sz w:val="24"/>
                <w:szCs w:val="24"/>
              </w:rPr>
              <w:instrText xml:space="preserve"> MERGEFIELD  ai309SA2  \* MERGEFORMAT </w:instrTex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 w:cs="Arial"/>
                <w:sz w:val="24"/>
                <w:szCs w:val="24"/>
              </w:rPr>
              <w:t>«ai309SA2»</w: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-2" w:type="dxa"/>
            <w:bottom w:w="0" w:type="dxa"/>
            <w:right w:w="0" w:type="dxa"/>
          </w:tblCellMar>
        </w:tblPrEx>
        <w:trPr>
          <w:trHeight w:val="1134" w:hRule="atLeast"/>
        </w:trPr>
        <w:tc>
          <w:tcPr>
            <w:tcW w:w="6377" w:type="dxa"/>
            <w:shd w:val="clear" w:color="auto" w:fill="FFFFFF"/>
            <w:tcMar>
              <w:left w:w="-2" w:type="dxa"/>
            </w:tcMar>
          </w:tcPr>
          <w:p>
            <w:pPr>
              <w:pStyle w:val="26"/>
              <w:widowControl w:val="0"/>
              <w:numPr>
                <w:ilvl w:val="0"/>
                <w:numId w:val="4"/>
              </w:numPr>
              <w:spacing w:before="60" w:after="60" w:line="240" w:lineRule="auto"/>
              <w:ind w:left="567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 w:cs="MS Mincho"/>
                <w:sz w:val="24"/>
                <w:szCs w:val="24"/>
              </w:rPr>
              <w:t>失去拇指或其功能</w:t>
            </w:r>
          </w:p>
          <w:p>
            <w:pPr>
              <w:pStyle w:val="26"/>
              <w:widowControl w:val="0"/>
              <w:spacing w:before="60" w:after="60" w:line="240" w:lineRule="auto"/>
              <w:ind w:left="567"/>
              <w:textAlignment w:val="center"/>
              <w:rPr>
                <w:rFonts w:ascii="新細明體" w:hAnsi="新細明體" w:cs="Cambria Math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t xml:space="preserve">- </w:t>
            </w:r>
            <w:r>
              <w:rPr>
                <w:rFonts w:ascii="新細明體" w:hAnsi="新細明體" w:cs="MS Mincho"/>
                <w:sz w:val="24"/>
                <w:szCs w:val="24"/>
              </w:rPr>
              <w:t>拇指兩節〔右手</w:t>
            </w:r>
            <w:r>
              <w:rPr>
                <w:rFonts w:ascii="新細明體" w:hAnsi="新細明體" w:cs="Arial"/>
                <w:sz w:val="24"/>
                <w:szCs w:val="24"/>
              </w:rPr>
              <w:t xml:space="preserve"> / </w:t>
            </w:r>
            <w:r>
              <w:rPr>
                <w:rFonts w:ascii="新細明體" w:hAnsi="新細明體" w:cs="MS Mincho"/>
                <w:sz w:val="24"/>
                <w:szCs w:val="24"/>
              </w:rPr>
              <w:t>左手</w:t>
            </w:r>
            <w:r>
              <w:rPr>
                <w:rFonts w:ascii="新細明體" w:hAnsi="新細明體" w:cs="Cambria Math"/>
                <w:sz w:val="24"/>
                <w:szCs w:val="24"/>
              </w:rPr>
              <w:t>〕</w:t>
            </w:r>
          </w:p>
          <w:p>
            <w:pPr>
              <w:pStyle w:val="26"/>
              <w:widowControl w:val="0"/>
              <w:spacing w:before="60" w:after="60" w:line="240" w:lineRule="auto"/>
              <w:ind w:left="567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t>- 拇指一節</w:t>
            </w:r>
            <w:r>
              <w:rPr>
                <w:rFonts w:ascii="新細明體" w:hAnsi="新細明體" w:cs="MS Mincho"/>
                <w:sz w:val="24"/>
                <w:szCs w:val="24"/>
              </w:rPr>
              <w:t>〔右手</w:t>
            </w:r>
            <w:r>
              <w:rPr>
                <w:rFonts w:ascii="新細明體" w:hAnsi="新細明體" w:cs="Arial"/>
                <w:sz w:val="24"/>
                <w:szCs w:val="24"/>
              </w:rPr>
              <w:t xml:space="preserve"> / </w:t>
            </w:r>
            <w:r>
              <w:rPr>
                <w:rFonts w:ascii="新細明體" w:hAnsi="新細明體" w:cs="MS Mincho"/>
                <w:sz w:val="24"/>
                <w:szCs w:val="24"/>
              </w:rPr>
              <w:t>左手</w:t>
            </w:r>
            <w:r>
              <w:rPr>
                <w:rFonts w:ascii="新細明體" w:hAnsi="新細明體" w:cs="Cambria Math"/>
                <w:sz w:val="24"/>
                <w:szCs w:val="24"/>
              </w:rPr>
              <w:t>〕</w:t>
            </w:r>
          </w:p>
        </w:tc>
        <w:tc>
          <w:tcPr>
            <w:tcW w:w="3334" w:type="dxa"/>
            <w:shd w:val="clear" w:color="auto" w:fill="FFFFFF"/>
          </w:tcPr>
          <w:p>
            <w:pPr>
              <w:widowControl w:val="0"/>
              <w:spacing w:after="60" w:line="240" w:lineRule="auto"/>
              <w:ind w:right="789"/>
              <w:jc w:val="right"/>
              <w:textAlignment w:val="center"/>
              <w:rPr>
                <w:rFonts w:ascii="新細明體" w:hAnsi="新細明體" w:cs="Arial"/>
                <w:sz w:val="16"/>
                <w:szCs w:val="16"/>
              </w:rPr>
            </w:pPr>
          </w:p>
          <w:p>
            <w:pPr>
              <w:widowControl w:val="0"/>
              <w:spacing w:after="60" w:line="240" w:lineRule="auto"/>
              <w:ind w:right="357"/>
              <w:jc w:val="right"/>
              <w:textAlignment w:val="center"/>
              <w:rPr>
                <w:rFonts w:ascii="新細明體" w:hAnsi="新細明體" w:cs="Arial"/>
                <w:sz w:val="24"/>
                <w:szCs w:val="24"/>
              </w:rPr>
            </w:pPr>
            <w:r>
              <w:rPr>
                <w:rFonts w:ascii="新細明體" w:hAnsi="新細明體" w:cs="Arial"/>
                <w:sz w:val="24"/>
                <w:szCs w:val="24"/>
              </w:rPr>
              <w:fldChar w:fldCharType="begin"/>
            </w:r>
            <w:r>
              <w:rPr>
                <w:rFonts w:ascii="新細明體" w:hAnsi="新細明體" w:cs="Arial"/>
                <w:sz w:val="24"/>
                <w:szCs w:val="24"/>
              </w:rPr>
              <w:instrText xml:space="preserve"> MERGEFIELD  ai310SA11  \* MERGEFORMAT </w:instrTex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 w:cs="Arial"/>
                <w:sz w:val="24"/>
                <w:szCs w:val="24"/>
              </w:rPr>
              <w:t>«ai310SA11»</w: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end"/>
            </w:r>
            <w:r>
              <w:rPr>
                <w:rFonts w:ascii="新細明體" w:hAnsi="新細明體" w:cs="Arial"/>
                <w:sz w:val="24"/>
                <w:szCs w:val="24"/>
              </w:rPr>
              <w:t xml:space="preserve"> / </w: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begin"/>
            </w:r>
            <w:r>
              <w:rPr>
                <w:rFonts w:ascii="新細明體" w:hAnsi="新細明體" w:cs="Arial"/>
                <w:sz w:val="24"/>
                <w:szCs w:val="24"/>
              </w:rPr>
              <w:instrText xml:space="preserve"> MERGEFIELD  ai310SA12  \* MERGEFORMAT </w:instrTex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 w:cs="Arial"/>
                <w:sz w:val="24"/>
                <w:szCs w:val="24"/>
              </w:rPr>
              <w:t>«ai310SA12»</w: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end"/>
            </w:r>
          </w:p>
          <w:p>
            <w:pPr>
              <w:widowControl w:val="0"/>
              <w:spacing w:after="60" w:line="240" w:lineRule="auto"/>
              <w:ind w:right="357"/>
              <w:jc w:val="right"/>
              <w:textAlignment w:val="center"/>
              <w:rPr>
                <w:rFonts w:ascii="新細明體" w:hAnsi="新細明體" w:cs="Arial"/>
                <w:sz w:val="24"/>
                <w:szCs w:val="24"/>
              </w:rPr>
            </w:pPr>
            <w:r>
              <w:rPr>
                <w:rFonts w:ascii="新細明體" w:hAnsi="新細明體" w:cs="Arial"/>
                <w:sz w:val="24"/>
                <w:szCs w:val="24"/>
              </w:rPr>
              <w:fldChar w:fldCharType="begin"/>
            </w:r>
            <w:r>
              <w:rPr>
                <w:rFonts w:ascii="新細明體" w:hAnsi="新細明體" w:cs="Arial"/>
                <w:sz w:val="24"/>
                <w:szCs w:val="24"/>
              </w:rPr>
              <w:instrText xml:space="preserve"> MERGEFIELD  ai310SA21  \* MERGEFORMAT </w:instrTex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 w:cs="Arial"/>
                <w:sz w:val="24"/>
                <w:szCs w:val="24"/>
              </w:rPr>
              <w:t>«ai310SA21»</w: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end"/>
            </w:r>
            <w:r>
              <w:rPr>
                <w:rFonts w:ascii="新細明體" w:hAnsi="新細明體" w:cs="Arial"/>
                <w:sz w:val="24"/>
                <w:szCs w:val="24"/>
              </w:rPr>
              <w:t xml:space="preserve"> / </w: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begin"/>
            </w:r>
            <w:r>
              <w:rPr>
                <w:rFonts w:ascii="新細明體" w:hAnsi="新細明體" w:cs="Arial"/>
                <w:sz w:val="24"/>
                <w:szCs w:val="24"/>
              </w:rPr>
              <w:instrText xml:space="preserve"> MERGEFIELD  ai310SA22  \* MERGEFORMAT </w:instrTex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 w:cs="Arial"/>
                <w:sz w:val="24"/>
                <w:szCs w:val="24"/>
              </w:rPr>
              <w:t>«ai310SA22»</w: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-2" w:type="dxa"/>
            <w:bottom w:w="0" w:type="dxa"/>
            <w:right w:w="0" w:type="dxa"/>
          </w:tblCellMar>
        </w:tblPrEx>
        <w:trPr>
          <w:trHeight w:val="1701" w:hRule="atLeast"/>
        </w:trPr>
        <w:tc>
          <w:tcPr>
            <w:tcW w:w="6377" w:type="dxa"/>
            <w:shd w:val="clear" w:color="auto" w:fill="FFFFFF"/>
            <w:tcMar>
              <w:left w:w="-2" w:type="dxa"/>
            </w:tcMar>
          </w:tcPr>
          <w:p>
            <w:pPr>
              <w:pStyle w:val="26"/>
              <w:widowControl w:val="0"/>
              <w:numPr>
                <w:ilvl w:val="0"/>
                <w:numId w:val="4"/>
              </w:numPr>
              <w:spacing w:before="60" w:after="60" w:line="240" w:lineRule="auto"/>
              <w:ind w:left="567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 w:cs="MS Mincho"/>
                <w:sz w:val="24"/>
                <w:szCs w:val="24"/>
              </w:rPr>
              <w:t>失去手指或其功能</w:t>
            </w:r>
          </w:p>
          <w:p>
            <w:pPr>
              <w:pStyle w:val="26"/>
              <w:widowControl w:val="0"/>
              <w:spacing w:before="60" w:after="60" w:line="240" w:lineRule="auto"/>
              <w:ind w:left="567"/>
              <w:textAlignment w:val="center"/>
              <w:rPr>
                <w:rFonts w:ascii="新細明體" w:hAnsi="新細明體" w:cs="Cambria Math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t xml:space="preserve">- </w:t>
            </w:r>
            <w:r>
              <w:rPr>
                <w:rFonts w:ascii="新細明體" w:hAnsi="新細明體" w:cs="MS Mincho"/>
                <w:sz w:val="24"/>
                <w:szCs w:val="24"/>
              </w:rPr>
              <w:t>手指三節〔右手</w:t>
            </w:r>
            <w:r>
              <w:rPr>
                <w:rFonts w:ascii="新細明體" w:hAnsi="新細明體" w:cs="Arial"/>
                <w:sz w:val="24"/>
                <w:szCs w:val="24"/>
              </w:rPr>
              <w:t xml:space="preserve"> / </w:t>
            </w:r>
            <w:r>
              <w:rPr>
                <w:rFonts w:ascii="新細明體" w:hAnsi="新細明體" w:cs="MS Mincho"/>
                <w:sz w:val="24"/>
                <w:szCs w:val="24"/>
              </w:rPr>
              <w:t>左手</w:t>
            </w:r>
            <w:r>
              <w:rPr>
                <w:rFonts w:ascii="新細明體" w:hAnsi="新細明體" w:cs="Cambria Math"/>
                <w:sz w:val="24"/>
                <w:szCs w:val="24"/>
              </w:rPr>
              <w:t>〕</w:t>
            </w:r>
          </w:p>
          <w:p>
            <w:pPr>
              <w:pStyle w:val="26"/>
              <w:widowControl w:val="0"/>
              <w:spacing w:before="60" w:after="60" w:line="240" w:lineRule="auto"/>
              <w:ind w:left="567"/>
              <w:textAlignment w:val="center"/>
              <w:rPr>
                <w:rFonts w:ascii="新細明體" w:hAnsi="新細明體" w:cs="Cambria Math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t>- 手指兩節</w:t>
            </w:r>
            <w:r>
              <w:rPr>
                <w:rFonts w:ascii="新細明體" w:hAnsi="新細明體" w:cs="MS Mincho"/>
                <w:sz w:val="24"/>
                <w:szCs w:val="24"/>
              </w:rPr>
              <w:t>〔右手</w:t>
            </w:r>
            <w:r>
              <w:rPr>
                <w:rFonts w:ascii="新細明體" w:hAnsi="新細明體" w:cs="Arial"/>
                <w:sz w:val="24"/>
                <w:szCs w:val="24"/>
              </w:rPr>
              <w:t xml:space="preserve"> / </w:t>
            </w:r>
            <w:r>
              <w:rPr>
                <w:rFonts w:ascii="新細明體" w:hAnsi="新細明體" w:cs="MS Mincho"/>
                <w:sz w:val="24"/>
                <w:szCs w:val="24"/>
              </w:rPr>
              <w:t>左手</w:t>
            </w:r>
            <w:r>
              <w:rPr>
                <w:rFonts w:ascii="新細明體" w:hAnsi="新細明體" w:cs="Cambria Math"/>
                <w:sz w:val="24"/>
                <w:szCs w:val="24"/>
              </w:rPr>
              <w:t>〕</w:t>
            </w:r>
          </w:p>
          <w:p>
            <w:pPr>
              <w:pStyle w:val="26"/>
              <w:widowControl w:val="0"/>
              <w:spacing w:before="60" w:after="60" w:line="240" w:lineRule="auto"/>
              <w:ind w:left="567"/>
              <w:textAlignment w:val="center"/>
              <w:rPr>
                <w:rFonts w:ascii="新細明體" w:hAnsi="新細明體" w:cs="Cambria Math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t>- 手指一節</w:t>
            </w:r>
            <w:r>
              <w:rPr>
                <w:rFonts w:ascii="新細明體" w:hAnsi="新細明體" w:cs="MS Mincho"/>
                <w:sz w:val="24"/>
                <w:szCs w:val="24"/>
              </w:rPr>
              <w:t>〔右手</w:t>
            </w:r>
            <w:r>
              <w:rPr>
                <w:rFonts w:ascii="新細明體" w:hAnsi="新細明體" w:cs="Arial"/>
                <w:sz w:val="24"/>
                <w:szCs w:val="24"/>
              </w:rPr>
              <w:t xml:space="preserve"> / </w:t>
            </w:r>
            <w:r>
              <w:rPr>
                <w:rFonts w:ascii="新細明體" w:hAnsi="新細明體" w:cs="MS Mincho"/>
                <w:sz w:val="24"/>
                <w:szCs w:val="24"/>
              </w:rPr>
              <w:t>左手</w:t>
            </w:r>
            <w:r>
              <w:rPr>
                <w:rFonts w:ascii="新細明體" w:hAnsi="新細明體" w:cs="Cambria Math"/>
                <w:sz w:val="24"/>
                <w:szCs w:val="24"/>
              </w:rPr>
              <w:t>〕</w:t>
            </w:r>
          </w:p>
        </w:tc>
        <w:tc>
          <w:tcPr>
            <w:tcW w:w="3334" w:type="dxa"/>
            <w:shd w:val="clear" w:color="auto" w:fill="FFFFFF"/>
          </w:tcPr>
          <w:p>
            <w:pPr>
              <w:widowControl w:val="0"/>
              <w:spacing w:after="60" w:line="240" w:lineRule="auto"/>
              <w:ind w:right="789"/>
              <w:jc w:val="right"/>
              <w:textAlignment w:val="center"/>
              <w:rPr>
                <w:rFonts w:ascii="新細明體" w:hAnsi="新細明體" w:cs="Arial"/>
                <w:sz w:val="16"/>
                <w:szCs w:val="16"/>
              </w:rPr>
            </w:pPr>
          </w:p>
          <w:p>
            <w:pPr>
              <w:widowControl w:val="0"/>
              <w:spacing w:after="60" w:line="240" w:lineRule="auto"/>
              <w:ind w:right="357"/>
              <w:jc w:val="right"/>
              <w:textAlignment w:val="center"/>
              <w:rPr>
                <w:rFonts w:ascii="新細明體" w:hAnsi="新細明體" w:cs="Arial"/>
                <w:sz w:val="24"/>
                <w:szCs w:val="24"/>
              </w:rPr>
            </w:pPr>
            <w:r>
              <w:rPr>
                <w:rFonts w:ascii="新細明體" w:hAnsi="新細明體" w:cs="Arial"/>
                <w:sz w:val="24"/>
                <w:szCs w:val="24"/>
              </w:rPr>
              <w:fldChar w:fldCharType="begin"/>
            </w:r>
            <w:r>
              <w:rPr>
                <w:rFonts w:ascii="新細明體" w:hAnsi="新細明體" w:cs="Arial"/>
                <w:sz w:val="24"/>
                <w:szCs w:val="24"/>
              </w:rPr>
              <w:instrText xml:space="preserve"> MERGEFIELD  ai311SA11  \* MERGEFORMAT </w:instrTex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 w:cs="Arial"/>
                <w:sz w:val="24"/>
                <w:szCs w:val="24"/>
              </w:rPr>
              <w:t>«ai311SA11»</w: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end"/>
            </w:r>
            <w:r>
              <w:rPr>
                <w:rFonts w:ascii="新細明體" w:hAnsi="新細明體" w:cs="Arial"/>
                <w:sz w:val="24"/>
                <w:szCs w:val="24"/>
              </w:rPr>
              <w:t xml:space="preserve"> / </w: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begin"/>
            </w:r>
            <w:r>
              <w:rPr>
                <w:rFonts w:ascii="新細明體" w:hAnsi="新細明體" w:cs="Arial"/>
                <w:sz w:val="24"/>
                <w:szCs w:val="24"/>
              </w:rPr>
              <w:instrText xml:space="preserve"> MERGEFIELD  ai311SA12  \* MERGEFORMAT </w:instrTex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 w:cs="Arial"/>
                <w:sz w:val="24"/>
                <w:szCs w:val="24"/>
              </w:rPr>
              <w:t>«ai311SA12»</w: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end"/>
            </w:r>
            <w:r>
              <w:rPr>
                <w:rFonts w:ascii="新細明體" w:hAnsi="新細明體" w:cs="Arial"/>
                <w:sz w:val="24"/>
                <w:szCs w:val="24"/>
              </w:rPr>
              <w:t xml:space="preserve"> </w:t>
            </w:r>
          </w:p>
          <w:p>
            <w:pPr>
              <w:widowControl w:val="0"/>
              <w:spacing w:after="60" w:line="240" w:lineRule="auto"/>
              <w:ind w:right="357"/>
              <w:jc w:val="right"/>
              <w:textAlignment w:val="center"/>
              <w:rPr>
                <w:rFonts w:ascii="新細明體" w:hAnsi="新細明體" w:cs="Arial"/>
                <w:sz w:val="24"/>
                <w:szCs w:val="24"/>
              </w:rPr>
            </w:pPr>
            <w:r>
              <w:rPr>
                <w:rFonts w:ascii="新細明體" w:hAnsi="新細明體" w:cs="Arial"/>
                <w:sz w:val="24"/>
                <w:szCs w:val="24"/>
              </w:rPr>
              <w:fldChar w:fldCharType="begin"/>
            </w:r>
            <w:r>
              <w:rPr>
                <w:rFonts w:ascii="新細明體" w:hAnsi="新細明體" w:cs="Arial"/>
                <w:sz w:val="24"/>
                <w:szCs w:val="24"/>
              </w:rPr>
              <w:instrText xml:space="preserve"> MERGEFIELD  ai311SA21  \* MERGEFORMAT </w:instrTex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 w:cs="Arial"/>
                <w:sz w:val="24"/>
                <w:szCs w:val="24"/>
              </w:rPr>
              <w:t>«ai311SA21»</w: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end"/>
            </w:r>
            <w:r>
              <w:rPr>
                <w:rFonts w:ascii="新細明體" w:hAnsi="新細明體" w:cs="Arial"/>
                <w:sz w:val="24"/>
                <w:szCs w:val="24"/>
              </w:rPr>
              <w:t xml:space="preserve"> / </w: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begin"/>
            </w:r>
            <w:r>
              <w:rPr>
                <w:rFonts w:ascii="新細明體" w:hAnsi="新細明體" w:cs="Arial"/>
                <w:sz w:val="24"/>
                <w:szCs w:val="24"/>
              </w:rPr>
              <w:instrText xml:space="preserve"> MERGEFIELD  ai311SA22  \* MERGEFORMAT </w:instrTex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 w:cs="Arial"/>
                <w:sz w:val="24"/>
                <w:szCs w:val="24"/>
              </w:rPr>
              <w:t>«ai311SA22»</w: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end"/>
            </w:r>
          </w:p>
          <w:p>
            <w:pPr>
              <w:widowControl w:val="0"/>
              <w:spacing w:after="60" w:line="240" w:lineRule="auto"/>
              <w:ind w:right="357"/>
              <w:jc w:val="right"/>
              <w:textAlignment w:val="center"/>
              <w:rPr>
                <w:rFonts w:ascii="新細明體" w:hAnsi="新細明體" w:cs="Arial"/>
                <w:sz w:val="24"/>
                <w:szCs w:val="24"/>
              </w:rPr>
            </w:pPr>
            <w:r>
              <w:rPr>
                <w:rFonts w:ascii="新細明體" w:hAnsi="新細明體" w:cs="Arial"/>
                <w:sz w:val="24"/>
                <w:szCs w:val="24"/>
              </w:rPr>
              <w:fldChar w:fldCharType="begin"/>
            </w:r>
            <w:r>
              <w:rPr>
                <w:rFonts w:ascii="新細明體" w:hAnsi="新細明體" w:cs="Arial"/>
                <w:sz w:val="24"/>
                <w:szCs w:val="24"/>
              </w:rPr>
              <w:instrText xml:space="preserve"> MERGEFIELD  ai311SA31  \* MERGEFORMAT </w:instrTex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 w:cs="Arial"/>
                <w:sz w:val="24"/>
                <w:szCs w:val="24"/>
              </w:rPr>
              <w:t>«ai311SA31»</w: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end"/>
            </w:r>
            <w:r>
              <w:rPr>
                <w:rFonts w:ascii="新細明體" w:hAnsi="新細明體" w:cs="Arial"/>
                <w:sz w:val="24"/>
                <w:szCs w:val="24"/>
              </w:rPr>
              <w:t xml:space="preserve"> / </w: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begin"/>
            </w:r>
            <w:r>
              <w:rPr>
                <w:rFonts w:ascii="新細明體" w:hAnsi="新細明體" w:cs="Arial"/>
                <w:sz w:val="24"/>
                <w:szCs w:val="24"/>
              </w:rPr>
              <w:instrText xml:space="preserve"> MERGEFIELD  ai311SA32  \* MERGEFORMAT </w:instrTex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 w:cs="Arial"/>
                <w:sz w:val="24"/>
                <w:szCs w:val="24"/>
              </w:rPr>
              <w:t>«ai311SA32»</w: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-2" w:type="dxa"/>
            <w:bottom w:w="0" w:type="dxa"/>
            <w:right w:w="0" w:type="dxa"/>
          </w:tblCellMar>
        </w:tblPrEx>
        <w:trPr>
          <w:trHeight w:val="1701" w:hRule="atLeast"/>
        </w:trPr>
        <w:tc>
          <w:tcPr>
            <w:tcW w:w="6377" w:type="dxa"/>
            <w:shd w:val="clear" w:color="auto" w:fill="FFFFFF"/>
            <w:tcMar>
              <w:left w:w="-2" w:type="dxa"/>
            </w:tcMar>
          </w:tcPr>
          <w:p>
            <w:pPr>
              <w:pStyle w:val="26"/>
              <w:widowControl w:val="0"/>
              <w:numPr>
                <w:ilvl w:val="0"/>
                <w:numId w:val="4"/>
              </w:numPr>
              <w:spacing w:before="60" w:after="60" w:line="240" w:lineRule="auto"/>
              <w:ind w:left="567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 w:cs="MS Mincho"/>
                <w:sz w:val="24"/>
                <w:szCs w:val="24"/>
              </w:rPr>
              <w:t>失去</w:t>
            </w:r>
            <w:r>
              <w:rPr>
                <w:rFonts w:ascii="新細明體" w:hAnsi="新細明體" w:cs="新細明體"/>
                <w:sz w:val="24"/>
                <w:szCs w:val="24"/>
              </w:rPr>
              <w:t>腳趾或其功能</w:t>
            </w:r>
          </w:p>
          <w:p>
            <w:pPr>
              <w:pStyle w:val="26"/>
              <w:widowControl w:val="0"/>
              <w:spacing w:before="60" w:after="60" w:line="240" w:lineRule="auto"/>
              <w:ind w:left="567"/>
              <w:textAlignment w:val="center"/>
              <w:rPr>
                <w:rFonts w:ascii="新細明體" w:hAnsi="新細明體" w:cs="MS Mincho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t xml:space="preserve">- </w:t>
            </w:r>
            <w:r>
              <w:rPr>
                <w:rFonts w:ascii="新細明體" w:hAnsi="新細明體" w:cs="MS Mincho"/>
                <w:sz w:val="24"/>
                <w:szCs w:val="24"/>
              </w:rPr>
              <w:t>一</w:t>
            </w:r>
            <w:r>
              <w:rPr>
                <w:rFonts w:ascii="新細明體" w:hAnsi="新細明體" w:cs="新細明體"/>
                <w:sz w:val="24"/>
                <w:szCs w:val="24"/>
              </w:rPr>
              <w:t>腳所有腳</w:t>
            </w:r>
            <w:r>
              <w:rPr>
                <w:rFonts w:ascii="新細明體" w:hAnsi="新細明體" w:cs="MS Mincho"/>
                <w:sz w:val="24"/>
                <w:szCs w:val="24"/>
              </w:rPr>
              <w:t>趾</w:t>
            </w:r>
          </w:p>
          <w:p>
            <w:pPr>
              <w:pStyle w:val="26"/>
              <w:widowControl w:val="0"/>
              <w:spacing w:before="60" w:after="60" w:line="240" w:lineRule="auto"/>
              <w:ind w:left="567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t>- 任何一腳拇趾兩節</w:t>
            </w:r>
          </w:p>
          <w:p>
            <w:pPr>
              <w:pStyle w:val="26"/>
              <w:widowControl w:val="0"/>
              <w:spacing w:before="60" w:after="60" w:line="240" w:lineRule="auto"/>
              <w:ind w:left="567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t>- 任何一腳拇趾一節</w:t>
            </w:r>
          </w:p>
        </w:tc>
        <w:tc>
          <w:tcPr>
            <w:tcW w:w="3334" w:type="dxa"/>
            <w:shd w:val="clear" w:color="auto" w:fill="FFFFFF"/>
          </w:tcPr>
          <w:p>
            <w:pPr>
              <w:widowControl w:val="0"/>
              <w:spacing w:after="60" w:line="240" w:lineRule="auto"/>
              <w:ind w:right="789"/>
              <w:jc w:val="right"/>
              <w:textAlignment w:val="center"/>
              <w:rPr>
                <w:rFonts w:ascii="新細明體" w:hAnsi="新細明體" w:cs="Arial"/>
                <w:sz w:val="16"/>
                <w:szCs w:val="16"/>
              </w:rPr>
            </w:pPr>
          </w:p>
          <w:p>
            <w:pPr>
              <w:widowControl w:val="0"/>
              <w:spacing w:after="60" w:line="240" w:lineRule="auto"/>
              <w:ind w:right="789"/>
              <w:jc w:val="right"/>
              <w:textAlignment w:val="center"/>
              <w:rPr>
                <w:rFonts w:ascii="新細明體" w:hAnsi="新細明體" w:cs="Arial"/>
                <w:sz w:val="24"/>
                <w:szCs w:val="24"/>
              </w:rPr>
            </w:pPr>
            <w:r>
              <w:rPr>
                <w:rFonts w:ascii="新細明體" w:hAnsi="新細明體" w:cs="Arial"/>
                <w:sz w:val="24"/>
                <w:szCs w:val="24"/>
              </w:rPr>
              <w:fldChar w:fldCharType="begin"/>
            </w:r>
            <w:r>
              <w:rPr>
                <w:rFonts w:ascii="新細明體" w:hAnsi="新細明體" w:cs="Arial"/>
                <w:sz w:val="24"/>
                <w:szCs w:val="24"/>
              </w:rPr>
              <w:instrText xml:space="preserve"> MERGEFIELD  ai312SA1  \* MERGEFORMAT </w:instrTex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 w:cs="Arial"/>
                <w:sz w:val="24"/>
                <w:szCs w:val="24"/>
              </w:rPr>
              <w:t>«ai312SA1»</w: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end"/>
            </w:r>
          </w:p>
          <w:p>
            <w:pPr>
              <w:widowControl w:val="0"/>
              <w:spacing w:after="60" w:line="240" w:lineRule="auto"/>
              <w:ind w:right="789"/>
              <w:jc w:val="right"/>
              <w:textAlignment w:val="center"/>
              <w:rPr>
                <w:rFonts w:ascii="新細明體" w:hAnsi="新細明體" w:cs="Arial"/>
                <w:sz w:val="24"/>
                <w:szCs w:val="24"/>
              </w:rPr>
            </w:pPr>
            <w:r>
              <w:rPr>
                <w:rFonts w:ascii="新細明體" w:hAnsi="新細明體" w:cs="Arial"/>
                <w:sz w:val="24"/>
                <w:szCs w:val="24"/>
              </w:rPr>
              <w:fldChar w:fldCharType="begin"/>
            </w:r>
            <w:r>
              <w:rPr>
                <w:rFonts w:ascii="新細明體" w:hAnsi="新細明體" w:cs="Arial"/>
                <w:sz w:val="24"/>
                <w:szCs w:val="24"/>
              </w:rPr>
              <w:instrText xml:space="preserve"> MERGEFIELD  ai312SA2  \* MERGEFORMAT </w:instrTex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 w:cs="Arial"/>
                <w:sz w:val="24"/>
                <w:szCs w:val="24"/>
              </w:rPr>
              <w:t>«ai312SA2»</w: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end"/>
            </w:r>
          </w:p>
          <w:p>
            <w:pPr>
              <w:widowControl w:val="0"/>
              <w:spacing w:after="60" w:line="240" w:lineRule="auto"/>
              <w:ind w:right="789"/>
              <w:jc w:val="right"/>
              <w:textAlignment w:val="center"/>
              <w:rPr>
                <w:rFonts w:ascii="新細明體" w:hAnsi="新細明體" w:cs="Arial"/>
                <w:sz w:val="24"/>
                <w:szCs w:val="24"/>
              </w:rPr>
            </w:pPr>
            <w:r>
              <w:rPr>
                <w:rFonts w:ascii="新細明體" w:hAnsi="新細明體" w:cs="Arial"/>
                <w:sz w:val="24"/>
                <w:szCs w:val="24"/>
              </w:rPr>
              <w:fldChar w:fldCharType="begin"/>
            </w:r>
            <w:r>
              <w:rPr>
                <w:rFonts w:ascii="新細明體" w:hAnsi="新細明體" w:cs="Arial"/>
                <w:sz w:val="24"/>
                <w:szCs w:val="24"/>
              </w:rPr>
              <w:instrText xml:space="preserve"> MERGEFIELD  ai312SA3  \* MERGEFORMAT </w:instrTex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 w:cs="Arial"/>
                <w:sz w:val="24"/>
                <w:szCs w:val="24"/>
              </w:rPr>
              <w:t>«ai312SA3»</w: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-2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6377" w:type="dxa"/>
            <w:shd w:val="clear" w:color="auto" w:fill="FFFFFF"/>
            <w:tcMar>
              <w:left w:w="-2" w:type="dxa"/>
            </w:tcMar>
          </w:tcPr>
          <w:p>
            <w:pPr>
              <w:pStyle w:val="26"/>
              <w:widowControl w:val="0"/>
              <w:numPr>
                <w:ilvl w:val="0"/>
                <w:numId w:val="4"/>
              </w:numPr>
              <w:spacing w:before="60" w:after="60" w:line="240" w:lineRule="auto"/>
              <w:ind w:left="567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 w:cs="MS Mincho"/>
                <w:sz w:val="24"/>
                <w:szCs w:val="24"/>
              </w:rPr>
              <w:t>腿骨或膝蓋骨骨折並証實不能癒合者</w:t>
            </w:r>
          </w:p>
        </w:tc>
        <w:tc>
          <w:tcPr>
            <w:tcW w:w="3334" w:type="dxa"/>
            <w:shd w:val="clear" w:color="auto" w:fill="FFFFFF"/>
          </w:tcPr>
          <w:p>
            <w:pPr>
              <w:widowControl w:val="0"/>
              <w:spacing w:after="60" w:line="240" w:lineRule="auto"/>
              <w:ind w:right="789"/>
              <w:jc w:val="right"/>
              <w:textAlignment w:val="center"/>
              <w:rPr>
                <w:rFonts w:ascii="新細明體" w:hAnsi="新細明體" w:cs="Arial"/>
                <w:sz w:val="24"/>
                <w:szCs w:val="24"/>
              </w:rPr>
            </w:pPr>
            <w:r>
              <w:rPr>
                <w:rFonts w:ascii="新細明體" w:hAnsi="新細明體" w:cs="Arial"/>
                <w:sz w:val="24"/>
                <w:szCs w:val="24"/>
              </w:rPr>
              <w:fldChar w:fldCharType="begin"/>
            </w:r>
            <w:r>
              <w:rPr>
                <w:rFonts w:ascii="新細明體" w:hAnsi="新細明體" w:cs="Arial"/>
                <w:sz w:val="24"/>
                <w:szCs w:val="24"/>
              </w:rPr>
              <w:instrText xml:space="preserve"> MERGEFIELD  ai313SA  \* MERGEFORMAT </w:instrTex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 w:cs="Arial"/>
                <w:sz w:val="24"/>
                <w:szCs w:val="24"/>
              </w:rPr>
              <w:t>«ai313SA»</w: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-2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6377" w:type="dxa"/>
            <w:shd w:val="clear" w:color="auto" w:fill="FFFFFF"/>
            <w:tcMar>
              <w:left w:w="-2" w:type="dxa"/>
            </w:tcMar>
          </w:tcPr>
          <w:p>
            <w:pPr>
              <w:pStyle w:val="26"/>
              <w:widowControl w:val="0"/>
              <w:numPr>
                <w:ilvl w:val="0"/>
                <w:numId w:val="4"/>
              </w:numPr>
              <w:spacing w:before="60" w:after="60" w:line="240" w:lineRule="auto"/>
              <w:ind w:left="567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 w:cs="MS Mincho"/>
                <w:sz w:val="24"/>
                <w:szCs w:val="24"/>
              </w:rPr>
              <w:t>任何一腿畸短</w:t>
            </w:r>
            <w:r>
              <w:rPr>
                <w:rFonts w:ascii="新細明體" w:hAnsi="新細明體" w:cs="Arial"/>
                <w:sz w:val="24"/>
                <w:szCs w:val="24"/>
              </w:rPr>
              <w:t>5</w:t>
            </w:r>
            <w:r>
              <w:rPr>
                <w:rFonts w:ascii="新細明體" w:hAnsi="新細明體" w:cs="MS Mincho"/>
                <w:sz w:val="24"/>
                <w:szCs w:val="24"/>
              </w:rPr>
              <w:t>厘米或以上</w:t>
            </w:r>
          </w:p>
        </w:tc>
        <w:tc>
          <w:tcPr>
            <w:tcW w:w="3334" w:type="dxa"/>
            <w:shd w:val="clear" w:color="auto" w:fill="FFFFFF"/>
          </w:tcPr>
          <w:p>
            <w:pPr>
              <w:widowControl w:val="0"/>
              <w:spacing w:after="60" w:line="240" w:lineRule="auto"/>
              <w:ind w:right="789"/>
              <w:jc w:val="right"/>
              <w:textAlignment w:val="center"/>
              <w:rPr>
                <w:rFonts w:ascii="新細明體" w:hAnsi="新細明體" w:cs="Arial"/>
                <w:sz w:val="24"/>
                <w:szCs w:val="24"/>
              </w:rPr>
            </w:pPr>
            <w:r>
              <w:rPr>
                <w:rFonts w:ascii="新細明體" w:hAnsi="新細明體" w:cs="Arial"/>
                <w:sz w:val="24"/>
                <w:szCs w:val="24"/>
              </w:rPr>
              <w:fldChar w:fldCharType="begin"/>
            </w:r>
            <w:r>
              <w:rPr>
                <w:rFonts w:ascii="新細明體" w:hAnsi="新細明體" w:cs="Arial"/>
                <w:sz w:val="24"/>
                <w:szCs w:val="24"/>
              </w:rPr>
              <w:instrText xml:space="preserve"> MERGEFIELD  ai314SA  \* MERGEFORMAT </w:instrTex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 w:cs="Arial"/>
                <w:sz w:val="24"/>
                <w:szCs w:val="24"/>
              </w:rPr>
              <w:t>«ai314SA»</w:t>
            </w:r>
            <w:r>
              <w:rPr>
                <w:rFonts w:ascii="新細明體" w:hAnsi="新細明體" w:cs="Arial"/>
                <w:sz w:val="24"/>
                <w:szCs w:val="24"/>
              </w:rPr>
              <w:fldChar w:fldCharType="end"/>
            </w:r>
          </w:p>
        </w:tc>
      </w:tr>
    </w:tbl>
    <w:p>
      <w:pPr>
        <w:widowControl w:val="0"/>
        <w:spacing w:after="0" w:line="240" w:lineRule="auto"/>
        <w:rPr>
          <w:rFonts w:ascii="新細明體" w:hAnsi="新細明體"/>
          <w:sz w:val="12"/>
          <w:szCs w:val="12"/>
        </w:rPr>
      </w:pPr>
      <w:r>
        <w:rPr>
          <w:rFonts w:ascii="新細明體" w:hAnsi="新細明體" w:cs="Times New Roman"/>
          <w:bCs/>
          <w:sz w:val="16"/>
          <w:szCs w:val="16"/>
        </w:rPr>
        <w:fldChar w:fldCharType="begin"/>
      </w:r>
      <w:r>
        <w:rPr>
          <w:rFonts w:ascii="新細明體" w:hAnsi="新細明體" w:cs="Times New Roman"/>
          <w:bCs/>
          <w:sz w:val="16"/>
          <w:szCs w:val="16"/>
        </w:rPr>
        <w:instrText xml:space="preserve"> </w:instrText>
      </w:r>
      <w:r>
        <w:rPr>
          <w:rFonts w:hint="eastAsia" w:ascii="新細明體" w:hAnsi="新細明體" w:cs="Times New Roman"/>
          <w:bCs/>
          <w:sz w:val="16"/>
          <w:szCs w:val="16"/>
        </w:rPr>
        <w:instrText xml:space="preserve">MERGEFIELD  TableEnd:pps  \* MERGEFORMAT</w:instrText>
      </w:r>
      <w:r>
        <w:rPr>
          <w:rFonts w:ascii="新細明體" w:hAnsi="新細明體" w:cs="Times New Roman"/>
          <w:bCs/>
          <w:sz w:val="16"/>
          <w:szCs w:val="16"/>
        </w:rPr>
        <w:instrText xml:space="preserve"> </w:instrText>
      </w:r>
      <w:r>
        <w:rPr>
          <w:rFonts w:ascii="新細明體" w:hAnsi="新細明體" w:cs="Times New Roman"/>
          <w:bCs/>
          <w:sz w:val="16"/>
          <w:szCs w:val="16"/>
        </w:rPr>
        <w:fldChar w:fldCharType="separate"/>
      </w:r>
      <w:r>
        <w:rPr>
          <w:rFonts w:ascii="新細明體" w:hAnsi="新細明體" w:cs="Times New Roman"/>
          <w:bCs/>
          <w:sz w:val="16"/>
          <w:szCs w:val="16"/>
        </w:rPr>
        <w:t>«TableEnd:pps»</w:t>
      </w:r>
      <w:r>
        <w:rPr>
          <w:rFonts w:ascii="新細明體" w:hAnsi="新細明體" w:cs="Times New Roman"/>
          <w:bCs/>
          <w:sz w:val="16"/>
          <w:szCs w:val="16"/>
        </w:rPr>
        <w:fldChar w:fldCharType="end"/>
      </w:r>
    </w:p>
    <w:sectPr>
      <w:headerReference r:id="rId3" w:type="default"/>
      <w:footerReference r:id="rId4" w:type="default"/>
      <w:pgSz w:w="11906" w:h="16950"/>
      <w:pgMar w:top="777" w:right="567" w:bottom="657" w:left="624" w:header="720" w:footer="288" w:gutter="0"/>
      <w:pgNumType w:fmt="decimal"/>
      <w:cols w:space="720" w:num="1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LiSong Pro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PingFang HK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Heiti TC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8"/>
    <w:family w:val="swiss"/>
    <w:pitch w:val="default"/>
    <w:sig w:usb0="FFFFFFFF" w:usb1="E9FFFFFF" w:usb2="0000003F" w:usb3="00000000" w:csb0="603F01FF" w:csb1="FFFF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Cambria Math">
    <w:altName w:val="Segoe Print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MS P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5387"/>
        <w:tab w:val="right" w:pos="10632"/>
      </w:tabs>
      <w:spacing w:line="240" w:lineRule="auto"/>
      <w:rPr>
        <w:rFonts w:ascii="新細明體" w:hAnsi="新細明體"/>
        <w:sz w:val="20"/>
        <w:szCs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SimSun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t xml:space="preserve"> 頁 </w: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val="en-US" w:eastAsia="zh-CN"/>
                            </w:rPr>
                            <w:t>(</w: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t xml:space="preserve">共 </w: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新細明體" w:hAnsi="新細明體" w:eastAsia="新細明體" w:cs="新細明體"/>
                              <w:sz w:val="18"/>
                              <w:szCs w:val="18"/>
                              <w:lang w:eastAsia="zh-CN"/>
                            </w:rPr>
                            <w:t xml:space="preserve"> 頁</w:t>
                          </w:r>
                          <w:r>
                            <w:rPr>
                              <w:rFonts w:hint="eastAsia" w:eastAsia="SimSun"/>
                              <w:sz w:val="18"/>
                              <w:szCs w:val="18"/>
                              <w:lang w:val="en-US" w:eastAsia="zh-CN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SimSun"/>
                        <w:sz w:val="18"/>
                        <w:szCs w:val="18"/>
                        <w:lang w:val="en-US" w:eastAsia="zh-CN"/>
                      </w:rPr>
                    </w:pP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t>1</w: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t xml:space="preserve"> 頁 </w: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val="en-US" w:eastAsia="zh-CN"/>
                      </w:rPr>
                      <w:t>(</w: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t xml:space="preserve">共 </w: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t>3</w:t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新細明體" w:hAnsi="新細明體" w:eastAsia="新細明體" w:cs="新細明體"/>
                        <w:sz w:val="18"/>
                        <w:szCs w:val="18"/>
                        <w:lang w:eastAsia="zh-CN"/>
                      </w:rPr>
                      <w:t xml:space="preserve"> 頁</w:t>
                    </w:r>
                    <w:r>
                      <w:rPr>
                        <w:rFonts w:hint="eastAsia" w:eastAsia="SimSun"/>
                        <w:sz w:val="18"/>
                        <w:szCs w:val="18"/>
                        <w:lang w:val="en-US" w:eastAsia="zh-CN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000001" w:sz="2" w:space="1"/>
      </w:pBdr>
      <w:spacing w:after="0" w:line="240" w:lineRule="auto"/>
      <w:jc w:val="center"/>
      <w:rPr>
        <w:rFonts w:ascii="新細明體" w:hAnsi="新細明體"/>
        <w:sz w:val="28"/>
        <w:szCs w:val="28"/>
      </w:rPr>
    </w:pPr>
    <w:r>
      <w:rPr>
        <w:rFonts w:hint="eastAsia" w:ascii="新細明體" w:hAnsi="新細明體" w:cs="Times New Roman"/>
        <w:bCs/>
        <w:sz w:val="16"/>
        <w:szCs w:val="16"/>
      </w:rPr>
      <w:fldChar w:fldCharType="begin"/>
    </w:r>
    <w:r>
      <w:rPr>
        <w:rFonts w:hint="eastAsia" w:ascii="新細明體" w:hAnsi="新細明體" w:cs="Times New Roman"/>
        <w:bCs/>
        <w:sz w:val="16"/>
        <w:szCs w:val="16"/>
      </w:rPr>
      <w:instrText xml:space="preserve"> MERGEFIELD  TableStart:pps  \* MERGEFORMAT </w:instrText>
    </w:r>
    <w:r>
      <w:rPr>
        <w:rFonts w:hint="eastAsia" w:ascii="新細明體" w:hAnsi="新細明體" w:cs="Times New Roman"/>
        <w:bCs/>
        <w:sz w:val="16"/>
        <w:szCs w:val="16"/>
      </w:rPr>
      <w:fldChar w:fldCharType="separate"/>
    </w:r>
    <w:r>
      <w:rPr>
        <w:rFonts w:hint="eastAsia" w:ascii="新細明體" w:hAnsi="新細明體" w:cs="Times New Roman"/>
        <w:bCs/>
        <w:sz w:val="16"/>
        <w:szCs w:val="16"/>
      </w:rPr>
      <w:t>«TableStart:pps»</w:t>
    </w:r>
    <w:r>
      <w:rPr>
        <w:rFonts w:hint="eastAsia" w:ascii="新細明體" w:hAnsi="新細明體" w:cs="Times New Roman"/>
        <w:bCs/>
        <w:sz w:val="16"/>
        <w:szCs w:val="16"/>
      </w:rPr>
      <w:fldChar w:fldCharType="end"/>
    </w:r>
    <w:r>
      <w:rPr>
        <w:rFonts w:ascii="新細明體" w:hAnsi="新細明體" w:cs="MS PGothic"/>
        <w:b/>
        <w:bCs/>
        <w:sz w:val="26"/>
        <w:szCs w:val="26"/>
      </w:rPr>
      <w:t>被保人姓名：</w:t>
    </w:r>
    <w:r>
      <w:rPr>
        <w:rFonts w:ascii="新細明體" w:hAnsi="新細明體" w:cs="Arial"/>
        <w:b/>
        <w:bCs/>
        <w:sz w:val="26"/>
        <w:szCs w:val="26"/>
      </w:rPr>
      <w:t xml:space="preserve"> </w:t>
    </w:r>
    <w:r>
      <w:rPr>
        <w:rFonts w:ascii="新細明體" w:hAnsi="新細明體" w:cs="Arial"/>
        <w:b/>
        <w:bCs/>
        <w:sz w:val="26"/>
        <w:szCs w:val="26"/>
      </w:rPr>
      <w:fldChar w:fldCharType="begin"/>
    </w:r>
    <w:r>
      <w:rPr>
        <w:rFonts w:ascii="新細明體" w:hAnsi="新細明體" w:cs="Arial"/>
        <w:b/>
        <w:bCs/>
        <w:sz w:val="26"/>
        <w:szCs w:val="26"/>
      </w:rPr>
      <w:instrText xml:space="preserve"> MERGEFIELD  insuredName  \* MERGEFORMAT </w:instrText>
    </w:r>
    <w:r>
      <w:rPr>
        <w:rFonts w:ascii="新細明體" w:hAnsi="新細明體" w:cs="Arial"/>
        <w:b/>
        <w:bCs/>
        <w:sz w:val="26"/>
        <w:szCs w:val="26"/>
      </w:rPr>
      <w:fldChar w:fldCharType="separate"/>
    </w:r>
    <w:r>
      <w:rPr>
        <w:rFonts w:ascii="新細明體" w:hAnsi="新細明體" w:cs="Arial"/>
        <w:b/>
        <w:bCs/>
        <w:sz w:val="26"/>
        <w:szCs w:val="26"/>
      </w:rPr>
      <w:t>«insuredName»</w:t>
    </w:r>
    <w:r>
      <w:rPr>
        <w:rFonts w:ascii="新細明體" w:hAnsi="新細明體" w:cs="Arial"/>
        <w:b/>
        <w:bCs/>
        <w:sz w:val="26"/>
        <w:szCs w:val="26"/>
      </w:rPr>
      <w:fldChar w:fldCharType="end"/>
    </w:r>
    <w:r>
      <w:rPr>
        <w:rFonts w:ascii="新細明體" w:hAnsi="新細明體" w:cs="Times New Roman"/>
        <w:bCs/>
        <w:sz w:val="16"/>
        <w:szCs w:val="16"/>
      </w:rPr>
      <w:fldChar w:fldCharType="begin"/>
    </w:r>
    <w:r>
      <w:rPr>
        <w:rFonts w:ascii="新細明體" w:hAnsi="新細明體" w:cs="Times New Roman"/>
        <w:bCs/>
        <w:sz w:val="16"/>
        <w:szCs w:val="16"/>
      </w:rPr>
      <w:instrText xml:space="preserve"> </w:instrText>
    </w:r>
    <w:r>
      <w:rPr>
        <w:rFonts w:hint="eastAsia" w:ascii="新細明體" w:hAnsi="新細明體" w:cs="Times New Roman"/>
        <w:bCs/>
        <w:sz w:val="16"/>
        <w:szCs w:val="16"/>
      </w:rPr>
      <w:instrText xml:space="preserve">MERGEFIELD  TableEnd:pps  \* MERGEFORMAT</w:instrText>
    </w:r>
    <w:r>
      <w:rPr>
        <w:rFonts w:ascii="新細明體" w:hAnsi="新細明體" w:cs="Times New Roman"/>
        <w:bCs/>
        <w:sz w:val="16"/>
        <w:szCs w:val="16"/>
      </w:rPr>
      <w:instrText xml:space="preserve"> </w:instrText>
    </w:r>
    <w:r>
      <w:rPr>
        <w:rFonts w:ascii="新細明體" w:hAnsi="新細明體" w:cs="Times New Roman"/>
        <w:bCs/>
        <w:sz w:val="16"/>
        <w:szCs w:val="16"/>
      </w:rPr>
      <w:fldChar w:fldCharType="separate"/>
    </w:r>
    <w:r>
      <w:rPr>
        <w:rFonts w:ascii="新細明體" w:hAnsi="新細明體" w:cs="Times New Roman"/>
        <w:bCs/>
        <w:sz w:val="16"/>
        <w:szCs w:val="16"/>
      </w:rPr>
      <w:t>«TableEnd:pps»</w:t>
    </w:r>
    <w:r>
      <w:rPr>
        <w:rFonts w:ascii="新細明體" w:hAnsi="新細明體" w:cs="Times New Roman"/>
        <w:bCs/>
        <w:sz w:val="16"/>
        <w:szCs w:val="16"/>
      </w:rPr>
      <w:fldChar w:fldCharType="end"/>
    </w:r>
  </w:p>
  <w:p>
    <w:pPr>
      <w:pStyle w:val="4"/>
      <w:spacing w:after="0" w:line="240" w:lineRule="auto"/>
      <w:jc w:val="center"/>
      <w:rPr>
        <w:rFonts w:ascii="新細明體" w:hAnsi="新細明體" w:cs="Arial"/>
        <w:b/>
        <w:bCs/>
        <w:sz w:val="28"/>
        <w:szCs w:val="28"/>
      </w:rPr>
    </w:pPr>
  </w:p>
  <w:p>
    <w:pPr>
      <w:widowControl w:val="0"/>
      <w:spacing w:after="0" w:line="240" w:lineRule="auto"/>
      <w:jc w:val="center"/>
      <w:rPr>
        <w:rFonts w:ascii="新細明體" w:hAnsi="新細明體" w:cs="Arial"/>
        <w:b/>
        <w:bCs/>
        <w:sz w:val="34"/>
        <w:szCs w:val="34"/>
      </w:rPr>
    </w:pPr>
    <w:r>
      <w:rPr>
        <w:rFonts w:ascii="新細明體" w:hAnsi="新細明體" w:cs="MS Mincho"/>
        <w:b/>
        <w:bCs/>
        <w:sz w:val="34"/>
        <w:szCs w:val="34"/>
      </w:rPr>
      <w:t>綜合意外保障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381"/>
    <w:multiLevelType w:val="multilevel"/>
    <w:tmpl w:val="013D33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6"/>
        <w:szCs w:val="26"/>
      </w:rPr>
    </w:lvl>
    <w:lvl w:ilvl="1" w:tentative="0">
      <w:start w:val="1"/>
      <w:numFmt w:val="none"/>
      <w:suff w:val="nothing"/>
      <w:lvlText w:val=""/>
      <w:lvlJc w:val="left"/>
      <w:pPr>
        <w:ind w:left="1080" w:hanging="360"/>
      </w:pPr>
    </w:lvl>
    <w:lvl w:ilvl="2" w:tentative="0">
      <w:start w:val="1"/>
      <w:numFmt w:val="none"/>
      <w:suff w:val="nothing"/>
      <w:lvlText w:val=""/>
      <w:lvlJc w:val="left"/>
      <w:pPr>
        <w:ind w:left="1440" w:hanging="360"/>
      </w:pPr>
    </w:lvl>
    <w:lvl w:ilvl="3" w:tentative="0">
      <w:start w:val="1"/>
      <w:numFmt w:val="none"/>
      <w:suff w:val="nothing"/>
      <w:lvlText w:val=""/>
      <w:lvlJc w:val="left"/>
      <w:pPr>
        <w:ind w:left="1800" w:hanging="360"/>
      </w:pPr>
    </w:lvl>
    <w:lvl w:ilvl="4" w:tentative="0">
      <w:start w:val="1"/>
      <w:numFmt w:val="none"/>
      <w:suff w:val="nothing"/>
      <w:lvlText w:val=""/>
      <w:lvlJc w:val="left"/>
      <w:pPr>
        <w:ind w:left="2160" w:hanging="360"/>
      </w:pPr>
    </w:lvl>
    <w:lvl w:ilvl="5" w:tentative="0">
      <w:start w:val="1"/>
      <w:numFmt w:val="none"/>
      <w:suff w:val="nothing"/>
      <w:lvlText w:val=""/>
      <w:lvlJc w:val="left"/>
      <w:pPr>
        <w:ind w:left="2520" w:hanging="360"/>
      </w:pPr>
    </w:lvl>
    <w:lvl w:ilvl="6" w:tentative="0">
      <w:start w:val="1"/>
      <w:numFmt w:val="none"/>
      <w:suff w:val="nothing"/>
      <w:lvlText w:val=""/>
      <w:lvlJc w:val="left"/>
      <w:pPr>
        <w:ind w:left="2880" w:hanging="360"/>
      </w:pPr>
    </w:lvl>
    <w:lvl w:ilvl="7" w:tentative="0">
      <w:start w:val="1"/>
      <w:numFmt w:val="none"/>
      <w:suff w:val="nothing"/>
      <w:lvlText w:val=""/>
      <w:lvlJc w:val="left"/>
      <w:pPr>
        <w:ind w:left="3240" w:hanging="360"/>
      </w:pPr>
    </w:lvl>
    <w:lvl w:ilvl="8" w:tentative="0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1">
    <w:nsid w:val="240C0F67"/>
    <w:multiLevelType w:val="multilevel"/>
    <w:tmpl w:val="240C0F67"/>
    <w:lvl w:ilvl="0" w:tentative="0">
      <w:start w:val="1"/>
      <w:numFmt w:val="decimal"/>
      <w:lvlText w:val="%1."/>
      <w:lvlJc w:val="left"/>
      <w:pPr>
        <w:ind w:left="754" w:hanging="360"/>
      </w:pPr>
      <w:rPr>
        <w:rFonts w:ascii="新細明體" w:hAnsi="新細明體" w:eastAsia="新細明體" w:cs="Arial"/>
        <w:sz w:val="20"/>
      </w:rPr>
    </w:lvl>
    <w:lvl w:ilvl="1" w:tentative="0">
      <w:start w:val="1"/>
      <w:numFmt w:val="lowerLetter"/>
      <w:lvlText w:val="%2."/>
      <w:lvlJc w:val="left"/>
      <w:pPr>
        <w:ind w:left="1474" w:hanging="360"/>
      </w:pPr>
    </w:lvl>
    <w:lvl w:ilvl="2" w:tentative="0">
      <w:start w:val="1"/>
      <w:numFmt w:val="lowerRoman"/>
      <w:lvlText w:val="%3."/>
      <w:lvlJc w:val="right"/>
      <w:pPr>
        <w:ind w:left="2194" w:hanging="180"/>
      </w:pPr>
    </w:lvl>
    <w:lvl w:ilvl="3" w:tentative="0">
      <w:start w:val="1"/>
      <w:numFmt w:val="decimal"/>
      <w:lvlText w:val="%4."/>
      <w:lvlJc w:val="left"/>
      <w:pPr>
        <w:ind w:left="2914" w:hanging="360"/>
      </w:pPr>
    </w:lvl>
    <w:lvl w:ilvl="4" w:tentative="0">
      <w:start w:val="1"/>
      <w:numFmt w:val="lowerLetter"/>
      <w:lvlText w:val="%5."/>
      <w:lvlJc w:val="left"/>
      <w:pPr>
        <w:ind w:left="3634" w:hanging="360"/>
      </w:pPr>
    </w:lvl>
    <w:lvl w:ilvl="5" w:tentative="0">
      <w:start w:val="1"/>
      <w:numFmt w:val="lowerRoman"/>
      <w:lvlText w:val="%6."/>
      <w:lvlJc w:val="right"/>
      <w:pPr>
        <w:ind w:left="4354" w:hanging="180"/>
      </w:pPr>
    </w:lvl>
    <w:lvl w:ilvl="6" w:tentative="0">
      <w:start w:val="1"/>
      <w:numFmt w:val="decimal"/>
      <w:lvlText w:val="%7."/>
      <w:lvlJc w:val="left"/>
      <w:pPr>
        <w:ind w:left="5074" w:hanging="360"/>
      </w:pPr>
    </w:lvl>
    <w:lvl w:ilvl="7" w:tentative="0">
      <w:start w:val="1"/>
      <w:numFmt w:val="lowerLetter"/>
      <w:lvlText w:val="%8."/>
      <w:lvlJc w:val="left"/>
      <w:pPr>
        <w:ind w:left="5794" w:hanging="360"/>
      </w:pPr>
    </w:lvl>
    <w:lvl w:ilvl="8" w:tentative="0">
      <w:start w:val="1"/>
      <w:numFmt w:val="lowerRoman"/>
      <w:lvlText w:val="%9."/>
      <w:lvlJc w:val="right"/>
      <w:pPr>
        <w:ind w:left="6514" w:hanging="180"/>
      </w:pPr>
    </w:lvl>
  </w:abstractNum>
  <w:abstractNum w:abstractNumId="2">
    <w:nsid w:val="39E94DD4"/>
    <w:multiLevelType w:val="multilevel"/>
    <w:tmpl w:val="39E94DD4"/>
    <w:lvl w:ilvl="0" w:tentative="0">
      <w:start w:val="1"/>
      <w:numFmt w:val="decimal"/>
      <w:lvlText w:val="%1."/>
      <w:lvlJc w:val="left"/>
      <w:pPr>
        <w:ind w:left="1003" w:hanging="360"/>
      </w:pPr>
    </w:lvl>
    <w:lvl w:ilvl="1" w:tentative="0">
      <w:start w:val="1"/>
      <w:numFmt w:val="lowerLetter"/>
      <w:lvlText w:val="%2."/>
      <w:lvlJc w:val="left"/>
      <w:pPr>
        <w:ind w:left="1723" w:hanging="360"/>
      </w:pPr>
    </w:lvl>
    <w:lvl w:ilvl="2" w:tentative="0">
      <w:start w:val="1"/>
      <w:numFmt w:val="lowerRoman"/>
      <w:lvlText w:val="%3."/>
      <w:lvlJc w:val="right"/>
      <w:pPr>
        <w:ind w:left="2443" w:hanging="180"/>
      </w:pPr>
    </w:lvl>
    <w:lvl w:ilvl="3" w:tentative="0">
      <w:start w:val="1"/>
      <w:numFmt w:val="decimal"/>
      <w:lvlText w:val="%4."/>
      <w:lvlJc w:val="left"/>
      <w:pPr>
        <w:ind w:left="3163" w:hanging="360"/>
      </w:pPr>
    </w:lvl>
    <w:lvl w:ilvl="4" w:tentative="0">
      <w:start w:val="1"/>
      <w:numFmt w:val="lowerLetter"/>
      <w:lvlText w:val="%5."/>
      <w:lvlJc w:val="left"/>
      <w:pPr>
        <w:ind w:left="3883" w:hanging="360"/>
      </w:pPr>
    </w:lvl>
    <w:lvl w:ilvl="5" w:tentative="0">
      <w:start w:val="1"/>
      <w:numFmt w:val="lowerRoman"/>
      <w:lvlText w:val="%6."/>
      <w:lvlJc w:val="right"/>
      <w:pPr>
        <w:ind w:left="4603" w:hanging="180"/>
      </w:pPr>
    </w:lvl>
    <w:lvl w:ilvl="6" w:tentative="0">
      <w:start w:val="1"/>
      <w:numFmt w:val="decimal"/>
      <w:lvlText w:val="%7."/>
      <w:lvlJc w:val="left"/>
      <w:pPr>
        <w:ind w:left="5323" w:hanging="360"/>
      </w:pPr>
    </w:lvl>
    <w:lvl w:ilvl="7" w:tentative="0">
      <w:start w:val="1"/>
      <w:numFmt w:val="lowerLetter"/>
      <w:lvlText w:val="%8."/>
      <w:lvlJc w:val="left"/>
      <w:pPr>
        <w:ind w:left="6043" w:hanging="360"/>
      </w:pPr>
    </w:lvl>
    <w:lvl w:ilvl="8" w:tentative="0">
      <w:start w:val="1"/>
      <w:numFmt w:val="lowerRoman"/>
      <w:lvlText w:val="%9."/>
      <w:lvlJc w:val="right"/>
      <w:pPr>
        <w:ind w:left="6763" w:hanging="180"/>
      </w:pPr>
    </w:lvl>
  </w:abstractNum>
  <w:abstractNum w:abstractNumId="3">
    <w:nsid w:val="3D5C4218"/>
    <w:multiLevelType w:val="multilevel"/>
    <w:tmpl w:val="3D5C4218"/>
    <w:lvl w:ilvl="0" w:tentative="0">
      <w:start w:val="1"/>
      <w:numFmt w:val="decimal"/>
      <w:lvlText w:val="%1."/>
      <w:lvlJc w:val="left"/>
      <w:pPr>
        <w:ind w:left="1003" w:hanging="360"/>
      </w:pPr>
    </w:lvl>
    <w:lvl w:ilvl="1" w:tentative="0">
      <w:start w:val="1"/>
      <w:numFmt w:val="lowerLetter"/>
      <w:lvlText w:val="%2."/>
      <w:lvlJc w:val="left"/>
      <w:pPr>
        <w:ind w:left="1723" w:hanging="360"/>
      </w:pPr>
    </w:lvl>
    <w:lvl w:ilvl="2" w:tentative="0">
      <w:start w:val="1"/>
      <w:numFmt w:val="lowerRoman"/>
      <w:lvlText w:val="%3."/>
      <w:lvlJc w:val="right"/>
      <w:pPr>
        <w:ind w:left="2443" w:hanging="180"/>
      </w:pPr>
    </w:lvl>
    <w:lvl w:ilvl="3" w:tentative="0">
      <w:start w:val="1"/>
      <w:numFmt w:val="decimal"/>
      <w:lvlText w:val="%4."/>
      <w:lvlJc w:val="left"/>
      <w:pPr>
        <w:ind w:left="3163" w:hanging="360"/>
      </w:pPr>
    </w:lvl>
    <w:lvl w:ilvl="4" w:tentative="0">
      <w:start w:val="1"/>
      <w:numFmt w:val="lowerLetter"/>
      <w:lvlText w:val="%5."/>
      <w:lvlJc w:val="left"/>
      <w:pPr>
        <w:ind w:left="3883" w:hanging="360"/>
      </w:pPr>
    </w:lvl>
    <w:lvl w:ilvl="5" w:tentative="0">
      <w:start w:val="1"/>
      <w:numFmt w:val="lowerRoman"/>
      <w:lvlText w:val="%6."/>
      <w:lvlJc w:val="right"/>
      <w:pPr>
        <w:ind w:left="4603" w:hanging="180"/>
      </w:pPr>
    </w:lvl>
    <w:lvl w:ilvl="6" w:tentative="0">
      <w:start w:val="1"/>
      <w:numFmt w:val="decimal"/>
      <w:lvlText w:val="%7."/>
      <w:lvlJc w:val="left"/>
      <w:pPr>
        <w:ind w:left="5323" w:hanging="360"/>
      </w:pPr>
    </w:lvl>
    <w:lvl w:ilvl="7" w:tentative="0">
      <w:start w:val="1"/>
      <w:numFmt w:val="lowerLetter"/>
      <w:lvlText w:val="%8."/>
      <w:lvlJc w:val="left"/>
      <w:pPr>
        <w:ind w:left="6043" w:hanging="360"/>
      </w:pPr>
    </w:lvl>
    <w:lvl w:ilvl="8" w:tentative="0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720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298"/>
    <w:rsid w:val="00001AD0"/>
    <w:rsid w:val="00030363"/>
    <w:rsid w:val="00044611"/>
    <w:rsid w:val="000D2891"/>
    <w:rsid w:val="000E036B"/>
    <w:rsid w:val="000E14B1"/>
    <w:rsid w:val="000E1CF2"/>
    <w:rsid w:val="000F3CF1"/>
    <w:rsid w:val="00154E5A"/>
    <w:rsid w:val="00225D51"/>
    <w:rsid w:val="00265E1A"/>
    <w:rsid w:val="00267F60"/>
    <w:rsid w:val="002A1E82"/>
    <w:rsid w:val="002D72A0"/>
    <w:rsid w:val="002E1ECD"/>
    <w:rsid w:val="003707C6"/>
    <w:rsid w:val="003F5493"/>
    <w:rsid w:val="003F6B95"/>
    <w:rsid w:val="00463298"/>
    <w:rsid w:val="004965E0"/>
    <w:rsid w:val="004A7A33"/>
    <w:rsid w:val="004F762E"/>
    <w:rsid w:val="005036DA"/>
    <w:rsid w:val="005050C0"/>
    <w:rsid w:val="00581804"/>
    <w:rsid w:val="005D329B"/>
    <w:rsid w:val="00606E85"/>
    <w:rsid w:val="00611973"/>
    <w:rsid w:val="00626423"/>
    <w:rsid w:val="00641052"/>
    <w:rsid w:val="006A2D59"/>
    <w:rsid w:val="006B16F6"/>
    <w:rsid w:val="00701907"/>
    <w:rsid w:val="00707BD1"/>
    <w:rsid w:val="00745D3F"/>
    <w:rsid w:val="00770CA5"/>
    <w:rsid w:val="007E4C9D"/>
    <w:rsid w:val="008553D4"/>
    <w:rsid w:val="00890F1F"/>
    <w:rsid w:val="008E0841"/>
    <w:rsid w:val="008E3F94"/>
    <w:rsid w:val="008F7C0D"/>
    <w:rsid w:val="009335D7"/>
    <w:rsid w:val="009506C0"/>
    <w:rsid w:val="00970151"/>
    <w:rsid w:val="00976B54"/>
    <w:rsid w:val="009E278E"/>
    <w:rsid w:val="00A008C1"/>
    <w:rsid w:val="00A1329C"/>
    <w:rsid w:val="00A91056"/>
    <w:rsid w:val="00AA4259"/>
    <w:rsid w:val="00AA601F"/>
    <w:rsid w:val="00AF34C3"/>
    <w:rsid w:val="00B572C0"/>
    <w:rsid w:val="00B967EE"/>
    <w:rsid w:val="00BC3C59"/>
    <w:rsid w:val="00C52F2E"/>
    <w:rsid w:val="00C73AAF"/>
    <w:rsid w:val="00CB3B61"/>
    <w:rsid w:val="00CC6275"/>
    <w:rsid w:val="00CF36E5"/>
    <w:rsid w:val="00D01CE3"/>
    <w:rsid w:val="00D44D1C"/>
    <w:rsid w:val="00DA6522"/>
    <w:rsid w:val="00DB0963"/>
    <w:rsid w:val="00DC5B8E"/>
    <w:rsid w:val="00DD6042"/>
    <w:rsid w:val="00E01AC7"/>
    <w:rsid w:val="00E57295"/>
    <w:rsid w:val="00E673C3"/>
    <w:rsid w:val="00F108F5"/>
    <w:rsid w:val="00F155F4"/>
    <w:rsid w:val="00F170E8"/>
    <w:rsid w:val="00F36FC5"/>
    <w:rsid w:val="00F75595"/>
    <w:rsid w:val="00FD29D9"/>
    <w:rsid w:val="4DFE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新細明體" w:cs="Tahom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spacing w:after="160" w:line="259" w:lineRule="auto"/>
    </w:pPr>
    <w:rPr>
      <w:rFonts w:ascii="Calibri" w:hAnsi="Calibri" w:eastAsia="新細明體" w:cs="Tahoma"/>
      <w:color w:val="00000A"/>
      <w:sz w:val="22"/>
      <w:szCs w:val="22"/>
      <w:lang w:val="en-US" w:eastAsia="zh-TW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footer"/>
    <w:basedOn w:val="1"/>
    <w:uiPriority w:val="0"/>
    <w:pPr>
      <w:tabs>
        <w:tab w:val="center" w:pos="4680"/>
        <w:tab w:val="right" w:pos="9360"/>
      </w:tabs>
    </w:pPr>
  </w:style>
  <w:style w:type="paragraph" w:styleId="4">
    <w:name w:val="header"/>
    <w:basedOn w:val="1"/>
    <w:uiPriority w:val="0"/>
    <w:pPr>
      <w:tabs>
        <w:tab w:val="center" w:pos="4680"/>
        <w:tab w:val="right" w:pos="9360"/>
      </w:tabs>
    </w:pPr>
  </w:style>
  <w:style w:type="paragraph" w:styleId="5">
    <w:name w:val="List"/>
    <w:basedOn w:val="6"/>
    <w:uiPriority w:val="0"/>
  </w:style>
  <w:style w:type="paragraph" w:customStyle="1" w:styleId="6">
    <w:name w:val="Text Body"/>
    <w:basedOn w:val="1"/>
    <w:uiPriority w:val="0"/>
    <w:pPr>
      <w:spacing w:after="140" w:line="288" w:lineRule="auto"/>
    </w:pPr>
  </w:style>
  <w:style w:type="character" w:customStyle="1" w:styleId="9">
    <w:name w:val="Header Char"/>
    <w:basedOn w:val="7"/>
    <w:qFormat/>
    <w:uiPriority w:val="0"/>
  </w:style>
  <w:style w:type="character" w:customStyle="1" w:styleId="10">
    <w:name w:val="Footer Char"/>
    <w:basedOn w:val="7"/>
    <w:qFormat/>
    <w:uiPriority w:val="0"/>
  </w:style>
  <w:style w:type="character" w:customStyle="1" w:styleId="11">
    <w:name w:val="ListLabel 1"/>
    <w:qFormat/>
    <w:uiPriority w:val="0"/>
    <w:rPr>
      <w:rFonts w:ascii="SimSun" w:hAnsi="SimSun" w:eastAsia="LiSong Pro" w:cs="Arial"/>
      <w:sz w:val="20"/>
    </w:rPr>
  </w:style>
  <w:style w:type="character" w:customStyle="1" w:styleId="12">
    <w:name w:val="ListLabel 2"/>
    <w:qFormat/>
    <w:uiPriority w:val="0"/>
    <w:rPr>
      <w:rFonts w:ascii="SimSun" w:hAnsi="SimSun" w:cs="OpenSymbol"/>
      <w:b/>
      <w:sz w:val="26"/>
    </w:rPr>
  </w:style>
  <w:style w:type="character" w:customStyle="1" w:styleId="13">
    <w:name w:val="ListLabel 3"/>
    <w:qFormat/>
    <w:uiPriority w:val="0"/>
    <w:rPr>
      <w:rFonts w:ascii="SimSun" w:hAnsi="SimSun" w:eastAsia="PingFang HK" w:cs="Arial"/>
      <w:sz w:val="20"/>
    </w:rPr>
  </w:style>
  <w:style w:type="character" w:customStyle="1" w:styleId="14">
    <w:name w:val="ListLabel 4"/>
    <w:qFormat/>
    <w:uiPriority w:val="0"/>
    <w:rPr>
      <w:rFonts w:ascii="PingFang HK" w:hAnsi="PingFang HK" w:cs="Symbol"/>
    </w:rPr>
  </w:style>
  <w:style w:type="character" w:customStyle="1" w:styleId="15">
    <w:name w:val="ListLabel 5"/>
    <w:qFormat/>
    <w:uiPriority w:val="0"/>
    <w:rPr>
      <w:rFonts w:ascii="PingFang HK" w:hAnsi="PingFang HK" w:eastAsia="PingFang HK" w:cs="Arial"/>
      <w:sz w:val="20"/>
    </w:rPr>
  </w:style>
  <w:style w:type="character" w:customStyle="1" w:styleId="16">
    <w:name w:val="ListLabel 6"/>
    <w:qFormat/>
    <w:uiPriority w:val="0"/>
    <w:rPr>
      <w:rFonts w:ascii="PingFang HK" w:hAnsi="PingFang HK" w:eastAsia="Heiti TC" w:cs="Symbol"/>
      <w:sz w:val="26"/>
      <w:szCs w:val="26"/>
    </w:rPr>
  </w:style>
  <w:style w:type="character" w:customStyle="1" w:styleId="17">
    <w:name w:val="ListLabel 7"/>
    <w:qFormat/>
    <w:uiPriority w:val="0"/>
    <w:rPr>
      <w:rFonts w:ascii="PingFang HK" w:hAnsi="PingFang HK" w:eastAsia="Heiti TC" w:cs="Arial"/>
      <w:sz w:val="20"/>
    </w:rPr>
  </w:style>
  <w:style w:type="character" w:customStyle="1" w:styleId="18">
    <w:name w:val="ListLabel 8"/>
    <w:qFormat/>
    <w:uiPriority w:val="0"/>
    <w:rPr>
      <w:rFonts w:ascii="Heiti TC" w:hAnsi="Heiti TC" w:cs="Symbol"/>
      <w:sz w:val="26"/>
      <w:szCs w:val="26"/>
    </w:rPr>
  </w:style>
  <w:style w:type="character" w:customStyle="1" w:styleId="19">
    <w:name w:val="ListLabel 9"/>
    <w:qFormat/>
    <w:uiPriority w:val="0"/>
    <w:rPr>
      <w:rFonts w:ascii="Heiti TC" w:hAnsi="Heiti TC" w:eastAsia="Heiti TC" w:cs="Arial"/>
      <w:sz w:val="20"/>
    </w:rPr>
  </w:style>
  <w:style w:type="character" w:customStyle="1" w:styleId="20">
    <w:name w:val="ListLabel 10"/>
    <w:qFormat/>
    <w:uiPriority w:val="0"/>
    <w:rPr>
      <w:rFonts w:ascii="Heiti TC" w:hAnsi="Heiti TC" w:cs="Symbol"/>
      <w:sz w:val="26"/>
      <w:szCs w:val="26"/>
    </w:rPr>
  </w:style>
  <w:style w:type="character" w:customStyle="1" w:styleId="21">
    <w:name w:val="ListLabel 11"/>
    <w:qFormat/>
    <w:uiPriority w:val="0"/>
    <w:rPr>
      <w:rFonts w:ascii="Heiti TC" w:hAnsi="Heiti TC" w:eastAsia="Heiti TC" w:cs="Arial"/>
      <w:sz w:val="20"/>
    </w:rPr>
  </w:style>
  <w:style w:type="character" w:customStyle="1" w:styleId="22">
    <w:name w:val="ListLabel 12"/>
    <w:qFormat/>
    <w:uiPriority w:val="0"/>
    <w:rPr>
      <w:rFonts w:ascii="Heiti TC" w:hAnsi="Heiti TC" w:cs="Symbol"/>
      <w:sz w:val="26"/>
      <w:szCs w:val="26"/>
    </w:rPr>
  </w:style>
  <w:style w:type="character" w:customStyle="1" w:styleId="23">
    <w:name w:val="ListLabel 13"/>
    <w:qFormat/>
    <w:uiPriority w:val="0"/>
    <w:rPr>
      <w:rFonts w:ascii="Heiti TC" w:hAnsi="Heiti TC" w:eastAsia="Heiti TC" w:cs="Arial"/>
      <w:sz w:val="20"/>
    </w:rPr>
  </w:style>
  <w:style w:type="paragraph" w:customStyle="1" w:styleId="24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customStyle="1" w:styleId="25">
    <w:name w:val="Index"/>
    <w:basedOn w:val="1"/>
    <w:qFormat/>
    <w:uiPriority w:val="0"/>
    <w:pPr>
      <w:suppressLineNumbers/>
    </w:pPr>
  </w:style>
  <w:style w:type="paragraph" w:styleId="26">
    <w:name w:val="List Paragraph"/>
    <w:basedOn w:val="1"/>
    <w:qFormat/>
    <w:uiPriority w:val="0"/>
    <w:pPr>
      <w:ind w:left="720"/>
      <w:contextualSpacing/>
    </w:pPr>
  </w:style>
  <w:style w:type="paragraph" w:customStyle="1" w:styleId="27">
    <w:name w:val="Tabl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532</Words>
  <Characters>3034</Characters>
  <Lines>25</Lines>
  <Paragraphs>7</Paragraphs>
  <TotalTime>298</TotalTime>
  <ScaleCrop>false</ScaleCrop>
  <LinksUpToDate>false</LinksUpToDate>
  <CharactersWithSpaces>3559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2015-11-27T10:03:00Z</dcterms:created>
  <dc:creator>juven.cheng@gmail.com</dc:creator>
  <cp:lastModifiedBy>Han@</cp:lastModifiedBy>
  <dcterms:modified xsi:type="dcterms:W3CDTF">2018-12-05T07:37:22Z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2052-11.1.0.8002</vt:lpwstr>
  </property>
</Properties>
</file>