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C103B" w14:textId="55A3AD70" w:rsidR="0006382E" w:rsidRPr="00AB253B" w:rsidRDefault="0006382E">
      <w:pPr>
        <w:rPr>
          <w:rFonts w:ascii="Times New Roman" w:hAnsi="Times New Roman" w:cs="Times New Roman"/>
          <w:b/>
          <w:bCs/>
        </w:rPr>
      </w:pPr>
      <w:r w:rsidRPr="00AB253B">
        <w:rPr>
          <w:rFonts w:ascii="Times New Roman" w:hAnsi="Times New Roman" w:cs="Times New Roman"/>
          <w:b/>
          <w:bCs/>
        </w:rPr>
        <w:t>Motivations</w:t>
      </w:r>
    </w:p>
    <w:p w14:paraId="03418D70" w14:textId="77777777" w:rsidR="0006382E" w:rsidRPr="00AB253B" w:rsidRDefault="0006382E">
      <w:pPr>
        <w:rPr>
          <w:rFonts w:ascii="Times New Roman" w:hAnsi="Times New Roman" w:cs="Times New Roman"/>
          <w:b/>
          <w:bCs/>
        </w:rPr>
      </w:pPr>
    </w:p>
    <w:p w14:paraId="15E47CA1" w14:textId="77777777" w:rsidR="00CD0C4B" w:rsidRPr="00AB253B" w:rsidRDefault="0006382E">
      <w:pPr>
        <w:rPr>
          <w:rFonts w:ascii="Times New Roman" w:hAnsi="Times New Roman" w:cs="Times New Roman"/>
        </w:rPr>
      </w:pPr>
      <w:r w:rsidRPr="00AB253B">
        <w:rPr>
          <w:rFonts w:ascii="Times New Roman" w:hAnsi="Times New Roman" w:cs="Times New Roman"/>
        </w:rPr>
        <w:t>The precise estimation</w:t>
      </w:r>
      <w:r w:rsidR="000717DA" w:rsidRPr="00AB253B">
        <w:rPr>
          <w:rFonts w:ascii="Times New Roman" w:hAnsi="Times New Roman" w:cs="Times New Roman"/>
        </w:rPr>
        <w:t xml:space="preserve"> of</w:t>
      </w:r>
      <w:r w:rsidRPr="00AB253B">
        <w:rPr>
          <w:rFonts w:ascii="Times New Roman" w:hAnsi="Times New Roman" w:cs="Times New Roman"/>
        </w:rPr>
        <w:t xml:space="preserve"> interaction is heavily dependent on the assumption of scales</w:t>
      </w:r>
      <w:r w:rsidR="000717DA" w:rsidRPr="00AB253B">
        <w:rPr>
          <w:rFonts w:ascii="Times New Roman" w:hAnsi="Times New Roman" w:cs="Times New Roman"/>
        </w:rPr>
        <w:t xml:space="preserve"> (i.e., </w:t>
      </w:r>
      <w:r w:rsidR="006725C2" w:rsidRPr="00AB253B">
        <w:rPr>
          <w:rFonts w:ascii="Times New Roman" w:hAnsi="Times New Roman" w:cs="Times New Roman"/>
        </w:rPr>
        <w:t>interaction on multiplicative scales and interaction on additive scales)</w:t>
      </w:r>
      <w:r w:rsidRPr="00AB253B">
        <w:rPr>
          <w:rFonts w:ascii="Times New Roman" w:hAnsi="Times New Roman" w:cs="Times New Roman"/>
        </w:rPr>
        <w:t>.</w:t>
      </w:r>
      <w:r w:rsidR="006A7EE0" w:rsidRPr="00AB253B">
        <w:rPr>
          <w:rFonts w:ascii="Times New Roman" w:hAnsi="Times New Roman" w:cs="Times New Roman"/>
        </w:rPr>
        <w:t xml:space="preserve"> </w:t>
      </w:r>
      <w:r w:rsidR="00405B95" w:rsidRPr="00AB253B">
        <w:rPr>
          <w:rFonts w:ascii="Times New Roman" w:hAnsi="Times New Roman" w:cs="Times New Roman"/>
        </w:rPr>
        <w:t xml:space="preserve">To be more specifically, the presence, </w:t>
      </w:r>
      <w:r w:rsidR="006A7EE0" w:rsidRPr="00AB253B">
        <w:rPr>
          <w:rFonts w:ascii="Times New Roman" w:hAnsi="Times New Roman" w:cs="Times New Roman"/>
        </w:rPr>
        <w:t>sign</w:t>
      </w:r>
      <w:r w:rsidR="00405B95" w:rsidRPr="00AB253B">
        <w:rPr>
          <w:rFonts w:ascii="Times New Roman" w:hAnsi="Times New Roman" w:cs="Times New Roman"/>
        </w:rPr>
        <w:t>,</w:t>
      </w:r>
      <w:r w:rsidR="006A7EE0" w:rsidRPr="00AB253B">
        <w:rPr>
          <w:rFonts w:ascii="Times New Roman" w:hAnsi="Times New Roman" w:cs="Times New Roman"/>
        </w:rPr>
        <w:t xml:space="preserve"> and magnitude of an interaction may </w:t>
      </w:r>
      <w:r w:rsidR="00B171D8" w:rsidRPr="00AB253B">
        <w:rPr>
          <w:rFonts w:ascii="Times New Roman" w:hAnsi="Times New Roman" w:cs="Times New Roman"/>
        </w:rPr>
        <w:t xml:space="preserve">all </w:t>
      </w:r>
      <w:r w:rsidR="006A7EE0" w:rsidRPr="00AB253B">
        <w:rPr>
          <w:rFonts w:ascii="Times New Roman" w:hAnsi="Times New Roman" w:cs="Times New Roman"/>
        </w:rPr>
        <w:t>depend on the scale.</w:t>
      </w:r>
      <w:r w:rsidR="00D96DD7" w:rsidRPr="00AB253B">
        <w:rPr>
          <w:rFonts w:ascii="Times New Roman" w:hAnsi="Times New Roman" w:cs="Times New Roman"/>
        </w:rPr>
        <w:t xml:space="preserve"> </w:t>
      </w:r>
      <w:r w:rsidR="009C420C" w:rsidRPr="00AB253B">
        <w:rPr>
          <w:rFonts w:ascii="Times New Roman" w:hAnsi="Times New Roman" w:cs="Times New Roman"/>
        </w:rPr>
        <w:t xml:space="preserve">In addition, </w:t>
      </w:r>
      <w:r w:rsidR="00E57B03" w:rsidRPr="00AB253B">
        <w:rPr>
          <w:rFonts w:ascii="Times New Roman" w:hAnsi="Times New Roman" w:cs="Times New Roman"/>
        </w:rPr>
        <w:t xml:space="preserve">the difference scale is useful for </w:t>
      </w:r>
      <w:r w:rsidR="004B3CCF" w:rsidRPr="00AB253B">
        <w:rPr>
          <w:rFonts w:ascii="Times New Roman" w:hAnsi="Times New Roman" w:cs="Times New Roman"/>
        </w:rPr>
        <w:t xml:space="preserve">optimizing public health interventions (i.e., determining which subgroups would benefit most from treatment </w:t>
      </w:r>
      <w:r w:rsidR="00FB0E34" w:rsidRPr="00AB253B">
        <w:rPr>
          <w:rFonts w:ascii="Times New Roman" w:hAnsi="Times New Roman" w:cs="Times New Roman"/>
        </w:rPr>
        <w:t xml:space="preserve">and </w:t>
      </w:r>
      <w:r w:rsidR="004B3CCF" w:rsidRPr="00AB253B">
        <w:rPr>
          <w:rFonts w:ascii="Times New Roman" w:hAnsi="Times New Roman" w:cs="Times New Roman"/>
        </w:rPr>
        <w:t xml:space="preserve">assessing the </w:t>
      </w:r>
      <w:r w:rsidR="00FB0E34" w:rsidRPr="00AB253B">
        <w:rPr>
          <w:rFonts w:ascii="Times New Roman" w:hAnsi="Times New Roman" w:cs="Times New Roman"/>
        </w:rPr>
        <w:t>public health significance</w:t>
      </w:r>
      <w:r w:rsidR="004B3CCF" w:rsidRPr="00AB253B">
        <w:rPr>
          <w:rFonts w:ascii="Times New Roman" w:hAnsi="Times New Roman" w:cs="Times New Roman"/>
        </w:rPr>
        <w:t xml:space="preserve"> of </w:t>
      </w:r>
      <w:r w:rsidR="005B2C16" w:rsidRPr="00AB253B">
        <w:rPr>
          <w:rFonts w:ascii="Times New Roman" w:hAnsi="Times New Roman" w:cs="Times New Roman"/>
        </w:rPr>
        <w:t>interactio</w:t>
      </w:r>
      <w:r w:rsidR="00A02781" w:rsidRPr="00AB253B">
        <w:rPr>
          <w:rFonts w:ascii="Times New Roman" w:hAnsi="Times New Roman" w:cs="Times New Roman"/>
        </w:rPr>
        <w:t xml:space="preserve">n. Previous literatures recommended to present both additive and multiplicative measures of interaction. </w:t>
      </w:r>
      <w:r w:rsidR="00D96DD7" w:rsidRPr="00AB253B">
        <w:rPr>
          <w:rFonts w:ascii="Times New Roman" w:hAnsi="Times New Roman" w:cs="Times New Roman"/>
        </w:rPr>
        <w:t xml:space="preserve">However, </w:t>
      </w:r>
      <w:r w:rsidR="00A02781" w:rsidRPr="00AB253B">
        <w:rPr>
          <w:rFonts w:ascii="Times New Roman" w:hAnsi="Times New Roman" w:cs="Times New Roman"/>
        </w:rPr>
        <w:t xml:space="preserve">measures of multiplicative interaction are most frequently reported, due to the convenience of logistics regression application, while additional work is required to obtain measures of additive </w:t>
      </w:r>
      <w:r w:rsidR="005A4890" w:rsidRPr="00AB253B">
        <w:rPr>
          <w:rFonts w:ascii="Times New Roman" w:hAnsi="Times New Roman" w:cs="Times New Roman"/>
        </w:rPr>
        <w:t>interaction, leading to the less practical reporting of this measure</w:t>
      </w:r>
      <w:r w:rsidR="00A02781" w:rsidRPr="00AB253B">
        <w:rPr>
          <w:rFonts w:ascii="Times New Roman" w:hAnsi="Times New Roman" w:cs="Times New Roman"/>
        </w:rPr>
        <w:t xml:space="preserve">. </w:t>
      </w:r>
      <w:r w:rsidR="005A4890" w:rsidRPr="00AB253B">
        <w:rPr>
          <w:rFonts w:ascii="Times New Roman" w:hAnsi="Times New Roman" w:cs="Times New Roman"/>
        </w:rPr>
        <w:t>Here we reported measures of interactions on both scale</w:t>
      </w:r>
      <w:r w:rsidR="00CD0C4B" w:rsidRPr="00AB253B">
        <w:rPr>
          <w:rFonts w:ascii="Times New Roman" w:hAnsi="Times New Roman" w:cs="Times New Roman"/>
        </w:rPr>
        <w:t>s</w:t>
      </w:r>
      <w:r w:rsidR="005A4890" w:rsidRPr="00AB253B">
        <w:rPr>
          <w:rFonts w:ascii="Times New Roman" w:hAnsi="Times New Roman" w:cs="Times New Roman"/>
        </w:rPr>
        <w:t xml:space="preserve"> using dataset generated with interaction on either scale</w:t>
      </w:r>
      <w:r w:rsidR="00CD0C4B" w:rsidRPr="00AB253B">
        <w:rPr>
          <w:rFonts w:ascii="Times New Roman" w:hAnsi="Times New Roman" w:cs="Times New Roman"/>
        </w:rPr>
        <w:t xml:space="preserve"> and </w:t>
      </w:r>
      <w:r w:rsidR="005A4890" w:rsidRPr="00AB253B">
        <w:rPr>
          <w:rFonts w:ascii="Times New Roman" w:hAnsi="Times New Roman" w:cs="Times New Roman"/>
        </w:rPr>
        <w:t>assess</w:t>
      </w:r>
      <w:r w:rsidR="00CD0C4B" w:rsidRPr="00AB253B">
        <w:rPr>
          <w:rFonts w:ascii="Times New Roman" w:hAnsi="Times New Roman" w:cs="Times New Roman"/>
        </w:rPr>
        <w:t>ed</w:t>
      </w:r>
      <w:r w:rsidR="005A4890" w:rsidRPr="00AB253B">
        <w:rPr>
          <w:rFonts w:ascii="Times New Roman" w:hAnsi="Times New Roman" w:cs="Times New Roman"/>
        </w:rPr>
        <w:t xml:space="preserve"> the difference between true value and estimated value with respect to different conditions (</w:t>
      </w:r>
      <w:r w:rsidR="005A4890" w:rsidRPr="00AB253B">
        <w:rPr>
          <w:rFonts w:ascii="Times New Roman" w:hAnsi="Times New Roman" w:cs="Times New Roman"/>
        </w:rPr>
        <w:t>Table 1</w:t>
      </w:r>
      <w:r w:rsidR="005A4890" w:rsidRPr="00AB253B">
        <w:rPr>
          <w:rFonts w:ascii="Times New Roman" w:hAnsi="Times New Roman" w:cs="Times New Roman"/>
        </w:rPr>
        <w:t>).</w:t>
      </w:r>
    </w:p>
    <w:p w14:paraId="56AFCC0B" w14:textId="77777777" w:rsidR="00CD0C4B" w:rsidRPr="00AB253B" w:rsidRDefault="00CD0C4B">
      <w:pPr>
        <w:rPr>
          <w:rFonts w:ascii="Times New Roman" w:hAnsi="Times New Roman" w:cs="Times New Roman"/>
        </w:rPr>
      </w:pPr>
    </w:p>
    <w:p w14:paraId="16671097" w14:textId="42A5AB30" w:rsidR="0006382E" w:rsidRPr="00AB253B" w:rsidRDefault="00CD0C4B">
      <w:pPr>
        <w:rPr>
          <w:rFonts w:ascii="Times New Roman" w:hAnsi="Times New Roman" w:cs="Times New Roman"/>
          <w:b/>
          <w:bCs/>
        </w:rPr>
      </w:pPr>
      <w:r w:rsidRPr="00AB253B">
        <w:rPr>
          <w:rFonts w:ascii="Times New Roman" w:hAnsi="Times New Roman" w:cs="Times New Roman"/>
        </w:rPr>
        <w:t>Additionally, the true scales of interaction are usually unknown in</w:t>
      </w:r>
      <w:r w:rsidR="003640DB">
        <w:rPr>
          <w:rFonts w:ascii="Times New Roman" w:hAnsi="Times New Roman" w:cs="Times New Roman"/>
        </w:rPr>
        <w:t xml:space="preserve"> epidemiology </w:t>
      </w:r>
      <w:r w:rsidR="003640DB" w:rsidRPr="00AB253B">
        <w:rPr>
          <w:rFonts w:ascii="Times New Roman" w:hAnsi="Times New Roman" w:cs="Times New Roman"/>
        </w:rPr>
        <w:t>studies,</w:t>
      </w:r>
      <w:r w:rsidRPr="00AB253B">
        <w:rPr>
          <w:rFonts w:ascii="Times New Roman" w:hAnsi="Times New Roman" w:cs="Times New Roman"/>
        </w:rPr>
        <w:t xml:space="preserve"> and the decision will significantly rely on clinical and biological knowledge. Here we applied both </w:t>
      </w:r>
      <w:r w:rsidR="0067425A" w:rsidRPr="00AB253B">
        <w:rPr>
          <w:rFonts w:ascii="Times New Roman" w:hAnsi="Times New Roman" w:cs="Times New Roman"/>
        </w:rPr>
        <w:t xml:space="preserve">traditional epidemiology models (i.e., </w:t>
      </w:r>
      <w:r w:rsidRPr="00AB253B">
        <w:rPr>
          <w:rFonts w:ascii="Times New Roman" w:hAnsi="Times New Roman" w:cs="Times New Roman"/>
        </w:rPr>
        <w:t>generalized linear model</w:t>
      </w:r>
      <w:r w:rsidR="0067425A" w:rsidRPr="00AB253B">
        <w:rPr>
          <w:rFonts w:ascii="Times New Roman" w:hAnsi="Times New Roman" w:cs="Times New Roman"/>
        </w:rPr>
        <w:t>, GLM)</w:t>
      </w:r>
      <w:r w:rsidRPr="00AB253B">
        <w:rPr>
          <w:rFonts w:ascii="Times New Roman" w:hAnsi="Times New Roman" w:cs="Times New Roman"/>
        </w:rPr>
        <w:t xml:space="preserve"> and machine learning </w:t>
      </w:r>
      <w:r w:rsidR="0067425A" w:rsidRPr="00AB253B">
        <w:rPr>
          <w:rFonts w:ascii="Times New Roman" w:hAnsi="Times New Roman" w:cs="Times New Roman"/>
        </w:rPr>
        <w:t>techniques</w:t>
      </w:r>
      <w:r w:rsidRPr="00AB253B">
        <w:rPr>
          <w:rFonts w:ascii="Times New Roman" w:hAnsi="Times New Roman" w:cs="Times New Roman"/>
        </w:rPr>
        <w:t xml:space="preserve"> (i.e., IPTW) to </w:t>
      </w:r>
      <w:r w:rsidR="0067425A" w:rsidRPr="00AB253B">
        <w:rPr>
          <w:rFonts w:ascii="Times New Roman" w:hAnsi="Times New Roman" w:cs="Times New Roman"/>
        </w:rPr>
        <w:t>figure to whether ML could outperform in measuring the interaction relationship without making assumption of the interaction scale.</w:t>
      </w:r>
    </w:p>
    <w:p w14:paraId="28801B4A" w14:textId="77777777" w:rsidR="0006382E" w:rsidRPr="00AB253B" w:rsidRDefault="0006382E">
      <w:pPr>
        <w:rPr>
          <w:rFonts w:ascii="Times New Roman" w:hAnsi="Times New Roman" w:cs="Times New Roman"/>
          <w:b/>
          <w:bCs/>
        </w:rPr>
      </w:pPr>
    </w:p>
    <w:p w14:paraId="279F8F7E" w14:textId="15654245" w:rsidR="0071717F" w:rsidRPr="00AB253B" w:rsidRDefault="001A3A63">
      <w:pPr>
        <w:rPr>
          <w:rFonts w:ascii="Times New Roman" w:hAnsi="Times New Roman" w:cs="Times New Roman"/>
          <w:b/>
          <w:bCs/>
        </w:rPr>
      </w:pPr>
      <w:r w:rsidRPr="00AB253B">
        <w:rPr>
          <w:rFonts w:ascii="Times New Roman" w:hAnsi="Times New Roman" w:cs="Times New Roman"/>
          <w:b/>
          <w:bCs/>
        </w:rPr>
        <w:t>Method</w:t>
      </w:r>
      <w:r w:rsidR="00942493" w:rsidRPr="00AB253B">
        <w:rPr>
          <w:rFonts w:ascii="Times New Roman" w:hAnsi="Times New Roman" w:cs="Times New Roman"/>
          <w:b/>
          <w:bCs/>
        </w:rPr>
        <w:t>s</w:t>
      </w:r>
    </w:p>
    <w:p w14:paraId="6DF970B2" w14:textId="77777777" w:rsidR="0006382E" w:rsidRPr="00AB253B" w:rsidRDefault="0006382E">
      <w:pPr>
        <w:rPr>
          <w:rFonts w:ascii="Times New Roman" w:hAnsi="Times New Roman" w:cs="Times New Roman"/>
          <w:b/>
          <w:bCs/>
        </w:rPr>
      </w:pPr>
    </w:p>
    <w:p w14:paraId="3D12EB12" w14:textId="64B5F0A3" w:rsidR="00E52EC4" w:rsidRPr="00AB253B" w:rsidRDefault="00E52EC4">
      <w:pPr>
        <w:rPr>
          <w:rFonts w:ascii="Times New Roman" w:hAnsi="Times New Roman" w:cs="Times New Roman"/>
        </w:rPr>
      </w:pPr>
      <w:r w:rsidRPr="00AB253B">
        <w:rPr>
          <w:rFonts w:ascii="Times New Roman" w:hAnsi="Times New Roman" w:cs="Times New Roman"/>
        </w:rPr>
        <w:t>we applied two types of data-generating mechanisms to construct data sets with interaction on different scales (i.e., multiplicative scale and additive scale). For both mechanisms, e</w:t>
      </w:r>
      <w:r w:rsidR="0071717F" w:rsidRPr="00AB253B">
        <w:rPr>
          <w:rFonts w:ascii="Times New Roman" w:hAnsi="Times New Roman" w:cs="Times New Roman"/>
        </w:rPr>
        <w:t xml:space="preserve">xposure </w:t>
      </w:r>
      <w:r w:rsidR="0071717F" w:rsidRPr="00AB253B">
        <w:rPr>
          <w:rFonts w:ascii="Times New Roman" w:hAnsi="Times New Roman" w:cs="Times New Roman"/>
          <w:i/>
          <w:iCs/>
        </w:rPr>
        <w:t>X</w:t>
      </w:r>
      <w:r w:rsidR="0071717F" w:rsidRPr="00AB253B">
        <w:rPr>
          <w:rFonts w:ascii="Times New Roman" w:hAnsi="Times New Roman" w:cs="Times New Roman"/>
        </w:rPr>
        <w:t xml:space="preserve">, effect modifier </w:t>
      </w:r>
      <w:r w:rsidR="0071717F" w:rsidRPr="00AB253B">
        <w:rPr>
          <w:rFonts w:ascii="Times New Roman" w:hAnsi="Times New Roman" w:cs="Times New Roman"/>
          <w:i/>
          <w:iCs/>
        </w:rPr>
        <w:t>M</w:t>
      </w:r>
      <w:r w:rsidR="0071717F" w:rsidRPr="00AB253B">
        <w:rPr>
          <w:rFonts w:ascii="Times New Roman" w:hAnsi="Times New Roman" w:cs="Times New Roman"/>
        </w:rPr>
        <w:t xml:space="preserve">, and outcome </w:t>
      </w:r>
      <w:r w:rsidR="0071717F" w:rsidRPr="00AB253B">
        <w:rPr>
          <w:rFonts w:ascii="Times New Roman" w:hAnsi="Times New Roman" w:cs="Times New Roman"/>
          <w:i/>
          <w:iCs/>
        </w:rPr>
        <w:t>Y</w:t>
      </w:r>
      <w:r w:rsidR="0071717F" w:rsidRPr="00AB253B">
        <w:rPr>
          <w:rFonts w:ascii="Times New Roman" w:hAnsi="Times New Roman" w:cs="Times New Roman"/>
        </w:rPr>
        <w:t xml:space="preserve"> are assumed to be binary through the article (i.e., </w:t>
      </w:r>
      <w:r w:rsidR="0071717F" w:rsidRPr="00AB253B">
        <w:rPr>
          <w:rFonts w:ascii="Times New Roman" w:eastAsia="Times New Roman" w:hAnsi="Times New Roman" w:cs="Times New Roman"/>
          <w:i/>
          <w:iCs/>
          <w:color w:val="333333"/>
          <w:shd w:val="clear" w:color="auto" w:fill="FFFFFF"/>
        </w:rPr>
        <w:t>X</w:t>
      </w:r>
      <w:proofErr w:type="gramStart"/>
      <w:r w:rsidR="0071717F" w:rsidRPr="00AB253B">
        <w:rPr>
          <w:rFonts w:ascii="Cambria Math" w:eastAsia="Times New Roman" w:hAnsi="Cambria Math" w:cs="Cambria Math"/>
          <w:color w:val="333333"/>
          <w:shd w:val="clear" w:color="auto" w:fill="FFFFFF"/>
        </w:rPr>
        <w:t>∈</w:t>
      </w:r>
      <w:r w:rsidR="0071717F" w:rsidRPr="00AB253B">
        <w:rPr>
          <w:rFonts w:ascii="Times New Roman" w:eastAsia="Times New Roman" w:hAnsi="Times New Roman" w:cs="Times New Roman"/>
          <w:color w:val="333333"/>
          <w:shd w:val="clear" w:color="auto" w:fill="FFFFFF"/>
        </w:rPr>
        <w:t>{</w:t>
      </w:r>
      <w:proofErr w:type="gramEnd"/>
      <w:r w:rsidR="0071717F" w:rsidRPr="00AB253B">
        <w:rPr>
          <w:rFonts w:ascii="Times New Roman" w:eastAsia="Times New Roman" w:hAnsi="Times New Roman" w:cs="Times New Roman"/>
          <w:color w:val="333333"/>
          <w:shd w:val="clear" w:color="auto" w:fill="FFFFFF"/>
        </w:rPr>
        <w:t>0;1},</w:t>
      </w:r>
      <w:r w:rsidR="0071717F" w:rsidRPr="00AB253B">
        <w:rPr>
          <w:rFonts w:ascii="Times New Roman" w:eastAsia="Times New Roman" w:hAnsi="Times New Roman" w:cs="Times New Roman"/>
          <w:i/>
          <w:iCs/>
          <w:color w:val="333333"/>
          <w:shd w:val="clear" w:color="auto" w:fill="FFFFFF"/>
        </w:rPr>
        <w:t xml:space="preserve"> M</w:t>
      </w:r>
      <w:r w:rsidR="0071717F" w:rsidRPr="00AB253B">
        <w:rPr>
          <w:rFonts w:ascii="Cambria Math" w:eastAsia="Times New Roman" w:hAnsi="Cambria Math" w:cs="Cambria Math"/>
          <w:color w:val="333333"/>
          <w:shd w:val="clear" w:color="auto" w:fill="FFFFFF"/>
        </w:rPr>
        <w:t>∈</w:t>
      </w:r>
      <w:r w:rsidR="0071717F" w:rsidRPr="00AB253B">
        <w:rPr>
          <w:rFonts w:ascii="Times New Roman" w:eastAsia="Times New Roman" w:hAnsi="Times New Roman" w:cs="Times New Roman"/>
          <w:color w:val="333333"/>
          <w:shd w:val="clear" w:color="auto" w:fill="FFFFFF"/>
        </w:rPr>
        <w:t>{0;1}, and</w:t>
      </w:r>
      <w:r w:rsidR="0071717F" w:rsidRPr="00AB253B">
        <w:rPr>
          <w:rFonts w:ascii="Times New Roman" w:eastAsia="Times New Roman" w:hAnsi="Times New Roman" w:cs="Times New Roman"/>
          <w:i/>
          <w:iCs/>
          <w:color w:val="333333"/>
          <w:shd w:val="clear" w:color="auto" w:fill="FFFFFF"/>
        </w:rPr>
        <w:t xml:space="preserve"> Y</w:t>
      </w:r>
      <w:r w:rsidR="0071717F" w:rsidRPr="00AB253B">
        <w:rPr>
          <w:rFonts w:ascii="Cambria Math" w:eastAsia="Times New Roman" w:hAnsi="Cambria Math" w:cs="Cambria Math"/>
          <w:color w:val="333333"/>
          <w:shd w:val="clear" w:color="auto" w:fill="FFFFFF"/>
        </w:rPr>
        <w:t>∈</w:t>
      </w:r>
      <w:r w:rsidR="0071717F" w:rsidRPr="00AB253B">
        <w:rPr>
          <w:rFonts w:ascii="Times New Roman" w:eastAsia="Times New Roman" w:hAnsi="Times New Roman" w:cs="Times New Roman"/>
          <w:color w:val="333333"/>
          <w:shd w:val="clear" w:color="auto" w:fill="FFFFFF"/>
        </w:rPr>
        <w:t>{0;1}</w:t>
      </w:r>
      <w:r w:rsidR="0071717F" w:rsidRPr="00AB253B">
        <w:rPr>
          <w:rFonts w:ascii="Times New Roman" w:hAnsi="Times New Roman" w:cs="Times New Roman"/>
        </w:rPr>
        <w:t>)</w:t>
      </w:r>
      <w:r w:rsidRPr="00AB253B">
        <w:rPr>
          <w:rFonts w:ascii="Times New Roman" w:hAnsi="Times New Roman" w:cs="Times New Roman"/>
        </w:rPr>
        <w:t>.</w:t>
      </w:r>
      <w:r w:rsidR="008E215B" w:rsidRPr="00AB253B">
        <w:rPr>
          <w:rFonts w:ascii="Times New Roman" w:hAnsi="Times New Roman" w:cs="Times New Roman"/>
        </w:rPr>
        <w:t xml:space="preserve"> The interaction between exposure and effect modifier can be assessed by including the product of </w:t>
      </w:r>
      <w:r w:rsidR="008E215B" w:rsidRPr="00AB253B">
        <w:rPr>
          <w:rFonts w:ascii="Times New Roman" w:hAnsi="Times New Roman" w:cs="Times New Roman"/>
          <w:i/>
          <w:iCs/>
        </w:rPr>
        <w:t>X</w:t>
      </w:r>
      <w:r w:rsidR="008E215B" w:rsidRPr="00AB253B">
        <w:rPr>
          <w:rFonts w:ascii="Times New Roman" w:hAnsi="Times New Roman" w:cs="Times New Roman"/>
        </w:rPr>
        <w:t xml:space="preserve"> and </w:t>
      </w:r>
      <w:r w:rsidR="008E215B" w:rsidRPr="00AB253B">
        <w:rPr>
          <w:rFonts w:ascii="Times New Roman" w:hAnsi="Times New Roman" w:cs="Times New Roman"/>
          <w:i/>
          <w:iCs/>
        </w:rPr>
        <w:t>M</w:t>
      </w:r>
      <w:r w:rsidR="008E215B" w:rsidRPr="00AB253B">
        <w:rPr>
          <w:rFonts w:ascii="Times New Roman" w:hAnsi="Times New Roman" w:cs="Times New Roman"/>
        </w:rPr>
        <w:t xml:space="preserve"> i</w:t>
      </w:r>
      <w:r w:rsidR="00D20B94" w:rsidRPr="00AB253B">
        <w:rPr>
          <w:rFonts w:ascii="Times New Roman" w:hAnsi="Times New Roman" w:cs="Times New Roman"/>
        </w:rPr>
        <w:t>n the regression model as an additional covariate.</w:t>
      </w:r>
    </w:p>
    <w:p w14:paraId="4A6C5259" w14:textId="77777777" w:rsidR="00F70FB7" w:rsidRPr="00AB253B" w:rsidRDefault="00F70FB7">
      <w:pPr>
        <w:rPr>
          <w:rFonts w:ascii="Times New Roman" w:hAnsi="Times New Roman" w:cs="Times New Roman"/>
        </w:rPr>
      </w:pPr>
    </w:p>
    <w:p w14:paraId="06547C83" w14:textId="32BE5269" w:rsidR="00F457C5" w:rsidRPr="00AB253B" w:rsidRDefault="00FE094B">
      <w:pPr>
        <w:rPr>
          <w:rFonts w:ascii="Times New Roman" w:hAnsi="Times New Roman" w:cs="Times New Roman"/>
        </w:rPr>
      </w:pPr>
      <w:r w:rsidRPr="00AB253B">
        <w:rPr>
          <w:rFonts w:ascii="Times New Roman" w:hAnsi="Times New Roman" w:cs="Times New Roman"/>
        </w:rPr>
        <w:t xml:space="preserve">Per </w:t>
      </w:r>
      <w:r w:rsidR="000D14E3" w:rsidRPr="00AB253B">
        <w:rPr>
          <w:rFonts w:ascii="Times New Roman" w:hAnsi="Times New Roman" w:cs="Times New Roman"/>
        </w:rPr>
        <w:t>data-</w:t>
      </w:r>
      <w:r w:rsidRPr="00AB253B">
        <w:rPr>
          <w:rFonts w:ascii="Times New Roman" w:hAnsi="Times New Roman" w:cs="Times New Roman"/>
        </w:rPr>
        <w:t xml:space="preserve">generating mechanism for multiplicative interaction, the effect of exposure </w:t>
      </w:r>
      <w:r w:rsidRPr="00AB253B">
        <w:rPr>
          <w:rFonts w:ascii="Times New Roman" w:hAnsi="Times New Roman" w:cs="Times New Roman"/>
          <w:i/>
          <w:iCs/>
        </w:rPr>
        <w:t>X</w:t>
      </w:r>
      <w:r w:rsidRPr="00AB253B">
        <w:rPr>
          <w:rFonts w:ascii="Times New Roman" w:hAnsi="Times New Roman" w:cs="Times New Roman"/>
        </w:rPr>
        <w:t xml:space="preserve">, effect modifier </w:t>
      </w:r>
      <w:r w:rsidRPr="00AB253B">
        <w:rPr>
          <w:rFonts w:ascii="Times New Roman" w:hAnsi="Times New Roman" w:cs="Times New Roman"/>
          <w:i/>
          <w:iCs/>
        </w:rPr>
        <w:t>M</w:t>
      </w:r>
      <w:r w:rsidRPr="00AB253B">
        <w:rPr>
          <w:rFonts w:ascii="Times New Roman" w:hAnsi="Times New Roman" w:cs="Times New Roman"/>
        </w:rPr>
        <w:t xml:space="preserve">, and their interaction </w:t>
      </w:r>
      <m:oMath>
        <m:r>
          <w:rPr>
            <w:rFonts w:ascii="Cambria Math" w:hAnsi="Cambria Math" w:cs="Times New Roman"/>
          </w:rPr>
          <m:t>X×M</m:t>
        </m:r>
      </m:oMath>
      <w:r w:rsidRPr="00AB253B">
        <w:rPr>
          <w:rFonts w:ascii="Times New Roman" w:hAnsi="Times New Roman" w:cs="Times New Roman"/>
        </w:rPr>
        <w:t xml:space="preserve"> on the probability of outcome </w:t>
      </w:r>
      <m:oMath>
        <m:r>
          <w:rPr>
            <w:rFonts w:ascii="Cambria Math" w:hAnsi="Cambria Math" w:cs="Times New Roman"/>
          </w:rPr>
          <m:t>Y</m:t>
        </m:r>
      </m:oMath>
      <w:r w:rsidRPr="00AB253B">
        <w:rPr>
          <w:rFonts w:ascii="Times New Roman" w:hAnsi="Times New Roman" w:cs="Times New Roman"/>
        </w:rPr>
        <w:t xml:space="preserve"> is modelled as </w:t>
      </w:r>
    </w:p>
    <w:p w14:paraId="7EDB17E5" w14:textId="464DECB4" w:rsidR="00FE094B" w:rsidRPr="00AB253B" w:rsidRDefault="00FE094B">
      <w:pPr>
        <w:rPr>
          <w:rFonts w:ascii="Times New Roman" w:hAnsi="Times New Roman" w:cs="Times New Roman"/>
        </w:rPr>
      </w:pPr>
      <m:oMathPara>
        <m:oMath>
          <m:r>
            <w:rPr>
              <w:rFonts w:ascii="Cambria Math" w:hAnsi="Cambria Math" w:cs="Times New Roman"/>
            </w:rPr>
            <m:t>logit{P(Y=1| X=x, M=m} = mu + tXx+tMm+tXMxm  (1)</m:t>
          </m:r>
        </m:oMath>
      </m:oMathPara>
    </w:p>
    <w:p w14:paraId="03EDD4E5" w14:textId="59090A43" w:rsidR="00FE094B" w:rsidRPr="00AB253B" w:rsidRDefault="000D14E3">
      <w:pPr>
        <w:rPr>
          <w:rFonts w:ascii="Times New Roman" w:hAnsi="Times New Roman" w:cs="Times New Roman"/>
        </w:rPr>
      </w:pPr>
      <w:r w:rsidRPr="00AB253B">
        <w:rPr>
          <w:rFonts w:ascii="Times New Roman" w:hAnsi="Times New Roman" w:cs="Times New Roman"/>
        </w:rPr>
        <w:t>and binary outcome Y is drawn from a binary distribution with B (n, p=P(Y=1))</w:t>
      </w:r>
      <w:r w:rsidR="002D7A25" w:rsidRPr="00AB253B">
        <w:rPr>
          <w:rFonts w:ascii="Times New Roman" w:hAnsi="Times New Roman" w:cs="Times New Roman"/>
        </w:rPr>
        <w:t xml:space="preserve">. In </w:t>
      </w:r>
      <w:proofErr w:type="gramStart"/>
      <w:r w:rsidR="002D7A25" w:rsidRPr="00AB253B">
        <w:rPr>
          <w:rFonts w:ascii="Times New Roman" w:hAnsi="Times New Roman" w:cs="Times New Roman"/>
        </w:rPr>
        <w:t>Eq.(</w:t>
      </w:r>
      <w:proofErr w:type="gramEnd"/>
      <w:r w:rsidR="002D7A25" w:rsidRPr="00AB253B">
        <w:rPr>
          <w:rFonts w:ascii="Times New Roman" w:hAnsi="Times New Roman" w:cs="Times New Roman"/>
        </w:rPr>
        <w:t>1),</w:t>
      </w:r>
      <w:r w:rsidR="00A73055" w:rsidRPr="00AB253B">
        <w:rPr>
          <w:rFonts w:ascii="Times New Roman" w:hAnsi="Times New Roman" w:cs="Times New Roman"/>
          <w:i/>
        </w:rPr>
        <w:t xml:space="preserve">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tX</m:t>
            </m:r>
          </m:sup>
        </m:sSup>
      </m:oMath>
      <w:r w:rsidR="00A73055" w:rsidRPr="00AB253B">
        <w:rPr>
          <w:rFonts w:ascii="Times New Roman" w:hAnsi="Times New Roman" w:cs="Times New Roman"/>
          <w:iCs/>
        </w:rPr>
        <w:t xml:space="preserve"> odds ratio for exposure,</w:t>
      </w:r>
      <w:r w:rsidR="002D7A25" w:rsidRPr="00AB253B">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m:t>
            </m:r>
          </m:sup>
        </m:sSup>
      </m:oMath>
      <w:r w:rsidR="00A73055" w:rsidRPr="00AB253B">
        <w:rPr>
          <w:rFonts w:ascii="Times New Roman" w:hAnsi="Times New Roman" w:cs="Times New Roman"/>
        </w:rPr>
        <w:t xml:space="preserve"> odds ratios </w:t>
      </w:r>
      <w:r w:rsidR="004B63D8" w:rsidRPr="00AB253B">
        <w:rPr>
          <w:rFonts w:ascii="Times New Roman" w:hAnsi="Times New Roman" w:cs="Times New Roman"/>
        </w:rPr>
        <w:t xml:space="preserve">for </w:t>
      </w:r>
      <w:r w:rsidR="00A73055" w:rsidRPr="00AB253B">
        <w:rPr>
          <w:rFonts w:ascii="Times New Roman" w:hAnsi="Times New Roman" w:cs="Times New Roman"/>
        </w:rPr>
        <w:t xml:space="preserve">effect modifier, and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tXM</m:t>
            </m:r>
          </m:sup>
        </m:sSup>
      </m:oMath>
      <w:r w:rsidR="00A73055" w:rsidRPr="00AB253B">
        <w:rPr>
          <w:rFonts w:ascii="Times New Roman" w:hAnsi="Times New Roman" w:cs="Times New Roman"/>
        </w:rPr>
        <w:t xml:space="preserve"> true multiplicative interaction.</w:t>
      </w:r>
      <w:r w:rsidR="004A2897" w:rsidRPr="00AB253B">
        <w:rPr>
          <w:rFonts w:ascii="Times New Roman" w:hAnsi="Times New Roman" w:cs="Times New Roman"/>
        </w:rPr>
        <w:t xml:space="preserve"> Generalized linear models (GLMs) with a logit link are fitted on the data generated for each scenario</w:t>
      </w:r>
      <w:r w:rsidR="00321853" w:rsidRPr="00AB253B">
        <w:rPr>
          <w:rFonts w:ascii="Times New Roman" w:hAnsi="Times New Roman" w:cs="Times New Roman"/>
        </w:rPr>
        <w:t xml:space="preserve"> and the regression coefficients are used for the calculation of estimated interaction on both scale (Table </w:t>
      </w:r>
      <w:r w:rsidR="00F70FB7" w:rsidRPr="00AB253B">
        <w:rPr>
          <w:rFonts w:ascii="Times New Roman" w:hAnsi="Times New Roman" w:cs="Times New Roman"/>
        </w:rPr>
        <w:t>1</w:t>
      </w:r>
      <w:r w:rsidR="00321853" w:rsidRPr="00AB253B">
        <w:rPr>
          <w:rFonts w:ascii="Times New Roman" w:hAnsi="Times New Roman" w:cs="Times New Roman"/>
        </w:rPr>
        <w:t>, column 2).</w:t>
      </w:r>
      <w:r w:rsidR="00A73055" w:rsidRPr="00AB253B">
        <w:rPr>
          <w:rFonts w:ascii="Times New Roman" w:hAnsi="Times New Roman" w:cs="Times New Roman"/>
        </w:rPr>
        <w:t xml:space="preserve"> Both true and estimated additive interactions for data generated with multiplicative interaction were measured using </w:t>
      </w:r>
      <w:r w:rsidR="004A2897" w:rsidRPr="00AB253B">
        <w:rPr>
          <w:rFonts w:ascii="Times New Roman" w:hAnsi="Times New Roman" w:cs="Times New Roman"/>
        </w:rPr>
        <w:t xml:space="preserve">relative excess risk due to interaction (RERI), </w:t>
      </w:r>
      <w:proofErr w:type="gramStart"/>
      <w:r w:rsidR="004A2897" w:rsidRPr="00AB253B">
        <w:rPr>
          <w:rFonts w:ascii="Times New Roman" w:hAnsi="Times New Roman" w:cs="Times New Roman"/>
        </w:rPr>
        <w:t>assuming that</w:t>
      </w:r>
      <w:proofErr w:type="gramEnd"/>
      <w:r w:rsidR="004A2897" w:rsidRPr="00AB253B">
        <w:rPr>
          <w:rFonts w:ascii="Times New Roman" w:hAnsi="Times New Roman" w:cs="Times New Roman"/>
        </w:rPr>
        <w:t xml:space="preserve"> the odds ratios approximate risk ratios. </w:t>
      </w:r>
    </w:p>
    <w:p w14:paraId="69998775" w14:textId="41EE8A7E" w:rsidR="000D14E3" w:rsidRPr="00AB253B" w:rsidRDefault="000D14E3">
      <w:pPr>
        <w:rPr>
          <w:rFonts w:ascii="Times New Roman" w:hAnsi="Times New Roman" w:cs="Times New Roman"/>
        </w:rPr>
      </w:pPr>
    </w:p>
    <w:p w14:paraId="7E69466F" w14:textId="69A73B51" w:rsidR="000D14E3" w:rsidRPr="00AB253B" w:rsidRDefault="000D14E3" w:rsidP="000D14E3">
      <w:pPr>
        <w:rPr>
          <w:rFonts w:ascii="Times New Roman" w:hAnsi="Times New Roman" w:cs="Times New Roman"/>
        </w:rPr>
      </w:pPr>
      <w:r w:rsidRPr="00AB253B">
        <w:rPr>
          <w:rFonts w:ascii="Times New Roman" w:hAnsi="Times New Roman" w:cs="Times New Roman"/>
        </w:rPr>
        <w:t xml:space="preserve">Per data-generating mechanism for </w:t>
      </w:r>
      <w:r w:rsidR="00A73055" w:rsidRPr="00AB253B">
        <w:rPr>
          <w:rFonts w:ascii="Times New Roman" w:hAnsi="Times New Roman" w:cs="Times New Roman"/>
        </w:rPr>
        <w:t>additive</w:t>
      </w:r>
      <w:r w:rsidRPr="00AB253B">
        <w:rPr>
          <w:rFonts w:ascii="Times New Roman" w:hAnsi="Times New Roman" w:cs="Times New Roman"/>
        </w:rPr>
        <w:t xml:space="preserve"> interaction, the effect of exposure </w:t>
      </w:r>
      <w:r w:rsidRPr="00AB253B">
        <w:rPr>
          <w:rFonts w:ascii="Times New Roman" w:hAnsi="Times New Roman" w:cs="Times New Roman"/>
          <w:i/>
          <w:iCs/>
        </w:rPr>
        <w:t>X</w:t>
      </w:r>
      <w:r w:rsidRPr="00AB253B">
        <w:rPr>
          <w:rFonts w:ascii="Times New Roman" w:hAnsi="Times New Roman" w:cs="Times New Roman"/>
        </w:rPr>
        <w:t xml:space="preserve">, effect modifier </w:t>
      </w:r>
      <w:r w:rsidRPr="00AB253B">
        <w:rPr>
          <w:rFonts w:ascii="Times New Roman" w:hAnsi="Times New Roman" w:cs="Times New Roman"/>
          <w:i/>
          <w:iCs/>
        </w:rPr>
        <w:t>M</w:t>
      </w:r>
      <w:r w:rsidRPr="00AB253B">
        <w:rPr>
          <w:rFonts w:ascii="Times New Roman" w:hAnsi="Times New Roman" w:cs="Times New Roman"/>
        </w:rPr>
        <w:t xml:space="preserve">, and their interaction </w:t>
      </w:r>
      <m:oMath>
        <m:r>
          <w:rPr>
            <w:rFonts w:ascii="Cambria Math" w:hAnsi="Cambria Math" w:cs="Times New Roman"/>
          </w:rPr>
          <m:t>X×M</m:t>
        </m:r>
      </m:oMath>
      <w:r w:rsidRPr="00AB253B">
        <w:rPr>
          <w:rFonts w:ascii="Times New Roman" w:hAnsi="Times New Roman" w:cs="Times New Roman"/>
        </w:rPr>
        <w:t xml:space="preserve"> on the probability of outcome </w:t>
      </w:r>
      <m:oMath>
        <m:r>
          <w:rPr>
            <w:rFonts w:ascii="Cambria Math" w:hAnsi="Cambria Math" w:cs="Times New Roman"/>
          </w:rPr>
          <m:t>Y</m:t>
        </m:r>
      </m:oMath>
      <w:r w:rsidRPr="00AB253B">
        <w:rPr>
          <w:rFonts w:ascii="Times New Roman" w:hAnsi="Times New Roman" w:cs="Times New Roman"/>
        </w:rPr>
        <w:t xml:space="preserve"> is modelled as </w:t>
      </w:r>
    </w:p>
    <w:p w14:paraId="27BFFD59" w14:textId="2A0B6C01" w:rsidR="000D14E3" w:rsidRPr="00AB253B" w:rsidRDefault="000D14E3" w:rsidP="000D14E3">
      <w:pPr>
        <w:rPr>
          <w:rFonts w:ascii="Times New Roman" w:hAnsi="Times New Roman" w:cs="Times New Roman"/>
        </w:rPr>
      </w:pPr>
      <m:oMathPara>
        <m:oMath>
          <m:r>
            <w:rPr>
              <w:rFonts w:ascii="Cambria Math" w:hAnsi="Cambria Math" w:cs="Times New Roman"/>
            </w:rPr>
            <m:t>P(Y=1| X=x, M=m} = mu + tXx+tMm+tXMxm  (2)</m:t>
          </m:r>
        </m:oMath>
      </m:oMathPara>
    </w:p>
    <w:p w14:paraId="287A29A3" w14:textId="6EAD4EDC" w:rsidR="00F457C5" w:rsidRPr="00AB253B" w:rsidRDefault="000D14E3">
      <w:pPr>
        <w:rPr>
          <w:rFonts w:ascii="Times New Roman" w:hAnsi="Times New Roman" w:cs="Times New Roman"/>
        </w:rPr>
      </w:pPr>
      <w:r w:rsidRPr="00AB253B">
        <w:rPr>
          <w:rFonts w:ascii="Times New Roman" w:hAnsi="Times New Roman" w:cs="Times New Roman"/>
        </w:rPr>
        <w:t>and binary outcome Y is drawn from a binary distribution with B (n, p=P(Y=1))</w:t>
      </w:r>
      <w:r w:rsidR="00321853" w:rsidRPr="00AB253B">
        <w:rPr>
          <w:rFonts w:ascii="Times New Roman" w:hAnsi="Times New Roman" w:cs="Times New Roman"/>
        </w:rPr>
        <w:t xml:space="preserve">. In </w:t>
      </w:r>
      <w:proofErr w:type="gramStart"/>
      <w:r w:rsidR="00321853" w:rsidRPr="00AB253B">
        <w:rPr>
          <w:rFonts w:ascii="Times New Roman" w:hAnsi="Times New Roman" w:cs="Times New Roman"/>
        </w:rPr>
        <w:t>Eq.(</w:t>
      </w:r>
      <w:proofErr w:type="gramEnd"/>
      <w:r w:rsidR="00321853" w:rsidRPr="00AB253B">
        <w:rPr>
          <w:rFonts w:ascii="Times New Roman" w:hAnsi="Times New Roman" w:cs="Times New Roman"/>
        </w:rPr>
        <w:t>2),</w:t>
      </w:r>
      <w:r w:rsidR="00321853" w:rsidRPr="00AB253B">
        <w:rPr>
          <w:rFonts w:ascii="Times New Roman" w:hAnsi="Times New Roman" w:cs="Times New Roman"/>
          <w:i/>
        </w:rPr>
        <w:t xml:space="preserve"> </w:t>
      </w:r>
      <m:oMath>
        <m:r>
          <w:rPr>
            <w:rFonts w:ascii="Cambria Math" w:hAnsi="Cambria Math" w:cs="Times New Roman"/>
          </w:rPr>
          <m:t>tX</m:t>
        </m:r>
      </m:oMath>
      <w:r w:rsidR="00321853" w:rsidRPr="00AB253B">
        <w:rPr>
          <w:rFonts w:ascii="Times New Roman" w:hAnsi="Times New Roman" w:cs="Times New Roman"/>
          <w:iCs/>
        </w:rPr>
        <w:t xml:space="preserve"> </w:t>
      </w:r>
      <w:r w:rsidR="004B63D8" w:rsidRPr="00AB253B">
        <w:rPr>
          <w:rFonts w:ascii="Times New Roman" w:hAnsi="Times New Roman" w:cs="Times New Roman"/>
          <w:iCs/>
        </w:rPr>
        <w:t xml:space="preserve">risk difference </w:t>
      </w:r>
      <w:r w:rsidR="00321853" w:rsidRPr="00AB253B">
        <w:rPr>
          <w:rFonts w:ascii="Times New Roman" w:hAnsi="Times New Roman" w:cs="Times New Roman"/>
          <w:iCs/>
        </w:rPr>
        <w:t>for exposure,</w:t>
      </w:r>
      <w:r w:rsidR="00321853" w:rsidRPr="00AB253B">
        <w:rPr>
          <w:rFonts w:ascii="Times New Roman" w:hAnsi="Times New Roman" w:cs="Times New Roman"/>
        </w:rPr>
        <w:t xml:space="preserve"> </w:t>
      </w:r>
      <m:oMath>
        <m:r>
          <w:rPr>
            <w:rFonts w:ascii="Cambria Math" w:hAnsi="Cambria Math" w:cs="Times New Roman"/>
          </w:rPr>
          <m:t>tM</m:t>
        </m:r>
      </m:oMath>
      <w:r w:rsidR="00321853" w:rsidRPr="00AB253B">
        <w:rPr>
          <w:rFonts w:ascii="Times New Roman" w:hAnsi="Times New Roman" w:cs="Times New Roman"/>
        </w:rPr>
        <w:t xml:space="preserve"> </w:t>
      </w:r>
      <w:r w:rsidR="004B63D8" w:rsidRPr="00AB253B">
        <w:rPr>
          <w:rFonts w:ascii="Times New Roman" w:hAnsi="Times New Roman" w:cs="Times New Roman"/>
        </w:rPr>
        <w:t xml:space="preserve">risk difference for </w:t>
      </w:r>
      <w:r w:rsidR="00321853" w:rsidRPr="00AB253B">
        <w:rPr>
          <w:rFonts w:ascii="Times New Roman" w:hAnsi="Times New Roman" w:cs="Times New Roman"/>
        </w:rPr>
        <w:t xml:space="preserve">effect modifier, and </w:t>
      </w:r>
      <m:oMath>
        <m:r>
          <w:rPr>
            <w:rFonts w:ascii="Cambria Math" w:hAnsi="Cambria Math" w:cs="Times New Roman"/>
          </w:rPr>
          <m:t>tXM</m:t>
        </m:r>
      </m:oMath>
      <w:r w:rsidR="00321853" w:rsidRPr="00AB253B">
        <w:rPr>
          <w:rFonts w:ascii="Times New Roman" w:hAnsi="Times New Roman" w:cs="Times New Roman"/>
        </w:rPr>
        <w:t xml:space="preserve"> true </w:t>
      </w:r>
      <w:r w:rsidR="004B63D8" w:rsidRPr="00AB253B">
        <w:rPr>
          <w:rFonts w:ascii="Times New Roman" w:hAnsi="Times New Roman" w:cs="Times New Roman"/>
        </w:rPr>
        <w:t>additive interaction</w:t>
      </w:r>
      <w:r w:rsidR="00321853" w:rsidRPr="00AB253B">
        <w:rPr>
          <w:rFonts w:ascii="Times New Roman" w:hAnsi="Times New Roman" w:cs="Times New Roman"/>
        </w:rPr>
        <w:t>. Generalized linear models (GLMs) with a</w:t>
      </w:r>
      <w:r w:rsidR="00F70FB7" w:rsidRPr="00AB253B">
        <w:rPr>
          <w:rFonts w:ascii="Times New Roman" w:hAnsi="Times New Roman" w:cs="Times New Roman"/>
        </w:rPr>
        <w:t>n</w:t>
      </w:r>
      <w:r w:rsidR="00321853" w:rsidRPr="00AB253B">
        <w:rPr>
          <w:rFonts w:ascii="Times New Roman" w:hAnsi="Times New Roman" w:cs="Times New Roman"/>
        </w:rPr>
        <w:t xml:space="preserve"> </w:t>
      </w:r>
      <w:r w:rsidR="004B63D8" w:rsidRPr="00AB253B">
        <w:rPr>
          <w:rFonts w:ascii="Times New Roman" w:hAnsi="Times New Roman" w:cs="Times New Roman"/>
        </w:rPr>
        <w:t xml:space="preserve">identity </w:t>
      </w:r>
      <w:r w:rsidR="00321853" w:rsidRPr="00AB253B">
        <w:rPr>
          <w:rFonts w:ascii="Times New Roman" w:hAnsi="Times New Roman" w:cs="Times New Roman"/>
        </w:rPr>
        <w:t xml:space="preserve">link are fitted on the data </w:t>
      </w:r>
      <w:r w:rsidR="00321853" w:rsidRPr="00AB253B">
        <w:rPr>
          <w:rFonts w:ascii="Times New Roman" w:hAnsi="Times New Roman" w:cs="Times New Roman"/>
        </w:rPr>
        <w:lastRenderedPageBreak/>
        <w:t xml:space="preserve">generated for each scenario and the regression coefficients are used for the calculation of estimated interaction on both scale (Table </w:t>
      </w:r>
      <w:r w:rsidR="00F70FB7" w:rsidRPr="00AB253B">
        <w:rPr>
          <w:rFonts w:ascii="Times New Roman" w:hAnsi="Times New Roman" w:cs="Times New Roman"/>
        </w:rPr>
        <w:t>1</w:t>
      </w:r>
      <w:r w:rsidR="00321853" w:rsidRPr="00AB253B">
        <w:rPr>
          <w:rFonts w:ascii="Times New Roman" w:hAnsi="Times New Roman" w:cs="Times New Roman"/>
        </w:rPr>
        <w:t xml:space="preserve">, column 3). </w:t>
      </w:r>
      <w:r w:rsidR="00D73CA6" w:rsidRPr="00AB253B">
        <w:rPr>
          <w:rFonts w:ascii="Times New Roman" w:hAnsi="Times New Roman" w:cs="Times New Roman"/>
        </w:rPr>
        <w:t>Both true and estimated additive interactions for data generated with additive interaction were measured on the risk ratio scale, the effect of both exposures together exceeds the product of the effects of the two exposures considered separately.</w:t>
      </w:r>
    </w:p>
    <w:p w14:paraId="7BC1A19F" w14:textId="4E625755" w:rsidR="00321853" w:rsidRPr="00AB253B" w:rsidRDefault="00321853">
      <w:pPr>
        <w:rPr>
          <w:rFonts w:ascii="Times New Roman" w:hAnsi="Times New Roman" w:cs="Times New Roman"/>
        </w:rPr>
      </w:pPr>
    </w:p>
    <w:p w14:paraId="2DBD3A69" w14:textId="58AD41F4" w:rsidR="00321853" w:rsidRPr="00AB253B" w:rsidRDefault="00321853">
      <w:pPr>
        <w:rPr>
          <w:rFonts w:ascii="Times New Roman" w:hAnsi="Times New Roman" w:cs="Times New Roman"/>
        </w:rPr>
      </w:pPr>
      <w:r w:rsidRPr="00AB253B">
        <w:rPr>
          <w:rFonts w:ascii="Times New Roman" w:hAnsi="Times New Roman" w:cs="Times New Roman"/>
        </w:rPr>
        <w:t xml:space="preserve">Table </w:t>
      </w:r>
      <w:r w:rsidR="00F70FB7" w:rsidRPr="00AB253B">
        <w:rPr>
          <w:rFonts w:ascii="Times New Roman" w:hAnsi="Times New Roman" w:cs="Times New Roman"/>
        </w:rPr>
        <w:t>1</w:t>
      </w:r>
      <w:r w:rsidRPr="00AB253B">
        <w:rPr>
          <w:rFonts w:ascii="Times New Roman" w:hAnsi="Times New Roman" w:cs="Times New Roman"/>
        </w:rPr>
        <w:t>. Equations for true and estimated interaction on both scale</w:t>
      </w:r>
    </w:p>
    <w:tbl>
      <w:tblPr>
        <w:tblStyle w:val="TableGrid"/>
        <w:tblW w:w="9839" w:type="dxa"/>
        <w:tblLook w:val="04A0" w:firstRow="1" w:lastRow="0" w:firstColumn="1" w:lastColumn="0" w:noHBand="0" w:noVBand="1"/>
      </w:tblPr>
      <w:tblGrid>
        <w:gridCol w:w="1016"/>
        <w:gridCol w:w="1350"/>
        <w:gridCol w:w="3848"/>
        <w:gridCol w:w="3625"/>
      </w:tblGrid>
      <w:tr w:rsidR="00F457C5" w:rsidRPr="00AB253B" w14:paraId="23CAF1FD" w14:textId="77777777" w:rsidTr="009751EF">
        <w:tc>
          <w:tcPr>
            <w:tcW w:w="1016" w:type="dxa"/>
            <w:vAlign w:val="center"/>
          </w:tcPr>
          <w:p w14:paraId="60C623BD" w14:textId="77777777" w:rsidR="00F457C5" w:rsidRPr="00AB253B" w:rsidRDefault="00F457C5" w:rsidP="00321853">
            <w:pPr>
              <w:jc w:val="center"/>
              <w:rPr>
                <w:rFonts w:ascii="Times New Roman" w:hAnsi="Times New Roman" w:cs="Times New Roman"/>
                <w:sz w:val="20"/>
                <w:szCs w:val="20"/>
              </w:rPr>
            </w:pPr>
          </w:p>
        </w:tc>
        <w:tc>
          <w:tcPr>
            <w:tcW w:w="1350" w:type="dxa"/>
            <w:vAlign w:val="center"/>
          </w:tcPr>
          <w:p w14:paraId="2C55EB38" w14:textId="77777777" w:rsidR="00F457C5" w:rsidRPr="00AB253B" w:rsidRDefault="00F457C5" w:rsidP="00321853">
            <w:pPr>
              <w:jc w:val="center"/>
              <w:rPr>
                <w:rFonts w:ascii="Times New Roman" w:hAnsi="Times New Roman" w:cs="Times New Roman"/>
                <w:sz w:val="20"/>
                <w:szCs w:val="20"/>
              </w:rPr>
            </w:pPr>
            <w:r w:rsidRPr="00AB253B">
              <w:rPr>
                <w:rFonts w:ascii="Times New Roman" w:hAnsi="Times New Roman" w:cs="Times New Roman"/>
                <w:sz w:val="20"/>
                <w:szCs w:val="20"/>
              </w:rPr>
              <w:t>Interaction Scale</w:t>
            </w:r>
          </w:p>
        </w:tc>
        <w:tc>
          <w:tcPr>
            <w:tcW w:w="3848" w:type="dxa"/>
            <w:vAlign w:val="center"/>
          </w:tcPr>
          <w:p w14:paraId="772D89D9" w14:textId="77777777" w:rsidR="00F457C5" w:rsidRPr="00AB253B" w:rsidRDefault="00F457C5" w:rsidP="00321853">
            <w:pPr>
              <w:jc w:val="center"/>
              <w:rPr>
                <w:rFonts w:ascii="Times New Roman" w:hAnsi="Times New Roman" w:cs="Times New Roman"/>
                <w:sz w:val="20"/>
                <w:szCs w:val="20"/>
              </w:rPr>
            </w:pPr>
            <w:r w:rsidRPr="00AB253B">
              <w:rPr>
                <w:rFonts w:ascii="Times New Roman" w:hAnsi="Times New Roman" w:cs="Times New Roman"/>
                <w:sz w:val="20"/>
                <w:szCs w:val="20"/>
              </w:rPr>
              <w:t>Multiplicative interaction</w:t>
            </w:r>
          </w:p>
        </w:tc>
        <w:tc>
          <w:tcPr>
            <w:tcW w:w="3625" w:type="dxa"/>
            <w:vAlign w:val="center"/>
          </w:tcPr>
          <w:p w14:paraId="290E471D" w14:textId="77777777" w:rsidR="00F457C5" w:rsidRPr="00AB253B" w:rsidRDefault="00F457C5" w:rsidP="00321853">
            <w:pPr>
              <w:jc w:val="center"/>
              <w:rPr>
                <w:rFonts w:ascii="Times New Roman" w:hAnsi="Times New Roman" w:cs="Times New Roman"/>
                <w:sz w:val="20"/>
                <w:szCs w:val="20"/>
              </w:rPr>
            </w:pPr>
            <w:r w:rsidRPr="00AB253B">
              <w:rPr>
                <w:rFonts w:ascii="Times New Roman" w:hAnsi="Times New Roman" w:cs="Times New Roman"/>
                <w:sz w:val="20"/>
                <w:szCs w:val="20"/>
              </w:rPr>
              <w:t>Additive interaction</w:t>
            </w:r>
          </w:p>
        </w:tc>
      </w:tr>
      <w:tr w:rsidR="00321853" w:rsidRPr="00AB253B" w14:paraId="2CE34D2D" w14:textId="77777777" w:rsidTr="009751EF">
        <w:tc>
          <w:tcPr>
            <w:tcW w:w="1016" w:type="dxa"/>
            <w:vMerge w:val="restart"/>
            <w:vAlign w:val="center"/>
          </w:tcPr>
          <w:p w14:paraId="3BB23134" w14:textId="77777777" w:rsidR="00F457C5" w:rsidRPr="00AB253B" w:rsidRDefault="00F457C5" w:rsidP="00321853">
            <w:pPr>
              <w:jc w:val="center"/>
              <w:rPr>
                <w:rFonts w:ascii="Times New Roman" w:hAnsi="Times New Roman" w:cs="Times New Roman"/>
                <w:sz w:val="20"/>
                <w:szCs w:val="20"/>
              </w:rPr>
            </w:pPr>
            <w:r w:rsidRPr="00AB253B">
              <w:rPr>
                <w:rFonts w:ascii="Times New Roman" w:hAnsi="Times New Roman" w:cs="Times New Roman"/>
                <w:sz w:val="20"/>
                <w:szCs w:val="20"/>
              </w:rPr>
              <w:t>True</w:t>
            </w:r>
          </w:p>
        </w:tc>
        <w:tc>
          <w:tcPr>
            <w:tcW w:w="1350" w:type="dxa"/>
            <w:vAlign w:val="center"/>
          </w:tcPr>
          <w:p w14:paraId="3E167DDE" w14:textId="54CB0335" w:rsidR="00F457C5" w:rsidRPr="00AB253B" w:rsidRDefault="00F457C5" w:rsidP="00321853">
            <w:pPr>
              <w:jc w:val="center"/>
              <w:rPr>
                <w:rFonts w:ascii="Times New Roman" w:hAnsi="Times New Roman" w:cs="Times New Roman"/>
                <w:sz w:val="20"/>
                <w:szCs w:val="20"/>
              </w:rPr>
            </w:pPr>
            <w:r w:rsidRPr="00AB253B">
              <w:rPr>
                <w:rFonts w:ascii="Times New Roman" w:hAnsi="Times New Roman" w:cs="Times New Roman"/>
                <w:sz w:val="20"/>
                <w:szCs w:val="20"/>
              </w:rPr>
              <w:t>Additive</w:t>
            </w:r>
          </w:p>
        </w:tc>
        <w:tc>
          <w:tcPr>
            <w:tcW w:w="3848" w:type="dxa"/>
            <w:vAlign w:val="center"/>
          </w:tcPr>
          <w:p w14:paraId="7FE78FA7" w14:textId="7D164438" w:rsidR="00F457C5" w:rsidRPr="00AB253B" w:rsidRDefault="003640DB" w:rsidP="00321853">
            <w:pPr>
              <w:jc w:val="center"/>
              <w:rPr>
                <w:rFonts w:ascii="Times New Roman" w:hAnsi="Times New Roman" w:cs="Times New Roman"/>
                <w:sz w:val="20"/>
                <w:szCs w:val="20"/>
              </w:rPr>
            </w:pPr>
            <m:oMathPara>
              <m:oMath>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tX+tM+tXM</m:t>
                    </m:r>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tX</m:t>
                    </m:r>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tM</m:t>
                    </m:r>
                  </m:sup>
                </m:sSup>
                <m:r>
                  <w:rPr>
                    <w:rFonts w:ascii="Cambria Math" w:hAnsi="Cambria Math" w:cs="Times New Roman"/>
                    <w:sz w:val="20"/>
                    <w:szCs w:val="20"/>
                  </w:rPr>
                  <m:t>+1</m:t>
                </m:r>
              </m:oMath>
            </m:oMathPara>
          </w:p>
        </w:tc>
        <w:tc>
          <w:tcPr>
            <w:tcW w:w="3625" w:type="dxa"/>
            <w:vAlign w:val="center"/>
          </w:tcPr>
          <w:p w14:paraId="717EE9FC" w14:textId="77777777" w:rsidR="00F457C5" w:rsidRPr="00AB253B" w:rsidRDefault="00F457C5" w:rsidP="00321853">
            <w:pPr>
              <w:jc w:val="center"/>
              <w:rPr>
                <w:rFonts w:ascii="Times New Roman" w:hAnsi="Times New Roman" w:cs="Times New Roman"/>
                <w:sz w:val="20"/>
                <w:szCs w:val="20"/>
              </w:rPr>
            </w:pPr>
            <m:oMathPara>
              <m:oMath>
                <m:r>
                  <w:rPr>
                    <w:rFonts w:ascii="Cambria Math" w:hAnsi="Cambria Math" w:cs="Times New Roman"/>
                    <w:sz w:val="20"/>
                    <w:szCs w:val="20"/>
                  </w:rPr>
                  <m:t>tXM</m:t>
                </m:r>
              </m:oMath>
            </m:oMathPara>
          </w:p>
        </w:tc>
      </w:tr>
      <w:tr w:rsidR="00321853" w:rsidRPr="00AB253B" w14:paraId="52F1988D" w14:textId="77777777" w:rsidTr="009751EF">
        <w:tc>
          <w:tcPr>
            <w:tcW w:w="1016" w:type="dxa"/>
            <w:vMerge/>
            <w:vAlign w:val="center"/>
          </w:tcPr>
          <w:p w14:paraId="27148F17" w14:textId="77777777" w:rsidR="00F457C5" w:rsidRPr="00AB253B" w:rsidRDefault="00F457C5" w:rsidP="00321853">
            <w:pPr>
              <w:jc w:val="center"/>
              <w:rPr>
                <w:rFonts w:ascii="Times New Roman" w:hAnsi="Times New Roman" w:cs="Times New Roman"/>
                <w:sz w:val="20"/>
                <w:szCs w:val="20"/>
              </w:rPr>
            </w:pPr>
          </w:p>
        </w:tc>
        <w:tc>
          <w:tcPr>
            <w:tcW w:w="1350" w:type="dxa"/>
            <w:vAlign w:val="center"/>
          </w:tcPr>
          <w:p w14:paraId="5AC233BB" w14:textId="77777777" w:rsidR="00F457C5" w:rsidRPr="00AB253B" w:rsidRDefault="00F457C5" w:rsidP="00321853">
            <w:pPr>
              <w:jc w:val="center"/>
              <w:rPr>
                <w:rFonts w:ascii="Times New Roman" w:hAnsi="Times New Roman" w:cs="Times New Roman"/>
                <w:sz w:val="20"/>
                <w:szCs w:val="20"/>
              </w:rPr>
            </w:pPr>
            <w:r w:rsidRPr="00AB253B">
              <w:rPr>
                <w:rFonts w:ascii="Times New Roman" w:hAnsi="Times New Roman" w:cs="Times New Roman"/>
                <w:sz w:val="20"/>
                <w:szCs w:val="20"/>
              </w:rPr>
              <w:t>Multiplicative</w:t>
            </w:r>
          </w:p>
        </w:tc>
        <w:tc>
          <w:tcPr>
            <w:tcW w:w="3848" w:type="dxa"/>
            <w:vAlign w:val="center"/>
          </w:tcPr>
          <w:p w14:paraId="6747669F" w14:textId="77777777" w:rsidR="00F457C5" w:rsidRPr="00AB253B" w:rsidRDefault="003640DB" w:rsidP="00321853">
            <w:pPr>
              <w:jc w:val="center"/>
              <w:rPr>
                <w:rFonts w:ascii="Times New Roman" w:hAnsi="Times New Roman" w:cs="Times New Roman"/>
                <w:sz w:val="20"/>
                <w:szCs w:val="20"/>
              </w:rPr>
            </w:pPr>
            <m:oMathPara>
              <m:oMath>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tXM</m:t>
                    </m:r>
                  </m:sup>
                </m:sSup>
              </m:oMath>
            </m:oMathPara>
          </w:p>
        </w:tc>
        <w:tc>
          <w:tcPr>
            <w:tcW w:w="3625" w:type="dxa"/>
            <w:vAlign w:val="center"/>
          </w:tcPr>
          <w:p w14:paraId="3938CBDC" w14:textId="77777777" w:rsidR="00F457C5" w:rsidRPr="00AB253B" w:rsidRDefault="003640DB" w:rsidP="00321853">
            <w:pPr>
              <w:ind w:firstLine="720"/>
              <w:jc w:val="center"/>
              <w:rPr>
                <w:rFonts w:ascii="Times New Roman" w:hAnsi="Times New Roman" w:cs="Times New Roman"/>
                <w:sz w:val="20"/>
                <w:szCs w:val="20"/>
              </w:rPr>
            </w:pPr>
            <m:oMathPara>
              <m:oMath>
                <m:f>
                  <m:fPr>
                    <m:ctrlPr>
                      <w:rPr>
                        <w:rFonts w:ascii="Cambria Math" w:hAnsi="Cambria Math" w:cs="Times New Roman"/>
                        <w:i/>
                        <w:iCs/>
                        <w:sz w:val="20"/>
                        <w:szCs w:val="20"/>
                      </w:rPr>
                    </m:ctrlPr>
                  </m:fPr>
                  <m:num>
                    <m:d>
                      <m:dPr>
                        <m:ctrlPr>
                          <w:rPr>
                            <w:rFonts w:ascii="Cambria Math" w:hAnsi="Cambria Math" w:cs="Times New Roman"/>
                            <w:i/>
                            <w:iCs/>
                            <w:sz w:val="20"/>
                            <w:szCs w:val="20"/>
                          </w:rPr>
                        </m:ctrlPr>
                      </m:dPr>
                      <m:e>
                        <m:r>
                          <w:rPr>
                            <w:rFonts w:ascii="Cambria Math" w:hAnsi="Cambria Math" w:cs="Times New Roman"/>
                            <w:sz w:val="20"/>
                            <w:szCs w:val="20"/>
                          </w:rPr>
                          <m:t>mu+tX+tM+tXM</m:t>
                        </m:r>
                      </m:e>
                    </m:d>
                    <m:r>
                      <w:rPr>
                        <w:rFonts w:ascii="Cambria Math" w:hAnsi="Cambria Math" w:cs="Times New Roman"/>
                        <w:sz w:val="20"/>
                        <w:szCs w:val="20"/>
                      </w:rPr>
                      <m:t>mu  </m:t>
                    </m:r>
                  </m:num>
                  <m:den>
                    <m:r>
                      <w:rPr>
                        <w:rFonts w:ascii="Cambria Math" w:hAnsi="Cambria Math" w:cs="Times New Roman"/>
                        <w:sz w:val="20"/>
                        <w:szCs w:val="20"/>
                      </w:rPr>
                      <m:t>(mu+tX)(mu +tM)</m:t>
                    </m:r>
                  </m:den>
                </m:f>
              </m:oMath>
            </m:oMathPara>
          </w:p>
        </w:tc>
      </w:tr>
      <w:tr w:rsidR="009751EF" w:rsidRPr="00AB253B" w14:paraId="3D055F09" w14:textId="77777777" w:rsidTr="009751EF">
        <w:tc>
          <w:tcPr>
            <w:tcW w:w="1016" w:type="dxa"/>
            <w:vMerge w:val="restart"/>
            <w:vAlign w:val="center"/>
          </w:tcPr>
          <w:p w14:paraId="314EDC45" w14:textId="6EAA2E7A" w:rsidR="009751EF" w:rsidRPr="00AB253B" w:rsidRDefault="009751EF" w:rsidP="00321853">
            <w:pPr>
              <w:jc w:val="center"/>
              <w:rPr>
                <w:rFonts w:ascii="Times New Roman" w:hAnsi="Times New Roman" w:cs="Times New Roman"/>
                <w:sz w:val="20"/>
                <w:szCs w:val="20"/>
              </w:rPr>
            </w:pPr>
            <w:r w:rsidRPr="00AB253B">
              <w:rPr>
                <w:rFonts w:ascii="Times New Roman" w:hAnsi="Times New Roman" w:cs="Times New Roman"/>
                <w:sz w:val="20"/>
                <w:szCs w:val="20"/>
              </w:rPr>
              <w:t>Estimated</w:t>
            </w:r>
          </w:p>
        </w:tc>
        <w:tc>
          <w:tcPr>
            <w:tcW w:w="1350" w:type="dxa"/>
            <w:vAlign w:val="center"/>
          </w:tcPr>
          <w:p w14:paraId="09213DE5" w14:textId="623E98B5" w:rsidR="009751EF" w:rsidRPr="00AB253B" w:rsidRDefault="009751EF" w:rsidP="00321853">
            <w:pPr>
              <w:jc w:val="center"/>
              <w:rPr>
                <w:rFonts w:ascii="Times New Roman" w:hAnsi="Times New Roman" w:cs="Times New Roman"/>
                <w:sz w:val="20"/>
                <w:szCs w:val="20"/>
              </w:rPr>
            </w:pPr>
            <w:r w:rsidRPr="00AB253B">
              <w:rPr>
                <w:rFonts w:ascii="Times New Roman" w:hAnsi="Times New Roman" w:cs="Times New Roman"/>
                <w:sz w:val="20"/>
                <w:szCs w:val="20"/>
              </w:rPr>
              <w:t>GLM Model</w:t>
            </w:r>
          </w:p>
        </w:tc>
        <w:tc>
          <w:tcPr>
            <w:tcW w:w="3848" w:type="dxa"/>
            <w:vAlign w:val="center"/>
          </w:tcPr>
          <w:p w14:paraId="5B502007" w14:textId="0B46F341" w:rsidR="009751EF" w:rsidRPr="00AB253B" w:rsidRDefault="009751EF" w:rsidP="00321853">
            <w:pPr>
              <w:jc w:val="center"/>
              <w:rPr>
                <w:rFonts w:ascii="Times New Roman" w:hAnsi="Times New Roman" w:cs="Times New Roman"/>
                <w:sz w:val="20"/>
                <w:szCs w:val="20"/>
              </w:rPr>
            </w:pPr>
            <m:oMathPara>
              <m:oMath>
                <m:r>
                  <w:rPr>
                    <w:rFonts w:ascii="Cambria Math" w:hAnsi="Cambria Math" w:cs="Times New Roman"/>
                    <w:sz w:val="20"/>
                    <w:szCs w:val="20"/>
                  </w:rPr>
                  <m:t xml:space="preserve">logit{P(Y=1| X=x, M=m} =  </m:t>
                </m:r>
                <m:sSub>
                  <m:sSubPr>
                    <m:ctrlPr>
                      <w:rPr>
                        <w:rFonts w:ascii="Cambria Math" w:hAnsi="Cambria Math" w:cs="Times New Roman"/>
                        <w:b/>
                        <w:bCs/>
                        <w:i/>
                        <w:iCs/>
                        <w:sz w:val="20"/>
                        <w:szCs w:val="20"/>
                      </w:rPr>
                    </m:ctrlPr>
                  </m:sSubPr>
                  <m:e>
                    <m:r>
                      <w:rPr>
                        <w:rFonts w:ascii="Cambria Math" w:hAnsi="Cambria Math" w:cs="Times New Roman"/>
                        <w:sz w:val="20"/>
                        <w:szCs w:val="20"/>
                      </w:rPr>
                      <m:t>γ</m:t>
                    </m:r>
                  </m:e>
                  <m:sub>
                    <m:r>
                      <m:rPr>
                        <m:sty m:val="bi"/>
                      </m:rPr>
                      <w:rPr>
                        <w:rFonts w:ascii="Cambria Math" w:hAnsi="Cambria Math" w:cs="Times New Roman"/>
                        <w:sz w:val="20"/>
                        <w:szCs w:val="20"/>
                      </w:rPr>
                      <m:t>0</m:t>
                    </m:r>
                  </m:sub>
                </m:sSub>
                <m:r>
                  <w:rPr>
                    <w:rFonts w:ascii="Cambria Math" w:hAnsi="Cambria Math" w:cs="Times New Roman"/>
                    <w:sz w:val="20"/>
                    <w:szCs w:val="20"/>
                  </w:rPr>
                  <m:t xml:space="preserve">+ </m:t>
                </m:r>
                <m:sSub>
                  <m:sSubPr>
                    <m:ctrlPr>
                      <w:rPr>
                        <w:rFonts w:ascii="Cambria Math" w:hAnsi="Cambria Math" w:cs="Times New Roman"/>
                        <w:b/>
                        <w:bCs/>
                        <w:i/>
                        <w:iCs/>
                        <w:sz w:val="20"/>
                        <w:szCs w:val="20"/>
                      </w:rPr>
                    </m:ctrlPr>
                  </m:sSubPr>
                  <m:e>
                    <m:r>
                      <w:rPr>
                        <w:rFonts w:ascii="Cambria Math" w:hAnsi="Cambria Math" w:cs="Times New Roman"/>
                        <w:sz w:val="20"/>
                        <w:szCs w:val="20"/>
                      </w:rPr>
                      <m:t>γ</m:t>
                    </m:r>
                  </m:e>
                  <m:sub>
                    <m:r>
                      <m:rPr>
                        <m:sty m:val="bi"/>
                      </m:rPr>
                      <w:rPr>
                        <w:rFonts w:ascii="Cambria Math" w:hAnsi="Cambria Math" w:cs="Times New Roman"/>
                        <w:sz w:val="20"/>
                        <w:szCs w:val="20"/>
                      </w:rPr>
                      <m:t>1</m:t>
                    </m:r>
                  </m:sub>
                </m:sSub>
                <m:r>
                  <w:rPr>
                    <w:rFonts w:ascii="Cambria Math" w:hAnsi="Cambria Math" w:cs="Times New Roman"/>
                    <w:sz w:val="20"/>
                    <w:szCs w:val="20"/>
                  </w:rPr>
                  <m:t>x+</m:t>
                </m:r>
                <m:sSub>
                  <m:sSubPr>
                    <m:ctrlPr>
                      <w:rPr>
                        <w:rFonts w:ascii="Cambria Math" w:hAnsi="Cambria Math" w:cs="Times New Roman"/>
                        <w:b/>
                        <w:bCs/>
                        <w:i/>
                        <w:iCs/>
                        <w:sz w:val="20"/>
                        <w:szCs w:val="20"/>
                      </w:rPr>
                    </m:ctrlPr>
                  </m:sSubPr>
                  <m:e>
                    <m:r>
                      <w:rPr>
                        <w:rFonts w:ascii="Cambria Math" w:hAnsi="Cambria Math" w:cs="Times New Roman"/>
                        <w:sz w:val="20"/>
                        <w:szCs w:val="20"/>
                      </w:rPr>
                      <m:t>γ</m:t>
                    </m:r>
                  </m:e>
                  <m:sub>
                    <m:r>
                      <m:rPr>
                        <m:sty m:val="bi"/>
                      </m:rPr>
                      <w:rPr>
                        <w:rFonts w:ascii="Cambria Math" w:hAnsi="Cambria Math" w:cs="Times New Roman"/>
                        <w:sz w:val="20"/>
                        <w:szCs w:val="20"/>
                      </w:rPr>
                      <m:t>2</m:t>
                    </m:r>
                  </m:sub>
                </m:sSub>
                <m:r>
                  <w:rPr>
                    <w:rFonts w:ascii="Cambria Math" w:hAnsi="Cambria Math" w:cs="Times New Roman"/>
                    <w:sz w:val="20"/>
                    <w:szCs w:val="20"/>
                  </w:rPr>
                  <m:t>m+</m:t>
                </m:r>
                <m:sSub>
                  <m:sSubPr>
                    <m:ctrlPr>
                      <w:rPr>
                        <w:rFonts w:ascii="Cambria Math" w:hAnsi="Cambria Math" w:cs="Times New Roman"/>
                        <w:b/>
                        <w:bCs/>
                        <w:i/>
                        <w:iCs/>
                        <w:sz w:val="20"/>
                        <w:szCs w:val="20"/>
                      </w:rPr>
                    </m:ctrlPr>
                  </m:sSubPr>
                  <m:e>
                    <m:r>
                      <w:rPr>
                        <w:rFonts w:ascii="Cambria Math" w:hAnsi="Cambria Math" w:cs="Times New Roman"/>
                        <w:sz w:val="20"/>
                        <w:szCs w:val="20"/>
                      </w:rPr>
                      <m:t>γ</m:t>
                    </m:r>
                  </m:e>
                  <m:sub>
                    <m:r>
                      <m:rPr>
                        <m:sty m:val="bi"/>
                      </m:rPr>
                      <w:rPr>
                        <w:rFonts w:ascii="Cambria Math" w:hAnsi="Cambria Math" w:cs="Times New Roman"/>
                        <w:sz w:val="20"/>
                        <w:szCs w:val="20"/>
                      </w:rPr>
                      <m:t>3</m:t>
                    </m:r>
                  </m:sub>
                </m:sSub>
                <m:r>
                  <w:rPr>
                    <w:rFonts w:ascii="Cambria Math" w:hAnsi="Cambria Math" w:cs="Times New Roman"/>
                    <w:sz w:val="20"/>
                    <w:szCs w:val="20"/>
                  </w:rPr>
                  <m:t>xm</m:t>
                </m:r>
              </m:oMath>
            </m:oMathPara>
          </w:p>
        </w:tc>
        <w:tc>
          <w:tcPr>
            <w:tcW w:w="3625" w:type="dxa"/>
            <w:vAlign w:val="center"/>
          </w:tcPr>
          <w:p w14:paraId="2BE9A255" w14:textId="321B492E" w:rsidR="009751EF" w:rsidRPr="00AB253B" w:rsidRDefault="009751EF" w:rsidP="00321853">
            <w:pPr>
              <w:jc w:val="center"/>
              <w:rPr>
                <w:rFonts w:ascii="Times New Roman" w:hAnsi="Times New Roman" w:cs="Times New Roman"/>
                <w:sz w:val="20"/>
                <w:szCs w:val="20"/>
              </w:rPr>
            </w:pPr>
            <m:oMathPara>
              <m:oMath>
                <m:r>
                  <w:rPr>
                    <w:rFonts w:ascii="Cambria Math" w:hAnsi="Cambria Math" w:cs="Times New Roman"/>
                    <w:sz w:val="20"/>
                    <w:szCs w:val="20"/>
                  </w:rPr>
                  <m:t xml:space="preserve">P(Y=1| X=x, M=m} =  </m:t>
                </m:r>
                <m:sSub>
                  <m:sSubPr>
                    <m:ctrlPr>
                      <w:rPr>
                        <w:rFonts w:ascii="Cambria Math" w:hAnsi="Cambria Math" w:cs="Times New Roman"/>
                        <w:b/>
                        <w:bCs/>
                        <w:i/>
                        <w:iCs/>
                        <w:sz w:val="20"/>
                        <w:szCs w:val="20"/>
                      </w:rPr>
                    </m:ctrlPr>
                  </m:sSubPr>
                  <m:e>
                    <m:r>
                      <w:rPr>
                        <w:rFonts w:ascii="Cambria Math" w:hAnsi="Cambria Math" w:cs="Times New Roman"/>
                        <w:sz w:val="20"/>
                        <w:szCs w:val="20"/>
                      </w:rPr>
                      <m:t>γ</m:t>
                    </m:r>
                  </m:e>
                  <m:sub>
                    <m:r>
                      <m:rPr>
                        <m:sty m:val="bi"/>
                      </m:rPr>
                      <w:rPr>
                        <w:rFonts w:ascii="Cambria Math" w:hAnsi="Cambria Math" w:cs="Times New Roman"/>
                        <w:sz w:val="20"/>
                        <w:szCs w:val="20"/>
                      </w:rPr>
                      <m:t>0</m:t>
                    </m:r>
                  </m:sub>
                </m:sSub>
                <m:r>
                  <w:rPr>
                    <w:rFonts w:ascii="Cambria Math" w:hAnsi="Cambria Math" w:cs="Times New Roman"/>
                    <w:sz w:val="20"/>
                    <w:szCs w:val="20"/>
                  </w:rPr>
                  <m:t xml:space="preserve">+ </m:t>
                </m:r>
                <m:sSub>
                  <m:sSubPr>
                    <m:ctrlPr>
                      <w:rPr>
                        <w:rFonts w:ascii="Cambria Math" w:hAnsi="Cambria Math" w:cs="Times New Roman"/>
                        <w:b/>
                        <w:bCs/>
                        <w:i/>
                        <w:iCs/>
                        <w:sz w:val="20"/>
                        <w:szCs w:val="20"/>
                      </w:rPr>
                    </m:ctrlPr>
                  </m:sSubPr>
                  <m:e>
                    <m:r>
                      <w:rPr>
                        <w:rFonts w:ascii="Cambria Math" w:hAnsi="Cambria Math" w:cs="Times New Roman"/>
                        <w:sz w:val="20"/>
                        <w:szCs w:val="20"/>
                      </w:rPr>
                      <m:t>γ</m:t>
                    </m:r>
                  </m:e>
                  <m:sub>
                    <m:r>
                      <m:rPr>
                        <m:sty m:val="bi"/>
                      </m:rPr>
                      <w:rPr>
                        <w:rFonts w:ascii="Cambria Math" w:hAnsi="Cambria Math" w:cs="Times New Roman"/>
                        <w:sz w:val="20"/>
                        <w:szCs w:val="20"/>
                      </w:rPr>
                      <m:t>1</m:t>
                    </m:r>
                  </m:sub>
                </m:sSub>
                <m:r>
                  <w:rPr>
                    <w:rFonts w:ascii="Cambria Math" w:hAnsi="Cambria Math" w:cs="Times New Roman"/>
                    <w:sz w:val="20"/>
                    <w:szCs w:val="20"/>
                  </w:rPr>
                  <m:t>x+</m:t>
                </m:r>
                <m:sSub>
                  <m:sSubPr>
                    <m:ctrlPr>
                      <w:rPr>
                        <w:rFonts w:ascii="Cambria Math" w:hAnsi="Cambria Math" w:cs="Times New Roman"/>
                        <w:b/>
                        <w:bCs/>
                        <w:i/>
                        <w:iCs/>
                        <w:sz w:val="20"/>
                        <w:szCs w:val="20"/>
                      </w:rPr>
                    </m:ctrlPr>
                  </m:sSubPr>
                  <m:e>
                    <m:r>
                      <w:rPr>
                        <w:rFonts w:ascii="Cambria Math" w:hAnsi="Cambria Math" w:cs="Times New Roman"/>
                        <w:sz w:val="20"/>
                        <w:szCs w:val="20"/>
                      </w:rPr>
                      <m:t>γ</m:t>
                    </m:r>
                  </m:e>
                  <m:sub>
                    <m:r>
                      <m:rPr>
                        <m:sty m:val="bi"/>
                      </m:rPr>
                      <w:rPr>
                        <w:rFonts w:ascii="Cambria Math" w:hAnsi="Cambria Math" w:cs="Times New Roman"/>
                        <w:sz w:val="20"/>
                        <w:szCs w:val="20"/>
                      </w:rPr>
                      <m:t>2</m:t>
                    </m:r>
                  </m:sub>
                </m:sSub>
                <m:r>
                  <w:rPr>
                    <w:rFonts w:ascii="Cambria Math" w:hAnsi="Cambria Math" w:cs="Times New Roman"/>
                    <w:sz w:val="20"/>
                    <w:szCs w:val="20"/>
                  </w:rPr>
                  <m:t>m+</m:t>
                </m:r>
                <m:sSub>
                  <m:sSubPr>
                    <m:ctrlPr>
                      <w:rPr>
                        <w:rFonts w:ascii="Cambria Math" w:hAnsi="Cambria Math" w:cs="Times New Roman"/>
                        <w:b/>
                        <w:bCs/>
                        <w:i/>
                        <w:iCs/>
                        <w:sz w:val="20"/>
                        <w:szCs w:val="20"/>
                      </w:rPr>
                    </m:ctrlPr>
                  </m:sSubPr>
                  <m:e>
                    <m:r>
                      <w:rPr>
                        <w:rFonts w:ascii="Cambria Math" w:hAnsi="Cambria Math" w:cs="Times New Roman"/>
                        <w:sz w:val="20"/>
                        <w:szCs w:val="20"/>
                      </w:rPr>
                      <m:t>γ</m:t>
                    </m:r>
                  </m:e>
                  <m:sub>
                    <m:r>
                      <m:rPr>
                        <m:sty m:val="bi"/>
                      </m:rPr>
                      <w:rPr>
                        <w:rFonts w:ascii="Cambria Math" w:hAnsi="Cambria Math" w:cs="Times New Roman"/>
                        <w:sz w:val="20"/>
                        <w:szCs w:val="20"/>
                      </w:rPr>
                      <m:t>3</m:t>
                    </m:r>
                  </m:sub>
                </m:sSub>
                <m:r>
                  <w:rPr>
                    <w:rFonts w:ascii="Cambria Math" w:hAnsi="Cambria Math" w:cs="Times New Roman"/>
                    <w:sz w:val="20"/>
                    <w:szCs w:val="20"/>
                  </w:rPr>
                  <m:t>xm</m:t>
                </m:r>
              </m:oMath>
            </m:oMathPara>
          </w:p>
        </w:tc>
      </w:tr>
      <w:tr w:rsidR="009751EF" w:rsidRPr="00AB253B" w14:paraId="5E635BE0" w14:textId="77777777" w:rsidTr="009751EF">
        <w:tc>
          <w:tcPr>
            <w:tcW w:w="1016" w:type="dxa"/>
            <w:vMerge/>
            <w:vAlign w:val="center"/>
          </w:tcPr>
          <w:p w14:paraId="19764D11" w14:textId="622CE06A" w:rsidR="009751EF" w:rsidRPr="00AB253B" w:rsidRDefault="009751EF" w:rsidP="00321853">
            <w:pPr>
              <w:jc w:val="center"/>
              <w:rPr>
                <w:rFonts w:ascii="Times New Roman" w:hAnsi="Times New Roman" w:cs="Times New Roman"/>
                <w:sz w:val="20"/>
                <w:szCs w:val="20"/>
              </w:rPr>
            </w:pPr>
          </w:p>
        </w:tc>
        <w:tc>
          <w:tcPr>
            <w:tcW w:w="1350" w:type="dxa"/>
            <w:vAlign w:val="center"/>
          </w:tcPr>
          <w:p w14:paraId="6A77319B" w14:textId="77777777" w:rsidR="009751EF" w:rsidRPr="00AB253B" w:rsidRDefault="009751EF" w:rsidP="00321853">
            <w:pPr>
              <w:jc w:val="center"/>
              <w:rPr>
                <w:rFonts w:ascii="Times New Roman" w:hAnsi="Times New Roman" w:cs="Times New Roman"/>
                <w:sz w:val="20"/>
                <w:szCs w:val="20"/>
              </w:rPr>
            </w:pPr>
            <w:r w:rsidRPr="00AB253B">
              <w:rPr>
                <w:rFonts w:ascii="Times New Roman" w:hAnsi="Times New Roman" w:cs="Times New Roman"/>
                <w:sz w:val="20"/>
                <w:szCs w:val="20"/>
              </w:rPr>
              <w:t>Additive</w:t>
            </w:r>
          </w:p>
        </w:tc>
        <w:tc>
          <w:tcPr>
            <w:tcW w:w="3848" w:type="dxa"/>
            <w:vAlign w:val="center"/>
          </w:tcPr>
          <w:p w14:paraId="79B6FC7E" w14:textId="0B35B526" w:rsidR="009751EF" w:rsidRPr="00AB253B" w:rsidRDefault="009751EF" w:rsidP="00321853">
            <w:pPr>
              <w:jc w:val="center"/>
              <w:rPr>
                <w:rFonts w:ascii="Times New Roman" w:hAnsi="Times New Roman" w:cs="Times New Roman"/>
                <w:sz w:val="20"/>
                <w:szCs w:val="20"/>
              </w:rPr>
            </w:pPr>
            <m:oMathPara>
              <m:oMath>
                <m:sSup>
                  <m:sSupPr>
                    <m:ctrlPr>
                      <w:rPr>
                        <w:rFonts w:ascii="Cambria Math" w:hAnsi="Cambria Math" w:cs="Times New Roman"/>
                        <w:i/>
                        <w:iCs/>
                        <w:sz w:val="20"/>
                        <w:szCs w:val="20"/>
                      </w:rPr>
                    </m:ctrlPr>
                  </m:sSupPr>
                  <m:e>
                    <m:r>
                      <w:rPr>
                        <w:rFonts w:ascii="Cambria Math" w:hAnsi="Cambria Math" w:cs="Times New Roman"/>
                        <w:sz w:val="20"/>
                        <w:szCs w:val="20"/>
                      </w:rPr>
                      <m:t>e</m:t>
                    </m:r>
                  </m:e>
                  <m:sup>
                    <m:d>
                      <m:dPr>
                        <m:ctrlPr>
                          <w:rPr>
                            <w:rFonts w:ascii="Cambria Math" w:hAnsi="Cambria Math" w:cs="Times New Roman"/>
                            <w:i/>
                            <w:iCs/>
                            <w:sz w:val="20"/>
                            <w:szCs w:val="20"/>
                          </w:rPr>
                        </m:ctrlPr>
                      </m:dPr>
                      <m:e>
                        <m:sSub>
                          <m:sSubPr>
                            <m:ctrlPr>
                              <w:rPr>
                                <w:rFonts w:ascii="Cambria Math" w:hAnsi="Cambria Math" w:cs="Times New Roman"/>
                                <w:b/>
                                <w:bCs/>
                                <w:i/>
                                <w:iCs/>
                                <w:sz w:val="20"/>
                                <w:szCs w:val="20"/>
                              </w:rPr>
                            </m:ctrlPr>
                          </m:sSubPr>
                          <m:e>
                            <m:r>
                              <w:rPr>
                                <w:rFonts w:ascii="Cambria Math" w:hAnsi="Cambria Math" w:cs="Times New Roman"/>
                                <w:sz w:val="20"/>
                                <w:szCs w:val="20"/>
                              </w:rPr>
                              <m:t>γ</m:t>
                            </m:r>
                          </m:e>
                          <m:sub>
                            <m:r>
                              <m:rPr>
                                <m:sty m:val="bi"/>
                              </m:rPr>
                              <w:rPr>
                                <w:rFonts w:ascii="Cambria Math" w:hAnsi="Cambria Math" w:cs="Times New Roman"/>
                                <w:sz w:val="20"/>
                                <w:szCs w:val="20"/>
                              </w:rPr>
                              <m:t>3</m:t>
                            </m:r>
                          </m:sub>
                        </m:sSub>
                        <m:r>
                          <w:rPr>
                            <w:rFonts w:ascii="Cambria Math" w:hAnsi="Cambria Math" w:cs="Times New Roman"/>
                            <w:sz w:val="20"/>
                            <w:szCs w:val="20"/>
                          </w:rPr>
                          <m:t>+</m:t>
                        </m:r>
                        <m:sSub>
                          <m:sSubPr>
                            <m:ctrlPr>
                              <w:rPr>
                                <w:rFonts w:ascii="Cambria Math" w:hAnsi="Cambria Math" w:cs="Times New Roman"/>
                                <w:b/>
                                <w:bCs/>
                                <w:i/>
                                <w:iCs/>
                                <w:sz w:val="20"/>
                                <w:szCs w:val="20"/>
                              </w:rPr>
                            </m:ctrlPr>
                          </m:sSubPr>
                          <m:e>
                            <m:r>
                              <w:rPr>
                                <w:rFonts w:ascii="Cambria Math" w:hAnsi="Cambria Math" w:cs="Times New Roman"/>
                                <w:sz w:val="20"/>
                                <w:szCs w:val="20"/>
                              </w:rPr>
                              <m:t>γ</m:t>
                            </m:r>
                          </m:e>
                          <m:sub>
                            <m:r>
                              <m:rPr>
                                <m:sty m:val="bi"/>
                              </m:rPr>
                              <w:rPr>
                                <w:rFonts w:ascii="Cambria Math" w:hAnsi="Cambria Math" w:cs="Times New Roman"/>
                                <w:sz w:val="20"/>
                                <w:szCs w:val="20"/>
                              </w:rPr>
                              <m:t>2</m:t>
                            </m:r>
                          </m:sub>
                        </m:sSub>
                        <m:r>
                          <m:rPr>
                            <m:sty m:val="bi"/>
                          </m:rPr>
                          <w:rPr>
                            <w:rFonts w:ascii="Cambria Math" w:hAnsi="Cambria Math" w:cs="Times New Roman"/>
                            <w:sz w:val="20"/>
                            <w:szCs w:val="20"/>
                          </w:rPr>
                          <m:t>+</m:t>
                        </m:r>
                        <m:sSub>
                          <m:sSubPr>
                            <m:ctrlPr>
                              <w:rPr>
                                <w:rFonts w:ascii="Cambria Math" w:hAnsi="Cambria Math" w:cs="Times New Roman"/>
                                <w:b/>
                                <w:bCs/>
                                <w:i/>
                                <w:iCs/>
                                <w:sz w:val="20"/>
                                <w:szCs w:val="20"/>
                              </w:rPr>
                            </m:ctrlPr>
                          </m:sSubPr>
                          <m:e>
                            <m:r>
                              <w:rPr>
                                <w:rFonts w:ascii="Cambria Math" w:hAnsi="Cambria Math" w:cs="Times New Roman"/>
                                <w:sz w:val="20"/>
                                <w:szCs w:val="20"/>
                              </w:rPr>
                              <m:t>γ</m:t>
                            </m:r>
                          </m:e>
                          <m:sub>
                            <m:r>
                              <m:rPr>
                                <m:sty m:val="bi"/>
                              </m:rPr>
                              <w:rPr>
                                <w:rFonts w:ascii="Cambria Math" w:hAnsi="Cambria Math" w:cs="Times New Roman"/>
                                <w:sz w:val="20"/>
                                <w:szCs w:val="20"/>
                              </w:rPr>
                              <m:t>1</m:t>
                            </m:r>
                          </m:sub>
                        </m:sSub>
                      </m:e>
                    </m:d>
                  </m:sup>
                </m:sSup>
                <m:r>
                  <m:rPr>
                    <m:sty m:val="p"/>
                  </m:rPr>
                  <w:rPr>
                    <w:rFonts w:ascii="Cambria Math" w:hAnsi="Cambria Math" w:cs="Times New Roman"/>
                    <w:sz w:val="20"/>
                    <w:szCs w:val="20"/>
                  </w:rPr>
                  <m:t>-</m:t>
                </m:r>
                <m:sSup>
                  <m:sSupPr>
                    <m:ctrlPr>
                      <w:rPr>
                        <w:rFonts w:ascii="Cambria Math" w:hAnsi="Cambria Math" w:cs="Times New Roman"/>
                        <w:i/>
                        <w:iCs/>
                        <w:sz w:val="20"/>
                        <w:szCs w:val="20"/>
                      </w:rPr>
                    </m:ctrlPr>
                  </m:sSupPr>
                  <m:e>
                    <m:r>
                      <w:rPr>
                        <w:rFonts w:ascii="Cambria Math" w:hAnsi="Cambria Math" w:cs="Times New Roman"/>
                        <w:sz w:val="20"/>
                        <w:szCs w:val="20"/>
                      </w:rPr>
                      <m:t>e</m:t>
                    </m:r>
                  </m:e>
                  <m:sup>
                    <m:d>
                      <m:dPr>
                        <m:ctrlPr>
                          <w:rPr>
                            <w:rFonts w:ascii="Cambria Math" w:hAnsi="Cambria Math" w:cs="Times New Roman"/>
                            <w:i/>
                            <w:iCs/>
                            <w:sz w:val="20"/>
                            <w:szCs w:val="20"/>
                          </w:rPr>
                        </m:ctrlPr>
                      </m:dPr>
                      <m:e>
                        <m:sSub>
                          <m:sSubPr>
                            <m:ctrlPr>
                              <w:rPr>
                                <w:rFonts w:ascii="Cambria Math" w:hAnsi="Cambria Math" w:cs="Times New Roman"/>
                                <w:b/>
                                <w:bCs/>
                                <w:i/>
                                <w:iCs/>
                                <w:sz w:val="20"/>
                                <w:szCs w:val="20"/>
                              </w:rPr>
                            </m:ctrlPr>
                          </m:sSubPr>
                          <m:e>
                            <m:r>
                              <w:rPr>
                                <w:rFonts w:ascii="Cambria Math" w:hAnsi="Cambria Math" w:cs="Times New Roman"/>
                                <w:sz w:val="20"/>
                                <w:szCs w:val="20"/>
                              </w:rPr>
                              <m:t>γ</m:t>
                            </m:r>
                          </m:e>
                          <m:sub>
                            <m:r>
                              <m:rPr>
                                <m:sty m:val="bi"/>
                              </m:rPr>
                              <w:rPr>
                                <w:rFonts w:ascii="Cambria Math" w:hAnsi="Cambria Math" w:cs="Times New Roman"/>
                                <w:sz w:val="20"/>
                                <w:szCs w:val="20"/>
                              </w:rPr>
                              <m:t>1</m:t>
                            </m:r>
                          </m:sub>
                        </m:sSub>
                      </m:e>
                    </m:d>
                  </m:sup>
                </m:sSup>
                <m:r>
                  <m:rPr>
                    <m:sty m:val="p"/>
                  </m:rPr>
                  <w:rPr>
                    <w:rFonts w:ascii="Cambria Math" w:hAnsi="Cambria Math" w:cs="Times New Roman"/>
                    <w:sz w:val="20"/>
                    <w:szCs w:val="20"/>
                  </w:rPr>
                  <m:t>-</m:t>
                </m:r>
                <m:sSup>
                  <m:sSupPr>
                    <m:ctrlPr>
                      <w:rPr>
                        <w:rFonts w:ascii="Cambria Math" w:hAnsi="Cambria Math" w:cs="Times New Roman"/>
                        <w:i/>
                        <w:iCs/>
                        <w:sz w:val="20"/>
                        <w:szCs w:val="20"/>
                      </w:rPr>
                    </m:ctrlPr>
                  </m:sSupPr>
                  <m:e>
                    <m:r>
                      <w:rPr>
                        <w:rFonts w:ascii="Cambria Math" w:hAnsi="Cambria Math" w:cs="Times New Roman"/>
                        <w:sz w:val="20"/>
                        <w:szCs w:val="20"/>
                      </w:rPr>
                      <m:t>e</m:t>
                    </m:r>
                  </m:e>
                  <m:sup>
                    <m:d>
                      <m:dPr>
                        <m:ctrlPr>
                          <w:rPr>
                            <w:rFonts w:ascii="Cambria Math" w:hAnsi="Cambria Math" w:cs="Times New Roman"/>
                            <w:i/>
                            <w:iCs/>
                            <w:sz w:val="20"/>
                            <w:szCs w:val="20"/>
                          </w:rPr>
                        </m:ctrlPr>
                      </m:dPr>
                      <m:e>
                        <m:sSub>
                          <m:sSubPr>
                            <m:ctrlPr>
                              <w:rPr>
                                <w:rFonts w:ascii="Cambria Math" w:hAnsi="Cambria Math" w:cs="Times New Roman"/>
                                <w:b/>
                                <w:bCs/>
                                <w:i/>
                                <w:iCs/>
                                <w:sz w:val="20"/>
                                <w:szCs w:val="20"/>
                              </w:rPr>
                            </m:ctrlPr>
                          </m:sSubPr>
                          <m:e>
                            <m:r>
                              <w:rPr>
                                <w:rFonts w:ascii="Cambria Math" w:hAnsi="Cambria Math" w:cs="Times New Roman"/>
                                <w:sz w:val="20"/>
                                <w:szCs w:val="20"/>
                              </w:rPr>
                              <m:t>γ</m:t>
                            </m:r>
                          </m:e>
                          <m:sub>
                            <m:r>
                              <m:rPr>
                                <m:sty m:val="bi"/>
                              </m:rPr>
                              <w:rPr>
                                <w:rFonts w:ascii="Cambria Math" w:hAnsi="Cambria Math" w:cs="Times New Roman"/>
                                <w:sz w:val="20"/>
                                <w:szCs w:val="20"/>
                              </w:rPr>
                              <m:t>2</m:t>
                            </m:r>
                          </m:sub>
                        </m:sSub>
                      </m:e>
                    </m:d>
                  </m:sup>
                </m:sSup>
                <m:r>
                  <w:rPr>
                    <w:rFonts w:ascii="Cambria Math" w:hAnsi="Cambria Math" w:cs="Times New Roman"/>
                    <w:sz w:val="20"/>
                    <w:szCs w:val="20"/>
                  </w:rPr>
                  <m:t>+1</m:t>
                </m:r>
              </m:oMath>
            </m:oMathPara>
          </w:p>
        </w:tc>
        <w:tc>
          <w:tcPr>
            <w:tcW w:w="3625" w:type="dxa"/>
            <w:vAlign w:val="center"/>
          </w:tcPr>
          <w:p w14:paraId="7C017145" w14:textId="176AEFFD" w:rsidR="009751EF" w:rsidRPr="00AB253B" w:rsidRDefault="009751EF" w:rsidP="00321853">
            <w:pPr>
              <w:jc w:val="center"/>
              <w:rPr>
                <w:rFonts w:ascii="Times New Roman" w:hAnsi="Times New Roman" w:cs="Times New Roman"/>
                <w:sz w:val="20"/>
                <w:szCs w:val="20"/>
              </w:rPr>
            </w:pPr>
            <m:oMathPara>
              <m:oMath>
                <m:sSub>
                  <m:sSubPr>
                    <m:ctrlPr>
                      <w:rPr>
                        <w:rFonts w:ascii="Cambria Math" w:hAnsi="Cambria Math" w:cs="Times New Roman"/>
                        <w:b/>
                        <w:bCs/>
                        <w:i/>
                        <w:iCs/>
                        <w:sz w:val="20"/>
                        <w:szCs w:val="20"/>
                      </w:rPr>
                    </m:ctrlPr>
                  </m:sSubPr>
                  <m:e>
                    <m:r>
                      <w:rPr>
                        <w:rFonts w:ascii="Cambria Math" w:hAnsi="Cambria Math" w:cs="Times New Roman"/>
                        <w:sz w:val="20"/>
                        <w:szCs w:val="20"/>
                      </w:rPr>
                      <m:t>γ</m:t>
                    </m:r>
                  </m:e>
                  <m:sub>
                    <m:r>
                      <m:rPr>
                        <m:sty m:val="bi"/>
                      </m:rPr>
                      <w:rPr>
                        <w:rFonts w:ascii="Cambria Math" w:hAnsi="Cambria Math" w:cs="Times New Roman"/>
                        <w:sz w:val="20"/>
                        <w:szCs w:val="20"/>
                      </w:rPr>
                      <m:t>3</m:t>
                    </m:r>
                  </m:sub>
                </m:sSub>
              </m:oMath>
            </m:oMathPara>
          </w:p>
        </w:tc>
      </w:tr>
      <w:tr w:rsidR="009751EF" w:rsidRPr="00AB253B" w14:paraId="42CC06BB" w14:textId="77777777" w:rsidTr="009751EF">
        <w:tc>
          <w:tcPr>
            <w:tcW w:w="1016" w:type="dxa"/>
            <w:vMerge/>
            <w:vAlign w:val="center"/>
          </w:tcPr>
          <w:p w14:paraId="24C88B4D" w14:textId="77777777" w:rsidR="009751EF" w:rsidRPr="00AB253B" w:rsidRDefault="009751EF" w:rsidP="00321853">
            <w:pPr>
              <w:jc w:val="center"/>
              <w:rPr>
                <w:rFonts w:ascii="Times New Roman" w:hAnsi="Times New Roman" w:cs="Times New Roman"/>
                <w:sz w:val="20"/>
                <w:szCs w:val="20"/>
              </w:rPr>
            </w:pPr>
          </w:p>
        </w:tc>
        <w:tc>
          <w:tcPr>
            <w:tcW w:w="1350" w:type="dxa"/>
            <w:vAlign w:val="center"/>
          </w:tcPr>
          <w:p w14:paraId="3C94C42B" w14:textId="524C82AE" w:rsidR="009751EF" w:rsidRPr="00AB253B" w:rsidRDefault="009751EF" w:rsidP="00321853">
            <w:pPr>
              <w:jc w:val="center"/>
              <w:rPr>
                <w:rFonts w:ascii="Times New Roman" w:hAnsi="Times New Roman" w:cs="Times New Roman"/>
                <w:sz w:val="20"/>
                <w:szCs w:val="20"/>
              </w:rPr>
            </w:pPr>
            <w:r w:rsidRPr="00AB253B">
              <w:rPr>
                <w:rFonts w:ascii="Times New Roman" w:hAnsi="Times New Roman" w:cs="Times New Roman"/>
                <w:sz w:val="20"/>
                <w:szCs w:val="20"/>
              </w:rPr>
              <w:t>Multiplicative</w:t>
            </w:r>
          </w:p>
        </w:tc>
        <w:tc>
          <w:tcPr>
            <w:tcW w:w="3848" w:type="dxa"/>
            <w:vAlign w:val="center"/>
          </w:tcPr>
          <w:p w14:paraId="32366C21" w14:textId="13C3081B" w:rsidR="009751EF" w:rsidRPr="00AB253B" w:rsidRDefault="009751EF" w:rsidP="00321853">
            <w:pPr>
              <w:jc w:val="center"/>
              <w:rPr>
                <w:rFonts w:ascii="Times New Roman" w:hAnsi="Times New Roman" w:cs="Times New Roman"/>
                <w:sz w:val="20"/>
                <w:szCs w:val="20"/>
              </w:rPr>
            </w:pPr>
            <m:oMathPara>
              <m:oMath>
                <m:sSup>
                  <m:sSupPr>
                    <m:ctrlPr>
                      <w:rPr>
                        <w:rFonts w:ascii="Cambria Math" w:hAnsi="Cambria Math" w:cs="Times New Roman"/>
                        <w:i/>
                        <w:iCs/>
                        <w:sz w:val="20"/>
                        <w:szCs w:val="20"/>
                      </w:rPr>
                    </m:ctrlPr>
                  </m:sSupPr>
                  <m:e>
                    <m:r>
                      <w:rPr>
                        <w:rFonts w:ascii="Cambria Math" w:hAnsi="Cambria Math" w:cs="Times New Roman"/>
                        <w:sz w:val="20"/>
                        <w:szCs w:val="20"/>
                      </w:rPr>
                      <m:t>e</m:t>
                    </m:r>
                  </m:e>
                  <m:sup>
                    <m:d>
                      <m:dPr>
                        <m:ctrlPr>
                          <w:rPr>
                            <w:rFonts w:ascii="Cambria Math" w:hAnsi="Cambria Math" w:cs="Times New Roman"/>
                            <w:i/>
                            <w:iCs/>
                            <w:sz w:val="20"/>
                            <w:szCs w:val="20"/>
                          </w:rPr>
                        </m:ctrlPr>
                      </m:dPr>
                      <m:e>
                        <m:sSub>
                          <m:sSubPr>
                            <m:ctrlPr>
                              <w:rPr>
                                <w:rFonts w:ascii="Cambria Math" w:hAnsi="Cambria Math" w:cs="Times New Roman"/>
                                <w:b/>
                                <w:bCs/>
                                <w:i/>
                                <w:iCs/>
                                <w:sz w:val="20"/>
                                <w:szCs w:val="20"/>
                              </w:rPr>
                            </m:ctrlPr>
                          </m:sSubPr>
                          <m:e>
                            <m:r>
                              <w:rPr>
                                <w:rFonts w:ascii="Cambria Math" w:hAnsi="Cambria Math" w:cs="Times New Roman"/>
                                <w:sz w:val="20"/>
                                <w:szCs w:val="20"/>
                              </w:rPr>
                              <m:t>γ</m:t>
                            </m:r>
                          </m:e>
                          <m:sub>
                            <m:r>
                              <m:rPr>
                                <m:sty m:val="bi"/>
                              </m:rPr>
                              <w:rPr>
                                <w:rFonts w:ascii="Cambria Math" w:hAnsi="Cambria Math" w:cs="Times New Roman"/>
                                <w:sz w:val="20"/>
                                <w:szCs w:val="20"/>
                              </w:rPr>
                              <m:t>3</m:t>
                            </m:r>
                          </m:sub>
                        </m:sSub>
                      </m:e>
                    </m:d>
                  </m:sup>
                </m:sSup>
              </m:oMath>
            </m:oMathPara>
          </w:p>
        </w:tc>
        <w:tc>
          <w:tcPr>
            <w:tcW w:w="3625" w:type="dxa"/>
            <w:vAlign w:val="center"/>
          </w:tcPr>
          <w:p w14:paraId="6CDF04E7" w14:textId="44BC8621" w:rsidR="009751EF" w:rsidRPr="00AB253B" w:rsidRDefault="009751EF" w:rsidP="00321853">
            <w:pPr>
              <w:jc w:val="center"/>
              <w:rPr>
                <w:rFonts w:ascii="Times New Roman" w:hAnsi="Times New Roman" w:cs="Times New Roman"/>
                <w:sz w:val="20"/>
                <w:szCs w:val="20"/>
              </w:rPr>
            </w:pPr>
            <m:oMathPara>
              <m:oMath>
                <m:f>
                  <m:fPr>
                    <m:ctrlPr>
                      <w:rPr>
                        <w:rFonts w:ascii="Cambria Math" w:hAnsi="Cambria Math" w:cs="Times New Roman"/>
                        <w:i/>
                        <w:iCs/>
                        <w:sz w:val="20"/>
                        <w:szCs w:val="20"/>
                      </w:rPr>
                    </m:ctrlPr>
                  </m:fPr>
                  <m:num>
                    <m:sSub>
                      <m:sSubPr>
                        <m:ctrlPr>
                          <w:rPr>
                            <w:rFonts w:ascii="Cambria Math" w:hAnsi="Cambria Math" w:cs="Times New Roman"/>
                            <w:i/>
                            <w:iCs/>
                            <w:sz w:val="20"/>
                            <w:szCs w:val="20"/>
                          </w:rPr>
                        </m:ctrlPr>
                      </m:sSubPr>
                      <m:e>
                        <m:r>
                          <w:rPr>
                            <w:rFonts w:ascii="Cambria Math" w:hAnsi="Cambria Math" w:cs="Times New Roman"/>
                            <w:sz w:val="20"/>
                            <w:szCs w:val="20"/>
                          </w:rPr>
                          <m:t>(γ</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γ</m:t>
                        </m:r>
                      </m:e>
                      <m:sub>
                        <m:r>
                          <w:rPr>
                            <w:rFonts w:ascii="Cambria Math" w:hAnsi="Cambria Math" w:cs="Times New Roman"/>
                            <w:sz w:val="20"/>
                            <w:szCs w:val="20"/>
                          </w:rPr>
                          <m:t>1</m:t>
                        </m:r>
                      </m:sub>
                    </m:sSub>
                    <m:sSub>
                      <m:sSubPr>
                        <m:ctrlPr>
                          <w:rPr>
                            <w:rFonts w:ascii="Cambria Math" w:hAnsi="Cambria Math" w:cs="Times New Roman"/>
                            <w:i/>
                            <w:iCs/>
                            <w:sz w:val="20"/>
                            <w:szCs w:val="20"/>
                          </w:rPr>
                        </m:ctrlPr>
                      </m:sSubPr>
                      <m:e>
                        <m:r>
                          <w:rPr>
                            <w:rFonts w:ascii="Cambria Math" w:hAnsi="Cambria Math" w:cs="Times New Roman"/>
                            <w:sz w:val="20"/>
                            <w:szCs w:val="20"/>
                          </w:rPr>
                          <m:t>+γ</m:t>
                        </m:r>
                      </m:e>
                      <m:sub>
                        <m:r>
                          <w:rPr>
                            <w:rFonts w:ascii="Cambria Math" w:hAnsi="Cambria Math" w:cs="Times New Roman"/>
                            <w:sz w:val="20"/>
                            <w:szCs w:val="20"/>
                          </w:rPr>
                          <m:t>2</m:t>
                        </m:r>
                      </m:sub>
                    </m:sSub>
                    <m:sSub>
                      <m:sSubPr>
                        <m:ctrlPr>
                          <w:rPr>
                            <w:rFonts w:ascii="Cambria Math" w:hAnsi="Cambria Math" w:cs="Times New Roman"/>
                            <w:i/>
                            <w:iCs/>
                            <w:sz w:val="20"/>
                            <w:szCs w:val="20"/>
                          </w:rPr>
                        </m:ctrlPr>
                      </m:sSubPr>
                      <m:e>
                        <m:r>
                          <w:rPr>
                            <w:rFonts w:ascii="Cambria Math" w:hAnsi="Cambria Math" w:cs="Times New Roman"/>
                            <w:sz w:val="20"/>
                            <w:szCs w:val="20"/>
                          </w:rPr>
                          <m:t>+γ</m:t>
                        </m:r>
                      </m:e>
                      <m:sub>
                        <m:r>
                          <w:rPr>
                            <w:rFonts w:ascii="Cambria Math" w:hAnsi="Cambria Math" w:cs="Times New Roman"/>
                            <w:sz w:val="20"/>
                            <w:szCs w:val="20"/>
                          </w:rPr>
                          <m:t>3</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γ</m:t>
                        </m:r>
                      </m:e>
                      <m:sub>
                        <m:r>
                          <w:rPr>
                            <w:rFonts w:ascii="Cambria Math" w:hAnsi="Cambria Math" w:cs="Times New Roman"/>
                            <w:sz w:val="20"/>
                            <w:szCs w:val="20"/>
                          </w:rPr>
                          <m:t>0</m:t>
                        </m:r>
                      </m:sub>
                    </m:sSub>
                  </m:num>
                  <m:den>
                    <m:sSub>
                      <m:sSubPr>
                        <m:ctrlPr>
                          <w:rPr>
                            <w:rFonts w:ascii="Cambria Math" w:hAnsi="Cambria Math" w:cs="Times New Roman"/>
                            <w:i/>
                            <w:iCs/>
                            <w:sz w:val="20"/>
                            <w:szCs w:val="20"/>
                          </w:rPr>
                        </m:ctrlPr>
                      </m:sSubPr>
                      <m:e>
                        <m:r>
                          <w:rPr>
                            <w:rFonts w:ascii="Cambria Math" w:hAnsi="Cambria Math" w:cs="Times New Roman"/>
                            <w:sz w:val="20"/>
                            <w:szCs w:val="20"/>
                          </w:rPr>
                          <m:t>(γ</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γ</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(γ</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γ</m:t>
                        </m:r>
                      </m:e>
                      <m:sub>
                        <m:r>
                          <w:rPr>
                            <w:rFonts w:ascii="Cambria Math" w:hAnsi="Cambria Math" w:cs="Times New Roman"/>
                            <w:sz w:val="20"/>
                            <w:szCs w:val="20"/>
                          </w:rPr>
                          <m:t>2</m:t>
                        </m:r>
                      </m:sub>
                    </m:sSub>
                    <m:r>
                      <w:rPr>
                        <w:rFonts w:ascii="Cambria Math" w:hAnsi="Cambria Math" w:cs="Times New Roman"/>
                        <w:sz w:val="20"/>
                        <w:szCs w:val="20"/>
                      </w:rPr>
                      <m:t>)</m:t>
                    </m:r>
                  </m:den>
                </m:f>
              </m:oMath>
            </m:oMathPara>
          </w:p>
        </w:tc>
      </w:tr>
    </w:tbl>
    <w:p w14:paraId="5300CD05" w14:textId="09C7FFD7" w:rsidR="00F457C5" w:rsidRPr="00AB253B" w:rsidRDefault="00F457C5">
      <w:pPr>
        <w:rPr>
          <w:rFonts w:ascii="Times New Roman" w:hAnsi="Times New Roman" w:cs="Times New Roman"/>
        </w:rPr>
      </w:pPr>
    </w:p>
    <w:p w14:paraId="001249EC" w14:textId="2AACC8DE" w:rsidR="00795415" w:rsidRPr="00AB253B" w:rsidRDefault="00F70FB7" w:rsidP="00795415">
      <w:pPr>
        <w:rPr>
          <w:rFonts w:ascii="Times New Roman" w:hAnsi="Times New Roman" w:cs="Times New Roman"/>
          <w:iCs/>
        </w:rPr>
      </w:pPr>
      <w:r w:rsidRPr="00AB253B">
        <w:rPr>
          <w:rFonts w:ascii="Times New Roman" w:hAnsi="Times New Roman" w:cs="Times New Roman"/>
        </w:rPr>
        <w:t xml:space="preserve">Numerous different settings were considered to evaluate varying conditions (Table 1). For each simulation scenario, 100 Monte Carlo simulations, each with a sample size of 500 subjects, were generated. </w:t>
      </w:r>
      <w:r w:rsidR="00795415" w:rsidRPr="00AB253B">
        <w:rPr>
          <w:rFonts w:ascii="Times New Roman" w:hAnsi="Times New Roman" w:cs="Times New Roman"/>
        </w:rPr>
        <w:t>Performance was evaluated via relative bias</w:t>
      </w:r>
      <w:r w:rsidR="00795415" w:rsidRPr="00AB253B">
        <w:rPr>
          <w:rFonts w:ascii="Times New Roman" w:hAnsi="Times New Roman" w:cs="Times New Roman"/>
          <w:i/>
        </w:rPr>
        <w:t xml:space="preserve"> </w:t>
      </w:r>
      <m:oMath>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 xml:space="preserve"> E(</m:t>
                </m:r>
                <m:r>
                  <w:rPr>
                    <w:rFonts w:ascii="Cambria Math" w:hAnsi="Cambria Math" w:cs="Times New Roman"/>
                  </w:rPr>
                  <m:t>tXM</m:t>
                </m:r>
              </m:e>
              <m:sub>
                <m:r>
                  <w:rPr>
                    <w:rFonts w:ascii="Cambria Math" w:hAnsi="Cambria Math" w:cs="Times New Roman"/>
                  </w:rPr>
                  <m:t xml:space="preserve">estiamted </m:t>
                </m:r>
              </m:sub>
            </m:sSub>
            <m: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tXM</m:t>
                </m:r>
              </m:e>
              <m:sub>
                <m:r>
                  <w:rPr>
                    <w:rFonts w:ascii="Cambria Math" w:hAnsi="Cambria Math" w:cs="Times New Roman"/>
                  </w:rPr>
                  <m:t xml:space="preserve">true </m:t>
                </m:r>
              </m:sub>
            </m:sSub>
          </m:num>
          <m:den>
            <m:sSub>
              <m:sSubPr>
                <m:ctrlPr>
                  <w:rPr>
                    <w:rFonts w:ascii="Cambria Math" w:hAnsi="Cambria Math" w:cs="Times New Roman"/>
                    <w:i/>
                  </w:rPr>
                </m:ctrlPr>
              </m:sSubPr>
              <m:e>
                <m:r>
                  <w:rPr>
                    <w:rFonts w:ascii="Cambria Math" w:hAnsi="Cambria Math" w:cs="Times New Roman"/>
                  </w:rPr>
                  <m:t>tXM</m:t>
                </m:r>
              </m:e>
              <m:sub>
                <m:r>
                  <w:rPr>
                    <w:rFonts w:ascii="Cambria Math" w:hAnsi="Cambria Math" w:cs="Times New Roman"/>
                  </w:rPr>
                  <m:t xml:space="preserve">true </m:t>
                </m:r>
              </m:sub>
            </m:sSub>
          </m:den>
        </m:f>
        <m:r>
          <w:rPr>
            <w:rFonts w:ascii="Cambria Math" w:hAnsi="Cambria Math" w:cs="Times New Roman"/>
          </w:rPr>
          <m:t>)</m:t>
        </m:r>
      </m:oMath>
      <w:r w:rsidR="00646787" w:rsidRPr="00AB253B">
        <w:rPr>
          <w:rFonts w:ascii="Times New Roman" w:hAnsi="Times New Roman" w:cs="Times New Roman"/>
          <w:i/>
        </w:rPr>
        <w:t xml:space="preserve"> </w:t>
      </w:r>
      <w:r w:rsidR="00646787" w:rsidRPr="00AB253B">
        <w:rPr>
          <w:rFonts w:ascii="Times New Roman" w:hAnsi="Times New Roman" w:cs="Times New Roman"/>
          <w:iCs/>
        </w:rPr>
        <w:t xml:space="preserve">and </w:t>
      </w:r>
      <w:r w:rsidR="00DB09CD" w:rsidRPr="00AB253B">
        <w:rPr>
          <w:rFonts w:ascii="Times New Roman" w:hAnsi="Times New Roman" w:cs="Times New Roman"/>
          <w:iCs/>
        </w:rPr>
        <w:t>MSE (</w:t>
      </w:r>
      <m:oMath>
        <m:r>
          <w:rPr>
            <w:rFonts w:ascii="Cambria Math" w:hAnsi="Cambria Math" w:cs="Times New Roman"/>
          </w:rPr>
          <m:t>E[</m:t>
        </m:r>
        <m:sSup>
          <m:sSupPr>
            <m:ctrlPr>
              <w:rPr>
                <w:rFonts w:ascii="Cambria Math" w:hAnsi="Cambria Math" w:cs="Times New Roman"/>
                <w:i/>
                <w:iCs/>
              </w:rPr>
            </m:ctrlPr>
          </m:sSupPr>
          <m:e>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 xml:space="preserve"> tXM</m:t>
                    </m:r>
                  </m:e>
                  <m:sub>
                    <m:r>
                      <w:rPr>
                        <w:rFonts w:ascii="Cambria Math" w:hAnsi="Cambria Math" w:cs="Times New Roman"/>
                      </w:rPr>
                      <m:t xml:space="preserve">estiamted </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tXM</m:t>
                    </m:r>
                  </m:e>
                  <m:sub>
                    <m:r>
                      <w:rPr>
                        <w:rFonts w:ascii="Cambria Math" w:hAnsi="Cambria Math" w:cs="Times New Roman"/>
                      </w:rPr>
                      <m:t xml:space="preserve">true </m:t>
                    </m:r>
                  </m:sub>
                </m:sSub>
              </m:num>
              <m:den>
                <m:sSub>
                  <m:sSubPr>
                    <m:ctrlPr>
                      <w:rPr>
                        <w:rFonts w:ascii="Cambria Math" w:hAnsi="Cambria Math" w:cs="Times New Roman"/>
                        <w:i/>
                      </w:rPr>
                    </m:ctrlPr>
                  </m:sSubPr>
                  <m:e>
                    <m:r>
                      <w:rPr>
                        <w:rFonts w:ascii="Cambria Math" w:hAnsi="Cambria Math" w:cs="Times New Roman"/>
                      </w:rPr>
                      <m:t>tXM</m:t>
                    </m:r>
                  </m:e>
                  <m:sub>
                    <m:r>
                      <w:rPr>
                        <w:rFonts w:ascii="Cambria Math" w:hAnsi="Cambria Math" w:cs="Times New Roman"/>
                      </w:rPr>
                      <m:t xml:space="preserve">true </m:t>
                    </m:r>
                  </m:sub>
                </m:sSub>
              </m:den>
            </m:f>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oMath>
      <w:r w:rsidR="009751EF" w:rsidRPr="00AB253B">
        <w:rPr>
          <w:rFonts w:ascii="Times New Roman" w:hAnsi="Times New Roman" w:cs="Times New Roman"/>
          <w:iCs/>
        </w:rPr>
        <w:t>) for the points estimates</w:t>
      </w:r>
      <w:r w:rsidR="00E01C3B" w:rsidRPr="00AB253B">
        <w:rPr>
          <w:rFonts w:ascii="Times New Roman" w:hAnsi="Times New Roman" w:cs="Times New Roman"/>
          <w:iCs/>
        </w:rPr>
        <w:t xml:space="preserve"> of additive interaction, as well as log transformed </w:t>
      </w:r>
      <w:r w:rsidR="00E01C3B" w:rsidRPr="00AB253B">
        <w:rPr>
          <w:rFonts w:ascii="Times New Roman" w:hAnsi="Times New Roman" w:cs="Times New Roman"/>
        </w:rPr>
        <w:t>relative bias</w:t>
      </w:r>
      <w:r w:rsidR="00E01C3B" w:rsidRPr="00AB253B">
        <w:rPr>
          <w:rFonts w:ascii="Times New Roman" w:hAnsi="Times New Roman" w:cs="Times New Roman"/>
          <w:i/>
        </w:rPr>
        <w:t xml:space="preserve"> </w:t>
      </w:r>
      <m:oMath>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 xml:space="preserve"> E(</m:t>
                </m:r>
                <m:r>
                  <w:rPr>
                    <w:rFonts w:ascii="Cambria Math" w:hAnsi="Cambria Math" w:cs="Times New Roman"/>
                  </w:rPr>
                  <m:t>log(</m:t>
                </m:r>
                <m:r>
                  <w:rPr>
                    <w:rFonts w:ascii="Cambria Math" w:hAnsi="Cambria Math" w:cs="Times New Roman"/>
                  </w:rPr>
                  <m:t>tXM</m:t>
                </m:r>
              </m:e>
              <m:sub>
                <m:r>
                  <w:rPr>
                    <w:rFonts w:ascii="Cambria Math" w:hAnsi="Cambria Math" w:cs="Times New Roman"/>
                  </w:rPr>
                  <m:t xml:space="preserve">estiamted </m:t>
                </m:r>
              </m:sub>
            </m:sSub>
            <m: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log(</m:t>
                </m:r>
                <m:r>
                  <w:rPr>
                    <w:rFonts w:ascii="Cambria Math" w:hAnsi="Cambria Math" w:cs="Times New Roman"/>
                  </w:rPr>
                  <m:t>tXM</m:t>
                </m:r>
              </m:e>
              <m:sub>
                <m:r>
                  <w:rPr>
                    <w:rFonts w:ascii="Cambria Math" w:hAnsi="Cambria Math" w:cs="Times New Roman"/>
                  </w:rPr>
                  <m:t xml:space="preserve">true </m:t>
                </m:r>
              </m:sub>
            </m:sSub>
            <m:r>
              <w:rPr>
                <w:rFonts w:ascii="Cambria Math" w:hAnsi="Cambria Math" w:cs="Times New Roman"/>
              </w:rPr>
              <m:t>)</m:t>
            </m:r>
          </m:num>
          <m:den>
            <m:r>
              <w:rPr>
                <w:rFonts w:ascii="Cambria Math" w:hAnsi="Cambria Math" w:cs="Times New Roman"/>
              </w:rPr>
              <m:t>log(</m:t>
            </m:r>
            <m:sSub>
              <m:sSubPr>
                <m:ctrlPr>
                  <w:rPr>
                    <w:rFonts w:ascii="Cambria Math" w:hAnsi="Cambria Math" w:cs="Times New Roman"/>
                    <w:i/>
                  </w:rPr>
                </m:ctrlPr>
              </m:sSubPr>
              <m:e>
                <m:r>
                  <w:rPr>
                    <w:rFonts w:ascii="Cambria Math" w:hAnsi="Cambria Math" w:cs="Times New Roman"/>
                  </w:rPr>
                  <m:t>tXM</m:t>
                </m:r>
              </m:e>
              <m:sub>
                <m:r>
                  <w:rPr>
                    <w:rFonts w:ascii="Cambria Math" w:hAnsi="Cambria Math" w:cs="Times New Roman"/>
                  </w:rPr>
                  <m:t xml:space="preserve">true </m:t>
                </m:r>
              </m:sub>
            </m:sSub>
            <m:r>
              <w:rPr>
                <w:rFonts w:ascii="Cambria Math" w:hAnsi="Cambria Math" w:cs="Times New Roman"/>
              </w:rPr>
              <m:t>)</m:t>
            </m:r>
          </m:den>
        </m:f>
        <m:r>
          <w:rPr>
            <w:rFonts w:ascii="Cambria Math" w:hAnsi="Cambria Math" w:cs="Times New Roman"/>
          </w:rPr>
          <m:t>)</m:t>
        </m:r>
      </m:oMath>
      <w:r w:rsidR="005A285F" w:rsidRPr="00AB253B">
        <w:rPr>
          <w:rFonts w:ascii="Times New Roman" w:hAnsi="Times New Roman" w:cs="Times New Roman"/>
          <w:iCs/>
        </w:rPr>
        <w:t xml:space="preserve"> and corresponding MSE </w:t>
      </w:r>
      <w:r w:rsidR="005A285F" w:rsidRPr="00AB253B">
        <w:rPr>
          <w:rFonts w:ascii="Times New Roman" w:hAnsi="Times New Roman" w:cs="Times New Roman"/>
          <w:iCs/>
        </w:rPr>
        <w:t>(</w:t>
      </w:r>
      <m:oMath>
        <m:r>
          <w:rPr>
            <w:rFonts w:ascii="Cambria Math" w:hAnsi="Cambria Math" w:cs="Times New Roman"/>
          </w:rPr>
          <m:t>E[</m:t>
        </m:r>
        <m:sSup>
          <m:sSupPr>
            <m:ctrlPr>
              <w:rPr>
                <w:rFonts w:ascii="Cambria Math" w:hAnsi="Cambria Math" w:cs="Times New Roman"/>
                <w:i/>
                <w:iCs/>
              </w:rPr>
            </m:ctrlPr>
          </m:sSupPr>
          <m:e>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 xml:space="preserve"> </m:t>
                    </m:r>
                    <m:r>
                      <w:rPr>
                        <w:rFonts w:ascii="Cambria Math" w:hAnsi="Cambria Math" w:cs="Times New Roman"/>
                      </w:rPr>
                      <m:t>log(</m:t>
                    </m:r>
                    <m:r>
                      <w:rPr>
                        <w:rFonts w:ascii="Cambria Math" w:hAnsi="Cambria Math" w:cs="Times New Roman"/>
                      </w:rPr>
                      <m:t>tXM</m:t>
                    </m:r>
                  </m:e>
                  <m:sub>
                    <m:r>
                      <w:rPr>
                        <w:rFonts w:ascii="Cambria Math" w:hAnsi="Cambria Math" w:cs="Times New Roman"/>
                      </w:rPr>
                      <m:t xml:space="preserve">estiamted </m:t>
                    </m:r>
                  </m:sub>
                </m:sSub>
                <m:r>
                  <w:rPr>
                    <w:rFonts w:ascii="Cambria Math" w:hAnsi="Cambria Math" w:cs="Times New Roman"/>
                  </w:rPr>
                  <m:t>-</m:t>
                </m:r>
                <m:r>
                  <w:rPr>
                    <w:rFonts w:ascii="Cambria Math" w:hAnsi="Cambria Math" w:cs="Times New Roman"/>
                  </w:rPr>
                  <m:t>log(</m:t>
                </m:r>
                <m:sSub>
                  <m:sSubPr>
                    <m:ctrlPr>
                      <w:rPr>
                        <w:rFonts w:ascii="Cambria Math" w:hAnsi="Cambria Math" w:cs="Times New Roman"/>
                        <w:i/>
                      </w:rPr>
                    </m:ctrlPr>
                  </m:sSubPr>
                  <m:e>
                    <m:r>
                      <w:rPr>
                        <w:rFonts w:ascii="Cambria Math" w:hAnsi="Cambria Math" w:cs="Times New Roman"/>
                      </w:rPr>
                      <m:t>tXM</m:t>
                    </m:r>
                  </m:e>
                  <m:sub>
                    <m:r>
                      <w:rPr>
                        <w:rFonts w:ascii="Cambria Math" w:hAnsi="Cambria Math" w:cs="Times New Roman"/>
                      </w:rPr>
                      <m:t xml:space="preserve">true </m:t>
                    </m:r>
                  </m:sub>
                </m:sSub>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log(</m:t>
                    </m:r>
                    <m:r>
                      <w:rPr>
                        <w:rFonts w:ascii="Cambria Math" w:hAnsi="Cambria Math" w:cs="Times New Roman"/>
                      </w:rPr>
                      <m:t>tXM</m:t>
                    </m:r>
                  </m:e>
                  <m:sub>
                    <m:r>
                      <w:rPr>
                        <w:rFonts w:ascii="Cambria Math" w:hAnsi="Cambria Math" w:cs="Times New Roman"/>
                      </w:rPr>
                      <m:t xml:space="preserve">true </m:t>
                    </m:r>
                  </m:sub>
                </m:sSub>
                <m:r>
                  <w:rPr>
                    <w:rFonts w:ascii="Cambria Math" w:hAnsi="Cambria Math" w:cs="Times New Roman"/>
                  </w:rPr>
                  <m:t>)</m:t>
                </m:r>
              </m:den>
            </m:f>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oMath>
      <w:r w:rsidR="005A285F" w:rsidRPr="00AB253B">
        <w:rPr>
          <w:rFonts w:ascii="Times New Roman" w:hAnsi="Times New Roman" w:cs="Times New Roman"/>
          <w:iCs/>
        </w:rPr>
        <w:t>)</w:t>
      </w:r>
      <w:r w:rsidR="005A285F" w:rsidRPr="00AB253B">
        <w:rPr>
          <w:rFonts w:ascii="Times New Roman" w:hAnsi="Times New Roman" w:cs="Times New Roman"/>
          <w:iCs/>
        </w:rPr>
        <w:t xml:space="preserve"> </w:t>
      </w:r>
      <w:r w:rsidR="005A285F" w:rsidRPr="00AB253B">
        <w:rPr>
          <w:rFonts w:ascii="Times New Roman" w:hAnsi="Times New Roman" w:cs="Times New Roman"/>
          <w:iCs/>
        </w:rPr>
        <w:t xml:space="preserve">for the points estimates of </w:t>
      </w:r>
      <w:r w:rsidR="005A285F" w:rsidRPr="00AB253B">
        <w:rPr>
          <w:rFonts w:ascii="Times New Roman" w:hAnsi="Times New Roman" w:cs="Times New Roman"/>
          <w:iCs/>
        </w:rPr>
        <w:t>multiplicative interaction</w:t>
      </w:r>
      <w:r w:rsidR="009751EF" w:rsidRPr="00AB253B">
        <w:rPr>
          <w:rFonts w:ascii="Times New Roman" w:hAnsi="Times New Roman" w:cs="Times New Roman"/>
          <w:iCs/>
        </w:rPr>
        <w:t>.</w:t>
      </w:r>
      <w:r w:rsidR="005A285F" w:rsidRPr="00AB253B">
        <w:rPr>
          <w:rFonts w:ascii="Times New Roman" w:hAnsi="Times New Roman" w:cs="Times New Roman"/>
          <w:iCs/>
        </w:rPr>
        <w:t xml:space="preserve"> </w:t>
      </w:r>
      <w:r w:rsidR="008E61A7" w:rsidRPr="00AB253B">
        <w:rPr>
          <w:rFonts w:ascii="Times New Roman" w:hAnsi="Times New Roman" w:cs="Times New Roman"/>
          <w:iCs/>
        </w:rPr>
        <w:t>M</w:t>
      </w:r>
      <w:r w:rsidR="005A285F" w:rsidRPr="00AB253B">
        <w:rPr>
          <w:rFonts w:ascii="Times New Roman" w:hAnsi="Times New Roman" w:cs="Times New Roman"/>
          <w:iCs/>
        </w:rPr>
        <w:t>ultiplicative interaction</w:t>
      </w:r>
      <w:r w:rsidR="003640DB">
        <w:rPr>
          <w:rFonts w:ascii="Times New Roman" w:hAnsi="Times New Roman" w:cs="Times New Roman"/>
          <w:iCs/>
        </w:rPr>
        <w:t>s</w:t>
      </w:r>
      <w:r w:rsidR="005A285F" w:rsidRPr="00AB253B">
        <w:rPr>
          <w:rFonts w:ascii="Times New Roman" w:hAnsi="Times New Roman" w:cs="Times New Roman"/>
          <w:iCs/>
        </w:rPr>
        <w:t xml:space="preserve"> were log transformed to</w:t>
      </w:r>
      <w:r w:rsidR="008E61A7" w:rsidRPr="00AB253B">
        <w:rPr>
          <w:rFonts w:ascii="Times New Roman" w:hAnsi="Times New Roman" w:cs="Times New Roman"/>
          <w:iCs/>
        </w:rPr>
        <w:t xml:space="preserve"> be comparable to additive interaction (i.e., the range of log transformed multiplicative interaction is the same as additive interaction, from -</w:t>
      </w:r>
      <m:oMath>
        <m:r>
          <w:rPr>
            <w:rFonts w:ascii="Cambria Math" w:hAnsi="Cambria Math" w:cs="Times New Roman"/>
          </w:rPr>
          <m:t>∞</m:t>
        </m:r>
      </m:oMath>
      <w:r w:rsidR="008E61A7" w:rsidRPr="00AB253B">
        <w:rPr>
          <w:rFonts w:ascii="Times New Roman" w:hAnsi="Times New Roman" w:cs="Times New Roman"/>
          <w:iCs/>
        </w:rPr>
        <w:t xml:space="preserve"> to </w:t>
      </w:r>
      <m:oMath>
        <m:r>
          <w:rPr>
            <w:rFonts w:ascii="Cambria Math" w:hAnsi="Cambria Math" w:cs="Times New Roman"/>
          </w:rPr>
          <m:t>∞</m:t>
        </m:r>
      </m:oMath>
      <w:r w:rsidR="008E61A7" w:rsidRPr="00AB253B">
        <w:rPr>
          <w:rFonts w:ascii="Times New Roman" w:hAnsi="Times New Roman" w:cs="Times New Roman"/>
          <w:iCs/>
        </w:rPr>
        <w:t>).</w:t>
      </w:r>
    </w:p>
    <w:p w14:paraId="6AE68451" w14:textId="77777777" w:rsidR="00F70FB7" w:rsidRPr="00AB253B" w:rsidRDefault="00F70FB7" w:rsidP="00F70FB7">
      <w:pPr>
        <w:rPr>
          <w:rFonts w:ascii="Times New Roman" w:hAnsi="Times New Roman" w:cs="Times New Roman"/>
        </w:rPr>
      </w:pPr>
    </w:p>
    <w:p w14:paraId="286F177B" w14:textId="77777777" w:rsidR="00F70FB7" w:rsidRPr="00AB253B" w:rsidRDefault="00F70FB7" w:rsidP="00F70FB7">
      <w:pPr>
        <w:rPr>
          <w:rFonts w:ascii="Times New Roman" w:hAnsi="Times New Roman" w:cs="Times New Roman"/>
        </w:rPr>
      </w:pPr>
      <w:r w:rsidRPr="00AB253B">
        <w:rPr>
          <w:rFonts w:ascii="Times New Roman" w:hAnsi="Times New Roman" w:cs="Times New Roman"/>
        </w:rPr>
        <w:t>Table 2. Range of different settings when simulating data on different scales</w:t>
      </w:r>
    </w:p>
    <w:tbl>
      <w:tblPr>
        <w:tblStyle w:val="TableGrid"/>
        <w:tblW w:w="0" w:type="auto"/>
        <w:tblLook w:val="04A0" w:firstRow="1" w:lastRow="0" w:firstColumn="1" w:lastColumn="0" w:noHBand="0" w:noVBand="1"/>
      </w:tblPr>
      <w:tblGrid>
        <w:gridCol w:w="1110"/>
        <w:gridCol w:w="3117"/>
        <w:gridCol w:w="3117"/>
      </w:tblGrid>
      <w:tr w:rsidR="00F70FB7" w:rsidRPr="00AB253B" w14:paraId="2833019C" w14:textId="77777777" w:rsidTr="009B229C">
        <w:tc>
          <w:tcPr>
            <w:tcW w:w="1110" w:type="dxa"/>
          </w:tcPr>
          <w:p w14:paraId="48E48D7E" w14:textId="77777777" w:rsidR="00F70FB7" w:rsidRPr="00AB253B" w:rsidRDefault="00F70FB7" w:rsidP="009B229C">
            <w:pPr>
              <w:rPr>
                <w:rFonts w:ascii="Times New Roman" w:hAnsi="Times New Roman" w:cs="Times New Roman"/>
              </w:rPr>
            </w:pPr>
            <w:r w:rsidRPr="00AB253B">
              <w:rPr>
                <w:rFonts w:ascii="Times New Roman" w:hAnsi="Times New Roman" w:cs="Times New Roman"/>
              </w:rPr>
              <w:t>Settings</w:t>
            </w:r>
          </w:p>
        </w:tc>
        <w:tc>
          <w:tcPr>
            <w:tcW w:w="3117" w:type="dxa"/>
          </w:tcPr>
          <w:p w14:paraId="03150361" w14:textId="77777777" w:rsidR="00F70FB7" w:rsidRPr="00AB253B" w:rsidRDefault="00F70FB7" w:rsidP="009B229C">
            <w:pPr>
              <w:rPr>
                <w:rFonts w:ascii="Times New Roman" w:hAnsi="Times New Roman" w:cs="Times New Roman"/>
              </w:rPr>
            </w:pPr>
            <w:r w:rsidRPr="00AB253B">
              <w:rPr>
                <w:rFonts w:ascii="Times New Roman" w:hAnsi="Times New Roman" w:cs="Times New Roman"/>
              </w:rPr>
              <w:t>Mechanism for multiplicative interaction</w:t>
            </w:r>
          </w:p>
        </w:tc>
        <w:tc>
          <w:tcPr>
            <w:tcW w:w="3117" w:type="dxa"/>
          </w:tcPr>
          <w:p w14:paraId="582F433B" w14:textId="77777777" w:rsidR="00F70FB7" w:rsidRPr="00AB253B" w:rsidRDefault="00F70FB7" w:rsidP="009B229C">
            <w:pPr>
              <w:rPr>
                <w:rFonts w:ascii="Times New Roman" w:hAnsi="Times New Roman" w:cs="Times New Roman"/>
              </w:rPr>
            </w:pPr>
            <w:r w:rsidRPr="00AB253B">
              <w:rPr>
                <w:rFonts w:ascii="Times New Roman" w:hAnsi="Times New Roman" w:cs="Times New Roman"/>
              </w:rPr>
              <w:t>Mechanism for additive interaction</w:t>
            </w:r>
          </w:p>
        </w:tc>
      </w:tr>
      <w:tr w:rsidR="00F70FB7" w:rsidRPr="00AB253B" w14:paraId="5CAB8841" w14:textId="77777777" w:rsidTr="009B229C">
        <w:tc>
          <w:tcPr>
            <w:tcW w:w="1110" w:type="dxa"/>
          </w:tcPr>
          <w:p w14:paraId="47D1799D" w14:textId="77777777" w:rsidR="00F70FB7" w:rsidRPr="00AB253B" w:rsidRDefault="00F70FB7" w:rsidP="009B229C">
            <w:pPr>
              <w:rPr>
                <w:rFonts w:ascii="Times New Roman" w:hAnsi="Times New Roman" w:cs="Times New Roman"/>
                <w:i/>
              </w:rPr>
            </w:pPr>
            <m:oMathPara>
              <m:oMathParaPr>
                <m:jc m:val="left"/>
              </m:oMathParaPr>
              <m:oMath>
                <m:r>
                  <w:rPr>
                    <w:rFonts w:ascii="Cambria Math" w:hAnsi="Cambria Math" w:cs="Times New Roman"/>
                  </w:rPr>
                  <m:t>Pi</m:t>
                </m:r>
              </m:oMath>
            </m:oMathPara>
          </w:p>
        </w:tc>
        <w:tc>
          <w:tcPr>
            <w:tcW w:w="3117" w:type="dxa"/>
          </w:tcPr>
          <w:p w14:paraId="4A3361DD" w14:textId="77777777" w:rsidR="00F70FB7" w:rsidRPr="00AB253B" w:rsidRDefault="00F70FB7" w:rsidP="009B229C">
            <w:pPr>
              <w:rPr>
                <w:rFonts w:ascii="Times New Roman" w:hAnsi="Times New Roman" w:cs="Times New Roman"/>
              </w:rPr>
            </w:pPr>
            <m:oMathPara>
              <m:oMath>
                <m:r>
                  <w:rPr>
                    <w:rFonts w:ascii="Cambria Math" w:hAnsi="Cambria Math" w:cs="Times New Roman"/>
                  </w:rPr>
                  <m:t>expit (-0.5 to 1, by=0.1)</m:t>
                </m:r>
              </m:oMath>
            </m:oMathPara>
          </w:p>
        </w:tc>
        <w:tc>
          <w:tcPr>
            <w:tcW w:w="3117" w:type="dxa"/>
          </w:tcPr>
          <w:p w14:paraId="303E2F5B" w14:textId="77777777" w:rsidR="00F70FB7" w:rsidRPr="00AB253B" w:rsidRDefault="00F70FB7" w:rsidP="009B229C">
            <w:pPr>
              <w:rPr>
                <w:rFonts w:ascii="Times New Roman" w:hAnsi="Times New Roman" w:cs="Times New Roman"/>
              </w:rPr>
            </w:pPr>
            <m:oMathPara>
              <m:oMath>
                <m:r>
                  <w:rPr>
                    <w:rFonts w:ascii="Cambria Math" w:hAnsi="Cambria Math" w:cs="Times New Roman"/>
                  </w:rPr>
                  <m:t>expit (-0.5 to 1, by=0.1)</m:t>
                </m:r>
              </m:oMath>
            </m:oMathPara>
          </w:p>
        </w:tc>
      </w:tr>
      <w:tr w:rsidR="00F70FB7" w:rsidRPr="00AB253B" w14:paraId="2AF483D6" w14:textId="77777777" w:rsidTr="009B229C">
        <w:trPr>
          <w:trHeight w:val="80"/>
        </w:trPr>
        <w:tc>
          <w:tcPr>
            <w:tcW w:w="1110" w:type="dxa"/>
          </w:tcPr>
          <w:p w14:paraId="3B97096B" w14:textId="77777777" w:rsidR="00F70FB7" w:rsidRPr="00AB253B" w:rsidRDefault="00F70FB7" w:rsidP="009B229C">
            <w:pPr>
              <w:rPr>
                <w:rFonts w:ascii="Times New Roman" w:hAnsi="Times New Roman" w:cs="Times New Roman"/>
                <w:i/>
              </w:rPr>
            </w:pPr>
            <m:oMathPara>
              <m:oMathParaPr>
                <m:jc m:val="left"/>
              </m:oMathParaPr>
              <m:oMath>
                <m:r>
                  <w:rPr>
                    <w:rFonts w:ascii="Cambria Math" w:hAnsi="Cambria Math" w:cs="Times New Roman"/>
                  </w:rPr>
                  <m:t>tX</m:t>
                </m:r>
              </m:oMath>
            </m:oMathPara>
          </w:p>
        </w:tc>
        <w:tc>
          <w:tcPr>
            <w:tcW w:w="3117" w:type="dxa"/>
          </w:tcPr>
          <w:p w14:paraId="2C51259D" w14:textId="77777777" w:rsidR="00F70FB7" w:rsidRPr="00AB253B" w:rsidRDefault="00F70FB7" w:rsidP="009B229C">
            <w:pPr>
              <w:rPr>
                <w:rFonts w:ascii="Times New Roman" w:hAnsi="Times New Roman" w:cs="Times New Roman"/>
              </w:rPr>
            </w:pPr>
            <m:oMath>
              <m:r>
                <w:rPr>
                  <w:rFonts w:ascii="Cambria Math" w:hAnsi="Cambria Math" w:cs="Times New Roman"/>
                </w:rPr>
                <m:t>log (0.8 to 1.8, by = 0.05</m:t>
              </m:r>
            </m:oMath>
            <w:r w:rsidRPr="00AB253B">
              <w:rPr>
                <w:rFonts w:ascii="Times New Roman" w:hAnsi="Times New Roman" w:cs="Times New Roman"/>
              </w:rPr>
              <w:t>)</w:t>
            </w:r>
          </w:p>
        </w:tc>
        <w:tc>
          <w:tcPr>
            <w:tcW w:w="3117" w:type="dxa"/>
          </w:tcPr>
          <w:p w14:paraId="401CC669" w14:textId="77777777" w:rsidR="00F70FB7" w:rsidRPr="00AB253B" w:rsidRDefault="00F70FB7" w:rsidP="009B229C">
            <w:pPr>
              <w:rPr>
                <w:rFonts w:ascii="Times New Roman" w:hAnsi="Times New Roman" w:cs="Times New Roman"/>
              </w:rPr>
            </w:pPr>
            <m:oMathPara>
              <m:oMath>
                <m:r>
                  <w:rPr>
                    <w:rFonts w:ascii="Cambria Math" w:hAnsi="Cambria Math" w:cs="Times New Roman"/>
                  </w:rPr>
                  <m:t>0.05 to 0.15, by = 0.01</m:t>
                </m:r>
              </m:oMath>
            </m:oMathPara>
          </w:p>
        </w:tc>
      </w:tr>
      <w:tr w:rsidR="00F70FB7" w:rsidRPr="00AB253B" w14:paraId="234CD033" w14:textId="77777777" w:rsidTr="009B229C">
        <w:tc>
          <w:tcPr>
            <w:tcW w:w="1110" w:type="dxa"/>
          </w:tcPr>
          <w:p w14:paraId="01726C7B" w14:textId="77777777" w:rsidR="00F70FB7" w:rsidRPr="00AB253B" w:rsidRDefault="00F70FB7" w:rsidP="009B229C">
            <w:pPr>
              <w:rPr>
                <w:rFonts w:ascii="Times New Roman" w:hAnsi="Times New Roman" w:cs="Times New Roman"/>
                <w:i/>
              </w:rPr>
            </w:pPr>
            <m:oMathPara>
              <m:oMathParaPr>
                <m:jc m:val="left"/>
              </m:oMathParaPr>
              <m:oMath>
                <m:r>
                  <w:rPr>
                    <w:rFonts w:ascii="Cambria Math" w:hAnsi="Cambria Math" w:cs="Times New Roman"/>
                  </w:rPr>
                  <m:t>tM</m:t>
                </m:r>
              </m:oMath>
            </m:oMathPara>
          </w:p>
        </w:tc>
        <w:tc>
          <w:tcPr>
            <w:tcW w:w="3117" w:type="dxa"/>
          </w:tcPr>
          <w:p w14:paraId="1DB865F4" w14:textId="77777777" w:rsidR="00F70FB7" w:rsidRPr="00AB253B" w:rsidRDefault="00F70FB7" w:rsidP="009B229C">
            <w:pPr>
              <w:rPr>
                <w:rFonts w:ascii="Times New Roman" w:hAnsi="Times New Roman" w:cs="Times New Roman"/>
              </w:rPr>
            </w:pPr>
            <m:oMath>
              <m:r>
                <w:rPr>
                  <w:rFonts w:ascii="Cambria Math" w:hAnsi="Cambria Math" w:cs="Times New Roman"/>
                </w:rPr>
                <m:t>log (0.8 to 1.8, by = 0.05</m:t>
              </m:r>
            </m:oMath>
            <w:r w:rsidRPr="00AB253B">
              <w:rPr>
                <w:rFonts w:ascii="Times New Roman" w:hAnsi="Times New Roman" w:cs="Times New Roman"/>
              </w:rPr>
              <w:t>)</w:t>
            </w:r>
          </w:p>
        </w:tc>
        <w:tc>
          <w:tcPr>
            <w:tcW w:w="3117" w:type="dxa"/>
          </w:tcPr>
          <w:p w14:paraId="462C0F1E" w14:textId="77777777" w:rsidR="00F70FB7" w:rsidRPr="00AB253B" w:rsidRDefault="00F70FB7" w:rsidP="009B229C">
            <w:pPr>
              <w:rPr>
                <w:rFonts w:ascii="Times New Roman" w:hAnsi="Times New Roman" w:cs="Times New Roman"/>
              </w:rPr>
            </w:pPr>
            <m:oMathPara>
              <m:oMath>
                <m:r>
                  <w:rPr>
                    <w:rFonts w:ascii="Cambria Math" w:hAnsi="Cambria Math" w:cs="Times New Roman"/>
                  </w:rPr>
                  <m:t>0.05 to 0.15, by = 0.01</m:t>
                </m:r>
              </m:oMath>
            </m:oMathPara>
          </w:p>
        </w:tc>
      </w:tr>
      <w:tr w:rsidR="00F70FB7" w:rsidRPr="00AB253B" w14:paraId="3227E58E" w14:textId="77777777" w:rsidTr="009B229C">
        <w:tc>
          <w:tcPr>
            <w:tcW w:w="1110" w:type="dxa"/>
          </w:tcPr>
          <w:p w14:paraId="54DBEBAC" w14:textId="77777777" w:rsidR="00F70FB7" w:rsidRPr="00AB253B" w:rsidRDefault="00F70FB7" w:rsidP="009B229C">
            <w:pPr>
              <w:rPr>
                <w:rFonts w:ascii="Times New Roman" w:hAnsi="Times New Roman" w:cs="Times New Roman"/>
                <w:i/>
              </w:rPr>
            </w:pPr>
            <m:oMathPara>
              <m:oMathParaPr>
                <m:jc m:val="left"/>
              </m:oMathParaPr>
              <m:oMath>
                <m:r>
                  <w:rPr>
                    <w:rFonts w:ascii="Cambria Math" w:hAnsi="Cambria Math" w:cs="Times New Roman"/>
                  </w:rPr>
                  <m:t>tXM</m:t>
                </m:r>
              </m:oMath>
            </m:oMathPara>
          </w:p>
        </w:tc>
        <w:tc>
          <w:tcPr>
            <w:tcW w:w="3117" w:type="dxa"/>
          </w:tcPr>
          <w:p w14:paraId="13ED19B3" w14:textId="77777777" w:rsidR="00F70FB7" w:rsidRPr="00AB253B" w:rsidRDefault="00F70FB7" w:rsidP="009B229C">
            <w:pPr>
              <w:rPr>
                <w:rFonts w:ascii="Times New Roman" w:hAnsi="Times New Roman" w:cs="Times New Roman"/>
              </w:rPr>
            </w:pPr>
            <m:oMath>
              <m:r>
                <w:rPr>
                  <w:rFonts w:ascii="Cambria Math" w:hAnsi="Cambria Math" w:cs="Times New Roman"/>
                </w:rPr>
                <m:t>log (0.8 to 2, by = 0.05</m:t>
              </m:r>
            </m:oMath>
            <w:r w:rsidRPr="00AB253B">
              <w:rPr>
                <w:rFonts w:ascii="Times New Roman" w:hAnsi="Times New Roman" w:cs="Times New Roman"/>
              </w:rPr>
              <w:t>)</w:t>
            </w:r>
          </w:p>
        </w:tc>
        <w:tc>
          <w:tcPr>
            <w:tcW w:w="3117" w:type="dxa"/>
          </w:tcPr>
          <w:p w14:paraId="09FFB74E" w14:textId="77777777" w:rsidR="00F70FB7" w:rsidRPr="00AB253B" w:rsidRDefault="00F70FB7" w:rsidP="009B229C">
            <w:pPr>
              <w:rPr>
                <w:rFonts w:ascii="Times New Roman" w:hAnsi="Times New Roman" w:cs="Times New Roman"/>
              </w:rPr>
            </w:pPr>
            <m:oMathPara>
              <m:oMath>
                <m:r>
                  <w:rPr>
                    <w:rFonts w:ascii="Cambria Math" w:hAnsi="Cambria Math" w:cs="Times New Roman"/>
                  </w:rPr>
                  <m:t>-0.05 to 0.2, by = 0.01</m:t>
                </m:r>
              </m:oMath>
            </m:oMathPara>
          </w:p>
        </w:tc>
      </w:tr>
      <w:tr w:rsidR="00F70FB7" w:rsidRPr="00AB253B" w14:paraId="34129DB9" w14:textId="77777777" w:rsidTr="009B229C">
        <w:tc>
          <w:tcPr>
            <w:tcW w:w="1110" w:type="dxa"/>
          </w:tcPr>
          <w:p w14:paraId="3F9E5798" w14:textId="77777777" w:rsidR="00F70FB7" w:rsidRPr="00AB253B" w:rsidRDefault="00F70FB7" w:rsidP="009B229C">
            <w:pPr>
              <w:rPr>
                <w:rFonts w:ascii="Times New Roman" w:hAnsi="Times New Roman" w:cs="Times New Roman"/>
              </w:rPr>
            </w:pPr>
            <m:oMathPara>
              <m:oMathParaPr>
                <m:jc m:val="left"/>
              </m:oMathParaPr>
              <m:oMath>
                <m:r>
                  <w:rPr>
                    <w:rFonts w:ascii="Cambria Math" w:hAnsi="Cambria Math" w:cs="Times New Roman"/>
                  </w:rPr>
                  <m:t>mu</m:t>
                </m:r>
              </m:oMath>
            </m:oMathPara>
          </w:p>
        </w:tc>
        <w:tc>
          <w:tcPr>
            <w:tcW w:w="3117" w:type="dxa"/>
          </w:tcPr>
          <w:p w14:paraId="38934859" w14:textId="77777777" w:rsidR="00F70FB7" w:rsidRPr="00AB253B" w:rsidRDefault="00F70FB7" w:rsidP="009B229C">
            <w:pPr>
              <w:jc w:val="center"/>
              <w:rPr>
                <w:rFonts w:ascii="Times New Roman" w:eastAsia="SimHei" w:hAnsi="Times New Roman" w:cs="Times New Roman"/>
              </w:rPr>
            </w:pPr>
            <w:r w:rsidRPr="00AB253B">
              <w:rPr>
                <w:rFonts w:ascii="Times New Roman" w:eastAsia="SimHei" w:hAnsi="Times New Roman" w:cs="Times New Roman"/>
              </w:rPr>
              <w:t>1</w:t>
            </w:r>
          </w:p>
        </w:tc>
        <w:tc>
          <w:tcPr>
            <w:tcW w:w="3117" w:type="dxa"/>
          </w:tcPr>
          <w:p w14:paraId="054B47EA" w14:textId="77777777" w:rsidR="00F70FB7" w:rsidRPr="00AB253B" w:rsidRDefault="00F70FB7" w:rsidP="009B229C">
            <w:pPr>
              <w:jc w:val="center"/>
              <w:rPr>
                <w:rFonts w:ascii="Times New Roman" w:eastAsia="SimHei" w:hAnsi="Times New Roman" w:cs="Times New Roman"/>
              </w:rPr>
            </w:pPr>
            <w:r w:rsidRPr="00AB253B">
              <w:rPr>
                <w:rFonts w:ascii="Times New Roman" w:eastAsia="SimHei" w:hAnsi="Times New Roman" w:cs="Times New Roman"/>
              </w:rPr>
              <w:t>0.1</w:t>
            </w:r>
          </w:p>
        </w:tc>
      </w:tr>
    </w:tbl>
    <w:p w14:paraId="43817F3C" w14:textId="75550C3E" w:rsidR="00942493" w:rsidRPr="00AB253B" w:rsidRDefault="006366CB" w:rsidP="00106687">
      <w:pPr>
        <w:shd w:val="clear" w:color="auto" w:fill="FFFFFF"/>
        <w:spacing w:before="100" w:beforeAutospacing="1" w:after="100" w:afterAutospacing="1" w:line="300" w:lineRule="atLeast"/>
        <w:textAlignment w:val="baseline"/>
        <w:outlineLvl w:val="2"/>
        <w:rPr>
          <w:rFonts w:ascii="Times New Roman" w:eastAsia="Times New Roman" w:hAnsi="Times New Roman" w:cs="Times New Roman"/>
          <w:color w:val="2A2A2A"/>
        </w:rPr>
      </w:pPr>
      <w:r w:rsidRPr="00AB253B">
        <w:rPr>
          <w:rFonts w:ascii="Times New Roman" w:eastAsia="Times New Roman" w:hAnsi="Times New Roman" w:cs="Times New Roman"/>
          <w:color w:val="2A2A2A"/>
        </w:rPr>
        <w:t xml:space="preserve">All aspects of the simulation study including data generation, estimating regression coefficients, and summarizing and visualizing the results were performed with the statistical software </w:t>
      </w:r>
      <w:r w:rsidR="00942493" w:rsidRPr="00AB253B">
        <w:rPr>
          <w:rFonts w:ascii="Times New Roman" w:eastAsia="Times New Roman" w:hAnsi="Times New Roman" w:cs="Times New Roman"/>
          <w:color w:val="2A2A2A"/>
        </w:rPr>
        <w:t>R.</w:t>
      </w:r>
    </w:p>
    <w:p w14:paraId="2149697F" w14:textId="77777777" w:rsidR="003640DB" w:rsidRDefault="003640DB" w:rsidP="00106687">
      <w:pPr>
        <w:shd w:val="clear" w:color="auto" w:fill="FFFFFF"/>
        <w:spacing w:before="100" w:beforeAutospacing="1" w:after="100" w:afterAutospacing="1" w:line="300" w:lineRule="atLeast"/>
        <w:textAlignment w:val="baseline"/>
        <w:outlineLvl w:val="2"/>
        <w:rPr>
          <w:rFonts w:ascii="Times New Roman" w:eastAsia="Times New Roman" w:hAnsi="Times New Roman" w:cs="Times New Roman"/>
          <w:color w:val="2A2A2A"/>
        </w:rPr>
      </w:pPr>
    </w:p>
    <w:p w14:paraId="5C1F0475" w14:textId="77777777" w:rsidR="003640DB" w:rsidRDefault="003640DB" w:rsidP="00106687">
      <w:pPr>
        <w:shd w:val="clear" w:color="auto" w:fill="FFFFFF"/>
        <w:spacing w:before="100" w:beforeAutospacing="1" w:after="100" w:afterAutospacing="1" w:line="300" w:lineRule="atLeast"/>
        <w:textAlignment w:val="baseline"/>
        <w:outlineLvl w:val="2"/>
        <w:rPr>
          <w:rFonts w:ascii="Times New Roman" w:eastAsia="Times New Roman" w:hAnsi="Times New Roman" w:cs="Times New Roman"/>
          <w:color w:val="2A2A2A"/>
        </w:rPr>
      </w:pPr>
    </w:p>
    <w:p w14:paraId="4A3C3703" w14:textId="2CFAECF9" w:rsidR="003640DB" w:rsidRPr="003640DB" w:rsidRDefault="00942493" w:rsidP="003640DB">
      <w:pPr>
        <w:shd w:val="clear" w:color="auto" w:fill="FFFFFF"/>
        <w:spacing w:before="100" w:beforeAutospacing="1" w:after="100" w:afterAutospacing="1" w:line="300" w:lineRule="atLeast"/>
        <w:textAlignment w:val="baseline"/>
        <w:outlineLvl w:val="2"/>
        <w:rPr>
          <w:rFonts w:ascii="Times New Roman" w:hAnsi="Times New Roman" w:cs="Times New Roman"/>
          <w:noProof/>
        </w:rPr>
      </w:pPr>
      <w:r w:rsidRPr="00AB253B">
        <w:rPr>
          <w:rFonts w:ascii="Times New Roman" w:eastAsia="Times New Roman" w:hAnsi="Times New Roman" w:cs="Times New Roman"/>
          <w:color w:val="2A2A2A"/>
        </w:rPr>
        <w:lastRenderedPageBreak/>
        <w:t>Results</w:t>
      </w:r>
      <w:r w:rsidRPr="00AB253B">
        <w:rPr>
          <w:rFonts w:ascii="Times New Roman" w:hAnsi="Times New Roman" w:cs="Times New Roman"/>
          <w:noProof/>
        </w:rPr>
        <w:t xml:space="preserve"> </w:t>
      </w:r>
    </w:p>
    <w:p w14:paraId="7D5736B9" w14:textId="4D2D97FF" w:rsidR="003640DB" w:rsidRDefault="003640DB" w:rsidP="003640DB">
      <w:pPr>
        <w:shd w:val="clear" w:color="auto" w:fill="FFFFFF"/>
        <w:tabs>
          <w:tab w:val="num" w:pos="720"/>
        </w:tabs>
        <w:spacing w:before="100" w:beforeAutospacing="1" w:after="100" w:afterAutospacing="1" w:line="300" w:lineRule="atLeast"/>
        <w:textAlignment w:val="baseline"/>
        <w:outlineLvl w:val="2"/>
        <w:rPr>
          <w:rFonts w:ascii="Times New Roman" w:eastAsia="SimSun" w:hAnsi="Times New Roman" w:cs="Times New Roman"/>
          <w:color w:val="2A2A2A"/>
        </w:rPr>
      </w:pPr>
      <w:r>
        <w:rPr>
          <w:rFonts w:ascii="Times New Roman" w:eastAsia="SimSun" w:hAnsi="Times New Roman" w:cs="Times New Roman"/>
          <w:color w:val="2A2A2A"/>
        </w:rPr>
        <w:t xml:space="preserve">Figure 1. Summary of estimated interactions and true interactions, using data generated with interaction on additive scales. </w:t>
      </w:r>
    </w:p>
    <w:p w14:paraId="66BF1D06" w14:textId="5B53032D" w:rsidR="003640DB" w:rsidRDefault="003640DB" w:rsidP="003640DB">
      <w:pPr>
        <w:shd w:val="clear" w:color="auto" w:fill="FFFFFF"/>
        <w:tabs>
          <w:tab w:val="num" w:pos="720"/>
        </w:tabs>
        <w:spacing w:before="100" w:beforeAutospacing="1" w:after="100" w:afterAutospacing="1" w:line="300" w:lineRule="atLeast"/>
        <w:textAlignment w:val="baseline"/>
        <w:outlineLvl w:val="2"/>
        <w:rPr>
          <w:rFonts w:ascii="Times New Roman" w:eastAsia="SimSun" w:hAnsi="Times New Roman" w:cs="Times New Roman"/>
          <w:color w:val="2A2A2A"/>
        </w:rPr>
      </w:pPr>
      <w:r w:rsidRPr="003640DB">
        <w:rPr>
          <w:rFonts w:ascii="Times New Roman" w:eastAsia="SimSun" w:hAnsi="Times New Roman" w:cs="Times New Roman"/>
          <w:color w:val="2A2A2A"/>
        </w:rPr>
        <w:drawing>
          <wp:inline distT="0" distB="0" distL="0" distR="0" wp14:anchorId="735CD3B5" wp14:editId="196D70D8">
            <wp:extent cx="3613533" cy="2356652"/>
            <wp:effectExtent l="0" t="0" r="6350" b="5715"/>
            <wp:docPr id="4" name="Picture 4"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with low confidence"/>
                    <pic:cNvPicPr/>
                  </pic:nvPicPr>
                  <pic:blipFill>
                    <a:blip r:embed="rId6"/>
                    <a:stretch>
                      <a:fillRect/>
                    </a:stretch>
                  </pic:blipFill>
                  <pic:spPr>
                    <a:xfrm>
                      <a:off x="0" y="0"/>
                      <a:ext cx="3625352" cy="2364360"/>
                    </a:xfrm>
                    <a:prstGeom prst="rect">
                      <a:avLst/>
                    </a:prstGeom>
                  </pic:spPr>
                </pic:pic>
              </a:graphicData>
            </a:graphic>
          </wp:inline>
        </w:drawing>
      </w:r>
      <w:r w:rsidRPr="003640DB">
        <w:rPr>
          <w:rFonts w:ascii="Times New Roman" w:eastAsia="SimSun" w:hAnsi="Times New Roman" w:cs="Times New Roman"/>
          <w:color w:val="2A2A2A"/>
        </w:rPr>
        <w:drawing>
          <wp:inline distT="0" distB="0" distL="0" distR="0" wp14:anchorId="1AADC13F" wp14:editId="16DB56F2">
            <wp:extent cx="3626594" cy="2506337"/>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a:stretch>
                      <a:fillRect/>
                    </a:stretch>
                  </pic:blipFill>
                  <pic:spPr>
                    <a:xfrm>
                      <a:off x="0" y="0"/>
                      <a:ext cx="3650802" cy="2523067"/>
                    </a:xfrm>
                    <a:prstGeom prst="rect">
                      <a:avLst/>
                    </a:prstGeom>
                  </pic:spPr>
                </pic:pic>
              </a:graphicData>
            </a:graphic>
          </wp:inline>
        </w:drawing>
      </w:r>
    </w:p>
    <w:p w14:paraId="5BC735E3" w14:textId="2E07FAEB" w:rsidR="003640DB" w:rsidRDefault="003640DB" w:rsidP="003640DB">
      <w:pPr>
        <w:shd w:val="clear" w:color="auto" w:fill="FFFFFF"/>
        <w:tabs>
          <w:tab w:val="num" w:pos="720"/>
        </w:tabs>
        <w:spacing w:before="100" w:beforeAutospacing="1" w:after="100" w:afterAutospacing="1" w:line="300" w:lineRule="atLeast"/>
        <w:textAlignment w:val="baseline"/>
        <w:outlineLvl w:val="2"/>
        <w:rPr>
          <w:rFonts w:ascii="Times New Roman" w:eastAsia="SimSun" w:hAnsi="Times New Roman" w:cs="Times New Roman"/>
          <w:color w:val="2A2A2A"/>
        </w:rPr>
      </w:pPr>
      <w:r>
        <w:rPr>
          <w:rFonts w:ascii="Times New Roman" w:eastAsia="SimSun" w:hAnsi="Times New Roman" w:cs="Times New Roman"/>
          <w:color w:val="2A2A2A"/>
        </w:rPr>
        <w:t xml:space="preserve">We first compared the estimated interaction and true interaction on both scales. The estimated </w:t>
      </w:r>
      <w:r w:rsidRPr="00AB253B">
        <w:rPr>
          <w:rFonts w:ascii="Times New Roman" w:eastAsia="SimSun" w:hAnsi="Times New Roman" w:cs="Times New Roman"/>
          <w:color w:val="2A2A2A"/>
        </w:rPr>
        <w:t xml:space="preserve">interaction on additive scale was shown less sensitive to the change of effect of exposure on outcome (RD) </w:t>
      </w:r>
      <w:r>
        <w:rPr>
          <w:rFonts w:ascii="Times New Roman" w:eastAsia="SimSun" w:hAnsi="Times New Roman" w:cs="Times New Roman"/>
          <w:color w:val="2A2A2A"/>
        </w:rPr>
        <w:t xml:space="preserve">and probability of the exposure (Pi), </w:t>
      </w:r>
      <w:r w:rsidRPr="00AB253B">
        <w:rPr>
          <w:rFonts w:ascii="Times New Roman" w:eastAsia="SimSun" w:hAnsi="Times New Roman" w:cs="Times New Roman"/>
          <w:color w:val="2A2A2A"/>
        </w:rPr>
        <w:t>compared to the estimated interaction on multiplicative scale</w:t>
      </w:r>
      <w:r>
        <w:rPr>
          <w:rFonts w:ascii="Times New Roman" w:eastAsia="SimSun" w:hAnsi="Times New Roman" w:cs="Times New Roman"/>
          <w:color w:val="2A2A2A"/>
        </w:rPr>
        <w:t xml:space="preserve">. </w:t>
      </w:r>
      <w:r w:rsidRPr="00AB253B">
        <w:rPr>
          <w:rFonts w:ascii="Times New Roman" w:eastAsia="SimSun" w:hAnsi="Times New Roman" w:cs="Times New Roman"/>
          <w:color w:val="2A2A2A"/>
        </w:rPr>
        <w:t>The estimated interaction on multiplicative scale decreased with the increased of RD holding true additive interaction constant</w:t>
      </w:r>
      <w:r>
        <w:rPr>
          <w:rFonts w:ascii="Times New Roman" w:eastAsia="SimSun" w:hAnsi="Times New Roman" w:cs="Times New Roman"/>
          <w:color w:val="2A2A2A"/>
        </w:rPr>
        <w:t xml:space="preserve">. In addition, 95% CIs of estimated interactions on additive scale remained tight to </w:t>
      </w:r>
      <w:r w:rsidRPr="003640DB">
        <w:rPr>
          <w:rFonts w:ascii="Times New Roman" w:eastAsia="SimSun" w:hAnsi="Times New Roman" w:cs="Times New Roman"/>
          <w:color w:val="2A2A2A"/>
        </w:rPr>
        <w:t>the change of parameters</w:t>
      </w:r>
      <w:r>
        <w:rPr>
          <w:rFonts w:ascii="Times New Roman" w:eastAsia="SimSun" w:hAnsi="Times New Roman" w:cs="Times New Roman"/>
          <w:color w:val="2A2A2A"/>
        </w:rPr>
        <w:t>, while 95% CIs of estimated interactions on multiplicative scale became wider along with the increase of probability of the exposure.</w:t>
      </w:r>
    </w:p>
    <w:p w14:paraId="066F6D84" w14:textId="7BC9212A" w:rsidR="003640DB" w:rsidRDefault="003640DB" w:rsidP="003640DB">
      <w:pPr>
        <w:shd w:val="clear" w:color="auto" w:fill="FFFFFF"/>
        <w:tabs>
          <w:tab w:val="num" w:pos="720"/>
        </w:tabs>
        <w:spacing w:before="100" w:beforeAutospacing="1" w:after="100" w:afterAutospacing="1" w:line="300" w:lineRule="atLeast"/>
        <w:textAlignment w:val="baseline"/>
        <w:outlineLvl w:val="2"/>
        <w:rPr>
          <w:rFonts w:ascii="Times New Roman" w:eastAsia="SimSun" w:hAnsi="Times New Roman" w:cs="Times New Roman"/>
          <w:color w:val="2A2A2A"/>
        </w:rPr>
      </w:pPr>
    </w:p>
    <w:p w14:paraId="6E0A3BA5" w14:textId="3B4BF365" w:rsidR="003640DB" w:rsidRPr="00AB253B" w:rsidRDefault="003640DB" w:rsidP="003640DB">
      <w:pPr>
        <w:shd w:val="clear" w:color="auto" w:fill="FFFFFF"/>
        <w:tabs>
          <w:tab w:val="num" w:pos="720"/>
        </w:tabs>
        <w:spacing w:before="100" w:beforeAutospacing="1" w:after="100" w:afterAutospacing="1" w:line="300" w:lineRule="atLeast"/>
        <w:textAlignment w:val="baseline"/>
        <w:outlineLvl w:val="2"/>
        <w:rPr>
          <w:rFonts w:ascii="Times New Roman" w:eastAsia="SimSun" w:hAnsi="Times New Roman" w:cs="Times New Roman"/>
          <w:color w:val="2A2A2A"/>
        </w:rPr>
      </w:pPr>
      <w:r>
        <w:rPr>
          <w:rFonts w:ascii="Times New Roman" w:eastAsia="SimSun" w:hAnsi="Times New Roman" w:cs="Times New Roman"/>
          <w:color w:val="2A2A2A"/>
        </w:rPr>
        <w:lastRenderedPageBreak/>
        <w:t xml:space="preserve">Figure 2. Summary relative bias of estimated interaction, </w:t>
      </w:r>
      <w:r>
        <w:rPr>
          <w:rFonts w:ascii="Times New Roman" w:eastAsia="SimSun" w:hAnsi="Times New Roman" w:cs="Times New Roman"/>
          <w:color w:val="2A2A2A"/>
        </w:rPr>
        <w:t>using data generated with interaction on additive scales.</w:t>
      </w:r>
    </w:p>
    <w:p w14:paraId="21D60A40" w14:textId="669B17E6" w:rsidR="003640DB" w:rsidRDefault="003640DB" w:rsidP="003640DB">
      <w:pPr>
        <w:shd w:val="clear" w:color="auto" w:fill="FFFFFF"/>
        <w:tabs>
          <w:tab w:val="num" w:pos="720"/>
        </w:tabs>
        <w:spacing w:before="100" w:beforeAutospacing="1" w:after="100" w:afterAutospacing="1" w:line="300" w:lineRule="atLeast"/>
        <w:textAlignment w:val="baseline"/>
        <w:outlineLvl w:val="2"/>
        <w:rPr>
          <w:rFonts w:ascii="Times New Roman" w:eastAsia="SimSun" w:hAnsi="Times New Roman" w:cs="Times New Roman"/>
          <w:color w:val="2A2A2A"/>
        </w:rPr>
      </w:pPr>
      <w:r w:rsidRPr="003640DB">
        <w:rPr>
          <w:rFonts w:ascii="Times New Roman" w:eastAsia="SimSun" w:hAnsi="Times New Roman" w:cs="Times New Roman"/>
          <w:color w:val="2A2A2A"/>
        </w:rPr>
        <w:drawing>
          <wp:inline distT="0" distB="0" distL="0" distR="0" wp14:anchorId="7BBFADFE" wp14:editId="475BE421">
            <wp:extent cx="4032173" cy="2786633"/>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a:stretch>
                      <a:fillRect/>
                    </a:stretch>
                  </pic:blipFill>
                  <pic:spPr>
                    <a:xfrm>
                      <a:off x="0" y="0"/>
                      <a:ext cx="4036917" cy="2789911"/>
                    </a:xfrm>
                    <a:prstGeom prst="rect">
                      <a:avLst/>
                    </a:prstGeom>
                  </pic:spPr>
                </pic:pic>
              </a:graphicData>
            </a:graphic>
          </wp:inline>
        </w:drawing>
      </w:r>
    </w:p>
    <w:p w14:paraId="66F0D06F" w14:textId="3F701B38" w:rsidR="003640DB" w:rsidRDefault="003640DB" w:rsidP="003640DB">
      <w:pPr>
        <w:shd w:val="clear" w:color="auto" w:fill="FFFFFF"/>
        <w:tabs>
          <w:tab w:val="num" w:pos="720"/>
        </w:tabs>
        <w:spacing w:before="100" w:beforeAutospacing="1" w:after="100" w:afterAutospacing="1" w:line="300" w:lineRule="atLeast"/>
        <w:textAlignment w:val="baseline"/>
        <w:outlineLvl w:val="2"/>
        <w:rPr>
          <w:rFonts w:ascii="Times New Roman" w:eastAsia="SimSun" w:hAnsi="Times New Roman" w:cs="Times New Roman"/>
          <w:color w:val="2A2A2A"/>
        </w:rPr>
      </w:pPr>
      <w:r w:rsidRPr="003640DB">
        <w:rPr>
          <w:rFonts w:ascii="Times New Roman" w:eastAsia="SimSun" w:hAnsi="Times New Roman" w:cs="Times New Roman"/>
          <w:color w:val="2A2A2A"/>
        </w:rPr>
        <w:drawing>
          <wp:inline distT="0" distB="0" distL="0" distR="0" wp14:anchorId="4AD0F68E" wp14:editId="30547CA5">
            <wp:extent cx="4031615" cy="2786247"/>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4066677" cy="2810478"/>
                    </a:xfrm>
                    <a:prstGeom prst="rect">
                      <a:avLst/>
                    </a:prstGeom>
                  </pic:spPr>
                </pic:pic>
              </a:graphicData>
            </a:graphic>
          </wp:inline>
        </w:drawing>
      </w:r>
    </w:p>
    <w:p w14:paraId="3FB8015C" w14:textId="22C3CCF2" w:rsidR="003640DB" w:rsidRPr="003640DB" w:rsidRDefault="003640DB" w:rsidP="003640DB">
      <w:pPr>
        <w:shd w:val="clear" w:color="auto" w:fill="FFFFFF"/>
        <w:tabs>
          <w:tab w:val="num" w:pos="720"/>
        </w:tabs>
        <w:spacing w:before="100" w:beforeAutospacing="1" w:after="100" w:afterAutospacing="1" w:line="300" w:lineRule="atLeast"/>
        <w:textAlignment w:val="baseline"/>
        <w:outlineLvl w:val="2"/>
        <w:rPr>
          <w:rFonts w:ascii="Times New Roman" w:eastAsia="SimSun" w:hAnsi="Times New Roman" w:cs="Times New Roman"/>
          <w:color w:val="2A2A2A"/>
        </w:rPr>
      </w:pPr>
      <w:r>
        <w:rPr>
          <w:rFonts w:ascii="Times New Roman" w:eastAsia="SimSun" w:hAnsi="Times New Roman" w:cs="Times New Roman"/>
          <w:color w:val="2A2A2A"/>
        </w:rPr>
        <w:t xml:space="preserve">We </w:t>
      </w:r>
      <w:r>
        <w:rPr>
          <w:rFonts w:ascii="Times New Roman" w:eastAsia="SimSun" w:hAnsi="Times New Roman" w:cs="Times New Roman"/>
          <w:color w:val="2A2A2A"/>
        </w:rPr>
        <w:t>then</w:t>
      </w:r>
      <w:r>
        <w:rPr>
          <w:rFonts w:ascii="Times New Roman" w:eastAsia="SimSun" w:hAnsi="Times New Roman" w:cs="Times New Roman"/>
          <w:color w:val="2A2A2A"/>
        </w:rPr>
        <w:t xml:space="preserve"> compared the </w:t>
      </w:r>
      <w:r>
        <w:rPr>
          <w:rFonts w:ascii="Times New Roman" w:eastAsia="SimSun" w:hAnsi="Times New Roman" w:cs="Times New Roman"/>
          <w:color w:val="2A2A2A"/>
        </w:rPr>
        <w:t xml:space="preserve">bias of estimated interactions </w:t>
      </w:r>
      <w:r>
        <w:rPr>
          <w:rFonts w:ascii="Times New Roman" w:eastAsia="SimSun" w:hAnsi="Times New Roman" w:cs="Times New Roman"/>
          <w:color w:val="2A2A2A"/>
        </w:rPr>
        <w:t xml:space="preserve">on both scales. </w:t>
      </w:r>
      <w:r w:rsidRPr="003640DB">
        <w:rPr>
          <w:rFonts w:ascii="Times New Roman" w:eastAsia="SimSun" w:hAnsi="Times New Roman" w:cs="Times New Roman"/>
          <w:color w:val="2A2A2A"/>
        </w:rPr>
        <w:t>The bias of estimated additive interaction is more sensitive to the change of parameters (compare red to blue)</w:t>
      </w:r>
      <w:r>
        <w:rPr>
          <w:rFonts w:ascii="Times New Roman" w:eastAsia="SimSun" w:hAnsi="Times New Roman" w:cs="Times New Roman"/>
          <w:color w:val="2A2A2A"/>
        </w:rPr>
        <w:t xml:space="preserve">, when data was generated with sub-additive interaction. However, the </w:t>
      </w:r>
      <w:r w:rsidRPr="003640DB">
        <w:rPr>
          <w:rFonts w:ascii="Times New Roman" w:eastAsia="SimSun" w:hAnsi="Times New Roman" w:cs="Times New Roman"/>
          <w:color w:val="2A2A2A"/>
        </w:rPr>
        <w:t xml:space="preserve">bias of estimated additive interaction is </w:t>
      </w:r>
      <w:r>
        <w:rPr>
          <w:rFonts w:ascii="Times New Roman" w:eastAsia="SimSun" w:hAnsi="Times New Roman" w:cs="Times New Roman"/>
          <w:color w:val="2A2A2A"/>
        </w:rPr>
        <w:t>less</w:t>
      </w:r>
      <w:r w:rsidRPr="003640DB">
        <w:rPr>
          <w:rFonts w:ascii="Times New Roman" w:eastAsia="SimSun" w:hAnsi="Times New Roman" w:cs="Times New Roman"/>
          <w:color w:val="2A2A2A"/>
        </w:rPr>
        <w:t xml:space="preserve"> sensitive to the change of parameters</w:t>
      </w:r>
      <w:r>
        <w:rPr>
          <w:rFonts w:ascii="Times New Roman" w:eastAsia="SimSun" w:hAnsi="Times New Roman" w:cs="Times New Roman"/>
          <w:color w:val="2A2A2A"/>
        </w:rPr>
        <w:t xml:space="preserve">, </w:t>
      </w:r>
      <w:r>
        <w:rPr>
          <w:rFonts w:ascii="Times New Roman" w:eastAsia="SimSun" w:hAnsi="Times New Roman" w:cs="Times New Roman"/>
          <w:color w:val="2A2A2A"/>
        </w:rPr>
        <w:t>when data was generated with su</w:t>
      </w:r>
      <w:r>
        <w:rPr>
          <w:rFonts w:ascii="Times New Roman" w:eastAsia="SimSun" w:hAnsi="Times New Roman" w:cs="Times New Roman"/>
          <w:color w:val="2A2A2A"/>
        </w:rPr>
        <w:t>pper</w:t>
      </w:r>
      <w:r>
        <w:rPr>
          <w:rFonts w:ascii="Times New Roman" w:eastAsia="SimSun" w:hAnsi="Times New Roman" w:cs="Times New Roman"/>
          <w:color w:val="2A2A2A"/>
        </w:rPr>
        <w:t xml:space="preserve">-additive interaction. </w:t>
      </w:r>
      <w:r w:rsidRPr="003640DB">
        <w:rPr>
          <w:rFonts w:ascii="Times New Roman" w:eastAsia="SimSun" w:hAnsi="Times New Roman" w:cs="Times New Roman"/>
          <w:color w:val="2A2A2A"/>
        </w:rPr>
        <w:t xml:space="preserve">The confidence interval of bias of estimated additive interaction is wider when </w:t>
      </w:r>
      <w:r>
        <w:rPr>
          <w:rFonts w:ascii="Times New Roman" w:eastAsia="SimSun" w:hAnsi="Times New Roman" w:cs="Times New Roman"/>
          <w:color w:val="2A2A2A"/>
        </w:rPr>
        <w:t xml:space="preserve">the magnitude </w:t>
      </w:r>
      <w:r w:rsidRPr="003640DB">
        <w:rPr>
          <w:rFonts w:ascii="Times New Roman" w:eastAsia="SimSun" w:hAnsi="Times New Roman" w:cs="Times New Roman"/>
          <w:color w:val="2A2A2A"/>
        </w:rPr>
        <w:t>of true additive interaction</w:t>
      </w:r>
      <w:r>
        <w:rPr>
          <w:rFonts w:ascii="Times New Roman" w:eastAsia="SimSun" w:hAnsi="Times New Roman" w:cs="Times New Roman"/>
          <w:color w:val="2A2A2A"/>
        </w:rPr>
        <w:t xml:space="preserve"> is smaller. </w:t>
      </w:r>
      <w:r w:rsidRPr="003640DB">
        <w:rPr>
          <w:rFonts w:ascii="Times New Roman" w:eastAsia="SimSun" w:hAnsi="Times New Roman" w:cs="Times New Roman"/>
          <w:color w:val="2A2A2A"/>
        </w:rPr>
        <w:t>The confidence interval of bias of estimated multiplicative interaction becomes wider along with the increase of Pi</w:t>
      </w:r>
      <w:r>
        <w:rPr>
          <w:rFonts w:ascii="Times New Roman" w:eastAsia="SimSun" w:hAnsi="Times New Roman" w:cs="Times New Roman"/>
          <w:color w:val="2A2A2A"/>
        </w:rPr>
        <w:t>.</w:t>
      </w:r>
      <w:r w:rsidRPr="003640DB">
        <w:rPr>
          <w:rFonts w:ascii="Times New Roman" w:eastAsia="SimSun" w:hAnsi="Times New Roman" w:cs="Times New Roman"/>
          <w:color w:val="2A2A2A"/>
        </w:rPr>
        <w:t xml:space="preserve"> </w:t>
      </w:r>
    </w:p>
    <w:p w14:paraId="7A8CD729" w14:textId="1D4941FA" w:rsidR="003640DB" w:rsidRDefault="003640DB" w:rsidP="003640DB">
      <w:pPr>
        <w:shd w:val="clear" w:color="auto" w:fill="FFFFFF"/>
        <w:tabs>
          <w:tab w:val="num" w:pos="720"/>
        </w:tabs>
        <w:spacing w:before="100" w:beforeAutospacing="1" w:after="100" w:afterAutospacing="1" w:line="300" w:lineRule="atLeast"/>
        <w:textAlignment w:val="baseline"/>
        <w:outlineLvl w:val="2"/>
        <w:rPr>
          <w:rFonts w:ascii="Times New Roman" w:eastAsia="SimSun" w:hAnsi="Times New Roman" w:cs="Times New Roman"/>
          <w:color w:val="2A2A2A"/>
        </w:rPr>
      </w:pPr>
      <w:r>
        <w:rPr>
          <w:rFonts w:ascii="Times New Roman" w:eastAsia="SimSun" w:hAnsi="Times New Roman" w:cs="Times New Roman"/>
          <w:color w:val="2A2A2A"/>
        </w:rPr>
        <w:lastRenderedPageBreak/>
        <w:t xml:space="preserve">Figure </w:t>
      </w:r>
      <w:r>
        <w:rPr>
          <w:rFonts w:ascii="Times New Roman" w:eastAsia="SimSun" w:hAnsi="Times New Roman" w:cs="Times New Roman"/>
          <w:color w:val="2A2A2A"/>
        </w:rPr>
        <w:t>3</w:t>
      </w:r>
      <w:r>
        <w:rPr>
          <w:rFonts w:ascii="Times New Roman" w:eastAsia="SimSun" w:hAnsi="Times New Roman" w:cs="Times New Roman"/>
          <w:color w:val="2A2A2A"/>
        </w:rPr>
        <w:t xml:space="preserve">. Summary of estimated interactions and true interactions, using data generated with interaction on </w:t>
      </w:r>
      <w:r>
        <w:rPr>
          <w:rFonts w:ascii="Times New Roman" w:eastAsia="SimSun" w:hAnsi="Times New Roman" w:cs="Times New Roman"/>
          <w:color w:val="2A2A2A"/>
        </w:rPr>
        <w:t>multiplicative</w:t>
      </w:r>
      <w:r>
        <w:rPr>
          <w:rFonts w:ascii="Times New Roman" w:eastAsia="SimSun" w:hAnsi="Times New Roman" w:cs="Times New Roman"/>
          <w:color w:val="2A2A2A"/>
        </w:rPr>
        <w:t xml:space="preserve"> scales. </w:t>
      </w:r>
    </w:p>
    <w:p w14:paraId="14B136ED" w14:textId="06CE0947" w:rsidR="003640DB" w:rsidRDefault="003640DB" w:rsidP="00AB253B">
      <w:pPr>
        <w:shd w:val="clear" w:color="auto" w:fill="FFFFFF"/>
        <w:spacing w:before="100" w:beforeAutospacing="1" w:after="100" w:afterAutospacing="1" w:line="300" w:lineRule="atLeast"/>
        <w:textAlignment w:val="baseline"/>
        <w:outlineLvl w:val="2"/>
        <w:rPr>
          <w:rFonts w:ascii="Times New Roman" w:eastAsia="SimSun" w:hAnsi="Times New Roman" w:cs="Times New Roman"/>
          <w:color w:val="2A2A2A"/>
        </w:rPr>
      </w:pPr>
      <w:r w:rsidRPr="003640DB">
        <w:rPr>
          <w:rFonts w:ascii="Times New Roman" w:eastAsia="SimSun" w:hAnsi="Times New Roman" w:cs="Times New Roman"/>
          <w:color w:val="2A2A2A"/>
        </w:rPr>
        <w:drawing>
          <wp:inline distT="0" distB="0" distL="0" distR="0" wp14:anchorId="01D60694" wp14:editId="49FCEAF1">
            <wp:extent cx="3509605" cy="2425486"/>
            <wp:effectExtent l="0" t="0" r="0" b="63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0"/>
                    <a:stretch>
                      <a:fillRect/>
                    </a:stretch>
                  </pic:blipFill>
                  <pic:spPr>
                    <a:xfrm>
                      <a:off x="0" y="0"/>
                      <a:ext cx="3526921" cy="2437453"/>
                    </a:xfrm>
                    <a:prstGeom prst="rect">
                      <a:avLst/>
                    </a:prstGeom>
                  </pic:spPr>
                </pic:pic>
              </a:graphicData>
            </a:graphic>
          </wp:inline>
        </w:drawing>
      </w:r>
    </w:p>
    <w:p w14:paraId="2946A796" w14:textId="0C3621CF" w:rsidR="003640DB" w:rsidRDefault="003640DB" w:rsidP="00AB253B">
      <w:pPr>
        <w:shd w:val="clear" w:color="auto" w:fill="FFFFFF"/>
        <w:spacing w:before="100" w:beforeAutospacing="1" w:after="100" w:afterAutospacing="1" w:line="300" w:lineRule="atLeast"/>
        <w:textAlignment w:val="baseline"/>
        <w:outlineLvl w:val="2"/>
        <w:rPr>
          <w:rFonts w:ascii="Times New Roman" w:eastAsia="SimSun" w:hAnsi="Times New Roman" w:cs="Times New Roman"/>
          <w:color w:val="2A2A2A"/>
        </w:rPr>
      </w:pPr>
      <w:r w:rsidRPr="003640DB">
        <w:rPr>
          <w:rFonts w:ascii="Times New Roman" w:eastAsia="SimSun" w:hAnsi="Times New Roman" w:cs="Times New Roman"/>
          <w:color w:val="2A2A2A"/>
        </w:rPr>
        <w:drawing>
          <wp:inline distT="0" distB="0" distL="0" distR="0" wp14:anchorId="13BBC304" wp14:editId="066BC1BE">
            <wp:extent cx="3509010" cy="2425075"/>
            <wp:effectExtent l="0" t="0" r="0" b="63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stretch>
                      <a:fillRect/>
                    </a:stretch>
                  </pic:blipFill>
                  <pic:spPr>
                    <a:xfrm>
                      <a:off x="0" y="0"/>
                      <a:ext cx="3519136" cy="2432073"/>
                    </a:xfrm>
                    <a:prstGeom prst="rect">
                      <a:avLst/>
                    </a:prstGeom>
                  </pic:spPr>
                </pic:pic>
              </a:graphicData>
            </a:graphic>
          </wp:inline>
        </w:drawing>
      </w:r>
    </w:p>
    <w:p w14:paraId="4BC5D3E7" w14:textId="6B798315" w:rsidR="003640DB" w:rsidRDefault="003640DB" w:rsidP="003640DB">
      <w:pPr>
        <w:shd w:val="clear" w:color="auto" w:fill="FFFFFF"/>
        <w:tabs>
          <w:tab w:val="num" w:pos="720"/>
        </w:tabs>
        <w:spacing w:before="100" w:beforeAutospacing="1" w:after="100" w:afterAutospacing="1" w:line="300" w:lineRule="atLeast"/>
        <w:textAlignment w:val="baseline"/>
        <w:outlineLvl w:val="2"/>
        <w:rPr>
          <w:rFonts w:ascii="Times New Roman" w:eastAsia="SimSun" w:hAnsi="Times New Roman" w:cs="Times New Roman"/>
          <w:color w:val="2A2A2A"/>
        </w:rPr>
      </w:pPr>
      <w:r>
        <w:rPr>
          <w:rFonts w:ascii="Times New Roman" w:eastAsia="SimSun" w:hAnsi="Times New Roman" w:cs="Times New Roman"/>
          <w:color w:val="2A2A2A"/>
        </w:rPr>
        <w:t xml:space="preserve">We first compared the estimated interaction and true interaction on both scales. The estimated </w:t>
      </w:r>
      <w:r w:rsidRPr="00AB253B">
        <w:rPr>
          <w:rFonts w:ascii="Times New Roman" w:eastAsia="SimSun" w:hAnsi="Times New Roman" w:cs="Times New Roman"/>
          <w:color w:val="2A2A2A"/>
        </w:rPr>
        <w:t xml:space="preserve">interaction on additive scale was shown </w:t>
      </w:r>
      <w:r>
        <w:rPr>
          <w:rFonts w:ascii="Times New Roman" w:eastAsia="SimSun" w:hAnsi="Times New Roman" w:cs="Times New Roman"/>
          <w:color w:val="2A2A2A"/>
        </w:rPr>
        <w:t>more</w:t>
      </w:r>
      <w:r w:rsidRPr="00AB253B">
        <w:rPr>
          <w:rFonts w:ascii="Times New Roman" w:eastAsia="SimSun" w:hAnsi="Times New Roman" w:cs="Times New Roman"/>
          <w:color w:val="2A2A2A"/>
        </w:rPr>
        <w:t xml:space="preserve"> sensitive to the change of effect of exposure on outcome (</w:t>
      </w:r>
      <w:r>
        <w:rPr>
          <w:rFonts w:ascii="Times New Roman" w:eastAsia="SimSun" w:hAnsi="Times New Roman" w:cs="Times New Roman"/>
          <w:color w:val="2A2A2A"/>
        </w:rPr>
        <w:t>OR</w:t>
      </w:r>
      <w:r w:rsidRPr="00AB253B">
        <w:rPr>
          <w:rFonts w:ascii="Times New Roman" w:eastAsia="SimSun" w:hAnsi="Times New Roman" w:cs="Times New Roman"/>
          <w:color w:val="2A2A2A"/>
        </w:rPr>
        <w:t xml:space="preserve">) </w:t>
      </w:r>
      <w:r>
        <w:rPr>
          <w:rFonts w:ascii="Times New Roman" w:eastAsia="SimSun" w:hAnsi="Times New Roman" w:cs="Times New Roman"/>
          <w:color w:val="2A2A2A"/>
        </w:rPr>
        <w:t xml:space="preserve">and probability of the exposure (Pi), </w:t>
      </w:r>
      <w:r w:rsidRPr="00AB253B">
        <w:rPr>
          <w:rFonts w:ascii="Times New Roman" w:eastAsia="SimSun" w:hAnsi="Times New Roman" w:cs="Times New Roman"/>
          <w:color w:val="2A2A2A"/>
        </w:rPr>
        <w:t>compared to the estimated interaction on multiplicative scale</w:t>
      </w:r>
      <w:r>
        <w:rPr>
          <w:rFonts w:ascii="Times New Roman" w:eastAsia="SimSun" w:hAnsi="Times New Roman" w:cs="Times New Roman"/>
          <w:color w:val="2A2A2A"/>
        </w:rPr>
        <w:t xml:space="preserve">. In addition, 95% CIs of estimated interactions on additive scale </w:t>
      </w:r>
      <w:r>
        <w:rPr>
          <w:rFonts w:ascii="Times New Roman" w:eastAsia="SimSun" w:hAnsi="Times New Roman" w:cs="Times New Roman"/>
          <w:color w:val="2A2A2A"/>
        </w:rPr>
        <w:t>become wider</w:t>
      </w:r>
      <w:r>
        <w:rPr>
          <w:rFonts w:ascii="Times New Roman" w:eastAsia="SimSun" w:hAnsi="Times New Roman" w:cs="Times New Roman"/>
          <w:color w:val="2A2A2A"/>
        </w:rPr>
        <w:t xml:space="preserve"> </w:t>
      </w:r>
      <w:r>
        <w:rPr>
          <w:rFonts w:ascii="Times New Roman" w:eastAsia="SimSun" w:hAnsi="Times New Roman" w:cs="Times New Roman"/>
          <w:color w:val="2A2A2A"/>
        </w:rPr>
        <w:t>along with the increase of magnitude of the true interaction on multiplicative scale</w:t>
      </w:r>
      <w:r>
        <w:rPr>
          <w:rFonts w:ascii="Times New Roman" w:eastAsia="SimSun" w:hAnsi="Times New Roman" w:cs="Times New Roman"/>
          <w:color w:val="2A2A2A"/>
        </w:rPr>
        <w:t>, while 95% CIs of estimated interactions on multiplicative scale became wider along with the increase of probability of the exposure.</w:t>
      </w:r>
    </w:p>
    <w:p w14:paraId="53CDBCC9" w14:textId="16D043F6" w:rsidR="003640DB" w:rsidRDefault="003640DB" w:rsidP="00AB253B">
      <w:pPr>
        <w:shd w:val="clear" w:color="auto" w:fill="FFFFFF"/>
        <w:spacing w:before="100" w:beforeAutospacing="1" w:after="100" w:afterAutospacing="1" w:line="300" w:lineRule="atLeast"/>
        <w:textAlignment w:val="baseline"/>
        <w:outlineLvl w:val="2"/>
        <w:rPr>
          <w:rFonts w:ascii="Times New Roman" w:eastAsia="SimSun" w:hAnsi="Times New Roman" w:cs="Times New Roman"/>
          <w:color w:val="2A2A2A"/>
        </w:rPr>
      </w:pPr>
    </w:p>
    <w:p w14:paraId="4ECBFF25" w14:textId="030812ED" w:rsidR="003640DB" w:rsidRDefault="003640DB" w:rsidP="00AB253B">
      <w:pPr>
        <w:shd w:val="clear" w:color="auto" w:fill="FFFFFF"/>
        <w:spacing w:before="100" w:beforeAutospacing="1" w:after="100" w:afterAutospacing="1" w:line="300" w:lineRule="atLeast"/>
        <w:textAlignment w:val="baseline"/>
        <w:outlineLvl w:val="2"/>
        <w:rPr>
          <w:rFonts w:ascii="Times New Roman" w:eastAsia="SimSun" w:hAnsi="Times New Roman" w:cs="Times New Roman"/>
          <w:color w:val="2A2A2A"/>
        </w:rPr>
      </w:pPr>
    </w:p>
    <w:p w14:paraId="67CAB176" w14:textId="6606F1E1" w:rsidR="003640DB" w:rsidRDefault="003640DB" w:rsidP="00AB253B">
      <w:pPr>
        <w:shd w:val="clear" w:color="auto" w:fill="FFFFFF"/>
        <w:spacing w:before="100" w:beforeAutospacing="1" w:after="100" w:afterAutospacing="1" w:line="300" w:lineRule="atLeast"/>
        <w:textAlignment w:val="baseline"/>
        <w:outlineLvl w:val="2"/>
        <w:rPr>
          <w:rFonts w:ascii="Times New Roman" w:eastAsia="SimSun" w:hAnsi="Times New Roman" w:cs="Times New Roman"/>
          <w:color w:val="2A2A2A"/>
        </w:rPr>
      </w:pPr>
    </w:p>
    <w:p w14:paraId="7D5487C3" w14:textId="72C9EEE4" w:rsidR="003640DB" w:rsidRDefault="003640DB" w:rsidP="003640DB">
      <w:pPr>
        <w:shd w:val="clear" w:color="auto" w:fill="FFFFFF"/>
        <w:tabs>
          <w:tab w:val="num" w:pos="720"/>
        </w:tabs>
        <w:spacing w:before="100" w:beforeAutospacing="1" w:after="100" w:afterAutospacing="1" w:line="300" w:lineRule="atLeast"/>
        <w:textAlignment w:val="baseline"/>
        <w:outlineLvl w:val="2"/>
        <w:rPr>
          <w:rFonts w:ascii="Times New Roman" w:eastAsia="SimSun" w:hAnsi="Times New Roman" w:cs="Times New Roman"/>
          <w:color w:val="2A2A2A"/>
        </w:rPr>
      </w:pPr>
      <w:r>
        <w:rPr>
          <w:rFonts w:ascii="Times New Roman" w:eastAsia="SimSun" w:hAnsi="Times New Roman" w:cs="Times New Roman"/>
          <w:color w:val="2A2A2A"/>
        </w:rPr>
        <w:lastRenderedPageBreak/>
        <w:t xml:space="preserve">Figure </w:t>
      </w:r>
      <w:r>
        <w:rPr>
          <w:rFonts w:ascii="Times New Roman" w:eastAsia="SimSun" w:hAnsi="Times New Roman" w:cs="Times New Roman"/>
          <w:color w:val="2A2A2A"/>
        </w:rPr>
        <w:t>4</w:t>
      </w:r>
      <w:r>
        <w:rPr>
          <w:rFonts w:ascii="Times New Roman" w:eastAsia="SimSun" w:hAnsi="Times New Roman" w:cs="Times New Roman"/>
          <w:color w:val="2A2A2A"/>
        </w:rPr>
        <w:t xml:space="preserve">. Summary relative bias of estimated interaction, using data generated with interaction on </w:t>
      </w:r>
      <w:r>
        <w:rPr>
          <w:rFonts w:ascii="Times New Roman" w:eastAsia="SimSun" w:hAnsi="Times New Roman" w:cs="Times New Roman"/>
          <w:color w:val="2A2A2A"/>
        </w:rPr>
        <w:t>multiplicative</w:t>
      </w:r>
      <w:r>
        <w:rPr>
          <w:rFonts w:ascii="Times New Roman" w:eastAsia="SimSun" w:hAnsi="Times New Roman" w:cs="Times New Roman"/>
          <w:color w:val="2A2A2A"/>
        </w:rPr>
        <w:t xml:space="preserve"> scales</w:t>
      </w:r>
      <w:r>
        <w:rPr>
          <w:rFonts w:ascii="Times New Roman" w:eastAsia="SimSun" w:hAnsi="Times New Roman" w:cs="Times New Roman"/>
          <w:color w:val="2A2A2A"/>
        </w:rPr>
        <w:t xml:space="preserve"> (true multiplicative interaction &gt; 1)</w:t>
      </w:r>
      <w:r>
        <w:rPr>
          <w:rFonts w:ascii="Times New Roman" w:eastAsia="SimSun" w:hAnsi="Times New Roman" w:cs="Times New Roman"/>
          <w:color w:val="2A2A2A"/>
        </w:rPr>
        <w:t>.</w:t>
      </w:r>
    </w:p>
    <w:p w14:paraId="3A5D0B65" w14:textId="2F04EBB5" w:rsidR="003640DB" w:rsidRPr="00AB253B" w:rsidRDefault="003640DB" w:rsidP="003640DB">
      <w:pPr>
        <w:shd w:val="clear" w:color="auto" w:fill="FFFFFF"/>
        <w:tabs>
          <w:tab w:val="num" w:pos="720"/>
        </w:tabs>
        <w:spacing w:before="100" w:beforeAutospacing="1" w:after="100" w:afterAutospacing="1" w:line="300" w:lineRule="atLeast"/>
        <w:textAlignment w:val="baseline"/>
        <w:outlineLvl w:val="2"/>
        <w:rPr>
          <w:rFonts w:ascii="Times New Roman" w:eastAsia="SimSun" w:hAnsi="Times New Roman" w:cs="Times New Roman"/>
          <w:color w:val="2A2A2A"/>
        </w:rPr>
      </w:pPr>
      <w:r w:rsidRPr="003640DB">
        <w:rPr>
          <w:rFonts w:ascii="Times New Roman" w:eastAsia="SimSun" w:hAnsi="Times New Roman" w:cs="Times New Roman"/>
          <w:color w:val="2A2A2A"/>
        </w:rPr>
        <w:drawing>
          <wp:inline distT="0" distB="0" distL="0" distR="0" wp14:anchorId="6AD34483" wp14:editId="622A3F74">
            <wp:extent cx="4318294" cy="2835034"/>
            <wp:effectExtent l="0" t="0" r="0" b="0"/>
            <wp:docPr id="3" name="Picture 2" descr="Chart&#10;&#10;Description automatically generated">
              <a:extLst xmlns:a="http://schemas.openxmlformats.org/drawingml/2006/main">
                <a:ext uri="{FF2B5EF4-FFF2-40B4-BE49-F238E27FC236}">
                  <a16:creationId xmlns:a16="http://schemas.microsoft.com/office/drawing/2014/main" id="{771C51AE-A4E8-7C4F-8D9B-78D78EA40E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10;&#10;Description automatically generated">
                      <a:extLst>
                        <a:ext uri="{FF2B5EF4-FFF2-40B4-BE49-F238E27FC236}">
                          <a16:creationId xmlns:a16="http://schemas.microsoft.com/office/drawing/2014/main" id="{771C51AE-A4E8-7C4F-8D9B-78D78EA40EC8}"/>
                        </a:ext>
                      </a:extLst>
                    </pic:cNvPr>
                    <pic:cNvPicPr>
                      <a:picLocks noChangeAspect="1"/>
                    </pic:cNvPicPr>
                  </pic:nvPicPr>
                  <pic:blipFill>
                    <a:blip r:embed="rId12"/>
                    <a:stretch>
                      <a:fillRect/>
                    </a:stretch>
                  </pic:blipFill>
                  <pic:spPr>
                    <a:xfrm>
                      <a:off x="0" y="0"/>
                      <a:ext cx="4326584" cy="2840477"/>
                    </a:xfrm>
                    <a:prstGeom prst="rect">
                      <a:avLst/>
                    </a:prstGeom>
                  </pic:spPr>
                </pic:pic>
              </a:graphicData>
            </a:graphic>
          </wp:inline>
        </w:drawing>
      </w:r>
    </w:p>
    <w:p w14:paraId="337A38CE" w14:textId="41BD1B84" w:rsidR="003640DB" w:rsidRDefault="003640DB" w:rsidP="00AB253B">
      <w:pPr>
        <w:shd w:val="clear" w:color="auto" w:fill="FFFFFF"/>
        <w:spacing w:before="100" w:beforeAutospacing="1" w:after="100" w:afterAutospacing="1" w:line="300" w:lineRule="atLeast"/>
        <w:textAlignment w:val="baseline"/>
        <w:outlineLvl w:val="2"/>
        <w:rPr>
          <w:rFonts w:ascii="Times New Roman" w:eastAsia="SimSun" w:hAnsi="Times New Roman" w:cs="Times New Roman"/>
          <w:color w:val="2A2A2A"/>
        </w:rPr>
      </w:pPr>
      <w:r w:rsidRPr="003640DB">
        <w:rPr>
          <w:rFonts w:ascii="Times New Roman" w:eastAsia="SimSun" w:hAnsi="Times New Roman" w:cs="Times New Roman"/>
          <w:color w:val="2A2A2A"/>
        </w:rPr>
        <w:drawing>
          <wp:inline distT="0" distB="0" distL="0" distR="0" wp14:anchorId="0ED55F6A" wp14:editId="0E092F6D">
            <wp:extent cx="4360578" cy="2359650"/>
            <wp:effectExtent l="0" t="0" r="0" b="3175"/>
            <wp:docPr id="9" name="Picture 4" descr="Calendar&#10;&#10;Description automatically generated with medium confidence">
              <a:extLst xmlns:a="http://schemas.openxmlformats.org/drawingml/2006/main">
                <a:ext uri="{FF2B5EF4-FFF2-40B4-BE49-F238E27FC236}">
                  <a16:creationId xmlns:a16="http://schemas.microsoft.com/office/drawing/2014/main" id="{5AE8C1C5-A3ED-7541-A156-C2CF712EAE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alendar&#10;&#10;Description automatically generated with medium confidence">
                      <a:extLst>
                        <a:ext uri="{FF2B5EF4-FFF2-40B4-BE49-F238E27FC236}">
                          <a16:creationId xmlns:a16="http://schemas.microsoft.com/office/drawing/2014/main" id="{5AE8C1C5-A3ED-7541-A156-C2CF712EAE69}"/>
                        </a:ext>
                      </a:extLst>
                    </pic:cNvPr>
                    <pic:cNvPicPr>
                      <a:picLocks noChangeAspect="1"/>
                    </pic:cNvPicPr>
                  </pic:nvPicPr>
                  <pic:blipFill rotWithShape="1">
                    <a:blip r:embed="rId13"/>
                    <a:srcRect l="2475" t="7411" r="2441" b="5039"/>
                    <a:stretch/>
                  </pic:blipFill>
                  <pic:spPr>
                    <a:xfrm>
                      <a:off x="0" y="0"/>
                      <a:ext cx="4370661" cy="2365106"/>
                    </a:xfrm>
                    <a:prstGeom prst="rect">
                      <a:avLst/>
                    </a:prstGeom>
                  </pic:spPr>
                </pic:pic>
              </a:graphicData>
            </a:graphic>
          </wp:inline>
        </w:drawing>
      </w:r>
    </w:p>
    <w:p w14:paraId="02377760" w14:textId="5B39954E" w:rsidR="003640DB" w:rsidRDefault="003640DB" w:rsidP="00106687">
      <w:pPr>
        <w:shd w:val="clear" w:color="auto" w:fill="FFFFFF"/>
        <w:spacing w:before="100" w:beforeAutospacing="1" w:after="100" w:afterAutospacing="1" w:line="300" w:lineRule="atLeast"/>
        <w:textAlignment w:val="baseline"/>
        <w:outlineLvl w:val="2"/>
        <w:rPr>
          <w:rFonts w:ascii="Times New Roman" w:eastAsia="SimSun" w:hAnsi="Times New Roman" w:cs="Times New Roman"/>
          <w:color w:val="2A2A2A"/>
        </w:rPr>
      </w:pPr>
      <w:r>
        <w:rPr>
          <w:rFonts w:ascii="Times New Roman" w:eastAsia="SimSun" w:hAnsi="Times New Roman" w:cs="Times New Roman"/>
          <w:color w:val="2A2A2A"/>
        </w:rPr>
        <w:t xml:space="preserve">The variance of relative bias for interaction on both scales decreased with increasing effect of exposure and increasing magnitude of true multiplicative interaction, respectively. Quadratic association was found between the probability of the exposure and the relative biased for interaction on multiplicative scale. On additive scale, interactions were more likely to be underestimated (relative bias &lt; 0) when the exposure was protective to the outcome (OR &lt; 1). </w:t>
      </w:r>
    </w:p>
    <w:p w14:paraId="0E0F24F1" w14:textId="4B21AB1A" w:rsidR="00AB253B" w:rsidRDefault="00AB253B" w:rsidP="00106687">
      <w:pPr>
        <w:shd w:val="clear" w:color="auto" w:fill="FFFFFF"/>
        <w:spacing w:before="100" w:beforeAutospacing="1" w:after="100" w:afterAutospacing="1" w:line="300" w:lineRule="atLeast"/>
        <w:textAlignment w:val="baseline"/>
        <w:outlineLvl w:val="2"/>
        <w:rPr>
          <w:rFonts w:ascii="Times New Roman" w:eastAsia="SimSun" w:hAnsi="Times New Roman" w:cs="Times New Roman"/>
          <w:color w:val="2A2A2A"/>
        </w:rPr>
      </w:pPr>
    </w:p>
    <w:p w14:paraId="65ADCF26" w14:textId="57F0C250" w:rsidR="003640DB" w:rsidRDefault="003640DB" w:rsidP="00106687">
      <w:pPr>
        <w:shd w:val="clear" w:color="auto" w:fill="FFFFFF"/>
        <w:spacing w:before="100" w:beforeAutospacing="1" w:after="100" w:afterAutospacing="1" w:line="300" w:lineRule="atLeast"/>
        <w:textAlignment w:val="baseline"/>
        <w:outlineLvl w:val="2"/>
        <w:rPr>
          <w:rFonts w:ascii="Times New Roman" w:eastAsia="SimSun" w:hAnsi="Times New Roman" w:cs="Times New Roman"/>
          <w:color w:val="2A2A2A"/>
        </w:rPr>
      </w:pPr>
    </w:p>
    <w:p w14:paraId="7D68BC1C" w14:textId="24492620" w:rsidR="003640DB" w:rsidRPr="00AB253B" w:rsidRDefault="003640DB" w:rsidP="00106687">
      <w:pPr>
        <w:shd w:val="clear" w:color="auto" w:fill="FFFFFF"/>
        <w:spacing w:before="100" w:beforeAutospacing="1" w:after="100" w:afterAutospacing="1" w:line="300" w:lineRule="atLeast"/>
        <w:textAlignment w:val="baseline"/>
        <w:outlineLvl w:val="2"/>
        <w:rPr>
          <w:rFonts w:ascii="Times New Roman" w:eastAsia="SimSun" w:hAnsi="Times New Roman" w:cs="Times New Roman"/>
          <w:color w:val="2A2A2A"/>
        </w:rPr>
      </w:pPr>
    </w:p>
    <w:sectPr w:rsidR="003640DB" w:rsidRPr="00AB253B" w:rsidSect="007B3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5104D"/>
    <w:multiLevelType w:val="hybridMultilevel"/>
    <w:tmpl w:val="0D92FD10"/>
    <w:lvl w:ilvl="0" w:tplc="F81A8D92">
      <w:start w:val="1"/>
      <w:numFmt w:val="decimal"/>
      <w:lvlText w:val="%1."/>
      <w:lvlJc w:val="left"/>
      <w:pPr>
        <w:tabs>
          <w:tab w:val="num" w:pos="720"/>
        </w:tabs>
        <w:ind w:left="720" w:hanging="360"/>
      </w:pPr>
    </w:lvl>
    <w:lvl w:ilvl="1" w:tplc="B10805C0" w:tentative="1">
      <w:start w:val="1"/>
      <w:numFmt w:val="decimal"/>
      <w:lvlText w:val="%2."/>
      <w:lvlJc w:val="left"/>
      <w:pPr>
        <w:tabs>
          <w:tab w:val="num" w:pos="1440"/>
        </w:tabs>
        <w:ind w:left="1440" w:hanging="360"/>
      </w:pPr>
    </w:lvl>
    <w:lvl w:ilvl="2" w:tplc="08503B14" w:tentative="1">
      <w:start w:val="1"/>
      <w:numFmt w:val="decimal"/>
      <w:lvlText w:val="%3."/>
      <w:lvlJc w:val="left"/>
      <w:pPr>
        <w:tabs>
          <w:tab w:val="num" w:pos="2160"/>
        </w:tabs>
        <w:ind w:left="2160" w:hanging="360"/>
      </w:pPr>
    </w:lvl>
    <w:lvl w:ilvl="3" w:tplc="E52699BE" w:tentative="1">
      <w:start w:val="1"/>
      <w:numFmt w:val="decimal"/>
      <w:lvlText w:val="%4."/>
      <w:lvlJc w:val="left"/>
      <w:pPr>
        <w:tabs>
          <w:tab w:val="num" w:pos="2880"/>
        </w:tabs>
        <w:ind w:left="2880" w:hanging="360"/>
      </w:pPr>
    </w:lvl>
    <w:lvl w:ilvl="4" w:tplc="A618664C" w:tentative="1">
      <w:start w:val="1"/>
      <w:numFmt w:val="decimal"/>
      <w:lvlText w:val="%5."/>
      <w:lvlJc w:val="left"/>
      <w:pPr>
        <w:tabs>
          <w:tab w:val="num" w:pos="3600"/>
        </w:tabs>
        <w:ind w:left="3600" w:hanging="360"/>
      </w:pPr>
    </w:lvl>
    <w:lvl w:ilvl="5" w:tplc="05F84E76" w:tentative="1">
      <w:start w:val="1"/>
      <w:numFmt w:val="decimal"/>
      <w:lvlText w:val="%6."/>
      <w:lvlJc w:val="left"/>
      <w:pPr>
        <w:tabs>
          <w:tab w:val="num" w:pos="4320"/>
        </w:tabs>
        <w:ind w:left="4320" w:hanging="360"/>
      </w:pPr>
    </w:lvl>
    <w:lvl w:ilvl="6" w:tplc="79F2CE58" w:tentative="1">
      <w:start w:val="1"/>
      <w:numFmt w:val="decimal"/>
      <w:lvlText w:val="%7."/>
      <w:lvlJc w:val="left"/>
      <w:pPr>
        <w:tabs>
          <w:tab w:val="num" w:pos="5040"/>
        </w:tabs>
        <w:ind w:left="5040" w:hanging="360"/>
      </w:pPr>
    </w:lvl>
    <w:lvl w:ilvl="7" w:tplc="8D6279E6" w:tentative="1">
      <w:start w:val="1"/>
      <w:numFmt w:val="decimal"/>
      <w:lvlText w:val="%8."/>
      <w:lvlJc w:val="left"/>
      <w:pPr>
        <w:tabs>
          <w:tab w:val="num" w:pos="5760"/>
        </w:tabs>
        <w:ind w:left="5760" w:hanging="360"/>
      </w:pPr>
    </w:lvl>
    <w:lvl w:ilvl="8" w:tplc="F17228D8" w:tentative="1">
      <w:start w:val="1"/>
      <w:numFmt w:val="decimal"/>
      <w:lvlText w:val="%9."/>
      <w:lvlJc w:val="left"/>
      <w:pPr>
        <w:tabs>
          <w:tab w:val="num" w:pos="6480"/>
        </w:tabs>
        <w:ind w:left="6480" w:hanging="360"/>
      </w:pPr>
    </w:lvl>
  </w:abstractNum>
  <w:abstractNum w:abstractNumId="1" w15:restartNumberingAfterBreak="0">
    <w:nsid w:val="35C046C3"/>
    <w:multiLevelType w:val="hybridMultilevel"/>
    <w:tmpl w:val="E5E4EB26"/>
    <w:lvl w:ilvl="0" w:tplc="D17E783C">
      <w:start w:val="1"/>
      <w:numFmt w:val="decimal"/>
      <w:lvlText w:val="%1."/>
      <w:lvlJc w:val="left"/>
      <w:pPr>
        <w:tabs>
          <w:tab w:val="num" w:pos="720"/>
        </w:tabs>
        <w:ind w:left="720" w:hanging="360"/>
      </w:pPr>
    </w:lvl>
    <w:lvl w:ilvl="1" w:tplc="F8F0960C" w:tentative="1">
      <w:start w:val="1"/>
      <w:numFmt w:val="decimal"/>
      <w:lvlText w:val="%2."/>
      <w:lvlJc w:val="left"/>
      <w:pPr>
        <w:tabs>
          <w:tab w:val="num" w:pos="1440"/>
        </w:tabs>
        <w:ind w:left="1440" w:hanging="360"/>
      </w:pPr>
    </w:lvl>
    <w:lvl w:ilvl="2" w:tplc="F7FC2C62" w:tentative="1">
      <w:start w:val="1"/>
      <w:numFmt w:val="decimal"/>
      <w:lvlText w:val="%3."/>
      <w:lvlJc w:val="left"/>
      <w:pPr>
        <w:tabs>
          <w:tab w:val="num" w:pos="2160"/>
        </w:tabs>
        <w:ind w:left="2160" w:hanging="360"/>
      </w:pPr>
    </w:lvl>
    <w:lvl w:ilvl="3" w:tplc="14E01D50" w:tentative="1">
      <w:start w:val="1"/>
      <w:numFmt w:val="decimal"/>
      <w:lvlText w:val="%4."/>
      <w:lvlJc w:val="left"/>
      <w:pPr>
        <w:tabs>
          <w:tab w:val="num" w:pos="2880"/>
        </w:tabs>
        <w:ind w:left="2880" w:hanging="360"/>
      </w:pPr>
    </w:lvl>
    <w:lvl w:ilvl="4" w:tplc="DE169D44" w:tentative="1">
      <w:start w:val="1"/>
      <w:numFmt w:val="decimal"/>
      <w:lvlText w:val="%5."/>
      <w:lvlJc w:val="left"/>
      <w:pPr>
        <w:tabs>
          <w:tab w:val="num" w:pos="3600"/>
        </w:tabs>
        <w:ind w:left="3600" w:hanging="360"/>
      </w:pPr>
    </w:lvl>
    <w:lvl w:ilvl="5" w:tplc="B9161F8C" w:tentative="1">
      <w:start w:val="1"/>
      <w:numFmt w:val="decimal"/>
      <w:lvlText w:val="%6."/>
      <w:lvlJc w:val="left"/>
      <w:pPr>
        <w:tabs>
          <w:tab w:val="num" w:pos="4320"/>
        </w:tabs>
        <w:ind w:left="4320" w:hanging="360"/>
      </w:pPr>
    </w:lvl>
    <w:lvl w:ilvl="6" w:tplc="94B8D552" w:tentative="1">
      <w:start w:val="1"/>
      <w:numFmt w:val="decimal"/>
      <w:lvlText w:val="%7."/>
      <w:lvlJc w:val="left"/>
      <w:pPr>
        <w:tabs>
          <w:tab w:val="num" w:pos="5040"/>
        </w:tabs>
        <w:ind w:left="5040" w:hanging="360"/>
      </w:pPr>
    </w:lvl>
    <w:lvl w:ilvl="7" w:tplc="5E6CB504" w:tentative="1">
      <w:start w:val="1"/>
      <w:numFmt w:val="decimal"/>
      <w:lvlText w:val="%8."/>
      <w:lvlJc w:val="left"/>
      <w:pPr>
        <w:tabs>
          <w:tab w:val="num" w:pos="5760"/>
        </w:tabs>
        <w:ind w:left="5760" w:hanging="360"/>
      </w:pPr>
    </w:lvl>
    <w:lvl w:ilvl="8" w:tplc="D440205E"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A63"/>
    <w:rsid w:val="00040F5D"/>
    <w:rsid w:val="00046544"/>
    <w:rsid w:val="00061950"/>
    <w:rsid w:val="0006382E"/>
    <w:rsid w:val="00067B58"/>
    <w:rsid w:val="000717DA"/>
    <w:rsid w:val="00073459"/>
    <w:rsid w:val="000B0E77"/>
    <w:rsid w:val="000C223B"/>
    <w:rsid w:val="000D14E3"/>
    <w:rsid w:val="000F311D"/>
    <w:rsid w:val="000F6F90"/>
    <w:rsid w:val="00106687"/>
    <w:rsid w:val="00147383"/>
    <w:rsid w:val="001A3A63"/>
    <w:rsid w:val="001E4AC1"/>
    <w:rsid w:val="001F2FDE"/>
    <w:rsid w:val="002114E1"/>
    <w:rsid w:val="002233B2"/>
    <w:rsid w:val="0027523E"/>
    <w:rsid w:val="002A7502"/>
    <w:rsid w:val="002B3396"/>
    <w:rsid w:val="002D4984"/>
    <w:rsid w:val="002D7A25"/>
    <w:rsid w:val="00321853"/>
    <w:rsid w:val="003271D6"/>
    <w:rsid w:val="003640DB"/>
    <w:rsid w:val="00395A80"/>
    <w:rsid w:val="003A04BB"/>
    <w:rsid w:val="003B5CFC"/>
    <w:rsid w:val="003D0F8C"/>
    <w:rsid w:val="003D6175"/>
    <w:rsid w:val="00405B95"/>
    <w:rsid w:val="00407275"/>
    <w:rsid w:val="00416B37"/>
    <w:rsid w:val="00416C91"/>
    <w:rsid w:val="004201E9"/>
    <w:rsid w:val="004642F7"/>
    <w:rsid w:val="0048581B"/>
    <w:rsid w:val="0049034E"/>
    <w:rsid w:val="004A0AC9"/>
    <w:rsid w:val="004A2897"/>
    <w:rsid w:val="004B3CCF"/>
    <w:rsid w:val="004B63D8"/>
    <w:rsid w:val="004B7174"/>
    <w:rsid w:val="0050573C"/>
    <w:rsid w:val="00527902"/>
    <w:rsid w:val="00535817"/>
    <w:rsid w:val="00537D5C"/>
    <w:rsid w:val="00537F4C"/>
    <w:rsid w:val="005621CB"/>
    <w:rsid w:val="00572A92"/>
    <w:rsid w:val="00576C3C"/>
    <w:rsid w:val="005966EA"/>
    <w:rsid w:val="005A285F"/>
    <w:rsid w:val="005A4890"/>
    <w:rsid w:val="005A5792"/>
    <w:rsid w:val="005B0EB2"/>
    <w:rsid w:val="005B2C16"/>
    <w:rsid w:val="005B7B5F"/>
    <w:rsid w:val="005C292D"/>
    <w:rsid w:val="005D0411"/>
    <w:rsid w:val="00604B80"/>
    <w:rsid w:val="00623359"/>
    <w:rsid w:val="006366CB"/>
    <w:rsid w:val="00646787"/>
    <w:rsid w:val="0066539A"/>
    <w:rsid w:val="006725C2"/>
    <w:rsid w:val="00673450"/>
    <w:rsid w:val="0067425A"/>
    <w:rsid w:val="0067664C"/>
    <w:rsid w:val="00694210"/>
    <w:rsid w:val="006A4431"/>
    <w:rsid w:val="006A7EE0"/>
    <w:rsid w:val="006D2136"/>
    <w:rsid w:val="006E382F"/>
    <w:rsid w:val="006F7543"/>
    <w:rsid w:val="00701873"/>
    <w:rsid w:val="00710647"/>
    <w:rsid w:val="0071451F"/>
    <w:rsid w:val="007150F0"/>
    <w:rsid w:val="0071717F"/>
    <w:rsid w:val="00776B05"/>
    <w:rsid w:val="00781C34"/>
    <w:rsid w:val="00795415"/>
    <w:rsid w:val="007B1EDE"/>
    <w:rsid w:val="007B3AA1"/>
    <w:rsid w:val="008170F0"/>
    <w:rsid w:val="0083349F"/>
    <w:rsid w:val="00877033"/>
    <w:rsid w:val="00893DED"/>
    <w:rsid w:val="008B36D3"/>
    <w:rsid w:val="008E215B"/>
    <w:rsid w:val="008E22D7"/>
    <w:rsid w:val="008E243D"/>
    <w:rsid w:val="008E50BA"/>
    <w:rsid w:val="008E61A7"/>
    <w:rsid w:val="00913EF1"/>
    <w:rsid w:val="00917085"/>
    <w:rsid w:val="00942443"/>
    <w:rsid w:val="00942493"/>
    <w:rsid w:val="00944225"/>
    <w:rsid w:val="009751EF"/>
    <w:rsid w:val="009A7132"/>
    <w:rsid w:val="009C420C"/>
    <w:rsid w:val="009C7397"/>
    <w:rsid w:val="009D459D"/>
    <w:rsid w:val="009F1749"/>
    <w:rsid w:val="009F4877"/>
    <w:rsid w:val="00A02781"/>
    <w:rsid w:val="00A14618"/>
    <w:rsid w:val="00A20A79"/>
    <w:rsid w:val="00A60C45"/>
    <w:rsid w:val="00A6326C"/>
    <w:rsid w:val="00A73055"/>
    <w:rsid w:val="00A82A16"/>
    <w:rsid w:val="00A905B2"/>
    <w:rsid w:val="00AB253B"/>
    <w:rsid w:val="00AC6CC4"/>
    <w:rsid w:val="00B171D8"/>
    <w:rsid w:val="00B208BB"/>
    <w:rsid w:val="00B30363"/>
    <w:rsid w:val="00B31241"/>
    <w:rsid w:val="00B36146"/>
    <w:rsid w:val="00B42221"/>
    <w:rsid w:val="00B5462F"/>
    <w:rsid w:val="00B56E36"/>
    <w:rsid w:val="00B62ED4"/>
    <w:rsid w:val="00B702D5"/>
    <w:rsid w:val="00B801CF"/>
    <w:rsid w:val="00BC4839"/>
    <w:rsid w:val="00BE24FE"/>
    <w:rsid w:val="00BE6B63"/>
    <w:rsid w:val="00C3038F"/>
    <w:rsid w:val="00C44E18"/>
    <w:rsid w:val="00C57EB9"/>
    <w:rsid w:val="00C67596"/>
    <w:rsid w:val="00C870E5"/>
    <w:rsid w:val="00C97D91"/>
    <w:rsid w:val="00CA2FB2"/>
    <w:rsid w:val="00CD0C4B"/>
    <w:rsid w:val="00CE08B7"/>
    <w:rsid w:val="00D20B94"/>
    <w:rsid w:val="00D33C47"/>
    <w:rsid w:val="00D73CA6"/>
    <w:rsid w:val="00D96DD7"/>
    <w:rsid w:val="00DB09CD"/>
    <w:rsid w:val="00DC588E"/>
    <w:rsid w:val="00DD1572"/>
    <w:rsid w:val="00DF1D3E"/>
    <w:rsid w:val="00DF3C5D"/>
    <w:rsid w:val="00E01C3B"/>
    <w:rsid w:val="00E06635"/>
    <w:rsid w:val="00E27A68"/>
    <w:rsid w:val="00E42F8E"/>
    <w:rsid w:val="00E52EC4"/>
    <w:rsid w:val="00E56B19"/>
    <w:rsid w:val="00E57B03"/>
    <w:rsid w:val="00E63B14"/>
    <w:rsid w:val="00E66B3C"/>
    <w:rsid w:val="00EA5F67"/>
    <w:rsid w:val="00EA7CF9"/>
    <w:rsid w:val="00ED1D18"/>
    <w:rsid w:val="00ED241B"/>
    <w:rsid w:val="00ED2D63"/>
    <w:rsid w:val="00F04E02"/>
    <w:rsid w:val="00F345CE"/>
    <w:rsid w:val="00F432A3"/>
    <w:rsid w:val="00F4459B"/>
    <w:rsid w:val="00F457C5"/>
    <w:rsid w:val="00F70FB7"/>
    <w:rsid w:val="00FB0E34"/>
    <w:rsid w:val="00FC1E61"/>
    <w:rsid w:val="00FC5A31"/>
    <w:rsid w:val="00FE0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09AD9"/>
  <w15:chartTrackingRefBased/>
  <w15:docId w15:val="{22C48E00-B18E-4048-B2CE-A3B2E91D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53B"/>
  </w:style>
  <w:style w:type="paragraph" w:styleId="Heading3">
    <w:name w:val="heading 3"/>
    <w:basedOn w:val="Normal"/>
    <w:link w:val="Heading3Char"/>
    <w:uiPriority w:val="9"/>
    <w:qFormat/>
    <w:rsid w:val="001A3A6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213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2136"/>
    <w:rPr>
      <w:rFonts w:ascii="Times New Roman" w:hAnsi="Times New Roman" w:cs="Times New Roman"/>
      <w:sz w:val="18"/>
      <w:szCs w:val="18"/>
    </w:rPr>
  </w:style>
  <w:style w:type="character" w:customStyle="1" w:styleId="Heading3Char">
    <w:name w:val="Heading 3 Char"/>
    <w:basedOn w:val="DefaultParagraphFont"/>
    <w:link w:val="Heading3"/>
    <w:uiPriority w:val="9"/>
    <w:rsid w:val="001A3A63"/>
    <w:rPr>
      <w:rFonts w:ascii="Times New Roman" w:eastAsia="Times New Roman" w:hAnsi="Times New Roman" w:cs="Times New Roman"/>
      <w:b/>
      <w:bCs/>
      <w:sz w:val="27"/>
      <w:szCs w:val="27"/>
    </w:rPr>
  </w:style>
  <w:style w:type="character" w:customStyle="1" w:styleId="stix">
    <w:name w:val="stix"/>
    <w:basedOn w:val="DefaultParagraphFont"/>
    <w:rsid w:val="009F4877"/>
  </w:style>
  <w:style w:type="character" w:styleId="PlaceholderText">
    <w:name w:val="Placeholder Text"/>
    <w:basedOn w:val="DefaultParagraphFont"/>
    <w:uiPriority w:val="99"/>
    <w:semiHidden/>
    <w:rsid w:val="00E52EC4"/>
    <w:rPr>
      <w:color w:val="808080"/>
    </w:rPr>
  </w:style>
  <w:style w:type="table" w:styleId="TableGrid">
    <w:name w:val="Table Grid"/>
    <w:basedOn w:val="TableNormal"/>
    <w:uiPriority w:val="39"/>
    <w:rsid w:val="00917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464368">
      <w:bodyDiv w:val="1"/>
      <w:marLeft w:val="0"/>
      <w:marRight w:val="0"/>
      <w:marTop w:val="0"/>
      <w:marBottom w:val="0"/>
      <w:divBdr>
        <w:top w:val="none" w:sz="0" w:space="0" w:color="auto"/>
        <w:left w:val="none" w:sz="0" w:space="0" w:color="auto"/>
        <w:bottom w:val="none" w:sz="0" w:space="0" w:color="auto"/>
        <w:right w:val="none" w:sz="0" w:space="0" w:color="auto"/>
      </w:divBdr>
    </w:div>
    <w:div w:id="807934133">
      <w:bodyDiv w:val="1"/>
      <w:marLeft w:val="0"/>
      <w:marRight w:val="0"/>
      <w:marTop w:val="0"/>
      <w:marBottom w:val="0"/>
      <w:divBdr>
        <w:top w:val="none" w:sz="0" w:space="0" w:color="auto"/>
        <w:left w:val="none" w:sz="0" w:space="0" w:color="auto"/>
        <w:bottom w:val="none" w:sz="0" w:space="0" w:color="auto"/>
        <w:right w:val="none" w:sz="0" w:space="0" w:color="auto"/>
      </w:divBdr>
    </w:div>
    <w:div w:id="1066147291">
      <w:bodyDiv w:val="1"/>
      <w:marLeft w:val="0"/>
      <w:marRight w:val="0"/>
      <w:marTop w:val="0"/>
      <w:marBottom w:val="0"/>
      <w:divBdr>
        <w:top w:val="none" w:sz="0" w:space="0" w:color="auto"/>
        <w:left w:val="none" w:sz="0" w:space="0" w:color="auto"/>
        <w:bottom w:val="none" w:sz="0" w:space="0" w:color="auto"/>
        <w:right w:val="none" w:sz="0" w:space="0" w:color="auto"/>
      </w:divBdr>
    </w:div>
    <w:div w:id="1298145466">
      <w:bodyDiv w:val="1"/>
      <w:marLeft w:val="0"/>
      <w:marRight w:val="0"/>
      <w:marTop w:val="0"/>
      <w:marBottom w:val="0"/>
      <w:divBdr>
        <w:top w:val="none" w:sz="0" w:space="0" w:color="auto"/>
        <w:left w:val="none" w:sz="0" w:space="0" w:color="auto"/>
        <w:bottom w:val="none" w:sz="0" w:space="0" w:color="auto"/>
        <w:right w:val="none" w:sz="0" w:space="0" w:color="auto"/>
      </w:divBdr>
      <w:divsChild>
        <w:div w:id="1868517041">
          <w:marLeft w:val="547"/>
          <w:marRight w:val="0"/>
          <w:marTop w:val="0"/>
          <w:marBottom w:val="0"/>
          <w:divBdr>
            <w:top w:val="none" w:sz="0" w:space="0" w:color="auto"/>
            <w:left w:val="none" w:sz="0" w:space="0" w:color="auto"/>
            <w:bottom w:val="none" w:sz="0" w:space="0" w:color="auto"/>
            <w:right w:val="none" w:sz="0" w:space="0" w:color="auto"/>
          </w:divBdr>
        </w:div>
        <w:div w:id="1388380616">
          <w:marLeft w:val="547"/>
          <w:marRight w:val="0"/>
          <w:marTop w:val="0"/>
          <w:marBottom w:val="0"/>
          <w:divBdr>
            <w:top w:val="none" w:sz="0" w:space="0" w:color="auto"/>
            <w:left w:val="none" w:sz="0" w:space="0" w:color="auto"/>
            <w:bottom w:val="none" w:sz="0" w:space="0" w:color="auto"/>
            <w:right w:val="none" w:sz="0" w:space="0" w:color="auto"/>
          </w:divBdr>
        </w:div>
      </w:divsChild>
    </w:div>
    <w:div w:id="1325475799">
      <w:bodyDiv w:val="1"/>
      <w:marLeft w:val="0"/>
      <w:marRight w:val="0"/>
      <w:marTop w:val="0"/>
      <w:marBottom w:val="0"/>
      <w:divBdr>
        <w:top w:val="none" w:sz="0" w:space="0" w:color="auto"/>
        <w:left w:val="none" w:sz="0" w:space="0" w:color="auto"/>
        <w:bottom w:val="none" w:sz="0" w:space="0" w:color="auto"/>
        <w:right w:val="none" w:sz="0" w:space="0" w:color="auto"/>
      </w:divBdr>
    </w:div>
    <w:div w:id="1337347257">
      <w:bodyDiv w:val="1"/>
      <w:marLeft w:val="0"/>
      <w:marRight w:val="0"/>
      <w:marTop w:val="0"/>
      <w:marBottom w:val="0"/>
      <w:divBdr>
        <w:top w:val="none" w:sz="0" w:space="0" w:color="auto"/>
        <w:left w:val="none" w:sz="0" w:space="0" w:color="auto"/>
        <w:bottom w:val="none" w:sz="0" w:space="0" w:color="auto"/>
        <w:right w:val="none" w:sz="0" w:space="0" w:color="auto"/>
      </w:divBdr>
      <w:divsChild>
        <w:div w:id="2084983177">
          <w:marLeft w:val="547"/>
          <w:marRight w:val="0"/>
          <w:marTop w:val="0"/>
          <w:marBottom w:val="0"/>
          <w:divBdr>
            <w:top w:val="none" w:sz="0" w:space="0" w:color="auto"/>
            <w:left w:val="none" w:sz="0" w:space="0" w:color="auto"/>
            <w:bottom w:val="none" w:sz="0" w:space="0" w:color="auto"/>
            <w:right w:val="none" w:sz="0" w:space="0" w:color="auto"/>
          </w:divBdr>
        </w:div>
        <w:div w:id="316539756">
          <w:marLeft w:val="547"/>
          <w:marRight w:val="0"/>
          <w:marTop w:val="0"/>
          <w:marBottom w:val="0"/>
          <w:divBdr>
            <w:top w:val="none" w:sz="0" w:space="0" w:color="auto"/>
            <w:left w:val="none" w:sz="0" w:space="0" w:color="auto"/>
            <w:bottom w:val="none" w:sz="0" w:space="0" w:color="auto"/>
            <w:right w:val="none" w:sz="0" w:space="0" w:color="auto"/>
          </w:divBdr>
        </w:div>
      </w:divsChild>
    </w:div>
    <w:div w:id="1378622395">
      <w:bodyDiv w:val="1"/>
      <w:marLeft w:val="0"/>
      <w:marRight w:val="0"/>
      <w:marTop w:val="0"/>
      <w:marBottom w:val="0"/>
      <w:divBdr>
        <w:top w:val="none" w:sz="0" w:space="0" w:color="auto"/>
        <w:left w:val="none" w:sz="0" w:space="0" w:color="auto"/>
        <w:bottom w:val="none" w:sz="0" w:space="0" w:color="auto"/>
        <w:right w:val="none" w:sz="0" w:space="0" w:color="auto"/>
      </w:divBdr>
    </w:div>
    <w:div w:id="1857696217">
      <w:bodyDiv w:val="1"/>
      <w:marLeft w:val="0"/>
      <w:marRight w:val="0"/>
      <w:marTop w:val="0"/>
      <w:marBottom w:val="0"/>
      <w:divBdr>
        <w:top w:val="none" w:sz="0" w:space="0" w:color="auto"/>
        <w:left w:val="none" w:sz="0" w:space="0" w:color="auto"/>
        <w:bottom w:val="none" w:sz="0" w:space="0" w:color="auto"/>
        <w:right w:val="none" w:sz="0" w:space="0" w:color="auto"/>
      </w:divBdr>
      <w:divsChild>
        <w:div w:id="1580865888">
          <w:marLeft w:val="547"/>
          <w:marRight w:val="0"/>
          <w:marTop w:val="0"/>
          <w:marBottom w:val="0"/>
          <w:divBdr>
            <w:top w:val="none" w:sz="0" w:space="0" w:color="auto"/>
            <w:left w:val="none" w:sz="0" w:space="0" w:color="auto"/>
            <w:bottom w:val="none" w:sz="0" w:space="0" w:color="auto"/>
            <w:right w:val="none" w:sz="0" w:space="0" w:color="auto"/>
          </w:divBdr>
        </w:div>
        <w:div w:id="241724836">
          <w:marLeft w:val="547"/>
          <w:marRight w:val="0"/>
          <w:marTop w:val="0"/>
          <w:marBottom w:val="0"/>
          <w:divBdr>
            <w:top w:val="none" w:sz="0" w:space="0" w:color="auto"/>
            <w:left w:val="none" w:sz="0" w:space="0" w:color="auto"/>
            <w:bottom w:val="none" w:sz="0" w:space="0" w:color="auto"/>
            <w:right w:val="none" w:sz="0" w:space="0" w:color="auto"/>
          </w:divBdr>
        </w:div>
        <w:div w:id="42534737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02ACB-37F7-154D-9F28-3E4059D2E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6</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Yijin</dc:creator>
  <cp:keywords/>
  <dc:description/>
  <cp:lastModifiedBy>Xiang, Yijin</cp:lastModifiedBy>
  <cp:revision>2</cp:revision>
  <dcterms:created xsi:type="dcterms:W3CDTF">2022-02-28T17:20:00Z</dcterms:created>
  <dcterms:modified xsi:type="dcterms:W3CDTF">2022-03-30T00:12:00Z</dcterms:modified>
</cp:coreProperties>
</file>