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7786D" w14:textId="77777777" w:rsidR="008B322C" w:rsidRPr="00B01E38" w:rsidRDefault="004F61CC">
      <w:pPr>
        <w:rPr>
          <w:b/>
          <w:bCs/>
        </w:rPr>
      </w:pPr>
      <w:r w:rsidRPr="00B01E38">
        <w:rPr>
          <w:b/>
          <w:bCs/>
        </w:rPr>
        <w:t>APCR DVA Session 3 Answer Key</w:t>
      </w:r>
    </w:p>
    <w:p w14:paraId="74F3E149" w14:textId="77777777" w:rsidR="004F61CC" w:rsidRDefault="004F61CC"/>
    <w:p w14:paraId="4B1698BE" w14:textId="77777777" w:rsidR="004F61CC" w:rsidRDefault="004F61CC" w:rsidP="004F61CC">
      <w:pPr>
        <w:rPr>
          <w:b/>
          <w:bCs/>
        </w:rPr>
      </w:pPr>
      <w:r>
        <w:rPr>
          <w:b/>
          <w:bCs/>
        </w:rPr>
        <w:t xml:space="preserve">Q1: </w:t>
      </w:r>
      <w:r w:rsidRPr="004F61CC">
        <w:rPr>
          <w:b/>
          <w:bCs/>
        </w:rPr>
        <w:t xml:space="preserve">A developer configures AWS </w:t>
      </w:r>
      <w:proofErr w:type="spellStart"/>
      <w:r w:rsidRPr="004F61CC">
        <w:rPr>
          <w:b/>
          <w:bCs/>
        </w:rPr>
        <w:t>CodeDeploy</w:t>
      </w:r>
      <w:proofErr w:type="spellEnd"/>
      <w:r w:rsidRPr="004F61CC">
        <w:rPr>
          <w:b/>
          <w:bCs/>
        </w:rPr>
        <w:t xml:space="preserve"> to install an application on Amazon EC2 instances in an Amazon EC2 Auto Scaling group. Where should the developer place the </w:t>
      </w:r>
      <w:proofErr w:type="spellStart"/>
      <w:r w:rsidRPr="004F61CC">
        <w:rPr>
          <w:b/>
          <w:bCs/>
        </w:rPr>
        <w:t>appspec.yml</w:t>
      </w:r>
      <w:proofErr w:type="spellEnd"/>
      <w:r w:rsidRPr="004F61CC">
        <w:rPr>
          <w:b/>
          <w:bCs/>
        </w:rPr>
        <w:t xml:space="preserve"> file?</w:t>
      </w:r>
    </w:p>
    <w:p w14:paraId="3CEE882A" w14:textId="77777777" w:rsidR="004F61CC" w:rsidRPr="004F61CC" w:rsidRDefault="004F61CC" w:rsidP="004F61CC"/>
    <w:p w14:paraId="25EA969D" w14:textId="77777777" w:rsidR="004F61CC" w:rsidRPr="004F61CC" w:rsidRDefault="004F61CC" w:rsidP="004F61CC">
      <w:r>
        <w:t xml:space="preserve">A: </w:t>
      </w:r>
      <w:r w:rsidRPr="004F61CC">
        <w:rPr>
          <w:b/>
          <w:bCs/>
        </w:rPr>
        <w:t>Correct.</w:t>
      </w:r>
      <w:r w:rsidRPr="004F61CC">
        <w:t xml:space="preserve"> To deploy an application on EC2 instances, the </w:t>
      </w:r>
      <w:proofErr w:type="spellStart"/>
      <w:r w:rsidRPr="004F61CC">
        <w:t>appspec.yml</w:t>
      </w:r>
      <w:proofErr w:type="spellEnd"/>
      <w:r w:rsidRPr="004F61CC">
        <w:t xml:space="preserve"> file must be placed </w:t>
      </w:r>
      <w:proofErr w:type="gramStart"/>
      <w:r w:rsidRPr="004F61CC">
        <w:t>in</w:t>
      </w:r>
      <w:proofErr w:type="gramEnd"/>
      <w:r w:rsidRPr="004F61CC">
        <w:t xml:space="preserve"> the root of the directory structure of an application's source code.</w:t>
      </w:r>
    </w:p>
    <w:p w14:paraId="33A0D955" w14:textId="77777777" w:rsidR="004F61CC" w:rsidRDefault="004F61CC" w:rsidP="004F61CC">
      <w:r w:rsidRPr="004F61CC">
        <w:t xml:space="preserve">For more information about </w:t>
      </w:r>
      <w:proofErr w:type="spellStart"/>
      <w:r w:rsidRPr="004F61CC">
        <w:t>CodeDeploy</w:t>
      </w:r>
      <w:proofErr w:type="spellEnd"/>
      <w:r w:rsidRPr="004F61CC">
        <w:t xml:space="preserve"> </w:t>
      </w:r>
      <w:proofErr w:type="spellStart"/>
      <w:r w:rsidRPr="004F61CC">
        <w:t>appspec.yml</w:t>
      </w:r>
      <w:proofErr w:type="spellEnd"/>
      <w:r w:rsidRPr="004F61CC">
        <w:t xml:space="preserve"> file configuration when using EC2 instances, see </w:t>
      </w:r>
      <w:proofErr w:type="spellStart"/>
      <w:r>
        <w:fldChar w:fldCharType="begin"/>
      </w:r>
      <w:r>
        <w:instrText>HYPERLINK "https://docs.aws.amazon.com/codedeploy/latest/userguide/reference-appspec-file.html" \l "appspec-reference-server" \t "_blank"</w:instrText>
      </w:r>
      <w:r>
        <w:fldChar w:fldCharType="separate"/>
      </w:r>
      <w:r w:rsidRPr="004F61CC">
        <w:rPr>
          <w:rStyle w:val="Hyperlink"/>
        </w:rPr>
        <w:t>CodeDeploy</w:t>
      </w:r>
      <w:proofErr w:type="spellEnd"/>
      <w:r w:rsidRPr="004F61CC">
        <w:rPr>
          <w:rStyle w:val="Hyperlink"/>
        </w:rPr>
        <w:t xml:space="preserve"> </w:t>
      </w:r>
      <w:proofErr w:type="spellStart"/>
      <w:r w:rsidRPr="004F61CC">
        <w:rPr>
          <w:rStyle w:val="Hyperlink"/>
        </w:rPr>
        <w:t>AppSpec</w:t>
      </w:r>
      <w:proofErr w:type="spellEnd"/>
      <w:r w:rsidRPr="004F61CC">
        <w:rPr>
          <w:rStyle w:val="Hyperlink"/>
        </w:rPr>
        <w:t xml:space="preserve"> File reference</w:t>
      </w:r>
      <w:r>
        <w:fldChar w:fldCharType="end"/>
      </w:r>
      <w:r w:rsidRPr="004F61CC">
        <w:t>.</w:t>
      </w:r>
    </w:p>
    <w:p w14:paraId="3CBE529E" w14:textId="77777777" w:rsidR="004F61CC" w:rsidRDefault="004F61CC" w:rsidP="004F61CC"/>
    <w:p w14:paraId="6C744ED6" w14:textId="77777777" w:rsidR="004F61CC" w:rsidRPr="004F61CC" w:rsidRDefault="004F61CC" w:rsidP="004F61CC">
      <w:r>
        <w:t xml:space="preserve">B: </w:t>
      </w:r>
      <w:r w:rsidRPr="004F61CC">
        <w:t xml:space="preserve">Incorrect. The contents of the </w:t>
      </w:r>
      <w:proofErr w:type="spellStart"/>
      <w:r w:rsidRPr="004F61CC">
        <w:t>appspec.yml</w:t>
      </w:r>
      <w:proofErr w:type="spellEnd"/>
      <w:r w:rsidRPr="004F61CC">
        <w:t xml:space="preserve"> file can be directly added into the </w:t>
      </w:r>
      <w:proofErr w:type="spellStart"/>
      <w:r w:rsidRPr="004F61CC">
        <w:t>CodeDeploy</w:t>
      </w:r>
      <w:proofErr w:type="spellEnd"/>
      <w:r w:rsidRPr="004F61CC">
        <w:t xml:space="preserve"> console only when an AWS Lambda application deployment is created. This scenario is not using Lambda, so the </w:t>
      </w:r>
      <w:proofErr w:type="spellStart"/>
      <w:r w:rsidRPr="004F61CC">
        <w:t>CodeDeploy</w:t>
      </w:r>
      <w:proofErr w:type="spellEnd"/>
      <w:r w:rsidRPr="004F61CC">
        <w:t xml:space="preserve"> console is not a valid option.</w:t>
      </w:r>
    </w:p>
    <w:p w14:paraId="450166F8" w14:textId="77777777" w:rsidR="004F61CC" w:rsidRPr="004F61CC" w:rsidRDefault="004F61CC" w:rsidP="004F61CC"/>
    <w:p w14:paraId="61D8226A" w14:textId="77777777" w:rsidR="004F61CC" w:rsidRDefault="004F61CC">
      <w:r>
        <w:t xml:space="preserve">C: </w:t>
      </w:r>
      <w:r w:rsidRPr="004F61CC">
        <w:t xml:space="preserve">Incorrect. </w:t>
      </w:r>
      <w:proofErr w:type="gramStart"/>
      <w:r w:rsidRPr="004F61CC">
        <w:t>The .</w:t>
      </w:r>
      <w:proofErr w:type="spellStart"/>
      <w:r w:rsidRPr="004F61CC">
        <w:t>ebextensions</w:t>
      </w:r>
      <w:proofErr w:type="spellEnd"/>
      <w:proofErr w:type="gramEnd"/>
      <w:r w:rsidRPr="004F61CC">
        <w:t xml:space="preserve"> folder is used to perform advanced configuration of an AWS Elastic Beanstalk application. This scenario is not using Elastic Beanstalk, so the .</w:t>
      </w:r>
      <w:proofErr w:type="spellStart"/>
      <w:r w:rsidRPr="004F61CC">
        <w:t>ebextensions</w:t>
      </w:r>
      <w:proofErr w:type="spellEnd"/>
      <w:r w:rsidRPr="004F61CC">
        <w:t xml:space="preserve"> folder is not a valid </w:t>
      </w:r>
      <w:proofErr w:type="spellStart"/>
      <w:r w:rsidRPr="004F61CC">
        <w:t>option.For</w:t>
      </w:r>
      <w:proofErr w:type="spellEnd"/>
      <w:r w:rsidRPr="004F61CC">
        <w:t xml:space="preserve"> more information about configuring Elastic Beanstalk with the .</w:t>
      </w:r>
      <w:proofErr w:type="spellStart"/>
      <w:r w:rsidRPr="004F61CC">
        <w:t>ebextensions</w:t>
      </w:r>
      <w:proofErr w:type="spellEnd"/>
      <w:r w:rsidRPr="004F61CC">
        <w:t xml:space="preserve"> folder, see </w:t>
      </w:r>
      <w:hyperlink r:id="rId5" w:tgtFrame="_blank" w:history="1">
        <w:r w:rsidRPr="004F61CC">
          <w:rPr>
            <w:rStyle w:val="Hyperlink"/>
          </w:rPr>
          <w:t>Advanced environment customization with configuration files (.</w:t>
        </w:r>
        <w:proofErr w:type="spellStart"/>
        <w:r w:rsidRPr="004F61CC">
          <w:rPr>
            <w:rStyle w:val="Hyperlink"/>
          </w:rPr>
          <w:t>ebextensions</w:t>
        </w:r>
        <w:proofErr w:type="spellEnd"/>
        <w:r w:rsidRPr="004F61CC">
          <w:rPr>
            <w:rStyle w:val="Hyperlink"/>
          </w:rPr>
          <w:t>)</w:t>
        </w:r>
      </w:hyperlink>
      <w:r w:rsidRPr="004F61CC">
        <w:t>.</w:t>
      </w:r>
    </w:p>
    <w:p w14:paraId="3BAD330C" w14:textId="77777777" w:rsidR="004F61CC" w:rsidRDefault="004F61CC"/>
    <w:p w14:paraId="7E8C1478" w14:textId="77777777" w:rsidR="004F61CC" w:rsidRDefault="004F61CC">
      <w:r>
        <w:t xml:space="preserve">D: </w:t>
      </w:r>
      <w:r w:rsidRPr="004F61CC">
        <w:t xml:space="preserve">Incorrect. The </w:t>
      </w:r>
      <w:proofErr w:type="spellStart"/>
      <w:r w:rsidRPr="004F61CC">
        <w:t>appspec.yml</w:t>
      </w:r>
      <w:proofErr w:type="spellEnd"/>
      <w:r w:rsidRPr="004F61CC">
        <w:t xml:space="preserve"> file must be placed in the bundle with the application's source code.</w:t>
      </w:r>
    </w:p>
    <w:p w14:paraId="5EFA39E0" w14:textId="77777777" w:rsidR="004F61CC" w:rsidRDefault="004F61CC"/>
    <w:p w14:paraId="408B3100" w14:textId="77777777" w:rsidR="004F61CC" w:rsidRPr="004F61CC" w:rsidRDefault="004F61CC" w:rsidP="004F61CC">
      <w:pPr>
        <w:rPr>
          <w:b/>
          <w:bCs/>
        </w:rPr>
      </w:pPr>
      <w:r>
        <w:rPr>
          <w:b/>
          <w:bCs/>
        </w:rPr>
        <w:t xml:space="preserve">Q2: </w:t>
      </w:r>
      <w:r w:rsidRPr="004F61CC">
        <w:rPr>
          <w:b/>
          <w:bCs/>
        </w:rPr>
        <w:t>A company is developing a Python application that submits data to an Amazon DynamoDB table. The company requires client-side encryption of specific data items and end-to-end protection for the encrypted data in transit and at rest.</w:t>
      </w:r>
    </w:p>
    <w:p w14:paraId="36E392AF" w14:textId="77777777" w:rsidR="004F61CC" w:rsidRDefault="004F61CC" w:rsidP="004F61CC">
      <w:pPr>
        <w:rPr>
          <w:b/>
          <w:bCs/>
        </w:rPr>
      </w:pPr>
      <w:r w:rsidRPr="004F61CC">
        <w:rPr>
          <w:b/>
          <w:bCs/>
        </w:rPr>
        <w:t>Which combination of steps will meet the requirement to encrypt specific data items? (Select TWO.)</w:t>
      </w:r>
    </w:p>
    <w:p w14:paraId="537F1A91" w14:textId="77777777" w:rsidR="004F61CC" w:rsidRDefault="004F61CC" w:rsidP="004F61CC">
      <w:pPr>
        <w:rPr>
          <w:b/>
          <w:bCs/>
        </w:rPr>
      </w:pPr>
    </w:p>
    <w:p w14:paraId="4E2B0218" w14:textId="77777777" w:rsidR="0086601E" w:rsidRPr="0086601E" w:rsidRDefault="004F61CC" w:rsidP="0086601E">
      <w:r>
        <w:t xml:space="preserve">A: </w:t>
      </w:r>
      <w:r w:rsidR="0086601E" w:rsidRPr="0086601E">
        <w:rPr>
          <w:b/>
          <w:bCs/>
        </w:rPr>
        <w:t>Correct.</w:t>
      </w:r>
      <w:r w:rsidR="0086601E" w:rsidRPr="0086601E">
        <w:t xml:space="preserve"> When you configure the DynamoDB Encryption Client to use AWS KMS, the DynamoDB Encryption Client uses a KMS key that is always encrypted when the key is used outside of AWS KMS. This cryptographic materials provider returns a unique encryption key and a signing key for every table item. This method of encryption uses a symmetric KMS key.</w:t>
      </w:r>
    </w:p>
    <w:p w14:paraId="62FC2F41" w14:textId="77777777" w:rsidR="0086601E" w:rsidRPr="0086601E" w:rsidRDefault="0086601E" w:rsidP="0086601E">
      <w:r w:rsidRPr="0086601E">
        <w:t>For more information about the Direct KMS Materials Provider that the DynamoDB Encryption Client uses, see </w:t>
      </w:r>
      <w:hyperlink r:id="rId6" w:tgtFrame="_blank" w:history="1">
        <w:r w:rsidRPr="0086601E">
          <w:rPr>
            <w:rStyle w:val="Hyperlink"/>
          </w:rPr>
          <w:t>Direct KMS Materials Provider</w:t>
        </w:r>
      </w:hyperlink>
      <w:r w:rsidRPr="0086601E">
        <w:t>.</w:t>
      </w:r>
    </w:p>
    <w:p w14:paraId="7FADB6F6" w14:textId="77777777" w:rsidR="0086601E" w:rsidRPr="0086601E" w:rsidRDefault="0086601E" w:rsidP="0086601E">
      <w:r w:rsidRPr="0086601E">
        <w:t>For more information about KMS keys, see </w:t>
      </w:r>
      <w:hyperlink r:id="rId7" w:anchor="master_keys" w:tgtFrame="_blank" w:history="1">
        <w:r w:rsidRPr="0086601E">
          <w:rPr>
            <w:rStyle w:val="Hyperlink"/>
          </w:rPr>
          <w:t>AWS KMS Concepts</w:t>
        </w:r>
      </w:hyperlink>
      <w:r w:rsidRPr="0086601E">
        <w:t>.</w:t>
      </w:r>
    </w:p>
    <w:p w14:paraId="46510037" w14:textId="77777777" w:rsidR="004F61CC" w:rsidRDefault="004F61CC" w:rsidP="004F61CC"/>
    <w:p w14:paraId="2C8219C5" w14:textId="77777777" w:rsidR="0086601E" w:rsidRDefault="0086601E" w:rsidP="004F61CC">
      <w:r>
        <w:t xml:space="preserve">B: </w:t>
      </w:r>
      <w:r w:rsidRPr="0086601E">
        <w:t>Incorrect. When you configure the DynamoDB Encryption Client to use AWS KMS, the DynamoDB Encryption Client uses a KMS key that is always encrypted when the key is used outside of AWS KMS. This cryptographic materials provider returns a unique encryption key and a signing key for every table item. This method of encryption would require a symmetric KMS key, not an asymmetric key.</w:t>
      </w:r>
    </w:p>
    <w:p w14:paraId="1623619A" w14:textId="77777777" w:rsidR="0086601E" w:rsidRDefault="0086601E" w:rsidP="004F61CC"/>
    <w:p w14:paraId="66640BE9" w14:textId="77777777" w:rsidR="0086601E" w:rsidRPr="0086601E" w:rsidRDefault="0086601E" w:rsidP="0086601E">
      <w:r>
        <w:lastRenderedPageBreak/>
        <w:t xml:space="preserve">C: </w:t>
      </w:r>
      <w:r w:rsidRPr="0086601E">
        <w:rPr>
          <w:b/>
          <w:bCs/>
        </w:rPr>
        <w:t>Correct.</w:t>
      </w:r>
      <w:r w:rsidRPr="0086601E">
        <w:t xml:space="preserve"> The DynamoDB Encryption Client provides end-to-end protection for your data in transit and at rest. You can encrypt selected items or attribute values in a table.</w:t>
      </w:r>
    </w:p>
    <w:p w14:paraId="2729E7FA" w14:textId="77777777" w:rsidR="0086601E" w:rsidRPr="0086601E" w:rsidRDefault="0086601E" w:rsidP="0086601E">
      <w:r w:rsidRPr="0086601E">
        <w:t>For more information about DynamoDB client-side and server-side encryption, see </w:t>
      </w:r>
      <w:hyperlink r:id="rId8" w:tgtFrame="_blank" w:history="1">
        <w:r w:rsidRPr="0086601E">
          <w:rPr>
            <w:rStyle w:val="Hyperlink"/>
          </w:rPr>
          <w:t>Client-Side and Server-Side Encryption</w:t>
        </w:r>
      </w:hyperlink>
      <w:r w:rsidRPr="0086601E">
        <w:t>.</w:t>
      </w:r>
    </w:p>
    <w:p w14:paraId="0DB51EBE" w14:textId="77777777" w:rsidR="0086601E" w:rsidRPr="0086601E" w:rsidRDefault="0086601E" w:rsidP="0086601E">
      <w:r w:rsidRPr="0086601E">
        <w:t>For more information about the DynamoDB Encryption Client, see </w:t>
      </w:r>
      <w:hyperlink r:id="rId9" w:tgtFrame="_blank" w:history="1">
        <w:r w:rsidRPr="0086601E">
          <w:rPr>
            <w:rStyle w:val="Hyperlink"/>
          </w:rPr>
          <w:t>What Is the Amazon DynamoDB Encryption Client?</w:t>
        </w:r>
      </w:hyperlink>
    </w:p>
    <w:p w14:paraId="786905FC" w14:textId="77777777" w:rsidR="0086601E" w:rsidRPr="0086601E" w:rsidRDefault="0086601E" w:rsidP="0086601E">
      <w:r w:rsidRPr="0086601E">
        <w:t>For more information about how the DynamoDB Encryption Client works, see </w:t>
      </w:r>
      <w:hyperlink r:id="rId10" w:tgtFrame="_blank" w:history="1">
        <w:r w:rsidRPr="0086601E">
          <w:rPr>
            <w:rStyle w:val="Hyperlink"/>
          </w:rPr>
          <w:t>How the DynamoDB Encryption Client Works</w:t>
        </w:r>
      </w:hyperlink>
      <w:r w:rsidRPr="0086601E">
        <w:t>.</w:t>
      </w:r>
    </w:p>
    <w:p w14:paraId="70177FC4" w14:textId="77777777" w:rsidR="0086601E" w:rsidRDefault="0086601E" w:rsidP="004F61CC"/>
    <w:p w14:paraId="508D7FB5" w14:textId="77777777" w:rsidR="0086601E" w:rsidRDefault="0086601E" w:rsidP="004F61CC">
      <w:r>
        <w:t xml:space="preserve">D: </w:t>
      </w:r>
      <w:r w:rsidRPr="0086601E">
        <w:t>Incorrect. You can use this method for server-side encryption at rest. This solution does not meet the requirement for client-side encryption.</w:t>
      </w:r>
    </w:p>
    <w:p w14:paraId="5F69262F" w14:textId="77777777" w:rsidR="0086601E" w:rsidRDefault="0086601E" w:rsidP="004F61CC"/>
    <w:p w14:paraId="5FEAB456" w14:textId="77777777" w:rsidR="0086601E" w:rsidRDefault="0086601E" w:rsidP="004F61CC">
      <w:r>
        <w:t xml:space="preserve">E: </w:t>
      </w:r>
      <w:r w:rsidRPr="0086601E">
        <w:t>Incorrect. You can use this method for server-side encryption at rest. This solution does not meet the requirement for client-side encryption.</w:t>
      </w:r>
    </w:p>
    <w:p w14:paraId="4A152A39" w14:textId="77777777" w:rsidR="0086601E" w:rsidRDefault="0086601E" w:rsidP="004F61CC"/>
    <w:p w14:paraId="2901A486" w14:textId="77777777" w:rsidR="0086601E" w:rsidRPr="0086601E" w:rsidRDefault="0086601E" w:rsidP="0086601E">
      <w:pPr>
        <w:rPr>
          <w:b/>
          <w:bCs/>
        </w:rPr>
      </w:pPr>
      <w:r>
        <w:rPr>
          <w:b/>
          <w:bCs/>
        </w:rPr>
        <w:t xml:space="preserve">Q3: </w:t>
      </w:r>
      <w:r w:rsidRPr="0086601E">
        <w:rPr>
          <w:b/>
          <w:bCs/>
        </w:rPr>
        <w:t>A developer uses the AWS SDK for C++ to retrieve data from an Amazon DynamoDB table. The data is sometimes retrieved using a known key, and sometimes the key is not known, resulting in multiple items being returned. The developer wants to ensure the code returns only one item when retrieving data without keys.</w:t>
      </w:r>
    </w:p>
    <w:p w14:paraId="3F117E06" w14:textId="77777777" w:rsidR="0086601E" w:rsidRPr="0086601E" w:rsidRDefault="0086601E" w:rsidP="0086601E">
      <w:pPr>
        <w:rPr>
          <w:b/>
          <w:bCs/>
        </w:rPr>
      </w:pPr>
      <w:r w:rsidRPr="0086601E">
        <w:rPr>
          <w:b/>
          <w:bCs/>
        </w:rPr>
        <w:t>Which DynamoDB setting will meet these requirements?</w:t>
      </w:r>
    </w:p>
    <w:p w14:paraId="1D1C81C0" w14:textId="77777777" w:rsidR="0086601E" w:rsidRPr="004F61CC" w:rsidRDefault="0086601E" w:rsidP="004F61CC"/>
    <w:p w14:paraId="69AA66DC" w14:textId="77777777" w:rsidR="0086601E" w:rsidRPr="0086601E" w:rsidRDefault="0086601E" w:rsidP="0086601E">
      <w:r>
        <w:t xml:space="preserve">A: </w:t>
      </w:r>
      <w:r w:rsidRPr="0086601E">
        <w:t>Incorrect. The parallel scan operation can logically divide a table into multiple segments, with multiple application workers scanning the segments in parallel. Parallel scan returns the same number of results as an ordinary scan, except the results can be returned more quickly. Parallel scan does not limit the number of items returned.</w:t>
      </w:r>
    </w:p>
    <w:p w14:paraId="4938E408" w14:textId="77777777" w:rsidR="0086601E" w:rsidRPr="0086601E" w:rsidRDefault="0086601E" w:rsidP="0086601E">
      <w:r w:rsidRPr="0086601E">
        <w:t>For more information about using DynamoDB parallel scans, see </w:t>
      </w:r>
      <w:hyperlink r:id="rId11" w:anchor="Scan.ParallelScan" w:tgtFrame="_blank" w:history="1">
        <w:r w:rsidRPr="0086601E">
          <w:rPr>
            <w:rStyle w:val="Hyperlink"/>
          </w:rPr>
          <w:t>Parallel Scan</w:t>
        </w:r>
      </w:hyperlink>
      <w:r w:rsidRPr="0086601E">
        <w:t>.</w:t>
      </w:r>
    </w:p>
    <w:p w14:paraId="2690E624" w14:textId="77777777" w:rsidR="004F61CC" w:rsidRDefault="004F61CC"/>
    <w:p w14:paraId="1FD9C7C0" w14:textId="77777777" w:rsidR="0086601E" w:rsidRPr="0086601E" w:rsidRDefault="0086601E" w:rsidP="0086601E">
      <w:r>
        <w:t xml:space="preserve">B: </w:t>
      </w:r>
      <w:r w:rsidRPr="0086601E">
        <w:t>Incorrect. A filter expression applies additional matching criteria to limit the items returned. This expression does not provide a specific limit on the number of items returned.</w:t>
      </w:r>
    </w:p>
    <w:p w14:paraId="00D0CDF8" w14:textId="77777777" w:rsidR="0086601E" w:rsidRPr="0086601E" w:rsidRDefault="0086601E" w:rsidP="0086601E">
      <w:r w:rsidRPr="0086601E">
        <w:t>For more information about using query filter expression statements in DynamoDB, see </w:t>
      </w:r>
      <w:hyperlink r:id="rId12" w:tgtFrame="_blank" w:history="1">
        <w:r w:rsidRPr="0086601E">
          <w:rPr>
            <w:rStyle w:val="Hyperlink"/>
          </w:rPr>
          <w:t>Query</w:t>
        </w:r>
      </w:hyperlink>
      <w:r w:rsidRPr="0086601E">
        <w:t>.</w:t>
      </w:r>
    </w:p>
    <w:p w14:paraId="657A65EE" w14:textId="77777777" w:rsidR="0086601E" w:rsidRDefault="0086601E"/>
    <w:p w14:paraId="23A53634" w14:textId="77777777" w:rsidR="0086601E" w:rsidRPr="0086601E" w:rsidRDefault="0086601E" w:rsidP="0086601E">
      <w:r>
        <w:t xml:space="preserve">C: </w:t>
      </w:r>
      <w:r w:rsidRPr="0086601E">
        <w:rPr>
          <w:b/>
          <w:bCs/>
        </w:rPr>
        <w:t>Correct.</w:t>
      </w:r>
      <w:r w:rsidRPr="0086601E">
        <w:t xml:space="preserve"> Set the limit parameter to 1 to set the maximum number of items that need to be retrieved with a DynamoDB scan operation.</w:t>
      </w:r>
    </w:p>
    <w:p w14:paraId="141D268F" w14:textId="77777777" w:rsidR="0086601E" w:rsidRDefault="0086601E" w:rsidP="0086601E">
      <w:r w:rsidRPr="0086601E">
        <w:t>For more information about limiting the number of the results in a scan, see </w:t>
      </w:r>
      <w:hyperlink r:id="rId13" w:anchor="Scan.Limit" w:tgtFrame="_blank" w:history="1">
        <w:r w:rsidRPr="0086601E">
          <w:rPr>
            <w:rStyle w:val="Hyperlink"/>
          </w:rPr>
          <w:t>Limiting the Number of Items in the Result Set</w:t>
        </w:r>
      </w:hyperlink>
      <w:r w:rsidRPr="0086601E">
        <w:t>.</w:t>
      </w:r>
    </w:p>
    <w:p w14:paraId="3D5D023C" w14:textId="77777777" w:rsidR="0086601E" w:rsidRDefault="0086601E" w:rsidP="0086601E"/>
    <w:p w14:paraId="342B79CF" w14:textId="77777777" w:rsidR="0086601E" w:rsidRPr="0086601E" w:rsidRDefault="0086601E" w:rsidP="0086601E">
      <w:r>
        <w:t xml:space="preserve">D: </w:t>
      </w:r>
      <w:r w:rsidRPr="0086601E">
        <w:t>Incorrect. The page-size parameter will determine the number of items returned in each page of a query. This method is only relevant for queries that involve the key.</w:t>
      </w:r>
    </w:p>
    <w:p w14:paraId="02ECD504" w14:textId="77777777" w:rsidR="0086601E" w:rsidRPr="0086601E" w:rsidRDefault="0086601E" w:rsidP="0086601E">
      <w:r w:rsidRPr="0086601E">
        <w:t>For more information about queries in DynamoDB, see </w:t>
      </w:r>
      <w:hyperlink r:id="rId14" w:tgtFrame="_blank" w:history="1">
        <w:r w:rsidRPr="0086601E">
          <w:rPr>
            <w:rStyle w:val="Hyperlink"/>
          </w:rPr>
          <w:t>Working with Queries in DynamoDB</w:t>
        </w:r>
      </w:hyperlink>
      <w:r w:rsidRPr="0086601E">
        <w:t>.</w:t>
      </w:r>
    </w:p>
    <w:p w14:paraId="52B4B39F" w14:textId="77777777" w:rsidR="0086601E" w:rsidRPr="0086601E" w:rsidRDefault="0086601E" w:rsidP="0086601E">
      <w:r w:rsidRPr="0086601E">
        <w:t>For more information about how to construct a query with pagination, see </w:t>
      </w:r>
      <w:hyperlink r:id="rId15" w:tgtFrame="_blank" w:history="1">
        <w:r w:rsidRPr="0086601E">
          <w:rPr>
            <w:rStyle w:val="Hyperlink"/>
          </w:rPr>
          <w:t>Paginating Table Query Results</w:t>
        </w:r>
      </w:hyperlink>
      <w:r w:rsidRPr="0086601E">
        <w:t>.</w:t>
      </w:r>
    </w:p>
    <w:p w14:paraId="795BCB4E" w14:textId="77777777" w:rsidR="0086601E" w:rsidRDefault="0086601E" w:rsidP="0086601E"/>
    <w:p w14:paraId="5193596F" w14:textId="77777777" w:rsidR="0086601E" w:rsidRPr="0086601E" w:rsidRDefault="0086601E" w:rsidP="0086601E">
      <w:pPr>
        <w:rPr>
          <w:b/>
          <w:bCs/>
        </w:rPr>
      </w:pPr>
      <w:r>
        <w:rPr>
          <w:b/>
          <w:bCs/>
        </w:rPr>
        <w:t xml:space="preserve">Q4: </w:t>
      </w:r>
      <w:r w:rsidRPr="0086601E">
        <w:rPr>
          <w:b/>
          <w:bCs/>
        </w:rPr>
        <w:t>A company developed a warehouse fulfillment application by using AWS Step Functions. The Step Functions activity workers run on tablets that warehouse employees use. Some long-</w:t>
      </w:r>
      <w:proofErr w:type="gramStart"/>
      <w:r w:rsidRPr="0086601E">
        <w:rPr>
          <w:b/>
          <w:bCs/>
        </w:rPr>
        <w:lastRenderedPageBreak/>
        <w:t>running</w:t>
      </w:r>
      <w:proofErr w:type="gramEnd"/>
      <w:r w:rsidRPr="0086601E">
        <w:rPr>
          <w:b/>
          <w:bCs/>
        </w:rPr>
        <w:t xml:space="preserve"> activities fail because of problems with individual tablets. These problems include loss of battery power. The application must re-assign interrupted activities to another worker as soon as possible. If an activity fails three times, the state machine should fail.</w:t>
      </w:r>
    </w:p>
    <w:p w14:paraId="1CDAD8F5" w14:textId="77777777" w:rsidR="0086601E" w:rsidRPr="0086601E" w:rsidRDefault="0086601E" w:rsidP="0086601E">
      <w:pPr>
        <w:rPr>
          <w:b/>
          <w:bCs/>
        </w:rPr>
      </w:pPr>
      <w:r w:rsidRPr="0086601E">
        <w:rPr>
          <w:b/>
          <w:bCs/>
        </w:rPr>
        <w:t>Which Step Functions configuration will meet these requirements?</w:t>
      </w:r>
    </w:p>
    <w:p w14:paraId="12C1FC7C" w14:textId="77777777" w:rsidR="0086601E" w:rsidRDefault="0086601E" w:rsidP="0086601E">
      <w:pPr>
        <w:rPr>
          <w:b/>
          <w:bCs/>
        </w:rPr>
      </w:pPr>
    </w:p>
    <w:p w14:paraId="36FFCD7B" w14:textId="77777777" w:rsidR="008450D9" w:rsidRPr="008450D9" w:rsidRDefault="0086601E" w:rsidP="008450D9">
      <w:r>
        <w:t xml:space="preserve">A: </w:t>
      </w:r>
      <w:r w:rsidR="008450D9" w:rsidRPr="008450D9">
        <w:t xml:space="preserve">Incorrect. You set the Retry field at the individual state level, not at the overall state machine level. </w:t>
      </w:r>
      <w:proofErr w:type="spellStart"/>
      <w:r w:rsidR="008450D9" w:rsidRPr="008450D9">
        <w:t>States</w:t>
      </w:r>
      <w:proofErr w:type="gramStart"/>
      <w:r w:rsidR="008450D9" w:rsidRPr="008450D9">
        <w:t>.Timeout</w:t>
      </w:r>
      <w:proofErr w:type="spellEnd"/>
      <w:proofErr w:type="gramEnd"/>
      <w:r w:rsidR="008450D9" w:rsidRPr="008450D9">
        <w:t xml:space="preserve"> is an error name and not a field that you can set.</w:t>
      </w:r>
    </w:p>
    <w:p w14:paraId="0E7AB683" w14:textId="77777777" w:rsidR="008450D9" w:rsidRPr="008450D9" w:rsidRDefault="008450D9" w:rsidP="008450D9">
      <w:r w:rsidRPr="008450D9">
        <w:t>For more information about the Retry field, see </w:t>
      </w:r>
      <w:hyperlink r:id="rId16" w:tgtFrame="_blank" w:history="1">
        <w:r w:rsidRPr="008450D9">
          <w:rPr>
            <w:rStyle w:val="Hyperlink"/>
          </w:rPr>
          <w:t>Error Handling in Step Functions</w:t>
        </w:r>
      </w:hyperlink>
      <w:r w:rsidRPr="008450D9">
        <w:t>.</w:t>
      </w:r>
    </w:p>
    <w:p w14:paraId="14B8765E" w14:textId="77777777" w:rsidR="008450D9" w:rsidRPr="008450D9" w:rsidRDefault="008450D9" w:rsidP="008450D9">
      <w:r w:rsidRPr="008450D9">
        <w:t>For more information about how to configure a workflow to wait for a task to finish, see </w:t>
      </w:r>
      <w:hyperlink r:id="rId17" w:anchor="activities-wait" w:tgtFrame="_blank" w:history="1">
        <w:r w:rsidRPr="008450D9">
          <w:rPr>
            <w:rStyle w:val="Hyperlink"/>
          </w:rPr>
          <w:t>Waiting for an Activity Task to Complete</w:t>
        </w:r>
      </w:hyperlink>
      <w:r w:rsidRPr="008450D9">
        <w:t>.</w:t>
      </w:r>
    </w:p>
    <w:p w14:paraId="03A19F29" w14:textId="77777777" w:rsidR="0086601E" w:rsidRDefault="0086601E" w:rsidP="0086601E"/>
    <w:p w14:paraId="6A63A569" w14:textId="77777777" w:rsidR="008450D9" w:rsidRPr="008450D9" w:rsidRDefault="008450D9" w:rsidP="008450D9">
      <w:r>
        <w:t xml:space="preserve">B: </w:t>
      </w:r>
      <w:r w:rsidRPr="008450D9">
        <w:t xml:space="preserve">Incorrect. </w:t>
      </w:r>
      <w:proofErr w:type="spellStart"/>
      <w:r w:rsidRPr="008450D9">
        <w:t>States.TaskFailed</w:t>
      </w:r>
      <w:proofErr w:type="spellEnd"/>
      <w:r w:rsidRPr="008450D9">
        <w:t xml:space="preserve"> is an error name. This error name is not a field that you can set.</w:t>
      </w:r>
    </w:p>
    <w:p w14:paraId="0BCD8BDB" w14:textId="77777777" w:rsidR="008450D9" w:rsidRPr="008450D9" w:rsidRDefault="008450D9" w:rsidP="008450D9">
      <w:r w:rsidRPr="008450D9">
        <w:t>For more information about error handling, see </w:t>
      </w:r>
      <w:hyperlink r:id="rId18" w:tgtFrame="_blank" w:history="1">
        <w:r w:rsidRPr="008450D9">
          <w:rPr>
            <w:rStyle w:val="Hyperlink"/>
          </w:rPr>
          <w:t>Error Handling in Step Functions</w:t>
        </w:r>
      </w:hyperlink>
      <w:r w:rsidRPr="008450D9">
        <w:t>.</w:t>
      </w:r>
    </w:p>
    <w:p w14:paraId="677B1ACF" w14:textId="77777777" w:rsidR="008450D9" w:rsidRDefault="008450D9" w:rsidP="0086601E"/>
    <w:p w14:paraId="78C077A0" w14:textId="77777777" w:rsidR="008450D9" w:rsidRPr="008450D9" w:rsidRDefault="008450D9" w:rsidP="008450D9">
      <w:r>
        <w:t xml:space="preserve">C: </w:t>
      </w:r>
      <w:r w:rsidRPr="008450D9">
        <w:t xml:space="preserve">Incorrect. The </w:t>
      </w:r>
      <w:proofErr w:type="spellStart"/>
      <w:r w:rsidRPr="008450D9">
        <w:t>TimeoutSeconds</w:t>
      </w:r>
      <w:proofErr w:type="spellEnd"/>
      <w:r w:rsidRPr="008450D9">
        <w:t xml:space="preserve"> attribute defines the maximum task duration before the task is considered failed. A value of 30 would cause any task that runs longer than 30 seconds to fail, even if there were no problems with the tablet.</w:t>
      </w:r>
    </w:p>
    <w:p w14:paraId="0ABA1BB5" w14:textId="77777777" w:rsidR="008450D9" w:rsidRPr="008450D9" w:rsidRDefault="008450D9" w:rsidP="008450D9">
      <w:r w:rsidRPr="008450D9">
        <w:t xml:space="preserve">For more information about the </w:t>
      </w:r>
      <w:proofErr w:type="spellStart"/>
      <w:r w:rsidRPr="008450D9">
        <w:t>TimeoutSeconds</w:t>
      </w:r>
      <w:proofErr w:type="spellEnd"/>
      <w:r w:rsidRPr="008450D9">
        <w:t xml:space="preserve"> attribute, see </w:t>
      </w:r>
      <w:hyperlink r:id="rId19" w:tgtFrame="_blank" w:history="1">
        <w:r w:rsidRPr="008450D9">
          <w:rPr>
            <w:rStyle w:val="Hyperlink"/>
          </w:rPr>
          <w:t>Task</w:t>
        </w:r>
      </w:hyperlink>
      <w:r w:rsidRPr="008450D9">
        <w:t>.</w:t>
      </w:r>
    </w:p>
    <w:p w14:paraId="20C5957E" w14:textId="77777777" w:rsidR="008450D9" w:rsidRDefault="008450D9" w:rsidP="0086601E"/>
    <w:p w14:paraId="5704D917" w14:textId="77777777" w:rsidR="008450D9" w:rsidRPr="008450D9" w:rsidRDefault="008450D9" w:rsidP="008450D9">
      <w:r>
        <w:t>D</w:t>
      </w:r>
      <w:r w:rsidRPr="008450D9">
        <w:rPr>
          <w:b/>
          <w:bCs/>
        </w:rPr>
        <w:t>: Correct</w:t>
      </w:r>
      <w:r w:rsidRPr="008450D9">
        <w:t xml:space="preserve">. The </w:t>
      </w:r>
      <w:proofErr w:type="spellStart"/>
      <w:r w:rsidRPr="008450D9">
        <w:t>HeartbeatSeconds</w:t>
      </w:r>
      <w:proofErr w:type="spellEnd"/>
      <w:r w:rsidRPr="008450D9">
        <w:t xml:space="preserve"> attribute defines the maximum interval that the task will wait for a heartbeat signal. If an activity worker fails to send heartbeats within this interval, the state is failed. A retry policy on the state allows another activity worker to attempt to complete the state.</w:t>
      </w:r>
    </w:p>
    <w:p w14:paraId="70092AC8" w14:textId="77777777" w:rsidR="008450D9" w:rsidRPr="008450D9" w:rsidRDefault="008450D9" w:rsidP="008450D9">
      <w:r w:rsidRPr="008450D9">
        <w:t xml:space="preserve">For more information about the </w:t>
      </w:r>
      <w:proofErr w:type="spellStart"/>
      <w:r w:rsidRPr="008450D9">
        <w:t>HeartbeatSeconds</w:t>
      </w:r>
      <w:proofErr w:type="spellEnd"/>
      <w:r w:rsidRPr="008450D9">
        <w:t xml:space="preserve"> attribute, see </w:t>
      </w:r>
      <w:hyperlink r:id="rId20" w:anchor="activities-wait" w:tgtFrame="_blank" w:history="1">
        <w:r w:rsidRPr="008450D9">
          <w:rPr>
            <w:rStyle w:val="Hyperlink"/>
          </w:rPr>
          <w:t>Waiting for an Activity Task to Complete</w:t>
        </w:r>
      </w:hyperlink>
      <w:r w:rsidRPr="008450D9">
        <w:t>.</w:t>
      </w:r>
    </w:p>
    <w:p w14:paraId="2ABB3C49" w14:textId="77777777" w:rsidR="008450D9" w:rsidRPr="008450D9" w:rsidRDefault="008450D9" w:rsidP="008450D9">
      <w:r w:rsidRPr="008450D9">
        <w:t>For more information about the Retry field, see </w:t>
      </w:r>
      <w:hyperlink r:id="rId21" w:tgtFrame="_blank" w:history="1">
        <w:r w:rsidRPr="008450D9">
          <w:rPr>
            <w:rStyle w:val="Hyperlink"/>
          </w:rPr>
          <w:t>Error Handling in Step Functions</w:t>
        </w:r>
      </w:hyperlink>
      <w:r w:rsidRPr="008450D9">
        <w:t>.</w:t>
      </w:r>
    </w:p>
    <w:p w14:paraId="6C047949" w14:textId="77777777" w:rsidR="008450D9" w:rsidRDefault="008450D9" w:rsidP="0086601E"/>
    <w:p w14:paraId="10F2A975" w14:textId="5C4FC629" w:rsidR="00FA79F9" w:rsidRDefault="00FA79F9" w:rsidP="00FA79F9">
      <w:pPr>
        <w:pStyle w:val="NormalWeb"/>
        <w:rPr>
          <w:rFonts w:ascii="Amazon Ember" w:hAnsi="Amazon Ember" w:cs="Amazon Ember"/>
          <w:b/>
          <w:sz w:val="20"/>
          <w:szCs w:val="20"/>
        </w:rPr>
      </w:pPr>
      <w:r w:rsidRPr="00A3568B">
        <w:rPr>
          <w:rFonts w:ascii="Amazon Ember" w:hAnsi="Amazon Ember" w:cs="Amazon Ember"/>
          <w:b/>
          <w:sz w:val="20"/>
          <w:szCs w:val="20"/>
        </w:rPr>
        <w:t>#</w:t>
      </w:r>
      <w:r>
        <w:rPr>
          <w:rFonts w:ascii="Amazon Ember" w:hAnsi="Amazon Ember" w:cs="Amazon Ember"/>
          <w:b/>
          <w:sz w:val="20"/>
          <w:szCs w:val="20"/>
        </w:rPr>
        <w:t>5</w:t>
      </w:r>
      <w:r w:rsidRPr="00A3568B">
        <w:rPr>
          <w:rFonts w:ascii="Amazon Ember" w:hAnsi="Amazon Ember" w:cs="Amazon Ember"/>
          <w:b/>
          <w:sz w:val="20"/>
          <w:szCs w:val="20"/>
        </w:rPr>
        <w:t xml:space="preserve"> Picking the right database option</w:t>
      </w:r>
    </w:p>
    <w:p w14:paraId="5CC497C5" w14:textId="77777777" w:rsidR="00FA79F9" w:rsidRPr="00A3568B" w:rsidRDefault="00FA79F9" w:rsidP="00FA79F9">
      <w:pPr>
        <w:pStyle w:val="NormalWeb"/>
        <w:rPr>
          <w:rFonts w:ascii="Amazon Ember" w:hAnsi="Amazon Ember" w:cs="Amazon Ember"/>
          <w:b/>
          <w:sz w:val="20"/>
          <w:szCs w:val="20"/>
        </w:rPr>
      </w:pPr>
    </w:p>
    <w:p w14:paraId="485BB942" w14:textId="77777777" w:rsidR="00FA79F9" w:rsidRPr="00A3568B" w:rsidRDefault="00FA79F9" w:rsidP="00FA79F9">
      <w:pPr>
        <w:pStyle w:val="NormalWeb"/>
        <w:rPr>
          <w:rFonts w:ascii="Amazon Ember" w:hAnsi="Amazon Ember" w:cs="Amazon Ember"/>
          <w:sz w:val="20"/>
          <w:szCs w:val="20"/>
        </w:rPr>
      </w:pPr>
      <w:r w:rsidRPr="00A3568B">
        <w:rPr>
          <w:rFonts w:ascii="Amazon Ember" w:hAnsi="Amazon Ember" w:cs="Amazon Ember"/>
          <w:sz w:val="20"/>
          <w:szCs w:val="20"/>
        </w:rPr>
        <w:t>A) Incorrect. Aurora is a relational database (not a key-value database). Aurora is not likely to achieve microsecond latency consistently.</w:t>
      </w:r>
    </w:p>
    <w:p w14:paraId="01DEE4F5" w14:textId="77777777" w:rsidR="00FA79F9" w:rsidRPr="00A3568B" w:rsidRDefault="00FA79F9" w:rsidP="00FA79F9">
      <w:pPr>
        <w:pStyle w:val="NormalWeb"/>
        <w:rPr>
          <w:rFonts w:ascii="Amazon Ember" w:hAnsi="Amazon Ember" w:cs="Amazon Ember"/>
          <w:sz w:val="20"/>
          <w:szCs w:val="20"/>
        </w:rPr>
      </w:pPr>
      <w:r w:rsidRPr="00A3568B">
        <w:rPr>
          <w:rFonts w:ascii="Amazon Ember" w:hAnsi="Amazon Ember" w:cs="Amazon Ember"/>
          <w:sz w:val="20"/>
          <w:szCs w:val="20"/>
        </w:rPr>
        <w:t>B) Correct. DynamoDB is a NoSQL database that supports key-value records. DAX delivers response times in microseconds.</w:t>
      </w:r>
    </w:p>
    <w:p w14:paraId="5F024585" w14:textId="77777777" w:rsidR="00FA79F9" w:rsidRPr="00A3568B" w:rsidRDefault="00FA79F9" w:rsidP="00FA79F9">
      <w:pPr>
        <w:pStyle w:val="NormalWeb"/>
        <w:rPr>
          <w:rFonts w:ascii="Amazon Ember" w:hAnsi="Amazon Ember" w:cs="Amazon Ember"/>
          <w:sz w:val="20"/>
          <w:szCs w:val="20"/>
        </w:rPr>
      </w:pPr>
      <w:r w:rsidRPr="00A3568B">
        <w:rPr>
          <w:rFonts w:ascii="Amazon Ember" w:hAnsi="Amazon Ember" w:cs="Amazon Ember"/>
          <w:sz w:val="20"/>
          <w:szCs w:val="20"/>
        </w:rPr>
        <w:t xml:space="preserve">C) Incorrect. Aurora is a relational database (not a key-value database). Aurora is not likely to achieve microsecond latency consistently, even with </w:t>
      </w:r>
      <w:proofErr w:type="spellStart"/>
      <w:r w:rsidRPr="00A3568B">
        <w:rPr>
          <w:rFonts w:ascii="Amazon Ember" w:hAnsi="Amazon Ember" w:cs="Amazon Ember"/>
          <w:sz w:val="20"/>
          <w:szCs w:val="20"/>
        </w:rPr>
        <w:t>ElastiCache</w:t>
      </w:r>
      <w:proofErr w:type="spellEnd"/>
      <w:r w:rsidRPr="00A3568B">
        <w:rPr>
          <w:rFonts w:ascii="Amazon Ember" w:hAnsi="Amazon Ember" w:cs="Amazon Ember"/>
          <w:sz w:val="20"/>
          <w:szCs w:val="20"/>
        </w:rPr>
        <w:t>.</w:t>
      </w:r>
    </w:p>
    <w:p w14:paraId="7531FA33" w14:textId="77777777" w:rsidR="00FA79F9" w:rsidRPr="00A3568B" w:rsidRDefault="00FA79F9" w:rsidP="00FA79F9">
      <w:pPr>
        <w:pStyle w:val="NormalWeb"/>
        <w:rPr>
          <w:rFonts w:ascii="Amazon Ember" w:hAnsi="Amazon Ember" w:cs="Amazon Ember"/>
          <w:sz w:val="20"/>
          <w:szCs w:val="20"/>
        </w:rPr>
      </w:pPr>
      <w:r w:rsidRPr="00A3568B">
        <w:rPr>
          <w:rFonts w:ascii="Amazon Ember" w:hAnsi="Amazon Ember" w:cs="Amazon Ember"/>
          <w:sz w:val="20"/>
          <w:szCs w:val="20"/>
        </w:rPr>
        <w:t>D) Incorrect. Neptune is a graph database that is optimized for working with highly connected data. Neptune is not optimized for simple key-value data.</w:t>
      </w:r>
    </w:p>
    <w:p w14:paraId="3F6A6317" w14:textId="77777777" w:rsidR="008450D9" w:rsidRDefault="008450D9" w:rsidP="0086601E"/>
    <w:p w14:paraId="6F684464" w14:textId="77777777" w:rsidR="008450D9" w:rsidRPr="0086601E" w:rsidRDefault="008450D9" w:rsidP="0086601E"/>
    <w:p w14:paraId="0E14A4C5" w14:textId="77777777" w:rsidR="0086601E" w:rsidRPr="004F61CC" w:rsidRDefault="0086601E"/>
    <w:sectPr w:rsidR="0086601E" w:rsidRPr="004F61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mazon Ember">
    <w:panose1 w:val="020B0603020204020204"/>
    <w:charset w:val="00"/>
    <w:family w:val="swiss"/>
    <w:pitch w:val="variable"/>
    <w:sig w:usb0="A00002EF" w:usb1="5000205B" w:usb2="00000028"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657974"/>
    <w:multiLevelType w:val="hybridMultilevel"/>
    <w:tmpl w:val="69C63E94"/>
    <w:lvl w:ilvl="0" w:tplc="A3ACABF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8140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1CC"/>
    <w:rsid w:val="000D218D"/>
    <w:rsid w:val="004F61CC"/>
    <w:rsid w:val="006F075E"/>
    <w:rsid w:val="008450D9"/>
    <w:rsid w:val="0086601E"/>
    <w:rsid w:val="008B322C"/>
    <w:rsid w:val="00B01E38"/>
    <w:rsid w:val="00DD643A"/>
    <w:rsid w:val="00E84D4E"/>
    <w:rsid w:val="00FA79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3B133"/>
  <w15:chartTrackingRefBased/>
  <w15:docId w15:val="{2F0A3AFB-A002-9246-89AA-C17448DAC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61CC"/>
    <w:pPr>
      <w:ind w:left="720"/>
      <w:contextualSpacing/>
    </w:pPr>
  </w:style>
  <w:style w:type="paragraph" w:styleId="NormalWeb">
    <w:name w:val="Normal (Web)"/>
    <w:basedOn w:val="Normal"/>
    <w:uiPriority w:val="99"/>
    <w:unhideWhenUsed/>
    <w:rsid w:val="004F61CC"/>
    <w:rPr>
      <w:rFonts w:ascii="Times New Roman" w:hAnsi="Times New Roman" w:cs="Times New Roman"/>
    </w:rPr>
  </w:style>
  <w:style w:type="character" w:styleId="Hyperlink">
    <w:name w:val="Hyperlink"/>
    <w:basedOn w:val="DefaultParagraphFont"/>
    <w:uiPriority w:val="99"/>
    <w:unhideWhenUsed/>
    <w:rsid w:val="004F61CC"/>
    <w:rPr>
      <w:color w:val="0563C1" w:themeColor="hyperlink"/>
      <w:u w:val="single"/>
    </w:rPr>
  </w:style>
  <w:style w:type="character" w:styleId="UnresolvedMention">
    <w:name w:val="Unresolved Mention"/>
    <w:basedOn w:val="DefaultParagraphFont"/>
    <w:uiPriority w:val="99"/>
    <w:semiHidden/>
    <w:unhideWhenUsed/>
    <w:rsid w:val="004F61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9145">
      <w:bodyDiv w:val="1"/>
      <w:marLeft w:val="0"/>
      <w:marRight w:val="0"/>
      <w:marTop w:val="0"/>
      <w:marBottom w:val="0"/>
      <w:divBdr>
        <w:top w:val="none" w:sz="0" w:space="0" w:color="auto"/>
        <w:left w:val="none" w:sz="0" w:space="0" w:color="auto"/>
        <w:bottom w:val="none" w:sz="0" w:space="0" w:color="auto"/>
        <w:right w:val="none" w:sz="0" w:space="0" w:color="auto"/>
      </w:divBdr>
    </w:div>
    <w:div w:id="100342568">
      <w:bodyDiv w:val="1"/>
      <w:marLeft w:val="0"/>
      <w:marRight w:val="0"/>
      <w:marTop w:val="0"/>
      <w:marBottom w:val="0"/>
      <w:divBdr>
        <w:top w:val="none" w:sz="0" w:space="0" w:color="auto"/>
        <w:left w:val="none" w:sz="0" w:space="0" w:color="auto"/>
        <w:bottom w:val="none" w:sz="0" w:space="0" w:color="auto"/>
        <w:right w:val="none" w:sz="0" w:space="0" w:color="auto"/>
      </w:divBdr>
    </w:div>
    <w:div w:id="138575672">
      <w:bodyDiv w:val="1"/>
      <w:marLeft w:val="0"/>
      <w:marRight w:val="0"/>
      <w:marTop w:val="0"/>
      <w:marBottom w:val="0"/>
      <w:divBdr>
        <w:top w:val="none" w:sz="0" w:space="0" w:color="auto"/>
        <w:left w:val="none" w:sz="0" w:space="0" w:color="auto"/>
        <w:bottom w:val="none" w:sz="0" w:space="0" w:color="auto"/>
        <w:right w:val="none" w:sz="0" w:space="0" w:color="auto"/>
      </w:divBdr>
    </w:div>
    <w:div w:id="178812540">
      <w:bodyDiv w:val="1"/>
      <w:marLeft w:val="0"/>
      <w:marRight w:val="0"/>
      <w:marTop w:val="0"/>
      <w:marBottom w:val="0"/>
      <w:divBdr>
        <w:top w:val="none" w:sz="0" w:space="0" w:color="auto"/>
        <w:left w:val="none" w:sz="0" w:space="0" w:color="auto"/>
        <w:bottom w:val="none" w:sz="0" w:space="0" w:color="auto"/>
        <w:right w:val="none" w:sz="0" w:space="0" w:color="auto"/>
      </w:divBdr>
    </w:div>
    <w:div w:id="203762398">
      <w:bodyDiv w:val="1"/>
      <w:marLeft w:val="0"/>
      <w:marRight w:val="0"/>
      <w:marTop w:val="0"/>
      <w:marBottom w:val="0"/>
      <w:divBdr>
        <w:top w:val="none" w:sz="0" w:space="0" w:color="auto"/>
        <w:left w:val="none" w:sz="0" w:space="0" w:color="auto"/>
        <w:bottom w:val="none" w:sz="0" w:space="0" w:color="auto"/>
        <w:right w:val="none" w:sz="0" w:space="0" w:color="auto"/>
      </w:divBdr>
    </w:div>
    <w:div w:id="362681646">
      <w:bodyDiv w:val="1"/>
      <w:marLeft w:val="0"/>
      <w:marRight w:val="0"/>
      <w:marTop w:val="0"/>
      <w:marBottom w:val="0"/>
      <w:divBdr>
        <w:top w:val="none" w:sz="0" w:space="0" w:color="auto"/>
        <w:left w:val="none" w:sz="0" w:space="0" w:color="auto"/>
        <w:bottom w:val="none" w:sz="0" w:space="0" w:color="auto"/>
        <w:right w:val="none" w:sz="0" w:space="0" w:color="auto"/>
      </w:divBdr>
    </w:div>
    <w:div w:id="367217788">
      <w:bodyDiv w:val="1"/>
      <w:marLeft w:val="0"/>
      <w:marRight w:val="0"/>
      <w:marTop w:val="0"/>
      <w:marBottom w:val="0"/>
      <w:divBdr>
        <w:top w:val="none" w:sz="0" w:space="0" w:color="auto"/>
        <w:left w:val="none" w:sz="0" w:space="0" w:color="auto"/>
        <w:bottom w:val="none" w:sz="0" w:space="0" w:color="auto"/>
        <w:right w:val="none" w:sz="0" w:space="0" w:color="auto"/>
      </w:divBdr>
    </w:div>
    <w:div w:id="464542871">
      <w:bodyDiv w:val="1"/>
      <w:marLeft w:val="0"/>
      <w:marRight w:val="0"/>
      <w:marTop w:val="0"/>
      <w:marBottom w:val="0"/>
      <w:divBdr>
        <w:top w:val="none" w:sz="0" w:space="0" w:color="auto"/>
        <w:left w:val="none" w:sz="0" w:space="0" w:color="auto"/>
        <w:bottom w:val="none" w:sz="0" w:space="0" w:color="auto"/>
        <w:right w:val="none" w:sz="0" w:space="0" w:color="auto"/>
      </w:divBdr>
    </w:div>
    <w:div w:id="480120983">
      <w:bodyDiv w:val="1"/>
      <w:marLeft w:val="0"/>
      <w:marRight w:val="0"/>
      <w:marTop w:val="0"/>
      <w:marBottom w:val="0"/>
      <w:divBdr>
        <w:top w:val="none" w:sz="0" w:space="0" w:color="auto"/>
        <w:left w:val="none" w:sz="0" w:space="0" w:color="auto"/>
        <w:bottom w:val="none" w:sz="0" w:space="0" w:color="auto"/>
        <w:right w:val="none" w:sz="0" w:space="0" w:color="auto"/>
      </w:divBdr>
    </w:div>
    <w:div w:id="490760232">
      <w:bodyDiv w:val="1"/>
      <w:marLeft w:val="0"/>
      <w:marRight w:val="0"/>
      <w:marTop w:val="0"/>
      <w:marBottom w:val="0"/>
      <w:divBdr>
        <w:top w:val="none" w:sz="0" w:space="0" w:color="auto"/>
        <w:left w:val="none" w:sz="0" w:space="0" w:color="auto"/>
        <w:bottom w:val="none" w:sz="0" w:space="0" w:color="auto"/>
        <w:right w:val="none" w:sz="0" w:space="0" w:color="auto"/>
      </w:divBdr>
    </w:div>
    <w:div w:id="583075363">
      <w:bodyDiv w:val="1"/>
      <w:marLeft w:val="0"/>
      <w:marRight w:val="0"/>
      <w:marTop w:val="0"/>
      <w:marBottom w:val="0"/>
      <w:divBdr>
        <w:top w:val="none" w:sz="0" w:space="0" w:color="auto"/>
        <w:left w:val="none" w:sz="0" w:space="0" w:color="auto"/>
        <w:bottom w:val="none" w:sz="0" w:space="0" w:color="auto"/>
        <w:right w:val="none" w:sz="0" w:space="0" w:color="auto"/>
      </w:divBdr>
    </w:div>
    <w:div w:id="587228056">
      <w:bodyDiv w:val="1"/>
      <w:marLeft w:val="0"/>
      <w:marRight w:val="0"/>
      <w:marTop w:val="0"/>
      <w:marBottom w:val="0"/>
      <w:divBdr>
        <w:top w:val="none" w:sz="0" w:space="0" w:color="auto"/>
        <w:left w:val="none" w:sz="0" w:space="0" w:color="auto"/>
        <w:bottom w:val="none" w:sz="0" w:space="0" w:color="auto"/>
        <w:right w:val="none" w:sz="0" w:space="0" w:color="auto"/>
      </w:divBdr>
    </w:div>
    <w:div w:id="701634356">
      <w:bodyDiv w:val="1"/>
      <w:marLeft w:val="0"/>
      <w:marRight w:val="0"/>
      <w:marTop w:val="0"/>
      <w:marBottom w:val="0"/>
      <w:divBdr>
        <w:top w:val="none" w:sz="0" w:space="0" w:color="auto"/>
        <w:left w:val="none" w:sz="0" w:space="0" w:color="auto"/>
        <w:bottom w:val="none" w:sz="0" w:space="0" w:color="auto"/>
        <w:right w:val="none" w:sz="0" w:space="0" w:color="auto"/>
      </w:divBdr>
    </w:div>
    <w:div w:id="744187096">
      <w:bodyDiv w:val="1"/>
      <w:marLeft w:val="0"/>
      <w:marRight w:val="0"/>
      <w:marTop w:val="0"/>
      <w:marBottom w:val="0"/>
      <w:divBdr>
        <w:top w:val="none" w:sz="0" w:space="0" w:color="auto"/>
        <w:left w:val="none" w:sz="0" w:space="0" w:color="auto"/>
        <w:bottom w:val="none" w:sz="0" w:space="0" w:color="auto"/>
        <w:right w:val="none" w:sz="0" w:space="0" w:color="auto"/>
      </w:divBdr>
    </w:div>
    <w:div w:id="781340549">
      <w:bodyDiv w:val="1"/>
      <w:marLeft w:val="0"/>
      <w:marRight w:val="0"/>
      <w:marTop w:val="0"/>
      <w:marBottom w:val="0"/>
      <w:divBdr>
        <w:top w:val="none" w:sz="0" w:space="0" w:color="auto"/>
        <w:left w:val="none" w:sz="0" w:space="0" w:color="auto"/>
        <w:bottom w:val="none" w:sz="0" w:space="0" w:color="auto"/>
        <w:right w:val="none" w:sz="0" w:space="0" w:color="auto"/>
      </w:divBdr>
    </w:div>
    <w:div w:id="804275319">
      <w:bodyDiv w:val="1"/>
      <w:marLeft w:val="0"/>
      <w:marRight w:val="0"/>
      <w:marTop w:val="0"/>
      <w:marBottom w:val="0"/>
      <w:divBdr>
        <w:top w:val="none" w:sz="0" w:space="0" w:color="auto"/>
        <w:left w:val="none" w:sz="0" w:space="0" w:color="auto"/>
        <w:bottom w:val="none" w:sz="0" w:space="0" w:color="auto"/>
        <w:right w:val="none" w:sz="0" w:space="0" w:color="auto"/>
      </w:divBdr>
    </w:div>
    <w:div w:id="814377550">
      <w:bodyDiv w:val="1"/>
      <w:marLeft w:val="0"/>
      <w:marRight w:val="0"/>
      <w:marTop w:val="0"/>
      <w:marBottom w:val="0"/>
      <w:divBdr>
        <w:top w:val="none" w:sz="0" w:space="0" w:color="auto"/>
        <w:left w:val="none" w:sz="0" w:space="0" w:color="auto"/>
        <w:bottom w:val="none" w:sz="0" w:space="0" w:color="auto"/>
        <w:right w:val="none" w:sz="0" w:space="0" w:color="auto"/>
      </w:divBdr>
    </w:div>
    <w:div w:id="868179179">
      <w:bodyDiv w:val="1"/>
      <w:marLeft w:val="0"/>
      <w:marRight w:val="0"/>
      <w:marTop w:val="0"/>
      <w:marBottom w:val="0"/>
      <w:divBdr>
        <w:top w:val="none" w:sz="0" w:space="0" w:color="auto"/>
        <w:left w:val="none" w:sz="0" w:space="0" w:color="auto"/>
        <w:bottom w:val="none" w:sz="0" w:space="0" w:color="auto"/>
        <w:right w:val="none" w:sz="0" w:space="0" w:color="auto"/>
      </w:divBdr>
    </w:div>
    <w:div w:id="915557458">
      <w:bodyDiv w:val="1"/>
      <w:marLeft w:val="0"/>
      <w:marRight w:val="0"/>
      <w:marTop w:val="0"/>
      <w:marBottom w:val="0"/>
      <w:divBdr>
        <w:top w:val="none" w:sz="0" w:space="0" w:color="auto"/>
        <w:left w:val="none" w:sz="0" w:space="0" w:color="auto"/>
        <w:bottom w:val="none" w:sz="0" w:space="0" w:color="auto"/>
        <w:right w:val="none" w:sz="0" w:space="0" w:color="auto"/>
      </w:divBdr>
    </w:div>
    <w:div w:id="986711404">
      <w:bodyDiv w:val="1"/>
      <w:marLeft w:val="0"/>
      <w:marRight w:val="0"/>
      <w:marTop w:val="0"/>
      <w:marBottom w:val="0"/>
      <w:divBdr>
        <w:top w:val="none" w:sz="0" w:space="0" w:color="auto"/>
        <w:left w:val="none" w:sz="0" w:space="0" w:color="auto"/>
        <w:bottom w:val="none" w:sz="0" w:space="0" w:color="auto"/>
        <w:right w:val="none" w:sz="0" w:space="0" w:color="auto"/>
      </w:divBdr>
    </w:div>
    <w:div w:id="1082216939">
      <w:bodyDiv w:val="1"/>
      <w:marLeft w:val="0"/>
      <w:marRight w:val="0"/>
      <w:marTop w:val="0"/>
      <w:marBottom w:val="0"/>
      <w:divBdr>
        <w:top w:val="none" w:sz="0" w:space="0" w:color="auto"/>
        <w:left w:val="none" w:sz="0" w:space="0" w:color="auto"/>
        <w:bottom w:val="none" w:sz="0" w:space="0" w:color="auto"/>
        <w:right w:val="none" w:sz="0" w:space="0" w:color="auto"/>
      </w:divBdr>
    </w:div>
    <w:div w:id="1092050885">
      <w:bodyDiv w:val="1"/>
      <w:marLeft w:val="0"/>
      <w:marRight w:val="0"/>
      <w:marTop w:val="0"/>
      <w:marBottom w:val="0"/>
      <w:divBdr>
        <w:top w:val="none" w:sz="0" w:space="0" w:color="auto"/>
        <w:left w:val="none" w:sz="0" w:space="0" w:color="auto"/>
        <w:bottom w:val="none" w:sz="0" w:space="0" w:color="auto"/>
        <w:right w:val="none" w:sz="0" w:space="0" w:color="auto"/>
      </w:divBdr>
    </w:div>
    <w:div w:id="1195533005">
      <w:bodyDiv w:val="1"/>
      <w:marLeft w:val="0"/>
      <w:marRight w:val="0"/>
      <w:marTop w:val="0"/>
      <w:marBottom w:val="0"/>
      <w:divBdr>
        <w:top w:val="none" w:sz="0" w:space="0" w:color="auto"/>
        <w:left w:val="none" w:sz="0" w:space="0" w:color="auto"/>
        <w:bottom w:val="none" w:sz="0" w:space="0" w:color="auto"/>
        <w:right w:val="none" w:sz="0" w:space="0" w:color="auto"/>
      </w:divBdr>
    </w:div>
    <w:div w:id="1202284784">
      <w:bodyDiv w:val="1"/>
      <w:marLeft w:val="0"/>
      <w:marRight w:val="0"/>
      <w:marTop w:val="0"/>
      <w:marBottom w:val="0"/>
      <w:divBdr>
        <w:top w:val="none" w:sz="0" w:space="0" w:color="auto"/>
        <w:left w:val="none" w:sz="0" w:space="0" w:color="auto"/>
        <w:bottom w:val="none" w:sz="0" w:space="0" w:color="auto"/>
        <w:right w:val="none" w:sz="0" w:space="0" w:color="auto"/>
      </w:divBdr>
    </w:div>
    <w:div w:id="1320840275">
      <w:bodyDiv w:val="1"/>
      <w:marLeft w:val="0"/>
      <w:marRight w:val="0"/>
      <w:marTop w:val="0"/>
      <w:marBottom w:val="0"/>
      <w:divBdr>
        <w:top w:val="none" w:sz="0" w:space="0" w:color="auto"/>
        <w:left w:val="none" w:sz="0" w:space="0" w:color="auto"/>
        <w:bottom w:val="none" w:sz="0" w:space="0" w:color="auto"/>
        <w:right w:val="none" w:sz="0" w:space="0" w:color="auto"/>
      </w:divBdr>
    </w:div>
    <w:div w:id="1379014891">
      <w:bodyDiv w:val="1"/>
      <w:marLeft w:val="0"/>
      <w:marRight w:val="0"/>
      <w:marTop w:val="0"/>
      <w:marBottom w:val="0"/>
      <w:divBdr>
        <w:top w:val="none" w:sz="0" w:space="0" w:color="auto"/>
        <w:left w:val="none" w:sz="0" w:space="0" w:color="auto"/>
        <w:bottom w:val="none" w:sz="0" w:space="0" w:color="auto"/>
        <w:right w:val="none" w:sz="0" w:space="0" w:color="auto"/>
      </w:divBdr>
    </w:div>
    <w:div w:id="1433041565">
      <w:bodyDiv w:val="1"/>
      <w:marLeft w:val="0"/>
      <w:marRight w:val="0"/>
      <w:marTop w:val="0"/>
      <w:marBottom w:val="0"/>
      <w:divBdr>
        <w:top w:val="none" w:sz="0" w:space="0" w:color="auto"/>
        <w:left w:val="none" w:sz="0" w:space="0" w:color="auto"/>
        <w:bottom w:val="none" w:sz="0" w:space="0" w:color="auto"/>
        <w:right w:val="none" w:sz="0" w:space="0" w:color="auto"/>
      </w:divBdr>
    </w:div>
    <w:div w:id="1442073443">
      <w:bodyDiv w:val="1"/>
      <w:marLeft w:val="0"/>
      <w:marRight w:val="0"/>
      <w:marTop w:val="0"/>
      <w:marBottom w:val="0"/>
      <w:divBdr>
        <w:top w:val="none" w:sz="0" w:space="0" w:color="auto"/>
        <w:left w:val="none" w:sz="0" w:space="0" w:color="auto"/>
        <w:bottom w:val="none" w:sz="0" w:space="0" w:color="auto"/>
        <w:right w:val="none" w:sz="0" w:space="0" w:color="auto"/>
      </w:divBdr>
    </w:div>
    <w:div w:id="1583640372">
      <w:bodyDiv w:val="1"/>
      <w:marLeft w:val="0"/>
      <w:marRight w:val="0"/>
      <w:marTop w:val="0"/>
      <w:marBottom w:val="0"/>
      <w:divBdr>
        <w:top w:val="none" w:sz="0" w:space="0" w:color="auto"/>
        <w:left w:val="none" w:sz="0" w:space="0" w:color="auto"/>
        <w:bottom w:val="none" w:sz="0" w:space="0" w:color="auto"/>
        <w:right w:val="none" w:sz="0" w:space="0" w:color="auto"/>
      </w:divBdr>
    </w:div>
    <w:div w:id="1606426361">
      <w:bodyDiv w:val="1"/>
      <w:marLeft w:val="0"/>
      <w:marRight w:val="0"/>
      <w:marTop w:val="0"/>
      <w:marBottom w:val="0"/>
      <w:divBdr>
        <w:top w:val="none" w:sz="0" w:space="0" w:color="auto"/>
        <w:left w:val="none" w:sz="0" w:space="0" w:color="auto"/>
        <w:bottom w:val="none" w:sz="0" w:space="0" w:color="auto"/>
        <w:right w:val="none" w:sz="0" w:space="0" w:color="auto"/>
      </w:divBdr>
    </w:div>
    <w:div w:id="1823505600">
      <w:bodyDiv w:val="1"/>
      <w:marLeft w:val="0"/>
      <w:marRight w:val="0"/>
      <w:marTop w:val="0"/>
      <w:marBottom w:val="0"/>
      <w:divBdr>
        <w:top w:val="none" w:sz="0" w:space="0" w:color="auto"/>
        <w:left w:val="none" w:sz="0" w:space="0" w:color="auto"/>
        <w:bottom w:val="none" w:sz="0" w:space="0" w:color="auto"/>
        <w:right w:val="none" w:sz="0" w:space="0" w:color="auto"/>
      </w:divBdr>
    </w:div>
    <w:div w:id="1845851188">
      <w:bodyDiv w:val="1"/>
      <w:marLeft w:val="0"/>
      <w:marRight w:val="0"/>
      <w:marTop w:val="0"/>
      <w:marBottom w:val="0"/>
      <w:divBdr>
        <w:top w:val="none" w:sz="0" w:space="0" w:color="auto"/>
        <w:left w:val="none" w:sz="0" w:space="0" w:color="auto"/>
        <w:bottom w:val="none" w:sz="0" w:space="0" w:color="auto"/>
        <w:right w:val="none" w:sz="0" w:space="0" w:color="auto"/>
      </w:divBdr>
    </w:div>
    <w:div w:id="1860391236">
      <w:bodyDiv w:val="1"/>
      <w:marLeft w:val="0"/>
      <w:marRight w:val="0"/>
      <w:marTop w:val="0"/>
      <w:marBottom w:val="0"/>
      <w:divBdr>
        <w:top w:val="none" w:sz="0" w:space="0" w:color="auto"/>
        <w:left w:val="none" w:sz="0" w:space="0" w:color="auto"/>
        <w:bottom w:val="none" w:sz="0" w:space="0" w:color="auto"/>
        <w:right w:val="none" w:sz="0" w:space="0" w:color="auto"/>
      </w:divBdr>
    </w:div>
    <w:div w:id="1889297691">
      <w:bodyDiv w:val="1"/>
      <w:marLeft w:val="0"/>
      <w:marRight w:val="0"/>
      <w:marTop w:val="0"/>
      <w:marBottom w:val="0"/>
      <w:divBdr>
        <w:top w:val="none" w:sz="0" w:space="0" w:color="auto"/>
        <w:left w:val="none" w:sz="0" w:space="0" w:color="auto"/>
        <w:bottom w:val="none" w:sz="0" w:space="0" w:color="auto"/>
        <w:right w:val="none" w:sz="0" w:space="0" w:color="auto"/>
      </w:divBdr>
    </w:div>
    <w:div w:id="2063626389">
      <w:bodyDiv w:val="1"/>
      <w:marLeft w:val="0"/>
      <w:marRight w:val="0"/>
      <w:marTop w:val="0"/>
      <w:marBottom w:val="0"/>
      <w:divBdr>
        <w:top w:val="none" w:sz="0" w:space="0" w:color="auto"/>
        <w:left w:val="none" w:sz="0" w:space="0" w:color="auto"/>
        <w:bottom w:val="none" w:sz="0" w:space="0" w:color="auto"/>
        <w:right w:val="none" w:sz="0" w:space="0" w:color="auto"/>
      </w:divBdr>
    </w:div>
    <w:div w:id="2107918775">
      <w:bodyDiv w:val="1"/>
      <w:marLeft w:val="0"/>
      <w:marRight w:val="0"/>
      <w:marTop w:val="0"/>
      <w:marBottom w:val="0"/>
      <w:divBdr>
        <w:top w:val="none" w:sz="0" w:space="0" w:color="auto"/>
        <w:left w:val="none" w:sz="0" w:space="0" w:color="auto"/>
        <w:bottom w:val="none" w:sz="0" w:space="0" w:color="auto"/>
        <w:right w:val="none" w:sz="0" w:space="0" w:color="auto"/>
      </w:divBdr>
    </w:div>
    <w:div w:id="2124877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dynamodb-encryption-client/latest/devguide/client-server-side.html" TargetMode="External"/><Relationship Id="rId13" Type="http://schemas.openxmlformats.org/officeDocument/2006/relationships/hyperlink" Target="https://docs.aws.amazon.com/amazondynamodb/latest/developerguide/Scan.html" TargetMode="External"/><Relationship Id="rId18" Type="http://schemas.openxmlformats.org/officeDocument/2006/relationships/hyperlink" Target="https://docs.aws.amazon.com/step-functions/latest/dg/concepts-error-handling.html" TargetMode="External"/><Relationship Id="rId3" Type="http://schemas.openxmlformats.org/officeDocument/2006/relationships/settings" Target="settings.xml"/><Relationship Id="rId21" Type="http://schemas.openxmlformats.org/officeDocument/2006/relationships/hyperlink" Target="https://docs.aws.amazon.com/step-functions/latest/dg/concepts-error-handling.html" TargetMode="External"/><Relationship Id="rId7" Type="http://schemas.openxmlformats.org/officeDocument/2006/relationships/hyperlink" Target="https://docs.aws.amazon.com/kms/latest/developerguide/concepts.html" TargetMode="External"/><Relationship Id="rId12" Type="http://schemas.openxmlformats.org/officeDocument/2006/relationships/hyperlink" Target="https://docs.aws.amazon.com/amazondynamodb/latest/APIReference/API_Query.html" TargetMode="External"/><Relationship Id="rId17" Type="http://schemas.openxmlformats.org/officeDocument/2006/relationships/hyperlink" Target="https://docs.aws.amazon.com/step-functions/latest/dg/concepts-activities.html" TargetMode="External"/><Relationship Id="rId2" Type="http://schemas.openxmlformats.org/officeDocument/2006/relationships/styles" Target="styles.xml"/><Relationship Id="rId16" Type="http://schemas.openxmlformats.org/officeDocument/2006/relationships/hyperlink" Target="https://docs.aws.amazon.com/step-functions/latest/dg/concepts-error-handling.html" TargetMode="External"/><Relationship Id="rId20" Type="http://schemas.openxmlformats.org/officeDocument/2006/relationships/hyperlink" Target="https://docs.aws.amazon.com/step-functions/latest/dg/concepts-activities.html" TargetMode="External"/><Relationship Id="rId1" Type="http://schemas.openxmlformats.org/officeDocument/2006/relationships/numbering" Target="numbering.xml"/><Relationship Id="rId6" Type="http://schemas.openxmlformats.org/officeDocument/2006/relationships/hyperlink" Target="https://docs.aws.amazon.com/dynamodb-encryption-client/latest/devguide/direct-kms-provider.html" TargetMode="External"/><Relationship Id="rId11" Type="http://schemas.openxmlformats.org/officeDocument/2006/relationships/hyperlink" Target="https://docs.aws.amazon.com/amazondynamodb/latest/developerguide/Scan.html" TargetMode="External"/><Relationship Id="rId5" Type="http://schemas.openxmlformats.org/officeDocument/2006/relationships/hyperlink" Target="https://docs.aws.amazon.com/elasticbeanstalk/latest/dg/ebextensions.html" TargetMode="External"/><Relationship Id="rId15" Type="http://schemas.openxmlformats.org/officeDocument/2006/relationships/hyperlink" Target="https://docs.aws.amazon.com/amazondynamodb/latest/developerguide/Query.Pagination.html" TargetMode="External"/><Relationship Id="rId23" Type="http://schemas.openxmlformats.org/officeDocument/2006/relationships/theme" Target="theme/theme1.xml"/><Relationship Id="rId10" Type="http://schemas.openxmlformats.org/officeDocument/2006/relationships/hyperlink" Target="https://docs.aws.amazon.com/dynamodb-encryption-client/latest/devguide/how-it-works.html" TargetMode="External"/><Relationship Id="rId19" Type="http://schemas.openxmlformats.org/officeDocument/2006/relationships/hyperlink" Target="https://docs.aws.amazon.com/step-functions/latest/dg/amazon-states-language-task-state.html" TargetMode="External"/><Relationship Id="rId4" Type="http://schemas.openxmlformats.org/officeDocument/2006/relationships/webSettings" Target="webSettings.xml"/><Relationship Id="rId9" Type="http://schemas.openxmlformats.org/officeDocument/2006/relationships/hyperlink" Target="https://docs.aws.amazon.com/dynamodb-encryption-client/latest/devguide/what-is-ddb-encrypt.html" TargetMode="External"/><Relationship Id="rId14" Type="http://schemas.openxmlformats.org/officeDocument/2006/relationships/hyperlink" Target="https://docs.aws.amazon.com/amazondynamodb/latest/developerguide/Query.ht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1436</Words>
  <Characters>8191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Zook, Kevin</dc:creator>
  <cp:keywords/>
  <dc:description/>
  <cp:lastModifiedBy>Smith, Brady</cp:lastModifiedBy>
  <cp:revision>3</cp:revision>
  <dcterms:created xsi:type="dcterms:W3CDTF">2024-02-21T22:52:00Z</dcterms:created>
  <dcterms:modified xsi:type="dcterms:W3CDTF">2025-08-07T17:20:00Z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2025-08-07T17:20:16Z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3c13f3f5-6c55-4970-b1c4-e0bee34b7dc7</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