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</w:pPr>
      <w:r>
        <w:rPr>
          <w:rFonts w:eastAsia="微软雅黑" w:ascii="Arial"/>
          <w:sz w:val="24"/>
        </w:rPr>
        <w:t>关于办公文档整理方案的请示</w:t>
      </w:r>
    </w:p>
    <w:p>
      <w:pPr>
        <w:spacing w:line="240" w:lineRule="auto"/>
      </w:pPr>
      <w:r>
        <w:rPr>
          <w:rFonts w:eastAsia="微软雅黑" w:ascii="Arial"/>
          <w:sz w:val="24"/>
        </w:rPr>
        <w:t>各示例部门：</w:t>
      </w:r>
    </w:p>
    <w:p>
      <w:pPr>
        <w:spacing w:line="240" w:lineRule="auto"/>
      </w:pPr>
      <w:r>
        <w:rPr>
          <w:rFonts w:eastAsia="微软雅黑" w:ascii="Arial"/>
          <w:sz w:val="24"/>
        </w:rPr>
        <w:t>为规范内部文档管理，现将有关事项通知如下。样例内容完全虚构，仅用于软件测试。</w:t>
      </w:r>
    </w:p>
    <w:p>
      <w:pPr>
        <w:spacing w:line="240" w:lineRule="auto"/>
      </w:pPr>
      <w:r>
        <w:rPr>
          <w:rFonts w:eastAsia="微软雅黑" w:ascii="Arial"/>
          <w:sz w:val="24"/>
        </w:rPr>
        <w:t>一、工作安排</w:t>
      </w:r>
    </w:p>
    <w:p>
      <w:pPr>
        <w:spacing w:line="240" w:lineRule="auto"/>
      </w:pPr>
      <w:r>
        <w:rPr>
          <w:rFonts w:eastAsia="微软雅黑" w:ascii="Arial"/>
          <w:sz w:val="24"/>
        </w:rPr>
        <w:t>（一）整理范围</w:t>
      </w:r>
    </w:p>
    <w:p>
      <w:pPr>
        <w:spacing w:line="240" w:lineRule="auto"/>
      </w:pPr>
      <w:r>
        <w:rPr>
          <w:rFonts w:eastAsia="微软雅黑" w:ascii="Arial"/>
          <w:sz w:val="24"/>
        </w:rPr>
        <w:t>1. 收集公开的制度文件。</w:t>
      </w:r>
    </w:p>
    <w:p>
      <w:pPr>
        <w:spacing w:line="240" w:lineRule="auto"/>
      </w:pPr>
      <w:r>
        <w:rPr>
          <w:rFonts w:eastAsia="微软雅黑" w:ascii="Arial"/>
          <w:sz w:val="24"/>
        </w:rPr>
        <w:t>（1）保留原始文件，另存整理后的版本。</w:t>
      </w:r>
    </w:p>
    <w:p>
      <w:pPr>
        <w:spacing w:line="240" w:lineRule="auto"/>
      </w:pPr>
      <w:r>
        <w:rPr>
          <w:rFonts w:eastAsia="微软雅黑" w:ascii="Arial"/>
          <w:sz w:val="24"/>
        </w:rPr>
        <w:t>本次演示预算为1234.56元，编号为TEST-2026-001，英文缩写为DOCX。</w:t>
      </w:r>
    </w:p>
    <w:p>
      <w:pPr>
        <w:spacing w:line="240" w:lineRule="auto"/>
      </w:pPr>
      <w:r>
        <w:rPr>
          <w:rFonts w:eastAsia="微软雅黑" w:ascii="Arial"/>
          <w:sz w:val="24"/>
        </w:rPr>
        <w:t>附件：示例清单（虚构）</w:t>
      </w:r>
    </w:p>
    <w:p>
      <w:pPr>
        <w:spacing w:line="240" w:lineRule="auto"/>
      </w:pPr>
      <w:r>
        <w:rPr>
          <w:rFonts w:eastAsia="微软雅黑" w:ascii="Arial"/>
          <w:sz w:val="24"/>
        </w:rPr>
        <w:t>示例公司办公室（虚构）</w:t>
      </w:r>
    </w:p>
    <w:p>
      <w:pPr>
        <w:spacing w:line="240" w:lineRule="auto"/>
      </w:pPr>
      <w:r>
        <w:rPr>
          <w:rFonts w:eastAsia="微软雅黑" w:ascii="Arial"/>
          <w:sz w:val="24"/>
        </w:rPr>
        <w:t>2026年10月1日</w:t>
      </w:r>
    </w:p>
    <w:sectPr>
      <w:pgSz w:w="11906" w:h="16838"/>
      <w:pgMar w:top="1440" w:bottom="1440" w:left="1440" w:right="1440" w:header="851" w:footer="992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