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6.png" ContentType="image/png"/>
  <Override PartName="/word/media/rId30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Введение</w:t>
      </w:r>
      <w:r>
        <w:t xml:space="preserve"> </w:t>
      </w:r>
      <w:r>
        <w:t xml:space="preserve">в</w:t>
      </w:r>
      <w:r>
        <w:t xml:space="preserve"> </w:t>
      </w:r>
      <w:r>
        <w:t xml:space="preserve">работу</w:t>
      </w:r>
      <w:r>
        <w:t xml:space="preserve"> </w:t>
      </w:r>
      <w:r>
        <w:t xml:space="preserve">с</w:t>
      </w:r>
      <w:r>
        <w:t xml:space="preserve"> </w:t>
      </w:r>
      <w:r>
        <w:t xml:space="preserve">данными</w:t>
      </w:r>
    </w:p>
    <w:p>
      <w:pPr>
        <w:pStyle w:val="Author"/>
      </w:pPr>
      <w:r>
        <w:t xml:space="preserve">Ланцова</w:t>
      </w:r>
      <w:r>
        <w:t xml:space="preserve"> </w:t>
      </w:r>
      <w:r>
        <w:t xml:space="preserve">Яна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Julia для обработки данных.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Используя JupyterLab, повторите примеры. При этом дополните графики обозначениями осей координат, легендой с названиями траекторий, названиями графиков и т.п.</w:t>
      </w:r>
    </w:p>
    <w:p>
      <w:pPr>
        <w:numPr>
          <w:ilvl w:val="0"/>
          <w:numId w:val="1001"/>
        </w:numPr>
        <w:pStyle w:val="Compact"/>
      </w:pPr>
      <w:r>
        <w:t xml:space="preserve">Выполните задания для самостоятельной работы.</w:t>
      </w:r>
    </w:p>
    <w:bookmarkEnd w:id="21"/>
    <w:bookmarkStart w:id="15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Выполним примеры из лабораторной работы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fig:001?</w:t>
      </w:r>
      <w:r>
        <w:t xml:space="preserve">]</w:t>
      </w:r>
      <w:r>
        <w:t xml:space="preserve"> </w:t>
      </w:r>
      <w:r>
        <w:t xml:space="preserve">-</w:t>
      </w:r>
      <w:r>
        <w:t xml:space="preserve"> </w:t>
      </w:r>
      <w:r>
        <w:t xml:space="preserve">[</w:t>
      </w:r>
      <w:r>
        <w:rPr>
          <w:bCs/>
          <w:b/>
        </w:rPr>
        <w:t xml:space="preserve">fig:010?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5" w:name="fig:001"/>
      <w:r>
        <w:drawing>
          <wp:inline>
            <wp:extent cx="5334000" cy="2399847"/>
            <wp:effectExtent b="0" l="0" r="0" t="0"/>
            <wp:docPr descr="Считывание данных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Считывание данных</w:t>
      </w:r>
    </w:p>
    <w:p>
      <w:pPr>
        <w:pStyle w:val="CaptionedFigure"/>
      </w:pPr>
      <w:bookmarkStart w:id="29" w:name="fig:002"/>
      <w:r>
        <w:drawing>
          <wp:inline>
            <wp:extent cx="5334000" cy="2983960"/>
            <wp:effectExtent b="0" l="0" r="0" t="0"/>
            <wp:docPr descr="Считывание данных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Считывание данных</w:t>
      </w:r>
    </w:p>
    <w:p>
      <w:pPr>
        <w:pStyle w:val="CaptionedFigure"/>
      </w:pPr>
      <w:bookmarkStart w:id="33" w:name="fig:003"/>
      <w:r>
        <w:drawing>
          <wp:inline>
            <wp:extent cx="5334000" cy="2613391"/>
            <wp:effectExtent b="0" l="0" r="0" t="0"/>
            <wp:docPr descr="Запись данных в файл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3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Запись данных в файл</w:t>
      </w:r>
    </w:p>
    <w:p>
      <w:pPr>
        <w:pStyle w:val="CaptionedFigure"/>
      </w:pPr>
      <w:bookmarkStart w:id="37" w:name="fig:004"/>
      <w:r>
        <w:drawing>
          <wp:inline>
            <wp:extent cx="5334000" cy="2493065"/>
            <wp:effectExtent b="0" l="0" r="0" t="0"/>
            <wp:docPr descr="Словари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3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Словари</w:t>
      </w:r>
    </w:p>
    <w:p>
      <w:pPr>
        <w:pStyle w:val="CaptionedFigure"/>
      </w:pPr>
      <w:bookmarkStart w:id="41" w:name="fig:005"/>
      <w:r>
        <w:drawing>
          <wp:inline>
            <wp:extent cx="5334000" cy="2997876"/>
            <wp:effectExtent b="0" l="0" r="0" t="0"/>
            <wp:docPr descr="DataFrames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DataFrames</w:t>
      </w:r>
    </w:p>
    <w:p>
      <w:pPr>
        <w:pStyle w:val="CaptionedFigure"/>
      </w:pPr>
      <w:bookmarkStart w:id="45" w:name="fig:006"/>
      <w:r>
        <w:drawing>
          <wp:inline>
            <wp:extent cx="5334000" cy="1061403"/>
            <wp:effectExtent b="0" l="0" r="0" t="0"/>
            <wp:docPr descr="DataFrames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1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DataFrames</w:t>
      </w:r>
    </w:p>
    <w:p>
      <w:pPr>
        <w:pStyle w:val="CaptionedFigure"/>
      </w:pPr>
      <w:bookmarkStart w:id="49" w:name="fig:007"/>
      <w:r>
        <w:drawing>
          <wp:inline>
            <wp:extent cx="5334000" cy="2745772"/>
            <wp:effectExtent b="0" l="0" r="0" t="0"/>
            <wp:docPr descr="RDatasets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RDatasets</w:t>
      </w:r>
    </w:p>
    <w:p>
      <w:pPr>
        <w:pStyle w:val="CaptionedFigure"/>
      </w:pPr>
      <w:bookmarkStart w:id="53" w:name="fig:008"/>
      <w:r>
        <w:drawing>
          <wp:inline>
            <wp:extent cx="5334000" cy="1762893"/>
            <wp:effectExtent b="0" l="0" r="0" t="0"/>
            <wp:docPr descr="RDatasets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RDatasets</w:t>
      </w:r>
    </w:p>
    <w:p>
      <w:pPr>
        <w:pStyle w:val="CaptionedFigure"/>
      </w:pPr>
      <w:bookmarkStart w:id="57" w:name="fig:009"/>
      <w:r>
        <w:drawing>
          <wp:inline>
            <wp:extent cx="5334000" cy="2774939"/>
            <wp:effectExtent b="0" l="0" r="0" t="0"/>
            <wp:docPr descr="Работа с переменными отсутствующеготипа (MissingValues)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Работа с переменными отсутствующеготипа (MissingValues)</w:t>
      </w:r>
    </w:p>
    <w:p>
      <w:pPr>
        <w:pStyle w:val="CaptionedFigure"/>
      </w:pPr>
      <w:bookmarkStart w:id="61" w:name="fig:010"/>
      <w:r>
        <w:drawing>
          <wp:inline>
            <wp:extent cx="5334000" cy="2657913"/>
            <wp:effectExtent b="0" l="0" r="0" t="0"/>
            <wp:docPr descr="Кластеризация данных. Метод k-средних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Кластеризация данных. Метод k-средних</w:t>
      </w:r>
    </w:p>
    <w:p>
      <w:pPr>
        <w:pStyle w:val="CaptionedFigure"/>
      </w:pPr>
      <w:bookmarkStart w:id="65" w:name="fig:011"/>
      <w:r>
        <w:drawing>
          <wp:inline>
            <wp:extent cx="5334000" cy="2430683"/>
            <wp:effectExtent b="0" l="0" r="0" t="0"/>
            <wp:docPr descr="Кластеризация данных. Метод k-средних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0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Кластеризация данных. Метод k-средних</w:t>
      </w:r>
    </w:p>
    <w:p>
      <w:pPr>
        <w:pStyle w:val="CaptionedFigure"/>
      </w:pPr>
      <w:bookmarkStart w:id="69" w:name="fig:012"/>
      <w:r>
        <w:drawing>
          <wp:inline>
            <wp:extent cx="5334000" cy="2527106"/>
            <wp:effectExtent b="0" l="0" r="0" t="0"/>
            <wp:docPr descr="Кластеризация данных. Метод k-средних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Кластеризация данных. Метод k-средних</w:t>
      </w:r>
    </w:p>
    <w:p>
      <w:pPr>
        <w:pStyle w:val="CaptionedFigure"/>
      </w:pPr>
      <w:bookmarkStart w:id="73" w:name="fig:013"/>
      <w:r>
        <w:drawing>
          <wp:inline>
            <wp:extent cx="5334000" cy="2396238"/>
            <wp:effectExtent b="0" l="0" r="0" t="0"/>
            <wp:docPr descr="Обработка данных. Линейная регрессия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Обработка данных. Линейная регрессия</w:t>
      </w:r>
    </w:p>
    <w:p>
      <w:pPr>
        <w:pStyle w:val="CaptionedFigure"/>
      </w:pPr>
      <w:bookmarkStart w:id="77" w:name="fig:014"/>
      <w:r>
        <w:drawing>
          <wp:inline>
            <wp:extent cx="5334000" cy="3025588"/>
            <wp:effectExtent b="0" l="0" r="0" t="0"/>
            <wp:docPr descr="Обработка данных. Линейная регрессия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Обработка данных. Линейная регрессия</w:t>
      </w:r>
    </w:p>
    <w:p>
      <w:pPr>
        <w:pStyle w:val="BodyText"/>
      </w:pPr>
      <w:r>
        <w:t xml:space="preserve">Теперь перейдем к заданимям для самостоятельного выполнения</w:t>
      </w:r>
    </w:p>
    <w:bookmarkStart w:id="118" w:name="задание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Задание 1</w:t>
      </w:r>
    </w:p>
    <w:p>
      <w:pPr>
        <w:pStyle w:val="FirstParagraph"/>
      </w:pPr>
      <w:r>
        <w:t xml:space="preserve">Загрузим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RDatasets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Используем Clustering.jl для кластеризации на основе k-средних. Сделаем точечную диаграмму полученных кластеров. Для этого проиндексируем фрейм данных, преобразуем его в массив и транспонируем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fig:015?</w:t>
      </w:r>
      <w:r>
        <w:t xml:space="preserve">]</w:t>
      </w:r>
      <w:r>
        <w:t xml:space="preserve"> </w:t>
      </w:r>
      <w:r>
        <w:t xml:space="preserve">-</w:t>
      </w:r>
      <w:r>
        <w:t xml:space="preserve"> </w:t>
      </w:r>
      <w:r>
        <w:t xml:space="preserve">[</w:t>
      </w:r>
      <w:r>
        <w:rPr>
          <w:bCs/>
          <w:b/>
        </w:rPr>
        <w:t xml:space="preserve">fig:024?</w:t>
      </w:r>
      <w:r>
        <w:t xml:space="preserve">]</w:t>
      </w:r>
      <w:r>
        <w:t xml:space="preserve">).</w:t>
      </w:r>
    </w:p>
    <w:p>
      <w:pPr>
        <w:pStyle w:val="CaptionedFigure"/>
      </w:pPr>
      <w:bookmarkStart w:id="81" w:name="fig:015"/>
      <w:r>
        <w:drawing>
          <wp:inline>
            <wp:extent cx="5334000" cy="2754479"/>
            <wp:effectExtent b="0" l="0" r="0" t="0"/>
            <wp:docPr descr="Кластеризация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4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Кластеризация</w:t>
      </w:r>
    </w:p>
    <w:p>
      <w:pPr>
        <w:pStyle w:val="CaptionedFigure"/>
      </w:pPr>
      <w:bookmarkStart w:id="85" w:name="fig:016"/>
      <w:r>
        <w:drawing>
          <wp:inline>
            <wp:extent cx="5334000" cy="2527354"/>
            <wp:effectExtent b="0" l="0" r="0" t="0"/>
            <wp:docPr descr="Загрузка и просмотр данных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Загрузка и просмотр данных</w:t>
      </w:r>
    </w:p>
    <w:p>
      <w:pPr>
        <w:pStyle w:val="CaptionedFigure"/>
      </w:pPr>
      <w:bookmarkStart w:id="89" w:name="fig:017"/>
      <w:r>
        <w:drawing>
          <wp:inline>
            <wp:extent cx="5334000" cy="2720788"/>
            <wp:effectExtent b="0" l="0" r="0" t="0"/>
            <wp:docPr descr="Подготовка данных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0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Подготовка данных</w:t>
      </w:r>
    </w:p>
    <w:p>
      <w:pPr>
        <w:pStyle w:val="CaptionedFigure"/>
      </w:pPr>
      <w:bookmarkStart w:id="93" w:name="fig:018"/>
      <w:r>
        <w:drawing>
          <wp:inline>
            <wp:extent cx="5334000" cy="1754074"/>
            <wp:effectExtent b="0" l="0" r="0" t="0"/>
            <wp:docPr descr="Создание диаграммы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Создание диаграммы</w:t>
      </w:r>
    </w:p>
    <w:p>
      <w:pPr>
        <w:pStyle w:val="CaptionedFigure"/>
      </w:pPr>
      <w:bookmarkStart w:id="97" w:name="fig:019"/>
      <w:r>
        <w:drawing>
          <wp:inline>
            <wp:extent cx="5334000" cy="3181684"/>
            <wp:effectExtent b="0" l="0" r="0" t="0"/>
            <wp:docPr descr="Диаграмма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Диаграмма</w:t>
      </w:r>
    </w:p>
    <w:p>
      <w:pPr>
        <w:pStyle w:val="CaptionedFigure"/>
      </w:pPr>
      <w:bookmarkStart w:id="101" w:name="fig:020"/>
      <w:r>
        <w:drawing>
          <wp:inline>
            <wp:extent cx="5334000" cy="1138296"/>
            <wp:effectExtent b="0" l="0" r="0" t="0"/>
            <wp:docPr descr="Создание диаграммы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8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Создание диаграммы</w:t>
      </w:r>
    </w:p>
    <w:p>
      <w:pPr>
        <w:pStyle w:val="CaptionedFigure"/>
      </w:pPr>
      <w:bookmarkStart w:id="105" w:name="fig:021"/>
      <w:r>
        <w:drawing>
          <wp:inline>
            <wp:extent cx="5334000" cy="2894381"/>
            <wp:effectExtent b="0" l="0" r="0" t="0"/>
            <wp:docPr descr="Диаграмма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4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Диаграмма</w:t>
      </w:r>
    </w:p>
    <w:p>
      <w:pPr>
        <w:pStyle w:val="CaptionedFigure"/>
      </w:pPr>
      <w:bookmarkStart w:id="109" w:name="fig:022"/>
      <w:r>
        <w:drawing>
          <wp:inline>
            <wp:extent cx="5334000" cy="2992026"/>
            <wp:effectExtent b="0" l="0" r="0" t="0"/>
            <wp:docPr descr="Создание итогового Dataframe" title="" id="107" name="Picture"/>
            <a:graphic>
              <a:graphicData uri="http://schemas.openxmlformats.org/drawingml/2006/picture">
                <pic:pic>
                  <pic:nvPicPr>
                    <pic:cNvPr descr="image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Создание итогового Dataframe</w:t>
      </w:r>
    </w:p>
    <w:p>
      <w:pPr>
        <w:pStyle w:val="CaptionedFigure"/>
      </w:pPr>
      <w:bookmarkStart w:id="113" w:name="fig:023"/>
      <w:r>
        <w:drawing>
          <wp:inline>
            <wp:extent cx="5334000" cy="3002050"/>
            <wp:effectExtent b="0" l="0" r="0" t="0"/>
            <wp:docPr descr="Создание итогового Dataframe" title="" id="111" name="Picture"/>
            <a:graphic>
              <a:graphicData uri="http://schemas.openxmlformats.org/drawingml/2006/picture">
                <pic:pic>
                  <pic:nvPicPr>
                    <pic:cNvPr descr="image/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ImageCaption"/>
      </w:pPr>
      <w:r>
        <w:t xml:space="preserve">Создание итогового Dataframe</w:t>
      </w:r>
    </w:p>
    <w:p>
      <w:pPr>
        <w:pStyle w:val="CaptionedFigure"/>
      </w:pPr>
      <w:bookmarkStart w:id="117" w:name="fig:024"/>
      <w:r>
        <w:drawing>
          <wp:inline>
            <wp:extent cx="5334000" cy="1924735"/>
            <wp:effectExtent b="0" l="0" r="0" t="0"/>
            <wp:docPr descr="Вывод информации о кластерах" title="" id="115" name="Picture"/>
            <a:graphic>
              <a:graphicData uri="http://schemas.openxmlformats.org/drawingml/2006/picture">
                <pic:pic>
                  <pic:nvPicPr>
                    <pic:cNvPr descr="image/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</w:p>
    <w:p>
      <w:pPr>
        <w:pStyle w:val="ImageCaption"/>
      </w:pPr>
      <w:r>
        <w:t xml:space="preserve">Вывод информации о кластерах</w:t>
      </w:r>
    </w:p>
    <w:bookmarkEnd w:id="118"/>
    <w:bookmarkStart w:id="135" w:name="задание-2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Задание 2</w:t>
      </w:r>
    </w:p>
    <w:p>
      <w:pPr>
        <w:pStyle w:val="FirstParagraph"/>
      </w:pPr>
      <w:r>
        <w:t xml:space="preserve">Пусть регрессионная зависимость являетсял инейной. Матрица наблюдений факторов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размерность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Style w:val="VerbatimChar"/>
        </w:rPr>
        <w:t xml:space="preserve">randn (N, 3)</w:t>
      </w:r>
      <w:r>
        <w:t xml:space="preserve">, массив результато в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, регрессионная зависимость является линейной. Найдем МНК-оценку для линейной модели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fig:025?</w:t>
      </w:r>
      <w:r>
        <w:t xml:space="preserve">]</w:t>
      </w:r>
      <w:r>
        <w:t xml:space="preserve"> </w:t>
      </w:r>
      <w:r>
        <w:t xml:space="preserve">-</w:t>
      </w:r>
      <w:r>
        <w:t xml:space="preserve"> </w:t>
      </w:r>
      <w:r>
        <w:t xml:space="preserve">[</w:t>
      </w:r>
      <w:r>
        <w:rPr>
          <w:bCs/>
          <w:b/>
        </w:rPr>
        <w:t xml:space="preserve">fig:026?</w:t>
      </w:r>
      <w:r>
        <w:t xml:space="preserve">]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t xml:space="preserve">Сравним свои результаты с результатами использования</w:t>
      </w:r>
      <w:r>
        <w:t xml:space="preserve"> </w:t>
      </w:r>
      <w:r>
        <w:rPr>
          <w:rStyle w:val="VerbatimChar"/>
        </w:rPr>
        <w:t xml:space="preserve">llsq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MultivariateStats.jl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Сравним свои результаты с результатамии спользования регулярной регрессии наименьших квадратов из</w:t>
      </w:r>
      <w:r>
        <w:t xml:space="preserve"> </w:t>
      </w:r>
      <w:r>
        <w:rPr>
          <w:rStyle w:val="VerbatimChar"/>
        </w:rPr>
        <w:t xml:space="preserve">GLM.jl</w:t>
      </w:r>
      <w:r>
        <w:t xml:space="preserve">.</w:t>
      </w:r>
    </w:p>
    <w:p>
      <w:pPr>
        <w:pStyle w:val="CaptionedFigure"/>
      </w:pPr>
      <w:bookmarkStart w:id="122" w:name="fig:025"/>
      <w:r>
        <w:drawing>
          <wp:inline>
            <wp:extent cx="5334000" cy="2657691"/>
            <wp:effectExtent b="0" l="0" r="0" t="0"/>
            <wp:docPr descr="Генерация данных и ручнаях оценка" title="" id="120" name="Picture"/>
            <a:graphic>
              <a:graphicData uri="http://schemas.openxmlformats.org/drawingml/2006/picture">
                <pic:pic>
                  <pic:nvPicPr>
                    <pic:cNvPr descr="image/25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</w:p>
    <w:p>
      <w:pPr>
        <w:pStyle w:val="ImageCaption"/>
      </w:pPr>
      <w:r>
        <w:t xml:space="preserve">Генерация данных и ручнаях оценка</w:t>
      </w:r>
    </w:p>
    <w:p>
      <w:pPr>
        <w:pStyle w:val="CaptionedFigure"/>
      </w:pPr>
      <w:bookmarkStart w:id="126" w:name="fig:026"/>
      <w:r>
        <w:drawing>
          <wp:inline>
            <wp:extent cx="5334000" cy="2438265"/>
            <wp:effectExtent b="0" l="0" r="0" t="0"/>
            <wp:docPr descr="Сопоставление результатов" title="" id="124" name="Picture"/>
            <a:graphic>
              <a:graphicData uri="http://schemas.openxmlformats.org/drawingml/2006/picture">
                <pic:pic>
                  <pic:nvPicPr>
                    <pic:cNvPr descr="image/26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</w:p>
    <w:p>
      <w:pPr>
        <w:pStyle w:val="ImageCaption"/>
      </w:pPr>
      <w:r>
        <w:t xml:space="preserve">Сопоставление результатов</w:t>
      </w:r>
    </w:p>
    <w:p>
      <w:pPr>
        <w:pStyle w:val="BodyText"/>
      </w:pPr>
      <w:r>
        <w:t xml:space="preserve">Найдем линию регрессии, используя данные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. Построем график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используя точечный график. Добавим линию регрессии, используя abline!. Добавим заголовок «График регрессии» и подпишим оси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fig:027?</w:t>
      </w:r>
      <w:r>
        <w:t xml:space="preserve">]</w:t>
      </w:r>
      <w:r>
        <w:t xml:space="preserve"> </w:t>
      </w:r>
      <w:r>
        <w:t xml:space="preserve">-</w:t>
      </w:r>
      <w:r>
        <w:t xml:space="preserve"> </w:t>
      </w:r>
      <w:r>
        <w:t xml:space="preserve">[</w:t>
      </w:r>
      <w:r>
        <w:rPr>
          <w:bCs/>
          <w:b/>
        </w:rPr>
        <w:t xml:space="preserve">fig:028?</w:t>
      </w:r>
      <w:r>
        <w:t xml:space="preserve">]</w:t>
      </w:r>
      <w:r>
        <w:t xml:space="preserve">):</w:t>
      </w:r>
    </w:p>
    <w:p>
      <w:pPr>
        <w:pStyle w:val="CaptionedFigure"/>
      </w:pPr>
      <w:bookmarkStart w:id="130" w:name="fig:027"/>
      <w:r>
        <w:drawing>
          <wp:inline>
            <wp:extent cx="5334000" cy="2371180"/>
            <wp:effectExtent b="0" l="0" r="0" t="0"/>
            <wp:docPr descr="Построение линии регрессии" title="" id="128" name="Picture"/>
            <a:graphic>
              <a:graphicData uri="http://schemas.openxmlformats.org/drawingml/2006/picture">
                <pic:pic>
                  <pic:nvPicPr>
                    <pic:cNvPr descr="image/2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</w:p>
    <w:p>
      <w:pPr>
        <w:pStyle w:val="ImageCaption"/>
      </w:pPr>
      <w:r>
        <w:t xml:space="preserve">Построение линии регрессии</w:t>
      </w:r>
    </w:p>
    <w:p>
      <w:pPr>
        <w:pStyle w:val="CaptionedFigure"/>
      </w:pPr>
      <w:bookmarkStart w:id="134" w:name="fig:028"/>
      <w:r>
        <w:drawing>
          <wp:inline>
            <wp:extent cx="5334000" cy="1924590"/>
            <wp:effectExtent b="0" l="0" r="0" t="0"/>
            <wp:docPr descr="График регрессии" title="" id="132" name="Picture"/>
            <a:graphic>
              <a:graphicData uri="http://schemas.openxmlformats.org/drawingml/2006/picture">
                <pic:pic>
                  <pic:nvPicPr>
                    <pic:cNvPr descr="image/28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4"/>
    </w:p>
    <w:p>
      <w:pPr>
        <w:pStyle w:val="ImageCaption"/>
      </w:pPr>
      <w:r>
        <w:t xml:space="preserve">График регрессии</w:t>
      </w:r>
    </w:p>
    <w:bookmarkEnd w:id="135"/>
    <w:bookmarkStart w:id="156" w:name="задание-3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Задание 3</w:t>
      </w:r>
    </w:p>
    <w:p>
      <w:pPr>
        <w:pStyle w:val="FirstParagraph"/>
      </w:pPr>
      <w:r>
        <w:t xml:space="preserve">Построим траекторию возможных цен на акции:</w:t>
      </w:r>
    </w:p>
    <w:p>
      <w:pPr>
        <w:numPr>
          <w:ilvl w:val="0"/>
          <w:numId w:val="1003"/>
        </w:numPr>
        <w:pStyle w:val="Compact"/>
      </w:pPr>
      <m:oMath>
        <m:r>
          <m:t>S</m:t>
        </m:r>
      </m:oMath>
      <w:r>
        <w:t xml:space="preserve"> </w:t>
      </w:r>
      <w:r>
        <w:t xml:space="preserve">– начальная цена акции;</w:t>
      </w:r>
    </w:p>
    <w:p>
      <w:pPr>
        <w:numPr>
          <w:ilvl w:val="0"/>
          <w:numId w:val="1003"/>
        </w:numPr>
        <w:pStyle w:val="Compact"/>
      </w:pPr>
      <m:oMath>
        <m:r>
          <m:t>T</m:t>
        </m:r>
      </m:oMath>
      <w:r>
        <w:t xml:space="preserve"> </w:t>
      </w:r>
      <w:r>
        <w:t xml:space="preserve">– длина биномиального дерева в годах;</w:t>
      </w:r>
    </w:p>
    <w:p>
      <w:pPr>
        <w:numPr>
          <w:ilvl w:val="0"/>
          <w:numId w:val="1003"/>
        </w:numPr>
        <w:pStyle w:val="Compact"/>
      </w:pPr>
      <m:oMath>
        <m:r>
          <m:t>n</m:t>
        </m:r>
      </m:oMath>
      <w:r>
        <w:t xml:space="preserve"> </w:t>
      </w:r>
      <w:r>
        <w:t xml:space="preserve">– количество периодов;</w:t>
      </w:r>
    </w:p>
    <w:p>
      <w:pPr>
        <w:numPr>
          <w:ilvl w:val="0"/>
          <w:numId w:val="1003"/>
        </w:numPr>
        <w:pStyle w:val="Compact"/>
      </w:pPr>
      <m:oMath>
        <m:r>
          <m:t>h</m:t>
        </m:r>
        <m:r>
          <m:rPr>
            <m:sty m:val="p"/>
          </m:rPr>
          <m:t>=</m:t>
        </m:r>
        <m:r>
          <m:t>T</m:t>
        </m:r>
        <m:r>
          <m:t>n</m:t>
        </m:r>
      </m:oMath>
      <w:r>
        <w:t xml:space="preserve"> </w:t>
      </w:r>
      <w:r>
        <w:t xml:space="preserve">– длина одного периода;</w:t>
      </w:r>
    </w:p>
    <w:p>
      <w:pPr>
        <w:numPr>
          <w:ilvl w:val="0"/>
          <w:numId w:val="1003"/>
        </w:numPr>
        <w:pStyle w:val="Compact"/>
      </w:pPr>
      <m:oMath>
        <m:r>
          <m:t>σ</m:t>
        </m:r>
      </m:oMath>
      <w:r>
        <w:t xml:space="preserve"> </w:t>
      </w:r>
      <w:r>
        <w:t xml:space="preserve">– волатильность акции;</w:t>
      </w:r>
    </w:p>
    <w:p>
      <w:pPr>
        <w:numPr>
          <w:ilvl w:val="0"/>
          <w:numId w:val="1003"/>
        </w:numPr>
        <w:pStyle w:val="Compact"/>
      </w:pPr>
      <m:oMath>
        <m:r>
          <m:t>r</m:t>
        </m:r>
      </m:oMath>
      <w:r>
        <w:t xml:space="preserve"> </w:t>
      </w:r>
      <w:r>
        <w:t xml:space="preserve">– годовая процентная ставка;</w:t>
      </w:r>
    </w:p>
    <w:p>
      <w:pPr>
        <w:numPr>
          <w:ilvl w:val="0"/>
          <w:numId w:val="1003"/>
        </w:numPr>
        <w:pStyle w:val="Compact"/>
      </w:pP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+</m:t>
            </m:r>
            <m:r>
              <m:t>σ</m:t>
            </m:r>
            <m:rad>
              <m:radPr>
                <m:degHide m:val="1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numPr>
          <w:ilvl w:val="0"/>
          <w:numId w:val="1003"/>
        </w:numPr>
        <w:pStyle w:val="Compact"/>
      </w:pP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−</m:t>
            </m:r>
            <m:r>
              <m:t>σ</m:t>
            </m:r>
            <m:rad>
              <m:radPr>
                <m:degHide m:val="1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numPr>
          <w:ilvl w:val="0"/>
          <w:numId w:val="1003"/>
        </w:numPr>
        <w:pStyle w:val="Compact"/>
      </w:pP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u</m:t>
            </m:r>
            <m:r>
              <m:rPr>
                <m:sty m:val="p"/>
              </m:rPr>
              <m:t>−</m:t>
            </m:r>
            <m:r>
              <m:t>d</m:t>
            </m:r>
          </m:den>
        </m:f>
      </m:oMath>
      <w:r>
        <w:t xml:space="preserve">;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 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=</m:t>
        </m:r>
        <m:r>
          <m:t>10000</m:t>
        </m:r>
        <m:r>
          <m:rPr>
            <m:sty m:val="p"/>
          </m:rPr>
          <m:t>,</m:t>
        </m:r>
        <m:r>
          <m:t> </m:t>
        </m:r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</m:t>
        </m:r>
      </m:oMath>
      <w:r>
        <w:t xml:space="preserve">. Попробуем построить траекторию курса акций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fig:029?</w:t>
      </w:r>
      <w:r>
        <w:t xml:space="preserve">]</w:t>
      </w:r>
      <w:r>
        <w:t xml:space="preserve"> </w:t>
      </w:r>
      <w:r>
        <w:t xml:space="preserve">-</w:t>
      </w:r>
      <w:r>
        <w:t xml:space="preserve"> </w:t>
      </w:r>
      <w:r>
        <w:t xml:space="preserve">[</w:t>
      </w:r>
      <w:r>
        <w:rPr>
          <w:bCs/>
          <w:b/>
        </w:rPr>
        <w:t xml:space="preserve">fig:031?</w:t>
      </w:r>
      <w:r>
        <w:t xml:space="preserve">]</w:t>
      </w:r>
      <w:r>
        <w:t xml:space="preserve">):</w:t>
      </w:r>
    </w:p>
    <w:p>
      <w:pPr>
        <w:pStyle w:val="CaptionedFigure"/>
      </w:pPr>
      <w:bookmarkStart w:id="139" w:name="fig:029"/>
      <w:r>
        <w:drawing>
          <wp:inline>
            <wp:extent cx="5334000" cy="2447041"/>
            <wp:effectExtent b="0" l="0" r="0" t="0"/>
            <wp:docPr descr="Описание задания" title="" id="137" name="Picture"/>
            <a:graphic>
              <a:graphicData uri="http://schemas.openxmlformats.org/drawingml/2006/picture">
                <pic:pic>
                  <pic:nvPicPr>
                    <pic:cNvPr descr="image/29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9"/>
    </w:p>
    <w:p>
      <w:pPr>
        <w:pStyle w:val="ImageCaption"/>
      </w:pPr>
      <w:r>
        <w:t xml:space="preserve">Описание задания</w:t>
      </w:r>
    </w:p>
    <w:p>
      <w:pPr>
        <w:pStyle w:val="CaptionedFigure"/>
      </w:pPr>
      <w:bookmarkStart w:id="143" w:name="fig:030"/>
      <w:r>
        <w:drawing>
          <wp:inline>
            <wp:extent cx="5334000" cy="2359182"/>
            <wp:effectExtent b="0" l="0" r="0" t="0"/>
            <wp:docPr descr="Модель ценообразования биномиальных опционов" title="" id="141" name="Picture"/>
            <a:graphic>
              <a:graphicData uri="http://schemas.openxmlformats.org/drawingml/2006/picture">
                <pic:pic>
                  <pic:nvPicPr>
                    <pic:cNvPr descr="image/30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3"/>
    </w:p>
    <w:p>
      <w:pPr>
        <w:pStyle w:val="ImageCaption"/>
      </w:pPr>
      <w:r>
        <w:t xml:space="preserve">Модель ценообразования биномиальных опционов</w:t>
      </w:r>
    </w:p>
    <w:p>
      <w:pPr>
        <w:pStyle w:val="CaptionedFigure"/>
      </w:pPr>
      <w:bookmarkStart w:id="147" w:name="fig:031"/>
      <w:r>
        <w:drawing>
          <wp:inline>
            <wp:extent cx="5334000" cy="3027405"/>
            <wp:effectExtent b="0" l="0" r="0" t="0"/>
            <wp:docPr descr="График траекторий цены акции" title="" id="145" name="Picture"/>
            <a:graphic>
              <a:graphicData uri="http://schemas.openxmlformats.org/drawingml/2006/picture">
                <pic:pic>
                  <pic:nvPicPr>
                    <pic:cNvPr descr="image/31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7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7"/>
    </w:p>
    <w:p>
      <w:pPr>
        <w:pStyle w:val="ImageCaption"/>
      </w:pPr>
      <w:r>
        <w:t xml:space="preserve">График траекторий цены акции</w:t>
      </w:r>
    </w:p>
    <w:p>
      <w:pPr>
        <w:pStyle w:val="BodyText"/>
      </w:pPr>
      <w:r>
        <w:t xml:space="preserve">Создадим функцию</w:t>
      </w:r>
      <w:r>
        <w:t xml:space="preserve"> </w:t>
      </w:r>
      <w:r>
        <w:rPr>
          <w:rStyle w:val="VerbatimChar"/>
        </w:rPr>
        <w:t xml:space="preserve">createPath (S ::Float64, r ::Float64, sigma ::Float64, T ::Float64, n ::Int64)</w:t>
      </w:r>
      <w:r>
        <w:t xml:space="preserve">, которая создает траекторию цены акции с учетом начальных параметров. Используем</w:t>
      </w:r>
      <w:r>
        <w:t xml:space="preserve"> </w:t>
      </w:r>
      <w:r>
        <w:rPr>
          <w:rStyle w:val="VerbatimChar"/>
        </w:rPr>
        <w:t xml:space="preserve">createPath</w:t>
      </w:r>
      <w:r>
        <w:t xml:space="preserve">, чтобы создать 10 разных траекторий и построим их все на одном графике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fig:032?</w:t>
      </w:r>
      <w:r>
        <w:t xml:space="preserve">]</w:t>
      </w:r>
      <w:r>
        <w:t xml:space="preserve"> </w:t>
      </w:r>
      <w:r>
        <w:t xml:space="preserve">-</w:t>
      </w:r>
      <w:r>
        <w:t xml:space="preserve"> </w:t>
      </w:r>
      <w:r>
        <w:t xml:space="preserve">[</w:t>
      </w:r>
      <w:r>
        <w:rPr>
          <w:bCs/>
          <w:b/>
        </w:rPr>
        <w:t xml:space="preserve">fig:033?</w:t>
      </w:r>
      <w:r>
        <w:t xml:space="preserve">]</w:t>
      </w:r>
      <w:r>
        <w:t xml:space="preserve">):</w:t>
      </w:r>
    </w:p>
    <w:p>
      <w:pPr>
        <w:pStyle w:val="CaptionedFigure"/>
      </w:pPr>
      <w:bookmarkStart w:id="151" w:name="fig:032"/>
      <w:r>
        <w:drawing>
          <wp:inline>
            <wp:extent cx="5334000" cy="2920568"/>
            <wp:effectExtent b="0" l="0" r="0" t="0"/>
            <wp:docPr descr="График для различных траекторий цены" title="" id="149" name="Picture"/>
            <a:graphic>
              <a:graphicData uri="http://schemas.openxmlformats.org/drawingml/2006/picture">
                <pic:pic>
                  <pic:nvPicPr>
                    <pic:cNvPr descr="image/32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0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1"/>
    </w:p>
    <w:p>
      <w:pPr>
        <w:pStyle w:val="ImageCaption"/>
      </w:pPr>
      <w:r>
        <w:t xml:space="preserve">График для различных траекторий цены</w:t>
      </w:r>
    </w:p>
    <w:p>
      <w:pPr>
        <w:pStyle w:val="CaptionedFigure"/>
      </w:pPr>
      <w:bookmarkStart w:id="155" w:name="fig:033"/>
      <w:r>
        <w:drawing>
          <wp:inline>
            <wp:extent cx="5334000" cy="3031195"/>
            <wp:effectExtent b="0" l="0" r="0" t="0"/>
            <wp:docPr descr="Параллельное вычисление траекторий" title="" id="153" name="Picture"/>
            <a:graphic>
              <a:graphicData uri="http://schemas.openxmlformats.org/drawingml/2006/picture">
                <pic:pic>
                  <pic:nvPicPr>
                    <pic:cNvPr descr="image/33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5"/>
    </w:p>
    <w:p>
      <w:pPr>
        <w:pStyle w:val="ImageCaption"/>
      </w:pPr>
      <w:r>
        <w:t xml:space="preserve">Параллельное вычисление траекторий</w:t>
      </w:r>
    </w:p>
    <w:bookmarkEnd w:id="156"/>
    <w:bookmarkEnd w:id="157"/>
    <w:bookmarkStart w:id="15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освоила специализированные пакеты Julia для обработки данных.</w:t>
      </w:r>
    </w:p>
    <w:bookmarkEnd w:id="1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6" Target="media/rId136.png" /><Relationship Type="http://schemas.openxmlformats.org/officeDocument/2006/relationships/image" Id="rId30" Target="media/rId30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</dc:title>
  <dc:creator>Ланцова Яна Игоревна</dc:creator>
  <dc:language>ru-RU</dc:language>
  <cp:keywords/>
  <dcterms:created xsi:type="dcterms:W3CDTF">2025-12-06T11:46:35Z</dcterms:created>
  <dcterms:modified xsi:type="dcterms:W3CDTF">2025-12-06T11:46:35Z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Введение в работу с данными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