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2</w:t>
      </w:r>
    </w:p>
    <w:p>
      <w:pPr>
        <w:pStyle w:val="Subtitle"/>
      </w:pPr>
      <w:r>
        <w:t xml:space="preserve">Задача о погоне</w:t>
      </w:r>
    </w:p>
    <w:p>
      <w:pPr>
        <w:pStyle w:val="Author"/>
      </w:pPr>
      <w:r>
        <w:t xml:space="preserve">Ланцова Яна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математическую модель для выбора правильной стратегии при решении примера задаче о погоне.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Кривая погони — кривая, представляющая собой решение задачи о «погоне», которая ставится следующим образом. Пусть точка A равномерно движется по некоторой заданной кривой. Требуется найти траекторию равномерного движения точки P такую, что касательная, проведённая к траектории в любой момент движения, проходила бы через соответствующее этому моменту положение точки A.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Формула для выбора варианта:</w:t>
      </w:r>
      <w:r>
        <w:t xml:space="preserve"> </w:t>
      </w:r>
      <w:r>
        <w:rPr>
          <w:rStyle w:val="VerbatimChar"/>
        </w:rPr>
        <w:t xml:space="preserve">(113222649%70)+1</w:t>
      </w:r>
      <w:r>
        <w:t xml:space="preserve"> </w:t>
      </w:r>
      <w:r>
        <w:t xml:space="preserve">= 30 вариант.</w:t>
      </w:r>
    </w:p>
    <w:p>
      <w:pPr>
        <w:pStyle w:val="BodyText"/>
      </w:pPr>
      <w:r>
        <w:t xml:space="preserve">Запишем уравнение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pStyle w:val="BodyText"/>
      </w:pPr>
      <w:r>
        <w:t xml:space="preserve">Принимем за</w:t>
      </w:r>
      <w:r>
        <w:t xml:space="preserve"> </w:t>
      </w:r>
      <m:oMath>
        <m:sSub>
          <m:e>
            <m:r>
              <m:t>t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– место нахождения лодки браконьеров в момент обнаружения,</w:t>
      </w:r>
      <m:oMath>
        <m:sSub>
          <m:e>
            <m:r>
              <m:t>x</m:t>
            </m:r>
          </m:e>
          <m:sub>
            <m:r>
              <m:t>k</m:t>
            </m:r>
            <m:r>
              <m:t>0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- место нахождения катера береговой охраны относительно лодки браконьеров в момент обнаружения лодки.</w:t>
      </w:r>
    </w:p>
    <w:p>
      <w:pPr>
        <w:pStyle w:val="BodyText"/>
      </w:pPr>
      <w:r>
        <w:t xml:space="preserve">Введем полярные координаты. Считаем, что полюс - это точка обнаружения лодки браконьеров</w:t>
      </w:r>
      <w:r>
        <w:t xml:space="preserve"> </w:t>
      </w:r>
      <m:oMath>
        <m:sSub>
          <m:e>
            <m:r>
              <m:t>x</m:t>
            </m:r>
          </m:e>
          <m:sub>
            <m:r>
              <m:t>k</m:t>
            </m:r>
            <m:r>
              <m:t>0</m:t>
            </m:r>
          </m:sub>
        </m:sSub>
      </m:oMath>
      <w:r>
        <w:t xml:space="preserve"> </w:t>
      </w:r>
      <w:r>
        <w:t xml:space="preserve">(</w:t>
      </w:r>
      <m:oMath>
        <m:r>
          <m:t>θ</m:t>
        </m:r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k</m:t>
            </m:r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), а полярная ось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проходит через точку нахождения катера береговой охраны.</w:t>
      </w:r>
    </w:p>
    <w:p>
      <w:pPr>
        <w:pStyle w:val="BodyText"/>
      </w:pPr>
      <w:r>
        <w:t xml:space="preserve">Траектория катера должна быть такой, чтобы и катер, и лодка все время были на одном расстоянии от полюса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, только в этом случае траектория</w:t>
      </w:r>
      <w:r>
        <w:t xml:space="preserve"> </w:t>
      </w:r>
      <w:r>
        <w:t xml:space="preserve">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pStyle w:val="BodyText"/>
      </w:pPr>
      <w:r>
        <w:t xml:space="preserve">Чтобы найти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(расстояние после которого катер начнет двигаться вокруг полюса), необходимо составить простое уравнение. Пусть через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катер и лодка окажутся на одном расстоянииx 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, а катер</w:t>
      </w:r>
      <w:r>
        <w:t xml:space="preserve"> </w:t>
      </w:r>
      <m:oMath>
        <m:r>
          <m:t>k</m:t>
        </m:r>
        <m:r>
          <m:rPr>
            <m:sty m:val="p"/>
          </m:rPr>
          <m:t>−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4.1</m:t>
            </m:r>
            <m:r>
              <m:t>v</m:t>
            </m:r>
          </m:den>
        </m:f>
      </m:oMath>
      <w:r>
        <w:t xml:space="preserve"> </w:t>
      </w:r>
      <w:r>
        <w:t xml:space="preserve">(во втором случае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4.1</m:t>
            </m:r>
            <m:r>
              <m:t>v</m:t>
            </m:r>
          </m:den>
        </m:f>
      </m:oMath>
      <w:r>
        <w:t xml:space="preserve">). Так как время одно и то же, то эти величины одинаковы. Тогда неизвестное расстояниеx можно найти из следующего уравнения: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−</m:t>
              </m:r>
              <m:r>
                <m:t>x</m:t>
              </m:r>
            </m:num>
            <m:den>
              <m:r>
                <m:t>4.1</m:t>
              </m:r>
              <m:r>
                <m:t>v</m:t>
              </m:r>
            </m:den>
          </m:f>
          <m:r>
            <m:rPr>
              <m:nor/>
              <m:sty m:val="p"/>
            </m:rPr>
            <m:t> – в первом случае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+</m:t>
              </m:r>
              <m:r>
                <m:t>x</m:t>
              </m:r>
            </m:num>
            <m:den>
              <m:r>
                <m:t>4.1</m:t>
              </m:r>
              <m:r>
                <m:t>v</m:t>
              </m:r>
            </m:den>
          </m:f>
          <m:r>
            <m:rPr>
              <m:nor/>
              <m:sty m:val="p"/>
            </m:rPr>
            <m:t> – во втором</m:t>
          </m:r>
        </m:oMath>
      </m:oMathPara>
    </w:p>
    <w:p>
      <w:pPr>
        <w:pStyle w:val="FirstParagraph"/>
      </w:pPr>
      <w:r>
        <w:t xml:space="preserve">Отсюда мы найдем два значения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12.2</m:t>
            </m:r>
          </m:num>
          <m:den>
            <m:r>
              <m:t>5</m:t>
            </m:r>
            <m:r>
              <m:rPr>
                <m:sty m:val="p"/>
              </m:rPr>
              <m:t>,</m:t>
            </m:r>
            <m:r>
              <m:t>1</m:t>
            </m:r>
          </m:den>
        </m:f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12</m:t>
            </m:r>
            <m:r>
              <m:t>ю</m:t>
            </m:r>
            <m:r>
              <m:t>2</m:t>
            </m:r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1</m:t>
            </m:r>
          </m:den>
        </m:f>
      </m:oMath>
      <w:r>
        <w:t xml:space="preserve">, задачу будем решать для двух случаев.</w:t>
      </w:r>
    </w:p>
    <w:p>
      <w:pPr>
        <w:pStyle w:val="BodyText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</w:t>
      </w:r>
      <w:r>
        <w:t xml:space="preserve"> </w:t>
      </w:r>
      <m:oMath>
        <m:r>
          <m:t>v</m:t>
        </m:r>
      </m:oMath>
      <w:r>
        <w:t xml:space="preserve">. 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- радиальная скорость и -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</m:oMath>
      <w:r>
        <w:t xml:space="preserve"> </w:t>
      </w:r>
      <w:r>
        <w:t xml:space="preserve">тангенциальная скорость. Радиальная скорость - это скорость, с которой катер удаляется от полюса,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 Нам нужно, чтобы эта скорость была равна скорости лодки, поэтому полагаем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</m:oMath>
      <w:r>
        <w:t xml:space="preserve">.</w:t>
      </w:r>
    </w:p>
    <w:p>
      <w:pPr>
        <w:pStyle w:val="BodyText"/>
      </w:pP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на радиус</w:t>
      </w:r>
      <w:r>
        <w:t xml:space="preserve"> </w:t>
      </w:r>
      <m:oMath>
        <m:r>
          <m:t>r</m:t>
        </m:r>
      </m:oMath>
      <w:r>
        <w:t xml:space="preserve">,</w:t>
      </w:r>
      <w:r>
        <w:t xml:space="preserve"> </w:t>
      </w: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</w:t>
      </w:r>
    </w:p>
    <w:p>
      <w:pPr>
        <w:pStyle w:val="BodyText"/>
      </w:pPr>
      <w:r>
        <w:t xml:space="preserve">Получаем: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r>
                <m:t>16.81</m:t>
              </m:r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r>
                <m:t>15.81</m:t>
              </m:r>
            </m:e>
          </m:rad>
          <m:r>
            <m:t>v</m:t>
          </m:r>
        </m:oMath>
      </m:oMathPara>
    </w:p>
    <w:p>
      <w:pPr>
        <w:pStyle w:val="FirstParagraph"/>
      </w:pPr>
      <w:r>
        <w:t xml:space="preserve">Из чего можно вывести: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f>
            <m:fPr>
              <m:type m:val="bar"/>
            </m:fPr>
            <m:num>
              <m:r>
                <m:t>d</m:t>
              </m:r>
              <m:r>
                <m:t>θ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r>
                <m:t>15.81</m:t>
              </m:r>
            </m:e>
          </m:rad>
          <m:r>
            <m:t>v</m:t>
          </m:r>
        </m:oMath>
      </m:oMathPara>
    </w:p>
    <w:p>
      <w:pPr>
        <w:pStyle w:val="FirstParagraph"/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/>
                  <m:e>
                    <m:r>
                      <m:t>r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θ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ad>
                      <m:radPr>
                        <m:degHide m:val="on"/>
                      </m:radPr>
                      <m:deg/>
                      <m:e>
                        <m:r>
                          <m:t>15.81</m:t>
                        </m:r>
                      </m:e>
                    </m:rad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условиями для первого случая: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/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12.2</m:t>
                        </m:r>
                      </m:num>
                      <m:den>
                        <m:r>
                          <m:t>5.1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 для второго: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/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/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12.2</m:t>
                        </m:r>
                      </m:num>
                      <m:den>
                        <m:r>
                          <m:t>3.1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Зададим расстояние от лодки до катера, начальные условия, решим ДУ и нарисуем график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Plots</w:t>
      </w:r>
      <w:r>
        <w:br/>
      </w:r>
      <w:r>
        <w:br/>
      </w:r>
      <w:r>
        <w:rPr>
          <w:rStyle w:val="CommentTok"/>
        </w:rPr>
        <w:t xml:space="preserve"># расстояние от лодки до катера</w:t>
      </w:r>
      <w:r>
        <w:br/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12.2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# начальные условия для 1 и 2 случаев</w:t>
      </w:r>
      <w:r>
        <w:br/>
      </w:r>
      <w:r>
        <w:br/>
      </w:r>
      <w:r>
        <w:rPr>
          <w:rStyle w:val="NormalTok"/>
        </w:rPr>
        <w:t xml:space="preserve">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r0_2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3.1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theta0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theta0_2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-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данные для движения лодки браконьеров</w:t>
      </w:r>
      <w:r>
        <w:br/>
      </w:r>
      <w:r>
        <w:br/>
      </w:r>
      <w:r>
        <w:rPr>
          <w:rStyle w:val="NormalTok"/>
        </w:rPr>
        <w:t xml:space="preserve">fi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4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50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# функция, описывающая движение лодки браконьеров</w:t>
      </w:r>
      <w:r>
        <w:br/>
      </w:r>
      <w:r>
        <w:br/>
      </w:r>
      <w:r>
        <w:rPr>
          <w:rStyle w:val="FunctionTok"/>
        </w:rPr>
        <w:t xml:space="preserve">x</w:t>
      </w:r>
      <w:r>
        <w:rPr>
          <w:rStyle w:val="NormalTok"/>
        </w:rPr>
        <w:t xml:space="preserve">(t)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tan</w:t>
      </w:r>
      <w:r>
        <w:rPr>
          <w:rStyle w:val="NormalTok"/>
        </w:rPr>
        <w:t xml:space="preserve">(fi)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t;</w:t>
      </w:r>
      <w:r>
        <w:br/>
      </w:r>
      <w:r>
        <w:br/>
      </w:r>
      <w:r>
        <w:rPr>
          <w:rStyle w:val="CommentTok"/>
        </w:rPr>
        <w:t xml:space="preserve"># функция, описывающая движение катера береговой охраны</w:t>
      </w:r>
      <w:r>
        <w:br/>
      </w:r>
      <w:r>
        <w:br/>
      </w:r>
      <w:r>
        <w:rPr>
          <w:rStyle w:val="FunctionTok"/>
        </w:rPr>
        <w:t xml:space="preserve">f</w:t>
      </w:r>
      <w:r>
        <w:rPr>
          <w:rStyle w:val="NormalTok"/>
        </w:rPr>
        <w:t xml:space="preserve">(r, p, t)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loatTok"/>
        </w:rPr>
        <w:t xml:space="preserve">15.81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постановка проблемы и решение ДУ для 1 случая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(f, r0, theta0)</w:t>
      </w:r>
      <w:r>
        <w:br/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saveat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отрисовка траектории движения катера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(sol.t, sol.u, 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15</w:t>
      </w:r>
      <w:r>
        <w:rPr>
          <w:rStyle w:val="NormalTok"/>
        </w:rPr>
        <w:t xml:space="preserve">),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"Траекория движения катера"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 результате получаем такой рисунок (рис. 1).</w:t>
      </w:r>
    </w:p>
    <w:bookmarkStart w:id="25" w:name="fig:001"/>
    <w:p>
      <w:pPr>
        <w:pStyle w:val="CaptionedFigure"/>
      </w:pPr>
      <w:r>
        <w:drawing>
          <wp:inline>
            <wp:extent cx="3733800" cy="2268196"/>
            <wp:effectExtent b="0" l="0" r="0" t="0"/>
            <wp:docPr descr="Рис. 1: траекория движения катера в 1 случа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траекория движения катера в 1 случае</w:t>
      </w:r>
    </w:p>
    <w:bookmarkEnd w:id="25"/>
    <w:p>
      <w:pPr>
        <w:pStyle w:val="BodyText"/>
      </w:pPr>
      <w:r>
        <w:t xml:space="preserve">Построим траекторию движения лодки вместе с катером(рис. 2).</w:t>
      </w:r>
    </w:p>
    <w:bookmarkStart w:id="29" w:name="fig:002"/>
    <w:p>
      <w:pPr>
        <w:pStyle w:val="CaptionedFigure"/>
      </w:pPr>
      <w:r>
        <w:drawing>
          <wp:inline>
            <wp:extent cx="3733800" cy="1196137"/>
            <wp:effectExtent b="0" l="0" r="0" t="0"/>
            <wp:docPr descr="Рис. 2: код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программы</w:t>
      </w:r>
    </w:p>
    <w:bookmarkEnd w:id="29"/>
    <w:p>
      <w:pPr>
        <w:pStyle w:val="BodyText"/>
      </w:pPr>
      <w:r>
        <w:t xml:space="preserve">В результате получаем такой рисунок (рис. 3):</w:t>
      </w:r>
    </w:p>
    <w:bookmarkStart w:id="33" w:name="fig:003"/>
    <w:p>
      <w:pPr>
        <w:pStyle w:val="CaptionedFigure"/>
      </w:pPr>
      <w:r>
        <w:drawing>
          <wp:inline>
            <wp:extent cx="3733800" cy="2318141"/>
            <wp:effectExtent b="0" l="0" r="0" t="0"/>
            <wp:docPr descr="Рис. 3: траекория движения катера и лодк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траекория движения катера и лодки</w:t>
      </w:r>
    </w:p>
    <w:bookmarkEnd w:id="33"/>
    <w:p>
      <w:pPr>
        <w:pStyle w:val="BodyText"/>
      </w:pPr>
      <w:r>
        <w:t xml:space="preserve">Найдем точное решение ДУ в первом случае и перейдем к решению задачи во втором случае (рис. 4).</w:t>
      </w:r>
    </w:p>
    <w:bookmarkStart w:id="37" w:name="fig:004"/>
    <w:p>
      <w:pPr>
        <w:pStyle w:val="CaptionedFigure"/>
      </w:pPr>
      <w:r>
        <w:drawing>
          <wp:inline>
            <wp:extent cx="3733800" cy="2354839"/>
            <wp:effectExtent b="0" l="0" r="0" t="0"/>
            <wp:docPr descr="Рис. 4: код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код программы</w:t>
      </w:r>
    </w:p>
    <w:bookmarkEnd w:id="37"/>
    <w:p>
      <w:pPr>
        <w:pStyle w:val="BodyText"/>
      </w:pPr>
      <w:r>
        <w:t xml:space="preserve">В результате получаем такой рисунок (рис. 5).</w:t>
      </w:r>
    </w:p>
    <w:bookmarkStart w:id="41" w:name="fig:005"/>
    <w:p>
      <w:pPr>
        <w:pStyle w:val="CaptionedFigure"/>
      </w:pPr>
      <w:r>
        <w:drawing>
          <wp:inline>
            <wp:extent cx="3733800" cy="2298241"/>
            <wp:effectExtent b="0" l="0" r="0" t="0"/>
            <wp:docPr descr="Рис. 5: траекория движения катера во 2 случа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траекория движения катера во 2 случае</w:t>
      </w:r>
    </w:p>
    <w:bookmarkEnd w:id="41"/>
    <w:p>
      <w:pPr>
        <w:pStyle w:val="BodyText"/>
      </w:pPr>
      <w:r>
        <w:t xml:space="preserve">Добавим движение лодки к данному изображению.</w:t>
      </w:r>
    </w:p>
    <w:p>
      <w:pPr>
        <w:pStyle w:val="SourceCode"/>
      </w:pPr>
      <w:r>
        <w:br/>
      </w:r>
      <w:r>
        <w:rPr>
          <w:rStyle w:val="CommentTok"/>
        </w:rPr>
        <w:t xml:space="preserve"># отрисовка траектории движения лодки вместе с катером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(ugol, x_lims, 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15</w:t>
      </w:r>
      <w:r>
        <w:rPr>
          <w:rStyle w:val="NormalTok"/>
        </w:rPr>
        <w:t xml:space="preserve">),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"Траекория движения лодки"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 результате получаем такой рисунок (рис. 6).</w:t>
      </w:r>
    </w:p>
    <w:bookmarkStart w:id="45" w:name="fig:006"/>
    <w:p>
      <w:pPr>
        <w:pStyle w:val="CaptionedFigure"/>
      </w:pPr>
      <w:r>
        <w:drawing>
          <wp:inline>
            <wp:extent cx="3733800" cy="2159579"/>
            <wp:effectExtent b="0" l="0" r="0" t="0"/>
            <wp:docPr descr="Рис. 6: траекория движения катера во 2 случа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траекория движения катера во 2 случае</w:t>
      </w:r>
    </w:p>
    <w:bookmarkEnd w:id="45"/>
    <w:p>
      <w:pPr>
        <w:pStyle w:val="BodyText"/>
      </w:pPr>
      <w:r>
        <w:t xml:space="preserve">Аналогично найдем точное решение ДУ (рис. 7).</w:t>
      </w:r>
    </w:p>
    <w:bookmarkStart w:id="49" w:name="fig:007"/>
    <w:p>
      <w:pPr>
        <w:pStyle w:val="CaptionedFigure"/>
      </w:pPr>
      <w:r>
        <w:drawing>
          <wp:inline>
            <wp:extent cx="3733800" cy="1219582"/>
            <wp:effectExtent b="0" l="0" r="0" t="0"/>
            <wp:docPr descr="Рис. 7: решение ДУ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решение ДУ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построила математическую модель для выбора правильной стратегии при решении примера задаче о погоне.</w:t>
      </w:r>
    </w:p>
    <w:bookmarkEnd w:id="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Ланцова Яна Игоревна</dc:creator>
  <dc:language>ru-RU</dc:language>
  <cp:keywords/>
  <dcterms:created xsi:type="dcterms:W3CDTF">2025-03-08T10:40:50Z</dcterms:created>
  <dcterms:modified xsi:type="dcterms:W3CDTF">2025-03-08T10:40:50Z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Задача о погоне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