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1.png" ContentType="image/png"/>
  <Override PartName="/word/media/rId96.png" ContentType="image/png"/>
  <Override PartName="/word/media/rId100.png" ContentType="image/png"/>
  <Override PartName="/word/media/rId26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в</w:t>
      </w:r>
      <w:r>
        <w:t xml:space="preserve"> </w:t>
      </w:r>
      <w:r>
        <w:t xml:space="preserve">Интернете.</w:t>
      </w:r>
      <w:r>
        <w:t xml:space="preserve"> </w:t>
      </w:r>
      <w:r>
        <w:t xml:space="preserve">Настройка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связь между территориями.</w:t>
      </w:r>
    </w:p>
    <w:p>
      <w:pPr>
        <w:numPr>
          <w:ilvl w:val="0"/>
          <w:numId w:val="1001"/>
        </w:numPr>
        <w:pStyle w:val="Compact"/>
      </w:pPr>
      <w:r>
        <w:t xml:space="preserve">Настроить оборудование, расположенное в квартале 42 в Москве.</w:t>
      </w:r>
    </w:p>
    <w:p>
      <w:pPr>
        <w:numPr>
          <w:ilvl w:val="0"/>
          <w:numId w:val="1001"/>
        </w:numPr>
        <w:pStyle w:val="Compact"/>
      </w:pPr>
      <w:r>
        <w:t xml:space="preserve">Настроить оборудование, расположенное в филиале в г. Сочи.</w:t>
      </w:r>
    </w:p>
    <w:p>
      <w:pPr>
        <w:numPr>
          <w:ilvl w:val="0"/>
          <w:numId w:val="1001"/>
        </w:numPr>
        <w:pStyle w:val="Compact"/>
      </w:pPr>
      <w:r>
        <w:t xml:space="preserve">Настроить статическую маршрутизацию между территориями.</w:t>
      </w:r>
    </w:p>
    <w:p>
      <w:pPr>
        <w:numPr>
          <w:ilvl w:val="0"/>
          <w:numId w:val="1001"/>
        </w:numPr>
        <w:pStyle w:val="Compact"/>
      </w:pPr>
      <w:r>
        <w:t xml:space="preserve">Настроить статическую маршрутизацию на территории квартала 42 в г.</w:t>
      </w:r>
      <w:r>
        <w:t xml:space="preserve"> </w:t>
      </w:r>
      <w:r>
        <w:t xml:space="preserve">Москве.</w:t>
      </w:r>
    </w:p>
    <w:p>
      <w:pPr>
        <w:numPr>
          <w:ilvl w:val="0"/>
          <w:numId w:val="1001"/>
        </w:numPr>
        <w:pStyle w:val="Compact"/>
      </w:pPr>
      <w:r>
        <w:t xml:space="preserve">Настроить NAT на маршрутизаторе msk-donskaya-gw-1.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настройка-линка-между-площадк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линка между площадками</w:t>
      </w:r>
    </w:p>
    <w:p>
      <w:pPr>
        <w:pStyle w:val="FirstParagraph"/>
      </w:pPr>
      <w:r>
        <w:t xml:space="preserve">Проведем настройку интерфейсов коммутатора provider-yalantsova-sw-1: поднимем и сделаем транковыми интерфейсы f0/3 и f0/4, к которым подключены репитеры для связи с коммутаторами на двух новых территориях, также зададим 5 и 6 VLAN, через которые происходит связь(рис. 1).</w:t>
      </w:r>
    </w:p>
    <w:p>
      <w:pPr>
        <w:pStyle w:val="CaptionedFigure"/>
      </w:pPr>
      <w:bookmarkStart w:id="25" w:name="fig:001"/>
      <w:r>
        <w:drawing>
          <wp:inline>
            <wp:extent cx="5334000" cy="4541448"/>
            <wp:effectExtent b="0" l="0" r="0" t="0"/>
            <wp:docPr descr="Рис. 1: Настройка интерфейсов коммутатора provider-yalantsova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Настройка интерфейсов коммутатора provider-yalantsova-sw-1</w:t>
      </w:r>
    </w:p>
    <w:p>
      <w:pPr>
        <w:pStyle w:val="BodyText"/>
      </w:pPr>
      <w:r>
        <w:t xml:space="preserve">Затем на маршрутизаторе с территории Донская создадим субинтерфейсы f0/1.5 и f0/1.6 для 5 и 6 VLAN, также зададим ip-адрес маршрутизатора в этих VLAN(рис. 2):</w:t>
      </w:r>
    </w:p>
    <w:p>
      <w:pPr>
        <w:pStyle w:val="CaptionedFigure"/>
      </w:pPr>
      <w:bookmarkStart w:id="29" w:name="fig:002"/>
      <w:r>
        <w:drawing>
          <wp:inline>
            <wp:extent cx="5334000" cy="2972940"/>
            <wp:effectExtent b="0" l="0" r="0" t="0"/>
            <wp:docPr descr="Рис. 2: Настройка интерфейсов маршрутизатора msk-donskaya-yalantsova-g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Настройка интерфейсов маршрутизатора msk-donskaya-yalantsova-gw-1</w:t>
      </w:r>
    </w:p>
    <w:p>
      <w:pPr>
        <w:pStyle w:val="BodyText"/>
      </w:pPr>
      <w:r>
        <w:t xml:space="preserve">Настроим интерфейсы маршрутизатора msk-q42-yalantsova-gw-1: поднимем интерфейс f0/1, создадим субинтерфейс f0/1.5 для 5 vlan и зададим ip-адрес(рис. 3).</w:t>
      </w:r>
    </w:p>
    <w:p>
      <w:pPr>
        <w:pStyle w:val="CaptionedFigure"/>
      </w:pPr>
      <w:bookmarkStart w:id="33" w:name="fig:003"/>
      <w:r>
        <w:drawing>
          <wp:inline>
            <wp:extent cx="5334000" cy="2466975"/>
            <wp:effectExtent b="0" l="0" r="0" t="0"/>
            <wp:docPr descr="Рис. 3: Настройка интерфейсов маршрутизатора msk-q42-yalantsova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 интерфейсов маршрутизатора msk-q42-yalantsova-gw-1</w:t>
      </w:r>
    </w:p>
    <w:p>
      <w:pPr>
        <w:pStyle w:val="BodyText"/>
      </w:pPr>
      <w:r>
        <w:t xml:space="preserve">Настроим интерфейсы коммутатора sch-sochi-yalantsova-sw-1: сделаем транковыми порты f0/23 и f0/24, зададим 6 vlan с именем sochi(рис. 4).</w:t>
      </w:r>
    </w:p>
    <w:p>
      <w:pPr>
        <w:pStyle w:val="CaptionedFigure"/>
      </w:pPr>
      <w:bookmarkStart w:id="37" w:name="fig:004"/>
      <w:r>
        <w:drawing>
          <wp:inline>
            <wp:extent cx="5334000" cy="2028516"/>
            <wp:effectExtent b="0" l="0" r="0" t="0"/>
            <wp:docPr descr="Рис. 4: Настройка интерфейсов коммутатора sch-sochi-yalantsova-s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Настройка интерфейсов коммутатора sch-sochi-yalantsova-sw-1</w:t>
      </w:r>
    </w:p>
    <w:p>
      <w:pPr>
        <w:pStyle w:val="BodyText"/>
      </w:pPr>
      <w:r>
        <w:t xml:space="preserve">Настроим интерфейсы маршрутизатора sch-sochi-yalantsova-gw-1: поднимем интерфейс f0/0, создадим интерфейс f0/0.6 для 6 vlan и зададим ip-адрес(рис. 5):</w:t>
      </w:r>
    </w:p>
    <w:p>
      <w:pPr>
        <w:pStyle w:val="CaptionedFigure"/>
      </w:pPr>
      <w:bookmarkStart w:id="41" w:name="fig:005"/>
      <w:r>
        <w:drawing>
          <wp:inline>
            <wp:extent cx="5334000" cy="2220277"/>
            <wp:effectExtent b="0" l="0" r="0" t="0"/>
            <wp:docPr descr="Рис. 5: Настройка интерфейсов маршрутизатора sch-sochi-yalantsova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Настройка интерфейсов маршрутизатора sch-sochi-yalantsova-gw-1</w:t>
      </w:r>
    </w:p>
    <w:bookmarkEnd w:id="42"/>
    <w:bookmarkStart w:id="59" w:name="настройка-площадки-42-го-кварта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площадки 42-го квартала</w:t>
      </w:r>
    </w:p>
    <w:p>
      <w:pPr>
        <w:pStyle w:val="FirstParagraph"/>
      </w:pPr>
      <w:r>
        <w:t xml:space="preserve">Настроим интерфейсы маршрутизатора msk-q42-yalantsova-gw-1: поднимем интерфейс f0/0, создадим субинтерфейс f0/0.201 для 201 vlan(основной на этой территории) и зададим ip-адрес, создадим субинтерфейс f0/0.202 для 202 vlan(для управления устройствами территории) и зададим ip-адрес(рис. 6).</w:t>
      </w:r>
    </w:p>
    <w:p>
      <w:pPr>
        <w:pStyle w:val="CaptionedFigure"/>
      </w:pPr>
      <w:bookmarkStart w:id="46" w:name="fig:006"/>
      <w:r>
        <w:drawing>
          <wp:inline>
            <wp:extent cx="5334000" cy="3647465"/>
            <wp:effectExtent b="0" l="0" r="0" t="0"/>
            <wp:docPr descr="Рис. 6: Настройка интерфейсов маршрутизатора msk-q42-yalantsova-gw-1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Настройка интерфейсов маршрутизатора msk-q42-yalantsova-gw-1</w:t>
      </w:r>
    </w:p>
    <w:p>
      <w:pPr>
        <w:pStyle w:val="BodyText"/>
      </w:pPr>
      <w:r>
        <w:t xml:space="preserve">Настроим интерфейсы коммутатора msk-q42-yalantsova-sw-1: сделаем транковым интерфейс f0/24, зададим оконечному устройству по f0/1 доступ к 201 vlan(рис. 7).</w:t>
      </w:r>
    </w:p>
    <w:p>
      <w:pPr>
        <w:pStyle w:val="CaptionedFigure"/>
      </w:pPr>
      <w:bookmarkStart w:id="50" w:name="fig:007"/>
      <w:r>
        <w:drawing>
          <wp:inline>
            <wp:extent cx="5334000" cy="2141581"/>
            <wp:effectExtent b="0" l="0" r="0" t="0"/>
            <wp:docPr descr="Рис. 7: Настройка интерфейсов коммутатора msk-q42-yalantsova-sw-1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Настройка интерфейсов коммутатора msk-q42-yalantsova-sw-1</w:t>
      </w:r>
    </w:p>
    <w:p>
      <w:pPr>
        <w:pStyle w:val="BodyText"/>
      </w:pPr>
      <w:r>
        <w:t xml:space="preserve">Настроим интерфейсы маршрутизирующего коммутатора msk-hostel-yalantsova-gw-1: сделаем транковыми интерфейсы g0/1 и f0/1, создадим 202 и 301(для общежитий) vlan(рис. 8).</w:t>
      </w:r>
    </w:p>
    <w:p>
      <w:pPr>
        <w:pStyle w:val="CaptionedFigure"/>
      </w:pPr>
      <w:bookmarkStart w:id="54" w:name="fig:008"/>
      <w:r>
        <w:drawing>
          <wp:inline>
            <wp:extent cx="5334000" cy="5234361"/>
            <wp:effectExtent b="0" l="0" r="0" t="0"/>
            <wp:docPr descr="Рис. 8: Настройка интерфейсов маршрутизирующего коммутатора msk-hostel-yalantsova-gw-1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Настройка интерфейсов маршрутизирующего коммутатора msk-hostel-yalantsova-gw-1</w:t>
      </w:r>
    </w:p>
    <w:p>
      <w:pPr>
        <w:pStyle w:val="BodyText"/>
      </w:pPr>
      <w:r>
        <w:t xml:space="preserve">Настроим интерфейсы коммутатора msk-hostel-yalantsova-sw-1: сделаем транковым интерфейс g0/1, по f0/1 дадим доступ к 301 vlan(рис. 9):</w:t>
      </w:r>
    </w:p>
    <w:p>
      <w:pPr>
        <w:pStyle w:val="CaptionedFigure"/>
      </w:pPr>
      <w:bookmarkStart w:id="58" w:name="fig:009"/>
      <w:r>
        <w:drawing>
          <wp:inline>
            <wp:extent cx="5334000" cy="2213610"/>
            <wp:effectExtent b="0" l="0" r="0" t="0"/>
            <wp:docPr descr="Рис. 9: Настройка интерфейсов коммутатора msk-hostel-yalantsova-sw-1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Настройка интерфейсов коммутатора msk-hostel-yalantsova-sw-1</w:t>
      </w:r>
    </w:p>
    <w:bookmarkEnd w:id="59"/>
    <w:bookmarkStart w:id="68" w:name="настройка-площадки-в-соч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площадки в Сочи</w:t>
      </w:r>
    </w:p>
    <w:p>
      <w:pPr>
        <w:pStyle w:val="FirstParagraph"/>
      </w:pPr>
      <w:r>
        <w:t xml:space="preserve">Настроим интерфейсы маршрутизатора sch-sochi-yalantsova-gw-1: создадим субинтерфейс f0/0.401 для 401 vlan(основной на этой территории) и зададим ip-адрес, создадим субинтерфейс f0/0.402 для 402 vlan(для управления устройствами территории) и зададим ip-адрес(рис. 10):</w:t>
      </w:r>
    </w:p>
    <w:p>
      <w:pPr>
        <w:pStyle w:val="CaptionedFigure"/>
      </w:pPr>
      <w:bookmarkStart w:id="63" w:name="fig:010"/>
      <w:r>
        <w:drawing>
          <wp:inline>
            <wp:extent cx="5334000" cy="2433637"/>
            <wp:effectExtent b="0" l="0" r="0" t="0"/>
            <wp:docPr descr="Рис. 10: Настройка интерфейсов маршрутизатора sch-sochi-yalantsova-gw-1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Настройка интерфейсов маршрутизатора sch-sochi-yalantsova-gw-1</w:t>
      </w:r>
    </w:p>
    <w:p>
      <w:pPr>
        <w:pStyle w:val="BodyText"/>
      </w:pPr>
      <w:r>
        <w:t xml:space="preserve">Настроим интерфейсы коммутатора sch-sochi-yalantsova-sw-1: зададим vlan 401 и оконечному устройству по f0/1 доступ к нему(рис. 11):</w:t>
      </w:r>
    </w:p>
    <w:p>
      <w:pPr>
        <w:pStyle w:val="CaptionedFigure"/>
      </w:pPr>
      <w:bookmarkStart w:id="67" w:name="fig:011"/>
      <w:r>
        <w:drawing>
          <wp:inline>
            <wp:extent cx="5334000" cy="2991275"/>
            <wp:effectExtent b="0" l="0" r="0" t="0"/>
            <wp:docPr descr="Рис. 11: Настройка интерфейсов коммутатора sch-sochi-yalantsova-sw-1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Настройка интерфейсов коммутатора sch-sochi-yalantsova-sw-1</w:t>
      </w:r>
    </w:p>
    <w:bookmarkEnd w:id="68"/>
    <w:bookmarkStart w:id="81" w:name="настройка-маршрутизации-между-площадкам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маршрутизации между площадками</w:t>
      </w:r>
    </w:p>
    <w:p>
      <w:pPr>
        <w:pStyle w:val="FirstParagraph"/>
      </w:pPr>
      <w:r>
        <w:t xml:space="preserve">Зададим маршруты по умолчанию для маршрутизатора на Донской - на марщрутизаторы в Сочи и в 42 квартале, а также в обратную сторону(рис. 12 - 14).</w:t>
      </w:r>
    </w:p>
    <w:p>
      <w:pPr>
        <w:pStyle w:val="CaptionedFigure"/>
      </w:pPr>
      <w:bookmarkStart w:id="72" w:name="fig:012"/>
      <w:r>
        <w:drawing>
          <wp:inline>
            <wp:extent cx="5334000" cy="512117"/>
            <wp:effectExtent b="0" l="0" r="0" t="0"/>
            <wp:docPr descr="Рис. 12: Настройка маршрутизатора msk-donskaya-gw-1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Настройка маршрутизатора msk-donskaya-gw-1</w:t>
      </w:r>
    </w:p>
    <w:p>
      <w:pPr>
        <w:pStyle w:val="CaptionedFigure"/>
      </w:pPr>
      <w:bookmarkStart w:id="76" w:name="fig:013"/>
      <w:r>
        <w:drawing>
          <wp:inline>
            <wp:extent cx="5334000" cy="1070790"/>
            <wp:effectExtent b="0" l="0" r="0" t="0"/>
            <wp:docPr descr="Рис. 13: Настройка маршрутизатора msk-q42-gw-1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Настройка маршрутизатора msk-q42-gw-1</w:t>
      </w:r>
    </w:p>
    <w:p>
      <w:pPr>
        <w:pStyle w:val="CaptionedFigure"/>
      </w:pPr>
      <w:bookmarkStart w:id="80" w:name="fig:014"/>
      <w:r>
        <w:drawing>
          <wp:inline>
            <wp:extent cx="5334000" cy="665917"/>
            <wp:effectExtent b="0" l="0" r="0" t="0"/>
            <wp:docPr descr="Рис. 14: Настройка маршрутизатора sch-sochi-gw-1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Настройка маршрутизатора sch-sochi-gw-1</w:t>
      </w:r>
    </w:p>
    <w:bookmarkEnd w:id="81"/>
    <w:bookmarkStart w:id="90" w:name="настройка-маршрутизации-на-42-квартал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маршрутизации на 42 квартале</w:t>
      </w:r>
    </w:p>
    <w:p>
      <w:pPr>
        <w:pStyle w:val="FirstParagraph"/>
      </w:pPr>
      <w:r>
        <w:t xml:space="preserve">Настроим маршруты между маршрутизаторами на 42 квартале(рис. 15, 16).</w:t>
      </w:r>
    </w:p>
    <w:p>
      <w:pPr>
        <w:pStyle w:val="CaptionedFigure"/>
      </w:pPr>
      <w:bookmarkStart w:id="85" w:name="fig:015"/>
      <w:r>
        <w:drawing>
          <wp:inline>
            <wp:extent cx="5334000" cy="960782"/>
            <wp:effectExtent b="0" l="0" r="0" t="0"/>
            <wp:docPr descr="Рис. 15: Настройка маршрутизатора msk-q42-gw-1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Настройка маршрутизатора msk-q42-gw-1</w:t>
      </w:r>
    </w:p>
    <w:p>
      <w:pPr>
        <w:pStyle w:val="CaptionedFigure"/>
      </w:pPr>
      <w:bookmarkStart w:id="89" w:name="fig:016"/>
      <w:r>
        <w:drawing>
          <wp:inline>
            <wp:extent cx="5334000" cy="741200"/>
            <wp:effectExtent b="0" l="0" r="0" t="0"/>
            <wp:docPr descr="Рис. 16: Настройка интерфейсов маршрутизирующего коммутатора msk-hostel-gw-1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Настройка интерфейсов маршрутизирующего коммутатора msk-hostel-gw-1</w:t>
      </w:r>
    </w:p>
    <w:bookmarkEnd w:id="90"/>
    <w:bookmarkStart w:id="95" w:name="Xaa454012187754948ac4081d58e99c2fd0af59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NAT на маршрутизаторе msk-donskaya-gw-1</w:t>
      </w:r>
    </w:p>
    <w:p>
      <w:pPr>
        <w:pStyle w:val="FirstParagraph"/>
      </w:pPr>
      <w:r>
        <w:t xml:space="preserve">Настроим NAT на маршрутизаторе msk-donskaya-gw-1, дополним список доступа к интернет-ресурсам, разрещив оконечным устройствам с обеих территорий доступ ко всему(рис. 17):</w:t>
      </w:r>
    </w:p>
    <w:p>
      <w:pPr>
        <w:pStyle w:val="CaptionedFigure"/>
      </w:pPr>
      <w:bookmarkStart w:id="94" w:name="fig:017"/>
      <w:r>
        <w:drawing>
          <wp:inline>
            <wp:extent cx="5334000" cy="3315368"/>
            <wp:effectExtent b="0" l="0" r="0" t="0"/>
            <wp:docPr descr="Рис. 17: Настройка NAT на маршрутизаторе msk-donskaya-gw-1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Настройка NAT на маршрутизаторе msk-donskaya-gw-1</w:t>
      </w:r>
    </w:p>
    <w:bookmarkEnd w:id="95"/>
    <w:bookmarkStart w:id="112" w:name="проверка-настроек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Проверка настроек</w:t>
      </w:r>
    </w:p>
    <w:p>
      <w:pPr>
        <w:pStyle w:val="FirstParagraph"/>
      </w:pPr>
      <w:r>
        <w:t xml:space="preserve">Проверим связь между маршрутизаторами(рис. 18):</w:t>
      </w:r>
    </w:p>
    <w:p>
      <w:pPr>
        <w:pStyle w:val="CaptionedFigure"/>
      </w:pPr>
      <w:bookmarkStart w:id="99" w:name="fig:018"/>
      <w:r>
        <w:drawing>
          <wp:inline>
            <wp:extent cx="5334000" cy="1445041"/>
            <wp:effectExtent b="0" l="0" r="0" t="0"/>
            <wp:docPr descr="Рис. 18: Проверка связи между маршрутизаторами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18: Проверка связи между маршрутизаторами</w:t>
      </w:r>
    </w:p>
    <w:p>
      <w:pPr>
        <w:pStyle w:val="BodyText"/>
      </w:pPr>
      <w:r>
        <w:t xml:space="preserve">Проверим связь между администратором с Донской и маршрутизаторами на 42 квартале и в Сочи(рис. 19):</w:t>
      </w:r>
    </w:p>
    <w:p>
      <w:pPr>
        <w:pStyle w:val="CaptionedFigure"/>
      </w:pPr>
      <w:bookmarkStart w:id="103" w:name="fig:019"/>
      <w:r>
        <w:drawing>
          <wp:inline>
            <wp:extent cx="5334000" cy="5186855"/>
            <wp:effectExtent b="0" l="0" r="0" t="0"/>
            <wp:docPr descr="Рис. 19: Проверка доступа администратора с Донской к маршуртизируюшим устройствам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19: Проверка доступа администратора с Донской к маршуртизируюшим устройствам</w:t>
      </w:r>
    </w:p>
    <w:p>
      <w:pPr>
        <w:pStyle w:val="BodyText"/>
      </w:pPr>
      <w:r>
        <w:t xml:space="preserve">Проверим связь между администратором с Донской и оконечными устройствами на 42 квартале и в Сочи(рис. 20):</w:t>
      </w:r>
    </w:p>
    <w:p>
      <w:pPr>
        <w:pStyle w:val="CaptionedFigure"/>
      </w:pPr>
      <w:bookmarkStart w:id="107" w:name="fig:020"/>
      <w:r>
        <w:drawing>
          <wp:inline>
            <wp:extent cx="5334000" cy="4972684"/>
            <wp:effectExtent b="0" l="0" r="0" t="0"/>
            <wp:docPr descr="Рис. 20: Проверка доступа администратора с Донской к оконечным устройствам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20: Проверка доступа администратора с Донской к оконечным устройствам</w:t>
      </w:r>
    </w:p>
    <w:p>
      <w:pPr>
        <w:pStyle w:val="BodyText"/>
      </w:pPr>
      <w:r>
        <w:t xml:space="preserve">Проверим доступ в Интернет с оконечных устройств на новых территориях(рис. 21):</w:t>
      </w:r>
    </w:p>
    <w:p>
      <w:pPr>
        <w:pStyle w:val="CaptionedFigure"/>
      </w:pPr>
      <w:bookmarkStart w:id="111" w:name="fig:021"/>
      <w:r>
        <w:drawing>
          <wp:inline>
            <wp:extent cx="5334000" cy="3553961"/>
            <wp:effectExtent b="0" l="0" r="0" t="0"/>
            <wp:docPr descr="Рис. 21: Проверка доступа в Интернет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21: Проверка доступа в Интернет</w:t>
      </w:r>
    </w:p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114"/>
    <w:bookmarkStart w:id="11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Приведите пример настройки статической маршрутизации между двумя подсетями организации.</w:t>
      </w:r>
    </w:p>
    <w:p>
      <w:pPr>
        <w:numPr>
          <w:ilvl w:val="0"/>
          <w:numId w:val="1002"/>
        </w:numPr>
      </w:pPr>
      <w:r>
        <w:t xml:space="preserve">Опишите процесс обращения устройства из одного VLAN к устройству из другого VLAN.</w:t>
      </w:r>
    </w:p>
    <w:p>
      <w:pPr>
        <w:numPr>
          <w:ilvl w:val="0"/>
          <w:numId w:val="1002"/>
        </w:numPr>
      </w:pPr>
      <w:r>
        <w:t xml:space="preserve">Как проверить работоспособность маршрута?</w:t>
      </w:r>
    </w:p>
    <w:p>
      <w:pPr>
        <w:numPr>
          <w:ilvl w:val="0"/>
          <w:numId w:val="1002"/>
        </w:numPr>
      </w:pPr>
      <w:r>
        <w:t xml:space="preserve">Как посмотреть таблицу маршрутизации?</w:t>
      </w:r>
    </w:p>
    <w:p>
      <w:pPr>
        <w:numPr>
          <w:ilvl w:val="0"/>
          <w:numId w:val="1002"/>
        </w:numPr>
      </w:pPr>
      <w:r>
        <w:t xml:space="preserve">Настройка статической маршрутизации между двумя подсетями организации</w:t>
      </w:r>
    </w:p>
    <w:p>
      <w:pPr>
        <w:pStyle w:val="SourceCode"/>
      </w:pPr>
      <w:r>
        <w:rPr>
          <w:rStyle w:val="VerbatimChar"/>
        </w:rPr>
        <w:t xml:space="preserve">R1(config)# ip route 192.168.2.0 255.255.255.0 192.168.1.2</w:t>
      </w:r>
      <w:r>
        <w:br/>
      </w:r>
      <w:r>
        <w:rPr>
          <w:rStyle w:val="VerbatimChar"/>
        </w:rPr>
        <w:t xml:space="preserve">R2(config)# ip route 192.168.1.0 255.255.255.0 192.168.2.1</w:t>
      </w:r>
    </w:p>
    <w:p>
      <w:pPr>
        <w:numPr>
          <w:ilvl w:val="0"/>
          <w:numId w:val="1003"/>
        </w:numPr>
        <w:pStyle w:val="Compact"/>
      </w:pPr>
      <w:r>
        <w:t xml:space="preserve">Процесс обращения устройства из одного VLAN к устройству из другого VLAN</w:t>
      </w:r>
    </w:p>
    <w:p>
      <w:pPr>
        <w:numPr>
          <w:ilvl w:val="0"/>
          <w:numId w:val="1004"/>
        </w:numPr>
        <w:pStyle w:val="Compact"/>
      </w:pPr>
      <w:r>
        <w:t xml:space="preserve">Трафик из VLAN 1 попадает на коммутатор доступа 1.</w:t>
      </w:r>
    </w:p>
    <w:p>
      <w:pPr>
        <w:numPr>
          <w:ilvl w:val="0"/>
          <w:numId w:val="1004"/>
        </w:numPr>
        <w:pStyle w:val="Compact"/>
      </w:pPr>
      <w:r>
        <w:t xml:space="preserve">Коммутатор доступа 1 отправляет трафик на маршрутизатор R1 по транковому соединению.</w:t>
      </w:r>
    </w:p>
    <w:p>
      <w:pPr>
        <w:numPr>
          <w:ilvl w:val="0"/>
          <w:numId w:val="1004"/>
        </w:numPr>
        <w:pStyle w:val="Compact"/>
      </w:pPr>
      <w:r>
        <w:t xml:space="preserve">R1 применяет статический маршрут к подсети 192.168.2.0 и пересылает трафик на R2.</w:t>
      </w:r>
    </w:p>
    <w:p>
      <w:pPr>
        <w:numPr>
          <w:ilvl w:val="0"/>
          <w:numId w:val="1004"/>
        </w:numPr>
        <w:pStyle w:val="Compact"/>
      </w:pPr>
      <w:r>
        <w:t xml:space="preserve">R2 пересылает трафик на коммутатор доступа 2 по транковому соединению.</w:t>
      </w:r>
    </w:p>
    <w:p>
      <w:pPr>
        <w:numPr>
          <w:ilvl w:val="0"/>
          <w:numId w:val="1004"/>
        </w:numPr>
        <w:pStyle w:val="Compact"/>
      </w:pPr>
      <w:r>
        <w:t xml:space="preserve">Коммутатор доступа 2 пересылает трафик устройству во VLAN 2.</w:t>
      </w:r>
    </w:p>
    <w:p>
      <w:pPr>
        <w:numPr>
          <w:ilvl w:val="0"/>
          <w:numId w:val="1005"/>
        </w:numPr>
        <w:pStyle w:val="Compact"/>
      </w:pPr>
      <w:r>
        <w:t xml:space="preserve">Как проверить работоспособность маршрута**</w:t>
      </w:r>
    </w:p>
    <w:p>
      <w:pPr>
        <w:numPr>
          <w:ilvl w:val="0"/>
          <w:numId w:val="1006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ping</w:t>
      </w:r>
      <w:r>
        <w:t xml:space="preserve">:</w:t>
      </w:r>
      <w:r>
        <w:t xml:space="preserve"> </w:t>
      </w:r>
      <w:r>
        <w:rPr>
          <w:rStyle w:val="VerbatimChar"/>
        </w:rPr>
        <w:t xml:space="preserve">ping 192.168.2.10</w:t>
      </w:r>
    </w:p>
    <w:p>
      <w:pPr>
        <w:numPr>
          <w:ilvl w:val="0"/>
          <w:numId w:val="1006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traceroute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traceroute 192.168.2.10</w:t>
      </w:r>
    </w:p>
    <w:p>
      <w:pPr>
        <w:numPr>
          <w:ilvl w:val="0"/>
          <w:numId w:val="1007"/>
        </w:numPr>
        <w:pStyle w:val="Compact"/>
      </w:pPr>
      <w:r>
        <w:t xml:space="preserve">Как посмотреть таблицу маршрутизации</w:t>
      </w:r>
    </w:p>
    <w:p>
      <w:pPr>
        <w:numPr>
          <w:ilvl w:val="0"/>
          <w:numId w:val="1008"/>
        </w:numPr>
        <w:pStyle w:val="Compact"/>
      </w:pPr>
      <w:r>
        <w:t xml:space="preserve">Использовать команду</w:t>
      </w:r>
      <w:r>
        <w:t xml:space="preserve"> </w:t>
      </w:r>
      <w:r>
        <w:rPr>
          <w:rStyle w:val="VerbatimChar"/>
        </w:rPr>
        <w:t xml:space="preserve">show ip route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26" Target="media/rId2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Ланцова Яна Игоревна</dc:creator>
  <dc:language>ru-RU</dc:language>
  <cp:keywords/>
  <dcterms:created xsi:type="dcterms:W3CDTF">2025-05-26T17:25:11Z</dcterms:created>
  <dcterms:modified xsi:type="dcterms:W3CDTF">2025-05-26T17:25:11Z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Статическая маршрутизация в Интернете. Настройка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