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ACTUALIZACION DE AUDITORIA TECNICA — SIGEPAN</w:t>
      </w:r>
    </w:p>
    <w:p>
      <w:pPr>
        <w:jc w:val="center"/>
      </w:pPr>
      <w:r>
        <w:rPr>
          <w:i/>
          <w:color w:val="555555"/>
          <w:sz w:val="22"/>
        </w:rPr>
        <w:t>Reconciliacion entre la auditoria base (02-08-2026), el checklist de avance del equipo</w:t>
        <w:br/>
        <w:t>(03 y 04-08-2026) y verificacion directa del codigo fuente actual</w:t>
      </w:r>
    </w:p>
    <w:p>
      <w:pPr>
        <w:spacing w:before="200"/>
        <w:jc w:val="center"/>
      </w:pPr>
      <w:r>
        <w:rPr>
          <w:color w:val="555555"/>
          <w:sz w:val="21"/>
        </w:rPr>
        <w:t>Sistema Integral de Gestion para Panaderias (SIGEPAN)</w:t>
        <w:br/>
        <w:t>Equipo: Yilbert Fernandez Espinoza y Cesar Campos Torres — Y&amp;C SYSTEMS</w:t>
        <w:br/>
        <w:t>Fecha del analisis: 4 de agosto de 2026</w:t>
      </w:r>
    </w:p>
    <w:p/>
    <w:p>
      <w:pPr>
        <w:pStyle w:val="Heading1"/>
      </w:pPr>
      <w:r>
        <w:rPr>
          <w:color w:val="1F3A5F"/>
        </w:rPr>
        <w:t>1. Alcance y metodo de esta actualizacion</w:t>
      </w:r>
    </w:p>
    <w:p>
      <w:pPr>
        <w:spacing w:after="120"/>
      </w:pPr>
      <w:r>
        <w:rPr>
          <w:b w:val="0"/>
          <w:i w:val="0"/>
          <w:sz w:val="21"/>
        </w:rPr>
        <w:t>La auditoria tecnica del 2 de agosto de 2026 (Auditoria_Tecnica_SIGEPAN.docx) establecio una linea base: 51% de avance funcional promedio (34 RF), 74% de avance no funcional evaluable y 53% de avance general estimado del proyecto. Desde entonces el equipo registro trabajo adicional en SIGEPAN/CHECKLIST_YILBERT.md (03 y 04 de agosto), que reporta como "TERMINADO" un conjunto de RF que en la auditoria base estaban en 0% o parcial.</w:t>
      </w:r>
    </w:p>
    <w:p>
      <w:pPr>
        <w:spacing w:after="120"/>
      </w:pPr>
      <w:r>
        <w:rPr>
          <w:b w:val="0"/>
          <w:i w:val="0"/>
          <w:sz w:val="21"/>
        </w:rPr>
        <w:t>Esta actualizacion no repite la auditoria completa: parte de la linea base, contrasta cada afirmacion del checklist contra el codigo fuente real (backend/apps/), y solo ajusta el porcentaje de un RF cuando hay evidencia directa en el codigo — no por la sola palabra "TERMINADO". El resultado incluye dos hallazgos nuevos que el checklist no reporta y que son bloqueantes.</w:t>
      </w:r>
    </w:p>
    <w:p>
      <w:pPr>
        <w:pStyle w:val="Heading1"/>
      </w:pPr>
      <w:r>
        <w:rPr>
          <w:color w:val="1F3A5F"/>
        </w:rPr>
        <w:t>2. Resumen ejecutivo</w:t>
      </w:r>
    </w:p>
    <w:tbl>
      <w:tblPr>
        <w:tblStyle w:val="LightGrid-Accent1"/>
        <w:tblW w:type="auto" w:w="0"/>
        <w:jc w:val="center"/>
        <w:tblLayout w:type="fixed"/>
        <w:tblLook w:firstColumn="1" w:firstRow="1" w:lastColumn="0" w:lastRow="0" w:noHBand="0" w:noVBand="1" w:val="04A0"/>
      </w:tblPr>
      <w:tblGrid>
        <w:gridCol w:w="4819"/>
        <w:gridCol w:w="2268"/>
        <w:gridCol w:w="3118"/>
      </w:tblGrid>
      <w:tr>
        <w:tc>
          <w:tcPr>
            <w:tcW w:type="dxa" w:w="4819"/>
          </w:tcPr>
          <w:p>
            <w:r/>
            <w:r>
              <w:rPr>
                <w:b/>
                <w:sz w:val="20"/>
              </w:rPr>
              <w:t>Indicador</w:t>
            </w:r>
          </w:p>
        </w:tc>
        <w:tc>
          <w:tcPr>
            <w:tcW w:type="dxa" w:w="2268"/>
          </w:tcPr>
          <w:p>
            <w:r/>
            <w:r>
              <w:rPr>
                <w:b/>
                <w:sz w:val="20"/>
              </w:rPr>
              <w:t>02-ago (linea base)</w:t>
            </w:r>
          </w:p>
        </w:tc>
        <w:tc>
          <w:tcPr>
            <w:tcW w:type="dxa" w:w="3118"/>
          </w:tcPr>
          <w:p>
            <w:r/>
            <w:r>
              <w:rPr>
                <w:b/>
                <w:sz w:val="20"/>
              </w:rPr>
              <w:t>04-ago (actualizado)</w:t>
            </w:r>
          </w:p>
        </w:tc>
      </w:tr>
      <w:tr>
        <w:tc>
          <w:tcPr>
            <w:tcW w:type="dxa" w:w="4819"/>
          </w:tcPr>
          <w:p>
            <w:r/>
            <w:r>
              <w:rPr>
                <w:b w:val="0"/>
                <w:sz w:val="20"/>
              </w:rPr>
              <w:t>Avance funcional promedio (34 RF)</w:t>
            </w:r>
          </w:p>
        </w:tc>
        <w:tc>
          <w:tcPr>
            <w:tcW w:type="dxa" w:w="2268"/>
          </w:tcPr>
          <w:p>
            <w:pPr>
              <w:jc w:val="center"/>
            </w:pPr>
            <w:r/>
            <w:r>
              <w:rPr>
                <w:b w:val="0"/>
                <w:sz w:val="20"/>
              </w:rPr>
              <w:t>51%</w:t>
            </w:r>
          </w:p>
        </w:tc>
        <w:tc>
          <w:tcPr>
            <w:tcW w:type="dxa" w:w="3118"/>
          </w:tcPr>
          <w:p>
            <w:pPr>
              <w:jc w:val="center"/>
            </w:pPr>
            <w:r/>
            <w:r>
              <w:rPr>
                <w:b/>
                <w:color w:val="1B7A2E"/>
                <w:sz w:val="20"/>
              </w:rPr>
              <w:t>aprox. 72%</w:t>
            </w:r>
          </w:p>
        </w:tc>
      </w:tr>
      <w:tr>
        <w:tc>
          <w:tcPr>
            <w:tcW w:type="dxa" w:w="4819"/>
          </w:tcPr>
          <w:p>
            <w:r/>
            <w:r>
              <w:rPr>
                <w:b w:val="0"/>
                <w:sz w:val="20"/>
              </w:rPr>
              <w:t>Avance no funcional evaluable (7 RNF)</w:t>
            </w:r>
          </w:p>
        </w:tc>
        <w:tc>
          <w:tcPr>
            <w:tcW w:type="dxa" w:w="2268"/>
          </w:tcPr>
          <w:p>
            <w:pPr>
              <w:jc w:val="center"/>
            </w:pPr>
            <w:r/>
            <w:r>
              <w:rPr>
                <w:b w:val="0"/>
                <w:sz w:val="20"/>
              </w:rPr>
              <w:t>74%</w:t>
            </w:r>
          </w:p>
        </w:tc>
        <w:tc>
          <w:tcPr>
            <w:tcW w:type="dxa" w:w="3118"/>
          </w:tcPr>
          <w:p>
            <w:pPr>
              <w:jc w:val="center"/>
            </w:pPr>
            <w:r/>
            <w:r>
              <w:rPr>
                <w:b/>
                <w:color w:val="1B7A2E"/>
                <w:sz w:val="20"/>
              </w:rPr>
              <w:t>aprox. 75% (sin cambios materiales)</w:t>
            </w:r>
          </w:p>
        </w:tc>
      </w:tr>
      <w:tr>
        <w:tc>
          <w:tcPr>
            <w:tcW w:type="dxa" w:w="4819"/>
          </w:tcPr>
          <w:p>
            <w:r/>
            <w:r>
              <w:rPr>
                <w:b w:val="0"/>
                <w:sz w:val="20"/>
              </w:rPr>
              <w:t>Avance general estimado del proyecto</w:t>
            </w:r>
          </w:p>
        </w:tc>
        <w:tc>
          <w:tcPr>
            <w:tcW w:type="dxa" w:w="2268"/>
          </w:tcPr>
          <w:p>
            <w:pPr>
              <w:jc w:val="center"/>
            </w:pPr>
            <w:r/>
            <w:r>
              <w:rPr>
                <w:b w:val="0"/>
                <w:sz w:val="20"/>
              </w:rPr>
              <w:t>53%</w:t>
            </w:r>
          </w:p>
        </w:tc>
        <w:tc>
          <w:tcPr>
            <w:tcW w:type="dxa" w:w="3118"/>
          </w:tcPr>
          <w:p>
            <w:pPr>
              <w:jc w:val="center"/>
            </w:pPr>
            <w:r/>
            <w:r>
              <w:rPr>
                <w:b/>
                <w:color w:val="1B7A2E"/>
                <w:sz w:val="20"/>
              </w:rPr>
              <w:t>aprox. 68%</w:t>
            </w:r>
          </w:p>
        </w:tc>
      </w:tr>
    </w:tbl>
    <w:p/>
    <w:p>
      <w:pPr>
        <w:spacing w:after="40"/>
      </w:pPr>
      <w:r>
        <w:rPr>
          <w:b/>
          <w:i w:val="0"/>
          <w:sz w:val="21"/>
        </w:rPr>
        <w:t>Lectura rapida:</w:t>
      </w:r>
    </w:p>
    <w:p>
      <w:pPr>
        <w:pStyle w:val="ListBullet"/>
      </w:pPr>
      <w:r>
        <w:rPr>
          <w:sz w:val="21"/>
        </w:rPr>
        <w:t>El modulo de reporteria (RF-019, RF-025, RF-027), el dashboard (RF-020), las bitacoras (RF-021/RF-022), la entrada de inventario (RF-028) y la ayuda contextual (RF-031) pasaron de estado "no implementado" a implementados y verificados en codigo — confirma lo reportado en el checklist.</w:t>
      </w:r>
    </w:p>
    <w:p>
      <w:pPr>
        <w:pStyle w:val="ListBullet"/>
      </w:pPr>
      <w:r>
        <w:rPr>
          <w:sz w:val="21"/>
        </w:rPr>
        <w:t>El bug critico de RF-012 (venta.total sin asignar, bloqueaba toda venta) esta corregido y confirmado en el codigo.</w:t>
      </w:r>
    </w:p>
    <w:p>
      <w:pPr>
        <w:pStyle w:val="ListBullet"/>
      </w:pPr>
      <w:r>
        <w:rPr>
          <w:sz w:val="21"/>
        </w:rPr>
        <w:t>Se encontraron dos bugs criticos nuevos, no reportados en el checklist: uno bloquea toda anulacion de venta (RF-012) y otro bloquea todo registro de compra (RF-030). Ver seccion 3.</w:t>
      </w:r>
    </w:p>
    <w:p>
      <w:pPr>
        <w:pStyle w:val="ListBullet"/>
      </w:pPr>
      <w:r>
        <w:rPr>
          <w:sz w:val="21"/>
        </w:rPr>
        <w:t>El hueco de seguridad mas grande de la auditoria base (6 de 14 apps sin control de sesion/permisos) sigue practicamente igual: solo se sumaron inventario y dashboard.</w:t>
      </w:r>
    </w:p>
    <w:p>
      <w:pPr>
        <w:pStyle w:val="Heading1"/>
      </w:pPr>
      <w:r>
        <w:rPr>
          <w:color w:val="1F3A5F"/>
        </w:rPr>
        <w:t>3. Hallazgos nuevos: bugs criticos no reportados en el checklist</w:t>
      </w:r>
    </w:p>
    <w:p>
      <w:pPr>
        <w:spacing w:after="120"/>
      </w:pPr>
      <w:r>
        <w:rPr>
          <w:b w:val="0"/>
          <w:i w:val="0"/>
          <w:sz w:val="21"/>
        </w:rPr>
        <w:t>Ambos bugs comparten la misma causa raiz: el modelo Inventario define sus llaves foraneas como id_producto e id_sucursal (backend/apps/inventario/models.py), pero el codigo nuevo/existente en ventas y compras consulta Inventario.objects.filter(producto=..., sucursal=...) — nombres de campo que no existen en el modelo. Django lanza FieldError de inmediato al construir la consulta, no de forma silenciosa.</w:t>
      </w:r>
    </w:p>
    <w:p>
      <w:pPr>
        <w:spacing w:after="40"/>
      </w:pPr>
      <w:r>
        <w:rPr>
          <w:b/>
          <w:i w:val="0"/>
          <w:color w:val="B00000"/>
          <w:sz w:val="22"/>
        </w:rPr>
        <w:t>3.1 RF-012 — Anulacion de venta rota</w:t>
      </w:r>
    </w:p>
    <w:p>
      <w:pPr>
        <w:spacing w:after="120"/>
      </w:pPr>
      <w:r>
        <w:rPr>
          <w:b w:val="0"/>
          <w:i w:val="0"/>
          <w:sz w:val="21"/>
        </w:rPr>
        <w:t>backend/apps/ventas/views.py, funcion anular_venta(): al reintegrar stock, ejecuta Inventario.objects.select_for_update().filter(producto=detalle.producto, sucursal=venta.caja.sucursal). Con los nombres de campo reales del modelo (id_producto, id_sucursal), esta linea falla con FieldError en cuanto un cajero o administrador intenta anular cualquier venta. El registro de una venta nueva ya funciona (el bug de venta.total quedo corregido), pero anular una venta ya registrada no funciona hoy.</w:t>
      </w:r>
    </w:p>
    <w:p>
      <w:pPr>
        <w:spacing w:after="40"/>
      </w:pPr>
      <w:r>
        <w:rPr>
          <w:b/>
          <w:i w:val="0"/>
          <w:color w:val="B00000"/>
          <w:sz w:val="22"/>
        </w:rPr>
        <w:t>3.2 RF-030 — Registro de compra roto</w:t>
      </w:r>
    </w:p>
    <w:p>
      <w:pPr>
        <w:spacing w:after="120"/>
      </w:pPr>
      <w:r>
        <w:rPr>
          <w:b w:val="0"/>
          <w:i w:val="0"/>
          <w:sz w:val="21"/>
        </w:rPr>
        <w:t>backend/apps/compras/views.py, funciones crear_compra() y anular_compra(): ambas ejecutan el mismo patron, Inventario.objects.filter(producto=detalle.producto, sucursal=usuario_actual.id_sucursal). Esto coincide con lo que el checklist de Yilbert ya habia detectado ("mismo tipo que inventario") y dejo "en pausa, esperando confirmacion de Cesar" — se confirma aqui que el bug sigue presente en el codigo actual sin corregir. Cualquier compra que llegue a la etapa de actualizar inventario falla con FieldError, lo que interrumpe la transaccion (@transaction.atomic) y revierte todo el registro de compra. Es, en severidad, equivalente al bug de venta.total que bloqueaba RF-012 antes de esta semana.</w:t>
      </w:r>
    </w:p>
    <w:p>
      <w:pPr>
        <w:spacing w:after="120"/>
      </w:pPr>
      <w:r>
        <w:rPr>
          <w:b w:val="0"/>
          <w:i/>
          <w:color w:val="555555"/>
          <w:sz w:val="21"/>
        </w:rPr>
        <w:t>Correccion para ambos casos: cambiar producto= por id_producto= y sucursal= por id_sucursal= en las cuatro ocurrencias (ventas/views.py: 1 en anular_venta; compras/views.py: 2, en crear_compra y anular_compra). Es un cambio de una linea por ocurrencia, sin impacto en base de datos ni en otros modulos — maxima prioridad antes de cualquier otra tarea, junto con las pruebas del Entregable #5 que dependen de completar ventas y compras de inicio a fin.</w:t>
      </w:r>
    </w:p>
    <w:p>
      <w:pPr>
        <w:spacing w:after="40"/>
      </w:pPr>
      <w:r>
        <w:rPr>
          <w:b/>
          <w:i w:val="0"/>
          <w:color w:val="B00000"/>
          <w:sz w:val="22"/>
        </w:rPr>
        <w:t>3.3 RF-024 — Clase DatosEmpresa duplicada</w:t>
      </w:r>
    </w:p>
    <w:p>
      <w:pPr>
        <w:spacing w:after="120"/>
      </w:pPr>
      <w:r>
        <w:rPr>
          <w:b w:val="0"/>
          <w:i w:val="0"/>
          <w:sz w:val="21"/>
        </w:rPr>
        <w:t>backend/apps/configuracion/models.py define la clase DatosEmpresa dos veces: una version hereda de BaseModel (con nombre_comercial, cedula_juridica, regimen como texto libre) y, mas abajo en el mismo archivo, una segunda version hereda directamente de models.Model con managed=False y regimen tributario como choices (Tradicional/RTS/Otro) — esta es la que describe el checklist como TERMINADA. En Python, la segunda definicion sobrescribe a la primera dentro del mismo modulo: la app funciona porque Django solo ve la segunda clase, pero la primera queda como codigo muerto confuso dentro del mismo archivo, con alto riesgo de que alguien edite la definicion equivocada en el futuro. Recomendacion: eliminar la primera definicion (BaseModel) del archivo.</w:t>
      </w:r>
    </w:p>
    <w:p>
      <w:r>
        <w:br w:type="page"/>
      </w:r>
    </w:p>
    <w:p>
      <w:pPr>
        <w:pStyle w:val="Heading1"/>
      </w:pPr>
      <w:r>
        <w:rPr>
          <w:color w:val="1F3A5F"/>
        </w:rPr>
        <w:t>4. Estado actualizado de los 34 requerimientos funcionales</w:t>
      </w:r>
    </w:p>
    <w:p>
      <w:pPr>
        <w:spacing w:after="120"/>
      </w:pPr>
      <w:r>
        <w:rPr>
          <w:b w:val="0"/>
          <w:i w:val="0"/>
          <w:sz w:val="21"/>
        </w:rPr>
        <w:t>% 02-ago = linea base de la auditoria anterior. % 04-ago = ajustado solo donde se verifico evidencia directa en el codigo actual (no solo la palabra del checklist). Responsable segun DOCUMENTACION/RF ASIGNADOS.xlsx; "apoyo" indica que Yilbert desarrollo la solucion por Cesar segun el propio checklist.</w:t>
      </w:r>
    </w:p>
    <w:tbl>
      <w:tblPr>
        <w:tblStyle w:val="LightGrid-Accent1"/>
        <w:tblW w:type="auto" w:w="0"/>
        <w:tblLayout w:type="fixed"/>
        <w:tblLook w:firstColumn="1" w:firstRow="1" w:lastColumn="0" w:lastRow="0" w:noHBand="0" w:noVBand="1" w:val="04A0"/>
      </w:tblPr>
      <w:tblGrid>
        <w:gridCol w:w="907"/>
        <w:gridCol w:w="2041"/>
        <w:gridCol w:w="1474"/>
        <w:gridCol w:w="964"/>
        <w:gridCol w:w="964"/>
        <w:gridCol w:w="3572"/>
      </w:tblGrid>
      <w:tr>
        <w:tc>
          <w:tcPr>
            <w:tcW w:type="dxa" w:w="907"/>
            <w:shd w:val="clear" w:color="auto" w:fill="1F3A5F"/>
          </w:tcPr>
          <w:p>
            <w:r>
              <w:rPr>
                <w:color w:val="FFFFFF"/>
              </w:rPr>
            </w:r>
            <w:r>
              <w:rPr>
                <w:b/>
                <w:sz w:val="17"/>
              </w:rPr>
              <w:t>RF</w:t>
            </w:r>
          </w:p>
        </w:tc>
        <w:tc>
          <w:tcPr>
            <w:tcW w:type="dxa" w:w="2041"/>
            <w:shd w:val="clear" w:color="auto" w:fill="1F3A5F"/>
          </w:tcPr>
          <w:p>
            <w:r>
              <w:rPr>
                <w:color w:val="FFFFFF"/>
              </w:rPr>
            </w:r>
            <w:r>
              <w:rPr>
                <w:b/>
                <w:sz w:val="17"/>
              </w:rPr>
              <w:t>Nombre</w:t>
            </w:r>
          </w:p>
        </w:tc>
        <w:tc>
          <w:tcPr>
            <w:tcW w:type="dxa" w:w="1474"/>
            <w:shd w:val="clear" w:color="auto" w:fill="1F3A5F"/>
          </w:tcPr>
          <w:p>
            <w:r>
              <w:rPr>
                <w:color w:val="FFFFFF"/>
              </w:rPr>
            </w:r>
            <w:r>
              <w:rPr>
                <w:b/>
                <w:sz w:val="17"/>
              </w:rPr>
              <w:t>Resp.</w:t>
            </w:r>
          </w:p>
        </w:tc>
        <w:tc>
          <w:tcPr>
            <w:tcW w:type="dxa" w:w="964"/>
            <w:shd w:val="clear" w:color="auto" w:fill="1F3A5F"/>
          </w:tcPr>
          <w:p>
            <w:r>
              <w:rPr>
                <w:color w:val="FFFFFF"/>
              </w:rPr>
            </w:r>
            <w:r>
              <w:rPr>
                <w:b/>
                <w:sz w:val="17"/>
              </w:rPr>
              <w:t>02-ago</w:t>
            </w:r>
          </w:p>
        </w:tc>
        <w:tc>
          <w:tcPr>
            <w:tcW w:type="dxa" w:w="964"/>
            <w:shd w:val="clear" w:color="auto" w:fill="1F3A5F"/>
          </w:tcPr>
          <w:p>
            <w:r>
              <w:rPr>
                <w:color w:val="FFFFFF"/>
              </w:rPr>
            </w:r>
            <w:r>
              <w:rPr>
                <w:b/>
                <w:sz w:val="17"/>
              </w:rPr>
              <w:t>04-ago</w:t>
            </w:r>
          </w:p>
        </w:tc>
        <w:tc>
          <w:tcPr>
            <w:tcW w:type="dxa" w:w="3572"/>
            <w:shd w:val="clear" w:color="auto" w:fill="1F3A5F"/>
          </w:tcPr>
          <w:p>
            <w:r>
              <w:rPr>
                <w:color w:val="FFFFFF"/>
              </w:rPr>
            </w:r>
            <w:r>
              <w:rPr>
                <w:b/>
                <w:sz w:val="17"/>
              </w:rPr>
              <w:t>Que falta / detalle</w:t>
            </w:r>
          </w:p>
        </w:tc>
      </w:tr>
      <w:tr>
        <w:tc>
          <w:tcPr>
            <w:tcW w:type="dxa" w:w="907"/>
          </w:tcPr>
          <w:p>
            <w:r/>
            <w:r>
              <w:rPr>
                <w:b/>
                <w:sz w:val="16"/>
              </w:rPr>
              <w:t>RF-001</w:t>
            </w:r>
          </w:p>
        </w:tc>
        <w:tc>
          <w:tcPr>
            <w:tcW w:type="dxa" w:w="2041"/>
          </w:tcPr>
          <w:p>
            <w:r/>
            <w:r>
              <w:rPr>
                <w:b w:val="0"/>
                <w:sz w:val="16"/>
              </w:rPr>
              <w:t>Lenguaje de programacion (Python)</w:t>
            </w:r>
          </w:p>
        </w:tc>
        <w:tc>
          <w:tcPr>
            <w:tcW w:type="dxa" w:w="1474"/>
          </w:tcPr>
          <w:p>
            <w:r/>
            <w:r>
              <w:rPr>
                <w:b w:val="0"/>
                <w:sz w:val="16"/>
              </w:rPr>
              <w:t>Yilbert</w:t>
            </w:r>
          </w:p>
        </w:tc>
        <w:tc>
          <w:tcPr>
            <w:tcW w:type="dxa" w:w="964"/>
          </w:tcPr>
          <w:p>
            <w:pPr>
              <w:jc w:val="center"/>
            </w:pPr>
            <w:r/>
            <w:r>
              <w:rPr>
                <w:b w:val="0"/>
                <w:sz w:val="16"/>
              </w:rPr>
              <w:t>100%</w:t>
            </w:r>
          </w:p>
        </w:tc>
        <w:tc>
          <w:tcPr>
            <w:tcW w:type="dxa" w:w="964"/>
          </w:tcPr>
          <w:p>
            <w:pPr>
              <w:jc w:val="center"/>
            </w:pPr>
            <w:r/>
            <w:r>
              <w:rPr>
                <w:b w:val="0"/>
                <w:sz w:val="16"/>
              </w:rPr>
              <w:t>100%</w:t>
            </w:r>
          </w:p>
        </w:tc>
        <w:tc>
          <w:tcPr>
            <w:tcW w:type="dxa" w:w="3572"/>
          </w:tcPr>
          <w:p>
            <w:r/>
            <w:r>
              <w:rPr>
                <w:b w:val="0"/>
                <w:sz w:val="15"/>
              </w:rPr>
              <w:t>Sin cambios.</w:t>
            </w:r>
          </w:p>
        </w:tc>
      </w:tr>
      <w:tr>
        <w:tc>
          <w:tcPr>
            <w:tcW w:type="dxa" w:w="907"/>
          </w:tcPr>
          <w:p>
            <w:r/>
            <w:r>
              <w:rPr>
                <w:b/>
                <w:sz w:val="16"/>
              </w:rPr>
              <w:t>RF-002</w:t>
            </w:r>
          </w:p>
        </w:tc>
        <w:tc>
          <w:tcPr>
            <w:tcW w:type="dxa" w:w="2041"/>
          </w:tcPr>
          <w:p>
            <w:r/>
            <w:r>
              <w:rPr>
                <w:b w:val="0"/>
                <w:sz w:val="16"/>
              </w:rPr>
              <w:t>Gestor de base de datos (MySQL)</w:t>
            </w:r>
          </w:p>
        </w:tc>
        <w:tc>
          <w:tcPr>
            <w:tcW w:type="dxa" w:w="1474"/>
          </w:tcPr>
          <w:p>
            <w:r/>
            <w:r>
              <w:rPr>
                <w:b w:val="0"/>
                <w:sz w:val="16"/>
              </w:rPr>
              <w:t>Yilbert</w:t>
            </w:r>
          </w:p>
        </w:tc>
        <w:tc>
          <w:tcPr>
            <w:tcW w:type="dxa" w:w="964"/>
          </w:tcPr>
          <w:p>
            <w:pPr>
              <w:jc w:val="center"/>
            </w:pPr>
            <w:r/>
            <w:r>
              <w:rPr>
                <w:b w:val="0"/>
                <w:sz w:val="16"/>
              </w:rPr>
              <w:t>100%</w:t>
            </w:r>
          </w:p>
        </w:tc>
        <w:tc>
          <w:tcPr>
            <w:tcW w:type="dxa" w:w="964"/>
          </w:tcPr>
          <w:p>
            <w:pPr>
              <w:jc w:val="center"/>
            </w:pPr>
            <w:r/>
            <w:r>
              <w:rPr>
                <w:b w:val="0"/>
                <w:sz w:val="16"/>
              </w:rPr>
              <w:t>100%</w:t>
            </w:r>
          </w:p>
        </w:tc>
        <w:tc>
          <w:tcPr>
            <w:tcW w:type="dxa" w:w="3572"/>
          </w:tcPr>
          <w:p>
            <w:r/>
            <w:r>
              <w:rPr>
                <w:b w:val="0"/>
                <w:sz w:val="15"/>
              </w:rPr>
              <w:t>Sin cambios.</w:t>
            </w:r>
          </w:p>
        </w:tc>
      </w:tr>
      <w:tr>
        <w:tc>
          <w:tcPr>
            <w:tcW w:type="dxa" w:w="907"/>
          </w:tcPr>
          <w:p>
            <w:r/>
            <w:r>
              <w:rPr>
                <w:b/>
                <w:sz w:val="16"/>
              </w:rPr>
              <w:t>RF-003</w:t>
            </w:r>
          </w:p>
        </w:tc>
        <w:tc>
          <w:tcPr>
            <w:tcW w:type="dxa" w:w="2041"/>
          </w:tcPr>
          <w:p>
            <w:r/>
            <w:r>
              <w:rPr>
                <w:b w:val="0"/>
                <w:sz w:val="16"/>
              </w:rPr>
              <w:t>Framework de desarrollo (Django)</w:t>
            </w:r>
          </w:p>
        </w:tc>
        <w:tc>
          <w:tcPr>
            <w:tcW w:type="dxa" w:w="1474"/>
          </w:tcPr>
          <w:p>
            <w:r/>
            <w:r>
              <w:rPr>
                <w:b w:val="0"/>
                <w:sz w:val="16"/>
              </w:rPr>
              <w:t>Yilbert</w:t>
            </w:r>
          </w:p>
        </w:tc>
        <w:tc>
          <w:tcPr>
            <w:tcW w:type="dxa" w:w="964"/>
          </w:tcPr>
          <w:p>
            <w:pPr>
              <w:jc w:val="center"/>
            </w:pPr>
            <w:r/>
            <w:r>
              <w:rPr>
                <w:b w:val="0"/>
                <w:sz w:val="16"/>
              </w:rPr>
              <w:t>100%</w:t>
            </w:r>
          </w:p>
        </w:tc>
        <w:tc>
          <w:tcPr>
            <w:tcW w:type="dxa" w:w="964"/>
          </w:tcPr>
          <w:p>
            <w:pPr>
              <w:jc w:val="center"/>
            </w:pPr>
            <w:r/>
            <w:r>
              <w:rPr>
                <w:b w:val="0"/>
                <w:sz w:val="16"/>
              </w:rPr>
              <w:t>100%</w:t>
            </w:r>
          </w:p>
        </w:tc>
        <w:tc>
          <w:tcPr>
            <w:tcW w:type="dxa" w:w="3572"/>
          </w:tcPr>
          <w:p>
            <w:r/>
            <w:r>
              <w:rPr>
                <w:b w:val="0"/>
                <w:sz w:val="15"/>
              </w:rPr>
              <w:t>Sin cambios.</w:t>
            </w:r>
          </w:p>
        </w:tc>
      </w:tr>
      <w:tr>
        <w:tc>
          <w:tcPr>
            <w:tcW w:type="dxa" w:w="907"/>
          </w:tcPr>
          <w:p>
            <w:r/>
            <w:r>
              <w:rPr>
                <w:b/>
                <w:sz w:val="16"/>
              </w:rPr>
              <w:t>RF-004</w:t>
            </w:r>
          </w:p>
        </w:tc>
        <w:tc>
          <w:tcPr>
            <w:tcW w:type="dxa" w:w="2041"/>
          </w:tcPr>
          <w:p>
            <w:r/>
            <w:r>
              <w:rPr>
                <w:b w:val="0"/>
                <w:sz w:val="16"/>
              </w:rPr>
              <w:t>Control de accesos</w:t>
            </w:r>
          </w:p>
        </w:tc>
        <w:tc>
          <w:tcPr>
            <w:tcW w:type="dxa" w:w="1474"/>
          </w:tcPr>
          <w:p>
            <w:r/>
            <w:r>
              <w:rPr>
                <w:b w:val="0"/>
                <w:sz w:val="16"/>
              </w:rPr>
              <w:t>Yilbert</w:t>
            </w:r>
          </w:p>
        </w:tc>
        <w:tc>
          <w:tcPr>
            <w:tcW w:type="dxa" w:w="964"/>
          </w:tcPr>
          <w:p>
            <w:pPr>
              <w:jc w:val="center"/>
            </w:pPr>
            <w:r/>
            <w:r>
              <w:rPr>
                <w:b w:val="0"/>
                <w:sz w:val="16"/>
              </w:rPr>
              <w:t>60%</w:t>
            </w:r>
          </w:p>
        </w:tc>
        <w:tc>
          <w:tcPr>
            <w:tcW w:type="dxa" w:w="964"/>
          </w:tcPr>
          <w:p>
            <w:pPr>
              <w:jc w:val="center"/>
            </w:pPr>
            <w:r/>
            <w:r>
              <w:rPr>
                <w:b/>
                <w:color w:val="1B7A2E"/>
                <w:sz w:val="16"/>
              </w:rPr>
              <w:t>65%</w:t>
            </w:r>
          </w:p>
        </w:tc>
        <w:tc>
          <w:tcPr>
            <w:tcW w:type="dxa" w:w="3572"/>
          </w:tcPr>
          <w:p>
            <w:r/>
            <w:r>
              <w:rPr>
                <w:b w:val="0"/>
                <w:sz w:val="15"/>
              </w:rPr>
              <w:t>Se sumaron inventario y dashboard con los mixins estandar. Siguen sin control de sesion/permisos: categorias, productos, proveedores, compras, caja, ventas (6 de 14 apps).</w:t>
            </w:r>
          </w:p>
        </w:tc>
      </w:tr>
      <w:tr>
        <w:tc>
          <w:tcPr>
            <w:tcW w:type="dxa" w:w="907"/>
          </w:tcPr>
          <w:p>
            <w:r/>
            <w:r>
              <w:rPr>
                <w:b/>
                <w:sz w:val="16"/>
              </w:rPr>
              <w:t>RF-005</w:t>
            </w:r>
          </w:p>
        </w:tc>
        <w:tc>
          <w:tcPr>
            <w:tcW w:type="dxa" w:w="2041"/>
          </w:tcPr>
          <w:p>
            <w:r/>
            <w:r>
              <w:rPr>
                <w:b w:val="0"/>
                <w:sz w:val="16"/>
              </w:rPr>
              <w:t>Login</w:t>
            </w:r>
          </w:p>
        </w:tc>
        <w:tc>
          <w:tcPr>
            <w:tcW w:type="dxa" w:w="1474"/>
          </w:tcPr>
          <w:p>
            <w:r/>
            <w:r>
              <w:rPr>
                <w:b w:val="0"/>
                <w:sz w:val="16"/>
              </w:rPr>
              <w:t>Yilbert</w:t>
            </w:r>
          </w:p>
        </w:tc>
        <w:tc>
          <w:tcPr>
            <w:tcW w:type="dxa" w:w="964"/>
          </w:tcPr>
          <w:p>
            <w:pPr>
              <w:jc w:val="center"/>
            </w:pPr>
            <w:r/>
            <w:r>
              <w:rPr>
                <w:b w:val="0"/>
                <w:sz w:val="16"/>
              </w:rPr>
              <w:t>90%</w:t>
            </w:r>
          </w:p>
        </w:tc>
        <w:tc>
          <w:tcPr>
            <w:tcW w:type="dxa" w:w="964"/>
          </w:tcPr>
          <w:p>
            <w:pPr>
              <w:jc w:val="center"/>
            </w:pPr>
            <w:r/>
            <w:r>
              <w:rPr>
                <w:b w:val="0"/>
                <w:sz w:val="16"/>
              </w:rPr>
              <w:t>90%</w:t>
            </w:r>
          </w:p>
        </w:tc>
        <w:tc>
          <w:tcPr>
            <w:tcW w:type="dxa" w:w="3572"/>
          </w:tcPr>
          <w:p>
            <w:r/>
            <w:r>
              <w:rPr>
                <w:b w:val="0"/>
                <w:sz w:val="15"/>
              </w:rPr>
              <w:t>Sin cambios. Sigue sin bloqueo por intentos fallidos.</w:t>
            </w:r>
          </w:p>
        </w:tc>
      </w:tr>
      <w:tr>
        <w:tc>
          <w:tcPr>
            <w:tcW w:type="dxa" w:w="907"/>
          </w:tcPr>
          <w:p>
            <w:r/>
            <w:r>
              <w:rPr>
                <w:b/>
                <w:sz w:val="16"/>
              </w:rPr>
              <w:t>RF-006</w:t>
            </w:r>
          </w:p>
        </w:tc>
        <w:tc>
          <w:tcPr>
            <w:tcW w:type="dxa" w:w="2041"/>
          </w:tcPr>
          <w:p>
            <w:r/>
            <w:r>
              <w:rPr>
                <w:b w:val="0"/>
                <w:sz w:val="16"/>
              </w:rPr>
              <w:t>Gestion de usuarios</w:t>
            </w:r>
          </w:p>
        </w:tc>
        <w:tc>
          <w:tcPr>
            <w:tcW w:type="dxa" w:w="1474"/>
          </w:tcPr>
          <w:p>
            <w:r/>
            <w:r>
              <w:rPr>
                <w:b w:val="0"/>
                <w:sz w:val="16"/>
              </w:rPr>
              <w:t>Yilbert</w:t>
            </w:r>
          </w:p>
        </w:tc>
        <w:tc>
          <w:tcPr>
            <w:tcW w:type="dxa" w:w="964"/>
          </w:tcPr>
          <w:p>
            <w:pPr>
              <w:jc w:val="center"/>
            </w:pPr>
            <w:r/>
            <w:r>
              <w:rPr>
                <w:b w:val="0"/>
                <w:sz w:val="16"/>
              </w:rPr>
              <w:t>100%</w:t>
            </w:r>
          </w:p>
        </w:tc>
        <w:tc>
          <w:tcPr>
            <w:tcW w:type="dxa" w:w="964"/>
          </w:tcPr>
          <w:p>
            <w:pPr>
              <w:jc w:val="center"/>
            </w:pPr>
            <w:r/>
            <w:r>
              <w:rPr>
                <w:b w:val="0"/>
                <w:sz w:val="16"/>
              </w:rPr>
              <w:t>100%</w:t>
            </w:r>
          </w:p>
        </w:tc>
        <w:tc>
          <w:tcPr>
            <w:tcW w:type="dxa" w:w="3572"/>
          </w:tcPr>
          <w:p>
            <w:r/>
            <w:r>
              <w:rPr>
                <w:b w:val="0"/>
                <w:sz w:val="15"/>
              </w:rPr>
              <w:t>Sin cambios.</w:t>
            </w:r>
          </w:p>
        </w:tc>
      </w:tr>
      <w:tr>
        <w:tc>
          <w:tcPr>
            <w:tcW w:type="dxa" w:w="907"/>
          </w:tcPr>
          <w:p>
            <w:r/>
            <w:r>
              <w:rPr>
                <w:b/>
                <w:sz w:val="16"/>
              </w:rPr>
              <w:t>RF-007</w:t>
            </w:r>
          </w:p>
        </w:tc>
        <w:tc>
          <w:tcPr>
            <w:tcW w:type="dxa" w:w="2041"/>
          </w:tcPr>
          <w:p>
            <w:r/>
            <w:r>
              <w:rPr>
                <w:b w:val="0"/>
                <w:sz w:val="16"/>
              </w:rPr>
              <w:t>Gestion de roles y permisos</w:t>
            </w:r>
          </w:p>
        </w:tc>
        <w:tc>
          <w:tcPr>
            <w:tcW w:type="dxa" w:w="1474"/>
          </w:tcPr>
          <w:p>
            <w:r/>
            <w:r>
              <w:rPr>
                <w:b w:val="0"/>
                <w:sz w:val="16"/>
              </w:rPr>
              <w:t>Yilbert</w:t>
            </w:r>
          </w:p>
        </w:tc>
        <w:tc>
          <w:tcPr>
            <w:tcW w:type="dxa" w:w="964"/>
          </w:tcPr>
          <w:p>
            <w:pPr>
              <w:jc w:val="center"/>
            </w:pPr>
            <w:r/>
            <w:r>
              <w:rPr>
                <w:b w:val="0"/>
                <w:sz w:val="16"/>
              </w:rPr>
              <w:t>100%</w:t>
            </w:r>
          </w:p>
        </w:tc>
        <w:tc>
          <w:tcPr>
            <w:tcW w:type="dxa" w:w="964"/>
          </w:tcPr>
          <w:p>
            <w:pPr>
              <w:jc w:val="center"/>
            </w:pPr>
            <w:r/>
            <w:r>
              <w:rPr>
                <w:b w:val="0"/>
                <w:sz w:val="16"/>
              </w:rPr>
              <w:t>100%</w:t>
            </w:r>
          </w:p>
        </w:tc>
        <w:tc>
          <w:tcPr>
            <w:tcW w:type="dxa" w:w="3572"/>
          </w:tcPr>
          <w:p>
            <w:r/>
            <w:r>
              <w:rPr>
                <w:b w:val="0"/>
                <w:sz w:val="15"/>
              </w:rPr>
              <w:t>Sin cambios. RolPermiso.fecha_creacion sigue sin auto_now_add (riesgo conocido, no corregido).</w:t>
            </w:r>
          </w:p>
        </w:tc>
      </w:tr>
      <w:tr>
        <w:tc>
          <w:tcPr>
            <w:tcW w:type="dxa" w:w="907"/>
          </w:tcPr>
          <w:p>
            <w:r/>
            <w:r>
              <w:rPr>
                <w:b/>
                <w:sz w:val="16"/>
              </w:rPr>
              <w:t>RF-008</w:t>
            </w:r>
          </w:p>
        </w:tc>
        <w:tc>
          <w:tcPr>
            <w:tcW w:type="dxa" w:w="2041"/>
          </w:tcPr>
          <w:p>
            <w:r/>
            <w:r>
              <w:rPr>
                <w:b w:val="0"/>
                <w:sz w:val="16"/>
              </w:rPr>
              <w:t>Menu principal</w:t>
            </w:r>
          </w:p>
        </w:tc>
        <w:tc>
          <w:tcPr>
            <w:tcW w:type="dxa" w:w="1474"/>
          </w:tcPr>
          <w:p>
            <w:r/>
            <w:r>
              <w:rPr>
                <w:b w:val="0"/>
                <w:sz w:val="16"/>
              </w:rPr>
              <w:t>Yilbert</w:t>
            </w:r>
          </w:p>
        </w:tc>
        <w:tc>
          <w:tcPr>
            <w:tcW w:type="dxa" w:w="964"/>
          </w:tcPr>
          <w:p>
            <w:pPr>
              <w:jc w:val="center"/>
            </w:pPr>
            <w:r/>
            <w:r>
              <w:rPr>
                <w:b w:val="0"/>
                <w:sz w:val="16"/>
              </w:rPr>
              <w:t>65%</w:t>
            </w:r>
          </w:p>
        </w:tc>
        <w:tc>
          <w:tcPr>
            <w:tcW w:type="dxa" w:w="964"/>
          </w:tcPr>
          <w:p>
            <w:pPr>
              <w:jc w:val="center"/>
            </w:pPr>
            <w:r/>
            <w:r>
              <w:rPr>
                <w:b/>
                <w:color w:val="1B7A2E"/>
                <w:sz w:val="16"/>
              </w:rPr>
              <w:t>85%</w:t>
            </w:r>
          </w:p>
        </w:tc>
        <w:tc>
          <w:tcPr>
            <w:tcW w:type="dxa" w:w="3572"/>
          </w:tcPr>
          <w:p>
            <w:r/>
            <w:r>
              <w:rPr>
                <w:b w:val="0"/>
                <w:sz w:val="15"/>
              </w:rPr>
              <w:t>Verificado: grupo "Reportes" agregado a MENU tras crear las URLs reales. "Salir" sigue hardcoded en navbar.html.</w:t>
            </w:r>
          </w:p>
        </w:tc>
      </w:tr>
      <w:tr>
        <w:tc>
          <w:tcPr>
            <w:tcW w:type="dxa" w:w="907"/>
          </w:tcPr>
          <w:p>
            <w:r/>
            <w:r>
              <w:rPr>
                <w:b/>
                <w:sz w:val="16"/>
              </w:rPr>
              <w:t>RF-009</w:t>
            </w:r>
          </w:p>
        </w:tc>
        <w:tc>
          <w:tcPr>
            <w:tcW w:type="dxa" w:w="2041"/>
          </w:tcPr>
          <w:p>
            <w:r/>
            <w:r>
              <w:rPr>
                <w:b w:val="0"/>
                <w:sz w:val="16"/>
              </w:rPr>
              <w:t>Gestion de sucursales</w:t>
            </w:r>
          </w:p>
        </w:tc>
        <w:tc>
          <w:tcPr>
            <w:tcW w:type="dxa" w:w="1474"/>
          </w:tcPr>
          <w:p>
            <w:r/>
            <w:r>
              <w:rPr>
                <w:b w:val="0"/>
                <w:sz w:val="16"/>
              </w:rPr>
              <w:t>Yilbert</w:t>
            </w:r>
          </w:p>
        </w:tc>
        <w:tc>
          <w:tcPr>
            <w:tcW w:type="dxa" w:w="964"/>
          </w:tcPr>
          <w:p>
            <w:pPr>
              <w:jc w:val="center"/>
            </w:pPr>
            <w:r/>
            <w:r>
              <w:rPr>
                <w:b w:val="0"/>
                <w:sz w:val="16"/>
              </w:rPr>
              <w:t>100%</w:t>
            </w:r>
          </w:p>
        </w:tc>
        <w:tc>
          <w:tcPr>
            <w:tcW w:type="dxa" w:w="964"/>
          </w:tcPr>
          <w:p>
            <w:pPr>
              <w:jc w:val="center"/>
            </w:pPr>
            <w:r/>
            <w:r>
              <w:rPr>
                <w:b w:val="0"/>
                <w:sz w:val="16"/>
              </w:rPr>
              <w:t>100%</w:t>
            </w:r>
          </w:p>
        </w:tc>
        <w:tc>
          <w:tcPr>
            <w:tcW w:type="dxa" w:w="3572"/>
          </w:tcPr>
          <w:p>
            <w:r/>
            <w:r>
              <w:rPr>
                <w:b w:val="0"/>
                <w:sz w:val="15"/>
              </w:rPr>
              <w:t>Sin cambios.</w:t>
            </w:r>
          </w:p>
        </w:tc>
      </w:tr>
      <w:tr>
        <w:tc>
          <w:tcPr>
            <w:tcW w:type="dxa" w:w="907"/>
          </w:tcPr>
          <w:p>
            <w:r/>
            <w:r>
              <w:rPr>
                <w:b/>
                <w:sz w:val="16"/>
              </w:rPr>
              <w:t>RF-010</w:t>
            </w:r>
          </w:p>
        </w:tc>
        <w:tc>
          <w:tcPr>
            <w:tcW w:type="dxa" w:w="2041"/>
          </w:tcPr>
          <w:p>
            <w:r/>
            <w:r>
              <w:rPr>
                <w:b w:val="0"/>
                <w:sz w:val="16"/>
              </w:rPr>
              <w:t>Gestion de categorias</w:t>
            </w:r>
          </w:p>
        </w:tc>
        <w:tc>
          <w:tcPr>
            <w:tcW w:type="dxa" w:w="1474"/>
          </w:tcPr>
          <w:p>
            <w:r/>
            <w:r>
              <w:rPr>
                <w:b w:val="0"/>
                <w:sz w:val="16"/>
              </w:rPr>
              <w:t>Cesar</w:t>
            </w:r>
          </w:p>
        </w:tc>
        <w:tc>
          <w:tcPr>
            <w:tcW w:type="dxa" w:w="964"/>
          </w:tcPr>
          <w:p>
            <w:pPr>
              <w:jc w:val="center"/>
            </w:pPr>
            <w:r/>
            <w:r>
              <w:rPr>
                <w:b w:val="0"/>
                <w:sz w:val="16"/>
              </w:rPr>
              <w:t>55%</w:t>
            </w:r>
          </w:p>
        </w:tc>
        <w:tc>
          <w:tcPr>
            <w:tcW w:type="dxa" w:w="964"/>
          </w:tcPr>
          <w:p>
            <w:pPr>
              <w:jc w:val="center"/>
            </w:pPr>
            <w:r/>
            <w:r>
              <w:rPr>
                <w:b w:val="0"/>
                <w:sz w:val="16"/>
              </w:rPr>
              <w:t>55%</w:t>
            </w:r>
          </w:p>
        </w:tc>
        <w:tc>
          <w:tcPr>
            <w:tcW w:type="dxa" w:w="3572"/>
          </w:tcPr>
          <w:p>
            <w:r/>
            <w:r>
              <w:rPr>
                <w:b w:val="0"/>
                <w:sz w:val="15"/>
              </w:rPr>
              <w:t>Sin trabajo reportado ni detectado. Repository/Service vacios, sin mixins de seguridad.</w:t>
            </w:r>
          </w:p>
        </w:tc>
      </w:tr>
      <w:tr>
        <w:tc>
          <w:tcPr>
            <w:tcW w:type="dxa" w:w="907"/>
          </w:tcPr>
          <w:p>
            <w:r/>
            <w:r>
              <w:rPr>
                <w:b/>
                <w:sz w:val="16"/>
              </w:rPr>
              <w:t>RF-011</w:t>
            </w:r>
          </w:p>
        </w:tc>
        <w:tc>
          <w:tcPr>
            <w:tcW w:type="dxa" w:w="2041"/>
          </w:tcPr>
          <w:p>
            <w:r/>
            <w:r>
              <w:rPr>
                <w:b w:val="0"/>
                <w:sz w:val="16"/>
              </w:rPr>
              <w:t>Gestion de productos</w:t>
            </w:r>
          </w:p>
        </w:tc>
        <w:tc>
          <w:tcPr>
            <w:tcW w:type="dxa" w:w="1474"/>
          </w:tcPr>
          <w:p>
            <w:r/>
            <w:r>
              <w:rPr>
                <w:b w:val="0"/>
                <w:sz w:val="16"/>
              </w:rPr>
              <w:t>Cesar</w:t>
            </w:r>
          </w:p>
        </w:tc>
        <w:tc>
          <w:tcPr>
            <w:tcW w:type="dxa" w:w="964"/>
          </w:tcPr>
          <w:p>
            <w:pPr>
              <w:jc w:val="center"/>
            </w:pPr>
            <w:r/>
            <w:r>
              <w:rPr>
                <w:b w:val="0"/>
                <w:sz w:val="16"/>
              </w:rPr>
              <w:t>55%</w:t>
            </w:r>
          </w:p>
        </w:tc>
        <w:tc>
          <w:tcPr>
            <w:tcW w:type="dxa" w:w="964"/>
          </w:tcPr>
          <w:p>
            <w:pPr>
              <w:jc w:val="center"/>
            </w:pPr>
            <w:r/>
            <w:r>
              <w:rPr>
                <w:b w:val="0"/>
                <w:sz w:val="16"/>
              </w:rPr>
              <w:t>55%</w:t>
            </w:r>
          </w:p>
        </w:tc>
        <w:tc>
          <w:tcPr>
            <w:tcW w:type="dxa" w:w="3572"/>
          </w:tcPr>
          <w:p>
            <w:r/>
            <w:r>
              <w:rPr>
                <w:b w:val="0"/>
                <w:sz w:val="15"/>
              </w:rPr>
              <w:t>Sin trabajo reportado ni detectado. Calculo de precio_venta sigue solo en JavaScript.</w:t>
            </w:r>
          </w:p>
        </w:tc>
      </w:tr>
      <w:tr>
        <w:tc>
          <w:tcPr>
            <w:tcW w:type="dxa" w:w="907"/>
          </w:tcPr>
          <w:p>
            <w:r/>
            <w:r>
              <w:rPr>
                <w:b/>
                <w:sz w:val="16"/>
              </w:rPr>
              <w:t>RF-012</w:t>
            </w:r>
          </w:p>
        </w:tc>
        <w:tc>
          <w:tcPr>
            <w:tcW w:type="dxa" w:w="2041"/>
          </w:tcPr>
          <w:p>
            <w:r/>
            <w:r>
              <w:rPr>
                <w:b w:val="0"/>
                <w:sz w:val="16"/>
              </w:rPr>
              <w:t>Registro de ventas</w:t>
            </w:r>
          </w:p>
        </w:tc>
        <w:tc>
          <w:tcPr>
            <w:tcW w:type="dxa" w:w="1474"/>
          </w:tcPr>
          <w:p>
            <w:r/>
            <w:r>
              <w:rPr>
                <w:b w:val="0"/>
                <w:sz w:val="16"/>
              </w:rPr>
              <w:t>Cesar</w:t>
            </w:r>
          </w:p>
        </w:tc>
        <w:tc>
          <w:tcPr>
            <w:tcW w:type="dxa" w:w="964"/>
          </w:tcPr>
          <w:p>
            <w:pPr>
              <w:jc w:val="center"/>
            </w:pPr>
            <w:r/>
            <w:r>
              <w:rPr>
                <w:b w:val="0"/>
                <w:sz w:val="16"/>
              </w:rPr>
              <w:t>45%</w:t>
            </w:r>
          </w:p>
        </w:tc>
        <w:tc>
          <w:tcPr>
            <w:tcW w:type="dxa" w:w="964"/>
          </w:tcPr>
          <w:p>
            <w:pPr>
              <w:jc w:val="center"/>
            </w:pPr>
            <w:r/>
            <w:r>
              <w:rPr>
                <w:b/>
                <w:color w:val="1B7A2E"/>
                <w:sz w:val="16"/>
              </w:rPr>
              <w:t>75%</w:t>
            </w:r>
          </w:p>
        </w:tc>
        <w:tc>
          <w:tcPr>
            <w:tcW w:type="dxa" w:w="3572"/>
          </w:tcPr>
          <w:p>
            <w:r/>
            <w:r>
              <w:rPr>
                <w:b w:val="0"/>
                <w:sz w:val="15"/>
              </w:rPr>
              <w:t>CONFIRMADO: venta.total ya se asigna (subtotal + impuesto - descuento); una venta se puede completar. NUEVO BUG: anular_venta usa Inventario.filter(producto=/sucursal=) inexistentes -&gt; la anulacion de ventas falla siempre (seccion 3.1).</w:t>
            </w:r>
          </w:p>
        </w:tc>
      </w:tr>
      <w:tr>
        <w:tc>
          <w:tcPr>
            <w:tcW w:type="dxa" w:w="907"/>
          </w:tcPr>
          <w:p>
            <w:r/>
            <w:r>
              <w:rPr>
                <w:b/>
                <w:sz w:val="16"/>
              </w:rPr>
              <w:t>RF-013</w:t>
            </w:r>
          </w:p>
        </w:tc>
        <w:tc>
          <w:tcPr>
            <w:tcW w:type="dxa" w:w="2041"/>
          </w:tcPr>
          <w:p>
            <w:r/>
            <w:r>
              <w:rPr>
                <w:b w:val="0"/>
                <w:sz w:val="16"/>
              </w:rPr>
              <w:t>Gestion de metodos de pago</w:t>
            </w:r>
          </w:p>
        </w:tc>
        <w:tc>
          <w:tcPr>
            <w:tcW w:type="dxa" w:w="1474"/>
          </w:tcPr>
          <w:p>
            <w:r/>
            <w:r>
              <w:rPr>
                <w:b w:val="0"/>
                <w:sz w:val="16"/>
              </w:rPr>
              <w:t>Cesar</w:t>
            </w:r>
          </w:p>
        </w:tc>
        <w:tc>
          <w:tcPr>
            <w:tcW w:type="dxa" w:w="964"/>
          </w:tcPr>
          <w:p>
            <w:pPr>
              <w:jc w:val="center"/>
            </w:pPr>
            <w:r/>
            <w:r>
              <w:rPr>
                <w:b w:val="0"/>
                <w:sz w:val="16"/>
              </w:rPr>
              <w:t>10%</w:t>
            </w:r>
          </w:p>
        </w:tc>
        <w:tc>
          <w:tcPr>
            <w:tcW w:type="dxa" w:w="964"/>
          </w:tcPr>
          <w:p>
            <w:pPr>
              <w:jc w:val="center"/>
            </w:pPr>
            <w:r/>
            <w:r>
              <w:rPr>
                <w:b w:val="0"/>
                <w:sz w:val="16"/>
              </w:rPr>
              <w:t>10%</w:t>
            </w:r>
          </w:p>
        </w:tc>
        <w:tc>
          <w:tcPr>
            <w:tcW w:type="dxa" w:w="3572"/>
          </w:tcPr>
          <w:p>
            <w:r/>
            <w:r>
              <w:rPr>
                <w:b w:val="0"/>
                <w:sz w:val="15"/>
              </w:rPr>
              <w:t>Sin vistas, URLs ni formulario. El Excel de seguimiento dice "COMPLETO" pero no hay evidencia en codigo.</w:t>
            </w:r>
          </w:p>
        </w:tc>
      </w:tr>
      <w:tr>
        <w:tc>
          <w:tcPr>
            <w:tcW w:type="dxa" w:w="907"/>
          </w:tcPr>
          <w:p>
            <w:r/>
            <w:r>
              <w:rPr>
                <w:b/>
                <w:sz w:val="16"/>
              </w:rPr>
              <w:t>RF-014</w:t>
            </w:r>
          </w:p>
        </w:tc>
        <w:tc>
          <w:tcPr>
            <w:tcW w:type="dxa" w:w="2041"/>
          </w:tcPr>
          <w:p>
            <w:r/>
            <w:r>
              <w:rPr>
                <w:b w:val="0"/>
                <w:sz w:val="16"/>
              </w:rPr>
              <w:t>Apertura de caja</w:t>
            </w:r>
          </w:p>
        </w:tc>
        <w:tc>
          <w:tcPr>
            <w:tcW w:type="dxa" w:w="1474"/>
          </w:tcPr>
          <w:p>
            <w:r/>
            <w:r>
              <w:rPr>
                <w:b w:val="0"/>
                <w:sz w:val="16"/>
              </w:rPr>
              <w:t>Cesar</w:t>
            </w:r>
          </w:p>
        </w:tc>
        <w:tc>
          <w:tcPr>
            <w:tcW w:type="dxa" w:w="964"/>
          </w:tcPr>
          <w:p>
            <w:pPr>
              <w:jc w:val="center"/>
            </w:pPr>
            <w:r/>
            <w:r>
              <w:rPr>
                <w:b w:val="0"/>
                <w:sz w:val="16"/>
              </w:rPr>
              <w:t>70%</w:t>
            </w:r>
          </w:p>
        </w:tc>
        <w:tc>
          <w:tcPr>
            <w:tcW w:type="dxa" w:w="964"/>
          </w:tcPr>
          <w:p>
            <w:pPr>
              <w:jc w:val="center"/>
            </w:pPr>
            <w:r/>
            <w:r>
              <w:rPr>
                <w:b w:val="0"/>
                <w:sz w:val="16"/>
              </w:rPr>
              <w:t>70%</w:t>
            </w:r>
          </w:p>
        </w:tc>
        <w:tc>
          <w:tcPr>
            <w:tcW w:type="dxa" w:w="3572"/>
          </w:tcPr>
          <w:p>
            <w:r/>
            <w:r>
              <w:rPr>
                <w:b w:val="0"/>
                <w:sz w:val="15"/>
              </w:rPr>
              <w:t>Sin cambios. Campo turno sigue sin existir en modelo ni DDL.</w:t>
            </w:r>
          </w:p>
        </w:tc>
      </w:tr>
      <w:tr>
        <w:tc>
          <w:tcPr>
            <w:tcW w:type="dxa" w:w="907"/>
          </w:tcPr>
          <w:p>
            <w:r/>
            <w:r>
              <w:rPr>
                <w:b/>
                <w:sz w:val="16"/>
              </w:rPr>
              <w:t>RF-015</w:t>
            </w:r>
          </w:p>
        </w:tc>
        <w:tc>
          <w:tcPr>
            <w:tcW w:type="dxa" w:w="2041"/>
          </w:tcPr>
          <w:p>
            <w:r/>
            <w:r>
              <w:rPr>
                <w:b w:val="0"/>
                <w:sz w:val="16"/>
              </w:rPr>
              <w:t>Cierre de caja</w:t>
            </w:r>
          </w:p>
        </w:tc>
        <w:tc>
          <w:tcPr>
            <w:tcW w:type="dxa" w:w="1474"/>
          </w:tcPr>
          <w:p>
            <w:r/>
            <w:r>
              <w:rPr>
                <w:b w:val="0"/>
                <w:sz w:val="16"/>
              </w:rPr>
              <w:t>Cesar</w:t>
            </w:r>
          </w:p>
        </w:tc>
        <w:tc>
          <w:tcPr>
            <w:tcW w:type="dxa" w:w="964"/>
          </w:tcPr>
          <w:p>
            <w:pPr>
              <w:jc w:val="center"/>
            </w:pPr>
            <w:r/>
            <w:r>
              <w:rPr>
                <w:b w:val="0"/>
                <w:sz w:val="16"/>
              </w:rPr>
              <w:t>60%</w:t>
            </w:r>
          </w:p>
        </w:tc>
        <w:tc>
          <w:tcPr>
            <w:tcW w:type="dxa" w:w="964"/>
          </w:tcPr>
          <w:p>
            <w:pPr>
              <w:jc w:val="center"/>
            </w:pPr>
            <w:r/>
            <w:r>
              <w:rPr>
                <w:b w:val="0"/>
                <w:sz w:val="16"/>
              </w:rPr>
              <w:t>60%</w:t>
            </w:r>
          </w:p>
        </w:tc>
        <w:tc>
          <w:tcPr>
            <w:tcW w:type="dxa" w:w="3572"/>
          </w:tcPr>
          <w:p>
            <w:r/>
            <w:r>
              <w:rPr>
                <w:b w:val="0"/>
                <w:sz w:val="15"/>
              </w:rPr>
              <w:t>Sin cambios.</w:t>
            </w:r>
          </w:p>
        </w:tc>
      </w:tr>
      <w:tr>
        <w:tc>
          <w:tcPr>
            <w:tcW w:type="dxa" w:w="907"/>
          </w:tcPr>
          <w:p>
            <w:r/>
            <w:r>
              <w:rPr>
                <w:b/>
                <w:sz w:val="16"/>
              </w:rPr>
              <w:t>RF-016</w:t>
            </w:r>
          </w:p>
        </w:tc>
        <w:tc>
          <w:tcPr>
            <w:tcW w:type="dxa" w:w="2041"/>
          </w:tcPr>
          <w:p>
            <w:r/>
            <w:r>
              <w:rPr>
                <w:b w:val="0"/>
                <w:sz w:val="16"/>
              </w:rPr>
              <w:t>Control de inventario</w:t>
            </w:r>
          </w:p>
        </w:tc>
        <w:tc>
          <w:tcPr>
            <w:tcW w:type="dxa" w:w="1474"/>
          </w:tcPr>
          <w:p>
            <w:r/>
            <w:r>
              <w:rPr>
                <w:b w:val="0"/>
                <w:sz w:val="16"/>
              </w:rPr>
              <w:t>Cesar (apoyo Yilbert)</w:t>
            </w:r>
          </w:p>
        </w:tc>
        <w:tc>
          <w:tcPr>
            <w:tcW w:type="dxa" w:w="964"/>
          </w:tcPr>
          <w:p>
            <w:pPr>
              <w:jc w:val="center"/>
            </w:pPr>
            <w:r/>
            <w:r>
              <w:rPr>
                <w:b w:val="0"/>
                <w:sz w:val="16"/>
              </w:rPr>
              <w:t>35%</w:t>
            </w:r>
          </w:p>
        </w:tc>
        <w:tc>
          <w:tcPr>
            <w:tcW w:type="dxa" w:w="964"/>
          </w:tcPr>
          <w:p>
            <w:pPr>
              <w:jc w:val="center"/>
            </w:pPr>
            <w:r/>
            <w:r>
              <w:rPr>
                <w:b/>
                <w:color w:val="1B7A2E"/>
                <w:sz w:val="16"/>
              </w:rPr>
              <w:t>50%</w:t>
            </w:r>
          </w:p>
        </w:tc>
        <w:tc>
          <w:tcPr>
            <w:tcW w:type="dxa" w:w="3572"/>
          </w:tcPr>
          <w:p>
            <w:r/>
            <w:r>
              <w:rPr>
                <w:b w:val="0"/>
                <w:sz w:val="15"/>
              </w:rPr>
              <w:t>Verificado: corregido el bug producto__nombre -&gt; id_producto__nombre en vistas y templates de lista/detalle. Pendiente: ventas y compras siguen sin usar MovimientoInventarioService (mutan stock directo), y en compras esa mutacion ademas esta rota (seccion 3.2).</w:t>
            </w:r>
          </w:p>
        </w:tc>
      </w:tr>
      <w:tr>
        <w:tc>
          <w:tcPr>
            <w:tcW w:type="dxa" w:w="907"/>
          </w:tcPr>
          <w:p>
            <w:r/>
            <w:r>
              <w:rPr>
                <w:b/>
                <w:sz w:val="16"/>
              </w:rPr>
              <w:t>RF-017</w:t>
            </w:r>
          </w:p>
        </w:tc>
        <w:tc>
          <w:tcPr>
            <w:tcW w:type="dxa" w:w="2041"/>
          </w:tcPr>
          <w:p>
            <w:r/>
            <w:r>
              <w:rPr>
                <w:b w:val="0"/>
                <w:sz w:val="16"/>
              </w:rPr>
              <w:t>Registro de mermas</w:t>
            </w:r>
          </w:p>
        </w:tc>
        <w:tc>
          <w:tcPr>
            <w:tcW w:type="dxa" w:w="1474"/>
          </w:tcPr>
          <w:p>
            <w:r/>
            <w:r>
              <w:rPr>
                <w:b w:val="0"/>
                <w:sz w:val="16"/>
              </w:rPr>
              <w:t>Cesar</w:t>
            </w:r>
          </w:p>
        </w:tc>
        <w:tc>
          <w:tcPr>
            <w:tcW w:type="dxa" w:w="964"/>
          </w:tcPr>
          <w:p>
            <w:pPr>
              <w:jc w:val="center"/>
            </w:pPr>
            <w:r/>
            <w:r>
              <w:rPr>
                <w:b w:val="0"/>
                <w:sz w:val="16"/>
              </w:rPr>
              <w:t>0%</w:t>
            </w:r>
          </w:p>
        </w:tc>
        <w:tc>
          <w:tcPr>
            <w:tcW w:type="dxa" w:w="964"/>
          </w:tcPr>
          <w:p>
            <w:pPr>
              <w:jc w:val="center"/>
            </w:pPr>
            <w:r/>
            <w:r>
              <w:rPr>
                <w:b w:val="0"/>
                <w:sz w:val="16"/>
              </w:rPr>
              <w:t>0%</w:t>
            </w:r>
          </w:p>
        </w:tc>
        <w:tc>
          <w:tcPr>
            <w:tcW w:type="dxa" w:w="3572"/>
          </w:tcPr>
          <w:p>
            <w:r/>
            <w:r>
              <w:rPr>
                <w:b w:val="0"/>
                <w:sz w:val="15"/>
              </w:rPr>
              <w:t>Sin modelo Merma en ningun models.py. Tabla merma ya existe en la BD real.</w:t>
            </w:r>
          </w:p>
        </w:tc>
      </w:tr>
      <w:tr>
        <w:tc>
          <w:tcPr>
            <w:tcW w:type="dxa" w:w="907"/>
          </w:tcPr>
          <w:p>
            <w:r/>
            <w:r>
              <w:rPr>
                <w:b/>
                <w:sz w:val="16"/>
              </w:rPr>
              <w:t>RF-018</w:t>
            </w:r>
          </w:p>
        </w:tc>
        <w:tc>
          <w:tcPr>
            <w:tcW w:type="dxa" w:w="2041"/>
          </w:tcPr>
          <w:p>
            <w:r/>
            <w:r>
              <w:rPr>
                <w:b w:val="0"/>
                <w:sz w:val="16"/>
              </w:rPr>
              <w:t>Registro de anulacion y ajustes</w:t>
            </w:r>
          </w:p>
        </w:tc>
        <w:tc>
          <w:tcPr>
            <w:tcW w:type="dxa" w:w="1474"/>
          </w:tcPr>
          <w:p>
            <w:r/>
            <w:r>
              <w:rPr>
                <w:b w:val="0"/>
                <w:sz w:val="16"/>
              </w:rPr>
              <w:t>Cesar</w:t>
            </w:r>
          </w:p>
        </w:tc>
        <w:tc>
          <w:tcPr>
            <w:tcW w:type="dxa" w:w="964"/>
          </w:tcPr>
          <w:p>
            <w:pPr>
              <w:jc w:val="center"/>
            </w:pPr>
            <w:r/>
            <w:r>
              <w:rPr>
                <w:b w:val="0"/>
                <w:sz w:val="16"/>
              </w:rPr>
              <w:t>30%</w:t>
            </w:r>
          </w:p>
        </w:tc>
        <w:tc>
          <w:tcPr>
            <w:tcW w:type="dxa" w:w="964"/>
          </w:tcPr>
          <w:p>
            <w:pPr>
              <w:jc w:val="center"/>
            </w:pPr>
            <w:r/>
            <w:r>
              <w:rPr>
                <w:b w:val="0"/>
                <w:sz w:val="16"/>
              </w:rPr>
              <w:t>30%</w:t>
            </w:r>
          </w:p>
        </w:tc>
        <w:tc>
          <w:tcPr>
            <w:tcW w:type="dxa" w:w="3572"/>
          </w:tcPr>
          <w:p>
            <w:r/>
            <w:r>
              <w:rPr>
                <w:b w:val="0"/>
                <w:sz w:val="15"/>
              </w:rPr>
              <w:t>Sin modelo Ajuste. Sin cambios detectados.</w:t>
            </w:r>
          </w:p>
        </w:tc>
      </w:tr>
      <w:tr>
        <w:tc>
          <w:tcPr>
            <w:tcW w:type="dxa" w:w="907"/>
          </w:tcPr>
          <w:p>
            <w:r/>
            <w:r>
              <w:rPr>
                <w:b/>
                <w:sz w:val="16"/>
              </w:rPr>
              <w:t>RF-019</w:t>
            </w:r>
          </w:p>
        </w:tc>
        <w:tc>
          <w:tcPr>
            <w:tcW w:type="dxa" w:w="2041"/>
          </w:tcPr>
          <w:p>
            <w:r/>
            <w:r>
              <w:rPr>
                <w:b w:val="0"/>
                <w:sz w:val="16"/>
              </w:rPr>
              <w:t>Reportes operativos</w:t>
            </w:r>
          </w:p>
        </w:tc>
        <w:tc>
          <w:tcPr>
            <w:tcW w:type="dxa" w:w="1474"/>
          </w:tcPr>
          <w:p>
            <w:r/>
            <w:r>
              <w:rPr>
                <w:b w:val="0"/>
                <w:sz w:val="16"/>
              </w:rPr>
              <w:t>Yilbert</w:t>
            </w:r>
          </w:p>
        </w:tc>
        <w:tc>
          <w:tcPr>
            <w:tcW w:type="dxa" w:w="964"/>
          </w:tcPr>
          <w:p>
            <w:pPr>
              <w:jc w:val="center"/>
            </w:pPr>
            <w:r/>
            <w:r>
              <w:rPr>
                <w:b w:val="0"/>
                <w:sz w:val="16"/>
              </w:rPr>
              <w:t>0%</w:t>
            </w:r>
          </w:p>
        </w:tc>
        <w:tc>
          <w:tcPr>
            <w:tcW w:type="dxa" w:w="964"/>
          </w:tcPr>
          <w:p>
            <w:pPr>
              <w:jc w:val="center"/>
            </w:pPr>
            <w:r/>
            <w:r>
              <w:rPr>
                <w:b/>
                <w:color w:val="1B7A2E"/>
                <w:sz w:val="16"/>
              </w:rPr>
              <w:t>80%</w:t>
            </w:r>
          </w:p>
        </w:tc>
        <w:tc>
          <w:tcPr>
            <w:tcW w:type="dxa" w:w="3572"/>
          </w:tcPr>
          <w:p>
            <w:r/>
            <w:r>
              <w:rPr>
                <w:b w:val="0"/>
                <w:sz w:val="15"/>
              </w:rPr>
              <w:t>Verificado: app reportes con repositories.py, services.py, exports.py y views.py con contenido real (antes vacios). Reporte de ventas e inventario con filtros y exportacion PDF/Excel.</w:t>
            </w:r>
          </w:p>
        </w:tc>
      </w:tr>
      <w:tr>
        <w:tc>
          <w:tcPr>
            <w:tcW w:type="dxa" w:w="907"/>
          </w:tcPr>
          <w:p>
            <w:r/>
            <w:r>
              <w:rPr>
                <w:b/>
                <w:sz w:val="16"/>
              </w:rPr>
              <w:t>RF-020</w:t>
            </w:r>
          </w:p>
        </w:tc>
        <w:tc>
          <w:tcPr>
            <w:tcW w:type="dxa" w:w="2041"/>
          </w:tcPr>
          <w:p>
            <w:r/>
            <w:r>
              <w:rPr>
                <w:b w:val="0"/>
                <w:sz w:val="16"/>
              </w:rPr>
              <w:t>Dashboard gerencial</w:t>
            </w:r>
          </w:p>
        </w:tc>
        <w:tc>
          <w:tcPr>
            <w:tcW w:type="dxa" w:w="1474"/>
          </w:tcPr>
          <w:p>
            <w:r/>
            <w:r>
              <w:rPr>
                <w:b w:val="0"/>
                <w:sz w:val="16"/>
              </w:rPr>
              <w:t>Yilbert</w:t>
            </w:r>
          </w:p>
        </w:tc>
        <w:tc>
          <w:tcPr>
            <w:tcW w:type="dxa" w:w="964"/>
          </w:tcPr>
          <w:p>
            <w:pPr>
              <w:jc w:val="center"/>
            </w:pPr>
            <w:r/>
            <w:r>
              <w:rPr>
                <w:b w:val="0"/>
                <w:sz w:val="16"/>
              </w:rPr>
              <w:t>10%</w:t>
            </w:r>
          </w:p>
        </w:tc>
        <w:tc>
          <w:tcPr>
            <w:tcW w:type="dxa" w:w="964"/>
          </w:tcPr>
          <w:p>
            <w:pPr>
              <w:jc w:val="center"/>
            </w:pPr>
            <w:r/>
            <w:r>
              <w:rPr>
                <w:b/>
                <w:color w:val="1B7A2E"/>
                <w:sz w:val="16"/>
              </w:rPr>
              <w:t>85%</w:t>
            </w:r>
          </w:p>
        </w:tc>
        <w:tc>
          <w:tcPr>
            <w:tcW w:type="dxa" w:w="3572"/>
          </w:tcPr>
          <w:p>
            <w:r/>
            <w:r>
              <w:rPr>
                <w:b w:val="0"/>
                <w:sz w:val="15"/>
              </w:rPr>
              <w:t>Verificado: dashboard/repositories.py con consultas reales (Sum/Avg sobre Venta y DetalleVenta), ya no hay placeholders "--". SessionRequiredMixin agregado. Pendiente: diferencias de caja y mermas (dependen de RF-017/RF-018).</w:t>
            </w:r>
          </w:p>
        </w:tc>
      </w:tr>
      <w:tr>
        <w:tc>
          <w:tcPr>
            <w:tcW w:type="dxa" w:w="907"/>
          </w:tcPr>
          <w:p>
            <w:r/>
            <w:r>
              <w:rPr>
                <w:b/>
                <w:sz w:val="16"/>
              </w:rPr>
              <w:t>RF-021</w:t>
            </w:r>
          </w:p>
        </w:tc>
        <w:tc>
          <w:tcPr>
            <w:tcW w:type="dxa" w:w="2041"/>
          </w:tcPr>
          <w:p>
            <w:r/>
            <w:r>
              <w:rPr>
                <w:b w:val="0"/>
                <w:sz w:val="16"/>
              </w:rPr>
              <w:t>Bitacora de ingresos</w:t>
            </w:r>
          </w:p>
        </w:tc>
        <w:tc>
          <w:tcPr>
            <w:tcW w:type="dxa" w:w="1474"/>
          </w:tcPr>
          <w:p>
            <w:r/>
            <w:r>
              <w:rPr>
                <w:b w:val="0"/>
                <w:sz w:val="16"/>
              </w:rPr>
              <w:t>Yilbert</w:t>
            </w:r>
          </w:p>
        </w:tc>
        <w:tc>
          <w:tcPr>
            <w:tcW w:type="dxa" w:w="964"/>
          </w:tcPr>
          <w:p>
            <w:pPr>
              <w:jc w:val="center"/>
            </w:pPr>
            <w:r/>
            <w:r>
              <w:rPr>
                <w:b w:val="0"/>
                <w:sz w:val="16"/>
              </w:rPr>
              <w:t>55%</w:t>
            </w:r>
          </w:p>
        </w:tc>
        <w:tc>
          <w:tcPr>
            <w:tcW w:type="dxa" w:w="964"/>
          </w:tcPr>
          <w:p>
            <w:pPr>
              <w:jc w:val="center"/>
            </w:pPr>
            <w:r/>
            <w:r>
              <w:rPr>
                <w:b/>
                <w:color w:val="1B7A2E"/>
                <w:sz w:val="16"/>
              </w:rPr>
              <w:t>90%</w:t>
            </w:r>
          </w:p>
        </w:tc>
        <w:tc>
          <w:tcPr>
            <w:tcW w:type="dxa" w:w="3572"/>
          </w:tcPr>
          <w:p>
            <w:r/>
            <w:r>
              <w:rPr>
                <w:b w:val="0"/>
                <w:sz w:val="15"/>
              </w:rPr>
              <w:t>Verificado: security/exports.py con exportar_bitacora_pdf y exportar_bitacora_excel implementados y usados.</w:t>
            </w:r>
          </w:p>
        </w:tc>
      </w:tr>
      <w:tr>
        <w:tc>
          <w:tcPr>
            <w:tcW w:type="dxa" w:w="907"/>
          </w:tcPr>
          <w:p>
            <w:r/>
            <w:r>
              <w:rPr>
                <w:b/>
                <w:sz w:val="16"/>
              </w:rPr>
              <w:t>RF-022</w:t>
            </w:r>
          </w:p>
        </w:tc>
        <w:tc>
          <w:tcPr>
            <w:tcW w:type="dxa" w:w="2041"/>
          </w:tcPr>
          <w:p>
            <w:r/>
            <w:r>
              <w:rPr>
                <w:b w:val="0"/>
                <w:sz w:val="16"/>
              </w:rPr>
              <w:t>Bitacora de movimientos</w:t>
            </w:r>
          </w:p>
        </w:tc>
        <w:tc>
          <w:tcPr>
            <w:tcW w:type="dxa" w:w="1474"/>
          </w:tcPr>
          <w:p>
            <w:r/>
            <w:r>
              <w:rPr>
                <w:b w:val="0"/>
                <w:sz w:val="16"/>
              </w:rPr>
              <w:t>Yilbert</w:t>
            </w:r>
          </w:p>
        </w:tc>
        <w:tc>
          <w:tcPr>
            <w:tcW w:type="dxa" w:w="964"/>
          </w:tcPr>
          <w:p>
            <w:pPr>
              <w:jc w:val="center"/>
            </w:pPr>
            <w:r/>
            <w:r>
              <w:rPr>
                <w:b w:val="0"/>
                <w:sz w:val="16"/>
              </w:rPr>
              <w:t>45%</w:t>
            </w:r>
          </w:p>
        </w:tc>
        <w:tc>
          <w:tcPr>
            <w:tcW w:type="dxa" w:w="964"/>
          </w:tcPr>
          <w:p>
            <w:pPr>
              <w:jc w:val="center"/>
            </w:pPr>
            <w:r/>
            <w:r>
              <w:rPr>
                <w:b/>
                <w:color w:val="1B7A2E"/>
                <w:sz w:val="16"/>
              </w:rPr>
              <w:t>90%</w:t>
            </w:r>
          </w:p>
        </w:tc>
        <w:tc>
          <w:tcPr>
            <w:tcW w:type="dxa" w:w="3572"/>
          </w:tcPr>
          <w:p>
            <w:r/>
            <w:r>
              <w:rPr>
                <w:b w:val="0"/>
                <w:sz w:val="15"/>
              </w:rPr>
              <w:t>Verificado junto con RF-021: mismo modulo de exportacion, mas filtros agregados.</w:t>
            </w:r>
          </w:p>
        </w:tc>
      </w:tr>
      <w:tr>
        <w:tc>
          <w:tcPr>
            <w:tcW w:type="dxa" w:w="907"/>
          </w:tcPr>
          <w:p>
            <w:r/>
            <w:r>
              <w:rPr>
                <w:b/>
                <w:sz w:val="16"/>
              </w:rPr>
              <w:t>RF-023</w:t>
            </w:r>
          </w:p>
        </w:tc>
        <w:tc>
          <w:tcPr>
            <w:tcW w:type="dxa" w:w="2041"/>
          </w:tcPr>
          <w:p>
            <w:r/>
            <w:r>
              <w:rPr>
                <w:b w:val="0"/>
                <w:sz w:val="16"/>
              </w:rPr>
              <w:t>Vinculacion de cuenta Google</w:t>
            </w:r>
          </w:p>
        </w:tc>
        <w:tc>
          <w:tcPr>
            <w:tcW w:type="dxa" w:w="1474"/>
          </w:tcPr>
          <w:p>
            <w:r/>
            <w:r>
              <w:rPr>
                <w:b w:val="0"/>
                <w:sz w:val="16"/>
              </w:rPr>
              <w:t>Yilbert</w:t>
            </w:r>
          </w:p>
        </w:tc>
        <w:tc>
          <w:tcPr>
            <w:tcW w:type="dxa" w:w="964"/>
          </w:tcPr>
          <w:p>
            <w:pPr>
              <w:jc w:val="center"/>
            </w:pPr>
            <w:r/>
            <w:r>
              <w:rPr>
                <w:b w:val="0"/>
                <w:sz w:val="16"/>
              </w:rPr>
              <w:t>55%</w:t>
            </w:r>
          </w:p>
        </w:tc>
        <w:tc>
          <w:tcPr>
            <w:tcW w:type="dxa" w:w="964"/>
          </w:tcPr>
          <w:p>
            <w:pPr>
              <w:jc w:val="center"/>
            </w:pPr>
            <w:r/>
            <w:r>
              <w:rPr>
                <w:b w:val="0"/>
                <w:sz w:val="16"/>
              </w:rPr>
              <w:t>55%</w:t>
            </w:r>
          </w:p>
        </w:tc>
        <w:tc>
          <w:tcPr>
            <w:tcW w:type="dxa" w:w="3572"/>
          </w:tcPr>
          <w:p>
            <w:r/>
            <w:r>
              <w:rPr>
                <w:b w:val="0"/>
                <w:sz w:val="15"/>
              </w:rPr>
              <w:t>Sin cambios: el scope solicitado sigue sin incluir spreadsheets (solo openid/email/profile).</w:t>
            </w:r>
          </w:p>
        </w:tc>
      </w:tr>
      <w:tr>
        <w:tc>
          <w:tcPr>
            <w:tcW w:type="dxa" w:w="907"/>
          </w:tcPr>
          <w:p>
            <w:r/>
            <w:r>
              <w:rPr>
                <w:b/>
                <w:sz w:val="16"/>
              </w:rPr>
              <w:t>RF-024</w:t>
            </w:r>
          </w:p>
        </w:tc>
        <w:tc>
          <w:tcPr>
            <w:tcW w:type="dxa" w:w="2041"/>
          </w:tcPr>
          <w:p>
            <w:r/>
            <w:r>
              <w:rPr>
                <w:b w:val="0"/>
                <w:sz w:val="16"/>
              </w:rPr>
              <w:t>Configuracion tributaria</w:t>
            </w:r>
          </w:p>
        </w:tc>
        <w:tc>
          <w:tcPr>
            <w:tcW w:type="dxa" w:w="1474"/>
          </w:tcPr>
          <w:p>
            <w:r/>
            <w:r>
              <w:rPr>
                <w:b w:val="0"/>
                <w:sz w:val="16"/>
              </w:rPr>
              <w:t>Yilbert</w:t>
            </w:r>
          </w:p>
        </w:tc>
        <w:tc>
          <w:tcPr>
            <w:tcW w:type="dxa" w:w="964"/>
          </w:tcPr>
          <w:p>
            <w:pPr>
              <w:jc w:val="center"/>
            </w:pPr>
            <w:r/>
            <w:r>
              <w:rPr>
                <w:b w:val="0"/>
                <w:sz w:val="16"/>
              </w:rPr>
              <w:t>15%</w:t>
            </w:r>
          </w:p>
        </w:tc>
        <w:tc>
          <w:tcPr>
            <w:tcW w:type="dxa" w:w="964"/>
          </w:tcPr>
          <w:p>
            <w:pPr>
              <w:jc w:val="center"/>
            </w:pPr>
            <w:r/>
            <w:r>
              <w:rPr>
                <w:b/>
                <w:color w:val="1B7A2E"/>
                <w:sz w:val="16"/>
              </w:rPr>
              <w:t>70%</w:t>
            </w:r>
          </w:p>
        </w:tc>
        <w:tc>
          <w:tcPr>
            <w:tcW w:type="dxa" w:w="3572"/>
          </w:tcPr>
          <w:p>
            <w:r/>
            <w:r>
              <w:rPr>
                <w:b w:val="0"/>
                <w:sz w:val="15"/>
              </w:rPr>
              <w:t>Verificado: modelo DatosEmpresa (tabla real, regimen como choices), formulario y menu. NUEVO HALLAZGO: la clase esta duplicada en el archivo de modelos (seccion 3.3), corregir antes de dar por cerrado el RF.</w:t>
            </w:r>
          </w:p>
        </w:tc>
      </w:tr>
      <w:tr>
        <w:tc>
          <w:tcPr>
            <w:tcW w:type="dxa" w:w="907"/>
          </w:tcPr>
          <w:p>
            <w:r/>
            <w:r>
              <w:rPr>
                <w:b/>
                <w:sz w:val="16"/>
              </w:rPr>
              <w:t>RF-025</w:t>
            </w:r>
          </w:p>
        </w:tc>
        <w:tc>
          <w:tcPr>
            <w:tcW w:type="dxa" w:w="2041"/>
          </w:tcPr>
          <w:p>
            <w:r/>
            <w:r>
              <w:rPr>
                <w:b w:val="0"/>
                <w:sz w:val="16"/>
              </w:rPr>
              <w:t>Reporte tributario mensual</w:t>
            </w:r>
          </w:p>
        </w:tc>
        <w:tc>
          <w:tcPr>
            <w:tcW w:type="dxa" w:w="1474"/>
          </w:tcPr>
          <w:p>
            <w:r/>
            <w:r>
              <w:rPr>
                <w:b w:val="0"/>
                <w:sz w:val="16"/>
              </w:rPr>
              <w:t>Yilbert</w:t>
            </w:r>
          </w:p>
        </w:tc>
        <w:tc>
          <w:tcPr>
            <w:tcW w:type="dxa" w:w="964"/>
          </w:tcPr>
          <w:p>
            <w:pPr>
              <w:jc w:val="center"/>
            </w:pPr>
            <w:r/>
            <w:r>
              <w:rPr>
                <w:b w:val="0"/>
                <w:sz w:val="16"/>
              </w:rPr>
              <w:t>0%</w:t>
            </w:r>
          </w:p>
        </w:tc>
        <w:tc>
          <w:tcPr>
            <w:tcW w:type="dxa" w:w="964"/>
          </w:tcPr>
          <w:p>
            <w:pPr>
              <w:jc w:val="center"/>
            </w:pPr>
            <w:r/>
            <w:r>
              <w:rPr>
                <w:b/>
                <w:color w:val="1B7A2E"/>
                <w:sz w:val="16"/>
              </w:rPr>
              <w:t>85%</w:t>
            </w:r>
          </w:p>
        </w:tc>
        <w:tc>
          <w:tcPr>
            <w:tcW w:type="dxa" w:w="3572"/>
          </w:tcPr>
          <w:p>
            <w:r/>
            <w:r>
              <w:rPr>
                <w:b w:val="0"/>
                <w:sz w:val="15"/>
              </w:rPr>
              <w:t>Verificado: vista con agrupacion dinamica por metodo de pago en apps/reportes.</w:t>
            </w:r>
          </w:p>
        </w:tc>
      </w:tr>
      <w:tr>
        <w:tc>
          <w:tcPr>
            <w:tcW w:type="dxa" w:w="907"/>
          </w:tcPr>
          <w:p>
            <w:r/>
            <w:r>
              <w:rPr>
                <w:b/>
                <w:sz w:val="16"/>
              </w:rPr>
              <w:t>RF-026</w:t>
            </w:r>
          </w:p>
        </w:tc>
        <w:tc>
          <w:tcPr>
            <w:tcW w:type="dxa" w:w="2041"/>
          </w:tcPr>
          <w:p>
            <w:r/>
            <w:r>
              <w:rPr>
                <w:b w:val="0"/>
                <w:sz w:val="16"/>
              </w:rPr>
              <w:t>Registro de gastos operativos</w:t>
            </w:r>
          </w:p>
        </w:tc>
        <w:tc>
          <w:tcPr>
            <w:tcW w:type="dxa" w:w="1474"/>
          </w:tcPr>
          <w:p>
            <w:r/>
            <w:r>
              <w:rPr>
                <w:b w:val="0"/>
                <w:sz w:val="16"/>
              </w:rPr>
              <w:t>Cesar</w:t>
            </w:r>
          </w:p>
        </w:tc>
        <w:tc>
          <w:tcPr>
            <w:tcW w:type="dxa" w:w="964"/>
          </w:tcPr>
          <w:p>
            <w:pPr>
              <w:jc w:val="center"/>
            </w:pPr>
            <w:r/>
            <w:r>
              <w:rPr>
                <w:b w:val="0"/>
                <w:sz w:val="16"/>
              </w:rPr>
              <w:t>5%</w:t>
            </w:r>
          </w:p>
        </w:tc>
        <w:tc>
          <w:tcPr>
            <w:tcW w:type="dxa" w:w="964"/>
          </w:tcPr>
          <w:p>
            <w:pPr>
              <w:jc w:val="center"/>
            </w:pPr>
            <w:r/>
            <w:r>
              <w:rPr>
                <w:b w:val="0"/>
                <w:sz w:val="16"/>
              </w:rPr>
              <w:t>5%</w:t>
            </w:r>
          </w:p>
        </w:tc>
        <w:tc>
          <w:tcPr>
            <w:tcW w:type="dxa" w:w="3572"/>
          </w:tcPr>
          <w:p>
            <w:r/>
            <w:r>
              <w:rPr>
                <w:b w:val="0"/>
                <w:sz w:val="15"/>
              </w:rPr>
              <w:t>Sin modelo GastoOperativo. Tabla ya existe en la BD real.</w:t>
            </w:r>
          </w:p>
        </w:tc>
      </w:tr>
      <w:tr>
        <w:tc>
          <w:tcPr>
            <w:tcW w:type="dxa" w:w="907"/>
          </w:tcPr>
          <w:p>
            <w:r/>
            <w:r>
              <w:rPr>
                <w:b/>
                <w:sz w:val="16"/>
              </w:rPr>
              <w:t>RF-027</w:t>
            </w:r>
          </w:p>
        </w:tc>
        <w:tc>
          <w:tcPr>
            <w:tcW w:type="dxa" w:w="2041"/>
          </w:tcPr>
          <w:p>
            <w:r/>
            <w:r>
              <w:rPr>
                <w:b w:val="0"/>
                <w:sz w:val="16"/>
              </w:rPr>
              <w:t>Reporte de utilidad estimada</w:t>
            </w:r>
          </w:p>
        </w:tc>
        <w:tc>
          <w:tcPr>
            <w:tcW w:type="dxa" w:w="1474"/>
          </w:tcPr>
          <w:p>
            <w:r/>
            <w:r>
              <w:rPr>
                <w:b w:val="0"/>
                <w:sz w:val="16"/>
              </w:rPr>
              <w:t>Yilbert</w:t>
            </w:r>
          </w:p>
        </w:tc>
        <w:tc>
          <w:tcPr>
            <w:tcW w:type="dxa" w:w="964"/>
          </w:tcPr>
          <w:p>
            <w:pPr>
              <w:jc w:val="center"/>
            </w:pPr>
            <w:r/>
            <w:r>
              <w:rPr>
                <w:b w:val="0"/>
                <w:sz w:val="16"/>
              </w:rPr>
              <w:t>0%</w:t>
            </w:r>
          </w:p>
        </w:tc>
        <w:tc>
          <w:tcPr>
            <w:tcW w:type="dxa" w:w="964"/>
          </w:tcPr>
          <w:p>
            <w:pPr>
              <w:jc w:val="center"/>
            </w:pPr>
            <w:r/>
            <w:r>
              <w:rPr>
                <w:b/>
                <w:color w:val="1B7A2E"/>
                <w:sz w:val="16"/>
              </w:rPr>
              <w:t>85%</w:t>
            </w:r>
          </w:p>
        </w:tc>
        <w:tc>
          <w:tcPr>
            <w:tcW w:type="dxa" w:w="3572"/>
          </w:tcPr>
          <w:p>
            <w:r/>
            <w:r>
              <w:rPr>
                <w:b w:val="0"/>
                <w:sz w:val="15"/>
              </w:rPr>
              <w:t>Verificado en apps/reportes: costo estimado = cantidad x precio_compra por linea de venta del periodo.</w:t>
            </w:r>
          </w:p>
        </w:tc>
      </w:tr>
      <w:tr>
        <w:tc>
          <w:tcPr>
            <w:tcW w:type="dxa" w:w="907"/>
          </w:tcPr>
          <w:p>
            <w:r/>
            <w:r>
              <w:rPr>
                <w:b/>
                <w:sz w:val="16"/>
              </w:rPr>
              <w:t>RF-028</w:t>
            </w:r>
          </w:p>
        </w:tc>
        <w:tc>
          <w:tcPr>
            <w:tcW w:type="dxa" w:w="2041"/>
          </w:tcPr>
          <w:p>
            <w:r/>
            <w:r>
              <w:rPr>
                <w:b w:val="0"/>
                <w:sz w:val="16"/>
              </w:rPr>
              <w:t>Entrada de inventario</w:t>
            </w:r>
          </w:p>
        </w:tc>
        <w:tc>
          <w:tcPr>
            <w:tcW w:type="dxa" w:w="1474"/>
          </w:tcPr>
          <w:p>
            <w:r/>
            <w:r>
              <w:rPr>
                <w:b w:val="0"/>
                <w:sz w:val="16"/>
              </w:rPr>
              <w:t>Cesar (hecho por Yilbert)</w:t>
            </w:r>
          </w:p>
        </w:tc>
        <w:tc>
          <w:tcPr>
            <w:tcW w:type="dxa" w:w="964"/>
          </w:tcPr>
          <w:p>
            <w:pPr>
              <w:jc w:val="center"/>
            </w:pPr>
            <w:r/>
            <w:r>
              <w:rPr>
                <w:b w:val="0"/>
                <w:sz w:val="16"/>
              </w:rPr>
              <w:t>5%</w:t>
            </w:r>
          </w:p>
        </w:tc>
        <w:tc>
          <w:tcPr>
            <w:tcW w:type="dxa" w:w="964"/>
          </w:tcPr>
          <w:p>
            <w:pPr>
              <w:jc w:val="center"/>
            </w:pPr>
            <w:r/>
            <w:r>
              <w:rPr>
                <w:b/>
                <w:color w:val="1B7A2E"/>
                <w:sz w:val="16"/>
              </w:rPr>
              <w:t>85%</w:t>
            </w:r>
          </w:p>
        </w:tc>
        <w:tc>
          <w:tcPr>
            <w:tcW w:type="dxa" w:w="3572"/>
          </w:tcPr>
          <w:p>
            <w:r/>
            <w:r>
              <w:rPr>
                <w:b w:val="0"/>
                <w:sz w:val="15"/>
              </w:rPr>
              <w:t>Verificado: InventarioRepository.obtener_o_crear(), MovimientoInventarioForm, vista con mixins de seguridad y auditoria, templates y menu.</w:t>
            </w:r>
          </w:p>
        </w:tc>
      </w:tr>
      <w:tr>
        <w:tc>
          <w:tcPr>
            <w:tcW w:type="dxa" w:w="907"/>
          </w:tcPr>
          <w:p>
            <w:r/>
            <w:r>
              <w:rPr>
                <w:b/>
                <w:sz w:val="16"/>
              </w:rPr>
              <w:t>RF-029</w:t>
            </w:r>
          </w:p>
        </w:tc>
        <w:tc>
          <w:tcPr>
            <w:tcW w:type="dxa" w:w="2041"/>
          </w:tcPr>
          <w:p>
            <w:r/>
            <w:r>
              <w:rPr>
                <w:b w:val="0"/>
                <w:sz w:val="16"/>
              </w:rPr>
              <w:t>Gestion de clientes</w:t>
            </w:r>
          </w:p>
        </w:tc>
        <w:tc>
          <w:tcPr>
            <w:tcW w:type="dxa" w:w="1474"/>
          </w:tcPr>
          <w:p>
            <w:r/>
            <w:r>
              <w:rPr>
                <w:b w:val="0"/>
                <w:sz w:val="16"/>
              </w:rPr>
              <w:t>Cesar (verificado por Yilbert)</w:t>
            </w:r>
          </w:p>
        </w:tc>
        <w:tc>
          <w:tcPr>
            <w:tcW w:type="dxa" w:w="964"/>
          </w:tcPr>
          <w:p>
            <w:pPr>
              <w:jc w:val="center"/>
            </w:pPr>
            <w:r/>
            <w:r>
              <w:rPr>
                <w:b w:val="0"/>
                <w:sz w:val="16"/>
              </w:rPr>
              <w:t>95%</w:t>
            </w:r>
          </w:p>
        </w:tc>
        <w:tc>
          <w:tcPr>
            <w:tcW w:type="dxa" w:w="964"/>
          </w:tcPr>
          <w:p>
            <w:pPr>
              <w:jc w:val="center"/>
            </w:pPr>
            <w:r/>
            <w:r>
              <w:rPr>
                <w:b w:val="0"/>
                <w:sz w:val="16"/>
              </w:rPr>
              <w:t>95%</w:t>
            </w:r>
          </w:p>
        </w:tc>
        <w:tc>
          <w:tcPr>
            <w:tcW w:type="dxa" w:w="3572"/>
          </w:tcPr>
          <w:p>
            <w:r/>
            <w:r>
              <w:rPr>
                <w:b w:val="0"/>
                <w:sz w:val="15"/>
              </w:rPr>
              <w:t>Sin cambios; sigue siendo la app mejor implementada del proyecto.</w:t>
            </w:r>
          </w:p>
        </w:tc>
      </w:tr>
      <w:tr>
        <w:tc>
          <w:tcPr>
            <w:tcW w:type="dxa" w:w="907"/>
          </w:tcPr>
          <w:p>
            <w:r/>
            <w:r>
              <w:rPr>
                <w:b/>
                <w:sz w:val="16"/>
              </w:rPr>
              <w:t>RF-030</w:t>
            </w:r>
          </w:p>
        </w:tc>
        <w:tc>
          <w:tcPr>
            <w:tcW w:type="dxa" w:w="2041"/>
          </w:tcPr>
          <w:p>
            <w:r/>
            <w:r>
              <w:rPr>
                <w:b w:val="0"/>
                <w:sz w:val="16"/>
              </w:rPr>
              <w:t>Registro de compras</w:t>
            </w:r>
          </w:p>
        </w:tc>
        <w:tc>
          <w:tcPr>
            <w:tcW w:type="dxa" w:w="1474"/>
          </w:tcPr>
          <w:p>
            <w:r/>
            <w:r>
              <w:rPr>
                <w:b w:val="0"/>
                <w:sz w:val="16"/>
              </w:rPr>
              <w:t>Cesar</w:t>
            </w:r>
          </w:p>
        </w:tc>
        <w:tc>
          <w:tcPr>
            <w:tcW w:type="dxa" w:w="964"/>
          </w:tcPr>
          <w:p>
            <w:pPr>
              <w:jc w:val="center"/>
            </w:pPr>
            <w:r/>
            <w:r>
              <w:rPr>
                <w:b w:val="0"/>
                <w:sz w:val="16"/>
              </w:rPr>
              <w:t>55%</w:t>
            </w:r>
          </w:p>
        </w:tc>
        <w:tc>
          <w:tcPr>
            <w:tcW w:type="dxa" w:w="964"/>
          </w:tcPr>
          <w:p>
            <w:pPr>
              <w:jc w:val="center"/>
            </w:pPr>
            <w:r/>
            <w:r>
              <w:rPr>
                <w:b/>
                <w:color w:val="B00000"/>
                <w:sz w:val="16"/>
              </w:rPr>
              <w:t>45%</w:t>
            </w:r>
          </w:p>
        </w:tc>
        <w:tc>
          <w:tcPr>
            <w:tcW w:type="dxa" w:w="3572"/>
          </w:tcPr>
          <w:p>
            <w:r/>
            <w:r>
              <w:rPr>
                <w:b w:val="0"/>
                <w:sz w:val="15"/>
              </w:rPr>
              <w:t>AJUSTADO A LA BAJA: el fix identificado por Yilbert (producto=/sucursal= -&gt; id_producto=/id_sucursal=) sigue sin aplicarse en crear_compra y anular_compra. Toda compra que llegue a actualizar inventario falla con FieldError (seccion 3.2) — bug bloqueante, no solo pendiente.</w:t>
            </w:r>
          </w:p>
        </w:tc>
      </w:tr>
      <w:tr>
        <w:tc>
          <w:tcPr>
            <w:tcW w:type="dxa" w:w="907"/>
          </w:tcPr>
          <w:p>
            <w:r/>
            <w:r>
              <w:rPr>
                <w:b/>
                <w:sz w:val="16"/>
              </w:rPr>
              <w:t>RF-031</w:t>
            </w:r>
          </w:p>
        </w:tc>
        <w:tc>
          <w:tcPr>
            <w:tcW w:type="dxa" w:w="2041"/>
          </w:tcPr>
          <w:p>
            <w:r/>
            <w:r>
              <w:rPr>
                <w:b w:val="0"/>
                <w:sz w:val="16"/>
              </w:rPr>
              <w:t>Modulo de ayuda contextual</w:t>
            </w:r>
          </w:p>
        </w:tc>
        <w:tc>
          <w:tcPr>
            <w:tcW w:type="dxa" w:w="1474"/>
          </w:tcPr>
          <w:p>
            <w:r/>
            <w:r>
              <w:rPr>
                <w:b w:val="0"/>
                <w:sz w:val="16"/>
              </w:rPr>
              <w:t>Yilbert</w:t>
            </w:r>
          </w:p>
        </w:tc>
        <w:tc>
          <w:tcPr>
            <w:tcW w:type="dxa" w:w="964"/>
          </w:tcPr>
          <w:p>
            <w:pPr>
              <w:jc w:val="center"/>
            </w:pPr>
            <w:r/>
            <w:r>
              <w:rPr>
                <w:b w:val="0"/>
                <w:sz w:val="16"/>
              </w:rPr>
              <w:t>5%</w:t>
            </w:r>
          </w:p>
        </w:tc>
        <w:tc>
          <w:tcPr>
            <w:tcW w:type="dxa" w:w="964"/>
          </w:tcPr>
          <w:p>
            <w:pPr>
              <w:jc w:val="center"/>
            </w:pPr>
            <w:r/>
            <w:r>
              <w:rPr>
                <w:b/>
                <w:color w:val="1B7A2E"/>
                <w:sz w:val="16"/>
              </w:rPr>
              <w:t>85%</w:t>
            </w:r>
          </w:p>
        </w:tc>
        <w:tc>
          <w:tcPr>
            <w:tcW w:type="dxa" w:w="3572"/>
          </w:tcPr>
          <w:p>
            <w:r/>
            <w:r>
              <w:rPr>
                <w:b w:val="0"/>
                <w:sz w:val="15"/>
              </w:rPr>
              <w:t>Verificado: template tag boton_ayuda cargado en dashboard, productos/lista, ventas/lista_ventas y caja/lista_cajas — coincide exactamente con lo reportado en el checklist.</w:t>
            </w:r>
          </w:p>
        </w:tc>
      </w:tr>
      <w:tr>
        <w:tc>
          <w:tcPr>
            <w:tcW w:type="dxa" w:w="907"/>
          </w:tcPr>
          <w:p>
            <w:r/>
            <w:r>
              <w:rPr>
                <w:b/>
                <w:sz w:val="16"/>
              </w:rPr>
              <w:t>RF-032</w:t>
            </w:r>
          </w:p>
        </w:tc>
        <w:tc>
          <w:tcPr>
            <w:tcW w:type="dxa" w:w="2041"/>
          </w:tcPr>
          <w:p>
            <w:r/>
            <w:r>
              <w:rPr>
                <w:b w:val="0"/>
                <w:sz w:val="16"/>
              </w:rPr>
              <w:t>Administracion de ayudas</w:t>
            </w:r>
          </w:p>
        </w:tc>
        <w:tc>
          <w:tcPr>
            <w:tcW w:type="dxa" w:w="1474"/>
          </w:tcPr>
          <w:p>
            <w:r/>
            <w:r>
              <w:rPr>
                <w:b w:val="0"/>
                <w:sz w:val="16"/>
              </w:rPr>
              <w:t>Yilbert</w:t>
            </w:r>
          </w:p>
        </w:tc>
        <w:tc>
          <w:tcPr>
            <w:tcW w:type="dxa" w:w="964"/>
          </w:tcPr>
          <w:p>
            <w:pPr>
              <w:jc w:val="center"/>
            </w:pPr>
            <w:r/>
            <w:r>
              <w:rPr>
                <w:b w:val="0"/>
                <w:sz w:val="16"/>
              </w:rPr>
              <w:t>70%</w:t>
            </w:r>
          </w:p>
        </w:tc>
        <w:tc>
          <w:tcPr>
            <w:tcW w:type="dxa" w:w="964"/>
          </w:tcPr>
          <w:p>
            <w:pPr>
              <w:jc w:val="center"/>
            </w:pPr>
            <w:r/>
            <w:r>
              <w:rPr>
                <w:b w:val="0"/>
                <w:sz w:val="16"/>
              </w:rPr>
              <w:t>70%</w:t>
            </w:r>
          </w:p>
        </w:tc>
        <w:tc>
          <w:tcPr>
            <w:tcW w:type="dxa" w:w="3572"/>
          </w:tcPr>
          <w:p>
            <w:r/>
            <w:r>
              <w:rPr>
                <w:b w:val="0"/>
                <w:sz w:val="15"/>
              </w:rPr>
              <w:t>Sin cambios.</w:t>
            </w:r>
          </w:p>
        </w:tc>
      </w:tr>
      <w:tr>
        <w:tc>
          <w:tcPr>
            <w:tcW w:type="dxa" w:w="907"/>
          </w:tcPr>
          <w:p>
            <w:r/>
            <w:r>
              <w:rPr>
                <w:b/>
                <w:sz w:val="16"/>
              </w:rPr>
              <w:t>RF-033</w:t>
            </w:r>
          </w:p>
        </w:tc>
        <w:tc>
          <w:tcPr>
            <w:tcW w:type="dxa" w:w="2041"/>
          </w:tcPr>
          <w:p>
            <w:r/>
            <w:r>
              <w:rPr>
                <w:b w:val="0"/>
                <w:sz w:val="16"/>
              </w:rPr>
              <w:t>Acerca de</w:t>
            </w:r>
          </w:p>
        </w:tc>
        <w:tc>
          <w:tcPr>
            <w:tcW w:type="dxa" w:w="1474"/>
          </w:tcPr>
          <w:p>
            <w:r/>
            <w:r>
              <w:rPr>
                <w:b w:val="0"/>
                <w:sz w:val="16"/>
              </w:rPr>
              <w:t>Yilbert</w:t>
            </w:r>
          </w:p>
        </w:tc>
        <w:tc>
          <w:tcPr>
            <w:tcW w:type="dxa" w:w="964"/>
          </w:tcPr>
          <w:p>
            <w:pPr>
              <w:jc w:val="center"/>
            </w:pPr>
            <w:r/>
            <w:r>
              <w:rPr>
                <w:b w:val="0"/>
                <w:sz w:val="16"/>
              </w:rPr>
              <w:t>95%</w:t>
            </w:r>
          </w:p>
        </w:tc>
        <w:tc>
          <w:tcPr>
            <w:tcW w:type="dxa" w:w="964"/>
          </w:tcPr>
          <w:p>
            <w:pPr>
              <w:jc w:val="center"/>
            </w:pPr>
            <w:r/>
            <w:r>
              <w:rPr>
                <w:b w:val="0"/>
                <w:sz w:val="16"/>
              </w:rPr>
              <w:t>95%</w:t>
            </w:r>
          </w:p>
        </w:tc>
        <w:tc>
          <w:tcPr>
            <w:tcW w:type="dxa" w:w="3572"/>
          </w:tcPr>
          <w:p>
            <w:r/>
            <w:r>
              <w:rPr>
                <w:b w:val="0"/>
                <w:sz w:val="15"/>
              </w:rPr>
              <w:t>Sin cambios.</w:t>
            </w:r>
          </w:p>
        </w:tc>
      </w:tr>
      <w:tr>
        <w:tc>
          <w:tcPr>
            <w:tcW w:type="dxa" w:w="907"/>
          </w:tcPr>
          <w:p>
            <w:r/>
            <w:r>
              <w:rPr>
                <w:b/>
                <w:sz w:val="16"/>
              </w:rPr>
              <w:t>RF-034</w:t>
            </w:r>
          </w:p>
        </w:tc>
        <w:tc>
          <w:tcPr>
            <w:tcW w:type="dxa" w:w="2041"/>
          </w:tcPr>
          <w:p>
            <w:r/>
            <w:r>
              <w:rPr>
                <w:b w:val="0"/>
                <w:sz w:val="16"/>
              </w:rPr>
              <w:t>Cambio de usuario</w:t>
            </w:r>
          </w:p>
        </w:tc>
        <w:tc>
          <w:tcPr>
            <w:tcW w:type="dxa" w:w="1474"/>
          </w:tcPr>
          <w:p>
            <w:r/>
            <w:r>
              <w:rPr>
                <w:b w:val="0"/>
                <w:sz w:val="16"/>
              </w:rPr>
              <w:t>Cesar / Yilbert</w:t>
            </w:r>
          </w:p>
        </w:tc>
        <w:tc>
          <w:tcPr>
            <w:tcW w:type="dxa" w:w="964"/>
          </w:tcPr>
          <w:p>
            <w:pPr>
              <w:jc w:val="center"/>
            </w:pPr>
            <w:r/>
            <w:r>
              <w:rPr>
                <w:b w:val="0"/>
                <w:sz w:val="16"/>
              </w:rPr>
              <w:t>40%</w:t>
            </w:r>
          </w:p>
        </w:tc>
        <w:tc>
          <w:tcPr>
            <w:tcW w:type="dxa" w:w="964"/>
          </w:tcPr>
          <w:p>
            <w:pPr>
              <w:jc w:val="center"/>
            </w:pPr>
            <w:r/>
            <w:r>
              <w:rPr>
                <w:b/>
                <w:color w:val="1B7A2E"/>
                <w:sz w:val="16"/>
              </w:rPr>
              <w:t>75%</w:t>
            </w:r>
          </w:p>
        </w:tc>
        <w:tc>
          <w:tcPr>
            <w:tcW w:type="dxa" w:w="3572"/>
          </w:tcPr>
          <w:p>
            <w:r/>
            <w:r>
              <w:rPr>
                <w:b w:val="0"/>
                <w:sz w:val="15"/>
              </w:rPr>
              <w:t>Verificado: cambiar_usuario_view() implementada, registrada en urls.py y conectada al menu de usuario. Sigue reutilizando el tipo LOGOUT en la bitacora (no hay tipo propio CAMBIAR_USUARIO).</w:t>
            </w:r>
          </w:p>
        </w:tc>
      </w:tr>
    </w:tbl>
    <w:p>
      <w:r>
        <w:br w:type="page"/>
      </w:r>
    </w:p>
    <w:p>
      <w:pPr>
        <w:pStyle w:val="Heading1"/>
      </w:pPr>
      <w:r>
        <w:rPr>
          <w:color w:val="1F3A5F"/>
        </w:rPr>
        <w:t>5. Prioridades inmediatas por responsable</w:t>
      </w:r>
    </w:p>
    <w:p>
      <w:pPr>
        <w:spacing w:after="40"/>
      </w:pPr>
      <w:r>
        <w:rPr>
          <w:b/>
          <w:i w:val="0"/>
          <w:sz w:val="22"/>
        </w:rPr>
        <w:t>Cesar — bloqueante, antes de cualquier otra tarea:</w:t>
      </w:r>
    </w:p>
    <w:p>
      <w:pPr>
        <w:pStyle w:val="ListBullet"/>
      </w:pPr>
      <w:r>
        <w:rPr>
          <w:sz w:val="21"/>
        </w:rPr>
        <w:t>Corregir Inventario.objects.filter(producto=..., sucursal=...) -&gt; id_producto=/id_sucursal= en compras/views.py (crear_compra y anular_compra) y en ventas/views.py (anular_venta). Sin esto, ni las compras ni la anulacion de ventas funcionan, y ambas son necesarias para las capturas del Entregable #5.</w:t>
      </w:r>
    </w:p>
    <w:p>
      <w:pPr>
        <w:pStyle w:val="ListBullet"/>
      </w:pPr>
      <w:r>
        <w:rPr>
          <w:sz w:val="21"/>
        </w:rPr>
        <w:t>Confirmar con Yilbert el fix de RF-030 que esta preparado y en pausa desde el 04-08 — aplica el mismo patron de correccion anterior.</w:t>
      </w:r>
    </w:p>
    <w:p>
      <w:pPr>
        <w:pStyle w:val="ListBullet"/>
      </w:pPr>
      <w:r>
        <w:rPr>
          <w:sz w:val="21"/>
        </w:rPr>
        <w:t>RF-010, RF-011, RF-013, RF-014, RF-015, RF-017, RF-018, RF-026: sin cambios desde la linea base. Son los RF con menor avance de todo el proyecto (0%-70%) y todos asignados a Cesar.</w:t>
      </w:r>
    </w:p>
    <w:p>
      <w:pPr>
        <w:spacing w:after="40"/>
      </w:pPr>
      <w:r>
        <w:rPr>
          <w:b/>
          <w:i w:val="0"/>
          <w:sz w:val="22"/>
        </w:rPr>
        <w:t>Yilbert — pendientes menores:</w:t>
      </w:r>
    </w:p>
    <w:p>
      <w:pPr>
        <w:pStyle w:val="ListBullet"/>
      </w:pPr>
      <w:r>
        <w:rPr>
          <w:sz w:val="21"/>
        </w:rPr>
        <w:t>Eliminar la definicion duplicada de DatosEmpresa en configuracion/models.py (seccion 3.3).</w:t>
      </w:r>
    </w:p>
    <w:p>
      <w:pPr>
        <w:pStyle w:val="ListBullet"/>
      </w:pPr>
      <w:r>
        <w:rPr>
          <w:sz w:val="21"/>
        </w:rPr>
        <w:t>RF-023: agregar el scope de Google Sheets si se retoma la exportacion a Sheets (RF-023 marcado "si sobra tiempo" en el checklist).</w:t>
      </w:r>
    </w:p>
    <w:p>
      <w:pPr>
        <w:pStyle w:val="ListBullet"/>
      </w:pPr>
      <w:r>
        <w:rPr>
          <w:sz w:val="21"/>
        </w:rPr>
        <w:t>Investigar por que la UI de Asignacion de Permisos no dejaba guardar (nota ya dejada en el checklist) — puede afectar el otorgamiento de permisos a otros modulos nuevos.</w:t>
      </w:r>
    </w:p>
    <w:p>
      <w:pPr>
        <w:spacing w:after="40"/>
      </w:pPr>
      <w:r>
        <w:rPr>
          <w:b/>
          <w:i w:val="0"/>
          <w:sz w:val="22"/>
        </w:rPr>
        <w:t>Equipo — Entregable #5 (viernes):</w:t>
      </w:r>
    </w:p>
    <w:p>
      <w:pPr>
        <w:pStyle w:val="ListBullet"/>
      </w:pPr>
      <w:r>
        <w:rPr>
          <w:sz w:val="21"/>
        </w:rPr>
        <w:t>Las pruebas funcionales de inicio a fin (5.4.3) y las de carga de datos (5.4.4) del checklist no se pueden capturar todavia en compras ni en anulacion de ventas mientras los bugs de la seccion 3 sigan presentes — coordinar el orden: primero los dos fixes, despues las capturas.</w:t>
      </w:r>
    </w:p>
    <w:p>
      <w:pPr>
        <w:pStyle w:val="Heading1"/>
      </w:pPr>
      <w:r>
        <w:rPr>
          <w:color w:val="1F3A5F"/>
        </w:rPr>
        <w:t>6. Nota metodologica</w:t>
      </w:r>
    </w:p>
    <w:p>
      <w:pPr>
        <w:spacing w:after="120"/>
      </w:pPr>
      <w:r>
        <w:rPr>
          <w:b w:val="0"/>
          <w:i w:val="0"/>
          <w:sz w:val="21"/>
        </w:rPr>
        <w:t>Los porcentajes de RF sin evidencia directa en codigo (por ejemplo RF-013, marcado "COMPLETO" en DOCUMENTACION/RF ASIGNADOS.xlsx pero sin vistas ni URLs encontradas) se mantienen en el valor de la auditoria base y no se recalculan al alza solo por el estado del Excel de seguimiento — el propio checklist de Yilbert ya senalo discrepancias de este tipo entre el Excel y el codigo real para RF-020, RF-021, RF-022, RF-023 y RF-024. Este documento prioriza siempre la evidencia de codigo sobre el seguimiento manual.</w:t>
      </w:r>
    </w:p>
    <w:p>
      <w:pPr>
        <w:spacing w:after="120"/>
      </w:pPr>
      <w:r>
        <w:rPr>
          <w:b w:val="0"/>
          <w:i w:val="0"/>
          <w:sz w:val="21"/>
        </w:rPr>
        <w:t>No se recalculo en esta pasada la adherencia arquitectonica (Model-Repository-Service-BaseModel-ValidationError-Auditoria-Permisos aplicados de forma completa) ni los 10 requerimientos no funcionales; ambos quedan pendientes de una revision dedicada, ya que el patron completo sigue limitado a clientes y ayuda, con inventario y dashboard sumando proteccion de sesion pero sin conectar aun sus Service/Repository al resto de modulos transaccionales.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