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5C3A21"/>
          <w:sz w:val="48"/>
          <w:szCs w:val="48"/>
        </w:rPr>
        <w:t xml:space="preserve">MANUAL DE INSTALACIÓN</w:t>
      </w:r>
    </w:p>
    <w:p>
      <w:pPr>
        <w:spacing w:after="100" w:before="150"/>
        <w:jc w:val="center"/>
      </w:pPr>
      <w:r>
        <w:rPr>
          <w:rFonts w:ascii="Calibri" w:cs="Calibri" w:eastAsia="Calibri" w:hAnsi="Calibri"/>
          <w:i/>
          <w:iCs/>
          <w:color w:val="D98A34"/>
          <w:sz w:val="28"/>
          <w:szCs w:val="28"/>
        </w:rPr>
        <w:t xml:space="preserve">Sistema Integral de Gestión para Panaderías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D98A34"/>
          <w:sz w:val="24"/>
          <w:szCs w:val="24"/>
        </w:rPr>
        <w:t xml:space="preserve">(SIGEPAN)</w:t>
      </w:r>
    </w:p>
    <w:p>
      <w:pPr>
        <w:pBdr>
          <w:top w:val="single" w:color="D98A34" w:sz="8" w:space="8"/>
        </w:pBdr>
        <w:spacing w:before="800"/>
        <w:jc w:val="center"/>
      </w:pPr>
      <w:r>
        <w:rPr>
          <w:rFonts w:ascii="Calibri" w:cs="Calibri" w:eastAsia="Calibri" w:hAnsi="Calibri"/>
          <w:b/>
          <w:bCs/>
          <w:color w:val="5C3A21"/>
          <w:sz w:val="26"/>
          <w:szCs w:val="26"/>
        </w:rPr>
        <w:t xml:space="preserve">Y&amp;C SYSTEMS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César Campos  ·  Yilbert Fernández</w:t>
      </w:r>
    </w:p>
    <w:p>
      <w:pPr>
        <w:spacing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Proyecto Profesional Informático — Universidad Tecnológica Costarricense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Agosto 2026</w:t>
      </w:r>
    </w:p>
    <w:p>
      <w:r>
        <w:br w:type="page"/>
      </w:r>
    </w:p>
    <w:p>
      <w:pPr>
        <w:pStyle w:val="Heading1"/>
        <w:pBdr>
          <w:bottom w:val="single" w:color="D98A3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3A21"/>
          <w:sz w:val="32"/>
          <w:szCs w:val="32"/>
        </w:rPr>
        <w:t xml:space="preserve">Índice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5C3A21"/>
          <w:sz w:val="21"/>
          <w:szCs w:val="21"/>
        </w:rPr>
        <w:t xml:space="preserve">1. Introducción y alcance</w:t>
      </w:r>
    </w:p>
    <w:p>
      <w:pPr>
        <w:spacing w:after="90"/>
        <w:ind w:left="300"/>
      </w:pPr>
      <w:r>
        <w:rPr>
          <w:rFonts w:ascii="Calibri" w:cs="Calibri" w:eastAsia="Calibri" w:hAnsi="Calibri"/>
          <w:b w:val="false"/>
          <w:bCs w:val="false"/>
          <w:color w:val="2B2B2B"/>
          <w:sz w:val="21"/>
          <w:szCs w:val="21"/>
        </w:rPr>
        <w:t xml:space="preserve">1.1 Tecnologías principales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5C3A21"/>
          <w:sz w:val="21"/>
          <w:szCs w:val="21"/>
        </w:rPr>
        <w:t xml:space="preserve">2. Requisitos previos</w:t>
      </w:r>
    </w:p>
    <w:p>
      <w:pPr>
        <w:spacing w:after="90"/>
        <w:ind w:left="300"/>
      </w:pPr>
      <w:r>
        <w:rPr>
          <w:rFonts w:ascii="Calibri" w:cs="Calibri" w:eastAsia="Calibri" w:hAnsi="Calibri"/>
          <w:b w:val="false"/>
          <w:bCs w:val="false"/>
          <w:color w:val="2B2B2B"/>
          <w:sz w:val="21"/>
          <w:szCs w:val="21"/>
        </w:rPr>
        <w:t xml:space="preserve">2.1 Antes de compartir el proyecto por carpeta (sin Git)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5C3A21"/>
          <w:sz w:val="21"/>
          <w:szCs w:val="21"/>
        </w:rPr>
        <w:t xml:space="preserve">3. Instalación local (sin Docker)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5C3A21"/>
          <w:sz w:val="21"/>
          <w:szCs w:val="21"/>
        </w:rPr>
        <w:t xml:space="preserve">4. Instalación con Docker (servidor propio + Cloudflare Tunnel)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5C3A21"/>
          <w:sz w:val="21"/>
          <w:szCs w:val="21"/>
        </w:rPr>
        <w:t xml:space="preserve">5. Estructura del proyecto</w:t>
      </w:r>
    </w:p>
    <w:p>
      <w:pPr>
        <w:spacing w:after="90"/>
        <w:ind w:left="300"/>
      </w:pPr>
      <w:r>
        <w:rPr>
          <w:rFonts w:ascii="Calibri" w:cs="Calibri" w:eastAsia="Calibri" w:hAnsi="Calibri"/>
          <w:b w:val="false"/>
          <w:bCs w:val="false"/>
          <w:color w:val="2B2B2B"/>
          <w:sz w:val="21"/>
          <w:szCs w:val="21"/>
        </w:rPr>
        <w:t xml:space="preserve">5.1 Convenciones del proyecto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5C3A21"/>
          <w:sz w:val="21"/>
          <w:szCs w:val="21"/>
        </w:rPr>
        <w:t xml:space="preserve">6. Solución de problemas comunes</w:t>
      </w:r>
    </w:p>
    <w:p>
      <w:pPr>
        <w:spacing w:after="90"/>
        <w:ind w:left="0"/>
      </w:pPr>
      <w:r>
        <w:rPr>
          <w:rFonts w:ascii="Calibri" w:cs="Calibri" w:eastAsia="Calibri" w:hAnsi="Calibri"/>
          <w:b/>
          <w:bCs/>
          <w:color w:val="5C3A21"/>
          <w:sz w:val="21"/>
          <w:szCs w:val="21"/>
        </w:rPr>
        <w:t xml:space="preserve">7. Cierre</w:t>
      </w:r>
    </w:p>
    <w:p>
      <w:r>
        <w:br w:type="page"/>
      </w:r>
    </w:p>
    <w:p>
      <w:pPr>
        <w:pStyle w:val="Heading1"/>
        <w:pBdr>
          <w:bottom w:val="single" w:color="D98A3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3A21"/>
          <w:sz w:val="32"/>
          <w:szCs w:val="32"/>
        </w:rPr>
        <w:t xml:space="preserve">1. Introducción y alcance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SIGEPAN es un sistema de información para la gestión operativa y administrativa de una panadería ("La Pana"): ventas, inventario, compras, clientes, proveedores, mermas, gastos operativos, caja y seguridad de acceso por roles. Fue desarrollado por el equipo Y&amp;C Systems (César Campos y Yilbert Fernández) para el curso Proyecto Profesional Informático de la Universidad Tecnológica Costarricense.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Este manual describe, paso a paso, cómo instalar y poner en marcha SIGEPAN en dos escenarios: una instalación local para desarrollo o pruebas (sin Docker), y una instalación en un servidor propio expuesto a internet mediante Docker y Cloudflare Tunnel. Todos los comandos y advertencias de este documento provienen directamente de la documentación técnica oficial del proyecto (README.md) y han sido verificados contra el código y los scripts reales del repositorio.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5C3A21"/>
          <w:sz w:val="26"/>
          <w:szCs w:val="26"/>
        </w:rPr>
        <w:t xml:space="preserve">1.1 Tecnologías principales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5C3A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00"/>
            <w:shd w:fill="5C3A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3.12+, Django 6.0.6 (patrón MVT)</w:t>
            </w:r>
          </w:p>
        </w:tc>
      </w:tr>
      <w:tr>
        <w:tc>
          <w:tcPr>
            <w:tcW w:type="dxa" w:w="30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6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MySQL 8.0 — enfoque Database First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Bootstrap 5, AdminLTE, DataTables / Tabulator</w:t>
            </w:r>
          </w:p>
        </w:tc>
      </w:tr>
      <w:tr>
        <w:tc>
          <w:tcPr>
            <w:tcW w:type="dxa" w:w="30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Reportes</w:t>
            </w:r>
          </w:p>
        </w:tc>
        <w:tc>
          <w:tcPr>
            <w:tcW w:type="dxa" w:w="66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ReportLab (PDF), OpenPyXL (Excel), Google Sheets API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propio + Google OAuth 2.0 (opcional)</w:t>
            </w:r>
          </w:p>
        </w:tc>
      </w:tr>
      <w:tr>
        <w:tc>
          <w:tcPr>
            <w:tcW w:type="dxa" w:w="30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66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Docker, Docker Compose, Cloudflare Tunnel</w:t>
            </w:r>
          </w:p>
        </w:tc>
      </w:tr>
    </w:tbl>
    <w:p>
      <w:pPr>
        <w:spacing w:after="200"/>
      </w:pPr>
    </w:p>
    <w:p>
      <w:pPr>
        <w:pBdr>
          <w:left w:val="single" w:color="D98A34" w:sz="24" w:space="8"/>
        </w:pBdr>
        <w:shd w:fill="FFF7EC" w:val="clear"/>
        <w:spacing w:after="220" w:before="120"/>
        <w:ind w:left="160"/>
      </w:pPr>
      <w:r>
        <w:rPr>
          <w:rFonts w:ascii="Calibri" w:cs="Calibri" w:eastAsia="Calibri" w:hAnsi="Calibri"/>
          <w:b/>
          <w:bCs/>
          <w:color w:val="D98A34"/>
          <w:sz w:val="21"/>
          <w:szCs w:val="21"/>
        </w:rPr>
        <w:t xml:space="preserve">Enfoque Database First: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 esquema de base de datos se define en database/ddl/ y Django se conecta a las tablas ya existentes. El proyecto NO gestiona migraciones de esquema para los modelos de negocio (todos los modelos tienen managed = False). Cualquier cambio de esquema se aplica con SQL manual contra la base real y se refleja después en database/ddl/, nunca con "manage.py migrate" para esas apps.</w:t>
      </w:r>
    </w:p>
    <w:p>
      <w:pPr>
        <w:pStyle w:val="Heading1"/>
        <w:pBdr>
          <w:bottom w:val="single" w:color="D98A3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3A21"/>
          <w:sz w:val="32"/>
          <w:szCs w:val="32"/>
        </w:rPr>
        <w:t xml:space="preserve">2. Requisitos previos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Python 3.12 o superior, instalado desde python.org/downloads, marcando la opción "Add python.exe to PATH" durante la instalación.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MySQL 8.0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Git</w:t>
      </w:r>
    </w:p>
    <w:p>
      <w:pPr>
        <w:pBdr>
          <w:left w:val="single" w:color="C0392B" w:sz="24" w:space="8"/>
        </w:pBdr>
        <w:shd w:fill="FFF7EC" w:val="clear"/>
        <w:spacing w:after="220" w:before="120"/>
        <w:ind w:left="16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Importante: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 usar la versión de Python de Microsoft Store — corre en una sandbox con permisos restringidos que hace fallar la creación del entorno virtual (falla silenciosamente al instalar pip dentro del venv). Para revisar cuál versión está activa: "Get-Command python" en PowerShell — si la ruta contiene "WindowsApps", es la de Store y hay que reinstalar Python desde el sitio oficial.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5C3A21"/>
          <w:sz w:val="26"/>
          <w:szCs w:val="26"/>
        </w:rPr>
        <w:t xml:space="preserve">2.1 Antes de compartir el proyecto por carpeta (sin Git)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Si el proyecto se entrega comprimiendo la carpeta a mano (no mediante "git clone"), hay que revisar que NO venga incluida ninguna de estas carpetas — son específicas de cada máquina y su sola presencia rompe la instalación en el equipo de quien la reciba (el entorno virtual "venv" no es portable: los ejecutables dentro de venv\Scripts\ traen grabada la ruta absoluta de la PC donde se creó):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venv/ o .venv/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__pycache__/ (en cualquier subcarpeta)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.git/ (si existe; no hace falta para instalar y pesa mucho)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backend/.env (contiene credenciales propias — se comparte solo .env.example)</w:t>
      </w:r>
    </w:p>
    <w:p>
      <w:pPr>
        <w:pStyle w:val="Heading1"/>
        <w:pBdr>
          <w:bottom w:val="single" w:color="D98A3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3A21"/>
          <w:sz w:val="32"/>
          <w:szCs w:val="32"/>
        </w:rPr>
        <w:t xml:space="preserve">3. Instalación local (sin Docker)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Pensada para desarrollo y pruebas en una sola máquina.</w:t>
      </w:r>
    </w:p>
    <w:p>
      <w:pPr>
        <w:pBdr>
          <w:left w:val="single" w:color="D98A34" w:sz="24" w:space="8"/>
        </w:pBdr>
        <w:shd w:fill="FFF7EC" w:val="clear"/>
        <w:spacing w:after="220" w:before="120"/>
        <w:ind w:left="160"/>
      </w:pPr>
      <w:r>
        <w:rPr>
          <w:rFonts w:ascii="Calibri" w:cs="Calibri" w:eastAsia="Calibri" w:hAnsi="Calibri"/>
          <w:b/>
          <w:bCs/>
          <w:color w:val="D98A34"/>
          <w:sz w:val="21"/>
          <w:szCs w:val="21"/>
        </w:rPr>
        <w:t xml:space="preserve">Sobre la terminal: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los comandos de esta sección se muestran en dos columnas porque PowerShell (la terminal que abre VS Code por defecto en Windows) no es bash: no soporta "source" para activar el entorno virtual ni "&lt;" para redirigir un archivo hacia otro programa. Si la terminal muestra un prompt como "PS C:\...&gt;", es PowerShell — usar la columna de Windows. Si se usa Git Bash, WSL, Linux o macOS, usar la columna de bash.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1.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Obtener el proyecto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Si se recibió como carpeta comprimida (no por Git), descomprimirla y ubicar la carpeta que tiene backend/, database/ y requirements.txt directamente adentro (todavía no entrar a backend/). Es común que quede una carpeta duplicada (SIGEPAN\SIGEPAN, una dentro de otra con el mismo nombre); si pasa eso, la carpeta correcta es la de adentro. Para ubicar la terminal exactamente ahí: en el Explorador de Windows, entrar a esa carpeta, clic derecho en un espacio vacío y elegir "Abrir en Terminal". Confirmar con "dir" que aparezcan backend, database y requirements.txt.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Si se va a clonar con Git: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FB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A21"/>
                <w:sz w:val="20"/>
                <w:szCs w:val="20"/>
              </w:rPr>
              <w:t xml:space="preserve">PowerShell / cmd (Windows)</w:t>
            </w:r>
          </w:p>
        </w:tc>
        <w:tc>
          <w:tcPr>
            <w:tcW w:type="dxa" w:w="4800"/>
            <w:shd w:fill="FB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A21"/>
                <w:sz w:val="20"/>
                <w:szCs w:val="20"/>
              </w:rPr>
              <w:t xml:space="preserve">bash (Git Bash / Linux / macOS)</w:t>
            </w:r>
          </w:p>
        </w:tc>
      </w:tr>
      <w:tr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git clone &lt;url-del-repositorio&gt;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cd PPI\SIGEPAN</w:t>
            </w:r>
          </w:p>
        </w:tc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git clone &lt;url-del-repositorio&gt;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cd PPI/SIGEPAN</w:t>
            </w:r>
          </w:p>
        </w:tc>
      </w:tr>
    </w:tbl>
    <w:p>
      <w:pPr>
        <w:spacing w:after="20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2.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Crear y activar el entorno virtual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Los dos comandos siguientes se ejecutan uno después del otro, sin cambiar de carpeta entre ellos: "venv" se crea dentro de la carpeta donde se está parado (la misma del paso 1), y hay que activarlo desde esa misma carpeta.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FB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A21"/>
                <w:sz w:val="20"/>
                <w:szCs w:val="20"/>
              </w:rPr>
              <w:t xml:space="preserve">PowerShell (Windows)</w:t>
            </w:r>
          </w:p>
        </w:tc>
        <w:tc>
          <w:tcPr>
            <w:tcW w:type="dxa" w:w="4800"/>
            <w:shd w:fill="FB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A21"/>
                <w:sz w:val="20"/>
                <w:szCs w:val="20"/>
              </w:rPr>
              <w:t xml:space="preserve">bash (Git Bash / Linux / macOS)</w:t>
            </w:r>
          </w:p>
        </w:tc>
      </w:tr>
      <w:tr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python -m venv venv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.\venv\Scripts\Activate.ps1</w:t>
            </w:r>
          </w:p>
        </w:tc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python -m venv venv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source venv/bin/activate</w:t>
            </w:r>
          </w:p>
        </w:tc>
      </w:tr>
    </w:tbl>
    <w:p>
      <w:pPr>
        <w:spacing w:after="160"/>
      </w:pPr>
    </w:p>
    <w:p>
      <w:pPr>
        <w:pBdr>
          <w:left w:val="single" w:color="D98A34" w:sz="24" w:space="8"/>
        </w:pBdr>
        <w:shd w:fill="FFF7EC" w:val="clear"/>
        <w:spacing w:after="220" w:before="120"/>
        <w:ind w:left="160"/>
      </w:pPr>
      <w:r>
        <w:rPr>
          <w:rFonts w:ascii="Calibri" w:cs="Calibri" w:eastAsia="Calibri" w:hAnsi="Calibri"/>
          <w:b/>
          <w:bCs/>
          <w:color w:val="D98A34"/>
          <w:sz w:val="21"/>
          <w:szCs w:val="21"/>
        </w:rPr>
        <w:t xml:space="preserve">Si algo falla: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 "python" no se reconoce, probar con "py -3 -m venv venv". Si al activar aparece un error de "la ejecución de scripts está deshabilitada en este sistema", ejecutar una sola vez "Set-ExecutionPolicy -Scope Process -ExecutionPolicy Bypass" y volver a intentar. En ambos casos, si funcionó se debe ver "(venv)" al inicio de la línea de comandos.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3.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Instalar dependencias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00" w:before="120"/>
        <w:ind w:left="120" w:right="12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pip install -r requirements.txt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Igual en PowerShell y en bash, siempre con el entorno virtual activado.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4.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Configurar variables de entorno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Copiar backend/.env.example como backend/.env y completar los valores reales (credenciales de base de datos, correo, y opcionalmente Google OAuth). El archivo .env nunca debe subirse a Git.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FB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A21"/>
                <w:sz w:val="20"/>
                <w:szCs w:val="20"/>
              </w:rPr>
              <w:t xml:space="preserve">PowerShell</w:t>
            </w:r>
          </w:p>
        </w:tc>
        <w:tc>
          <w:tcPr>
            <w:tcW w:type="dxa" w:w="4800"/>
            <w:shd w:fill="FB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A21"/>
                <w:sz w:val="20"/>
                <w:szCs w:val="20"/>
              </w:rPr>
              <w:t xml:space="preserve">bash</w:t>
            </w:r>
          </w:p>
        </w:tc>
      </w:tr>
      <w:tr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Copy-Item backend\.env.example backend\.env</w:t>
            </w:r>
          </w:p>
        </w:tc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cp backend/.env.example backend/.env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Variables principales a completar en backend/.env: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4800"/>
            <w:shd w:fill="5C3A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800"/>
            <w:shd w:fill="5C3A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SECRET_KEY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Clave secreta única de Django (cambiar el valor de ejemplo).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DEBUG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en desarrollo; False en producción.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ALLOWED_HOSTS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Hosts permitidos, separados por coma (localhost,127.0.0.1 en local).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DB_ENGINE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django.db.backends.mysql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DB_NAME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sigepan_db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DB_USER / DB_PASSWORD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Credenciales de MySQL.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DB_HOST / DB_PORT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127.0.0.1 / 3306 en instalación local.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EMAIL_BACKEND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console.EmailBackend para solo imprimir correos en la terminal (pruebas), o smtp.EmailBackend con credenciales reales.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GOOGLE_CLIENT_ID / SECRET / REDIRECT_URI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Opcionales — solo para "Iniciar sesión con Google" y exportación de reportes a Google Sheets.</w:t>
            </w:r>
          </w:p>
        </w:tc>
      </w:tr>
    </w:tbl>
    <w:p>
      <w:pPr>
        <w:spacing w:after="20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5.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Crear la base de datos (Database First)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Como el proyecto no usa migraciones de Django para las tablas de negocio, la base de datos se crea ejecutando los scripts DDL en orden.</w:t>
      </w:r>
    </w:p>
    <w:p>
      <w:pPr>
        <w:pBdr>
          <w:left w:val="single" w:color="C0392B" w:sz="24" w:space="8"/>
        </w:pBdr>
        <w:shd w:fill="FFF7EC" w:val="clear"/>
        <w:spacing w:after="220" w:before="120"/>
        <w:ind w:left="16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En PowerShell: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 operador "&lt;" no funciona directamente — hay que pasarlo por "cmd /c", como se muestra abajo.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FB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A21"/>
                <w:sz w:val="20"/>
                <w:szCs w:val="20"/>
              </w:rPr>
              <w:t xml:space="preserve">PowerShell (Windows)</w:t>
            </w:r>
          </w:p>
        </w:tc>
        <w:tc>
          <w:tcPr>
            <w:tcW w:type="dxa" w:w="4800"/>
            <w:shd w:fill="FB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A21"/>
                <w:sz w:val="20"/>
                <w:szCs w:val="20"/>
              </w:rPr>
              <w:t xml:space="preserve">bash (Git Bash / Linux / macOS)</w:t>
            </w:r>
          </w:p>
        </w:tc>
      </w:tr>
      <w:tr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cmd /c "mysql -u root -p &lt; database\ddl\01_create_database.sql"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cmd /c "mysql -u root -p sigepan_db &lt; database\ddl\02_create_tables.sql"</w:t>
            </w:r>
          </w:p>
        </w:tc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mysql -u root -p &lt; database/ddl/01_create_database.sql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mysql -u root -p sigepan_db &lt; database/ddl/02_create_tables.sql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Si "mysql" no se reconoce como comando, la carpeta bin de la instalación de MySQL no está en el PATH — buscar mysql.exe dentro de "C:\Program Files\MySQL\MySQL Server 8.0\bin" (o donde se haya instalado) y usar la ruta completa.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98A34"/>
          <w:sz w:val="22"/>
          <w:szCs w:val="22"/>
        </w:rPr>
        <w:t xml:space="preserve">Alternativa sin terminal (MySQL Workbench)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Abrir MySQL Workbench, conectarse al servidor local, y en el menú File → Open SQL Script abrir primero database/ddl/01_create_database.sql y ejecutarlo (ícono de rayo o Ctrl+Shift+Enter). Repetir con 02_create_tables.sql, pero antes seleccionar sigepan_db como base activa (doble clic sobre el esquema en el panel izquierdo) para que las tablas se creen ahí.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Esto crea todas las tablas del sistema con su estructura actual y actualizada (incluye todos los cambios de esquema aplicados durante el desarrollo — no hace falta ejecutar ningún script adicional).</w:t>
      </w:r>
    </w:p>
    <w:p>
      <w:pPr>
        <w:pBdr>
          <w:left w:val="single" w:color="D98A34" w:sz="24" w:space="8"/>
        </w:pBdr>
        <w:shd w:fill="FFF7EC" w:val="clear"/>
        <w:spacing w:after="220" w:before="120"/>
        <w:ind w:left="160"/>
      </w:pPr>
      <w:r>
        <w:rPr>
          <w:rFonts w:ascii="Calibri" w:cs="Calibri" w:eastAsia="Calibri" w:hAnsi="Calibri"/>
          <w:b/>
          <w:bCs/>
          <w:color w:val="D98A34"/>
          <w:sz w:val="21"/>
          <w:szCs w:val="21"/>
        </w:rPr>
        <w:t xml:space="preserve">No ejecutar "python manage.py migrate"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 las apps de negocio: todas tienen managed = False porque las tablas ya existen en la base de datos importada arriba. La única excepción son las tablas internas propias de Django (sesiones, etc.), que si llegan a hacer falta se resuelven con "python manage.py migrate sessions" — no debería ser necesario en una instalación nueva.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6.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Cargar datos iniciales (catálogos)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00" w:before="120"/>
        <w:ind w:left="120" w:right="12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cd backend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python manage.py seed_admin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python manage.py seed_permisos_modulos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python manage.py seed_metodos_pago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python manage.py seed_tipos_movimiento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python manage.py seed_ayudas</w:t>
      </w:r>
    </w:p>
    <w:p>
      <w:pPr>
        <w:pBdr>
          <w:left w:val="single" w:color="D98A34" w:sz="24" w:space="8"/>
        </w:pBdr>
        <w:shd w:fill="FFF7EC" w:val="clear"/>
        <w:spacing w:after="220" w:before="120"/>
        <w:ind w:left="160"/>
      </w:pPr>
      <w:r>
        <w:rPr>
          <w:rFonts w:ascii="Calibri" w:cs="Calibri" w:eastAsia="Calibri" w:hAnsi="Calibri"/>
          <w:b/>
          <w:bCs/>
          <w:color w:val="D98A34"/>
          <w:sz w:val="21"/>
          <w:szCs w:val="21"/>
        </w:rPr>
        <w:t xml:space="preserve">Sobre seed_admin: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 script DDL crea las tablas vacías, sin ningún usuario. Como SIGEPAN usa un modelo de Usuario propio (no el sistema de auth de Django), "seed_admin" resuelve esto: crea una sucursal, un rol "Administrador" con el catálogo completo de permisos, y un usuario con el que ya se puede iniciar sesión — Usuario: admin · Contraseña: Admin123*. Cambiar la contraseña desde "Mi perfil" apenas se inicie sesión. El comando es idempotente: correrlo de nuevo no duplica ni pisa datos ya existentes.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98A34"/>
          <w:sz w:val="22"/>
          <w:szCs w:val="22"/>
        </w:rPr>
        <w:t xml:space="preserve">Opcional — datos de ejemplo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Si se quiere ver el sistema funcionando con contenido real (POS, reportes, dashboard con alertas de stock bajo) en vez de completamente vacío, correr además: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00" w:before="120"/>
        <w:ind w:left="120" w:right="12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python manage.py seed_productos_demo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Crea 20 productos de panadería de ejemplo, sus categorías, y su inventario inicial en "Sucursal Principal" (4 de ellos a propósito con stock bajo, para ver la alerta del dashboard funcionando). No es necesario para que el sistema funcione — solo para tener datos con qué probarlo.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7.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Ejecutar el servidor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00" w:before="120"/>
        <w:ind w:left="120" w:right="12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python manage.py runserver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El sistema queda disponible en http://127.0.0.1:8000</w:t>
      </w:r>
    </w:p>
    <w:p>
      <w:pPr>
        <w:pStyle w:val="Heading1"/>
        <w:pBdr>
          <w:bottom w:val="single" w:color="D98A3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3A21"/>
          <w:sz w:val="32"/>
          <w:szCs w:val="32"/>
        </w:rPr>
        <w:t xml:space="preserve">4. Instalación con Docker (servidor propio + Cloudflare Tunnel)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El proyecto incluye docker-compose.yml con tres servicios: base de datos MySQL (se inicializa sola con los scripts de database/ddl/), la aplicación Django (Gunicorn) y Cloudflare Tunnel, que expone el sistema a internet con un dominio propio y HTTPS sin abrir puertos del router. Esta es la vía pensada para levantar SIGEPAN en un servidor propio (una PC o mini-servidor en casa/local), no solo para desarrollo.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1.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Requisitos en el servidor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Docker Desktop (Windows/macOS) o Docker Engine + el plugin "docker compose" (Linux), instalado y corriendo.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Una cuenta de Cloudflare (gratis) con un dominio agregado (puede ser uno comprado barato solo para esto — Cloudflare Tunnel necesita un dominio propio en su DNS).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2.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Crear el túnel de Cloudflare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Entrar a Cloudflare Zero Trust → Networks → Tunnels → Create a tunnel.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Elegir "Cloudflared", ponerle un nombre (ej. sigepan) y crearlo.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 el paso "Install and run a connector", no instalar nada ahí — solo copiar el token largo que aparece después de "--token"; ese token va en CLOUDFLARE_TUNNEL_TOKEN del .env.production. El contenedor "cloudflared" del docker-compose.yml hace ese trabajo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 "Public Hostname", agregar uno nuevo: Subdomain (el que se quiera, ej. sigepan), Domain (el dominio en Cloudflare), Type: HTTP, URL: web:8000 (el nombre del servicio "web" de docker-compose.yml, tal cual, no una IP ni localhost).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Guardar. Ese subdominio completo (ej. sigepan.tudominio.com) es la URL pública del sistema.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3.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Configurar .env.production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FB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A21"/>
                <w:sz w:val="20"/>
                <w:szCs w:val="20"/>
              </w:rPr>
              <w:t xml:space="preserve">PowerShell</w:t>
            </w:r>
          </w:p>
        </w:tc>
        <w:tc>
          <w:tcPr>
            <w:tcW w:type="dxa" w:w="4800"/>
            <w:shd w:fill="FB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3A21"/>
                <w:sz w:val="20"/>
                <w:szCs w:val="20"/>
              </w:rPr>
              <w:t xml:space="preserve">bash</w:t>
            </w:r>
          </w:p>
        </w:tc>
      </w:tr>
      <w:tr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Copy-Item .env.production.example .env.production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notepad .env.production</w:t>
            </w:r>
          </w:p>
        </w:tc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cp .env.production.example .env.production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2B2B2B"/>
                <w:sz w:val="17"/>
                <w:szCs w:val="17"/>
              </w:rPr>
              <w:t xml:space="preserve">nano .env.production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Revisar especialmente: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4800"/>
            <w:shd w:fill="5C3A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800"/>
            <w:shd w:fill="5C3A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ALLOWED_HOSTS / CSRF_TRUSTED_ORIGINS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el subdominio real (ej. sigepan.tudominio.com y https://sigepan.tudominio.com).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DB_HOST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 (nombre del contenedor de MySQL — no 127.0.0.1, no aplica el mismo valor que en instalación local).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DB_ROOT_PASSWORD / DB_PASSWORD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Contraseñas nuevas que se eligen, no las de ninguna instalación anterior.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CLOUDFLARE_TUNNEL_TOKEN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token obtenido en el paso 2.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3A21"/>
                <w:sz w:val="18"/>
                <w:szCs w:val="18"/>
              </w:rPr>
              <w:t xml:space="preserve">GOOGLE_REDIRECT_URI</w:t>
            </w:r>
          </w:p>
        </w:tc>
        <w:tc>
          <w:tcPr>
            <w:tcW w:type="dxa" w:w="6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se usa Google OAuth: el dominio público real (https, sin puerto), agregado también en Google Cloud Console → Credenciales → Client ID → "URI de redireccionamiento autorizados" — debe coincidir letra por letra, incluida la barra final.</w:t>
            </w:r>
          </w:p>
        </w:tc>
      </w:tr>
    </w:tbl>
    <w:p>
      <w:pPr>
        <w:spacing w:after="20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4.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Levantar el stack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00" w:before="120"/>
        <w:ind w:left="120" w:right="12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up -d --build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La primera vez tarda varios minutos (construye la imagen, MySQL se inicializa con el DDL, corren las migraciones internas de Django). Para ver el progreso o diagnosticar errores: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00" w:before="120"/>
        <w:ind w:left="120" w:right="12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logs -f web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5.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Cargar los datos iniciales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El DDL crea las tablas vacías igual que en la instalación local — hay que sembrar los catálogos y el usuario admin dentro del contenedor: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00" w:before="120"/>
        <w:ind w:left="120" w:right="12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exec web python manage.py seed_admin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exec web python manage.py seed_permisos_modulos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exec web python manage.py seed_metodos_pago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exec web python manage.py seed_tipos_movimiento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exec web python manage.py seed_ayudas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Opcionalmente, "docker compose exec web python manage.py seed_productos_demo" para tener datos de ejemplo (ver Paso 6 de la instalación local).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8A34" w:val="clear"/>
        </w:rPr>
        <w:t xml:space="preserve">Paso 6. </w:t>
      </w:r>
      <w:r>
        <w:rPr>
          <w:rFonts w:ascii="Calibri" w:cs="Calibri" w:eastAsia="Calibri" w:hAnsi="Calibri"/>
          <w:b/>
          <w:bCs/>
          <w:color w:val="5C3A21"/>
          <w:sz w:val="22"/>
          <w:szCs w:val="22"/>
        </w:rPr>
        <w:t xml:space="preserve">Verificar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Entrar a https://tu-subdominio.tudominio.com desde cualquier dispositivo con internet — no hace falta estar en la misma red del servidor. Iniciar sesión con admin / Admin123* (paso 5) y cambiar la contraseña desde "Mi perfil".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98A34"/>
          <w:sz w:val="22"/>
          <w:szCs w:val="22"/>
        </w:rPr>
        <w:t xml:space="preserve">Comandos útiles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00" w:before="120"/>
        <w:ind w:left="120" w:right="12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ps                    # estado de los 3 contenedores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logs -f web           # logs de Django en vivo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logs -f cloudflared   # logs del túnel (si no conecta)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down                  # apagar todo (sin borrar datos)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docker compose down -v               # apagar y borrar tambien los volumenes (¡borra la BD!)</w:t>
      </w:r>
    </w:p>
    <w:p>
      <w:pPr>
        <w:pStyle w:val="Heading1"/>
        <w:pBdr>
          <w:bottom w:val="single" w:color="D98A3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3A21"/>
          <w:sz w:val="32"/>
          <w:szCs w:val="32"/>
        </w:rPr>
        <w:t xml:space="preserve">5. Estructura del proyecto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00" w:before="120"/>
        <w:ind w:left="120" w:right="12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SIGEPAN/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├── backend/            Proyecto Django (apps, templates, estáticos)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├── database/ddl/       Esquema de base de datos (Database First)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├── docker/             Configuración de contenedores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├── scripts/            Utilidades de desarrollo</w:t>
      </w:r>
      <w:r>
        <w:br/>
        <w:t xml:space="preserve"/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└── Entregable5/        Documentación de entrega del curso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5C3A21"/>
          <w:sz w:val="26"/>
          <w:szCs w:val="26"/>
        </w:rPr>
        <w:t xml:space="preserve">5.1 Convenciones del proyecto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Arquitectura por app: models.py → repositories.py (acceso a datos) → services.py (lógica de negocio) → views.py (delgadas).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Base de datos: cualquier cambio de esquema se aplica con SQL manual contra la base real y se refleja después en database/ddl/, nunca con "migrate".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Auditoría: las acciones relevantes quedan registradas en la bitácora del sistema (módulo Seguridad).</w:t>
      </w:r>
    </w:p>
    <w:p>
      <w:pPr>
        <w:pStyle w:val="Heading1"/>
        <w:pBdr>
          <w:bottom w:val="single" w:color="D98A3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3A21"/>
          <w:sz w:val="32"/>
          <w:szCs w:val="32"/>
        </w:rPr>
        <w:t xml:space="preserve">6. Solución de problemas comunes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00"/>
      </w:tblGrid>
      <w:tr>
        <w:tc>
          <w:tcPr>
            <w:tcW w:type="dxa" w:w="3300"/>
            <w:shd w:fill="5C3A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6300"/>
            <w:shd w:fill="5C3A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y solución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entorno virtual falla al crearse o "pip install" falla silenciosamente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instalado desde Microsoft Store (corre en sandbox restringida). Reinstalar Python desde python.org marcando "Add python.exe to PATH". Verificar con "Get-Command python" en PowerShell: si la ruta contiene "WindowsApps", es la versión incorrecta.</w:t>
            </w:r>
          </w:p>
        </w:tc>
      </w:tr>
      <w:tr>
        <w:tc>
          <w:tcPr>
            <w:tcW w:type="dxa" w:w="33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se reconoce la ejecución de scripts" al activar el venv en PowerShell</w:t>
            </w:r>
          </w:p>
        </w:tc>
        <w:tc>
          <w:tcPr>
            <w:tcW w:type="dxa" w:w="63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Ejecutar una sola vez: Set-ExecutionPolicy -Scope Process -ExecutionPolicy Bypass, y reintentar la activación.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operador "&lt;" no funciona al importar los scripts DDL en PowerShell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PowerShell no soporta "&lt;" como bash. Envolver el comando con cmd /c, como se muestra en el Paso 5 de la instalación local, o usar MySQL Workbench.</w:t>
            </w:r>
          </w:p>
        </w:tc>
      </w:tr>
      <w:tr>
        <w:tc>
          <w:tcPr>
            <w:tcW w:type="dxa" w:w="33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"mysql" no se reconoce como comando</w:t>
            </w:r>
          </w:p>
        </w:tc>
        <w:tc>
          <w:tcPr>
            <w:tcW w:type="dxa" w:w="63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carpeta bin de MySQL no está en el PATH del sistema. Usar la ruta completa a mysql.exe (por defecto en C:\Program Files\MySQL\MySQL Server 8.0\bin) o agregarla al PATH.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iniciar el sistema no hay ningún usuario con quien ingresar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correr "python manage.py seed_admin" (Paso 6 de la instalación local / Paso 5 en Docker). Crea el usuario admin / Admin123*.</w:t>
            </w:r>
          </w:p>
        </w:tc>
      </w:tr>
      <w:tr>
        <w:tc>
          <w:tcPr>
            <w:tcW w:type="dxa" w:w="33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de permisos o datos "raros" al copiar el proyecto a otra PC</w:t>
            </w:r>
          </w:p>
        </w:tc>
        <w:tc>
          <w:tcPr>
            <w:tcW w:type="dxa" w:w="6300"/>
            <w:shd w:fill="FBF3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copiaron las carpetas venv/, __pycache__/ o el archivo backend/.env, que son específicas de la máquina original. Eliminarlas y seguir la instalación desde cero (ver sección 2.1).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con Google no funciona en producción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URL en GOOGLE_REDIRECT_URI no coincide exactamente (letra por letra, incluida la barra final) con la registrada en Google Cloud Console → Credenciales → Client ID.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8A3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3A21"/>
          <w:sz w:val="32"/>
          <w:szCs w:val="32"/>
        </w:rPr>
        <w:t xml:space="preserve">7. Cierre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Este manual cubre la instalación completa de SIGEPAN en los dos escenarios contemplados por el proyecto: desarrollo local y despliegue en servidor propio con Docker y Cloudflare Tunnel. Para el uso funcional del sistema una vez instalado (operación diaria por rol de usuario), consultar el Manual de Usuario SIGEPAN, entregado junto con este documento.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Documento elaborado por Y&amp;C Systems — César Campos y Yilbert Fernández, para el curso Proyecto Profesional Informático, Universidad Tecnológica Costarricense.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0aa3a5452e81ffdfcb332257883e8ad04ecde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SIGEPAN</dc:title>
  <dc:creator>Y&amp;C Systems</dc:creator>
  <cp:lastModifiedBy>Un-named</cp:lastModifiedBy>
  <cp:revision>1</cp:revision>
  <dcterms:created xsi:type="dcterms:W3CDTF">2026-08-11T07:10:11.869Z</dcterms:created>
  <dcterms:modified xsi:type="dcterms:W3CDTF">2026-08-11T07:10:11.870Z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