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rvatior"/>
    <w:p>
      <w:pPr>
        <w:pStyle w:val="Heading1"/>
      </w:pPr>
      <w:r>
        <w:t xml:space="preserve">Reservatior</w:t>
      </w:r>
    </w:p>
    <w:bookmarkEnd w:id="20"/>
    <w:bookmarkStart w:id="21" w:name="agent-partner-memo"/>
    <w:p>
      <w:pPr>
        <w:pStyle w:val="Heading1"/>
      </w:pPr>
      <w:r>
        <w:t xml:space="preserve">Agent Partner Memo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AI-Native Residential Agent Operating System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Empowering Agents to Become Long-Term Residential Advisors</w:t>
      </w:r>
    </w:p>
    <w:p>
      <w:r>
        <w:pict>
          <v:rect style="width:0;height:1.5pt" o:hralign="center" o:hrstd="t" o:hr="t"/>
        </w:pict>
      </w:r>
    </w:p>
    <w:bookmarkEnd w:id="21"/>
    <w:bookmarkStart w:id="22" w:name="the-agent-opportunity"/>
    <w:p>
      <w:pPr>
        <w:pStyle w:val="Heading1"/>
      </w:pPr>
      <w:r>
        <w:t xml:space="preserve">1. The Agent Opportunity</w:t>
      </w:r>
    </w:p>
    <w:p>
      <w:pPr>
        <w:pStyle w:val="FirstParagraph"/>
      </w:pPr>
      <w:r>
        <w:t xml:space="preserve">Real estate agents create enormous value by building relationships, understanding markets, and guiding clients through important decisions.</w:t>
      </w:r>
    </w:p>
    <w:p>
      <w:pPr>
        <w:pStyle w:val="BodyText"/>
      </w:pPr>
      <w:r>
        <w:t xml:space="preserve">However, traditional brokerage workflows limit that value.</w:t>
      </w:r>
    </w:p>
    <w:p>
      <w:pPr>
        <w:pStyle w:val="BodyText"/>
      </w:pPr>
      <w:r>
        <w:t xml:space="preserve">Agents spend too much time managing:</w:t>
      </w:r>
    </w:p>
    <w:p>
      <w:pPr>
        <w:pStyle w:val="Compact"/>
        <w:numPr>
          <w:ilvl w:val="0"/>
          <w:numId w:val="1001"/>
        </w:numPr>
      </w:pPr>
      <w:r>
        <w:t xml:space="preserve">Administrative tasks</w:t>
      </w:r>
    </w:p>
    <w:p>
      <w:pPr>
        <w:pStyle w:val="Compact"/>
        <w:numPr>
          <w:ilvl w:val="0"/>
          <w:numId w:val="1001"/>
        </w:numPr>
      </w:pPr>
      <w:r>
        <w:t xml:space="preserve">Follow-ups</w:t>
      </w:r>
    </w:p>
    <w:p>
      <w:pPr>
        <w:pStyle w:val="Compact"/>
        <w:numPr>
          <w:ilvl w:val="0"/>
          <w:numId w:val="1001"/>
        </w:numPr>
      </w:pPr>
      <w:r>
        <w:t xml:space="preserve">Payment coordination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Operational communication</w:t>
      </w:r>
    </w:p>
    <w:p>
      <w:pPr>
        <w:pStyle w:val="FirstParagraph"/>
      </w:pPr>
      <w:r>
        <w:t xml:space="preserve">The result:</w:t>
      </w:r>
    </w:p>
    <w:p>
      <w:pPr>
        <w:pStyle w:val="BodyText"/>
      </w:pPr>
      <w:r>
        <w:t xml:space="preserve">Agents spend less time doing what creates the most value:</w:t>
      </w:r>
    </w:p>
    <w:p>
      <w:pPr>
        <w:pStyle w:val="BodyText"/>
      </w:pPr>
      <w:r>
        <w:rPr>
          <w:b/>
          <w:bCs/>
        </w:rPr>
        <w:t xml:space="preserve">building relationships and closing opportunities.</w:t>
      </w:r>
    </w:p>
    <w:p>
      <w:r>
        <w:pict>
          <v:rect style="width:0;height:1.5pt" o:hralign="center" o:hrstd="t" o:hr="t"/>
        </w:pict>
      </w:r>
    </w:p>
    <w:bookmarkEnd w:id="22"/>
    <w:bookmarkStart w:id="23" w:name="Xd61973b49c57675229fccea8a9676eca0234393"/>
    <w:p>
      <w:pPr>
        <w:pStyle w:val="Heading1"/>
      </w:pPr>
      <w:r>
        <w:t xml:space="preserve">2. The Problem: Transaction-Based Agent Economics</w:t>
      </w:r>
    </w:p>
    <w:p>
      <w:pPr>
        <w:pStyle w:val="FirstParagraph"/>
      </w:pPr>
      <w:r>
        <w:t xml:space="preserve">Traditional real estate models are optimized around transactions.</w:t>
      </w:r>
    </w:p>
    <w:p>
      <w:pPr>
        <w:pStyle w:val="BodyText"/>
      </w:pPr>
      <w:r>
        <w:t xml:space="preserve">An agent helps a client:</w:t>
      </w:r>
    </w:p>
    <w:p>
      <w:pPr>
        <w:pStyle w:val="Compact"/>
        <w:numPr>
          <w:ilvl w:val="0"/>
          <w:numId w:val="1002"/>
        </w:numPr>
      </w:pPr>
      <w:r>
        <w:t xml:space="preserve">Find a property</w:t>
      </w:r>
    </w:p>
    <w:p>
      <w:pPr>
        <w:pStyle w:val="Compact"/>
        <w:numPr>
          <w:ilvl w:val="0"/>
          <w:numId w:val="1002"/>
        </w:numPr>
      </w:pPr>
      <w:r>
        <w:t xml:space="preserve">Complete a lease</w:t>
      </w:r>
    </w:p>
    <w:p>
      <w:pPr>
        <w:pStyle w:val="Compact"/>
        <w:numPr>
          <w:ilvl w:val="0"/>
          <w:numId w:val="1002"/>
        </w:numPr>
      </w:pPr>
      <w:r>
        <w:t xml:space="preserve">Close a sale</w:t>
      </w:r>
    </w:p>
    <w:p>
      <w:pPr>
        <w:pStyle w:val="FirstParagraph"/>
      </w:pPr>
      <w:r>
        <w:t xml:space="preserve">Then the relationship often becomes inactive.</w:t>
      </w:r>
    </w:p>
    <w:p>
      <w:pPr>
        <w:pStyle w:val="BodyText"/>
      </w:pPr>
      <w:r>
        <w:t xml:space="preserve">This creates:</w:t>
      </w:r>
    </w:p>
    <w:p>
      <w:pPr>
        <w:pStyle w:val="Compact"/>
        <w:numPr>
          <w:ilvl w:val="0"/>
          <w:numId w:val="1003"/>
        </w:numPr>
      </w:pPr>
      <w:r>
        <w:t xml:space="preserve">Unpredictable income</w:t>
      </w:r>
    </w:p>
    <w:p>
      <w:pPr>
        <w:pStyle w:val="Compact"/>
        <w:numPr>
          <w:ilvl w:val="0"/>
          <w:numId w:val="1003"/>
        </w:numPr>
      </w:pPr>
      <w:r>
        <w:t xml:space="preserve">Constant client acquisition pressure</w:t>
      </w:r>
    </w:p>
    <w:p>
      <w:pPr>
        <w:pStyle w:val="Compact"/>
        <w:numPr>
          <w:ilvl w:val="0"/>
          <w:numId w:val="1003"/>
        </w:numPr>
      </w:pPr>
      <w:r>
        <w:t xml:space="preserve">Limited visibility after transactions</w:t>
      </w:r>
    </w:p>
    <w:p>
      <w:pPr>
        <w:pStyle w:val="Compact"/>
        <w:numPr>
          <w:ilvl w:val="0"/>
          <w:numId w:val="1003"/>
        </w:numPr>
      </w:pPr>
      <w:r>
        <w:t xml:space="preserve">Dependency on office structures and lead distribution</w:t>
      </w:r>
    </w:p>
    <w:p>
      <w:pPr>
        <w:pStyle w:val="FirstParagraph"/>
      </w:pPr>
      <w:r>
        <w:t xml:space="preserve">Reservatior transforms the agent role from transaction facilitator into a long-term residential advisor.</w:t>
      </w:r>
    </w:p>
    <w:p>
      <w:r>
        <w:pict>
          <v:rect style="width:0;height:1.5pt" o:hralign="center" o:hrstd="t" o:hr="t"/>
        </w:pict>
      </w:r>
    </w:p>
    <w:bookmarkEnd w:id="23"/>
    <w:bookmarkStart w:id="24" w:name="the-reservatior-advantage"/>
    <w:p>
      <w:pPr>
        <w:pStyle w:val="Heading1"/>
      </w:pPr>
      <w:r>
        <w:t xml:space="preserve">3. The Reservatior Advantage</w:t>
      </w:r>
    </w:p>
    <w:p>
      <w:pPr>
        <w:pStyle w:val="FirstParagraph"/>
      </w:pPr>
      <w:r>
        <w:t xml:space="preserve">Reservatior gives agents an AI-powered operating layer that manages the complexity behind every client relationship.</w:t>
      </w:r>
    </w:p>
    <w:p>
      <w:pPr>
        <w:pStyle w:val="BodyText"/>
      </w:pPr>
      <w:r>
        <w:t xml:space="preserve">The agent remains the trusted human advisor.</w:t>
      </w:r>
    </w:p>
    <w:p>
      <w:pPr>
        <w:pStyle w:val="BodyText"/>
      </w:pPr>
      <w:r>
        <w:t xml:space="preserve">The platform handles operational execution.</w:t>
      </w:r>
    </w:p>
    <w:p>
      <w:r>
        <w:pict>
          <v:rect style="width:0;height:1.5pt" o:hralign="center" o:hrstd="t" o:hr="t"/>
        </w:pict>
      </w:r>
    </w:p>
    <w:bookmarkEnd w:id="24"/>
    <w:bookmarkStart w:id="25" w:name="X2df92b60b37a879fbffd16a73bfdd4cf93fca4f"/>
    <w:p>
      <w:pPr>
        <w:pStyle w:val="Heading1"/>
      </w:pPr>
      <w:r>
        <w:t xml:space="preserve">4. Financial Flexibility: More Closings, Better Conversion</w:t>
      </w:r>
    </w:p>
    <w:p>
      <w:pPr>
        <w:pStyle w:val="FirstParagraph"/>
      </w:pPr>
      <w:r>
        <w:t xml:space="preserve">Many qualified residents are lost because of high upfront rental barriers.</w:t>
      </w:r>
    </w:p>
    <w:p>
      <w:pPr>
        <w:pStyle w:val="BodyText"/>
      </w:pPr>
      <w:r>
        <w:t xml:space="preserve">Reservatior’s Monthly Kumbara Deposit Model creates a more flexible move-in experience.</w:t>
      </w:r>
    </w:p>
    <w:p>
      <w:pPr>
        <w:pStyle w:val="BodyText"/>
      </w:pPr>
      <w:r>
        <w:t xml:space="preserve">For agents this means:</w:t>
      </w:r>
    </w:p>
    <w:p>
      <w:pPr>
        <w:pStyle w:val="Compact"/>
        <w:numPr>
          <w:ilvl w:val="0"/>
          <w:numId w:val="1004"/>
        </w:numPr>
      </w:pPr>
      <w:r>
        <w:t xml:space="preserve">More qualified opportunities</w:t>
      </w:r>
    </w:p>
    <w:p>
      <w:pPr>
        <w:pStyle w:val="Compact"/>
        <w:numPr>
          <w:ilvl w:val="0"/>
          <w:numId w:val="1004"/>
        </w:numPr>
      </w:pPr>
      <w:r>
        <w:t xml:space="preserve">Higher listing conversion potential</w:t>
      </w:r>
    </w:p>
    <w:p>
      <w:pPr>
        <w:pStyle w:val="Compact"/>
        <w:numPr>
          <w:ilvl w:val="0"/>
          <w:numId w:val="1004"/>
        </w:numPr>
      </w:pPr>
      <w:r>
        <w:t xml:space="preserve">Reduced friction during negotiations</w:t>
      </w:r>
    </w:p>
    <w:p>
      <w:pPr>
        <w:pStyle w:val="Compact"/>
        <w:numPr>
          <w:ilvl w:val="0"/>
          <w:numId w:val="1004"/>
        </w:numPr>
      </w:pPr>
      <w:r>
        <w:t xml:space="preserve">Better client experience</w:t>
      </w:r>
    </w:p>
    <w:p>
      <w:pPr>
        <w:pStyle w:val="FirstParagraph"/>
      </w:pPr>
      <w:r>
        <w:t xml:space="preserve">Agents can provide solutions instead of simply presenting limitations.</w:t>
      </w:r>
    </w:p>
    <w:p>
      <w:r>
        <w:pict>
          <v:rect style="width:0;height:1.5pt" o:hralign="center" o:hrstd="t" o:hr="t"/>
        </w:pict>
      </w:r>
    </w:p>
    <w:bookmarkEnd w:id="25"/>
    <w:bookmarkStart w:id="26" w:name="the-agent-intelligence-layer"/>
    <w:p>
      <w:pPr>
        <w:pStyle w:val="Heading1"/>
      </w:pPr>
      <w:r>
        <w:t xml:space="preserve">5. The Agent Intelligence Layer</w:t>
      </w:r>
    </w:p>
    <w:p>
      <w:pPr>
        <w:pStyle w:val="FirstParagraph"/>
      </w:pPr>
      <w:r>
        <w:t xml:space="preserve">Every successful transaction creates valuable intelligence.</w:t>
      </w:r>
    </w:p>
    <w:p>
      <w:pPr>
        <w:pStyle w:val="BodyText"/>
      </w:pPr>
      <w:r>
        <w:t xml:space="preserve">Reservatior builds a performance profile based on:</w:t>
      </w:r>
    </w:p>
    <w:p>
      <w:pPr>
        <w:pStyle w:val="Compact"/>
        <w:numPr>
          <w:ilvl w:val="0"/>
          <w:numId w:val="1005"/>
        </w:numPr>
      </w:pPr>
      <w:r>
        <w:t xml:space="preserve">Response quality</w:t>
      </w:r>
    </w:p>
    <w:p>
      <w:pPr>
        <w:pStyle w:val="Compact"/>
        <w:numPr>
          <w:ilvl w:val="0"/>
          <w:numId w:val="1005"/>
        </w:numPr>
      </w:pPr>
      <w:r>
        <w:t xml:space="preserve">Transaction outcomes</w:t>
      </w:r>
    </w:p>
    <w:p>
      <w:pPr>
        <w:pStyle w:val="Compact"/>
        <w:numPr>
          <w:ilvl w:val="0"/>
          <w:numId w:val="1005"/>
        </w:numPr>
      </w:pPr>
      <w:r>
        <w:t xml:space="preserve">Client satisfaction</w:t>
      </w:r>
    </w:p>
    <w:p>
      <w:pPr>
        <w:pStyle w:val="Compact"/>
        <w:numPr>
          <w:ilvl w:val="0"/>
          <w:numId w:val="1005"/>
        </w:numPr>
      </w:pPr>
      <w:r>
        <w:t xml:space="preserve">Regional expertise</w:t>
      </w:r>
    </w:p>
    <w:p>
      <w:pPr>
        <w:pStyle w:val="Compact"/>
        <w:numPr>
          <w:ilvl w:val="0"/>
          <w:numId w:val="1005"/>
        </w:numPr>
      </w:pPr>
      <w:r>
        <w:t xml:space="preserve">Verified activity</w:t>
      </w:r>
    </w:p>
    <w:p>
      <w:pPr>
        <w:pStyle w:val="FirstParagraph"/>
      </w:pPr>
      <w:r>
        <w:t xml:space="preserve">This helps agents:</w:t>
      </w:r>
    </w:p>
    <w:p>
      <w:pPr>
        <w:pStyle w:val="Compact"/>
        <w:numPr>
          <w:ilvl w:val="0"/>
          <w:numId w:val="1006"/>
        </w:numPr>
      </w:pPr>
      <w:r>
        <w:t xml:space="preserve">Understand their strengths</w:t>
      </w:r>
    </w:p>
    <w:p>
      <w:pPr>
        <w:pStyle w:val="Compact"/>
        <w:numPr>
          <w:ilvl w:val="0"/>
          <w:numId w:val="1006"/>
        </w:numPr>
      </w:pPr>
      <w:r>
        <w:t xml:space="preserve">Improve performance</w:t>
      </w:r>
    </w:p>
    <w:p>
      <w:pPr>
        <w:pStyle w:val="Compact"/>
        <w:numPr>
          <w:ilvl w:val="0"/>
          <w:numId w:val="1006"/>
        </w:numPr>
      </w:pPr>
      <w:r>
        <w:t xml:space="preserve">Receive better matching opportunities</w:t>
      </w:r>
    </w:p>
    <w:p>
      <w:pPr>
        <w:pStyle w:val="Compact"/>
        <w:numPr>
          <w:ilvl w:val="0"/>
          <w:numId w:val="1006"/>
        </w:numPr>
      </w:pPr>
      <w:r>
        <w:t xml:space="preserve">Build stronger market authority</w:t>
      </w:r>
    </w:p>
    <w:p>
      <w:r>
        <w:pict>
          <v:rect style="width:0;height:1.5pt" o:hralign="center" o:hrstd="t" o:hr="t"/>
        </w:pict>
      </w:r>
    </w:p>
    <w:bookmarkEnd w:id="26"/>
    <w:bookmarkStart w:id="29" w:name="from-transaction-agent-to-asset-advisor"/>
    <w:p>
      <w:pPr>
        <w:pStyle w:val="Heading1"/>
      </w:pPr>
      <w:r>
        <w:t xml:space="preserve">6. From Transaction Agent to Asset Advisor</w:t>
      </w:r>
    </w:p>
    <w:p>
      <w:pPr>
        <w:pStyle w:val="FirstParagraph"/>
      </w:pPr>
      <w:r>
        <w:t xml:space="preserve">The future of real estate belongs to agents who maintain relationships beyond the closing event.</w:t>
      </w:r>
    </w:p>
    <w:p>
      <w:pPr>
        <w:pStyle w:val="BodyText"/>
      </w:pPr>
      <w:r>
        <w:t xml:space="preserve">Reservatior helps agents manage the full lifecycle:</w:t>
      </w:r>
    </w:p>
    <w:bookmarkStart w:id="27" w:name="resident-relationship"/>
    <w:p>
      <w:pPr>
        <w:pStyle w:val="Heading2"/>
      </w:pPr>
      <w:r>
        <w:t xml:space="preserve">Resident Relationship</w:t>
      </w:r>
    </w:p>
    <w:p>
      <w:pPr>
        <w:pStyle w:val="Compact"/>
        <w:numPr>
          <w:ilvl w:val="0"/>
          <w:numId w:val="1007"/>
        </w:numPr>
      </w:pPr>
      <w:r>
        <w:t xml:space="preserve">Leasing</w:t>
      </w:r>
    </w:p>
    <w:p>
      <w:pPr>
        <w:pStyle w:val="Compact"/>
        <w:numPr>
          <w:ilvl w:val="0"/>
          <w:numId w:val="1007"/>
        </w:numPr>
      </w:pPr>
      <w:r>
        <w:t xml:space="preserve">Renewals</w:t>
      </w:r>
    </w:p>
    <w:p>
      <w:pPr>
        <w:pStyle w:val="Compact"/>
        <w:numPr>
          <w:ilvl w:val="0"/>
          <w:numId w:val="1007"/>
        </w:numPr>
      </w:pPr>
      <w:r>
        <w:t xml:space="preserve">Relocations</w:t>
      </w:r>
    </w:p>
    <w:p>
      <w:pPr>
        <w:pStyle w:val="Compact"/>
        <w:numPr>
          <w:ilvl w:val="0"/>
          <w:numId w:val="1007"/>
        </w:numPr>
      </w:pPr>
      <w:r>
        <w:t xml:space="preserve">Future purchase opportunities</w:t>
      </w:r>
    </w:p>
    <w:bookmarkEnd w:id="27"/>
    <w:bookmarkStart w:id="28" w:name="owner-relationship"/>
    <w:p>
      <w:pPr>
        <w:pStyle w:val="Heading2"/>
      </w:pPr>
      <w:r>
        <w:t xml:space="preserve">Owner Relationship</w:t>
      </w:r>
    </w:p>
    <w:p>
      <w:pPr>
        <w:pStyle w:val="Compact"/>
        <w:numPr>
          <w:ilvl w:val="0"/>
          <w:numId w:val="1008"/>
        </w:numPr>
      </w:pPr>
      <w:r>
        <w:t xml:space="preserve">Property performance</w:t>
      </w:r>
    </w:p>
    <w:p>
      <w:pPr>
        <w:pStyle w:val="Compact"/>
        <w:numPr>
          <w:ilvl w:val="0"/>
          <w:numId w:val="1008"/>
        </w:numPr>
      </w:pPr>
      <w:r>
        <w:t xml:space="preserve">Maintenance coordination</w:t>
      </w:r>
    </w:p>
    <w:p>
      <w:pPr>
        <w:pStyle w:val="Compact"/>
        <w:numPr>
          <w:ilvl w:val="0"/>
          <w:numId w:val="1008"/>
        </w:numPr>
      </w:pPr>
      <w:r>
        <w:t xml:space="preserve">Market intelligence</w:t>
      </w:r>
    </w:p>
    <w:p>
      <w:pPr>
        <w:pStyle w:val="Compact"/>
        <w:numPr>
          <w:ilvl w:val="0"/>
          <w:numId w:val="1008"/>
        </w:numPr>
      </w:pPr>
      <w:r>
        <w:t xml:space="preserve">Long-term asset decisions</w:t>
      </w:r>
    </w:p>
    <w:p>
      <w:pPr>
        <w:pStyle w:val="FirstParagraph"/>
      </w:pPr>
      <w:r>
        <w:t xml:space="preserve">The agent becomes the trusted advisor throughout the entire residential journey.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he-ai-assistant-behind-every-agent"/>
    <w:p>
      <w:pPr>
        <w:pStyle w:val="Heading1"/>
      </w:pPr>
      <w:r>
        <w:t xml:space="preserve">7. The AI Assistant Behind Every Agent</w:t>
      </w:r>
    </w:p>
    <w:p>
      <w:pPr>
        <w:pStyle w:val="FirstParagraph"/>
      </w:pPr>
      <w:r>
        <w:t xml:space="preserve">Reservatior acts as an invisible operational assistant.</w:t>
      </w:r>
    </w:p>
    <w:p>
      <w:pPr>
        <w:pStyle w:val="BodyText"/>
      </w:pPr>
      <w:r>
        <w:t xml:space="preserve">The platform helps with:</w:t>
      </w:r>
    </w:p>
    <w:bookmarkStart w:id="30" w:name="workflow-automation"/>
    <w:p>
      <w:pPr>
        <w:pStyle w:val="Heading2"/>
      </w:pPr>
      <w:r>
        <w:t xml:space="preserve">Workflow Automation</w:t>
      </w:r>
    </w:p>
    <w:p>
      <w:pPr>
        <w:pStyle w:val="Compact"/>
        <w:numPr>
          <w:ilvl w:val="0"/>
          <w:numId w:val="1009"/>
        </w:numPr>
      </w:pPr>
      <w:r>
        <w:t xml:space="preserve">Lease progress tracking</w:t>
      </w:r>
    </w:p>
    <w:p>
      <w:pPr>
        <w:pStyle w:val="Compact"/>
        <w:numPr>
          <w:ilvl w:val="0"/>
          <w:numId w:val="1009"/>
        </w:numPr>
      </w:pPr>
      <w:r>
        <w:t xml:space="preserve">Client notifications</w:t>
      </w:r>
    </w:p>
    <w:p>
      <w:pPr>
        <w:pStyle w:val="Compact"/>
        <w:numPr>
          <w:ilvl w:val="0"/>
          <w:numId w:val="1009"/>
        </w:numPr>
      </w:pPr>
      <w:r>
        <w:t xml:space="preserve">Renewal reminders</w:t>
      </w:r>
    </w:p>
    <w:p>
      <w:pPr>
        <w:pStyle w:val="Compact"/>
        <w:numPr>
          <w:ilvl w:val="0"/>
          <w:numId w:val="1009"/>
        </w:numPr>
      </w:pPr>
      <w:r>
        <w:t xml:space="preserve">Task coordination</w:t>
      </w:r>
    </w:p>
    <w:p>
      <w:r>
        <w:pict>
          <v:rect style="width:0;height:1.5pt" o:hralign="center" o:hrstd="t" o:hr="t"/>
        </w:pict>
      </w:r>
    </w:p>
    <w:bookmarkEnd w:id="30"/>
    <w:bookmarkStart w:id="31" w:name="property-operations"/>
    <w:p>
      <w:pPr>
        <w:pStyle w:val="Heading2"/>
      </w:pPr>
      <w:r>
        <w:t xml:space="preserve">Property Operations</w:t>
      </w:r>
    </w:p>
    <w:p>
      <w:pPr>
        <w:pStyle w:val="Compact"/>
        <w:numPr>
          <w:ilvl w:val="0"/>
          <w:numId w:val="1010"/>
        </w:numPr>
      </w:pPr>
      <w:r>
        <w:t xml:space="preserve">Maintenance verification</w:t>
      </w:r>
    </w:p>
    <w:p>
      <w:pPr>
        <w:pStyle w:val="Compact"/>
        <w:numPr>
          <w:ilvl w:val="0"/>
          <w:numId w:val="1010"/>
        </w:numPr>
      </w:pPr>
      <w:r>
        <w:t xml:space="preserve">Vendor communication</w:t>
      </w:r>
    </w:p>
    <w:p>
      <w:pPr>
        <w:pStyle w:val="Compact"/>
        <w:numPr>
          <w:ilvl w:val="0"/>
          <w:numId w:val="1010"/>
        </w:numPr>
      </w:pPr>
      <w:r>
        <w:t xml:space="preserve">Service history tracking</w:t>
      </w:r>
    </w:p>
    <w:p>
      <w:r>
        <w:pict>
          <v:rect style="width:0;height:1.5pt" o:hralign="center" o:hrstd="t" o:hr="t"/>
        </w:pict>
      </w:r>
    </w:p>
    <w:bookmarkEnd w:id="31"/>
    <w:bookmarkStart w:id="32" w:name="market-intelligence"/>
    <w:p>
      <w:pPr>
        <w:pStyle w:val="Heading2"/>
      </w:pPr>
      <w:r>
        <w:t xml:space="preserve">Market Intelligence</w:t>
      </w:r>
    </w:p>
    <w:p>
      <w:pPr>
        <w:pStyle w:val="Compact"/>
        <w:numPr>
          <w:ilvl w:val="0"/>
          <w:numId w:val="1011"/>
        </w:numPr>
      </w:pPr>
      <w:r>
        <w:t xml:space="preserve">Pricing insights</w:t>
      </w:r>
    </w:p>
    <w:p>
      <w:pPr>
        <w:pStyle w:val="Compact"/>
        <w:numPr>
          <w:ilvl w:val="0"/>
          <w:numId w:val="1011"/>
        </w:numPr>
      </w:pPr>
      <w:r>
        <w:t xml:space="preserve">Opportunity detection</w:t>
      </w:r>
    </w:p>
    <w:p>
      <w:pPr>
        <w:pStyle w:val="Compact"/>
        <w:numPr>
          <w:ilvl w:val="0"/>
          <w:numId w:val="1011"/>
        </w:numPr>
      </w:pPr>
      <w:r>
        <w:t xml:space="preserve">Client lifecycle signals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air-opportunity-distribution"/>
    <w:p>
      <w:pPr>
        <w:pStyle w:val="Heading1"/>
      </w:pPr>
      <w:r>
        <w:t xml:space="preserve">8. Fair Opportunity Distribution</w:t>
      </w:r>
    </w:p>
    <w:p>
      <w:pPr>
        <w:pStyle w:val="FirstParagraph"/>
      </w:pPr>
      <w:r>
        <w:t xml:space="preserve">Reservatior creates a transparent opportunity marketplace.</w:t>
      </w:r>
    </w:p>
    <w:p>
      <w:pPr>
        <w:pStyle w:val="BodyText"/>
      </w:pPr>
      <w:r>
        <w:t xml:space="preserve">Lead matching considers:</w:t>
      </w:r>
    </w:p>
    <w:p>
      <w:pPr>
        <w:pStyle w:val="Compact"/>
        <w:numPr>
          <w:ilvl w:val="0"/>
          <w:numId w:val="1012"/>
        </w:numPr>
      </w:pPr>
      <w:r>
        <w:t xml:space="preserve">Location expertise</w:t>
      </w:r>
    </w:p>
    <w:p>
      <w:pPr>
        <w:pStyle w:val="Compact"/>
        <w:numPr>
          <w:ilvl w:val="0"/>
          <w:numId w:val="1012"/>
        </w:numPr>
      </w:pPr>
      <w:r>
        <w:t xml:space="preserve">Availability</w:t>
      </w:r>
    </w:p>
    <w:p>
      <w:pPr>
        <w:pStyle w:val="Compact"/>
        <w:numPr>
          <w:ilvl w:val="0"/>
          <w:numId w:val="1012"/>
        </w:numPr>
      </w:pPr>
      <w:r>
        <w:t xml:space="preserve">Performance history</w:t>
      </w:r>
    </w:p>
    <w:p>
      <w:pPr>
        <w:pStyle w:val="Compact"/>
        <w:numPr>
          <w:ilvl w:val="0"/>
          <w:numId w:val="1012"/>
        </w:numPr>
      </w:pPr>
      <w:r>
        <w:t xml:space="preserve">Client requirements</w:t>
      </w:r>
    </w:p>
    <w:p>
      <w:pPr>
        <w:pStyle w:val="FirstParagraph"/>
      </w:pPr>
      <w:r>
        <w:t xml:space="preserve">The goal is not replacing agent relationships.</w:t>
      </w:r>
    </w:p>
    <w:p>
      <w:pPr>
        <w:pStyle w:val="BodyText"/>
      </w:pPr>
      <w:r>
        <w:t xml:space="preserve">The goal is connecting the right agent with the right opportunity.</w:t>
      </w:r>
    </w:p>
    <w:p>
      <w:r>
        <w:pict>
          <v:rect style="width:0;height:1.5pt" o:hralign="center" o:hrstd="t" o:hr="t"/>
        </w:pict>
      </w:r>
    </w:p>
    <w:bookmarkEnd w:id="34"/>
    <w:bookmarkStart w:id="38" w:name="why-agents-adopt-reservatior"/>
    <w:p>
      <w:pPr>
        <w:pStyle w:val="Heading1"/>
      </w:pPr>
      <w:r>
        <w:t xml:space="preserve">9. Why Agents Adopt Reservatior</w:t>
      </w:r>
    </w:p>
    <w:p>
      <w:pPr>
        <w:pStyle w:val="FirstParagraph"/>
      </w:pPr>
      <w:r>
        <w:t xml:space="preserve">Agents gain:</w:t>
      </w:r>
    </w:p>
    <w:bookmarkStart w:id="35" w:name="higher-productivity"/>
    <w:p>
      <w:pPr>
        <w:pStyle w:val="Heading2"/>
      </w:pPr>
      <w:r>
        <w:t xml:space="preserve">Higher Productivity</w:t>
      </w:r>
    </w:p>
    <w:p>
      <w:pPr>
        <w:pStyle w:val="FirstParagraph"/>
      </w:pPr>
      <w:r>
        <w:t xml:space="preserve">Less administrative work.</w:t>
      </w:r>
    </w:p>
    <w:p>
      <w:pPr>
        <w:pStyle w:val="BodyText"/>
      </w:pPr>
      <w:r>
        <w:t xml:space="preserve">More time with clients.</w:t>
      </w:r>
    </w:p>
    <w:p>
      <w:r>
        <w:pict>
          <v:rect style="width:0;height:1.5pt" o:hralign="center" o:hrstd="t" o:hr="t"/>
        </w:pict>
      </w:r>
    </w:p>
    <w:bookmarkEnd w:id="35"/>
    <w:bookmarkStart w:id="36" w:name="better-economics"/>
    <w:p>
      <w:pPr>
        <w:pStyle w:val="Heading2"/>
      </w:pPr>
      <w:r>
        <w:t xml:space="preserve">Better Economics</w:t>
      </w:r>
    </w:p>
    <w:p>
      <w:pPr>
        <w:pStyle w:val="FirstParagraph"/>
      </w:pPr>
      <w:r>
        <w:t xml:space="preserve">More opportunities.</w:t>
      </w:r>
    </w:p>
    <w:p>
      <w:pPr>
        <w:pStyle w:val="BodyText"/>
      </w:pPr>
      <w:r>
        <w:t xml:space="preserve">Higher conversion potential.</w:t>
      </w:r>
    </w:p>
    <w:p>
      <w:pPr>
        <w:pStyle w:val="BodyText"/>
      </w:pPr>
      <w:r>
        <w:t xml:space="preserve">Longer client relationships.</w:t>
      </w:r>
    </w:p>
    <w:p>
      <w:r>
        <w:pict>
          <v:rect style="width:0;height:1.5pt" o:hralign="center" o:hrstd="t" o:hr="t"/>
        </w:pict>
      </w:r>
    </w:p>
    <w:bookmarkEnd w:id="36"/>
    <w:bookmarkStart w:id="37" w:name="stronger-independence"/>
    <w:p>
      <w:pPr>
        <w:pStyle w:val="Heading2"/>
      </w:pPr>
      <w:r>
        <w:t xml:space="preserve">Stronger Independence</w:t>
      </w:r>
    </w:p>
    <w:p>
      <w:pPr>
        <w:pStyle w:val="FirstParagraph"/>
      </w:pPr>
      <w:r>
        <w:t xml:space="preserve">Agents gain technology infrastructure previously available only to large organizations.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e-future-agent"/>
    <w:p>
      <w:pPr>
        <w:pStyle w:val="Heading1"/>
      </w:pPr>
      <w:r>
        <w:t xml:space="preserve">10. The Future Agent</w:t>
      </w:r>
    </w:p>
    <w:p>
      <w:pPr>
        <w:pStyle w:val="FirstParagraph"/>
      </w:pPr>
      <w:r>
        <w:t xml:space="preserve">The next generation agent is not just a salesperson.</w:t>
      </w:r>
    </w:p>
    <w:p>
      <w:pPr>
        <w:pStyle w:val="BodyText"/>
      </w:pPr>
      <w:r>
        <w:t xml:space="preserve">They are:</w:t>
      </w:r>
    </w:p>
    <w:p>
      <w:pPr>
        <w:pStyle w:val="Compact"/>
        <w:numPr>
          <w:ilvl w:val="0"/>
          <w:numId w:val="1013"/>
        </w:numPr>
      </w:pPr>
      <w:r>
        <w:t xml:space="preserve">A market expert</w:t>
      </w:r>
    </w:p>
    <w:p>
      <w:pPr>
        <w:pStyle w:val="Compact"/>
        <w:numPr>
          <w:ilvl w:val="0"/>
          <w:numId w:val="1013"/>
        </w:numPr>
      </w:pPr>
      <w:r>
        <w:t xml:space="preserve">A relationship manager</w:t>
      </w:r>
    </w:p>
    <w:p>
      <w:pPr>
        <w:pStyle w:val="Compact"/>
        <w:numPr>
          <w:ilvl w:val="0"/>
          <w:numId w:val="1013"/>
        </w:numPr>
      </w:pPr>
      <w:r>
        <w:t xml:space="preserve">A residential advisor</w:t>
      </w:r>
    </w:p>
    <w:p>
      <w:pPr>
        <w:pStyle w:val="Compact"/>
        <w:numPr>
          <w:ilvl w:val="0"/>
          <w:numId w:val="1013"/>
        </w:numPr>
      </w:pPr>
      <w:r>
        <w:t xml:space="preserve">A trusted financial guide</w:t>
      </w:r>
    </w:p>
    <w:p>
      <w:pPr>
        <w:pStyle w:val="FirstParagraph"/>
      </w:pPr>
      <w:r>
        <w:t xml:space="preserve">Reservatior provides the operating system that enables this evolution.</w:t>
      </w:r>
    </w:p>
    <w:p>
      <w:r>
        <w:pict>
          <v:rect style="width:0;height:1.5pt" o:hralign="center" o:hrstd="t" o:hr="t"/>
        </w:pict>
      </w:r>
    </w:p>
    <w:bookmarkEnd w:id="39"/>
    <w:bookmarkStart w:id="40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Reservatior does not replace agents.</w:t>
      </w:r>
    </w:p>
    <w:p>
      <w:pPr>
        <w:pStyle w:val="BodyText"/>
      </w:pPr>
      <w:r>
        <w:t xml:space="preserve">It amplifies them.</w:t>
      </w:r>
    </w:p>
    <w:p>
      <w:pPr>
        <w:pStyle w:val="BodyText"/>
      </w:pPr>
      <w:r>
        <w:t xml:space="preserve">By combining AI execution, financial infrastructure, and residential intelligence, Reservatior enables agents to build stronger businesses, serve clients better, and create long-term value.</w:t>
      </w:r>
    </w:p>
    <w:p>
      <w:pPr>
        <w:pStyle w:val="BodyText"/>
      </w:pPr>
      <w:r>
        <w:rPr>
          <w:b/>
          <w:bCs/>
        </w:rPr>
        <w:t xml:space="preserve">The future of real estate belongs to agents with better infrastructure.</w:t>
      </w:r>
    </w:p>
    <w:p>
      <w:pPr>
        <w:pStyle w:val="BodyText"/>
      </w:pPr>
      <w:r>
        <w:t xml:space="preserve">Reservatior is that infrastructure.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2026-07-07T17:35:41Z</dcterms:created>
  <dcterms:modified xsi:type="dcterms:W3CDTF">2026-07-07T17:35:41Z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