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ervatior"/>
    <w:p>
      <w:pPr>
        <w:pStyle w:val="Heading1"/>
      </w:pPr>
      <w:r>
        <w:t xml:space="preserve">Reservatior</w:t>
      </w:r>
    </w:p>
    <w:bookmarkEnd w:id="20"/>
    <w:bookmarkStart w:id="21" w:name="resident-partner-memo"/>
    <w:p>
      <w:pPr>
        <w:pStyle w:val="Heading1"/>
      </w:pPr>
      <w:r>
        <w:t xml:space="preserve">Resident Partner Memo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AI-Native Residential Financial &amp; Lifestyle Infrastructure</w:t>
      </w:r>
    </w:p>
    <w:p>
      <w:pPr>
        <w:pStyle w:val="BodyText"/>
      </w:pPr>
      <w:r>
        <w:rPr>
          <w:b/>
          <w:bCs/>
        </w:rPr>
        <w:t xml:space="preserve">Vision:</w:t>
      </w:r>
      <w:r>
        <w:t xml:space="preserve"> </w:t>
      </w:r>
      <w:r>
        <w:t xml:space="preserve">A Better Way to Rent, Build Trust, and Move Forward</w:t>
      </w:r>
    </w:p>
    <w:p>
      <w:r>
        <w:pict>
          <v:rect style="width:0;height:1.5pt" o:hralign="center" o:hrstd="t" o:hr="t"/>
        </w:pict>
      </w:r>
    </w:p>
    <w:bookmarkEnd w:id="21"/>
    <w:bookmarkStart w:id="22" w:name="the-resident-problem"/>
    <w:p>
      <w:pPr>
        <w:pStyle w:val="Heading1"/>
      </w:pPr>
      <w:r>
        <w:t xml:space="preserve">1. The Resident Problem</w:t>
      </w:r>
    </w:p>
    <w:p>
      <w:pPr>
        <w:pStyle w:val="FirstParagraph"/>
      </w:pPr>
      <w:r>
        <w:t xml:space="preserve">Renting a home has become unnecessarily difficult.</w:t>
      </w:r>
    </w:p>
    <w:p>
      <w:pPr>
        <w:pStyle w:val="BodyText"/>
      </w:pPr>
      <w:r>
        <w:t xml:space="preserve">Qualified residents often face the same barriers:</w:t>
      </w:r>
    </w:p>
    <w:p>
      <w:pPr>
        <w:pStyle w:val="Compact"/>
        <w:numPr>
          <w:ilvl w:val="0"/>
          <w:numId w:val="1001"/>
        </w:numPr>
      </w:pPr>
      <w:r>
        <w:t xml:space="preserve">Large upfront move-in costs</w:t>
      </w:r>
    </w:p>
    <w:p>
      <w:pPr>
        <w:pStyle w:val="Compact"/>
        <w:numPr>
          <w:ilvl w:val="0"/>
          <w:numId w:val="1001"/>
        </w:numPr>
      </w:pPr>
      <w:r>
        <w:t xml:space="preserve">Complex application processes</w:t>
      </w:r>
    </w:p>
    <w:p>
      <w:pPr>
        <w:pStyle w:val="Compact"/>
        <w:numPr>
          <w:ilvl w:val="0"/>
          <w:numId w:val="1001"/>
        </w:numPr>
      </w:pPr>
      <w:r>
        <w:t xml:space="preserve">Limited transparency</w:t>
      </w:r>
    </w:p>
    <w:p>
      <w:pPr>
        <w:pStyle w:val="Compact"/>
        <w:numPr>
          <w:ilvl w:val="0"/>
          <w:numId w:val="1001"/>
        </w:numPr>
      </w:pPr>
      <w:r>
        <w:t xml:space="preserve">Repeating the same verification process for every move</w:t>
      </w:r>
    </w:p>
    <w:p>
      <w:pPr>
        <w:pStyle w:val="Compact"/>
        <w:numPr>
          <w:ilvl w:val="0"/>
          <w:numId w:val="1001"/>
        </w:numPr>
      </w:pPr>
      <w:r>
        <w:t xml:space="preserve">No financial benefit from being a reliable resident</w:t>
      </w:r>
    </w:p>
    <w:p>
      <w:pPr>
        <w:pStyle w:val="FirstParagraph"/>
      </w:pPr>
      <w:r>
        <w:t xml:space="preserve">Today, a resident can pay rent perfectly for years and still have to restart from zero every time they move.</w:t>
      </w:r>
    </w:p>
    <w:p>
      <w:pPr>
        <w:pStyle w:val="BodyText"/>
      </w:pPr>
      <w:r>
        <w:t xml:space="preserve">The rental industry tracks transactions.</w:t>
      </w:r>
    </w:p>
    <w:p>
      <w:pPr>
        <w:pStyle w:val="BodyText"/>
      </w:pPr>
      <w:r>
        <w:t xml:space="preserve">It does not build relationships.</w:t>
      </w:r>
    </w:p>
    <w:p>
      <w:r>
        <w:pict>
          <v:rect style="width:0;height:1.5pt" o:hralign="center" o:hrstd="t" o:hr="t"/>
        </w:pict>
      </w:r>
    </w:p>
    <w:bookmarkEnd w:id="22"/>
    <w:bookmarkStart w:id="23" w:name="our-mission"/>
    <w:p>
      <w:pPr>
        <w:pStyle w:val="Heading1"/>
      </w:pPr>
      <w:r>
        <w:t xml:space="preserve">2. Our Mission</w:t>
      </w:r>
    </w:p>
    <w:p>
      <w:pPr>
        <w:pStyle w:val="FirstParagraph"/>
      </w:pPr>
      <w:r>
        <w:t xml:space="preserve">Reservatior transforms renting from a series of disconnected payments into a continuous financial relationship.</w:t>
      </w:r>
    </w:p>
    <w:p>
      <w:pPr>
        <w:pStyle w:val="BodyText"/>
      </w:pPr>
      <w:r>
        <w:t xml:space="preserve">We help residents:</w:t>
      </w:r>
    </w:p>
    <w:p>
      <w:pPr>
        <w:pStyle w:val="Compact"/>
        <w:numPr>
          <w:ilvl w:val="0"/>
          <w:numId w:val="1002"/>
        </w:numPr>
      </w:pPr>
      <w:r>
        <w:t xml:space="preserve">Move into homes with less friction</w:t>
      </w:r>
    </w:p>
    <w:p>
      <w:pPr>
        <w:pStyle w:val="Compact"/>
        <w:numPr>
          <w:ilvl w:val="0"/>
          <w:numId w:val="1002"/>
        </w:numPr>
      </w:pPr>
      <w:r>
        <w:t xml:space="preserve">Build a trusted rental profile</w:t>
      </w:r>
    </w:p>
    <w:p>
      <w:pPr>
        <w:pStyle w:val="Compact"/>
        <w:numPr>
          <w:ilvl w:val="0"/>
          <w:numId w:val="1002"/>
        </w:numPr>
      </w:pPr>
      <w:r>
        <w:t xml:space="preserve">Manage their housing lifecycle</w:t>
      </w:r>
    </w:p>
    <w:p>
      <w:pPr>
        <w:pStyle w:val="Compact"/>
        <w:numPr>
          <w:ilvl w:val="0"/>
          <w:numId w:val="1002"/>
        </w:numPr>
      </w:pPr>
      <w:r>
        <w:t xml:space="preserve">Create financial value from responsible behavior</w:t>
      </w:r>
    </w:p>
    <w:p>
      <w:r>
        <w:pict>
          <v:rect style="width:0;height:1.5pt" o:hralign="center" o:hrstd="t" o:hr="t"/>
        </w:pict>
      </w:r>
    </w:p>
    <w:bookmarkEnd w:id="23"/>
    <w:bookmarkStart w:id="27" w:name="the-wedge-financially-smarter-move-in"/>
    <w:p>
      <w:pPr>
        <w:pStyle w:val="Heading1"/>
      </w:pPr>
      <w:r>
        <w:t xml:space="preserve">3. The Wedge: Financially Smarter Move-In</w:t>
      </w:r>
    </w:p>
    <w:p>
      <w:pPr>
        <w:pStyle w:val="FirstParagraph"/>
      </w:pPr>
      <w:r>
        <w:t xml:space="preserve">Traditional renting requires significant upfront payments:</w:t>
      </w:r>
    </w:p>
    <w:p>
      <w:pPr>
        <w:pStyle w:val="Compact"/>
        <w:numPr>
          <w:ilvl w:val="0"/>
          <w:numId w:val="1003"/>
        </w:numPr>
      </w:pPr>
      <w:r>
        <w:t xml:space="preserve">First month rent</w:t>
      </w:r>
    </w:p>
    <w:p>
      <w:pPr>
        <w:pStyle w:val="Compact"/>
        <w:numPr>
          <w:ilvl w:val="0"/>
          <w:numId w:val="1003"/>
        </w:numPr>
      </w:pPr>
      <w:r>
        <w:t xml:space="preserve">Security deposits</w:t>
      </w:r>
    </w:p>
    <w:p>
      <w:pPr>
        <w:pStyle w:val="Compact"/>
        <w:numPr>
          <w:ilvl w:val="0"/>
          <w:numId w:val="1003"/>
        </w:numPr>
      </w:pPr>
      <w:r>
        <w:t xml:space="preserve">Additional move-in expenses</w:t>
      </w:r>
    </w:p>
    <w:p>
      <w:pPr>
        <w:pStyle w:val="FirstParagraph"/>
      </w:pPr>
      <w:r>
        <w:t xml:space="preserve">These barriers prevent many qualified residents from accessing the homes they want.</w:t>
      </w:r>
    </w:p>
    <w:p>
      <w:pPr>
        <w:pStyle w:val="BodyText"/>
      </w:pPr>
      <w:r>
        <w:t xml:space="preserve">Reservatior introduces a structured monthly financial model.</w:t>
      </w:r>
    </w:p>
    <w:bookmarkStart w:id="24" w:name="monthly-kumbara-model"/>
    <w:p>
      <w:pPr>
        <w:pStyle w:val="Heading2"/>
      </w:pPr>
      <w:r>
        <w:t xml:space="preserve">Monthly Kumbara Model</w:t>
      </w:r>
    </w:p>
    <w:p>
      <w:pPr>
        <w:pStyle w:val="FirstParagraph"/>
      </w:pPr>
      <w:r>
        <w:t xml:space="preserve">Instead of concentrating financial obligations at move-in, residents can build their commitment gradually through predictable monthly contributions.</w:t>
      </w:r>
    </w:p>
    <w:p>
      <w:pPr>
        <w:pStyle w:val="BodyText"/>
      </w:pPr>
      <w:r>
        <w:t xml:space="preserve">Benefits:</w:t>
      </w:r>
    </w:p>
    <w:bookmarkEnd w:id="24"/>
    <w:bookmarkStart w:id="25" w:name="easier-access"/>
    <w:p>
      <w:pPr>
        <w:pStyle w:val="Heading2"/>
      </w:pPr>
      <w:r>
        <w:t xml:space="preserve">Easier Access</w:t>
      </w:r>
    </w:p>
    <w:p>
      <w:pPr>
        <w:pStyle w:val="Compact"/>
        <w:numPr>
          <w:ilvl w:val="0"/>
          <w:numId w:val="1004"/>
        </w:numPr>
      </w:pPr>
      <w:r>
        <w:t xml:space="preserve">Lower initial financial pressure</w:t>
      </w:r>
    </w:p>
    <w:p>
      <w:pPr>
        <w:pStyle w:val="Compact"/>
        <w:numPr>
          <w:ilvl w:val="0"/>
          <w:numId w:val="1004"/>
        </w:numPr>
      </w:pPr>
      <w:r>
        <w:t xml:space="preserve">More flexible move-in process</w:t>
      </w:r>
    </w:p>
    <w:p>
      <w:pPr>
        <w:pStyle w:val="Compact"/>
        <w:numPr>
          <w:ilvl w:val="0"/>
          <w:numId w:val="1004"/>
        </w:numPr>
      </w:pPr>
      <w:r>
        <w:t xml:space="preserve">Better matching between residents and available homes</w:t>
      </w:r>
    </w:p>
    <w:bookmarkEnd w:id="25"/>
    <w:bookmarkStart w:id="26" w:name="stronger-financial-history"/>
    <w:p>
      <w:pPr>
        <w:pStyle w:val="Heading2"/>
      </w:pPr>
      <w:r>
        <w:t xml:space="preserve">Stronger Financial History</w:t>
      </w:r>
    </w:p>
    <w:p>
      <w:pPr>
        <w:pStyle w:val="FirstParagraph"/>
      </w:pPr>
      <w:r>
        <w:t xml:space="preserve">Every successful payment becomes part of a verified rental history.</w:t>
      </w:r>
    </w:p>
    <w:p>
      <w:pPr>
        <w:pStyle w:val="BodyText"/>
      </w:pPr>
      <w:r>
        <w:t xml:space="preserve">Responsible residents build:</w:t>
      </w:r>
    </w:p>
    <w:p>
      <w:pPr>
        <w:pStyle w:val="Compact"/>
        <w:numPr>
          <w:ilvl w:val="0"/>
          <w:numId w:val="1005"/>
        </w:numPr>
      </w:pPr>
      <w:r>
        <w:t xml:space="preserve">Trust signals</w:t>
      </w:r>
    </w:p>
    <w:p>
      <w:pPr>
        <w:pStyle w:val="Compact"/>
        <w:numPr>
          <w:ilvl w:val="0"/>
          <w:numId w:val="1005"/>
        </w:numPr>
      </w:pPr>
      <w:r>
        <w:t xml:space="preserve">Reliability records</w:t>
      </w:r>
    </w:p>
    <w:p>
      <w:pPr>
        <w:pStyle w:val="Compact"/>
        <w:numPr>
          <w:ilvl w:val="0"/>
          <w:numId w:val="1005"/>
        </w:numPr>
      </w:pPr>
      <w:r>
        <w:t xml:space="preserve">Better future opportunities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he-resident-trust-profile"/>
    <w:p>
      <w:pPr>
        <w:pStyle w:val="Heading1"/>
      </w:pPr>
      <w:r>
        <w:t xml:space="preserve">4. The Resident Trust Profile</w:t>
      </w:r>
    </w:p>
    <w:p>
      <w:pPr>
        <w:pStyle w:val="FirstParagraph"/>
      </w:pPr>
      <w:r>
        <w:t xml:space="preserve">Today, residents repeatedly prove themselves.</w:t>
      </w:r>
    </w:p>
    <w:p>
      <w:pPr>
        <w:pStyle w:val="BodyText"/>
      </w:pPr>
      <w:r>
        <w:t xml:space="preserve">Every landlord or property manager asks:</w:t>
      </w:r>
    </w:p>
    <w:p>
      <w:pPr>
        <w:pStyle w:val="Compact"/>
        <w:numPr>
          <w:ilvl w:val="0"/>
          <w:numId w:val="1006"/>
        </w:numPr>
      </w:pPr>
      <w:r>
        <w:t xml:space="preserve">Can this person pay?</w:t>
      </w:r>
    </w:p>
    <w:p>
      <w:pPr>
        <w:pStyle w:val="Compact"/>
        <w:numPr>
          <w:ilvl w:val="0"/>
          <w:numId w:val="1006"/>
        </w:numPr>
      </w:pPr>
      <w:r>
        <w:t xml:space="preserve">Are they reliable?</w:t>
      </w:r>
    </w:p>
    <w:p>
      <w:pPr>
        <w:pStyle w:val="Compact"/>
        <w:numPr>
          <w:ilvl w:val="0"/>
          <w:numId w:val="1006"/>
        </w:numPr>
      </w:pPr>
      <w:r>
        <w:t xml:space="preserve">Will they maintain the property?</w:t>
      </w:r>
    </w:p>
    <w:p>
      <w:pPr>
        <w:pStyle w:val="FirstParagraph"/>
      </w:pPr>
      <w:r>
        <w:t xml:space="preserve">Reservatior creates a portable resident trust profile.</w:t>
      </w:r>
    </w:p>
    <w:p>
      <w:pPr>
        <w:pStyle w:val="BodyText"/>
      </w:pPr>
      <w:r>
        <w:t xml:space="preserve">Verified lifecycle events contribute to:</w:t>
      </w:r>
    </w:p>
    <w:p>
      <w:pPr>
        <w:pStyle w:val="Compact"/>
        <w:numPr>
          <w:ilvl w:val="0"/>
          <w:numId w:val="1007"/>
        </w:numPr>
      </w:pPr>
      <w:r>
        <w:t xml:space="preserve">Payment reliability</w:t>
      </w:r>
    </w:p>
    <w:p>
      <w:pPr>
        <w:pStyle w:val="Compact"/>
        <w:numPr>
          <w:ilvl w:val="0"/>
          <w:numId w:val="1007"/>
        </w:numPr>
      </w:pPr>
      <w:r>
        <w:t xml:space="preserve">Lease history</w:t>
      </w:r>
    </w:p>
    <w:p>
      <w:pPr>
        <w:pStyle w:val="Compact"/>
        <w:numPr>
          <w:ilvl w:val="0"/>
          <w:numId w:val="1007"/>
        </w:numPr>
      </w:pPr>
      <w:r>
        <w:t xml:space="preserve">Maintenance behavior</w:t>
      </w:r>
    </w:p>
    <w:p>
      <w:pPr>
        <w:pStyle w:val="Compact"/>
        <w:numPr>
          <w:ilvl w:val="0"/>
          <w:numId w:val="1007"/>
        </w:numPr>
      </w:pPr>
      <w:r>
        <w:t xml:space="preserve">Property care records</w:t>
      </w:r>
    </w:p>
    <w:p>
      <w:pPr>
        <w:pStyle w:val="FirstParagraph"/>
      </w:pPr>
      <w:r>
        <w:t xml:space="preserve">Over time, residents build a stronger reputation inside the rental ecosystem.</w:t>
      </w:r>
    </w:p>
    <w:p>
      <w:r>
        <w:pict>
          <v:rect style="width:0;height:1.5pt" o:hralign="center" o:hrstd="t" o:hr="t"/>
        </w:pict>
      </w:r>
    </w:p>
    <w:bookmarkEnd w:id="28"/>
    <w:bookmarkStart w:id="33" w:name="a-better-rental-experience"/>
    <w:p>
      <w:pPr>
        <w:pStyle w:val="Heading1"/>
      </w:pPr>
      <w:r>
        <w:t xml:space="preserve">5. A Better Rental Experience</w:t>
      </w:r>
    </w:p>
    <w:p>
      <w:pPr>
        <w:pStyle w:val="FirstParagraph"/>
      </w:pPr>
      <w:r>
        <w:t xml:space="preserve">Reservatior connects the entire resident journey.</w:t>
      </w:r>
    </w:p>
    <w:bookmarkStart w:id="29" w:name="finding-a-home"/>
    <w:p>
      <w:pPr>
        <w:pStyle w:val="Heading2"/>
      </w:pPr>
      <w:r>
        <w:t xml:space="preserve">Finding a Home</w:t>
      </w:r>
    </w:p>
    <w:p>
      <w:pPr>
        <w:pStyle w:val="FirstParagraph"/>
      </w:pPr>
      <w:r>
        <w:t xml:space="preserve">Smarter matching based on:</w:t>
      </w:r>
    </w:p>
    <w:p>
      <w:pPr>
        <w:pStyle w:val="Compact"/>
        <w:numPr>
          <w:ilvl w:val="0"/>
          <w:numId w:val="1008"/>
        </w:numPr>
      </w:pPr>
      <w:r>
        <w:t xml:space="preserve">Location preferences</w:t>
      </w:r>
    </w:p>
    <w:p>
      <w:pPr>
        <w:pStyle w:val="Compact"/>
        <w:numPr>
          <w:ilvl w:val="0"/>
          <w:numId w:val="1008"/>
        </w:numPr>
      </w:pPr>
      <w:r>
        <w:t xml:space="preserve">Budget</w:t>
      </w:r>
    </w:p>
    <w:p>
      <w:pPr>
        <w:pStyle w:val="Compact"/>
        <w:numPr>
          <w:ilvl w:val="0"/>
          <w:numId w:val="1008"/>
        </w:numPr>
      </w:pPr>
      <w:r>
        <w:t xml:space="preserve">Lifestyle requirements</w:t>
      </w:r>
    </w:p>
    <w:p>
      <w:pPr>
        <w:pStyle w:val="Compact"/>
        <w:numPr>
          <w:ilvl w:val="0"/>
          <w:numId w:val="1008"/>
        </w:numPr>
      </w:pPr>
      <w:r>
        <w:t xml:space="preserve">Availability</w:t>
      </w:r>
    </w:p>
    <w:p>
      <w:r>
        <w:pict>
          <v:rect style="width:0;height:1.5pt" o:hralign="center" o:hrstd="t" o:hr="t"/>
        </w:pict>
      </w:r>
    </w:p>
    <w:bookmarkEnd w:id="29"/>
    <w:bookmarkStart w:id="30" w:name="moving-in"/>
    <w:p>
      <w:pPr>
        <w:pStyle w:val="Heading2"/>
      </w:pPr>
      <w:r>
        <w:t xml:space="preserve">Moving In</w:t>
      </w:r>
    </w:p>
    <w:p>
      <w:pPr>
        <w:pStyle w:val="FirstParagraph"/>
      </w:pPr>
      <w:r>
        <w:t xml:space="preserve">A simpler process:</w:t>
      </w:r>
    </w:p>
    <w:p>
      <w:pPr>
        <w:pStyle w:val="Compact"/>
        <w:numPr>
          <w:ilvl w:val="0"/>
          <w:numId w:val="1009"/>
        </w:numPr>
      </w:pPr>
      <w:r>
        <w:t xml:space="preserve">Digital verification</w:t>
      </w:r>
    </w:p>
    <w:p>
      <w:pPr>
        <w:pStyle w:val="Compact"/>
        <w:numPr>
          <w:ilvl w:val="0"/>
          <w:numId w:val="1009"/>
        </w:numPr>
      </w:pPr>
      <w:r>
        <w:t xml:space="preserve">Transparent financial workflows</w:t>
      </w:r>
    </w:p>
    <w:p>
      <w:pPr>
        <w:pStyle w:val="Compact"/>
        <w:numPr>
          <w:ilvl w:val="0"/>
          <w:numId w:val="1009"/>
        </w:numPr>
      </w:pPr>
      <w:r>
        <w:t xml:space="preserve">Structured onboarding</w:t>
      </w:r>
    </w:p>
    <w:p>
      <w:r>
        <w:pict>
          <v:rect style="width:0;height:1.5pt" o:hralign="center" o:hrstd="t" o:hr="t"/>
        </w:pict>
      </w:r>
    </w:p>
    <w:bookmarkEnd w:id="30"/>
    <w:bookmarkStart w:id="31" w:name="living"/>
    <w:p>
      <w:pPr>
        <w:pStyle w:val="Heading2"/>
      </w:pPr>
      <w:r>
        <w:t xml:space="preserve">Living</w:t>
      </w:r>
    </w:p>
    <w:p>
      <w:pPr>
        <w:pStyle w:val="FirstParagraph"/>
      </w:pPr>
      <w:r>
        <w:t xml:space="preserve">A connected experience:</w:t>
      </w:r>
    </w:p>
    <w:p>
      <w:pPr>
        <w:pStyle w:val="Compact"/>
        <w:numPr>
          <w:ilvl w:val="0"/>
          <w:numId w:val="1010"/>
        </w:numPr>
      </w:pPr>
      <w:r>
        <w:t xml:space="preserve">Maintenance requests</w:t>
      </w:r>
    </w:p>
    <w:p>
      <w:pPr>
        <w:pStyle w:val="Compact"/>
        <w:numPr>
          <w:ilvl w:val="0"/>
          <w:numId w:val="1010"/>
        </w:numPr>
      </w:pPr>
      <w:r>
        <w:t xml:space="preserve">Service tracking</w:t>
      </w:r>
    </w:p>
    <w:p>
      <w:pPr>
        <w:pStyle w:val="Compact"/>
        <w:numPr>
          <w:ilvl w:val="0"/>
          <w:numId w:val="1010"/>
        </w:numPr>
      </w:pPr>
      <w:r>
        <w:t xml:space="preserve">Payment management</w:t>
      </w:r>
    </w:p>
    <w:p>
      <w:pPr>
        <w:pStyle w:val="Compact"/>
        <w:numPr>
          <w:ilvl w:val="0"/>
          <w:numId w:val="1010"/>
        </w:numPr>
      </w:pPr>
      <w:r>
        <w:t xml:space="preserve">Communication history</w:t>
      </w:r>
    </w:p>
    <w:p>
      <w:r>
        <w:pict>
          <v:rect style="width:0;height:1.5pt" o:hralign="center" o:hrstd="t" o:hr="t"/>
        </w:pict>
      </w:r>
    </w:p>
    <w:bookmarkEnd w:id="31"/>
    <w:bookmarkStart w:id="32" w:name="moving-forward"/>
    <w:p>
      <w:pPr>
        <w:pStyle w:val="Heading2"/>
      </w:pPr>
      <w:r>
        <w:t xml:space="preserve">Moving Forward</w:t>
      </w:r>
    </w:p>
    <w:p>
      <w:pPr>
        <w:pStyle w:val="FirstParagraph"/>
      </w:pPr>
      <w:r>
        <w:t xml:space="preserve">Your rental history becomes valuable.</w:t>
      </w:r>
    </w:p>
    <w:p>
      <w:pPr>
        <w:pStyle w:val="BodyText"/>
      </w:pPr>
      <w:r>
        <w:t xml:space="preserve">Future opportunities become easier:</w:t>
      </w:r>
    </w:p>
    <w:p>
      <w:pPr>
        <w:pStyle w:val="Compact"/>
        <w:numPr>
          <w:ilvl w:val="0"/>
          <w:numId w:val="1011"/>
        </w:numPr>
      </w:pPr>
      <w:r>
        <w:t xml:space="preserve">Renewals</w:t>
      </w:r>
    </w:p>
    <w:p>
      <w:pPr>
        <w:pStyle w:val="Compact"/>
        <w:numPr>
          <w:ilvl w:val="0"/>
          <w:numId w:val="1011"/>
        </w:numPr>
      </w:pPr>
      <w:r>
        <w:t xml:space="preserve">Relocations</w:t>
      </w:r>
    </w:p>
    <w:p>
      <w:pPr>
        <w:pStyle w:val="Compact"/>
        <w:numPr>
          <w:ilvl w:val="0"/>
          <w:numId w:val="1011"/>
        </w:numPr>
      </w:pPr>
      <w:r>
        <w:t xml:space="preserve">Better housing options</w:t>
      </w:r>
    </w:p>
    <w:p>
      <w:pPr>
        <w:pStyle w:val="Compact"/>
        <w:numPr>
          <w:ilvl w:val="0"/>
          <w:numId w:val="1011"/>
        </w:numPr>
      </w:pPr>
      <w:r>
        <w:t xml:space="preserve">Ownership transitions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why-residents-stay"/>
    <w:p>
      <w:pPr>
        <w:pStyle w:val="Heading1"/>
      </w:pPr>
      <w:r>
        <w:t xml:space="preserve">6. Why Residents Stay</w:t>
      </w:r>
    </w:p>
    <w:p>
      <w:pPr>
        <w:pStyle w:val="FirstParagraph"/>
      </w:pPr>
      <w:r>
        <w:t xml:space="preserve">Reservatior creates a relationship, not just a transaction.</w:t>
      </w:r>
    </w:p>
    <w:p>
      <w:pPr>
        <w:pStyle w:val="BodyText"/>
      </w:pPr>
      <w:r>
        <w:t xml:space="preserve">Traditional model:</w:t>
      </w:r>
    </w:p>
    <w:p>
      <w:pPr>
        <w:pStyle w:val="SourceCode"/>
      </w:pPr>
      <w:r>
        <w:rPr>
          <w:rStyle w:val="VerbatimChar"/>
        </w:rPr>
        <w:t xml:space="preserve">Rent → End of Contract → Start Again</w:t>
      </w:r>
    </w:p>
    <w:p>
      <w:pPr>
        <w:pStyle w:val="FirstParagraph"/>
      </w:pPr>
      <w:r>
        <w:t xml:space="preserve">Reservatior model:</w:t>
      </w:r>
    </w:p>
    <w:p>
      <w:pPr>
        <w:pStyle w:val="SourceCode"/>
      </w:pPr>
      <w:r>
        <w:rPr>
          <w:rStyle w:val="VerbatimChar"/>
        </w:rPr>
        <w:t xml:space="preserve">Rent → Build Trust → Unlock Better Opportunities → Grow</w:t>
      </w:r>
    </w:p>
    <w:p>
      <w:pPr>
        <w:pStyle w:val="FirstParagraph"/>
      </w:pPr>
      <w:r>
        <w:t xml:space="preserve">Every positive action strengthens the resident profile.</w:t>
      </w:r>
    </w:p>
    <w:p>
      <w:r>
        <w:pict>
          <v:rect style="width:0;height:1.5pt" o:hralign="center" o:hrstd="t" o:hr="t"/>
        </w:pict>
      </w:r>
    </w:p>
    <w:bookmarkEnd w:id="34"/>
    <w:bookmarkStart w:id="35" w:name="trust-without-complexity"/>
    <w:p>
      <w:pPr>
        <w:pStyle w:val="Heading1"/>
      </w:pPr>
      <w:r>
        <w:t xml:space="preserve">7. Trust Without Complexity</w:t>
      </w:r>
    </w:p>
    <w:p>
      <w:pPr>
        <w:pStyle w:val="FirstParagraph"/>
      </w:pPr>
      <w:r>
        <w:t xml:space="preserve">Residents should not need to manage multiple disconnected systems.</w:t>
      </w:r>
    </w:p>
    <w:p>
      <w:pPr>
        <w:pStyle w:val="BodyText"/>
      </w:pPr>
      <w:r>
        <w:t xml:space="preserve">Reservatior brings together:</w:t>
      </w:r>
    </w:p>
    <w:p>
      <w:pPr>
        <w:pStyle w:val="Compact"/>
        <w:numPr>
          <w:ilvl w:val="0"/>
          <w:numId w:val="1012"/>
        </w:numPr>
      </w:pPr>
      <w:r>
        <w:t xml:space="preserve">Payments</w:t>
      </w:r>
    </w:p>
    <w:p>
      <w:pPr>
        <w:pStyle w:val="Compact"/>
        <w:numPr>
          <w:ilvl w:val="0"/>
          <w:numId w:val="1012"/>
        </w:numPr>
      </w:pPr>
      <w:r>
        <w:t xml:space="preserve">Documents</w:t>
      </w:r>
    </w:p>
    <w:p>
      <w:pPr>
        <w:pStyle w:val="Compact"/>
        <w:numPr>
          <w:ilvl w:val="0"/>
          <w:numId w:val="1012"/>
        </w:numPr>
      </w:pPr>
      <w:r>
        <w:t xml:space="preserve">Maintenance</w:t>
      </w:r>
    </w:p>
    <w:p>
      <w:pPr>
        <w:pStyle w:val="Compact"/>
        <w:numPr>
          <w:ilvl w:val="0"/>
          <w:numId w:val="1012"/>
        </w:numPr>
      </w:pPr>
      <w:r>
        <w:t xml:space="preserve">Communication</w:t>
      </w:r>
    </w:p>
    <w:p>
      <w:pPr>
        <w:pStyle w:val="Compact"/>
        <w:numPr>
          <w:ilvl w:val="0"/>
          <w:numId w:val="1012"/>
        </w:numPr>
      </w:pPr>
      <w:r>
        <w:t xml:space="preserve">Rental history</w:t>
      </w:r>
    </w:p>
    <w:p>
      <w:pPr>
        <w:pStyle w:val="FirstParagraph"/>
      </w:pPr>
      <w:r>
        <w:t xml:space="preserve">into one secure experience.</w:t>
      </w:r>
    </w:p>
    <w:p>
      <w:r>
        <w:pict>
          <v:rect style="width:0;height:1.5pt" o:hralign="center" o:hrstd="t" o:hr="t"/>
        </w:pict>
      </w:r>
    </w:p>
    <w:bookmarkEnd w:id="35"/>
    <w:bookmarkStart w:id="36" w:name="privacy-security"/>
    <w:p>
      <w:pPr>
        <w:pStyle w:val="Heading1"/>
      </w:pPr>
      <w:r>
        <w:t xml:space="preserve">8. Privacy &amp; Security</w:t>
      </w:r>
    </w:p>
    <w:p>
      <w:pPr>
        <w:pStyle w:val="FirstParagraph"/>
      </w:pPr>
      <w:r>
        <w:t xml:space="preserve">Resident information is protected through:</w:t>
      </w:r>
    </w:p>
    <w:p>
      <w:pPr>
        <w:pStyle w:val="Compact"/>
        <w:numPr>
          <w:ilvl w:val="0"/>
          <w:numId w:val="1013"/>
        </w:numPr>
      </w:pPr>
      <w:r>
        <w:t xml:space="preserve">Secure data isolation</w:t>
      </w:r>
    </w:p>
    <w:p>
      <w:pPr>
        <w:pStyle w:val="Compact"/>
        <w:numPr>
          <w:ilvl w:val="0"/>
          <w:numId w:val="1013"/>
        </w:numPr>
      </w:pPr>
      <w:r>
        <w:t xml:space="preserve">Permission-based access</w:t>
      </w:r>
    </w:p>
    <w:p>
      <w:pPr>
        <w:pStyle w:val="Compact"/>
        <w:numPr>
          <w:ilvl w:val="0"/>
          <w:numId w:val="1013"/>
        </w:numPr>
      </w:pPr>
      <w:r>
        <w:t xml:space="preserve">Verified financial workflows</w:t>
      </w:r>
    </w:p>
    <w:p>
      <w:pPr>
        <w:pStyle w:val="Compact"/>
        <w:numPr>
          <w:ilvl w:val="0"/>
          <w:numId w:val="1013"/>
        </w:numPr>
      </w:pPr>
      <w:r>
        <w:t xml:space="preserve">Transparent records</w:t>
      </w:r>
    </w:p>
    <w:p>
      <w:pPr>
        <w:pStyle w:val="FirstParagraph"/>
      </w:pPr>
      <w:r>
        <w:t xml:space="preserve">Residents control who can access their information and why.</w:t>
      </w:r>
    </w:p>
    <w:p>
      <w:r>
        <w:pict>
          <v:rect style="width:0;height:1.5pt" o:hralign="center" o:hrstd="t" o:hr="t"/>
        </w:pict>
      </w:r>
    </w:p>
    <w:bookmarkEnd w:id="36"/>
    <w:bookmarkStart w:id="37" w:name="the-future-of-renting"/>
    <w:p>
      <w:pPr>
        <w:pStyle w:val="Heading1"/>
      </w:pPr>
      <w:r>
        <w:t xml:space="preserve">9. The Future of Renting</w:t>
      </w:r>
    </w:p>
    <w:p>
      <w:pPr>
        <w:pStyle w:val="FirstParagraph"/>
      </w:pPr>
      <w:r>
        <w:t xml:space="preserve">The future resident is not just a tenant.</w:t>
      </w:r>
    </w:p>
    <w:p>
      <w:pPr>
        <w:pStyle w:val="BodyText"/>
      </w:pPr>
      <w:r>
        <w:t xml:space="preserve">They are a long-term participant in the housing ecosystem.</w:t>
      </w:r>
    </w:p>
    <w:p>
      <w:pPr>
        <w:pStyle w:val="BodyText"/>
      </w:pPr>
      <w:r>
        <w:t xml:space="preserve">Reservatior creates a world where:</w:t>
      </w:r>
    </w:p>
    <w:p>
      <w:pPr>
        <w:pStyle w:val="Compact"/>
        <w:numPr>
          <w:ilvl w:val="0"/>
          <w:numId w:val="1014"/>
        </w:numPr>
      </w:pPr>
      <w:r>
        <w:t xml:space="preserve">Good payment history matters</w:t>
      </w:r>
    </w:p>
    <w:p>
      <w:pPr>
        <w:pStyle w:val="Compact"/>
        <w:numPr>
          <w:ilvl w:val="0"/>
          <w:numId w:val="1014"/>
        </w:numPr>
      </w:pPr>
      <w:r>
        <w:t xml:space="preserve">Reliability creates opportunities</w:t>
      </w:r>
    </w:p>
    <w:p>
      <w:pPr>
        <w:pStyle w:val="Compact"/>
        <w:numPr>
          <w:ilvl w:val="0"/>
          <w:numId w:val="1014"/>
        </w:numPr>
      </w:pPr>
      <w:r>
        <w:t xml:space="preserve">Trust becomes portable</w:t>
      </w:r>
    </w:p>
    <w:p>
      <w:pPr>
        <w:pStyle w:val="Compact"/>
        <w:numPr>
          <w:ilvl w:val="0"/>
          <w:numId w:val="1014"/>
        </w:numPr>
      </w:pPr>
      <w:r>
        <w:t xml:space="preserve">Renting becomes more transparent</w:t>
      </w:r>
    </w:p>
    <w:p>
      <w:r>
        <w:pict>
          <v:rect style="width:0;height:1.5pt" o:hralign="center" o:hrstd="t" o:hr="t"/>
        </w:pict>
      </w:r>
    </w:p>
    <w:bookmarkEnd w:id="37"/>
    <w:bookmarkStart w:id="38" w:name="closing-statement"/>
    <w:p>
      <w:pPr>
        <w:pStyle w:val="Heading1"/>
      </w:pPr>
      <w:r>
        <w:t xml:space="preserve">Closing Statement</w:t>
      </w:r>
    </w:p>
    <w:p>
      <w:pPr>
        <w:pStyle w:val="FirstParagraph"/>
      </w:pPr>
      <w:r>
        <w:t xml:space="preserve">Reservatior is building the next generation of residential renting.</w:t>
      </w:r>
    </w:p>
    <w:p>
      <w:pPr>
        <w:pStyle w:val="BodyText"/>
      </w:pPr>
      <w:r>
        <w:t xml:space="preserve">Not another rental marketplace.</w:t>
      </w:r>
    </w:p>
    <w:p>
      <w:pPr>
        <w:pStyle w:val="BodyText"/>
      </w:pPr>
      <w:r>
        <w:t xml:space="preserve">Not another payment application.</w:t>
      </w:r>
    </w:p>
    <w:p>
      <w:pPr>
        <w:pStyle w:val="BodyText"/>
      </w:pPr>
      <w:r>
        <w:t xml:space="preserve">A trusted financial and operational relationship layer between residents, homes, and the people who manage them.</w:t>
      </w:r>
    </w:p>
    <w:p>
      <w:pPr>
        <w:pStyle w:val="BodyText"/>
      </w:pPr>
      <w:r>
        <w:rPr>
          <w:b/>
          <w:bCs/>
        </w:rPr>
        <w:t xml:space="preserve">Your rental history should work for you.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2026-07-07T17:35:19Z</dcterms:created>
  <dcterms:modified xsi:type="dcterms:W3CDTF">2026-07-07T17:35:19Z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