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Ex1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9321" w14:textId="204B8B90" w:rsidR="00843EF5" w:rsidRPr="005333A0" w:rsidRDefault="00843EF5" w:rsidP="00157EE9">
      <w:pPr>
        <w:jc w:val="center"/>
        <w:rPr>
          <w:rFonts w:ascii="Cambria" w:hAnsi="Cambria"/>
          <w:b/>
          <w:bCs/>
          <w:sz w:val="28"/>
          <w:szCs w:val="28"/>
          <w:u w:val="single"/>
          <w:lang w:val="en-US"/>
        </w:rPr>
      </w:pPr>
      <w:r w:rsidRPr="00843EF5">
        <w:rPr>
          <w:rFonts w:ascii="Cambria" w:hAnsi="Cambria"/>
          <w:b/>
          <w:bCs/>
          <w:sz w:val="28"/>
          <w:szCs w:val="28"/>
          <w:u w:val="single"/>
          <w:lang w:val="en-US"/>
        </w:rPr>
        <w:t xml:space="preserve">Inquiry </w:t>
      </w:r>
      <w:proofErr w:type="gramStart"/>
      <w:r w:rsidR="000B2371" w:rsidRPr="005333A0">
        <w:rPr>
          <w:rFonts w:ascii="Cambria" w:hAnsi="Cambria"/>
          <w:b/>
          <w:bCs/>
          <w:sz w:val="28"/>
          <w:szCs w:val="28"/>
          <w:u w:val="single"/>
          <w:lang w:val="en-US"/>
        </w:rPr>
        <w:t>r</w:t>
      </w:r>
      <w:r w:rsidRPr="00843EF5">
        <w:rPr>
          <w:rFonts w:ascii="Cambria" w:hAnsi="Cambria"/>
          <w:b/>
          <w:bCs/>
          <w:sz w:val="28"/>
          <w:szCs w:val="28"/>
          <w:u w:val="single"/>
          <w:lang w:val="en-US"/>
        </w:rPr>
        <w:t>eport</w:t>
      </w:r>
      <w:r w:rsidR="000B2371" w:rsidRPr="005333A0">
        <w:rPr>
          <w:rFonts w:ascii="Cambria" w:hAnsi="Cambria"/>
          <w:b/>
          <w:bCs/>
          <w:sz w:val="28"/>
          <w:szCs w:val="28"/>
          <w:u w:val="single"/>
          <w:lang w:val="en-US"/>
        </w:rPr>
        <w:t xml:space="preserve"> </w:t>
      </w:r>
      <w:r w:rsidRPr="00843EF5">
        <w:rPr>
          <w:rFonts w:ascii="Cambria" w:hAnsi="Cambria"/>
          <w:b/>
          <w:bCs/>
          <w:sz w:val="28"/>
          <w:szCs w:val="28"/>
          <w:u w:val="single"/>
          <w:lang w:val="en-US"/>
        </w:rPr>
        <w:t>:</w:t>
      </w:r>
      <w:proofErr w:type="gramEnd"/>
      <w:r w:rsidRPr="00843EF5">
        <w:rPr>
          <w:rFonts w:ascii="Cambria" w:hAnsi="Cambria"/>
          <w:b/>
          <w:bCs/>
          <w:sz w:val="28"/>
          <w:szCs w:val="28"/>
          <w:u w:val="single"/>
          <w:lang w:val="en-US"/>
        </w:rPr>
        <w:t xml:space="preserve"> </w:t>
      </w:r>
      <w:r w:rsidR="000B2371" w:rsidRPr="005333A0">
        <w:rPr>
          <w:rFonts w:ascii="Cambria" w:hAnsi="Cambria"/>
          <w:b/>
          <w:bCs/>
          <w:sz w:val="28"/>
          <w:szCs w:val="28"/>
          <w:u w:val="single"/>
          <w:lang w:val="en-US"/>
        </w:rPr>
        <w:t>The k</w:t>
      </w:r>
      <w:r w:rsidRPr="00843EF5">
        <w:rPr>
          <w:rFonts w:ascii="Cambria" w:hAnsi="Cambria"/>
          <w:b/>
          <w:bCs/>
          <w:sz w:val="28"/>
          <w:szCs w:val="28"/>
          <w:u w:val="single"/>
          <w:lang w:val="en-US"/>
        </w:rPr>
        <w:t xml:space="preserve">nowledge of American </w:t>
      </w:r>
      <w:r w:rsidR="000B2371" w:rsidRPr="005333A0">
        <w:rPr>
          <w:rFonts w:ascii="Cambria" w:hAnsi="Cambria"/>
          <w:b/>
          <w:bCs/>
          <w:sz w:val="28"/>
          <w:szCs w:val="28"/>
          <w:u w:val="single"/>
          <w:lang w:val="en-US"/>
        </w:rPr>
        <w:t>h</w:t>
      </w:r>
      <w:r w:rsidRPr="00843EF5">
        <w:rPr>
          <w:rFonts w:ascii="Cambria" w:hAnsi="Cambria"/>
          <w:b/>
          <w:bCs/>
          <w:sz w:val="28"/>
          <w:szCs w:val="28"/>
          <w:u w:val="single"/>
          <w:lang w:val="en-US"/>
        </w:rPr>
        <w:t>olidays in France</w:t>
      </w:r>
    </w:p>
    <w:p w14:paraId="5AEEBBEB" w14:textId="77777777" w:rsidR="00005F2F" w:rsidRPr="00843EF5" w:rsidRDefault="00005F2F" w:rsidP="00157EE9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</w:p>
    <w:p w14:paraId="2D7152D3" w14:textId="68BD4CAF" w:rsidR="00843EF5" w:rsidRPr="00843EF5" w:rsidRDefault="00843EF5" w:rsidP="00005F2F">
      <w:pPr>
        <w:jc w:val="both"/>
        <w:rPr>
          <w:rFonts w:ascii="Cambria" w:hAnsi="Cambria"/>
          <w:b/>
          <w:bCs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1. Project </w:t>
      </w:r>
      <w:r w:rsidR="005333A0" w:rsidRPr="005333A0">
        <w:rPr>
          <w:rFonts w:ascii="Cambria" w:hAnsi="Cambria"/>
          <w:b/>
          <w:bCs/>
          <w:lang w:val="en-US"/>
        </w:rPr>
        <w:t>o</w:t>
      </w:r>
      <w:r w:rsidRPr="00843EF5">
        <w:rPr>
          <w:rFonts w:ascii="Cambria" w:hAnsi="Cambria"/>
          <w:b/>
          <w:bCs/>
          <w:lang w:val="en-US"/>
        </w:rPr>
        <w:t>verview</w:t>
      </w:r>
    </w:p>
    <w:p w14:paraId="6F83299D" w14:textId="77777777" w:rsidR="00843EF5" w:rsidRPr="00843EF5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As part of a student project conducted in December 2024, a quiz titled </w:t>
      </w:r>
      <w:r w:rsidRPr="00843EF5">
        <w:rPr>
          <w:rFonts w:ascii="Cambria" w:hAnsi="Cambria"/>
          <w:b/>
          <w:bCs/>
          <w:i/>
          <w:iCs/>
          <w:lang w:val="en-US"/>
        </w:rPr>
        <w:t>"</w:t>
      </w:r>
      <w:proofErr w:type="spellStart"/>
      <w:r w:rsidRPr="00843EF5">
        <w:rPr>
          <w:rFonts w:ascii="Cambria" w:hAnsi="Cambria"/>
          <w:b/>
          <w:bCs/>
          <w:i/>
          <w:iCs/>
          <w:lang w:val="en-US"/>
        </w:rPr>
        <w:t>Hallothanksmas</w:t>
      </w:r>
      <w:proofErr w:type="spellEnd"/>
      <w:r w:rsidRPr="00843EF5">
        <w:rPr>
          <w:rFonts w:ascii="Cambria" w:hAnsi="Cambria"/>
          <w:b/>
          <w:bCs/>
          <w:i/>
          <w:iCs/>
          <w:lang w:val="en-US"/>
        </w:rPr>
        <w:t>"</w:t>
      </w:r>
      <w:r w:rsidRPr="00843EF5">
        <w:rPr>
          <w:rFonts w:ascii="Cambria" w:hAnsi="Cambria"/>
          <w:lang w:val="en-US"/>
        </w:rPr>
        <w:t> was administered to </w:t>
      </w:r>
      <w:r w:rsidRPr="00843EF5">
        <w:rPr>
          <w:rFonts w:ascii="Cambria" w:hAnsi="Cambria"/>
          <w:b/>
          <w:bCs/>
          <w:lang w:val="en-US"/>
        </w:rPr>
        <w:t>40 individuals</w:t>
      </w:r>
      <w:r w:rsidRPr="00843EF5">
        <w:rPr>
          <w:rFonts w:ascii="Cambria" w:hAnsi="Cambria"/>
          <w:lang w:val="en-US"/>
        </w:rPr>
        <w:t> from the social circles of 8 students. This 20-question survey explores French people's knowledge of three major year-end American celebrations: </w:t>
      </w:r>
      <w:r w:rsidRPr="00843EF5">
        <w:rPr>
          <w:rFonts w:ascii="Cambria" w:hAnsi="Cambria"/>
          <w:b/>
          <w:bCs/>
          <w:lang w:val="en-US"/>
        </w:rPr>
        <w:t>Halloween, Thanksgiving, and Christmas</w:t>
      </w:r>
      <w:r w:rsidRPr="00843EF5">
        <w:rPr>
          <w:rFonts w:ascii="Cambria" w:hAnsi="Cambria"/>
          <w:lang w:val="en-US"/>
        </w:rPr>
        <w:t>.</w:t>
      </w:r>
    </w:p>
    <w:p w14:paraId="33F23A6D" w14:textId="5599B9D7" w:rsidR="00005F2F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The survey, conducted via telephone or in person, utilized a diverse sample ranging from ages 7 to over 65, with a balanced gender distribution (21 women and 19 men) and a variety of socio-professional statuses (students, employees, retirees).</w:t>
      </w:r>
    </w:p>
    <w:p w14:paraId="2AB0DA05" w14:textId="77777777" w:rsidR="00005F2F" w:rsidRPr="00843EF5" w:rsidRDefault="00005F2F" w:rsidP="00005F2F">
      <w:pPr>
        <w:jc w:val="both"/>
        <w:rPr>
          <w:rFonts w:ascii="Cambria" w:hAnsi="Cambria"/>
          <w:lang w:val="en-US"/>
        </w:rPr>
      </w:pPr>
    </w:p>
    <w:p w14:paraId="5AAB7440" w14:textId="063D3682" w:rsidR="00843EF5" w:rsidRPr="00843EF5" w:rsidRDefault="00843EF5" w:rsidP="00005F2F">
      <w:pPr>
        <w:jc w:val="both"/>
        <w:rPr>
          <w:rFonts w:ascii="Cambria" w:hAnsi="Cambria"/>
          <w:b/>
          <w:bCs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2. Individual </w:t>
      </w:r>
      <w:r w:rsidR="000B2371" w:rsidRPr="005333A0">
        <w:rPr>
          <w:rFonts w:ascii="Cambria" w:hAnsi="Cambria"/>
          <w:b/>
          <w:bCs/>
          <w:lang w:val="en-US"/>
        </w:rPr>
        <w:t>p</w:t>
      </w:r>
      <w:r w:rsidRPr="00843EF5">
        <w:rPr>
          <w:rFonts w:ascii="Cambria" w:hAnsi="Cambria"/>
          <w:b/>
          <w:bCs/>
          <w:lang w:val="en-US"/>
        </w:rPr>
        <w:t xml:space="preserve">erformance: Revealing </w:t>
      </w:r>
      <w:r w:rsidR="000B2371" w:rsidRPr="005333A0">
        <w:rPr>
          <w:rFonts w:ascii="Cambria" w:hAnsi="Cambria"/>
          <w:b/>
          <w:bCs/>
          <w:lang w:val="en-US"/>
        </w:rPr>
        <w:t>d</w:t>
      </w:r>
      <w:r w:rsidRPr="00843EF5">
        <w:rPr>
          <w:rFonts w:ascii="Cambria" w:hAnsi="Cambria"/>
          <w:b/>
          <w:bCs/>
          <w:lang w:val="en-US"/>
        </w:rPr>
        <w:t>isparities</w:t>
      </w:r>
    </w:p>
    <w:p w14:paraId="7E97B47B" w14:textId="77777777" w:rsidR="00843EF5" w:rsidRPr="00843EF5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The quiz results show significant performance gaps among respondents:</w:t>
      </w:r>
    </w:p>
    <w:p w14:paraId="1CF3CED8" w14:textId="1E1E211E" w:rsidR="00843EF5" w:rsidRPr="00843EF5" w:rsidRDefault="00843EF5" w:rsidP="00005F2F">
      <w:pPr>
        <w:numPr>
          <w:ilvl w:val="0"/>
          <w:numId w:val="1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Highest </w:t>
      </w:r>
      <w:r w:rsidR="000B2371" w:rsidRPr="005333A0">
        <w:rPr>
          <w:rFonts w:ascii="Cambria" w:hAnsi="Cambria"/>
          <w:b/>
          <w:bCs/>
          <w:lang w:val="en-US"/>
        </w:rPr>
        <w:t>s</w:t>
      </w:r>
      <w:r w:rsidRPr="00843EF5">
        <w:rPr>
          <w:rFonts w:ascii="Cambria" w:hAnsi="Cambria"/>
          <w:b/>
          <w:bCs/>
          <w:lang w:val="en-US"/>
        </w:rPr>
        <w:t>core:</w:t>
      </w:r>
      <w:r w:rsidRPr="00843EF5">
        <w:rPr>
          <w:rFonts w:ascii="Cambria" w:hAnsi="Cambria"/>
          <w:lang w:val="en-US"/>
        </w:rPr>
        <w:t> </w:t>
      </w:r>
      <w:r w:rsidRPr="00843EF5">
        <w:rPr>
          <w:rFonts w:ascii="Cambria" w:hAnsi="Cambria"/>
          <w:b/>
          <w:bCs/>
          <w:lang w:val="en-US"/>
        </w:rPr>
        <w:t>18/20 (90%)</w:t>
      </w:r>
      <w:r w:rsidRPr="00843EF5">
        <w:rPr>
          <w:rFonts w:ascii="Cambria" w:hAnsi="Cambria"/>
          <w:lang w:val="en-US"/>
        </w:rPr>
        <w:t> – achieved by "H-3," a teenager aged 12–18.</w:t>
      </w:r>
    </w:p>
    <w:p w14:paraId="5052E732" w14:textId="01104472" w:rsidR="00843EF5" w:rsidRPr="00843EF5" w:rsidRDefault="00843EF5" w:rsidP="00005F2F">
      <w:pPr>
        <w:numPr>
          <w:ilvl w:val="0"/>
          <w:numId w:val="1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Lowest </w:t>
      </w:r>
      <w:r w:rsidR="000B2371" w:rsidRPr="005333A0">
        <w:rPr>
          <w:rFonts w:ascii="Cambria" w:hAnsi="Cambria"/>
          <w:b/>
          <w:bCs/>
          <w:lang w:val="en-US"/>
        </w:rPr>
        <w:t>s</w:t>
      </w:r>
      <w:r w:rsidRPr="00843EF5">
        <w:rPr>
          <w:rFonts w:ascii="Cambria" w:hAnsi="Cambria"/>
          <w:b/>
          <w:bCs/>
          <w:lang w:val="en-US"/>
        </w:rPr>
        <w:t>core:</w:t>
      </w:r>
      <w:r w:rsidRPr="00843EF5">
        <w:rPr>
          <w:rFonts w:ascii="Cambria" w:hAnsi="Cambria"/>
          <w:lang w:val="en-US"/>
        </w:rPr>
        <w:t> </w:t>
      </w:r>
      <w:r w:rsidRPr="00843EF5">
        <w:rPr>
          <w:rFonts w:ascii="Cambria" w:hAnsi="Cambria"/>
          <w:b/>
          <w:bCs/>
          <w:lang w:val="en-US"/>
        </w:rPr>
        <w:t>9/20 (45%)</w:t>
      </w:r>
      <w:r w:rsidRPr="00843EF5">
        <w:rPr>
          <w:rFonts w:ascii="Cambria" w:hAnsi="Cambria"/>
          <w:lang w:val="en-US"/>
        </w:rPr>
        <w:t> – shared by "C-3" (retired woman, 65+) and "E-3" (working woman, 46–65).</w:t>
      </w:r>
    </w:p>
    <w:p w14:paraId="2E57CC30" w14:textId="5EA1D31D" w:rsidR="00005F2F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These extremes immediately highlight a generational and thematic divide that is further confirmed in the analysis.</w:t>
      </w:r>
    </w:p>
    <w:p w14:paraId="53A95F2C" w14:textId="77777777" w:rsidR="00005F2F" w:rsidRPr="00843EF5" w:rsidRDefault="00005F2F" w:rsidP="00005F2F">
      <w:pPr>
        <w:jc w:val="both"/>
        <w:rPr>
          <w:rFonts w:ascii="Cambria" w:hAnsi="Cambria"/>
          <w:lang w:val="en-US"/>
        </w:rPr>
      </w:pPr>
    </w:p>
    <w:p w14:paraId="14F830FA" w14:textId="58FCA270" w:rsidR="00843EF5" w:rsidRPr="00843EF5" w:rsidRDefault="00843EF5" w:rsidP="00005F2F">
      <w:pPr>
        <w:jc w:val="both"/>
        <w:rPr>
          <w:rFonts w:ascii="Cambria" w:hAnsi="Cambria"/>
          <w:b/>
          <w:bCs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3. Key </w:t>
      </w:r>
      <w:proofErr w:type="gramStart"/>
      <w:r w:rsidR="000B2371" w:rsidRPr="005333A0">
        <w:rPr>
          <w:rFonts w:ascii="Cambria" w:hAnsi="Cambria"/>
          <w:b/>
          <w:bCs/>
          <w:lang w:val="en-US"/>
        </w:rPr>
        <w:t>q</w:t>
      </w:r>
      <w:r w:rsidRPr="00843EF5">
        <w:rPr>
          <w:rFonts w:ascii="Cambria" w:hAnsi="Cambria"/>
          <w:b/>
          <w:bCs/>
          <w:lang w:val="en-US"/>
        </w:rPr>
        <w:t>uestions</w:t>
      </w:r>
      <w:r w:rsidR="00795A43" w:rsidRPr="005333A0">
        <w:rPr>
          <w:rFonts w:ascii="Cambria" w:hAnsi="Cambria"/>
          <w:b/>
          <w:bCs/>
          <w:lang w:val="en-US"/>
        </w:rPr>
        <w:t xml:space="preserve"> </w:t>
      </w:r>
      <w:r w:rsidRPr="00843EF5">
        <w:rPr>
          <w:rFonts w:ascii="Cambria" w:hAnsi="Cambria"/>
          <w:b/>
          <w:bCs/>
          <w:lang w:val="en-US"/>
        </w:rPr>
        <w:t>:</w:t>
      </w:r>
      <w:proofErr w:type="gramEnd"/>
      <w:r w:rsidRPr="00843EF5">
        <w:rPr>
          <w:rFonts w:ascii="Cambria" w:hAnsi="Cambria"/>
          <w:b/>
          <w:bCs/>
          <w:lang w:val="en-US"/>
        </w:rPr>
        <w:t xml:space="preserve"> </w:t>
      </w:r>
      <w:r w:rsidR="00795A43" w:rsidRPr="005333A0">
        <w:rPr>
          <w:rFonts w:ascii="Cambria" w:hAnsi="Cambria"/>
          <w:b/>
          <w:bCs/>
          <w:lang w:val="en-US"/>
        </w:rPr>
        <w:t>b</w:t>
      </w:r>
      <w:r w:rsidRPr="00843EF5">
        <w:rPr>
          <w:rFonts w:ascii="Cambria" w:hAnsi="Cambria"/>
          <w:b/>
          <w:bCs/>
          <w:lang w:val="en-US"/>
        </w:rPr>
        <w:t xml:space="preserve">etween </w:t>
      </w:r>
      <w:r w:rsidR="000B2371" w:rsidRPr="005333A0">
        <w:rPr>
          <w:rFonts w:ascii="Cambria" w:hAnsi="Cambria"/>
          <w:b/>
          <w:bCs/>
          <w:lang w:val="en-US"/>
        </w:rPr>
        <w:t>c</w:t>
      </w:r>
      <w:r w:rsidRPr="00843EF5">
        <w:rPr>
          <w:rFonts w:ascii="Cambria" w:hAnsi="Cambria"/>
          <w:b/>
          <w:bCs/>
          <w:lang w:val="en-US"/>
        </w:rPr>
        <w:t xml:space="preserve">ommon </w:t>
      </w:r>
      <w:r w:rsidR="00795A43" w:rsidRPr="005333A0">
        <w:rPr>
          <w:rFonts w:ascii="Cambria" w:hAnsi="Cambria"/>
          <w:b/>
          <w:bCs/>
          <w:lang w:val="en-US"/>
        </w:rPr>
        <w:t>k</w:t>
      </w:r>
      <w:r w:rsidRPr="00843EF5">
        <w:rPr>
          <w:rFonts w:ascii="Cambria" w:hAnsi="Cambria"/>
          <w:b/>
          <w:bCs/>
          <w:lang w:val="en-US"/>
        </w:rPr>
        <w:t xml:space="preserve">nowledge and </w:t>
      </w:r>
      <w:r w:rsidR="00795A43" w:rsidRPr="005333A0">
        <w:rPr>
          <w:rFonts w:ascii="Cambria" w:hAnsi="Cambria"/>
          <w:b/>
          <w:bCs/>
          <w:lang w:val="en-US"/>
        </w:rPr>
        <w:t>r</w:t>
      </w:r>
      <w:r w:rsidRPr="00843EF5">
        <w:rPr>
          <w:rFonts w:ascii="Cambria" w:hAnsi="Cambria"/>
          <w:b/>
          <w:bCs/>
          <w:lang w:val="en-US"/>
        </w:rPr>
        <w:t>iddles</w:t>
      </w:r>
    </w:p>
    <w:p w14:paraId="107BB14D" w14:textId="77777777" w:rsidR="00843EF5" w:rsidRPr="00843EF5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Some questions reached near-unanimity:</w:t>
      </w:r>
    </w:p>
    <w:p w14:paraId="744D9F93" w14:textId="632C53B3" w:rsidR="00843EF5" w:rsidRPr="00843EF5" w:rsidRDefault="00843EF5" w:rsidP="00005F2F">
      <w:pPr>
        <w:numPr>
          <w:ilvl w:val="0"/>
          <w:numId w:val="2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>Q1</w:t>
      </w:r>
      <w:r w:rsidRPr="00843EF5">
        <w:rPr>
          <w:rFonts w:ascii="Cambria" w:hAnsi="Cambria"/>
          <w:lang w:val="en-US"/>
        </w:rPr>
        <w:t> ("When is Halloween</w:t>
      </w:r>
      <w:proofErr w:type="gramStart"/>
      <w:r w:rsidRPr="00843EF5">
        <w:rPr>
          <w:rFonts w:ascii="Cambria" w:hAnsi="Cambria"/>
          <w:lang w:val="en-US"/>
        </w:rPr>
        <w:t xml:space="preserve">? </w:t>
      </w:r>
      <w:r w:rsidR="00795A43" w:rsidRPr="005333A0">
        <w:rPr>
          <w:rFonts w:ascii="Cambria" w:hAnsi="Cambria"/>
          <w:lang w:val="en-US"/>
        </w:rPr>
        <w:t>;</w:t>
      </w:r>
      <w:proofErr w:type="gramEnd"/>
      <w:r w:rsidRPr="00843EF5">
        <w:rPr>
          <w:rFonts w:ascii="Cambria" w:hAnsi="Cambria"/>
          <w:lang w:val="en-US"/>
        </w:rPr>
        <w:t xml:space="preserve"> Oct 31st"): </w:t>
      </w:r>
      <w:r w:rsidRPr="00843EF5">
        <w:rPr>
          <w:rFonts w:ascii="Cambria" w:hAnsi="Cambria"/>
          <w:b/>
          <w:bCs/>
          <w:lang w:val="en-US"/>
        </w:rPr>
        <w:t>100% success rate</w:t>
      </w:r>
      <w:r w:rsidRPr="00843EF5">
        <w:rPr>
          <w:rFonts w:ascii="Cambria" w:hAnsi="Cambria"/>
          <w:lang w:val="en-US"/>
        </w:rPr>
        <w:t>.</w:t>
      </w:r>
    </w:p>
    <w:p w14:paraId="60EFCAFA" w14:textId="77777777" w:rsidR="00843EF5" w:rsidRPr="00843EF5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Conversely, historical or culturally niche questions saw massive failure rates:</w:t>
      </w:r>
    </w:p>
    <w:p w14:paraId="6A4ACD55" w14:textId="6119B2F9" w:rsidR="00843EF5" w:rsidRPr="00843EF5" w:rsidRDefault="00843EF5" w:rsidP="00005F2F">
      <w:pPr>
        <w:numPr>
          <w:ilvl w:val="0"/>
          <w:numId w:val="3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>Q2</w:t>
      </w:r>
      <w:r w:rsidRPr="00843EF5">
        <w:rPr>
          <w:rFonts w:ascii="Cambria" w:hAnsi="Cambria"/>
          <w:lang w:val="en-US"/>
        </w:rPr>
        <w:t xml:space="preserve"> ("Celtic </w:t>
      </w:r>
      <w:proofErr w:type="gramStart"/>
      <w:r w:rsidRPr="00843EF5">
        <w:rPr>
          <w:rFonts w:ascii="Cambria" w:hAnsi="Cambria"/>
          <w:lang w:val="en-US"/>
        </w:rPr>
        <w:t xml:space="preserve">origins </w:t>
      </w:r>
      <w:r w:rsidR="00795A43" w:rsidRPr="005333A0">
        <w:rPr>
          <w:rFonts w:ascii="Cambria" w:hAnsi="Cambria"/>
          <w:lang w:val="en-US"/>
        </w:rPr>
        <w:t>;</w:t>
      </w:r>
      <w:proofErr w:type="gramEnd"/>
      <w:r w:rsidRPr="00843EF5">
        <w:rPr>
          <w:rFonts w:ascii="Cambria" w:hAnsi="Cambria"/>
          <w:lang w:val="en-US"/>
        </w:rPr>
        <w:t xml:space="preserve"> Samhain"): </w:t>
      </w:r>
      <w:r w:rsidRPr="00843EF5">
        <w:rPr>
          <w:rFonts w:ascii="Cambria" w:hAnsi="Cambria"/>
          <w:b/>
          <w:bCs/>
          <w:lang w:val="en-US"/>
        </w:rPr>
        <w:t>22.5% success rate</w:t>
      </w:r>
      <w:r w:rsidRPr="00843EF5">
        <w:rPr>
          <w:rFonts w:ascii="Cambria" w:hAnsi="Cambria"/>
          <w:lang w:val="en-US"/>
        </w:rPr>
        <w:t>.</w:t>
      </w:r>
    </w:p>
    <w:p w14:paraId="52B42107" w14:textId="77777777" w:rsidR="00843EF5" w:rsidRPr="00843EF5" w:rsidRDefault="00843EF5" w:rsidP="00005F2F">
      <w:pPr>
        <w:numPr>
          <w:ilvl w:val="0"/>
          <w:numId w:val="3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>Q20</w:t>
      </w:r>
      <w:r w:rsidRPr="00843EF5">
        <w:rPr>
          <w:rFonts w:ascii="Cambria" w:hAnsi="Cambria"/>
          <w:lang w:val="en-US"/>
        </w:rPr>
        <w:t> ("Queen Victoria's role in Halloween"): only </w:t>
      </w:r>
      <w:r w:rsidRPr="00843EF5">
        <w:rPr>
          <w:rFonts w:ascii="Cambria" w:hAnsi="Cambria"/>
          <w:b/>
          <w:bCs/>
          <w:lang w:val="en-US"/>
        </w:rPr>
        <w:t>10% success rate</w:t>
      </w:r>
      <w:r w:rsidRPr="00843EF5">
        <w:rPr>
          <w:rFonts w:ascii="Cambria" w:hAnsi="Cambria"/>
          <w:lang w:val="en-US"/>
        </w:rPr>
        <w:t>.</w:t>
      </w:r>
    </w:p>
    <w:p w14:paraId="6363D9A4" w14:textId="77777777" w:rsidR="00843EF5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This striking contrast between mainstream culture and specialized knowledge raises questions about the nature of truly shared cultural information.</w:t>
      </w:r>
    </w:p>
    <w:p w14:paraId="6FA29A03" w14:textId="44EDE874" w:rsidR="00005F2F" w:rsidRPr="005333A0" w:rsidRDefault="00005F2F" w:rsidP="00005F2F">
      <w:pPr>
        <w:jc w:val="both"/>
        <w:rPr>
          <w:rFonts w:ascii="Cambria" w:hAnsi="Cambria"/>
          <w:i/>
          <w:iCs/>
          <w:color w:val="3A3A3A" w:themeColor="background2" w:themeShade="40"/>
          <w:lang w:val="en-US"/>
        </w:rPr>
      </w:pPr>
      <w:r w:rsidRPr="005333A0">
        <w:rPr>
          <w:rFonts w:ascii="Cambria" w:hAnsi="Cambria"/>
          <w:i/>
          <w:iCs/>
          <w:color w:val="3A3A3A" w:themeColor="background2" w:themeShade="40"/>
          <w:lang w:val="en-US"/>
        </w:rPr>
        <w:t>The following chart highlights the gap between mainstream cultural awareness and specialized historical knowledge across all questions:</w:t>
      </w:r>
    </w:p>
    <w:p w14:paraId="5838CBCC" w14:textId="044E125C" w:rsidR="00E3174B" w:rsidRPr="00843EF5" w:rsidRDefault="00E3174B" w:rsidP="00C341A6">
      <w:pPr>
        <w:jc w:val="center"/>
        <w:rPr>
          <w:rFonts w:ascii="Cambria" w:hAnsi="Cambria"/>
          <w:lang w:val="en-US"/>
        </w:rPr>
      </w:pPr>
      <w:r w:rsidRPr="005333A0">
        <w:rPr>
          <w:rFonts w:ascii="Cambria" w:hAnsi="Cambria"/>
          <w:noProof/>
        </w:rPr>
        <w:lastRenderedPageBreak/>
        <w:drawing>
          <wp:inline distT="0" distB="0" distL="0" distR="0" wp14:anchorId="4222F8E3" wp14:editId="6356F832">
            <wp:extent cx="4810125" cy="2347595"/>
            <wp:effectExtent l="0" t="0" r="9525" b="14605"/>
            <wp:docPr id="128423537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F544C0FD-B6FB-EA39-9C59-D947DD9D50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6733D5B" w14:textId="77777777" w:rsidR="00BF58AE" w:rsidRPr="005333A0" w:rsidRDefault="00BF58AE" w:rsidP="00005F2F">
      <w:pPr>
        <w:jc w:val="both"/>
        <w:rPr>
          <w:rFonts w:ascii="Cambria" w:hAnsi="Cambria"/>
          <w:b/>
          <w:bCs/>
          <w:lang w:val="en-US"/>
        </w:rPr>
      </w:pPr>
    </w:p>
    <w:p w14:paraId="08A14917" w14:textId="4B1E5A19" w:rsidR="00843EF5" w:rsidRPr="00843EF5" w:rsidRDefault="00843EF5" w:rsidP="00005F2F">
      <w:pPr>
        <w:jc w:val="both"/>
        <w:rPr>
          <w:rFonts w:ascii="Cambria" w:hAnsi="Cambria"/>
          <w:b/>
          <w:bCs/>
          <w:lang w:val="en-US"/>
        </w:rPr>
      </w:pPr>
      <w:r w:rsidRPr="00843EF5">
        <w:rPr>
          <w:rFonts w:ascii="Cambria" w:hAnsi="Cambria"/>
          <w:b/>
          <w:bCs/>
          <w:lang w:val="en-US"/>
        </w:rPr>
        <w:t>4. General Results</w:t>
      </w:r>
    </w:p>
    <w:p w14:paraId="04C612E1" w14:textId="7D8BEC24" w:rsidR="00005F2F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The overall mean score is </w:t>
      </w:r>
      <w:r w:rsidRPr="00843EF5">
        <w:rPr>
          <w:rFonts w:ascii="Cambria" w:hAnsi="Cambria"/>
          <w:b/>
          <w:bCs/>
          <w:lang w:val="en-US"/>
        </w:rPr>
        <w:t>12.2/20 (61%)</w:t>
      </w:r>
      <w:r w:rsidRPr="00843EF5">
        <w:rPr>
          <w:rFonts w:ascii="Cambria" w:hAnsi="Cambria"/>
          <w:lang w:val="en-US"/>
        </w:rPr>
        <w:t>, with a median of </w:t>
      </w:r>
      <w:r w:rsidRPr="00843EF5">
        <w:rPr>
          <w:rFonts w:ascii="Cambria" w:hAnsi="Cambria"/>
          <w:b/>
          <w:bCs/>
          <w:lang w:val="en-US"/>
        </w:rPr>
        <w:t>12/20</w:t>
      </w:r>
      <w:r w:rsidRPr="00843EF5">
        <w:rPr>
          <w:rFonts w:ascii="Cambria" w:hAnsi="Cambria"/>
          <w:lang w:val="en-US"/>
        </w:rPr>
        <w:t xml:space="preserve">. This proximity between the mean and </w:t>
      </w:r>
      <w:proofErr w:type="gramStart"/>
      <w:r w:rsidRPr="00843EF5">
        <w:rPr>
          <w:rFonts w:ascii="Cambria" w:hAnsi="Cambria"/>
          <w:lang w:val="en-US"/>
        </w:rPr>
        <w:t>median</w:t>
      </w:r>
      <w:proofErr w:type="gramEnd"/>
      <w:r w:rsidRPr="00843EF5">
        <w:rPr>
          <w:rFonts w:ascii="Cambria" w:hAnsi="Cambria"/>
          <w:lang w:val="en-US"/>
        </w:rPr>
        <w:t xml:space="preserve"> indicates a balanced distribution of scores, without excessive influence from outliers. However, this apparent homogeneity masks significant disparities based on age and </w:t>
      </w:r>
      <w:proofErr w:type="gramStart"/>
      <w:r w:rsidRPr="00843EF5">
        <w:rPr>
          <w:rFonts w:ascii="Cambria" w:hAnsi="Cambria"/>
          <w:lang w:val="en-US"/>
        </w:rPr>
        <w:t>gender</w:t>
      </w:r>
      <w:r w:rsidR="00B85C63" w:rsidRPr="005333A0">
        <w:rPr>
          <w:rFonts w:ascii="Cambria" w:hAnsi="Cambria"/>
          <w:lang w:val="en-US"/>
        </w:rPr>
        <w:t xml:space="preserve"> </w:t>
      </w:r>
      <w:r w:rsidRPr="00843EF5">
        <w:rPr>
          <w:rFonts w:ascii="Cambria" w:hAnsi="Cambria"/>
          <w:lang w:val="en-US"/>
        </w:rPr>
        <w:t>.</w:t>
      </w:r>
      <w:proofErr w:type="gramEnd"/>
    </w:p>
    <w:p w14:paraId="46CA7A5A" w14:textId="77777777" w:rsidR="00005F2F" w:rsidRPr="00843EF5" w:rsidRDefault="00005F2F" w:rsidP="00005F2F">
      <w:pPr>
        <w:jc w:val="both"/>
        <w:rPr>
          <w:rFonts w:ascii="Cambria" w:hAnsi="Cambria"/>
          <w:lang w:val="en-US"/>
        </w:rPr>
      </w:pPr>
    </w:p>
    <w:p w14:paraId="25CA8228" w14:textId="7ACB8D97" w:rsidR="00843EF5" w:rsidRPr="00843EF5" w:rsidRDefault="00843EF5" w:rsidP="00005F2F">
      <w:pPr>
        <w:jc w:val="both"/>
        <w:rPr>
          <w:rFonts w:ascii="Cambria" w:hAnsi="Cambria"/>
          <w:b/>
          <w:bCs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5. Success vs. </w:t>
      </w:r>
      <w:proofErr w:type="gramStart"/>
      <w:r w:rsidRPr="00843EF5">
        <w:rPr>
          <w:rFonts w:ascii="Cambria" w:hAnsi="Cambria"/>
          <w:b/>
          <w:bCs/>
          <w:lang w:val="en-US"/>
        </w:rPr>
        <w:t>Failure</w:t>
      </w:r>
      <w:r w:rsidR="00B85C63" w:rsidRPr="005333A0">
        <w:rPr>
          <w:rFonts w:ascii="Cambria" w:hAnsi="Cambria"/>
          <w:b/>
          <w:bCs/>
          <w:lang w:val="en-US"/>
        </w:rPr>
        <w:t xml:space="preserve"> </w:t>
      </w:r>
      <w:r w:rsidRPr="00843EF5">
        <w:rPr>
          <w:rFonts w:ascii="Cambria" w:hAnsi="Cambria"/>
          <w:b/>
          <w:bCs/>
          <w:lang w:val="en-US"/>
        </w:rPr>
        <w:t>:</w:t>
      </w:r>
      <w:proofErr w:type="gramEnd"/>
      <w:r w:rsidRPr="00843EF5">
        <w:rPr>
          <w:rFonts w:ascii="Cambria" w:hAnsi="Cambria"/>
          <w:b/>
          <w:bCs/>
          <w:lang w:val="en-US"/>
        </w:rPr>
        <w:t xml:space="preserve"> </w:t>
      </w:r>
      <w:r w:rsidR="00B85C63" w:rsidRPr="005333A0">
        <w:rPr>
          <w:rFonts w:ascii="Cambria" w:hAnsi="Cambria"/>
          <w:b/>
          <w:bCs/>
          <w:lang w:val="en-US"/>
        </w:rPr>
        <w:t>a</w:t>
      </w:r>
      <w:r w:rsidRPr="00843EF5">
        <w:rPr>
          <w:rFonts w:ascii="Cambria" w:hAnsi="Cambria"/>
          <w:b/>
          <w:bCs/>
          <w:lang w:val="en-US"/>
        </w:rPr>
        <w:t xml:space="preserve"> </w:t>
      </w:r>
      <w:r w:rsidR="00B85C63" w:rsidRPr="005333A0">
        <w:rPr>
          <w:rFonts w:ascii="Cambria" w:hAnsi="Cambria"/>
          <w:b/>
          <w:bCs/>
          <w:lang w:val="en-US"/>
        </w:rPr>
        <w:t>m</w:t>
      </w:r>
      <w:r w:rsidRPr="00843EF5">
        <w:rPr>
          <w:rFonts w:ascii="Cambria" w:hAnsi="Cambria"/>
          <w:b/>
          <w:bCs/>
          <w:lang w:val="en-US"/>
        </w:rPr>
        <w:t xml:space="preserve">ajority </w:t>
      </w:r>
      <w:r w:rsidR="00B85C63" w:rsidRPr="005333A0">
        <w:rPr>
          <w:rFonts w:ascii="Cambria" w:hAnsi="Cambria"/>
          <w:b/>
          <w:bCs/>
          <w:lang w:val="en-US"/>
        </w:rPr>
        <w:t>a</w:t>
      </w:r>
      <w:r w:rsidRPr="00843EF5">
        <w:rPr>
          <w:rFonts w:ascii="Cambria" w:hAnsi="Cambria"/>
          <w:b/>
          <w:bCs/>
          <w:lang w:val="en-US"/>
        </w:rPr>
        <w:t xml:space="preserve">bove the </w:t>
      </w:r>
      <w:r w:rsidR="00B85C63" w:rsidRPr="005333A0">
        <w:rPr>
          <w:rFonts w:ascii="Cambria" w:hAnsi="Cambria"/>
          <w:b/>
          <w:bCs/>
          <w:lang w:val="en-US"/>
        </w:rPr>
        <w:t>t</w:t>
      </w:r>
      <w:r w:rsidRPr="00843EF5">
        <w:rPr>
          <w:rFonts w:ascii="Cambria" w:hAnsi="Cambria"/>
          <w:b/>
          <w:bCs/>
          <w:lang w:val="en-US"/>
        </w:rPr>
        <w:t>hreshold</w:t>
      </w:r>
    </w:p>
    <w:p w14:paraId="73C47E77" w14:textId="3F2BA760" w:rsidR="00005F2F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Setting the passing threshold at half the maximum score (10/20), we find that </w:t>
      </w:r>
      <w:r w:rsidRPr="00843EF5">
        <w:rPr>
          <w:rFonts w:ascii="Cambria" w:hAnsi="Cambria"/>
          <w:b/>
          <w:bCs/>
          <w:lang w:val="en-US"/>
        </w:rPr>
        <w:t>35 out of 40 people (87.5%)</w:t>
      </w:r>
      <w:r w:rsidRPr="00843EF5">
        <w:rPr>
          <w:rFonts w:ascii="Cambria" w:hAnsi="Cambria"/>
          <w:lang w:val="en-US"/>
        </w:rPr>
        <w:t> passed the quiz. While these figures are reassuring, they should not obscure the fact that a significant portion of the sample struggles with more specialized aspects.</w:t>
      </w:r>
    </w:p>
    <w:p w14:paraId="7E75C2F0" w14:textId="77777777" w:rsidR="00005F2F" w:rsidRPr="00843EF5" w:rsidRDefault="00005F2F" w:rsidP="00005F2F">
      <w:pPr>
        <w:jc w:val="both"/>
        <w:rPr>
          <w:rFonts w:ascii="Cambria" w:hAnsi="Cambria"/>
          <w:lang w:val="en-US"/>
        </w:rPr>
      </w:pPr>
    </w:p>
    <w:p w14:paraId="667F74E4" w14:textId="74A2721E" w:rsidR="00843EF5" w:rsidRPr="00843EF5" w:rsidRDefault="00843EF5" w:rsidP="00005F2F">
      <w:pPr>
        <w:jc w:val="both"/>
        <w:rPr>
          <w:rFonts w:ascii="Cambria" w:hAnsi="Cambria"/>
          <w:b/>
          <w:bCs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6. Key </w:t>
      </w:r>
      <w:proofErr w:type="gramStart"/>
      <w:r w:rsidR="00B85C63" w:rsidRPr="005333A0">
        <w:rPr>
          <w:rFonts w:ascii="Cambria" w:hAnsi="Cambria"/>
          <w:b/>
          <w:bCs/>
          <w:lang w:val="en-US"/>
        </w:rPr>
        <w:t>t</w:t>
      </w:r>
      <w:r w:rsidRPr="00843EF5">
        <w:rPr>
          <w:rFonts w:ascii="Cambria" w:hAnsi="Cambria"/>
          <w:b/>
          <w:bCs/>
          <w:lang w:val="en-US"/>
        </w:rPr>
        <w:t>rends</w:t>
      </w:r>
      <w:r w:rsidR="00B85C63" w:rsidRPr="005333A0">
        <w:rPr>
          <w:rFonts w:ascii="Cambria" w:hAnsi="Cambria"/>
          <w:b/>
          <w:bCs/>
          <w:lang w:val="en-US"/>
        </w:rPr>
        <w:t xml:space="preserve"> </w:t>
      </w:r>
      <w:r w:rsidRPr="00843EF5">
        <w:rPr>
          <w:rFonts w:ascii="Cambria" w:hAnsi="Cambria"/>
          <w:b/>
          <w:bCs/>
          <w:lang w:val="en-US"/>
        </w:rPr>
        <w:t>:</w:t>
      </w:r>
      <w:proofErr w:type="gramEnd"/>
      <w:r w:rsidRPr="00843EF5">
        <w:rPr>
          <w:rFonts w:ascii="Cambria" w:hAnsi="Cambria"/>
          <w:b/>
          <w:bCs/>
          <w:lang w:val="en-US"/>
        </w:rPr>
        <w:t xml:space="preserve"> </w:t>
      </w:r>
      <w:r w:rsidR="00B85C63" w:rsidRPr="005333A0">
        <w:rPr>
          <w:rFonts w:ascii="Cambria" w:hAnsi="Cambria"/>
          <w:b/>
          <w:bCs/>
          <w:lang w:val="en-US"/>
        </w:rPr>
        <w:t>a</w:t>
      </w:r>
      <w:r w:rsidRPr="00843EF5">
        <w:rPr>
          <w:rFonts w:ascii="Cambria" w:hAnsi="Cambria"/>
          <w:b/>
          <w:bCs/>
          <w:lang w:val="en-US"/>
        </w:rPr>
        <w:t xml:space="preserve">ge, </w:t>
      </w:r>
      <w:r w:rsidR="00C96010" w:rsidRPr="005333A0">
        <w:rPr>
          <w:rFonts w:ascii="Cambria" w:hAnsi="Cambria"/>
          <w:b/>
          <w:bCs/>
          <w:lang w:val="en-US"/>
        </w:rPr>
        <w:t>g</w:t>
      </w:r>
      <w:r w:rsidRPr="00843EF5">
        <w:rPr>
          <w:rFonts w:ascii="Cambria" w:hAnsi="Cambria"/>
          <w:b/>
          <w:bCs/>
          <w:lang w:val="en-US"/>
        </w:rPr>
        <w:t xml:space="preserve">ender, and </w:t>
      </w:r>
      <w:r w:rsidR="00C96010" w:rsidRPr="005333A0">
        <w:rPr>
          <w:rFonts w:ascii="Cambria" w:hAnsi="Cambria"/>
          <w:b/>
          <w:bCs/>
          <w:lang w:val="en-US"/>
        </w:rPr>
        <w:t>t</w:t>
      </w:r>
      <w:r w:rsidRPr="00843EF5">
        <w:rPr>
          <w:rFonts w:ascii="Cambria" w:hAnsi="Cambria"/>
          <w:b/>
          <w:bCs/>
          <w:lang w:val="en-US"/>
        </w:rPr>
        <w:t xml:space="preserve">ypes of </w:t>
      </w:r>
      <w:r w:rsidR="00C96010" w:rsidRPr="005333A0">
        <w:rPr>
          <w:rFonts w:ascii="Cambria" w:hAnsi="Cambria"/>
          <w:b/>
          <w:bCs/>
          <w:lang w:val="en-US"/>
        </w:rPr>
        <w:t>k</w:t>
      </w:r>
      <w:r w:rsidRPr="00843EF5">
        <w:rPr>
          <w:rFonts w:ascii="Cambria" w:hAnsi="Cambria"/>
          <w:b/>
          <w:bCs/>
          <w:lang w:val="en-US"/>
        </w:rPr>
        <w:t>nowledge</w:t>
      </w:r>
    </w:p>
    <w:p w14:paraId="42B448BD" w14:textId="59805E17" w:rsidR="00843EF5" w:rsidRPr="005333A0" w:rsidRDefault="00843EF5" w:rsidP="00005F2F">
      <w:pPr>
        <w:pStyle w:val="Paragraphedeliste"/>
        <w:numPr>
          <w:ilvl w:val="0"/>
          <w:numId w:val="8"/>
        </w:numPr>
        <w:jc w:val="both"/>
        <w:rPr>
          <w:rFonts w:ascii="Cambria" w:hAnsi="Cambria"/>
          <w:b/>
          <w:bCs/>
          <w:lang w:val="en-US"/>
        </w:rPr>
      </w:pPr>
      <w:r w:rsidRPr="005333A0">
        <w:rPr>
          <w:rFonts w:ascii="Cambria" w:hAnsi="Cambria"/>
          <w:b/>
          <w:bCs/>
          <w:lang w:val="en-US"/>
        </w:rPr>
        <w:t xml:space="preserve">A </w:t>
      </w:r>
      <w:r w:rsidR="00C96010" w:rsidRPr="005333A0">
        <w:rPr>
          <w:rFonts w:ascii="Cambria" w:hAnsi="Cambria"/>
          <w:b/>
          <w:bCs/>
          <w:lang w:val="en-US"/>
        </w:rPr>
        <w:t>c</w:t>
      </w:r>
      <w:r w:rsidRPr="005333A0">
        <w:rPr>
          <w:rFonts w:ascii="Cambria" w:hAnsi="Cambria"/>
          <w:b/>
          <w:bCs/>
          <w:lang w:val="en-US"/>
        </w:rPr>
        <w:t xml:space="preserve">lear </w:t>
      </w:r>
      <w:r w:rsidR="00C96010" w:rsidRPr="005333A0">
        <w:rPr>
          <w:rFonts w:ascii="Cambria" w:hAnsi="Cambria"/>
          <w:b/>
          <w:bCs/>
          <w:lang w:val="en-US"/>
        </w:rPr>
        <w:t>g</w:t>
      </w:r>
      <w:r w:rsidRPr="005333A0">
        <w:rPr>
          <w:rFonts w:ascii="Cambria" w:hAnsi="Cambria"/>
          <w:b/>
          <w:bCs/>
          <w:lang w:val="en-US"/>
        </w:rPr>
        <w:t xml:space="preserve">enerational </w:t>
      </w:r>
      <w:r w:rsidR="00C96010" w:rsidRPr="005333A0">
        <w:rPr>
          <w:rFonts w:ascii="Cambria" w:hAnsi="Cambria"/>
          <w:b/>
          <w:bCs/>
          <w:lang w:val="en-US"/>
        </w:rPr>
        <w:t>d</w:t>
      </w:r>
      <w:r w:rsidRPr="005333A0">
        <w:rPr>
          <w:rFonts w:ascii="Cambria" w:hAnsi="Cambria"/>
          <w:b/>
          <w:bCs/>
          <w:lang w:val="en-US"/>
        </w:rPr>
        <w:t>ivide</w:t>
      </w:r>
    </w:p>
    <w:p w14:paraId="19574272" w14:textId="77777777" w:rsidR="00843EF5" w:rsidRPr="00843EF5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Performance is strongly correlated with age:</w:t>
      </w:r>
    </w:p>
    <w:p w14:paraId="439CC357" w14:textId="77777777" w:rsidR="00843EF5" w:rsidRPr="00843EF5" w:rsidRDefault="00843EF5" w:rsidP="00005F2F">
      <w:pPr>
        <w:numPr>
          <w:ilvl w:val="0"/>
          <w:numId w:val="4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>12–</w:t>
      </w:r>
      <w:proofErr w:type="gramStart"/>
      <w:r w:rsidRPr="00843EF5">
        <w:rPr>
          <w:rFonts w:ascii="Cambria" w:hAnsi="Cambria"/>
          <w:b/>
          <w:bCs/>
          <w:lang w:val="en-US"/>
        </w:rPr>
        <w:t>18 year olds</w:t>
      </w:r>
      <w:proofErr w:type="gramEnd"/>
      <w:r w:rsidRPr="00843EF5">
        <w:rPr>
          <w:rFonts w:ascii="Cambria" w:hAnsi="Cambria"/>
          <w:b/>
          <w:bCs/>
          <w:lang w:val="en-US"/>
        </w:rPr>
        <w:t>:</w:t>
      </w:r>
      <w:r w:rsidRPr="00843EF5">
        <w:rPr>
          <w:rFonts w:ascii="Cambria" w:hAnsi="Cambria"/>
          <w:lang w:val="en-US"/>
        </w:rPr>
        <w:t> </w:t>
      </w:r>
      <w:r w:rsidRPr="00843EF5">
        <w:rPr>
          <w:rFonts w:ascii="Cambria" w:hAnsi="Cambria"/>
          <w:b/>
          <w:bCs/>
          <w:lang w:val="en-US"/>
        </w:rPr>
        <w:t>73% success rate</w:t>
      </w:r>
      <w:r w:rsidRPr="00843EF5">
        <w:rPr>
          <w:rFonts w:ascii="Cambria" w:hAnsi="Cambria"/>
          <w:lang w:val="en-US"/>
        </w:rPr>
        <w:t> (top performance).</w:t>
      </w:r>
    </w:p>
    <w:p w14:paraId="6FFEB5B9" w14:textId="77777777" w:rsidR="00843EF5" w:rsidRPr="00843EF5" w:rsidRDefault="00843EF5" w:rsidP="00005F2F">
      <w:pPr>
        <w:numPr>
          <w:ilvl w:val="0"/>
          <w:numId w:val="4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>65+ year olds:</w:t>
      </w:r>
      <w:r w:rsidRPr="00843EF5">
        <w:rPr>
          <w:rFonts w:ascii="Cambria" w:hAnsi="Cambria"/>
          <w:lang w:val="en-US"/>
        </w:rPr>
        <w:t> </w:t>
      </w:r>
      <w:r w:rsidRPr="00843EF5">
        <w:rPr>
          <w:rFonts w:ascii="Cambria" w:hAnsi="Cambria"/>
          <w:b/>
          <w:bCs/>
          <w:lang w:val="en-US"/>
        </w:rPr>
        <w:t>52% success rate</w:t>
      </w:r>
      <w:r w:rsidRPr="00843EF5">
        <w:rPr>
          <w:rFonts w:ascii="Cambria" w:hAnsi="Cambria"/>
          <w:lang w:val="en-US"/>
        </w:rPr>
        <w:t> (lowest performance).</w:t>
      </w:r>
    </w:p>
    <w:p w14:paraId="198E613C" w14:textId="77777777" w:rsidR="00843EF5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This 21-point gap illustrates a differentiated appropriation of American culture, likely linked to school exposure and media consumption among younger generations.</w:t>
      </w:r>
    </w:p>
    <w:p w14:paraId="0A1B3144" w14:textId="77777777" w:rsidR="00C341A6" w:rsidRPr="005333A0" w:rsidRDefault="00C341A6" w:rsidP="00005F2F">
      <w:pPr>
        <w:jc w:val="both"/>
        <w:rPr>
          <w:rFonts w:ascii="Cambria" w:hAnsi="Cambria"/>
          <w:lang w:val="en-US"/>
        </w:rPr>
      </w:pPr>
    </w:p>
    <w:p w14:paraId="5391EF5B" w14:textId="511E20C2" w:rsidR="00005F2F" w:rsidRPr="005333A0" w:rsidRDefault="00005F2F" w:rsidP="00005F2F">
      <w:pPr>
        <w:jc w:val="both"/>
        <w:rPr>
          <w:rFonts w:ascii="Cambria" w:hAnsi="Cambria"/>
          <w:i/>
          <w:iCs/>
          <w:lang w:val="en-US"/>
        </w:rPr>
      </w:pPr>
      <w:r w:rsidRPr="005333A0">
        <w:rPr>
          <w:rFonts w:ascii="Cambria" w:hAnsi="Cambria"/>
          <w:i/>
          <w:iCs/>
          <w:lang w:val="en-US"/>
        </w:rPr>
        <w:t>The following figure illustrates the correlation between age and performance:</w:t>
      </w:r>
    </w:p>
    <w:p w14:paraId="14AB5C8B" w14:textId="3DE08219" w:rsidR="004A5411" w:rsidRPr="005333A0" w:rsidRDefault="004A5411" w:rsidP="00C341A6">
      <w:pPr>
        <w:jc w:val="center"/>
        <w:rPr>
          <w:rFonts w:ascii="Cambria" w:hAnsi="Cambria"/>
          <w:i/>
          <w:iCs/>
          <w:lang w:val="en-US"/>
        </w:rPr>
      </w:pPr>
      <w:r w:rsidRPr="005333A0">
        <w:rPr>
          <w:rFonts w:ascii="Cambria" w:hAnsi="Cambria"/>
          <w:noProof/>
        </w:rPr>
        <w:lastRenderedPageBreak/>
        <w:drawing>
          <wp:inline distT="0" distB="0" distL="0" distR="0" wp14:anchorId="68EBCA9A" wp14:editId="2619A726">
            <wp:extent cx="3562350" cy="2159635"/>
            <wp:effectExtent l="0" t="0" r="0" b="12065"/>
            <wp:docPr id="730983926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194B611C-CE53-18C6-6D3F-A7BA956D62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FBD659F" w14:textId="77777777" w:rsidR="00C21B9D" w:rsidRPr="005333A0" w:rsidRDefault="00C21B9D" w:rsidP="00005F2F">
      <w:pPr>
        <w:jc w:val="both"/>
        <w:rPr>
          <w:rFonts w:ascii="Cambria" w:hAnsi="Cambria"/>
          <w:i/>
          <w:iCs/>
          <w:lang w:val="en-US"/>
        </w:rPr>
      </w:pPr>
    </w:p>
    <w:p w14:paraId="06350B59" w14:textId="07B1126D" w:rsidR="00843EF5" w:rsidRPr="005333A0" w:rsidRDefault="00843EF5" w:rsidP="00005F2F">
      <w:pPr>
        <w:pStyle w:val="Paragraphedeliste"/>
        <w:numPr>
          <w:ilvl w:val="0"/>
          <w:numId w:val="8"/>
        </w:numPr>
        <w:jc w:val="both"/>
        <w:rPr>
          <w:rFonts w:ascii="Cambria" w:hAnsi="Cambria"/>
          <w:b/>
          <w:bCs/>
          <w:lang w:val="en-US"/>
        </w:rPr>
      </w:pPr>
      <w:r w:rsidRPr="005333A0">
        <w:rPr>
          <w:rFonts w:ascii="Cambria" w:hAnsi="Cambria"/>
          <w:b/>
          <w:bCs/>
          <w:lang w:val="en-US"/>
        </w:rPr>
        <w:t xml:space="preserve">Men and </w:t>
      </w:r>
      <w:proofErr w:type="gramStart"/>
      <w:r w:rsidR="0029726F" w:rsidRPr="005333A0">
        <w:rPr>
          <w:rFonts w:ascii="Cambria" w:hAnsi="Cambria"/>
          <w:b/>
          <w:bCs/>
          <w:lang w:val="en-US"/>
        </w:rPr>
        <w:t>w</w:t>
      </w:r>
      <w:r w:rsidRPr="005333A0">
        <w:rPr>
          <w:rFonts w:ascii="Cambria" w:hAnsi="Cambria"/>
          <w:b/>
          <w:bCs/>
          <w:lang w:val="en-US"/>
        </w:rPr>
        <w:t>omen</w:t>
      </w:r>
      <w:r w:rsidR="0029726F" w:rsidRPr="005333A0">
        <w:rPr>
          <w:rFonts w:ascii="Cambria" w:hAnsi="Cambria"/>
          <w:b/>
          <w:bCs/>
          <w:lang w:val="en-US"/>
        </w:rPr>
        <w:t xml:space="preserve"> </w:t>
      </w:r>
      <w:r w:rsidRPr="005333A0">
        <w:rPr>
          <w:rFonts w:ascii="Cambria" w:hAnsi="Cambria"/>
          <w:b/>
          <w:bCs/>
          <w:lang w:val="en-US"/>
        </w:rPr>
        <w:t>:</w:t>
      </w:r>
      <w:proofErr w:type="gramEnd"/>
      <w:r w:rsidRPr="005333A0">
        <w:rPr>
          <w:rFonts w:ascii="Cambria" w:hAnsi="Cambria"/>
          <w:b/>
          <w:bCs/>
          <w:lang w:val="en-US"/>
        </w:rPr>
        <w:t xml:space="preserve"> </w:t>
      </w:r>
      <w:r w:rsidR="0029726F" w:rsidRPr="005333A0">
        <w:rPr>
          <w:rFonts w:ascii="Cambria" w:hAnsi="Cambria"/>
          <w:b/>
          <w:bCs/>
          <w:lang w:val="en-US"/>
        </w:rPr>
        <w:t>d</w:t>
      </w:r>
      <w:r w:rsidRPr="005333A0">
        <w:rPr>
          <w:rFonts w:ascii="Cambria" w:hAnsi="Cambria"/>
          <w:b/>
          <w:bCs/>
          <w:lang w:val="en-US"/>
        </w:rPr>
        <w:t xml:space="preserve">istinct </w:t>
      </w:r>
      <w:r w:rsidR="0029726F" w:rsidRPr="005333A0">
        <w:rPr>
          <w:rFonts w:ascii="Cambria" w:hAnsi="Cambria"/>
          <w:b/>
          <w:bCs/>
          <w:lang w:val="en-US"/>
        </w:rPr>
        <w:t>p</w:t>
      </w:r>
      <w:r w:rsidRPr="005333A0">
        <w:rPr>
          <w:rFonts w:ascii="Cambria" w:hAnsi="Cambria"/>
          <w:b/>
          <w:bCs/>
          <w:lang w:val="en-US"/>
        </w:rPr>
        <w:t>rofiles</w:t>
      </w:r>
    </w:p>
    <w:p w14:paraId="3C0112EC" w14:textId="761513A4" w:rsidR="00843EF5" w:rsidRPr="00843EF5" w:rsidRDefault="00843EF5" w:rsidP="00005F2F">
      <w:pPr>
        <w:numPr>
          <w:ilvl w:val="0"/>
          <w:numId w:val="5"/>
        </w:numPr>
        <w:jc w:val="both"/>
        <w:rPr>
          <w:rFonts w:ascii="Cambria" w:hAnsi="Cambria"/>
          <w:lang w:val="en-US"/>
        </w:rPr>
      </w:pPr>
      <w:proofErr w:type="gramStart"/>
      <w:r w:rsidRPr="00843EF5">
        <w:rPr>
          <w:rFonts w:ascii="Cambria" w:hAnsi="Cambria"/>
          <w:b/>
          <w:bCs/>
          <w:lang w:val="en-US"/>
        </w:rPr>
        <w:t>Women</w:t>
      </w:r>
      <w:r w:rsidR="0029726F" w:rsidRPr="005333A0">
        <w:rPr>
          <w:rFonts w:ascii="Cambria" w:hAnsi="Cambria"/>
          <w:b/>
          <w:bCs/>
          <w:lang w:val="en-US"/>
        </w:rPr>
        <w:t xml:space="preserve"> </w:t>
      </w:r>
      <w:r w:rsidRPr="00843EF5">
        <w:rPr>
          <w:rFonts w:ascii="Cambria" w:hAnsi="Cambria"/>
          <w:b/>
          <w:bCs/>
          <w:lang w:val="en-US"/>
        </w:rPr>
        <w:t>:</w:t>
      </w:r>
      <w:proofErr w:type="gramEnd"/>
      <w:r w:rsidRPr="00843EF5">
        <w:rPr>
          <w:rFonts w:ascii="Cambria" w:hAnsi="Cambria"/>
          <w:lang w:val="en-US"/>
        </w:rPr>
        <w:t> average of </w:t>
      </w:r>
      <w:r w:rsidRPr="00843EF5">
        <w:rPr>
          <w:rFonts w:ascii="Cambria" w:hAnsi="Cambria"/>
          <w:b/>
          <w:bCs/>
          <w:lang w:val="en-US"/>
        </w:rPr>
        <w:t>62.9%</w:t>
      </w:r>
      <w:r w:rsidRPr="00843EF5">
        <w:rPr>
          <w:rFonts w:ascii="Cambria" w:hAnsi="Cambria"/>
          <w:lang w:val="en-US"/>
        </w:rPr>
        <w:t>, standard deviation </w:t>
      </w:r>
      <w:r w:rsidRPr="00843EF5">
        <w:rPr>
          <w:rFonts w:ascii="Cambria" w:hAnsi="Cambria"/>
          <w:b/>
          <w:bCs/>
          <w:lang w:val="en-US"/>
        </w:rPr>
        <w:t>2.36</w:t>
      </w:r>
      <w:r w:rsidRPr="00843EF5">
        <w:rPr>
          <w:rFonts w:ascii="Cambria" w:hAnsi="Cambria"/>
          <w:lang w:val="en-US"/>
        </w:rPr>
        <w:t> → varied results (some excellent, others struggling).</w:t>
      </w:r>
    </w:p>
    <w:p w14:paraId="103FCD6A" w14:textId="2F1C91E0" w:rsidR="00843EF5" w:rsidRPr="00843EF5" w:rsidRDefault="00843EF5" w:rsidP="00005F2F">
      <w:pPr>
        <w:numPr>
          <w:ilvl w:val="0"/>
          <w:numId w:val="5"/>
        </w:numPr>
        <w:jc w:val="both"/>
        <w:rPr>
          <w:rFonts w:ascii="Cambria" w:hAnsi="Cambria"/>
          <w:lang w:val="en-US"/>
        </w:rPr>
      </w:pPr>
      <w:proofErr w:type="gramStart"/>
      <w:r w:rsidRPr="00843EF5">
        <w:rPr>
          <w:rFonts w:ascii="Cambria" w:hAnsi="Cambria"/>
          <w:b/>
          <w:bCs/>
          <w:lang w:val="en-US"/>
        </w:rPr>
        <w:t>Men</w:t>
      </w:r>
      <w:r w:rsidR="0029726F" w:rsidRPr="005333A0">
        <w:rPr>
          <w:rFonts w:ascii="Cambria" w:hAnsi="Cambria"/>
          <w:b/>
          <w:bCs/>
          <w:lang w:val="en-US"/>
        </w:rPr>
        <w:t xml:space="preserve"> </w:t>
      </w:r>
      <w:r w:rsidRPr="00843EF5">
        <w:rPr>
          <w:rFonts w:ascii="Cambria" w:hAnsi="Cambria"/>
          <w:b/>
          <w:bCs/>
          <w:lang w:val="en-US"/>
        </w:rPr>
        <w:t>:</w:t>
      </w:r>
      <w:proofErr w:type="gramEnd"/>
      <w:r w:rsidRPr="00843EF5">
        <w:rPr>
          <w:rFonts w:ascii="Cambria" w:hAnsi="Cambria"/>
          <w:lang w:val="en-US"/>
        </w:rPr>
        <w:t> average of </w:t>
      </w:r>
      <w:r w:rsidRPr="00843EF5">
        <w:rPr>
          <w:rFonts w:ascii="Cambria" w:hAnsi="Cambria"/>
          <w:b/>
          <w:bCs/>
          <w:lang w:val="en-US"/>
        </w:rPr>
        <w:t>59%</w:t>
      </w:r>
      <w:r w:rsidRPr="00843EF5">
        <w:rPr>
          <w:rFonts w:ascii="Cambria" w:hAnsi="Cambria"/>
          <w:lang w:val="en-US"/>
        </w:rPr>
        <w:t>, standard deviation </w:t>
      </w:r>
      <w:r w:rsidRPr="00843EF5">
        <w:rPr>
          <w:rFonts w:ascii="Cambria" w:hAnsi="Cambria"/>
          <w:b/>
          <w:bCs/>
          <w:lang w:val="en-US"/>
        </w:rPr>
        <w:t>1.77</w:t>
      </w:r>
      <w:r w:rsidRPr="00843EF5">
        <w:rPr>
          <w:rFonts w:ascii="Cambria" w:hAnsi="Cambria"/>
          <w:lang w:val="en-US"/>
        </w:rPr>
        <w:t> → more homogeneous but slightly lower results.</w:t>
      </w:r>
    </w:p>
    <w:p w14:paraId="7AB821A3" w14:textId="77777777" w:rsidR="00843EF5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Women perform slightly better on average but show a higher dispersion of scores.</w:t>
      </w:r>
    </w:p>
    <w:p w14:paraId="3AF01EC6" w14:textId="1206E5A0" w:rsidR="00005F2F" w:rsidRPr="005333A0" w:rsidRDefault="00005F2F" w:rsidP="00005F2F">
      <w:pPr>
        <w:jc w:val="both"/>
        <w:rPr>
          <w:rFonts w:ascii="Cambria" w:hAnsi="Cambria"/>
          <w:i/>
          <w:iCs/>
          <w:lang w:val="en-US"/>
        </w:rPr>
      </w:pPr>
      <w:r w:rsidRPr="005333A0">
        <w:rPr>
          <w:rFonts w:ascii="Cambria" w:hAnsi="Cambria"/>
          <w:i/>
          <w:iCs/>
          <w:lang w:val="en-US"/>
        </w:rPr>
        <w:t>This disparity in performance and consistency between genders is clearly visualized in the box plot below:</w:t>
      </w:r>
    </w:p>
    <w:p w14:paraId="1C32F39A" w14:textId="63CEA2C1" w:rsidR="008510FD" w:rsidRPr="00843EF5" w:rsidRDefault="008510FD" w:rsidP="008510FD">
      <w:pPr>
        <w:jc w:val="center"/>
        <w:rPr>
          <w:rFonts w:ascii="Cambria" w:hAnsi="Cambria"/>
          <w:lang w:val="en-US"/>
        </w:rPr>
      </w:pPr>
      <w:r w:rsidRPr="005333A0">
        <w:rPr>
          <w:rFonts w:ascii="Cambria" w:hAnsi="Cambria"/>
          <w:noProof/>
        </w:rPr>
        <mc:AlternateContent>
          <mc:Choice Requires="cx1">
            <w:drawing>
              <wp:inline distT="0" distB="0" distL="0" distR="0" wp14:anchorId="0946BE60" wp14:editId="781BE689">
                <wp:extent cx="4419600" cy="2562225"/>
                <wp:effectExtent l="0" t="0" r="0" b="9525"/>
                <wp:docPr id="1240928319" name="Graphiqu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8FB186-3320-54CF-FE11-0635AD9CE6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0946BE60" wp14:editId="781BE689">
                <wp:extent cx="4419600" cy="2562225"/>
                <wp:effectExtent l="0" t="0" r="0" b="9525"/>
                <wp:docPr id="1240928319" name="Graphiqu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8FB186-3320-54CF-FE11-0635AD9CE6DF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928319" name="Graphique 1">
                          <a:extLst>
                            <a:ext uri="{FF2B5EF4-FFF2-40B4-BE49-F238E27FC236}">
                              <a16:creationId xmlns:a16="http://schemas.microsoft.com/office/drawing/2014/main" id="{818FB186-3320-54CF-FE11-0635AD9CE6DF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9600" cy="2562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D4F3496" w14:textId="77777777" w:rsidR="00BF58AE" w:rsidRPr="005333A0" w:rsidRDefault="00BF58AE" w:rsidP="00BF58AE">
      <w:pPr>
        <w:pStyle w:val="Paragraphedeliste"/>
        <w:jc w:val="both"/>
        <w:rPr>
          <w:rFonts w:ascii="Cambria" w:hAnsi="Cambria"/>
          <w:b/>
          <w:bCs/>
        </w:rPr>
      </w:pPr>
    </w:p>
    <w:p w14:paraId="04EF6B05" w14:textId="289E4CFC" w:rsidR="00843EF5" w:rsidRPr="005333A0" w:rsidRDefault="00843EF5" w:rsidP="00005F2F">
      <w:pPr>
        <w:pStyle w:val="Paragraphedeliste"/>
        <w:numPr>
          <w:ilvl w:val="0"/>
          <w:numId w:val="8"/>
        </w:numPr>
        <w:jc w:val="both"/>
        <w:rPr>
          <w:rFonts w:ascii="Cambria" w:hAnsi="Cambria"/>
          <w:b/>
          <w:bCs/>
        </w:rPr>
      </w:pPr>
      <w:r w:rsidRPr="005333A0">
        <w:rPr>
          <w:rFonts w:ascii="Cambria" w:hAnsi="Cambria"/>
          <w:b/>
          <w:bCs/>
        </w:rPr>
        <w:t xml:space="preserve">Content </w:t>
      </w:r>
      <w:proofErr w:type="spellStart"/>
      <w:r w:rsidR="0029726F" w:rsidRPr="005333A0">
        <w:rPr>
          <w:rFonts w:ascii="Cambria" w:hAnsi="Cambria"/>
          <w:b/>
          <w:bCs/>
        </w:rPr>
        <w:t>a</w:t>
      </w:r>
      <w:r w:rsidRPr="005333A0">
        <w:rPr>
          <w:rFonts w:ascii="Cambria" w:hAnsi="Cambria"/>
          <w:b/>
          <w:bCs/>
        </w:rPr>
        <w:t>nalysis</w:t>
      </w:r>
      <w:proofErr w:type="spellEnd"/>
    </w:p>
    <w:p w14:paraId="6FE95B95" w14:textId="7C86EFCC" w:rsidR="00843EF5" w:rsidRPr="00843EF5" w:rsidRDefault="00843EF5" w:rsidP="00005F2F">
      <w:pPr>
        <w:numPr>
          <w:ilvl w:val="0"/>
          <w:numId w:val="6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>Popular culture/</w:t>
      </w:r>
      <w:r w:rsidR="0029726F" w:rsidRPr="005333A0">
        <w:rPr>
          <w:rFonts w:ascii="Cambria" w:hAnsi="Cambria"/>
          <w:b/>
          <w:bCs/>
          <w:lang w:val="en-US"/>
        </w:rPr>
        <w:t>k</w:t>
      </w:r>
      <w:r w:rsidRPr="00843EF5">
        <w:rPr>
          <w:rFonts w:ascii="Cambria" w:hAnsi="Cambria"/>
          <w:b/>
          <w:bCs/>
          <w:lang w:val="en-US"/>
        </w:rPr>
        <w:t>ey dates</w:t>
      </w:r>
      <w:r w:rsidRPr="00843EF5">
        <w:rPr>
          <w:rFonts w:ascii="Cambria" w:hAnsi="Cambria"/>
          <w:lang w:val="en-US"/>
        </w:rPr>
        <w:t> (e.g., Q1 on Halloween, Q19 on Coca-Cola/Christmas) → </w:t>
      </w:r>
      <w:r w:rsidRPr="00843EF5">
        <w:rPr>
          <w:rFonts w:ascii="Cambria" w:hAnsi="Cambria"/>
          <w:b/>
          <w:bCs/>
          <w:lang w:val="en-US"/>
        </w:rPr>
        <w:t>High success rates</w:t>
      </w:r>
      <w:r w:rsidRPr="00843EF5">
        <w:rPr>
          <w:rFonts w:ascii="Cambria" w:hAnsi="Cambria"/>
          <w:lang w:val="en-US"/>
        </w:rPr>
        <w:t>.</w:t>
      </w:r>
    </w:p>
    <w:p w14:paraId="666B48E1" w14:textId="77777777" w:rsidR="00843EF5" w:rsidRPr="00843EF5" w:rsidRDefault="00843EF5" w:rsidP="00005F2F">
      <w:pPr>
        <w:numPr>
          <w:ilvl w:val="0"/>
          <w:numId w:val="6"/>
        </w:numPr>
        <w:jc w:val="both"/>
        <w:rPr>
          <w:rFonts w:ascii="Cambria" w:hAnsi="Cambria"/>
        </w:rPr>
      </w:pPr>
      <w:proofErr w:type="spellStart"/>
      <w:r w:rsidRPr="00843EF5">
        <w:rPr>
          <w:rFonts w:ascii="Cambria" w:hAnsi="Cambria"/>
          <w:b/>
          <w:bCs/>
        </w:rPr>
        <w:t>Historical</w:t>
      </w:r>
      <w:proofErr w:type="spellEnd"/>
      <w:r w:rsidRPr="00843EF5">
        <w:rPr>
          <w:rFonts w:ascii="Cambria" w:hAnsi="Cambria"/>
          <w:b/>
          <w:bCs/>
        </w:rPr>
        <w:t xml:space="preserve"> </w:t>
      </w:r>
      <w:proofErr w:type="spellStart"/>
      <w:r w:rsidRPr="00843EF5">
        <w:rPr>
          <w:rFonts w:ascii="Cambria" w:hAnsi="Cambria"/>
          <w:b/>
          <w:bCs/>
        </w:rPr>
        <w:t>roots</w:t>
      </w:r>
      <w:proofErr w:type="spellEnd"/>
      <w:r w:rsidRPr="00843EF5">
        <w:rPr>
          <w:rFonts w:ascii="Cambria" w:hAnsi="Cambria"/>
        </w:rPr>
        <w:t xml:space="preserve"> (e.g., Q2 on </w:t>
      </w:r>
      <w:proofErr w:type="spellStart"/>
      <w:r w:rsidRPr="00843EF5">
        <w:rPr>
          <w:rFonts w:ascii="Cambria" w:hAnsi="Cambria"/>
        </w:rPr>
        <w:t>Samhain</w:t>
      </w:r>
      <w:proofErr w:type="spellEnd"/>
      <w:r w:rsidRPr="00843EF5">
        <w:rPr>
          <w:rFonts w:ascii="Cambria" w:hAnsi="Cambria"/>
        </w:rPr>
        <w:t>, Q20 on Queen Victoria) → </w:t>
      </w:r>
      <w:r w:rsidRPr="00843EF5">
        <w:rPr>
          <w:rFonts w:ascii="Cambria" w:hAnsi="Cambria"/>
          <w:b/>
          <w:bCs/>
        </w:rPr>
        <w:t xml:space="preserve">Massive </w:t>
      </w:r>
      <w:proofErr w:type="spellStart"/>
      <w:r w:rsidRPr="00843EF5">
        <w:rPr>
          <w:rFonts w:ascii="Cambria" w:hAnsi="Cambria"/>
          <w:b/>
          <w:bCs/>
        </w:rPr>
        <w:t>failure</w:t>
      </w:r>
      <w:proofErr w:type="spellEnd"/>
      <w:r w:rsidRPr="00843EF5">
        <w:rPr>
          <w:rFonts w:ascii="Cambria" w:hAnsi="Cambria"/>
        </w:rPr>
        <w:t>.</w:t>
      </w:r>
    </w:p>
    <w:p w14:paraId="3CD7D35A" w14:textId="3D0108B6" w:rsidR="00843EF5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lastRenderedPageBreak/>
        <w:t>Interestingly, the only respondents who passed Q20 were adults (26–65), including the individual with the lowest overall score</w:t>
      </w:r>
      <w:r w:rsidR="00F64C76" w:rsidRPr="005333A0">
        <w:rPr>
          <w:rFonts w:ascii="Cambria" w:hAnsi="Cambria"/>
          <w:lang w:val="en-US"/>
        </w:rPr>
        <w:t xml:space="preserve">; </w:t>
      </w:r>
      <w:r w:rsidRPr="00843EF5">
        <w:rPr>
          <w:rFonts w:ascii="Cambria" w:hAnsi="Cambria"/>
          <w:lang w:val="en-US"/>
        </w:rPr>
        <w:t>proving that this question measures knowledge </w:t>
      </w:r>
      <w:r w:rsidRPr="00843EF5">
        <w:rPr>
          <w:rFonts w:ascii="Cambria" w:hAnsi="Cambria"/>
          <w:b/>
          <w:bCs/>
          <w:lang w:val="en-US"/>
        </w:rPr>
        <w:t>disconnected from contemporary general culture</w:t>
      </w:r>
      <w:r w:rsidRPr="00843EF5">
        <w:rPr>
          <w:rFonts w:ascii="Cambria" w:hAnsi="Cambria"/>
          <w:lang w:val="en-US"/>
        </w:rPr>
        <w:t>.</w:t>
      </w:r>
    </w:p>
    <w:p w14:paraId="4A89A4A8" w14:textId="77777777" w:rsidR="00005F2F" w:rsidRPr="00843EF5" w:rsidRDefault="00005F2F" w:rsidP="00005F2F">
      <w:pPr>
        <w:jc w:val="both"/>
        <w:rPr>
          <w:rFonts w:ascii="Cambria" w:hAnsi="Cambria"/>
          <w:lang w:val="en-US"/>
        </w:rPr>
      </w:pPr>
    </w:p>
    <w:p w14:paraId="3ED407F3" w14:textId="4718D312" w:rsidR="00843EF5" w:rsidRPr="00843EF5" w:rsidRDefault="00843EF5" w:rsidP="00005F2F">
      <w:pPr>
        <w:jc w:val="both"/>
        <w:rPr>
          <w:rFonts w:ascii="Cambria" w:hAnsi="Cambria"/>
          <w:b/>
          <w:bCs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7. </w:t>
      </w:r>
      <w:proofErr w:type="gramStart"/>
      <w:r w:rsidRPr="00843EF5">
        <w:rPr>
          <w:rFonts w:ascii="Cambria" w:hAnsi="Cambria"/>
          <w:b/>
          <w:bCs/>
          <w:lang w:val="en-US"/>
        </w:rPr>
        <w:t>Conclusion</w:t>
      </w:r>
      <w:r w:rsidR="00F64C76" w:rsidRPr="005333A0">
        <w:rPr>
          <w:rFonts w:ascii="Cambria" w:hAnsi="Cambria"/>
          <w:b/>
          <w:bCs/>
          <w:lang w:val="en-US"/>
        </w:rPr>
        <w:t xml:space="preserve"> :</w:t>
      </w:r>
      <w:proofErr w:type="gramEnd"/>
      <w:r w:rsidR="00F64C76" w:rsidRPr="005333A0">
        <w:rPr>
          <w:rFonts w:ascii="Cambria" w:hAnsi="Cambria"/>
          <w:b/>
          <w:bCs/>
          <w:lang w:val="en-US"/>
        </w:rPr>
        <w:t xml:space="preserve"> b</w:t>
      </w:r>
      <w:r w:rsidRPr="00843EF5">
        <w:rPr>
          <w:rFonts w:ascii="Cambria" w:hAnsi="Cambria"/>
          <w:b/>
          <w:bCs/>
          <w:lang w:val="en-US"/>
        </w:rPr>
        <w:t xml:space="preserve">road but </w:t>
      </w:r>
      <w:r w:rsidR="00F64C76" w:rsidRPr="005333A0">
        <w:rPr>
          <w:rFonts w:ascii="Cambria" w:hAnsi="Cambria"/>
          <w:b/>
          <w:bCs/>
          <w:lang w:val="en-US"/>
        </w:rPr>
        <w:t>s</w:t>
      </w:r>
      <w:r w:rsidRPr="00843EF5">
        <w:rPr>
          <w:rFonts w:ascii="Cambria" w:hAnsi="Cambria"/>
          <w:b/>
          <w:bCs/>
          <w:lang w:val="en-US"/>
        </w:rPr>
        <w:t xml:space="preserve">uperficial </w:t>
      </w:r>
      <w:r w:rsidR="00F64C76" w:rsidRPr="005333A0">
        <w:rPr>
          <w:rFonts w:ascii="Cambria" w:hAnsi="Cambria"/>
          <w:b/>
          <w:bCs/>
          <w:lang w:val="en-US"/>
        </w:rPr>
        <w:t>k</w:t>
      </w:r>
      <w:r w:rsidRPr="00843EF5">
        <w:rPr>
          <w:rFonts w:ascii="Cambria" w:hAnsi="Cambria"/>
          <w:b/>
          <w:bCs/>
          <w:lang w:val="en-US"/>
        </w:rPr>
        <w:t>nowledge</w:t>
      </w:r>
    </w:p>
    <w:p w14:paraId="6741D077" w14:textId="77777777" w:rsidR="00843EF5" w:rsidRPr="00843EF5" w:rsidRDefault="00843EF5" w:rsidP="00005F2F">
      <w:pPr>
        <w:jc w:val="both"/>
        <w:rPr>
          <w:rFonts w:ascii="Cambria" w:hAnsi="Cambria"/>
        </w:rPr>
      </w:pPr>
      <w:r w:rsidRPr="00843EF5">
        <w:rPr>
          <w:rFonts w:ascii="Cambria" w:hAnsi="Cambria"/>
          <w:lang w:val="en-US"/>
        </w:rPr>
        <w:t>This survey highlights </w:t>
      </w:r>
      <w:r w:rsidRPr="00843EF5">
        <w:rPr>
          <w:rFonts w:ascii="Cambria" w:hAnsi="Cambria"/>
          <w:b/>
          <w:bCs/>
          <w:lang w:val="en-US"/>
        </w:rPr>
        <w:t>uneven and selective knowledge</w:t>
      </w:r>
      <w:r w:rsidRPr="00843EF5">
        <w:rPr>
          <w:rFonts w:ascii="Cambria" w:hAnsi="Cambria"/>
          <w:lang w:val="en-US"/>
        </w:rPr>
        <w:t xml:space="preserve"> of American holidays in France. </w:t>
      </w:r>
      <w:proofErr w:type="spellStart"/>
      <w:r w:rsidRPr="00843EF5">
        <w:rPr>
          <w:rFonts w:ascii="Cambria" w:hAnsi="Cambria"/>
        </w:rPr>
        <w:t>Two</w:t>
      </w:r>
      <w:proofErr w:type="spellEnd"/>
      <w:r w:rsidRPr="00843EF5">
        <w:rPr>
          <w:rFonts w:ascii="Cambria" w:hAnsi="Cambria"/>
        </w:rPr>
        <w:t xml:space="preserve"> main drivers </w:t>
      </w:r>
      <w:proofErr w:type="spellStart"/>
      <w:proofErr w:type="gramStart"/>
      <w:r w:rsidRPr="00843EF5">
        <w:rPr>
          <w:rFonts w:ascii="Cambria" w:hAnsi="Cambria"/>
        </w:rPr>
        <w:t>emerge</w:t>
      </w:r>
      <w:proofErr w:type="spellEnd"/>
      <w:r w:rsidRPr="00843EF5">
        <w:rPr>
          <w:rFonts w:ascii="Cambria" w:hAnsi="Cambria"/>
        </w:rPr>
        <w:t>:</w:t>
      </w:r>
      <w:proofErr w:type="gramEnd"/>
    </w:p>
    <w:p w14:paraId="62E7413E" w14:textId="2B17CBD5" w:rsidR="00843EF5" w:rsidRPr="00843EF5" w:rsidRDefault="00843EF5" w:rsidP="00005F2F">
      <w:pPr>
        <w:numPr>
          <w:ilvl w:val="0"/>
          <w:numId w:val="7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Schooling and </w:t>
      </w:r>
      <w:r w:rsidR="00F64C76" w:rsidRPr="005333A0">
        <w:rPr>
          <w:rFonts w:ascii="Cambria" w:hAnsi="Cambria"/>
          <w:b/>
          <w:bCs/>
          <w:lang w:val="en-US"/>
        </w:rPr>
        <w:t>r</w:t>
      </w:r>
      <w:r w:rsidRPr="00843EF5">
        <w:rPr>
          <w:rFonts w:ascii="Cambria" w:hAnsi="Cambria"/>
          <w:b/>
          <w:bCs/>
          <w:lang w:val="en-US"/>
        </w:rPr>
        <w:t xml:space="preserve">ecent </w:t>
      </w:r>
      <w:r w:rsidR="00F64C76" w:rsidRPr="005333A0">
        <w:rPr>
          <w:rFonts w:ascii="Cambria" w:hAnsi="Cambria"/>
          <w:b/>
          <w:bCs/>
          <w:lang w:val="en-US"/>
        </w:rPr>
        <w:t>m</w:t>
      </w:r>
      <w:r w:rsidRPr="00843EF5">
        <w:rPr>
          <w:rFonts w:ascii="Cambria" w:hAnsi="Cambria"/>
          <w:b/>
          <w:bCs/>
          <w:lang w:val="en-US"/>
        </w:rPr>
        <w:t>edia:</w:t>
      </w:r>
      <w:r w:rsidRPr="00843EF5">
        <w:rPr>
          <w:rFonts w:ascii="Cambria" w:hAnsi="Cambria"/>
          <w:lang w:val="en-US"/>
        </w:rPr>
        <w:t> These allow younger generations to acquire a good general cultural base on the subject.</w:t>
      </w:r>
    </w:p>
    <w:p w14:paraId="5CBEC376" w14:textId="7A273565" w:rsidR="00843EF5" w:rsidRPr="00843EF5" w:rsidRDefault="00843EF5" w:rsidP="00005F2F">
      <w:pPr>
        <w:numPr>
          <w:ilvl w:val="0"/>
          <w:numId w:val="7"/>
        </w:num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b/>
          <w:bCs/>
          <w:lang w:val="en-US"/>
        </w:rPr>
        <w:t xml:space="preserve">Marketing and </w:t>
      </w:r>
      <w:r w:rsidR="00F64C76" w:rsidRPr="005333A0">
        <w:rPr>
          <w:rFonts w:ascii="Cambria" w:hAnsi="Cambria"/>
          <w:b/>
          <w:bCs/>
          <w:lang w:val="en-US"/>
        </w:rPr>
        <w:t>c</w:t>
      </w:r>
      <w:r w:rsidRPr="00843EF5">
        <w:rPr>
          <w:rFonts w:ascii="Cambria" w:hAnsi="Cambria"/>
          <w:b/>
          <w:bCs/>
          <w:lang w:val="en-US"/>
        </w:rPr>
        <w:t>onsumption:</w:t>
      </w:r>
      <w:r w:rsidRPr="00843EF5">
        <w:rPr>
          <w:rFonts w:ascii="Cambria" w:hAnsi="Cambria"/>
          <w:lang w:val="en-US"/>
        </w:rPr>
        <w:t> These spread visual and commercial references shared by everyone.</w:t>
      </w:r>
    </w:p>
    <w:p w14:paraId="1D5D5AD7" w14:textId="77777777" w:rsidR="00843EF5" w:rsidRPr="00843EF5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In contrast, </w:t>
      </w:r>
      <w:r w:rsidRPr="00843EF5">
        <w:rPr>
          <w:rFonts w:ascii="Cambria" w:hAnsi="Cambria"/>
          <w:b/>
          <w:bCs/>
          <w:lang w:val="en-US"/>
        </w:rPr>
        <w:t>deep historical and symbolic dimensions</w:t>
      </w:r>
      <w:r w:rsidRPr="00843EF5">
        <w:rPr>
          <w:rFonts w:ascii="Cambria" w:hAnsi="Cambria"/>
          <w:lang w:val="en-US"/>
        </w:rPr>
        <w:t> remain largely unknown, even among the highest-scoring respondents.</w:t>
      </w:r>
    </w:p>
    <w:p w14:paraId="21729CD6" w14:textId="77777777" w:rsidR="00843EF5" w:rsidRPr="00843EF5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The quiz itself, while progressive, could be rebalanced to avoid the "final wall" presented by Q20, the difficulty of which seems disproportionate for a non-specialist audience.</w:t>
      </w:r>
    </w:p>
    <w:p w14:paraId="44F77018" w14:textId="77777777" w:rsidR="00843EF5" w:rsidRPr="005333A0" w:rsidRDefault="00843EF5" w:rsidP="00005F2F">
      <w:pPr>
        <w:jc w:val="both"/>
        <w:rPr>
          <w:rFonts w:ascii="Cambria" w:hAnsi="Cambria"/>
          <w:lang w:val="en-US"/>
        </w:rPr>
      </w:pPr>
      <w:r w:rsidRPr="00843EF5">
        <w:rPr>
          <w:rFonts w:ascii="Cambria" w:hAnsi="Cambria"/>
          <w:lang w:val="en-US"/>
        </w:rPr>
        <w:t>In summary, the French are familiar with the </w:t>
      </w:r>
      <w:r w:rsidRPr="00843EF5">
        <w:rPr>
          <w:rFonts w:ascii="Cambria" w:hAnsi="Cambria"/>
          <w:b/>
          <w:bCs/>
          <w:lang w:val="en-US"/>
        </w:rPr>
        <w:t>modern and media-driven forms</w:t>
      </w:r>
      <w:r w:rsidRPr="00843EF5">
        <w:rPr>
          <w:rFonts w:ascii="Cambria" w:hAnsi="Cambria"/>
          <w:lang w:val="en-US"/>
        </w:rPr>
        <w:t> of American celebrations but struggle to grasp their </w:t>
      </w:r>
      <w:r w:rsidRPr="00843EF5">
        <w:rPr>
          <w:rFonts w:ascii="Cambria" w:hAnsi="Cambria"/>
          <w:b/>
          <w:bCs/>
          <w:lang w:val="en-US"/>
        </w:rPr>
        <w:t>historical foundations</w:t>
      </w:r>
      <w:r w:rsidRPr="00843EF5">
        <w:rPr>
          <w:rFonts w:ascii="Cambria" w:hAnsi="Cambria"/>
          <w:lang w:val="en-US"/>
        </w:rPr>
        <w:t>. This dichotomy invites reflection on how foreign cultures are transmitted and adopted in a globalized context.</w:t>
      </w:r>
    </w:p>
    <w:p w14:paraId="7F7AB618" w14:textId="77777777" w:rsidR="00005F2F" w:rsidRPr="005333A0" w:rsidRDefault="00005F2F" w:rsidP="00005F2F">
      <w:pPr>
        <w:jc w:val="both"/>
        <w:rPr>
          <w:rFonts w:ascii="Cambria" w:hAnsi="Cambria"/>
          <w:lang w:val="en-US"/>
        </w:rPr>
      </w:pPr>
    </w:p>
    <w:p w14:paraId="5A5F06EB" w14:textId="5759A6D7" w:rsidR="00745644" w:rsidRPr="000B2371" w:rsidRDefault="00BF58AE" w:rsidP="00005F2F">
      <w:pPr>
        <w:jc w:val="both"/>
        <w:rPr>
          <w:rFonts w:ascii="Cambria Math" w:hAnsi="Cambria Math"/>
          <w:lang w:val="en-US"/>
        </w:rPr>
      </w:pPr>
      <w:r w:rsidRPr="000B2371">
        <w:rPr>
          <w:rFonts w:ascii="Cambria Math" w:hAnsi="Cambria Math"/>
          <w:lang w:val="en-US"/>
        </w:rPr>
        <w:t>Best regards,</w:t>
      </w:r>
    </w:p>
    <w:sectPr w:rsidR="00745644" w:rsidRPr="000B2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E27"/>
    <w:multiLevelType w:val="multilevel"/>
    <w:tmpl w:val="9038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E372D"/>
    <w:multiLevelType w:val="multilevel"/>
    <w:tmpl w:val="D86A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64823"/>
    <w:multiLevelType w:val="multilevel"/>
    <w:tmpl w:val="43D0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D23C42"/>
    <w:multiLevelType w:val="hybridMultilevel"/>
    <w:tmpl w:val="94562A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066B0"/>
    <w:multiLevelType w:val="multilevel"/>
    <w:tmpl w:val="7552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4018C8"/>
    <w:multiLevelType w:val="multilevel"/>
    <w:tmpl w:val="DD66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EE3254"/>
    <w:multiLevelType w:val="multilevel"/>
    <w:tmpl w:val="1A58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64602"/>
    <w:multiLevelType w:val="multilevel"/>
    <w:tmpl w:val="DF52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523081">
    <w:abstractNumId w:val="0"/>
  </w:num>
  <w:num w:numId="2" w16cid:durableId="1942957541">
    <w:abstractNumId w:val="1"/>
  </w:num>
  <w:num w:numId="3" w16cid:durableId="1225144986">
    <w:abstractNumId w:val="5"/>
  </w:num>
  <w:num w:numId="4" w16cid:durableId="1502432167">
    <w:abstractNumId w:val="4"/>
  </w:num>
  <w:num w:numId="5" w16cid:durableId="193352830">
    <w:abstractNumId w:val="7"/>
  </w:num>
  <w:num w:numId="6" w16cid:durableId="458957815">
    <w:abstractNumId w:val="2"/>
  </w:num>
  <w:num w:numId="7" w16cid:durableId="1434206752">
    <w:abstractNumId w:val="6"/>
  </w:num>
  <w:num w:numId="8" w16cid:durableId="1863321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EB"/>
    <w:rsid w:val="00005F2F"/>
    <w:rsid w:val="000B2371"/>
    <w:rsid w:val="00157EE9"/>
    <w:rsid w:val="0029726F"/>
    <w:rsid w:val="004A5411"/>
    <w:rsid w:val="005333A0"/>
    <w:rsid w:val="00623477"/>
    <w:rsid w:val="0069092D"/>
    <w:rsid w:val="00745644"/>
    <w:rsid w:val="00795A43"/>
    <w:rsid w:val="00843EF5"/>
    <w:rsid w:val="008510FD"/>
    <w:rsid w:val="00A36A68"/>
    <w:rsid w:val="00B2676F"/>
    <w:rsid w:val="00B85C63"/>
    <w:rsid w:val="00BF58AE"/>
    <w:rsid w:val="00C138D1"/>
    <w:rsid w:val="00C21B9D"/>
    <w:rsid w:val="00C341A6"/>
    <w:rsid w:val="00C96010"/>
    <w:rsid w:val="00E3174B"/>
    <w:rsid w:val="00EC45EB"/>
    <w:rsid w:val="00F17542"/>
    <w:rsid w:val="00F64C76"/>
    <w:rsid w:val="00F73EE5"/>
    <w:rsid w:val="00FD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FBA4B"/>
  <w15:chartTrackingRefBased/>
  <w15:docId w15:val="{7BA8D27F-FB17-40FA-AEA7-4A353E94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4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4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4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4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4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45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45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45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45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45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45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45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45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45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4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45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4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microsoft.com/office/2014/relationships/chartEx" Target="charts/chartEx1.xml"/><Relationship Id="rId4" Type="http://schemas.openxmlformats.org/officeDocument/2006/relationships/numbering" Target="numbering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p75-my.sharepoint.com/personal/chancia_issa_etu_u-paris_fr/Documents/Classeur1.cs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up75-my.sharepoint.com/personal/chancia_issa_etu_u-paris_fr/Documents/Classeur1.cs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https://up75-my.sharepoint.com/personal/chancia_issa_etu_u-paris_fr/Documents/Classeur1.csv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400" b="0" i="0" u="none" strike="noStrike" baseline="0">
                <a:effectLst/>
              </a:rPr>
              <a:t>Percentage of correct answers for each question</a:t>
            </a:r>
            <a:endParaRPr lang="fr-F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Classeur1!$A$50:$A$69</c:f>
              <c:strCache>
                <c:ptCount val="20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  <c:pt idx="4">
                  <c:v>Q5</c:v>
                </c:pt>
                <c:pt idx="5">
                  <c:v>Q6</c:v>
                </c:pt>
                <c:pt idx="6">
                  <c:v>Q7</c:v>
                </c:pt>
                <c:pt idx="7">
                  <c:v>Q8</c:v>
                </c:pt>
                <c:pt idx="8">
                  <c:v>Q9</c:v>
                </c:pt>
                <c:pt idx="9">
                  <c:v>Q10</c:v>
                </c:pt>
                <c:pt idx="10">
                  <c:v>Q11</c:v>
                </c:pt>
                <c:pt idx="11">
                  <c:v>Q12</c:v>
                </c:pt>
                <c:pt idx="12">
                  <c:v>Q13</c:v>
                </c:pt>
                <c:pt idx="13">
                  <c:v>Q14</c:v>
                </c:pt>
                <c:pt idx="14">
                  <c:v>Q15</c:v>
                </c:pt>
                <c:pt idx="15">
                  <c:v>Q16</c:v>
                </c:pt>
                <c:pt idx="16">
                  <c:v>Q17</c:v>
                </c:pt>
                <c:pt idx="17">
                  <c:v>Q18</c:v>
                </c:pt>
                <c:pt idx="18">
                  <c:v>Q19</c:v>
                </c:pt>
                <c:pt idx="19">
                  <c:v>Q20</c:v>
                </c:pt>
              </c:strCache>
            </c:strRef>
          </c:cat>
          <c:val>
            <c:numRef>
              <c:f>Classeur1!$B$50:$B$69</c:f>
              <c:numCache>
                <c:formatCode>0%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0.97499999999999998</c:v>
                </c:pt>
                <c:pt idx="3">
                  <c:v>0.95</c:v>
                </c:pt>
                <c:pt idx="4">
                  <c:v>0.92500000000000004</c:v>
                </c:pt>
                <c:pt idx="5">
                  <c:v>0.9</c:v>
                </c:pt>
                <c:pt idx="6">
                  <c:v>0.875</c:v>
                </c:pt>
                <c:pt idx="7">
                  <c:v>0.85</c:v>
                </c:pt>
                <c:pt idx="8">
                  <c:v>0.82499999999999996</c:v>
                </c:pt>
                <c:pt idx="9">
                  <c:v>0.8</c:v>
                </c:pt>
                <c:pt idx="10">
                  <c:v>0.77500000000000002</c:v>
                </c:pt>
                <c:pt idx="11">
                  <c:v>0.75</c:v>
                </c:pt>
                <c:pt idx="12">
                  <c:v>0.72499999999999998</c:v>
                </c:pt>
                <c:pt idx="13">
                  <c:v>0.7</c:v>
                </c:pt>
                <c:pt idx="14">
                  <c:v>0.67500000000000004</c:v>
                </c:pt>
                <c:pt idx="15">
                  <c:v>0.65</c:v>
                </c:pt>
                <c:pt idx="16">
                  <c:v>0.625</c:v>
                </c:pt>
                <c:pt idx="17">
                  <c:v>0.6</c:v>
                </c:pt>
                <c:pt idx="18">
                  <c:v>0.57499999999999996</c:v>
                </c:pt>
                <c:pt idx="19">
                  <c:v>0.55000000000000004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8FE-40CE-AADA-6B4871B144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89625744"/>
        <c:axId val="1589631024"/>
      </c:barChart>
      <c:catAx>
        <c:axId val="1589625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589631024"/>
        <c:crosses val="autoZero"/>
        <c:auto val="1"/>
        <c:lblAlgn val="ctr"/>
        <c:lblOffset val="100"/>
        <c:noMultiLvlLbl val="0"/>
      </c:catAx>
      <c:valAx>
        <c:axId val="1589631024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589625744"/>
        <c:crosses val="autoZero"/>
        <c:crossBetween val="between"/>
      </c:valAx>
      <c:spPr>
        <a:noFill/>
        <a:ln>
          <a:gradFill>
            <a:gsLst>
              <a:gs pos="0">
                <a:schemeClr val="accent1">
                  <a:lumMod val="5000"/>
                  <a:lumOff val="95000"/>
                </a:schemeClr>
              </a:gs>
              <a:gs pos="74000">
                <a:schemeClr val="accent1">
                  <a:lumMod val="45000"/>
                  <a:lumOff val="55000"/>
                </a:schemeClr>
              </a:gs>
              <a:gs pos="83000">
                <a:schemeClr val="accent1">
                  <a:lumMod val="45000"/>
                  <a:lumOff val="55000"/>
                </a:schemeClr>
              </a:gs>
              <a:gs pos="100000">
                <a:schemeClr val="accent1">
                  <a:lumMod val="30000"/>
                  <a:lumOff val="70000"/>
                </a:schemeClr>
              </a:gs>
            </a:gsLst>
            <a:lin ang="5400000" scaled="1"/>
          </a:gra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1400" b="0" i="0" u="none" strike="noStrike" baseline="0">
                <a:effectLst/>
              </a:rPr>
              <a:t>Average Success Rate by Age Group</a:t>
            </a:r>
            <a:r>
              <a:rPr lang="fr-FR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Classeur1!$G$49</c:f>
              <c:strCache>
                <c:ptCount val="1"/>
                <c:pt idx="0">
                  <c:v>moyenne 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C000">
                  <a:alpha val="90000"/>
                </a:srgbClr>
              </a:solidFill>
              <a:ln>
                <a:solidFill>
                  <a:srgbClr val="00206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22DC-407B-9E1A-8F1F0922A020}"/>
              </c:ext>
            </c:extLst>
          </c:dPt>
          <c:dPt>
            <c:idx val="1"/>
            <c:invertIfNegative val="0"/>
            <c:bubble3D val="0"/>
            <c:spPr>
              <a:solidFill>
                <a:srgbClr val="FFC000">
                  <a:alpha val="90000"/>
                </a:srgbClr>
              </a:solidFill>
              <a:ln>
                <a:solidFill>
                  <a:srgbClr val="00206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2DC-407B-9E1A-8F1F0922A020}"/>
              </c:ext>
            </c:extLst>
          </c:dPt>
          <c:dPt>
            <c:idx val="2"/>
            <c:invertIfNegative val="0"/>
            <c:bubble3D val="0"/>
            <c:spPr>
              <a:solidFill>
                <a:srgbClr val="FFC000">
                  <a:alpha val="90000"/>
                </a:srgbClr>
              </a:solidFill>
              <a:ln>
                <a:solidFill>
                  <a:srgbClr val="00206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22DC-407B-9E1A-8F1F0922A020}"/>
              </c:ext>
            </c:extLst>
          </c:dPt>
          <c:dPt>
            <c:idx val="3"/>
            <c:invertIfNegative val="0"/>
            <c:bubble3D val="0"/>
            <c:spPr>
              <a:solidFill>
                <a:srgbClr val="FFC000">
                  <a:alpha val="89000"/>
                </a:srgbClr>
              </a:solidFill>
              <a:ln>
                <a:solidFill>
                  <a:srgbClr val="00206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2DC-407B-9E1A-8F1F0922A020}"/>
              </c:ext>
            </c:extLst>
          </c:dPt>
          <c:dPt>
            <c:idx val="4"/>
            <c:invertIfNegative val="0"/>
            <c:bubble3D val="0"/>
            <c:spPr>
              <a:solidFill>
                <a:srgbClr val="FFC000">
                  <a:alpha val="86000"/>
                </a:srgbClr>
              </a:solidFill>
              <a:ln>
                <a:solidFill>
                  <a:srgbClr val="00206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22DC-407B-9E1A-8F1F0922A020}"/>
              </c:ext>
            </c:extLst>
          </c:dPt>
          <c:dPt>
            <c:idx val="5"/>
            <c:invertIfNegative val="0"/>
            <c:bubble3D val="0"/>
            <c:spPr>
              <a:solidFill>
                <a:srgbClr val="FFC000">
                  <a:alpha val="90000"/>
                </a:srgbClr>
              </a:solidFill>
              <a:ln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2DC-407B-9E1A-8F1F0922A020}"/>
              </c:ext>
            </c:extLst>
          </c:dPt>
          <c:cat>
            <c:strRef>
              <c:f>Classeur1!$F$50:$F$55</c:f>
              <c:strCache>
                <c:ptCount val="6"/>
                <c:pt idx="0">
                  <c:v>7–11</c:v>
                </c:pt>
                <c:pt idx="1">
                  <c:v>12–18</c:v>
                </c:pt>
                <c:pt idx="2">
                  <c:v>19–25</c:v>
                </c:pt>
                <c:pt idx="3">
                  <c:v>26–45</c:v>
                </c:pt>
                <c:pt idx="4">
                  <c:v>46–65</c:v>
                </c:pt>
                <c:pt idx="5">
                  <c:v>65+</c:v>
                </c:pt>
              </c:strCache>
            </c:strRef>
          </c:cat>
          <c:val>
            <c:numRef>
              <c:f>Classeur1!$G$50:$G$55</c:f>
              <c:numCache>
                <c:formatCode>0%</c:formatCode>
                <c:ptCount val="6"/>
                <c:pt idx="0">
                  <c:v>0.57499999999999996</c:v>
                </c:pt>
                <c:pt idx="1">
                  <c:v>0.73333333333333339</c:v>
                </c:pt>
                <c:pt idx="2">
                  <c:v>0.6166666666666667</c:v>
                </c:pt>
                <c:pt idx="3">
                  <c:v>0.58333333333333348</c:v>
                </c:pt>
                <c:pt idx="4">
                  <c:v>0.59444444444444444</c:v>
                </c:pt>
                <c:pt idx="5">
                  <c:v>0.51666666666666672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DC-407B-9E1A-8F1F0922A0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92152192"/>
        <c:axId val="1092148352"/>
      </c:barChart>
      <c:catAx>
        <c:axId val="1092152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92148352"/>
        <c:crosses val="autoZero"/>
        <c:auto val="1"/>
        <c:lblAlgn val="ctr"/>
        <c:lblOffset val="100"/>
        <c:noMultiLvlLbl val="0"/>
      </c:catAx>
      <c:valAx>
        <c:axId val="1092148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921521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Feuil2!$A$7:$A$46</cx:f>
        <cx:lvl ptCount="40">
          <cx:pt idx="0">M</cx:pt>
          <cx:pt idx="1">F</cx:pt>
          <cx:pt idx="2">M</cx:pt>
          <cx:pt idx="3">M</cx:pt>
          <cx:pt idx="4">F</cx:pt>
          <cx:pt idx="5">F</cx:pt>
          <cx:pt idx="6">F</cx:pt>
          <cx:pt idx="7">M</cx:pt>
          <cx:pt idx="8">M</cx:pt>
          <cx:pt idx="9">M</cx:pt>
          <cx:pt idx="10">M</cx:pt>
          <cx:pt idx="11">M</cx:pt>
          <cx:pt idx="12">M</cx:pt>
          <cx:pt idx="13">F</cx:pt>
          <cx:pt idx="14">M</cx:pt>
          <cx:pt idx="15">F</cx:pt>
          <cx:pt idx="16">M</cx:pt>
          <cx:pt idx="17">M</cx:pt>
          <cx:pt idx="18">F</cx:pt>
          <cx:pt idx="19">F</cx:pt>
          <cx:pt idx="20">M</cx:pt>
          <cx:pt idx="21">F</cx:pt>
          <cx:pt idx="22">M</cx:pt>
          <cx:pt idx="23">F</cx:pt>
          <cx:pt idx="24">M</cx:pt>
          <cx:pt idx="25">M</cx:pt>
          <cx:pt idx="26">F</cx:pt>
          <cx:pt idx="27">M</cx:pt>
          <cx:pt idx="28">F</cx:pt>
          <cx:pt idx="29">F</cx:pt>
          <cx:pt idx="30">M</cx:pt>
          <cx:pt idx="31">F</cx:pt>
          <cx:pt idx="32">F</cx:pt>
          <cx:pt idx="33">F</cx:pt>
          <cx:pt idx="34">M</cx:pt>
          <cx:pt idx="35">F</cx:pt>
          <cx:pt idx="36">F</cx:pt>
          <cx:pt idx="37">F</cx:pt>
          <cx:pt idx="38">F</cx:pt>
          <cx:pt idx="39">M</cx:pt>
        </cx:lvl>
      </cx:strDim>
      <cx:numDim type="val">
        <cx:f>Feuil2!$B$7:$B$46</cx:f>
        <cx:lvl ptCount="40" formatCode="Standard">
          <cx:pt idx="0">9</cx:pt>
          <cx:pt idx="1">11</cx:pt>
          <cx:pt idx="2">12</cx:pt>
          <cx:pt idx="3">12</cx:pt>
          <cx:pt idx="4">9</cx:pt>
          <cx:pt idx="5">9</cx:pt>
          <cx:pt idx="6">10</cx:pt>
          <cx:pt idx="7">10</cx:pt>
          <cx:pt idx="8">10</cx:pt>
          <cx:pt idx="9">10</cx:pt>
          <cx:pt idx="10">11</cx:pt>
          <cx:pt idx="11">11</cx:pt>
          <cx:pt idx="12">11</cx:pt>
          <cx:pt idx="13">11</cx:pt>
          <cx:pt idx="14">11</cx:pt>
          <cx:pt idx="15">11</cx:pt>
          <cx:pt idx="16">11</cx:pt>
          <cx:pt idx="17">12</cx:pt>
          <cx:pt idx="18">12</cx:pt>
          <cx:pt idx="19">12</cx:pt>
          <cx:pt idx="20">12</cx:pt>
          <cx:pt idx="21">12</cx:pt>
          <cx:pt idx="22">12</cx:pt>
          <cx:pt idx="23">12</cx:pt>
          <cx:pt idx="24">12</cx:pt>
          <cx:pt idx="25">12</cx:pt>
          <cx:pt idx="26">12</cx:pt>
          <cx:pt idx="27">12</cx:pt>
          <cx:pt idx="28">13</cx:pt>
          <cx:pt idx="29">13</cx:pt>
          <cx:pt idx="30">13</cx:pt>
          <cx:pt idx="31">13</cx:pt>
          <cx:pt idx="32">14</cx:pt>
          <cx:pt idx="33">15</cx:pt>
          <cx:pt idx="34">15</cx:pt>
          <cx:pt idx="35">15</cx:pt>
          <cx:pt idx="36">15</cx:pt>
          <cx:pt idx="37">16</cx:pt>
          <cx:pt idx="38">17</cx:pt>
          <cx:pt idx="39">18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fr-FR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Calibri"/>
                <a:ea typeface="Calibri" panose="020F0502020204030204" pitchFamily="34" charset="0"/>
                <a:cs typeface="Calibri" panose="020F0502020204030204" pitchFamily="34" charset="0"/>
              </a:rPr>
              <a:t>Box Plot of quiz scores by gender</a:t>
            </a:r>
            <a:endParaRPr lang="fr-FR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/>
            </a:endParaRPr>
          </a:p>
        </cx:rich>
      </cx:tx>
    </cx:title>
    <cx:plotArea>
      <cx:plotAreaRegion>
        <cx:series layoutId="boxWhisker" uniqueId="{7AC92B95-8E3A-4699-A827-034206E3CF64}">
          <cx:tx>
            <cx:txData>
              <cx:f>Feuil2!$B$6</cx:f>
              <cx:v>score</cx:v>
            </cx:txData>
          </cx:tx>
          <cx:spPr>
            <a:solidFill>
              <a:srgbClr val="CC66FF"/>
            </a:solidFill>
            <a:ln>
              <a:solidFill>
                <a:schemeClr val="bg2">
                  <a:lumMod val="50000"/>
                </a:schemeClr>
              </a:solidFill>
            </a:ln>
          </cx:spPr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withinLinear" id="17">
  <a:schemeClr val="accent4"/>
</cs:colorStyle>
</file>

<file path=word/charts/colors2.xml><?xml version="1.0" encoding="utf-8"?>
<cs:colorStyle xmlns:cs="http://schemas.microsoft.com/office/drawing/2012/chartStyle" xmlns:a="http://schemas.openxmlformats.org/drawingml/2006/main" meth="withinLinear" id="19">
  <a:schemeClr val="accent6"/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91d0b2-fa4f-4124-9f69-56ea74f786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4E24017E1CB94E8AF1F8D86F9A6E0F" ma:contentTypeVersion="9" ma:contentTypeDescription="Create a new document." ma:contentTypeScope="" ma:versionID="bcfa017c1cfd0cc3fc39791564682244">
  <xsd:schema xmlns:xsd="http://www.w3.org/2001/XMLSchema" xmlns:xs="http://www.w3.org/2001/XMLSchema" xmlns:p="http://schemas.microsoft.com/office/2006/metadata/properties" xmlns:ns3="7e91d0b2-fa4f-4124-9f69-56ea74f78652" targetNamespace="http://schemas.microsoft.com/office/2006/metadata/properties" ma:root="true" ma:fieldsID="481a915546e2999784471a8c9dbf41ba" ns3:_="">
    <xsd:import namespace="7e91d0b2-fa4f-4124-9f69-56ea74f786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1d0b2-fa4f-4124-9f69-56ea74f786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7CB359-D67E-40F4-93CD-5542F7F5FADD}">
  <ds:schemaRefs>
    <ds:schemaRef ds:uri="http://www.w3.org/XML/1998/namespac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  <ds:schemaRef ds:uri="7e91d0b2-fa4f-4124-9f69-56ea74f78652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697878-9AE2-4317-9F75-BA0FBD2857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3E89B9-060F-4399-B75B-A8D27252A6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91d0b2-fa4f-4124-9f69-56ea74f786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705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Chancia ISSA</dc:creator>
  <cp:keywords/>
  <dc:description/>
  <cp:lastModifiedBy>Chancia ISSA</cp:lastModifiedBy>
  <cp:revision>2</cp:revision>
  <dcterms:created xsi:type="dcterms:W3CDTF">2026-01-10T06:29:00Z</dcterms:created>
  <dcterms:modified xsi:type="dcterms:W3CDTF">2026-01-10T06:29:00Z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0x010100774E24017E1CB94E8AF1F8D86F9A6E0F</vt:lpwstr>
  </property>
</Properties>
</file>