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val="0"/>
          <w:color w:val="000000"/>
          <w:sz w:val="20"/>
        </w:rPr>
        <w:t>T.C.</w:t>
      </w:r>
    </w:p>
    <w:p>
      <w:pPr>
        <w:spacing w:before="0" w:after="80"/>
        <w:jc w:val="center"/>
      </w:pPr>
      <w:r>
        <w:rPr>
          <w:rFonts w:ascii="Arial" w:hAnsi="Arial"/>
          <w:b w:val="0"/>
          <w:color w:val="000000"/>
          <w:sz w:val="20"/>
        </w:rPr>
        <w:t>MİLLÎ EĞİTİM BAKANLIĞI</w:t>
      </w:r>
    </w:p>
    <w:p>
      <w:pPr>
        <w:spacing w:before="0" w:after="80"/>
        <w:jc w:val="center"/>
      </w:pPr>
      <w:r>
        <w:rPr>
          <w:rFonts w:ascii="Arial" w:hAnsi="Arial"/>
          <w:b/>
          <w:color w:val="000000"/>
          <w:sz w:val="22"/>
        </w:rPr>
        <w:t>FATMA TEMEL TURHAN ORTAOKULU</w:t>
      </w:r>
    </w:p>
    <w:p>
      <w:pPr>
        <w:spacing w:before="120" w:after="80"/>
        <w:jc w:val="center"/>
      </w:pPr>
      <w:r>
        <w:rPr>
          <w:rFonts w:ascii="Arial" w:hAnsi="Arial"/>
          <w:b/>
          <w:color w:val="1A4A2A"/>
          <w:sz w:val="30"/>
        </w:rPr>
        <w:t>GÜNLÜK DERS PLANI</w:t>
      </w:r>
    </w:p>
    <w:p>
      <w:pPr>
        <w:spacing w:before="0" w:after="120"/>
        <w:jc w:val="center"/>
      </w:pPr>
      <w:r>
        <w:rPr>
          <w:rFonts w:ascii="Arial" w:hAnsi="Arial"/>
          <w:b w:val="0"/>
          <w:color w:val="1A4A2A"/>
          <w:sz w:val="18"/>
        </w:rPr>
        <w:t>[ MAALİF MODELİ ]  —  ✓ Gemini AI</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1A4A2A"/>
            <w:vAlign w:val="center"/>
          </w:tcPr>
          <w:p>
            <w:r>
              <w:rPr>
                <w:rFonts w:ascii="Arial" w:hAnsi="Arial"/>
                <w:b/>
                <w:color w:val="FFFFFF"/>
                <w:sz w:val="18"/>
              </w:rPr>
              <w:t>Alan</w:t>
            </w:r>
          </w:p>
        </w:tc>
        <w:tc>
          <w:tcPr>
            <w:tcW w:type="dxa" w:w="2422"/>
            <w:shd w:val="clear" w:color="auto" w:fill="1A4A2A"/>
            <w:vAlign w:val="center"/>
          </w:tcPr>
          <w:p>
            <w:r>
              <w:rPr>
                <w:rFonts w:ascii="Arial" w:hAnsi="Arial"/>
                <w:b/>
                <w:color w:val="FFFFFF"/>
                <w:sz w:val="18"/>
              </w:rPr>
              <w:t>Bilgi</w:t>
            </w:r>
          </w:p>
        </w:tc>
        <w:tc>
          <w:tcPr>
            <w:tcW w:type="dxa" w:w="2422"/>
            <w:shd w:val="clear" w:color="auto" w:fill="1A4A2A"/>
            <w:vAlign w:val="center"/>
          </w:tcPr>
          <w:p>
            <w:r>
              <w:rPr>
                <w:rFonts w:ascii="Arial" w:hAnsi="Arial"/>
                <w:b/>
                <w:color w:val="FFFFFF"/>
                <w:sz w:val="18"/>
              </w:rPr>
              <w:t>Alan</w:t>
            </w:r>
          </w:p>
        </w:tc>
        <w:tc>
          <w:tcPr>
            <w:tcW w:type="dxa" w:w="2422"/>
            <w:shd w:val="clear" w:color="auto" w:fill="1A4A2A"/>
            <w:vAlign w:val="center"/>
          </w:tcPr>
          <w:p>
            <w:r>
              <w:rPr>
                <w:rFonts w:ascii="Arial" w:hAnsi="Arial"/>
                <w:b/>
                <w:color w:val="FFFFFF"/>
                <w:sz w:val="18"/>
              </w:rPr>
              <w:t>Bilgi</w:t>
            </w:r>
          </w:p>
        </w:tc>
      </w:tr>
      <w:tr>
        <w:tc>
          <w:tcPr>
            <w:tcW w:type="dxa" w:w="2422"/>
            <w:shd w:val="clear" w:color="auto" w:fill="E8F4ED"/>
            <w:vAlign w:val="center"/>
          </w:tcPr>
          <w:p>
            <w:r>
              <w:rPr>
                <w:rFonts w:ascii="Arial" w:hAnsi="Arial"/>
                <w:sz w:val="18"/>
              </w:rPr>
              <w:t>Okul</w:t>
            </w:r>
          </w:p>
        </w:tc>
        <w:tc>
          <w:tcPr>
            <w:tcW w:type="dxa" w:w="2422"/>
            <w:shd w:val="clear" w:color="auto" w:fill="E8F4ED"/>
            <w:vAlign w:val="center"/>
          </w:tcPr>
          <w:p>
            <w:r>
              <w:rPr>
                <w:rFonts w:ascii="Arial" w:hAnsi="Arial"/>
                <w:sz w:val="18"/>
              </w:rPr>
              <w:t>Fatma Temel Turhan Ortaokulu</w:t>
            </w:r>
          </w:p>
        </w:tc>
        <w:tc>
          <w:tcPr>
            <w:tcW w:type="dxa" w:w="2422"/>
            <w:shd w:val="clear" w:color="auto" w:fill="E8F4ED"/>
            <w:vAlign w:val="center"/>
          </w:tcPr>
          <w:p>
            <w:r>
              <w:rPr>
                <w:rFonts w:ascii="Arial" w:hAnsi="Arial"/>
                <w:sz w:val="18"/>
              </w:rPr>
              <w:t>Tarih</w:t>
            </w:r>
          </w:p>
        </w:tc>
        <w:tc>
          <w:tcPr>
            <w:tcW w:type="dxa" w:w="2422"/>
            <w:shd w:val="clear" w:color="auto" w:fill="E8F4ED"/>
            <w:vAlign w:val="center"/>
          </w:tcPr>
          <w:p>
            <w:r>
              <w:rPr>
                <w:rFonts w:ascii="Arial" w:hAnsi="Arial"/>
                <w:sz w:val="18"/>
              </w:rPr>
              <w:t>24.03.2026 Salı</w:t>
            </w:r>
          </w:p>
        </w:tc>
      </w:tr>
      <w:tr>
        <w:tc>
          <w:tcPr>
            <w:tcW w:type="dxa" w:w="2422"/>
            <w:shd w:val="clear" w:color="auto" w:fill="FFFFFF"/>
            <w:vAlign w:val="center"/>
          </w:tcPr>
          <w:p>
            <w:r>
              <w:rPr>
                <w:rFonts w:ascii="Arial" w:hAnsi="Arial"/>
                <w:sz w:val="18"/>
              </w:rPr>
              <w:t>Öğretmen</w:t>
            </w:r>
          </w:p>
        </w:tc>
        <w:tc>
          <w:tcPr>
            <w:tcW w:type="dxa" w:w="2422"/>
            <w:shd w:val="clear" w:color="auto" w:fill="FFFFFF"/>
            <w:vAlign w:val="center"/>
          </w:tcPr>
          <w:p>
            <w:r>
              <w:rPr>
                <w:rFonts w:ascii="Arial" w:hAnsi="Arial"/>
                <w:sz w:val="18"/>
              </w:rPr>
              <w:t>Süleyman Yıldız</w:t>
            </w:r>
          </w:p>
        </w:tc>
        <w:tc>
          <w:tcPr>
            <w:tcW w:type="dxa" w:w="2422"/>
            <w:shd w:val="clear" w:color="auto" w:fill="FFFFFF"/>
            <w:vAlign w:val="center"/>
          </w:tcPr>
          <w:p>
            <w:r>
              <w:rPr>
                <w:rFonts w:ascii="Arial" w:hAnsi="Arial"/>
                <w:sz w:val="18"/>
              </w:rPr>
              <w:t>Sınıf</w:t>
            </w:r>
          </w:p>
        </w:tc>
        <w:tc>
          <w:tcPr>
            <w:tcW w:type="dxa" w:w="2422"/>
            <w:shd w:val="clear" w:color="auto" w:fill="FFFFFF"/>
            <w:vAlign w:val="center"/>
          </w:tcPr>
          <w:p>
            <w:r>
              <w:rPr>
                <w:rFonts w:ascii="Arial" w:hAnsi="Arial"/>
                <w:sz w:val="18"/>
              </w:rPr>
              <w:t>6-E</w:t>
            </w:r>
          </w:p>
        </w:tc>
      </w:tr>
      <w:tr>
        <w:tc>
          <w:tcPr>
            <w:tcW w:type="dxa" w:w="2422"/>
            <w:shd w:val="clear" w:color="auto" w:fill="E8F4ED"/>
            <w:vAlign w:val="center"/>
          </w:tcPr>
          <w:p>
            <w:r>
              <w:rPr>
                <w:rFonts w:ascii="Arial" w:hAnsi="Arial"/>
                <w:sz w:val="18"/>
              </w:rPr>
              <w:t>Ders</w:t>
            </w:r>
          </w:p>
        </w:tc>
        <w:tc>
          <w:tcPr>
            <w:tcW w:type="dxa" w:w="2422"/>
            <w:shd w:val="clear" w:color="auto" w:fill="E8F4ED"/>
            <w:vAlign w:val="center"/>
          </w:tcPr>
          <w:p>
            <w:r>
              <w:rPr>
                <w:rFonts w:ascii="Arial" w:hAnsi="Arial"/>
                <w:sz w:val="18"/>
              </w:rPr>
              <w:t>Fen Bilimleri</w:t>
            </w:r>
          </w:p>
        </w:tc>
        <w:tc>
          <w:tcPr>
            <w:tcW w:type="dxa" w:w="2422"/>
            <w:shd w:val="clear" w:color="auto" w:fill="E8F4ED"/>
            <w:vAlign w:val="center"/>
          </w:tcPr>
          <w:p>
            <w:r>
              <w:rPr>
                <w:rFonts w:ascii="Arial" w:hAnsi="Arial"/>
                <w:sz w:val="18"/>
              </w:rPr>
              <w:t>Saat</w:t>
            </w:r>
          </w:p>
        </w:tc>
        <w:tc>
          <w:tcPr>
            <w:tcW w:type="dxa" w:w="2422"/>
            <w:shd w:val="clear" w:color="auto" w:fill="E8F4ED"/>
            <w:vAlign w:val="center"/>
          </w:tcPr>
          <w:p>
            <w:r>
              <w:rPr>
                <w:rFonts w:ascii="Arial" w:hAnsi="Arial"/>
                <w:sz w:val="18"/>
              </w:rPr>
              <w:t>10:20  (80 dk)</w:t>
            </w:r>
          </w:p>
        </w:tc>
      </w:tr>
      <w:tr>
        <w:tc>
          <w:tcPr>
            <w:tcW w:type="dxa" w:w="2422"/>
            <w:shd w:val="clear" w:color="auto" w:fill="FFFFFF"/>
            <w:vAlign w:val="center"/>
          </w:tcPr>
          <w:p>
            <w:r>
              <w:rPr>
                <w:rFonts w:ascii="Arial" w:hAnsi="Arial"/>
                <w:sz w:val="18"/>
              </w:rPr>
              <w:t>Ünite</w:t>
            </w:r>
          </w:p>
        </w:tc>
        <w:tc>
          <w:tcPr>
            <w:tcW w:type="dxa" w:w="2422"/>
            <w:shd w:val="clear" w:color="auto" w:fill="FFFFFF"/>
            <w:vAlign w:val="center"/>
          </w:tcPr>
          <w:p>
            <w:r>
              <w:rPr>
                <w:rFonts w:ascii="Arial" w:hAnsi="Arial"/>
                <w:sz w:val="18"/>
              </w:rPr>
              <w:t xml:space="preserve">6. ÜNİTE: ELEKTRİĞİN </w:t>
              <w:br/>
              <w:t>İLETİMİ VE DİRENÇ</w:t>
            </w:r>
          </w:p>
        </w:tc>
        <w:tc>
          <w:tcPr>
            <w:tcW w:type="dxa" w:w="2422"/>
            <w:shd w:val="clear" w:color="auto" w:fill="FFFFFF"/>
            <w:vAlign w:val="center"/>
          </w:tcPr>
          <w:p>
            <w:r>
              <w:rPr>
                <w:rFonts w:ascii="Arial" w:hAnsi="Arial"/>
                <w:sz w:val="18"/>
              </w:rPr>
              <w:t>Konu</w:t>
            </w:r>
          </w:p>
        </w:tc>
        <w:tc>
          <w:tcPr>
            <w:tcW w:type="dxa" w:w="2422"/>
            <w:shd w:val="clear" w:color="auto" w:fill="FFFFFF"/>
            <w:vAlign w:val="center"/>
          </w:tcPr>
          <w:p>
            <w:r>
              <w:rPr>
                <w:rFonts w:ascii="Arial" w:hAnsi="Arial"/>
                <w:sz w:val="18"/>
              </w:rPr>
              <w:t>Elektriksel Direnç ve Bağlı Olduğu Faktörler</w:t>
            </w:r>
          </w:p>
        </w:tc>
      </w:tr>
      <w:tr>
        <w:tc>
          <w:tcPr>
            <w:tcW w:type="dxa" w:w="2422"/>
            <w:shd w:val="clear" w:color="auto" w:fill="E8F4ED"/>
            <w:vAlign w:val="center"/>
          </w:tcPr>
          <w:p>
            <w:r>
              <w:rPr>
                <w:rFonts w:ascii="Arial" w:hAnsi="Arial"/>
                <w:sz w:val="18"/>
              </w:rPr>
              <w:t>Dönem</w:t>
            </w:r>
          </w:p>
        </w:tc>
        <w:tc>
          <w:tcPr>
            <w:tcW w:type="dxa" w:w="2422"/>
            <w:shd w:val="clear" w:color="auto" w:fill="E8F4ED"/>
            <w:vAlign w:val="center"/>
          </w:tcPr>
          <w:p>
            <w:r>
              <w:rPr>
                <w:rFonts w:ascii="Arial" w:hAnsi="Arial"/>
                <w:sz w:val="18"/>
              </w:rPr>
              <w:t>2026-2027 2. Dönem</w:t>
            </w:r>
          </w:p>
        </w:tc>
        <w:tc>
          <w:tcPr>
            <w:tcW w:type="dxa" w:w="2422"/>
            <w:shd w:val="clear" w:color="auto" w:fill="E8F4ED"/>
            <w:vAlign w:val="center"/>
          </w:tcPr>
          <w:p>
            <w:r>
              <w:rPr>
                <w:rFonts w:ascii="Arial" w:hAnsi="Arial"/>
                <w:sz w:val="18"/>
              </w:rPr>
              <w:t>Model</w:t>
            </w:r>
          </w:p>
        </w:tc>
        <w:tc>
          <w:tcPr>
            <w:tcW w:type="dxa" w:w="2422"/>
            <w:shd w:val="clear" w:color="auto" w:fill="E8F4ED"/>
            <w:vAlign w:val="center"/>
          </w:tcPr>
          <w:p>
            <w:r>
              <w:rPr>
                <w:rFonts w:ascii="Arial" w:hAnsi="Arial"/>
                <w:sz w:val="18"/>
              </w:rPr>
              <w:t>MAALİF MODELİ</w:t>
            </w:r>
          </w:p>
        </w:tc>
      </w:tr>
    </w:tbl>
    <w:p>
      <w:pPr>
        <w:spacing w:before="0" w:after="80"/>
        <w:jc w:val="left"/>
      </w:pPr>
      <w:r>
        <w:rPr>
          <w:rFonts w:ascii="Arial" w:hAnsi="Arial"/>
          <w:b w:val="0"/>
          <w:color w:val="000000"/>
          <w:sz w:val="20"/>
        </w:rPr>
      </w:r>
    </w:p>
    <w:p>
      <w:pPr>
        <w:spacing w:before="160" w:after="80"/>
      </w:pPr>
      <w:r>
        <w:rPr>
          <w:rFonts w:ascii="Arial" w:hAnsi="Arial"/>
          <w:b/>
          <w:color w:val="1A4A2A"/>
          <w:sz w:val="22"/>
        </w:rPr>
        <w:t>■  KAZANIMLAR</w:t>
      </w:r>
    </w:p>
    <w:tbl>
      <w:tblPr>
        <w:tblStyle w:val="TableGrid"/>
        <w:tblW w:type="auto" w:w="0"/>
        <w:tblLook w:firstColumn="1" w:firstRow="1" w:lastColumn="0" w:lastRow="0" w:noHBand="0" w:noVBand="1" w:val="04A0"/>
      </w:tblPr>
      <w:tblGrid>
        <w:gridCol w:w="4844"/>
        <w:gridCol w:w="4844"/>
      </w:tblGrid>
      <w:tr>
        <w:tc>
          <w:tcPr>
            <w:tcW w:type="dxa" w:w="4844"/>
            <w:shd w:val="clear" w:color="auto" w:fill="1A4A2A"/>
            <w:vAlign w:val="center"/>
          </w:tcPr>
          <w:p>
            <w:r>
              <w:rPr>
                <w:rFonts w:ascii="Arial" w:hAnsi="Arial"/>
                <w:b/>
                <w:color w:val="FFFFFF"/>
                <w:sz w:val="18"/>
              </w:rPr>
              <w:t>Kazanım Kodu</w:t>
            </w:r>
          </w:p>
        </w:tc>
        <w:tc>
          <w:tcPr>
            <w:tcW w:type="dxa" w:w="4844"/>
            <w:shd w:val="clear" w:color="auto" w:fill="1A4A2A"/>
            <w:vAlign w:val="center"/>
          </w:tcPr>
          <w:p>
            <w:r>
              <w:rPr>
                <w:rFonts w:ascii="Arial" w:hAnsi="Arial"/>
                <w:b/>
                <w:color w:val="FFFFFF"/>
                <w:sz w:val="18"/>
              </w:rPr>
              <w:t>Kazanım İfadesi</w:t>
            </w:r>
          </w:p>
        </w:tc>
      </w:tr>
      <w:tr>
        <w:tc>
          <w:tcPr>
            <w:tcW w:type="dxa" w:w="4844"/>
            <w:shd w:val="clear" w:color="auto" w:fill="E8F4ED"/>
            <w:vAlign w:val="center"/>
          </w:tcPr>
          <w:p>
            <w:r>
              <w:rPr>
                <w:rFonts w:ascii="Arial" w:hAnsi="Arial"/>
                <w:sz w:val="18"/>
              </w:rPr>
              <w:t>—</w:t>
            </w:r>
          </w:p>
        </w:tc>
        <w:tc>
          <w:tcPr>
            <w:tcW w:type="dxa" w:w="4844"/>
            <w:shd w:val="clear" w:color="auto" w:fill="E8F4ED"/>
            <w:vAlign w:val="center"/>
          </w:tcPr>
          <w:p>
            <w:r>
              <w:rPr>
                <w:rFonts w:ascii="Arial" w:hAnsi="Arial"/>
                <w:sz w:val="18"/>
              </w:rPr>
              <w:t>FB.6.6.2.1. Elektrik devresindeki ampulün parlaklığının bağlı olduğu değişkenleri belirlemeye yönelik deney yapabilme</w:t>
            </w:r>
          </w:p>
        </w:tc>
      </w:tr>
    </w:tbl>
    <w:p>
      <w:pPr>
        <w:spacing w:before="0" w:after="80"/>
        <w:jc w:val="left"/>
      </w:pPr>
      <w:r>
        <w:rPr>
          <w:rFonts w:ascii="Arial" w:hAnsi="Arial"/>
          <w:b w:val="0"/>
          <w:color w:val="000000"/>
          <w:sz w:val="20"/>
        </w:rPr>
      </w:r>
    </w:p>
    <w:p>
      <w:pPr>
        <w:spacing w:before="160" w:after="80"/>
      </w:pPr>
      <w:r>
        <w:rPr>
          <w:rFonts w:ascii="Arial" w:hAnsi="Arial"/>
          <w:b/>
          <w:color w:val="1A4A2A"/>
          <w:sz w:val="22"/>
        </w:rPr>
        <w:t>■  ARAÇ-GEREÇ VE KAYNAKLAR</w:t>
      </w:r>
    </w:p>
    <w:tbl>
      <w:tblPr>
        <w:tblStyle w:val="TableGrid"/>
        <w:tblW w:type="auto" w:w="0"/>
        <w:tblLook w:firstColumn="1" w:firstRow="1" w:lastColumn="0" w:lastRow="0" w:noHBand="0" w:noVBand="1" w:val="04A0"/>
      </w:tblPr>
      <w:tblGrid>
        <w:gridCol w:w="4844"/>
        <w:gridCol w:w="4844"/>
      </w:tblGrid>
      <w:tr>
        <w:tc>
          <w:tcPr>
            <w:tcW w:type="dxa" w:w="4844"/>
            <w:shd w:val="clear" w:color="auto" w:fill="1A4A2A"/>
            <w:vAlign w:val="center"/>
          </w:tcPr>
          <w:p>
            <w:r>
              <w:rPr>
                <w:rFonts w:ascii="Arial" w:hAnsi="Arial"/>
                <w:b/>
                <w:color w:val="FFFFFF"/>
                <w:sz w:val="18"/>
              </w:rPr>
              <w:t>Kaynak</w:t>
            </w:r>
          </w:p>
        </w:tc>
        <w:tc>
          <w:tcPr>
            <w:tcW w:type="dxa" w:w="4844"/>
            <w:shd w:val="clear" w:color="auto" w:fill="1A4A2A"/>
            <w:vAlign w:val="center"/>
          </w:tcPr>
          <w:p>
            <w:r>
              <w:rPr>
                <w:rFonts w:ascii="Arial" w:hAnsi="Arial"/>
                <w:b/>
                <w:color w:val="FFFFFF"/>
                <w:sz w:val="18"/>
              </w:rPr>
              <w:t>Açıklama</w:t>
            </w:r>
          </w:p>
        </w:tc>
      </w:tr>
      <w:tr>
        <w:tc>
          <w:tcPr>
            <w:tcW w:type="dxa" w:w="4844"/>
            <w:shd w:val="clear" w:color="auto" w:fill="E8F4ED"/>
            <w:vAlign w:val="center"/>
          </w:tcPr>
          <w:p>
            <w:r>
              <w:rPr>
                <w:rFonts w:ascii="Arial" w:hAnsi="Arial"/>
                <w:sz w:val="18"/>
              </w:rPr>
              <w:t>Ders Kitabı</w:t>
            </w:r>
          </w:p>
        </w:tc>
        <w:tc>
          <w:tcPr>
            <w:tcW w:type="dxa" w:w="4844"/>
            <w:shd w:val="clear" w:color="auto" w:fill="E8F4ED"/>
            <w:vAlign w:val="center"/>
          </w:tcPr>
          <w:p>
            <w:r>
              <w:rPr>
                <w:rFonts w:ascii="Arial" w:hAnsi="Arial"/>
                <w:sz w:val="18"/>
              </w:rPr>
              <w:t>MEB 6. Sınıf Fen Bilimleri Ders Kitabı</w:t>
            </w:r>
          </w:p>
        </w:tc>
      </w:tr>
      <w:tr>
        <w:tc>
          <w:tcPr>
            <w:tcW w:type="dxa" w:w="4844"/>
            <w:shd w:val="clear" w:color="auto" w:fill="FFFFFF"/>
            <w:vAlign w:val="center"/>
          </w:tcPr>
          <w:p>
            <w:r>
              <w:rPr>
                <w:rFonts w:ascii="Arial" w:hAnsi="Arial"/>
                <w:sz w:val="18"/>
              </w:rPr>
              <w:t>Simülasyon</w:t>
            </w:r>
          </w:p>
        </w:tc>
        <w:tc>
          <w:tcPr>
            <w:tcW w:type="dxa" w:w="4844"/>
            <w:shd w:val="clear" w:color="auto" w:fill="FFFFFF"/>
            <w:vAlign w:val="center"/>
          </w:tcPr>
          <w:p>
            <w:r>
              <w:rPr>
                <w:rFonts w:ascii="Arial" w:hAnsi="Arial"/>
                <w:sz w:val="18"/>
              </w:rPr>
              <w:t>https://phet.colorado.edu/tr/simulation/electric-circuit-simulation</w:t>
            </w:r>
          </w:p>
        </w:tc>
      </w:tr>
      <w:tr>
        <w:tc>
          <w:tcPr>
            <w:tcW w:type="dxa" w:w="4844"/>
            <w:shd w:val="clear" w:color="auto" w:fill="E8F4ED"/>
            <w:vAlign w:val="center"/>
          </w:tcPr>
          <w:p>
            <w:r>
              <w:rPr>
                <w:rFonts w:ascii="Arial" w:hAnsi="Arial"/>
                <w:sz w:val="18"/>
              </w:rPr>
              <w:t>EBA</w:t>
            </w:r>
          </w:p>
        </w:tc>
        <w:tc>
          <w:tcPr>
            <w:tcW w:type="dxa" w:w="4844"/>
            <w:shd w:val="clear" w:color="auto" w:fill="E8F4ED"/>
            <w:vAlign w:val="center"/>
          </w:tcPr>
          <w:p>
            <w:r>
              <w:rPr>
                <w:rFonts w:ascii="Arial" w:hAnsi="Arial"/>
                <w:sz w:val="18"/>
              </w:rPr>
              <w:t>eba.gov.tr — konuya ait video ve etkinlik</w:t>
            </w:r>
          </w:p>
        </w:tc>
      </w:tr>
      <w:tr>
        <w:tc>
          <w:tcPr>
            <w:tcW w:type="dxa" w:w="4844"/>
            <w:shd w:val="clear" w:color="auto" w:fill="FFFFFF"/>
            <w:vAlign w:val="center"/>
          </w:tcPr>
          <w:p>
            <w:r>
              <w:rPr>
                <w:rFonts w:ascii="Arial" w:hAnsi="Arial"/>
                <w:sz w:val="18"/>
              </w:rPr>
              <w:t>Materyal</w:t>
            </w:r>
          </w:p>
        </w:tc>
        <w:tc>
          <w:tcPr>
            <w:tcW w:type="dxa" w:w="4844"/>
            <w:shd w:val="clear" w:color="auto" w:fill="FFFFFF"/>
            <w:vAlign w:val="center"/>
          </w:tcPr>
          <w:p>
            <w:r>
              <w:rPr>
                <w:rFonts w:ascii="Arial" w:hAnsi="Arial"/>
                <w:sz w:val="18"/>
              </w:rPr>
              <w:t>Ampul, pil, direnç, kablo, multimeter</w:t>
            </w:r>
          </w:p>
        </w:tc>
      </w:tr>
    </w:tbl>
    <w:p>
      <w:pPr>
        <w:spacing w:before="0" w:after="80"/>
        <w:jc w:val="left"/>
      </w:pPr>
      <w:r>
        <w:rPr>
          <w:rFonts w:ascii="Arial" w:hAnsi="Arial"/>
          <w:b w:val="0"/>
          <w:color w:val="000000"/>
          <w:sz w:val="20"/>
        </w:rPr>
      </w:r>
    </w:p>
    <w:p>
      <w:pPr>
        <w:spacing w:before="160" w:after="80"/>
      </w:pPr>
      <w:r>
        <w:rPr>
          <w:rFonts w:ascii="Arial" w:hAnsi="Arial"/>
          <w:b/>
          <w:color w:val="1A4A2A"/>
          <w:sz w:val="22"/>
        </w:rPr>
        <w:t>■  DERS AKIŞI</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A4A2A"/>
            <w:vAlign w:val="center"/>
          </w:tcPr>
          <w:p>
            <w:r>
              <w:rPr>
                <w:rFonts w:ascii="Arial" w:hAnsi="Arial"/>
                <w:b/>
                <w:color w:val="FFFFFF"/>
                <w:sz w:val="18"/>
              </w:rPr>
              <w:t>Süre</w:t>
            </w:r>
          </w:p>
        </w:tc>
        <w:tc>
          <w:tcPr>
            <w:tcW w:type="dxa" w:w="3230"/>
            <w:shd w:val="clear" w:color="auto" w:fill="1A4A2A"/>
            <w:vAlign w:val="center"/>
          </w:tcPr>
          <w:p>
            <w:r>
              <w:rPr>
                <w:rFonts w:ascii="Arial" w:hAnsi="Arial"/>
                <w:b/>
                <w:color w:val="FFFFFF"/>
                <w:sz w:val="18"/>
              </w:rPr>
              <w:t>Aşama</w:t>
            </w:r>
          </w:p>
        </w:tc>
        <w:tc>
          <w:tcPr>
            <w:tcW w:type="dxa" w:w="3230"/>
            <w:shd w:val="clear" w:color="auto" w:fill="1A4A2A"/>
            <w:vAlign w:val="center"/>
          </w:tcPr>
          <w:p>
            <w:r>
              <w:rPr>
                <w:rFonts w:ascii="Arial" w:hAnsi="Arial"/>
                <w:b/>
                <w:color w:val="FFFFFF"/>
                <w:sz w:val="18"/>
              </w:rPr>
              <w:t>Etkinlik / Açıklama</w:t>
            </w:r>
          </w:p>
        </w:tc>
      </w:tr>
      <w:tr>
        <w:tc>
          <w:tcPr>
            <w:tcW w:type="dxa" w:w="3230"/>
            <w:shd w:val="clear" w:color="auto" w:fill="E8F4ED"/>
            <w:vAlign w:val="center"/>
          </w:tcPr>
          <w:p>
            <w:r>
              <w:rPr>
                <w:rFonts w:ascii="Arial" w:hAnsi="Arial"/>
                <w:sz w:val="18"/>
              </w:rPr>
              <w:t>0-5 dk</w:t>
            </w:r>
          </w:p>
        </w:tc>
        <w:tc>
          <w:tcPr>
            <w:tcW w:type="dxa" w:w="3230"/>
            <w:shd w:val="clear" w:color="auto" w:fill="E8F4ED"/>
            <w:vAlign w:val="center"/>
          </w:tcPr>
          <w:p>
            <w:r>
              <w:rPr>
                <w:rFonts w:ascii="Arial" w:hAnsi="Arial"/>
                <w:sz w:val="18"/>
              </w:rPr>
              <w:t>Giriş</w:t>
            </w:r>
          </w:p>
        </w:tc>
        <w:tc>
          <w:tcPr>
            <w:tcW w:type="dxa" w:w="3230"/>
            <w:shd w:val="clear" w:color="auto" w:fill="E8F4ED"/>
            <w:vAlign w:val="center"/>
          </w:tcPr>
          <w:p>
            <w:r>
              <w:rPr>
                <w:rFonts w:ascii="Arial" w:hAnsi="Arial"/>
                <w:sz w:val="18"/>
              </w:rPr>
              <w:t>Öğrencilere günaydın denilerek dersin amacı ve konu başlığı hakkında bilgi verilir. Maarif vizyonuna uygun olarak günün değerinin 'Merak' olduğu belirtilir ve öğrencilerin merak duygularını nasıl geliştirebilecekleri hakkında konuşulur.</w:t>
            </w:r>
          </w:p>
        </w:tc>
      </w:tr>
      <w:tr>
        <w:tc>
          <w:tcPr>
            <w:tcW w:type="dxa" w:w="3230"/>
            <w:shd w:val="clear" w:color="auto" w:fill="FFFFFF"/>
            <w:vAlign w:val="center"/>
          </w:tcPr>
          <w:p>
            <w:r>
              <w:rPr>
                <w:rFonts w:ascii="Arial" w:hAnsi="Arial"/>
                <w:sz w:val="18"/>
              </w:rPr>
              <w:t>5-15 dk</w:t>
            </w:r>
          </w:p>
        </w:tc>
        <w:tc>
          <w:tcPr>
            <w:tcW w:type="dxa" w:w="3230"/>
            <w:shd w:val="clear" w:color="auto" w:fill="FFFFFF"/>
            <w:vAlign w:val="center"/>
          </w:tcPr>
          <w:p>
            <w:r>
              <w:rPr>
                <w:rFonts w:ascii="Arial" w:hAnsi="Arial"/>
                <w:sz w:val="18"/>
              </w:rPr>
              <w:t>Motivasyon</w:t>
            </w:r>
          </w:p>
        </w:tc>
        <w:tc>
          <w:tcPr>
            <w:tcW w:type="dxa" w:w="3230"/>
            <w:shd w:val="clear" w:color="auto" w:fill="FFFFFF"/>
            <w:vAlign w:val="center"/>
          </w:tcPr>
          <w:p>
            <w:r>
              <w:rPr>
                <w:rFonts w:ascii="Arial" w:hAnsi="Arial"/>
                <w:sz w:val="18"/>
              </w:rPr>
              <w:t>Öğrencilere elektrikle ilgili günlük hayatımızda kullandığımız cihazlar hakkında sorular sorulur. Ampullerin nasıl çalıştığı ve parlaklığının neden önemli olduğu tartışılır. Maarif modeli değerler eğitimi kapsamında 'Sorumluluk' değerinin elektrik kullanımında nasıl önemli olduğu vurgulanır.</w:t>
            </w:r>
          </w:p>
        </w:tc>
      </w:tr>
      <w:tr>
        <w:tc>
          <w:tcPr>
            <w:tcW w:type="dxa" w:w="3230"/>
            <w:shd w:val="clear" w:color="auto" w:fill="E8F4ED"/>
            <w:vAlign w:val="center"/>
          </w:tcPr>
          <w:p>
            <w:r>
              <w:rPr>
                <w:rFonts w:ascii="Arial" w:hAnsi="Arial"/>
                <w:sz w:val="18"/>
              </w:rPr>
              <w:t>15-35 dk</w:t>
            </w:r>
          </w:p>
        </w:tc>
        <w:tc>
          <w:tcPr>
            <w:tcW w:type="dxa" w:w="3230"/>
            <w:shd w:val="clear" w:color="auto" w:fill="E8F4ED"/>
            <w:vAlign w:val="center"/>
          </w:tcPr>
          <w:p>
            <w:r>
              <w:rPr>
                <w:rFonts w:ascii="Arial" w:hAnsi="Arial"/>
                <w:sz w:val="18"/>
              </w:rPr>
              <w:t>Kavram Sunumu</w:t>
            </w:r>
          </w:p>
        </w:tc>
        <w:tc>
          <w:tcPr>
            <w:tcW w:type="dxa" w:w="3230"/>
            <w:shd w:val="clear" w:color="auto" w:fill="E8F4ED"/>
            <w:vAlign w:val="center"/>
          </w:tcPr>
          <w:p>
            <w:r>
              <w:rPr>
                <w:rFonts w:ascii="Arial" w:hAnsi="Arial"/>
                <w:sz w:val="18"/>
              </w:rPr>
              <w:t>Elektrik devresindeki ampulün parlaklığının bağlı olduğu değişkenler (direncin etkisi, voltajın etkisi, devre中的 elemanların sayısı vb.) hakkında sunum yapılır. Öğrencilere elektriksel direncin tanımı ve nasıl ölçüldüğü anlatılır.</w:t>
            </w:r>
          </w:p>
        </w:tc>
      </w:tr>
      <w:tr>
        <w:tc>
          <w:tcPr>
            <w:tcW w:type="dxa" w:w="3230"/>
            <w:shd w:val="clear" w:color="auto" w:fill="FFFFFF"/>
            <w:vAlign w:val="center"/>
          </w:tcPr>
          <w:p>
            <w:r>
              <w:rPr>
                <w:rFonts w:ascii="Arial" w:hAnsi="Arial"/>
                <w:sz w:val="18"/>
              </w:rPr>
              <w:t>35-55 dk</w:t>
            </w:r>
          </w:p>
        </w:tc>
        <w:tc>
          <w:tcPr>
            <w:tcW w:type="dxa" w:w="3230"/>
            <w:shd w:val="clear" w:color="auto" w:fill="FFFFFF"/>
            <w:vAlign w:val="center"/>
          </w:tcPr>
          <w:p>
            <w:r>
              <w:rPr>
                <w:rFonts w:ascii="Arial" w:hAnsi="Arial"/>
                <w:sz w:val="18"/>
              </w:rPr>
              <w:t>Etkinlik/Deney</w:t>
            </w:r>
          </w:p>
        </w:tc>
        <w:tc>
          <w:tcPr>
            <w:tcW w:type="dxa" w:w="3230"/>
            <w:shd w:val="clear" w:color="auto" w:fill="FFFFFF"/>
            <w:vAlign w:val="center"/>
          </w:tcPr>
          <w:p>
            <w:r>
              <w:rPr>
                <w:rFonts w:ascii="Arial" w:hAnsi="Arial"/>
                <w:sz w:val="18"/>
              </w:rPr>
              <w:t>Öğrencilere ampulün parlaklığını etkileyen faktörleri gözlemlemek için basit bir elektrik devresi kurulur. Öğrenciler devreyi kurup, farklı direnç değerleri ve voltajlarda ampulün parlaklığını gözlemleyerek veri toplarlar. Maarif vizyonuna uygun olarak 'Dayanıklılık' değerinin deney sırasında nasıl önemli olduğu vurgulanır.</w:t>
            </w:r>
          </w:p>
        </w:tc>
      </w:tr>
      <w:tr>
        <w:tc>
          <w:tcPr>
            <w:tcW w:type="dxa" w:w="3230"/>
            <w:shd w:val="clear" w:color="auto" w:fill="E8F4ED"/>
            <w:vAlign w:val="center"/>
          </w:tcPr>
          <w:p>
            <w:r>
              <w:rPr>
                <w:rFonts w:ascii="Arial" w:hAnsi="Arial"/>
                <w:sz w:val="18"/>
              </w:rPr>
              <w:t>55-65 dk</w:t>
            </w:r>
          </w:p>
        </w:tc>
        <w:tc>
          <w:tcPr>
            <w:tcW w:type="dxa" w:w="3230"/>
            <w:shd w:val="clear" w:color="auto" w:fill="E8F4ED"/>
            <w:vAlign w:val="center"/>
          </w:tcPr>
          <w:p>
            <w:r>
              <w:rPr>
                <w:rFonts w:ascii="Arial" w:hAnsi="Arial"/>
                <w:sz w:val="18"/>
              </w:rPr>
              <w:t>Tartışma</w:t>
            </w:r>
          </w:p>
        </w:tc>
        <w:tc>
          <w:tcPr>
            <w:tcW w:type="dxa" w:w="3230"/>
            <w:shd w:val="clear" w:color="auto" w:fill="E8F4ED"/>
            <w:vAlign w:val="center"/>
          </w:tcPr>
          <w:p>
            <w:r>
              <w:rPr>
                <w:rFonts w:ascii="Arial" w:hAnsi="Arial"/>
                <w:sz w:val="18"/>
              </w:rPr>
              <w:t>Toplanan verilerin analizi yapılır ve öğrencilerin gözlemleri sınıf ortamında paylaşılır. Ampulün parlaklığını etkileyen faktörler hakkında sınıf tartışması yapılır. 'İş Birliği' değerinin bu tür deneylerde nasıl önemli olduğu vurgulanır.</w:t>
            </w:r>
          </w:p>
        </w:tc>
      </w:tr>
      <w:tr>
        <w:tc>
          <w:tcPr>
            <w:tcW w:type="dxa" w:w="3230"/>
            <w:shd w:val="clear" w:color="auto" w:fill="FFFFFF"/>
            <w:vAlign w:val="center"/>
          </w:tcPr>
          <w:p>
            <w:r>
              <w:rPr>
                <w:rFonts w:ascii="Arial" w:hAnsi="Arial"/>
                <w:sz w:val="18"/>
              </w:rPr>
              <w:t>65-75 dk</w:t>
            </w:r>
          </w:p>
        </w:tc>
        <w:tc>
          <w:tcPr>
            <w:tcW w:type="dxa" w:w="3230"/>
            <w:shd w:val="clear" w:color="auto" w:fill="FFFFFF"/>
            <w:vAlign w:val="center"/>
          </w:tcPr>
          <w:p>
            <w:r>
              <w:rPr>
                <w:rFonts w:ascii="Arial" w:hAnsi="Arial"/>
                <w:sz w:val="18"/>
              </w:rPr>
              <w:t>Değerlendirme</w:t>
            </w:r>
          </w:p>
        </w:tc>
        <w:tc>
          <w:tcPr>
            <w:tcW w:type="dxa" w:w="3230"/>
            <w:shd w:val="clear" w:color="auto" w:fill="FFFFFF"/>
            <w:vAlign w:val="center"/>
          </w:tcPr>
          <w:p>
            <w:r>
              <w:rPr>
                <w:rFonts w:ascii="Arial" w:hAnsi="Arial"/>
                <w:sz w:val="18"/>
              </w:rPr>
              <w:t>Öğrencilere kazanımları pekiştirmek için kısa bir test uygulanır. Test sonuçları değerlendirilir ve gerekli geri bildirim verilir. 'Özgünleşme' değerinin öğrenme sürecinde nasıl önemli olduğu vurgulanır.</w:t>
            </w:r>
          </w:p>
        </w:tc>
      </w:tr>
      <w:tr>
        <w:tc>
          <w:tcPr>
            <w:tcW w:type="dxa" w:w="3230"/>
            <w:shd w:val="clear" w:color="auto" w:fill="E8F4ED"/>
            <w:vAlign w:val="center"/>
          </w:tcPr>
          <w:p>
            <w:r>
              <w:rPr>
                <w:rFonts w:ascii="Arial" w:hAnsi="Arial"/>
                <w:sz w:val="18"/>
              </w:rPr>
              <w:t>75-80 dk</w:t>
            </w:r>
          </w:p>
        </w:tc>
        <w:tc>
          <w:tcPr>
            <w:tcW w:type="dxa" w:w="3230"/>
            <w:shd w:val="clear" w:color="auto" w:fill="E8F4ED"/>
            <w:vAlign w:val="center"/>
          </w:tcPr>
          <w:p>
            <w:r>
              <w:rPr>
                <w:rFonts w:ascii="Arial" w:hAnsi="Arial"/>
                <w:sz w:val="18"/>
              </w:rPr>
              <w:t>Kapanış</w:t>
            </w:r>
          </w:p>
        </w:tc>
        <w:tc>
          <w:tcPr>
            <w:tcW w:type="dxa" w:w="3230"/>
            <w:shd w:val="clear" w:color="auto" w:fill="E8F4ED"/>
            <w:vAlign w:val="center"/>
          </w:tcPr>
          <w:p>
            <w:r>
              <w:rPr>
                <w:rFonts w:ascii="Arial" w:hAnsi="Arial"/>
                <w:sz w:val="18"/>
              </w:rPr>
              <w:t>Dersin amacı ve kazanımları tekrar hatırlatılır. Öğrencilere ev ödevi olarak bir elektrik devresini tasarlamaları ve bunu bir sonraki derste paylaşmaları istenir. 'Yaratıcılık' değerinin elektriksel sistemlerin tasarımında nasıl önemli olduğu vurgulanır.</w:t>
            </w:r>
          </w:p>
        </w:tc>
      </w:tr>
    </w:tbl>
    <w:p>
      <w:pPr>
        <w:spacing w:before="0" w:after="80"/>
        <w:jc w:val="left"/>
      </w:pPr>
      <w:r>
        <w:rPr>
          <w:rFonts w:ascii="Arial" w:hAnsi="Arial"/>
          <w:b w:val="0"/>
          <w:color w:val="000000"/>
          <w:sz w:val="20"/>
        </w:rPr>
      </w:r>
    </w:p>
    <w:p>
      <w:pPr>
        <w:spacing w:before="160" w:after="80"/>
      </w:pPr>
      <w:r>
        <w:rPr>
          <w:rFonts w:ascii="Arial" w:hAnsi="Arial"/>
          <w:b/>
          <w:color w:val="1A4A2A"/>
          <w:sz w:val="22"/>
        </w:rPr>
        <w:t>■  MAALİF MODELİ — EK GEREKLİLİKLER</w:t>
      </w:r>
    </w:p>
    <w:tbl>
      <w:tblPr>
        <w:tblStyle w:val="TableGrid"/>
        <w:tblW w:type="auto" w:w="0"/>
        <w:tblLook w:firstColumn="1" w:firstRow="1" w:lastColumn="0" w:lastRow="0" w:noHBand="0" w:noVBand="1" w:val="04A0"/>
      </w:tblPr>
      <w:tblGrid>
        <w:gridCol w:w="4844"/>
        <w:gridCol w:w="4844"/>
      </w:tblGrid>
      <w:tr>
        <w:tc>
          <w:tcPr>
            <w:tcW w:type="dxa" w:w="4844"/>
            <w:shd w:val="clear" w:color="auto" w:fill="1A4A2A"/>
            <w:vAlign w:val="center"/>
          </w:tcPr>
          <w:p>
            <w:r>
              <w:rPr>
                <w:rFonts w:ascii="Arial" w:hAnsi="Arial"/>
                <w:b/>
                <w:color w:val="FFFFFF"/>
                <w:sz w:val="18"/>
              </w:rPr>
              <w:t>Başlık</w:t>
            </w:r>
          </w:p>
        </w:tc>
        <w:tc>
          <w:tcPr>
            <w:tcW w:type="dxa" w:w="4844"/>
            <w:shd w:val="clear" w:color="auto" w:fill="1A4A2A"/>
            <w:vAlign w:val="center"/>
          </w:tcPr>
          <w:p>
            <w:r>
              <w:rPr>
                <w:rFonts w:ascii="Arial" w:hAnsi="Arial"/>
                <w:b/>
                <w:color w:val="FFFFFF"/>
                <w:sz w:val="18"/>
              </w:rPr>
              <w:t>İçerik</w:t>
            </w:r>
          </w:p>
        </w:tc>
      </w:tr>
      <w:tr>
        <w:tc>
          <w:tcPr>
            <w:tcW w:type="dxa" w:w="4844"/>
            <w:shd w:val="clear" w:color="auto" w:fill="E8F4ED"/>
            <w:vAlign w:val="center"/>
          </w:tcPr>
          <w:p>
            <w:r>
              <w:rPr>
                <w:rFonts w:ascii="Arial" w:hAnsi="Arial"/>
                <w:sz w:val="18"/>
              </w:rPr>
              <w:t>Değerler Eğitimi</w:t>
            </w:r>
          </w:p>
        </w:tc>
        <w:tc>
          <w:tcPr>
            <w:tcW w:type="dxa" w:w="4844"/>
            <w:shd w:val="clear" w:color="auto" w:fill="E8F4ED"/>
            <w:vAlign w:val="center"/>
          </w:tcPr>
          <w:p>
            <w:r>
              <w:rPr>
                <w:rFonts w:ascii="Arial" w:hAnsi="Arial"/>
                <w:sz w:val="18"/>
              </w:rPr>
              <w:t>Bu derste ele alınan değer: ___________</w:t>
            </w:r>
          </w:p>
        </w:tc>
      </w:tr>
      <w:tr>
        <w:tc>
          <w:tcPr>
            <w:tcW w:type="dxa" w:w="4844"/>
            <w:shd w:val="clear" w:color="auto" w:fill="FFFFFF"/>
            <w:vAlign w:val="center"/>
          </w:tcPr>
          <w:p>
            <w:r>
              <w:rPr>
                <w:rFonts w:ascii="Arial" w:hAnsi="Arial"/>
                <w:sz w:val="18"/>
              </w:rPr>
              <w:t>Maarif Vizyonu</w:t>
            </w:r>
          </w:p>
        </w:tc>
        <w:tc>
          <w:tcPr>
            <w:tcW w:type="dxa" w:w="4844"/>
            <w:shd w:val="clear" w:color="auto" w:fill="FFFFFF"/>
            <w:vAlign w:val="center"/>
          </w:tcPr>
          <w:p>
            <w:r>
              <w:rPr>
                <w:rFonts w:ascii="Arial" w:hAnsi="Arial"/>
                <w:sz w:val="18"/>
              </w:rPr>
              <w:t>Öğrencinin gelişimine katkı: ___________</w:t>
            </w:r>
          </w:p>
        </w:tc>
      </w:tr>
      <w:tr>
        <w:tc>
          <w:tcPr>
            <w:tcW w:type="dxa" w:w="4844"/>
            <w:shd w:val="clear" w:color="auto" w:fill="E8F4ED"/>
            <w:vAlign w:val="center"/>
          </w:tcPr>
          <w:p>
            <w:r>
              <w:rPr>
                <w:rFonts w:ascii="Arial" w:hAnsi="Arial"/>
                <w:sz w:val="18"/>
              </w:rPr>
              <w:t>Uygulama Notu</w:t>
            </w:r>
          </w:p>
        </w:tc>
        <w:tc>
          <w:tcPr>
            <w:tcW w:type="dxa" w:w="4844"/>
            <w:shd w:val="clear" w:color="auto" w:fill="E8F4ED"/>
            <w:vAlign w:val="center"/>
          </w:tcPr>
          <w:p>
            <w:r>
              <w:rPr>
                <w:rFonts w:ascii="Arial" w:hAnsi="Arial"/>
                <w:sz w:val="18"/>
              </w:rPr>
              <w:t>Maarif müfredatı gerekliliklerine uygun ek etkinlik planlanmıştır.</w:t>
            </w:r>
          </w:p>
        </w:tc>
      </w:tr>
    </w:tbl>
    <w:p>
      <w:pPr>
        <w:spacing w:before="0" w:after="80"/>
        <w:jc w:val="left"/>
      </w:pPr>
      <w:r>
        <w:rPr>
          <w:rFonts w:ascii="Arial" w:hAnsi="Arial"/>
          <w:b w:val="0"/>
          <w:color w:val="000000"/>
          <w:sz w:val="20"/>
        </w:rPr>
      </w:r>
    </w:p>
    <w:p>
      <w:pPr>
        <w:spacing w:before="160" w:after="80"/>
      </w:pPr>
      <w:r>
        <w:rPr>
          <w:rFonts w:ascii="Arial" w:hAnsi="Arial"/>
          <w:b/>
          <w:color w:val="1A4A2A"/>
          <w:sz w:val="22"/>
        </w:rPr>
        <w:t>■  ÖLÇME VE DEĞERLENDİRME</w:t>
      </w:r>
    </w:p>
    <w:tbl>
      <w:tblPr>
        <w:tblStyle w:val="TableGrid"/>
        <w:tblW w:type="auto" w:w="0"/>
        <w:tblLook w:firstColumn="1" w:firstRow="1" w:lastColumn="0" w:lastRow="0" w:noHBand="0" w:noVBand="1" w:val="04A0"/>
      </w:tblPr>
      <w:tblGrid>
        <w:gridCol w:w="4844"/>
        <w:gridCol w:w="4844"/>
      </w:tblGrid>
      <w:tr>
        <w:tc>
          <w:tcPr>
            <w:tcW w:type="dxa" w:w="4844"/>
            <w:shd w:val="clear" w:color="auto" w:fill="1A4A2A"/>
            <w:vAlign w:val="center"/>
          </w:tcPr>
          <w:p>
            <w:r>
              <w:rPr>
                <w:rFonts w:ascii="Arial" w:hAnsi="Arial"/>
                <w:b/>
                <w:color w:val="FFFFFF"/>
                <w:sz w:val="18"/>
              </w:rPr>
              <w:t>Yöntem</w:t>
            </w:r>
          </w:p>
        </w:tc>
        <w:tc>
          <w:tcPr>
            <w:tcW w:type="dxa" w:w="4844"/>
            <w:shd w:val="clear" w:color="auto" w:fill="1A4A2A"/>
            <w:vAlign w:val="center"/>
          </w:tcPr>
          <w:p>
            <w:r>
              <w:rPr>
                <w:rFonts w:ascii="Arial" w:hAnsi="Arial"/>
                <w:b/>
                <w:color w:val="FFFFFF"/>
                <w:sz w:val="18"/>
              </w:rPr>
              <w:t>Açıklama</w:t>
            </w:r>
          </w:p>
        </w:tc>
      </w:tr>
      <w:tr>
        <w:tc>
          <w:tcPr>
            <w:tcW w:type="dxa" w:w="4844"/>
            <w:shd w:val="clear" w:color="auto" w:fill="E8F4ED"/>
            <w:vAlign w:val="center"/>
          </w:tcPr>
          <w:p>
            <w:r>
              <w:rPr>
                <w:rFonts w:ascii="Arial" w:hAnsi="Arial"/>
                <w:sz w:val="18"/>
              </w:rPr>
              <w:t>Çıkış Kağıdı</w:t>
            </w:r>
          </w:p>
        </w:tc>
        <w:tc>
          <w:tcPr>
            <w:tcW w:type="dxa" w:w="4844"/>
            <w:shd w:val="clear" w:color="auto" w:fill="E8F4ED"/>
            <w:vAlign w:val="center"/>
          </w:tcPr>
          <w:p>
            <w:r>
              <w:rPr>
                <w:rFonts w:ascii="Arial" w:hAnsi="Arial"/>
                <w:sz w:val="18"/>
              </w:rPr>
              <w:t>Ampulün parlaklığını hangi faktörler etkiler? / Elektriksel direncin tanımı nedir? / Elektrik devresindeki ampulün parlaklığını nasıl ölçersiniz?</w:t>
            </w:r>
          </w:p>
        </w:tc>
      </w:tr>
      <w:tr>
        <w:tc>
          <w:tcPr>
            <w:tcW w:type="dxa" w:w="4844"/>
            <w:shd w:val="clear" w:color="auto" w:fill="FFFFFF"/>
            <w:vAlign w:val="center"/>
          </w:tcPr>
          <w:p>
            <w:r>
              <w:rPr>
                <w:rFonts w:ascii="Arial" w:hAnsi="Arial"/>
                <w:sz w:val="18"/>
              </w:rPr>
              <w:t>Gözlem Formu</w:t>
            </w:r>
          </w:p>
        </w:tc>
        <w:tc>
          <w:tcPr>
            <w:tcW w:type="dxa" w:w="4844"/>
            <w:shd w:val="clear" w:color="auto" w:fill="FFFFFF"/>
            <w:vAlign w:val="center"/>
          </w:tcPr>
          <w:p>
            <w:r>
              <w:rPr>
                <w:rFonts w:ascii="Arial" w:hAnsi="Arial"/>
                <w:sz w:val="18"/>
              </w:rPr>
              <w:t>Deney/etkinlik sırasında doldurulan tablo</w:t>
            </w:r>
          </w:p>
        </w:tc>
      </w:tr>
      <w:tr>
        <w:tc>
          <w:tcPr>
            <w:tcW w:type="dxa" w:w="4844"/>
            <w:shd w:val="clear" w:color="auto" w:fill="E8F4ED"/>
            <w:vAlign w:val="center"/>
          </w:tcPr>
          <w:p>
            <w:r>
              <w:rPr>
                <w:rFonts w:ascii="Arial" w:hAnsi="Arial"/>
                <w:sz w:val="18"/>
              </w:rPr>
              <w:t>Sözlü Katılım</w:t>
            </w:r>
          </w:p>
        </w:tc>
        <w:tc>
          <w:tcPr>
            <w:tcW w:type="dxa" w:w="4844"/>
            <w:shd w:val="clear" w:color="auto" w:fill="E8F4ED"/>
            <w:vAlign w:val="center"/>
          </w:tcPr>
          <w:p>
            <w:r>
              <w:rPr>
                <w:rFonts w:ascii="Arial" w:hAnsi="Arial"/>
                <w:sz w:val="18"/>
              </w:rPr>
              <w:t>Tartışma aşamasında değerlendirme</w:t>
            </w:r>
          </w:p>
        </w:tc>
      </w:tr>
      <w:tr>
        <w:tc>
          <w:tcPr>
            <w:tcW w:type="dxa" w:w="4844"/>
            <w:shd w:val="clear" w:color="auto" w:fill="FFFFFF"/>
            <w:vAlign w:val="center"/>
          </w:tcPr>
          <w:p>
            <w:r>
              <w:rPr>
                <w:rFonts w:ascii="Arial" w:hAnsi="Arial"/>
                <w:sz w:val="18"/>
              </w:rPr>
              <w:t>Ödev</w:t>
            </w:r>
          </w:p>
        </w:tc>
        <w:tc>
          <w:tcPr>
            <w:tcW w:type="dxa" w:w="4844"/>
            <w:shd w:val="clear" w:color="auto" w:fill="FFFFFF"/>
            <w:vAlign w:val="center"/>
          </w:tcPr>
          <w:p>
            <w:r>
              <w:rPr>
                <w:rFonts w:ascii="Arial" w:hAnsi="Arial"/>
                <w:sz w:val="18"/>
              </w:rPr>
              <w:t>Evde basit bir elektrik devresi tasarımı</w:t>
            </w:r>
          </w:p>
        </w:tc>
      </w:tr>
    </w:tbl>
    <w:p>
      <w:pPr>
        <w:spacing w:before="0" w:after="120"/>
        <w:jc w:val="left"/>
      </w:pPr>
      <w:r>
        <w:rPr>
          <w:rFonts w:ascii="Arial" w:hAnsi="Arial"/>
          <w:b w:val="0"/>
          <w:color w:val="000000"/>
          <w:sz w:val="20"/>
        </w:rPr>
      </w:r>
    </w:p>
    <w:p>
      <w:pPr>
        <w:spacing w:before="200"/>
      </w:pPr>
    </w:p>
    <w:tbl>
      <w:tblPr>
        <w:tblStyle w:val="TableGrid"/>
        <w:tblW w:type="auto" w:w="0"/>
        <w:tblLook w:firstColumn="1" w:firstRow="1" w:lastColumn="0" w:lastRow="0" w:noHBand="0" w:noVBand="1" w:val="04A0"/>
      </w:tblPr>
      <w:tblGrid>
        <w:gridCol w:w="4844"/>
        <w:gridCol w:w="4844"/>
      </w:tblGrid>
      <w:tr>
        <w:tc>
          <w:tcPr>
            <w:tcW w:type="dxa" w:w="4844"/>
            <w:shd w:val="clear" w:color="auto" w:fill="1A4A2A"/>
          </w:tcPr>
          <w:p>
            <w:r>
              <w:rPr>
                <w:rFonts w:ascii="Arial" w:hAnsi="Arial"/>
                <w:b/>
                <w:color w:val="FFFFFF"/>
                <w:sz w:val="18"/>
              </w:rPr>
              <w:t>Hazırlayan Öğretmen</w:t>
            </w:r>
          </w:p>
        </w:tc>
        <w:tc>
          <w:tcPr>
            <w:tcW w:type="dxa" w:w="4844"/>
            <w:shd w:val="clear" w:color="auto" w:fill="1A4A2A"/>
          </w:tcPr>
          <w:p>
            <w:r>
              <w:rPr>
                <w:rFonts w:ascii="Arial" w:hAnsi="Arial"/>
                <w:b/>
                <w:color w:val="FFFFFF"/>
                <w:sz w:val="18"/>
              </w:rPr>
              <w:t>Okul Müdürü Onayı</w:t>
            </w:r>
          </w:p>
        </w:tc>
      </w:tr>
      <w:tr>
        <w:tc>
          <w:tcPr>
            <w:tcW w:type="dxa" w:w="4844"/>
            <w:shd w:val="clear" w:color="auto" w:fill="FAFAFA"/>
          </w:tcPr>
          <w:p>
            <w:r>
              <w:rPr>
                <w:rFonts w:ascii="Arial" w:hAnsi="Arial"/>
                <w:sz w:val="18"/>
              </w:rPr>
              <w:br/>
              <w:br/>
              <w:t>İmza: ____________________</w:t>
            </w:r>
          </w:p>
        </w:tc>
        <w:tc>
          <w:tcPr>
            <w:tcW w:type="dxa" w:w="4844"/>
            <w:shd w:val="clear" w:color="auto" w:fill="FAFAFA"/>
          </w:tcPr>
          <w:p>
            <w:r>
              <w:rPr>
                <w:rFonts w:ascii="Arial" w:hAnsi="Arial"/>
                <w:sz w:val="18"/>
              </w:rPr>
              <w:br/>
              <w:br/>
              <w:t>İmza: ____________________</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