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ATATÜRK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4A1A3A"/>
          <w:sz w:val="26"/>
        </w:rPr>
        <w:t>VELI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Mart 2026 — Veli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30.03.2026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Öğretmen Adı Soyadı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Veli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Dönem akademik başarı durumunun aktarılması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Devam-devamsızlık bilgilendirmesi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Ödev ve ders çalışma alışkanlıkları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Okul-aile iş birliğinin güçlendirilmesi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Veli görüş ve önerileri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