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3A5C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3A5C"/>
          <w:sz w:val="18"/>
        </w:rPr>
        <w:t>[ NORMAL MÜFREDAT ]  —  Şablon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23.03.2026 Pazartesi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7-E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09:30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NORMAL MÜFREDAT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F.8.7.2.2. Topraklamayı açıklar. Topraklamanın günlük yaşam ve teknolojideki uygulamaları dikkate alınarak can ve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MEB 7.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https://phet.colorado.edu/tr/simulations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çalışma kağıdı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0–5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Giriş / Yoklama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Yoklama. Önceki konunun kısa tekrarı. Günün kazanımları paylaşılır.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5–15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Konuyla ilgili video, simülasyon veya gerçek yaşam örneği.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15–35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Konu tahta/sunu ile anlatılır. Simülasyon sınıfça incelenir.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35–55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 / 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Grup etkinliği veya deney. Öğrenciler gözlem formunu doldurur.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55–65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/ Pekiştirme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Bulgular paylaşılır. Kavram haritası oluşturulur.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65–75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Ölçme / 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4–5 soruluk çıkış kağıdı uygulanır.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75–80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Kapanış / Ödev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Kazanımlar özetlenir. Ödev duyurulur.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 soruları eklenecek.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Kitap ilgili bölüm soruları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