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18299" w14:textId="77777777" w:rsidR="003F1CFA" w:rsidRDefault="00B75DA3">
      <w:pPr>
        <w:spacing w:before="1400" w:after="300"/>
        <w:jc w:val="center"/>
        <w:rPr>
          <w:lang w:eastAsia="zh-CN"/>
        </w:rPr>
      </w:pPr>
      <w:r>
        <w:rPr>
          <w:rFonts w:eastAsia="黑体"/>
          <w:b/>
          <w:sz w:val="44"/>
          <w:lang w:eastAsia="zh-CN"/>
        </w:rPr>
        <w:t>多智能体驱动的</w:t>
      </w:r>
      <w:r>
        <w:rPr>
          <w:rFonts w:eastAsia="黑体"/>
          <w:b/>
          <w:sz w:val="44"/>
          <w:lang w:eastAsia="zh-CN"/>
        </w:rPr>
        <w:t xml:space="preserve"> A </w:t>
      </w:r>
      <w:r>
        <w:rPr>
          <w:rFonts w:eastAsia="黑体"/>
          <w:b/>
          <w:sz w:val="44"/>
          <w:lang w:eastAsia="zh-CN"/>
        </w:rPr>
        <w:t>股个股预测</w:t>
      </w:r>
    </w:p>
    <w:p w14:paraId="49FC2A42" w14:textId="77777777" w:rsidR="003F1CFA" w:rsidRDefault="00B75DA3">
      <w:pPr>
        <w:spacing w:after="360"/>
        <w:jc w:val="center"/>
        <w:rPr>
          <w:rFonts w:eastAsia="黑体"/>
          <w:b/>
          <w:sz w:val="44"/>
          <w:lang w:eastAsia="zh-CN"/>
        </w:rPr>
      </w:pPr>
      <w:r>
        <w:rPr>
          <w:rFonts w:eastAsia="黑体"/>
          <w:b/>
          <w:sz w:val="44"/>
          <w:lang w:eastAsia="zh-CN"/>
        </w:rPr>
        <w:t>与板块联动分析系统建设方案</w:t>
      </w:r>
    </w:p>
    <w:p w14:paraId="69EDF76C" w14:textId="77777777" w:rsidR="00B64E93" w:rsidRDefault="00B64E93">
      <w:pPr>
        <w:spacing w:after="360"/>
        <w:jc w:val="center"/>
        <w:rPr>
          <w:rFonts w:eastAsia="黑体"/>
          <w:b/>
          <w:sz w:val="44"/>
          <w:lang w:eastAsia="zh-CN"/>
        </w:rPr>
      </w:pPr>
    </w:p>
    <w:p w14:paraId="6939D514" w14:textId="77777777" w:rsidR="00B64E93" w:rsidRDefault="00B64E93">
      <w:pPr>
        <w:spacing w:after="360"/>
        <w:jc w:val="center"/>
        <w:rPr>
          <w:rFonts w:eastAsia="黑体"/>
          <w:b/>
          <w:sz w:val="44"/>
          <w:lang w:eastAsia="zh-CN"/>
        </w:rPr>
      </w:pPr>
    </w:p>
    <w:p w14:paraId="6AB06137" w14:textId="77777777" w:rsidR="00B64E93" w:rsidRDefault="00B64E93">
      <w:pPr>
        <w:spacing w:after="360"/>
        <w:jc w:val="center"/>
        <w:rPr>
          <w:rFonts w:eastAsia="黑体"/>
          <w:b/>
          <w:sz w:val="44"/>
          <w:lang w:eastAsia="zh-CN"/>
        </w:rPr>
      </w:pPr>
    </w:p>
    <w:p w14:paraId="0B8E6BFA"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5FABCAA5" w14:textId="77777777" w:rsidTr="00235425">
        <w:trPr>
          <w:trHeight w:val="408"/>
          <w:jc w:val="center"/>
        </w:trPr>
        <w:tc>
          <w:tcPr>
            <w:tcW w:w="1247" w:type="dxa"/>
            <w:noWrap/>
            <w:vAlign w:val="center"/>
          </w:tcPr>
          <w:p w14:paraId="71D105FF"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版本</w:t>
            </w:r>
            <w:r w:rsidRPr="00357CFB">
              <w:rPr>
                <w:rFonts w:ascii="宋体" w:hAnsi="宋体" w:hint="eastAsia"/>
                <w:sz w:val="18"/>
                <w:szCs w:val="24"/>
                <w:lang w:eastAsia="zh-CN"/>
              </w:rPr>
              <w:t>号</w:t>
            </w:r>
          </w:p>
        </w:tc>
        <w:tc>
          <w:tcPr>
            <w:tcW w:w="1814" w:type="dxa"/>
            <w:noWrap/>
            <w:vAlign w:val="center"/>
          </w:tcPr>
          <w:p w14:paraId="7ADFFFF8"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变更类型</w:t>
            </w:r>
          </w:p>
        </w:tc>
        <w:tc>
          <w:tcPr>
            <w:tcW w:w="3402" w:type="dxa"/>
            <w:vAlign w:val="center"/>
          </w:tcPr>
          <w:p w14:paraId="7E6BC281"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变更摘要</w:t>
            </w:r>
          </w:p>
        </w:tc>
        <w:tc>
          <w:tcPr>
            <w:tcW w:w="1134" w:type="dxa"/>
            <w:noWrap/>
            <w:vAlign w:val="center"/>
          </w:tcPr>
          <w:p w14:paraId="0711C0FC"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变更人</w:t>
            </w:r>
          </w:p>
        </w:tc>
        <w:tc>
          <w:tcPr>
            <w:tcW w:w="1247" w:type="dxa"/>
            <w:noWrap/>
            <w:vAlign w:val="center"/>
          </w:tcPr>
          <w:p w14:paraId="4F25293C"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变更日期</w:t>
            </w:r>
          </w:p>
        </w:tc>
      </w:tr>
      <w:tr w:rsidR="00B64E93" w14:paraId="59B4410C" w14:textId="77777777" w:rsidTr="00235425">
        <w:trPr>
          <w:trHeight w:val="510"/>
          <w:jc w:val="center"/>
        </w:trPr>
        <w:tc>
          <w:tcPr>
            <w:tcW w:w="1247" w:type="dxa"/>
            <w:noWrap/>
            <w:vAlign w:val="center"/>
          </w:tcPr>
          <w:p w14:paraId="5C8A12B4" w14:textId="7D876223" w:rsidR="005D6408" w:rsidRDefault="007D673E">
            <w:pPr>
              <w:spacing w:after="0" w:line="240" w:lineRule="auto"/>
              <w:jc w:val="center"/>
              <w:rPr>
                <w:lang w:eastAsia="zh-CN"/>
              </w:rPr>
            </w:pPr>
            <w:r>
              <w:rPr>
                <w:rFonts w:ascii="宋体" w:hAnsi="宋体" w:hint="eastAsia"/>
                <w:sz w:val="21"/>
                <w:lang w:eastAsia="zh-CN"/>
              </w:rPr>
              <w:t xml:space="preserve"> </w:t>
            </w:r>
          </w:p>
        </w:tc>
        <w:tc>
          <w:tcPr>
            <w:tcW w:w="1814" w:type="dxa"/>
            <w:noWrap/>
            <w:vAlign w:val="center"/>
          </w:tcPr>
          <w:p w14:paraId="37FC5969" w14:textId="460C6828" w:rsidR="005D6408" w:rsidRDefault="007D673E">
            <w:pPr>
              <w:spacing w:after="0" w:line="240" w:lineRule="auto"/>
              <w:jc w:val="center"/>
              <w:rPr>
                <w:lang w:eastAsia="zh-CN"/>
              </w:rPr>
            </w:pPr>
            <w:r>
              <w:rPr>
                <w:rFonts w:ascii="宋体" w:hAnsi="宋体" w:hint="eastAsia"/>
                <w:sz w:val="21"/>
                <w:lang w:eastAsia="zh-CN"/>
              </w:rPr>
              <w:t xml:space="preserve"> </w:t>
            </w:r>
          </w:p>
        </w:tc>
        <w:tc>
          <w:tcPr>
            <w:tcW w:w="3402" w:type="dxa"/>
            <w:vAlign w:val="center"/>
          </w:tcPr>
          <w:p w14:paraId="66FED8B3" w14:textId="6AD056E9" w:rsidR="006A7CDE" w:rsidRDefault="007D673E">
            <w:pPr>
              <w:spacing w:after="0" w:line="240" w:lineRule="auto"/>
              <w:jc w:val="center"/>
              <w:rPr>
                <w:lang w:eastAsia="zh-CN"/>
              </w:rPr>
            </w:pPr>
            <w:r>
              <w:rPr>
                <w:rFonts w:ascii="宋体" w:hAnsi="宋体" w:hint="eastAsia"/>
                <w:sz w:val="21"/>
                <w:lang w:eastAsia="zh-CN"/>
              </w:rPr>
              <w:t xml:space="preserve"> </w:t>
            </w:r>
          </w:p>
        </w:tc>
        <w:tc>
          <w:tcPr>
            <w:tcW w:w="1134" w:type="dxa"/>
            <w:noWrap/>
            <w:vAlign w:val="center"/>
          </w:tcPr>
          <w:p w14:paraId="59CC36C6" w14:textId="77777777" w:rsidR="00B64E93" w:rsidRPr="00357CFB" w:rsidRDefault="00B64E93" w:rsidP="00DC15AE">
            <w:pPr>
              <w:spacing w:after="0" w:line="240" w:lineRule="auto"/>
              <w:jc w:val="center"/>
              <w:rPr>
                <w:szCs w:val="24"/>
                <w:lang w:eastAsia="zh-CN"/>
              </w:rPr>
            </w:pPr>
          </w:p>
        </w:tc>
        <w:tc>
          <w:tcPr>
            <w:tcW w:w="1247" w:type="dxa"/>
            <w:noWrap/>
            <w:vAlign w:val="center"/>
          </w:tcPr>
          <w:p w14:paraId="0A5E2B6A" w14:textId="266CB604" w:rsidR="005D6408" w:rsidRDefault="007D673E">
            <w:pPr>
              <w:spacing w:after="0" w:line="240" w:lineRule="auto"/>
              <w:jc w:val="center"/>
              <w:rPr>
                <w:lang w:eastAsia="zh-CN"/>
              </w:rPr>
            </w:pPr>
            <w:r>
              <w:rPr>
                <w:rFonts w:ascii="宋体" w:hAnsi="宋体" w:hint="eastAsia"/>
                <w:sz w:val="21"/>
                <w:lang w:eastAsia="zh-CN"/>
              </w:rPr>
              <w:t xml:space="preserve"> </w:t>
            </w:r>
          </w:p>
        </w:tc>
      </w:tr>
      <w:tr w:rsidR="00B64E93" w14:paraId="1F102DDF" w14:textId="77777777" w:rsidTr="00235425">
        <w:trPr>
          <w:trHeight w:val="386"/>
          <w:jc w:val="center"/>
        </w:trPr>
        <w:tc>
          <w:tcPr>
            <w:tcW w:w="1247" w:type="dxa"/>
            <w:noWrap/>
            <w:vAlign w:val="center"/>
          </w:tcPr>
          <w:p w14:paraId="73304465" w14:textId="77777777" w:rsidR="00B64E93" w:rsidRPr="00357CFB" w:rsidRDefault="00B64E93" w:rsidP="00DC15AE">
            <w:pPr>
              <w:spacing w:after="0" w:line="240" w:lineRule="auto"/>
              <w:jc w:val="center"/>
              <w:rPr>
                <w:szCs w:val="24"/>
                <w:lang w:eastAsia="zh-CN"/>
              </w:rPr>
            </w:pPr>
          </w:p>
        </w:tc>
        <w:tc>
          <w:tcPr>
            <w:tcW w:w="1814" w:type="dxa"/>
            <w:noWrap/>
            <w:vAlign w:val="center"/>
          </w:tcPr>
          <w:p w14:paraId="1DBCCB22" w14:textId="77777777" w:rsidR="00B64E93" w:rsidRPr="00357CFB" w:rsidRDefault="00B64E93" w:rsidP="00DC15AE">
            <w:pPr>
              <w:spacing w:after="0" w:line="240" w:lineRule="auto"/>
              <w:jc w:val="center"/>
              <w:rPr>
                <w:szCs w:val="24"/>
                <w:lang w:eastAsia="zh-CN"/>
              </w:rPr>
            </w:pPr>
          </w:p>
        </w:tc>
        <w:tc>
          <w:tcPr>
            <w:tcW w:w="3402" w:type="dxa"/>
            <w:vAlign w:val="center"/>
          </w:tcPr>
          <w:p w14:paraId="6EC99551" w14:textId="77777777" w:rsidR="00B64E93" w:rsidRPr="00357CFB" w:rsidRDefault="00B64E93" w:rsidP="00DC15AE">
            <w:pPr>
              <w:spacing w:after="0" w:line="240" w:lineRule="auto"/>
              <w:jc w:val="center"/>
              <w:rPr>
                <w:szCs w:val="24"/>
                <w:lang w:eastAsia="zh-CN"/>
              </w:rPr>
            </w:pPr>
          </w:p>
        </w:tc>
        <w:tc>
          <w:tcPr>
            <w:tcW w:w="1134" w:type="dxa"/>
            <w:noWrap/>
            <w:vAlign w:val="center"/>
          </w:tcPr>
          <w:p w14:paraId="46722695" w14:textId="77777777" w:rsidR="00B64E93" w:rsidRPr="00357CFB" w:rsidRDefault="00B64E93" w:rsidP="00DC15AE">
            <w:pPr>
              <w:spacing w:after="0" w:line="240" w:lineRule="auto"/>
              <w:jc w:val="center"/>
              <w:rPr>
                <w:szCs w:val="24"/>
                <w:lang w:eastAsia="zh-CN"/>
              </w:rPr>
            </w:pPr>
          </w:p>
        </w:tc>
        <w:tc>
          <w:tcPr>
            <w:tcW w:w="1247" w:type="dxa"/>
            <w:noWrap/>
            <w:vAlign w:val="center"/>
          </w:tcPr>
          <w:p w14:paraId="243EFA2C" w14:textId="77777777" w:rsidR="00B64E93" w:rsidRPr="00357CFB" w:rsidRDefault="00B64E93" w:rsidP="00DC15AE">
            <w:pPr>
              <w:spacing w:after="0" w:line="240" w:lineRule="auto"/>
              <w:jc w:val="center"/>
              <w:rPr>
                <w:szCs w:val="24"/>
                <w:lang w:eastAsia="zh-CN"/>
              </w:rPr>
            </w:pPr>
          </w:p>
        </w:tc>
      </w:tr>
    </w:tbl>
    <w:p w14:paraId="4ABC8D37" w14:textId="77777777" w:rsidR="00B64E93" w:rsidRDefault="00B64E93" w:rsidP="00B64E93">
      <w:pPr>
        <w:rPr>
          <w:lang w:eastAsia="zh-CN"/>
        </w:rPr>
      </w:pPr>
    </w:p>
    <w:p w14:paraId="3E826294" w14:textId="77777777" w:rsidR="00B64E93" w:rsidRDefault="00B64E93" w:rsidP="00B64E93">
      <w:pPr>
        <w:rPr>
          <w:lang w:eastAsia="zh-CN"/>
        </w:rPr>
      </w:pPr>
    </w:p>
    <w:p w14:paraId="2B0C9B50" w14:textId="77777777" w:rsidR="00B64E93" w:rsidRDefault="00B64E93">
      <w:pPr>
        <w:spacing w:after="360"/>
        <w:jc w:val="center"/>
        <w:rPr>
          <w:lang w:eastAsia="zh-CN"/>
        </w:rPr>
      </w:pPr>
    </w:p>
    <w:p w14:paraId="1DAF13D9" w14:textId="77777777" w:rsidR="003F1CFA" w:rsidRPr="00DC15AE" w:rsidRDefault="00B75DA3" w:rsidP="00DC15AE">
      <w:pPr>
        <w:pStyle w:val="1"/>
        <w:rPr>
          <w:rFonts w:hint="eastAsia"/>
        </w:rPr>
      </w:pPr>
      <w:bookmarkStart w:id="0" w:name="_Toc240127979"/>
      <w:bookmarkStart w:id="1" w:name="_Toc240312847"/>
      <w:r w:rsidRPr="00DC15AE">
        <w:lastRenderedPageBreak/>
        <w:t>目录</w:t>
      </w:r>
      <w:bookmarkEnd w:id="0"/>
      <w:bookmarkEnd w:id="1"/>
    </w:p>
    <w:p w14:paraId="053B4427" w14:textId="701F8424" w:rsidR="005405BF"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312847" w:history="1">
        <w:r w:rsidR="005405BF" w:rsidRPr="00A43291">
          <w:rPr>
            <w:rStyle w:val="aff9"/>
            <w:rFonts w:hint="eastAsia"/>
            <w:noProof/>
          </w:rPr>
          <w:t>目录</w:t>
        </w:r>
        <w:r w:rsidR="005405BF">
          <w:rPr>
            <w:rFonts w:hint="eastAsia"/>
            <w:noProof/>
            <w:webHidden/>
          </w:rPr>
          <w:tab/>
        </w:r>
        <w:r w:rsidR="005405BF">
          <w:rPr>
            <w:rFonts w:hint="eastAsia"/>
            <w:noProof/>
            <w:webHidden/>
          </w:rPr>
          <w:fldChar w:fldCharType="begin"/>
        </w:r>
        <w:r w:rsidR="005405BF">
          <w:rPr>
            <w:rFonts w:hint="eastAsia"/>
            <w:noProof/>
            <w:webHidden/>
          </w:rPr>
          <w:instrText xml:space="preserve"> </w:instrText>
        </w:r>
        <w:r w:rsidR="005405BF">
          <w:rPr>
            <w:noProof/>
            <w:webHidden/>
          </w:rPr>
          <w:instrText>PAGEREF _Toc240312847 \h</w:instrText>
        </w:r>
        <w:r w:rsidR="005405BF">
          <w:rPr>
            <w:rFonts w:hint="eastAsia"/>
            <w:noProof/>
            <w:webHidden/>
          </w:rPr>
          <w:instrText xml:space="preserve"> </w:instrText>
        </w:r>
        <w:r w:rsidR="005405BF">
          <w:rPr>
            <w:rFonts w:hint="eastAsia"/>
            <w:noProof/>
            <w:webHidden/>
          </w:rPr>
        </w:r>
        <w:r w:rsidR="005405BF">
          <w:rPr>
            <w:noProof/>
            <w:webHidden/>
          </w:rPr>
          <w:fldChar w:fldCharType="separate"/>
        </w:r>
        <w:r w:rsidR="005405BF">
          <w:rPr>
            <w:noProof/>
            <w:webHidden/>
          </w:rPr>
          <w:t>2</w:t>
        </w:r>
        <w:r w:rsidR="005405BF">
          <w:rPr>
            <w:rFonts w:hint="eastAsia"/>
            <w:noProof/>
            <w:webHidden/>
          </w:rPr>
          <w:fldChar w:fldCharType="end"/>
        </w:r>
      </w:hyperlink>
    </w:p>
    <w:p w14:paraId="4DB248A2" w14:textId="7195B7E7"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48" w:history="1">
        <w:r w:rsidRPr="00A43291">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_Toc240312848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B995F18" w14:textId="4AAAC0E8"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49" w:history="1">
        <w:r w:rsidRPr="00A43291">
          <w:rPr>
            <w:rStyle w:val="aff9"/>
            <w:rFonts w:hint="eastAsia"/>
            <w:noProof/>
            <w:lang w:eastAsia="zh-CN"/>
          </w:rPr>
          <w:t xml:space="preserve">1 </w:t>
        </w:r>
        <w:r w:rsidRPr="00A43291">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_Toc240312849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5E1F94E" w14:textId="7A9A5457"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50" w:history="1">
        <w:r w:rsidRPr="00A43291">
          <w:rPr>
            <w:rStyle w:val="aff9"/>
            <w:rFonts w:hint="eastAsia"/>
            <w:noProof/>
            <w:lang w:eastAsia="zh-CN"/>
          </w:rPr>
          <w:t xml:space="preserve">1.1 </w:t>
        </w:r>
        <w:r w:rsidRPr="00A43291">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925FA27" w14:textId="2CE29582"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51" w:history="1">
        <w:r w:rsidRPr="00A43291">
          <w:rPr>
            <w:rStyle w:val="aff9"/>
            <w:rFonts w:hint="eastAsia"/>
            <w:noProof/>
            <w:lang w:eastAsia="zh-CN"/>
          </w:rPr>
          <w:t xml:space="preserve">1.2 </w:t>
        </w:r>
        <w:r w:rsidRPr="00A43291">
          <w:rPr>
            <w:rStyle w:val="aff9"/>
            <w:rFonts w:hint="eastAsia"/>
            <w:noProof/>
            <w:lang w:eastAsia="zh-CN"/>
          </w:rPr>
          <w:t>两个预测引擎形成哪三类结果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0FA9BB0" w14:textId="6F018DA3"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52" w:history="1">
        <w:r w:rsidRPr="00A43291">
          <w:rPr>
            <w:rStyle w:val="aff9"/>
            <w:rFonts w:hint="eastAsia"/>
            <w:noProof/>
            <w:lang w:eastAsia="zh-CN"/>
          </w:rPr>
          <w:t xml:space="preserve">2 </w:t>
        </w:r>
        <w:r w:rsidRPr="00A43291">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9336988" w14:textId="027133DF"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53" w:history="1">
        <w:r w:rsidRPr="00A43291">
          <w:rPr>
            <w:rStyle w:val="aff9"/>
            <w:rFonts w:hint="eastAsia"/>
            <w:noProof/>
            <w:lang w:eastAsia="zh-CN"/>
          </w:rPr>
          <w:t xml:space="preserve">2.1 </w:t>
        </w:r>
        <w:r w:rsidRPr="00A43291">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46461E5" w14:textId="5DB71FC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54" w:history="1">
        <w:r w:rsidRPr="00A43291">
          <w:rPr>
            <w:rStyle w:val="aff9"/>
            <w:rFonts w:hint="eastAsia"/>
            <w:noProof/>
          </w:rPr>
          <w:t xml:space="preserve">2.2 </w:t>
        </w:r>
        <w:r w:rsidRPr="00A43291">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A0C5FB7" w14:textId="256E84B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55" w:history="1">
        <w:r w:rsidRPr="00A43291">
          <w:rPr>
            <w:rStyle w:val="aff9"/>
            <w:rFonts w:hint="eastAsia"/>
            <w:noProof/>
            <w:lang w:eastAsia="zh-CN"/>
          </w:rPr>
          <w:t xml:space="preserve">2.3 </w:t>
        </w:r>
        <w:r w:rsidRPr="00A43291">
          <w:rPr>
            <w:rStyle w:val="aff9"/>
            <w:rFonts w:hint="eastAsia"/>
            <w:noProof/>
            <w:lang w:eastAsia="zh-CN"/>
          </w:rPr>
          <w:t>为什么必须设置候选权限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37C0BAEF" w14:textId="5838BE31"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56" w:history="1">
        <w:r w:rsidRPr="00A43291">
          <w:rPr>
            <w:rStyle w:val="aff9"/>
            <w:rFonts w:hint="eastAsia"/>
            <w:noProof/>
            <w:lang w:eastAsia="zh-CN"/>
          </w:rPr>
          <w:t xml:space="preserve">3 </w:t>
        </w:r>
        <w:r w:rsidRPr="00A43291">
          <w:rPr>
            <w:rStyle w:val="aff9"/>
            <w:rFonts w:hint="eastAsia"/>
            <w:noProof/>
            <w:lang w:eastAsia="zh-CN"/>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7D0394A" w14:textId="5DB0C7EF"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57" w:history="1">
        <w:r w:rsidRPr="00A43291">
          <w:rPr>
            <w:rStyle w:val="aff9"/>
            <w:rFonts w:hint="eastAsia"/>
            <w:noProof/>
            <w:lang w:eastAsia="zh-CN"/>
          </w:rPr>
          <w:t xml:space="preserve">3.1 </w:t>
        </w:r>
        <w:r w:rsidRPr="00A43291">
          <w:rPr>
            <w:rStyle w:val="aff9"/>
            <w:rFonts w:hint="eastAsia"/>
            <w:noProof/>
            <w:lang w:eastAsia="zh-CN"/>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0A32BD41" w14:textId="455657EC"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58" w:history="1">
        <w:r w:rsidRPr="00A43291">
          <w:rPr>
            <w:rStyle w:val="aff9"/>
            <w:rFonts w:hint="eastAsia"/>
            <w:noProof/>
            <w:lang w:eastAsia="zh-CN"/>
          </w:rPr>
          <w:t xml:space="preserve">3.2 </w:t>
        </w:r>
        <w:r w:rsidRPr="00A43291">
          <w:rPr>
            <w:rStyle w:val="aff9"/>
            <w:rFonts w:hint="eastAsia"/>
            <w:noProof/>
            <w:lang w:eastAsia="zh-CN"/>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7931358" w14:textId="3DFE0A3E"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59" w:history="1">
        <w:r w:rsidRPr="00A43291">
          <w:rPr>
            <w:rStyle w:val="aff9"/>
            <w:rFonts w:hint="eastAsia"/>
            <w:noProof/>
            <w:lang w:eastAsia="zh-CN"/>
          </w:rPr>
          <w:t xml:space="preserve">3.3 </w:t>
        </w:r>
        <w:r w:rsidRPr="00A43291">
          <w:rPr>
            <w:rStyle w:val="aff9"/>
            <w:rFonts w:hint="eastAsia"/>
            <w:noProof/>
            <w:lang w:eastAsia="zh-CN"/>
          </w:rPr>
          <w:t>证据不足时怎样处理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_Toc240312859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05A01AB" w14:textId="6D6C5766"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0" w:history="1">
        <w:r w:rsidRPr="00A43291">
          <w:rPr>
            <w:rStyle w:val="aff9"/>
            <w:rFonts w:hint="eastAsia"/>
            <w:noProof/>
            <w:lang w:eastAsia="zh-CN"/>
          </w:rPr>
          <w:t xml:space="preserve">3.4 </w:t>
        </w:r>
        <w:r w:rsidRPr="00A43291">
          <w:rPr>
            <w:rStyle w:val="aff9"/>
            <w:rFonts w:hint="eastAsia"/>
            <w:noProof/>
            <w:lang w:eastAsia="zh-CN"/>
          </w:rPr>
          <w:t>两张完整</w:t>
        </w:r>
        <w:r w:rsidRPr="00A43291">
          <w:rPr>
            <w:rStyle w:val="aff9"/>
            <w:rFonts w:hint="eastAsia"/>
            <w:noProof/>
            <w:lang w:eastAsia="zh-CN"/>
          </w:rPr>
          <w:t>EventCard</w:t>
        </w:r>
        <w:r w:rsidRPr="00A43291">
          <w:rPr>
            <w:rStyle w:val="aff9"/>
            <w:rFonts w:hint="eastAsia"/>
            <w:noProof/>
            <w:lang w:eastAsia="zh-CN"/>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7FEC9C6" w14:textId="768A0934"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61" w:history="1">
        <w:r w:rsidRPr="00A43291">
          <w:rPr>
            <w:rStyle w:val="aff9"/>
            <w:rFonts w:hint="eastAsia"/>
            <w:noProof/>
            <w:lang w:eastAsia="zh-CN"/>
          </w:rPr>
          <w:t xml:space="preserve">4 </w:t>
        </w:r>
        <w:r w:rsidRPr="00A43291">
          <w:rPr>
            <w:rStyle w:val="aff9"/>
            <w:rFonts w:hint="eastAsia"/>
            <w:noProof/>
            <w:lang w:eastAsia="zh-CN"/>
          </w:rPr>
          <w:t>四类核心数据和</w:t>
        </w:r>
        <w:r w:rsidRPr="00A43291">
          <w:rPr>
            <w:rStyle w:val="aff9"/>
            <w:rFonts w:hint="eastAsia"/>
            <w:noProof/>
            <w:lang w:eastAsia="zh-CN"/>
          </w:rPr>
          <w:t xml:space="preserve"> qa* </w:t>
        </w:r>
        <w:r w:rsidRPr="00A43291">
          <w:rPr>
            <w:rStyle w:val="aff9"/>
            <w:rFonts w:hint="eastAsia"/>
            <w:noProof/>
            <w:lang w:eastAsia="zh-CN"/>
          </w:rPr>
          <w:t>如何形成候选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648F83CC" w14:textId="384ACB8A"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2" w:history="1">
        <w:r w:rsidRPr="00A43291">
          <w:rPr>
            <w:rStyle w:val="aff9"/>
            <w:rFonts w:hint="eastAsia"/>
            <w:noProof/>
            <w:lang w:eastAsia="zh-CN"/>
          </w:rPr>
          <w:t xml:space="preserve">4.1 </w:t>
        </w:r>
        <w:r w:rsidRPr="00A43291">
          <w:rPr>
            <w:rStyle w:val="aff9"/>
            <w:rFonts w:hint="eastAsia"/>
            <w:noProof/>
            <w:lang w:eastAsia="zh-CN"/>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70C02543" w14:textId="4C455B32"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3" w:history="1">
        <w:r w:rsidRPr="00A43291">
          <w:rPr>
            <w:rStyle w:val="aff9"/>
            <w:rFonts w:hint="eastAsia"/>
            <w:noProof/>
            <w:lang w:eastAsia="zh-CN"/>
          </w:rPr>
          <w:t xml:space="preserve">4.2 </w:t>
        </w:r>
        <w:r w:rsidRPr="00A43291">
          <w:rPr>
            <w:rStyle w:val="aff9"/>
            <w:rFonts w:hint="eastAsia"/>
            <w:noProof/>
            <w:lang w:eastAsia="zh-CN"/>
          </w:rPr>
          <w:t>上市公司调研纪要（</w:t>
        </w:r>
        <w:r w:rsidRPr="00A43291">
          <w:rPr>
            <w:rStyle w:val="aff9"/>
            <w:rFonts w:hint="eastAsia"/>
            <w:noProof/>
            <w:lang w:eastAsia="zh-CN"/>
          </w:rPr>
          <w:t>minutsofcompsurvey</w:t>
        </w:r>
        <w:r w:rsidRPr="00A43291">
          <w:rPr>
            <w:rStyle w:val="aff9"/>
            <w:rFonts w:hint="eastAsia"/>
            <w:noProof/>
            <w:lang w:eastAsia="zh-CN"/>
          </w:rPr>
          <w:t>）核验公司经营变化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_Toc240312863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16627AB9" w14:textId="70C2D2F1"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4" w:history="1">
        <w:r w:rsidRPr="00A43291">
          <w:rPr>
            <w:rStyle w:val="aff9"/>
            <w:rFonts w:hint="eastAsia"/>
            <w:noProof/>
            <w:lang w:eastAsia="zh-CN"/>
          </w:rPr>
          <w:t xml:space="preserve">4.3 </w:t>
        </w:r>
        <w:r w:rsidRPr="00A43291">
          <w:rPr>
            <w:rStyle w:val="aff9"/>
            <w:rFonts w:hint="eastAsia"/>
            <w:noProof/>
            <w:lang w:eastAsia="zh-CN"/>
          </w:rPr>
          <w:t>电话／视频会议纪要（</w:t>
        </w:r>
        <w:r w:rsidRPr="00A43291">
          <w:rPr>
            <w:rStyle w:val="aff9"/>
            <w:rFonts w:hint="eastAsia"/>
            <w:noProof/>
            <w:lang w:eastAsia="zh-CN"/>
          </w:rPr>
          <w:t>minutsofmtingtxt_gctg</w:t>
        </w:r>
        <w:r w:rsidRPr="00A43291">
          <w:rPr>
            <w:rStyle w:val="aff9"/>
            <w:rFonts w:hint="eastAsia"/>
            <w:noProof/>
            <w:lang w:eastAsia="zh-CN"/>
          </w:rPr>
          <w:t>）逐证券判断角色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B0AB697" w14:textId="4DB87DD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5" w:history="1">
        <w:r w:rsidRPr="00A43291">
          <w:rPr>
            <w:rStyle w:val="aff9"/>
            <w:rFonts w:hint="eastAsia"/>
            <w:noProof/>
            <w:lang w:eastAsia="zh-CN"/>
          </w:rPr>
          <w:t xml:space="preserve">4.4 </w:t>
        </w:r>
        <w:r w:rsidRPr="00A43291">
          <w:rPr>
            <w:rStyle w:val="aff9"/>
            <w:rFonts w:hint="eastAsia"/>
            <w:noProof/>
            <w:lang w:eastAsia="zh-CN"/>
          </w:rPr>
          <w:t>专家会议纪要（</w:t>
        </w:r>
        <w:r w:rsidRPr="00A43291">
          <w:rPr>
            <w:rStyle w:val="aff9"/>
            <w:rFonts w:hint="eastAsia"/>
            <w:noProof/>
            <w:lang w:eastAsia="zh-CN"/>
          </w:rPr>
          <w:t>minutsofmtingexpert</w:t>
        </w:r>
        <w:r w:rsidRPr="00A43291">
          <w:rPr>
            <w:rStyle w:val="aff9"/>
            <w:rFonts w:hint="eastAsia"/>
            <w:noProof/>
            <w:lang w:eastAsia="zh-CN"/>
          </w:rPr>
          <w:t>）形成直接与扩展候选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50B9F37" w14:textId="18A39B18"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6" w:history="1">
        <w:r w:rsidRPr="00A43291">
          <w:rPr>
            <w:rStyle w:val="aff9"/>
            <w:rFonts w:hint="eastAsia"/>
            <w:noProof/>
            <w:lang w:eastAsia="zh-CN"/>
          </w:rPr>
          <w:t xml:space="preserve">4.5 </w:t>
        </w:r>
        <w:r w:rsidRPr="00A43291">
          <w:rPr>
            <w:rStyle w:val="aff9"/>
            <w:rFonts w:hint="eastAsia"/>
            <w:noProof/>
            <w:lang w:eastAsia="zh-CN"/>
          </w:rPr>
          <w:t>三类纪要怎样跨表聚类、去重并形成有效支持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9E7CB15" w14:textId="22AFD8E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7" w:history="1">
        <w:r w:rsidRPr="00A43291">
          <w:rPr>
            <w:rStyle w:val="aff9"/>
            <w:rFonts w:hint="eastAsia"/>
            <w:noProof/>
            <w:lang w:eastAsia="zh-CN"/>
          </w:rPr>
          <w:t xml:space="preserve">4.6 </w:t>
        </w:r>
        <w:r w:rsidRPr="00A43291">
          <w:rPr>
            <w:rStyle w:val="aff9"/>
            <w:rFonts w:hint="eastAsia"/>
            <w:noProof/>
            <w:lang w:eastAsia="zh-CN"/>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_Toc240312867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C66D71E" w14:textId="26E0BCE8"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8" w:history="1">
        <w:r w:rsidRPr="00A43291">
          <w:rPr>
            <w:rStyle w:val="aff9"/>
            <w:rFonts w:hint="eastAsia"/>
            <w:noProof/>
            <w:lang w:eastAsia="zh-CN"/>
          </w:rPr>
          <w:t xml:space="preserve">4.7 </w:t>
        </w:r>
        <w:r w:rsidRPr="00A43291">
          <w:rPr>
            <w:rStyle w:val="aff9"/>
            <w:rFonts w:hint="eastAsia"/>
            <w:noProof/>
            <w:lang w:eastAsia="zh-CN"/>
          </w:rPr>
          <w:t>多条首席观点如何聚类并形成有效共识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105788B8" w14:textId="3EAD5FFE"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69" w:history="1">
        <w:r w:rsidRPr="00A43291">
          <w:rPr>
            <w:rStyle w:val="aff9"/>
            <w:rFonts w:hint="eastAsia"/>
            <w:noProof/>
            <w:lang w:eastAsia="zh-CN"/>
          </w:rPr>
          <w:t>4.8 qa*</w:t>
        </w:r>
        <w:r w:rsidRPr="00A43291">
          <w:rPr>
            <w:rStyle w:val="aff9"/>
            <w:rFonts w:hint="eastAsia"/>
            <w:noProof/>
            <w:lang w:eastAsia="zh-CN"/>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_Toc240312869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0924C733" w14:textId="1E4768F9"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70" w:history="1">
        <w:r w:rsidRPr="00A43291">
          <w:rPr>
            <w:rStyle w:val="aff9"/>
            <w:rFonts w:hint="eastAsia"/>
            <w:noProof/>
            <w:lang w:eastAsia="zh-CN"/>
          </w:rPr>
          <w:t xml:space="preserve">4.9 </w:t>
        </w:r>
        <w:r w:rsidRPr="00A43291">
          <w:rPr>
            <w:rStyle w:val="aff9"/>
            <w:rFonts w:hint="eastAsia"/>
            <w:noProof/>
            <w:lang w:eastAsia="zh-CN"/>
          </w:rPr>
          <w:t>五路信息如何汇合为</w:t>
        </w:r>
        <w:r w:rsidRPr="00A43291">
          <w:rPr>
            <w:rStyle w:val="aff9"/>
            <w:rFonts w:hint="eastAsia"/>
            <w:noProof/>
            <w:lang w:eastAsia="zh-CN"/>
          </w:rPr>
          <w:t>P0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_Toc240312870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62FAA686" w14:textId="00B189F7"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71" w:history="1">
        <w:r w:rsidRPr="00A43291">
          <w:rPr>
            <w:rStyle w:val="aff9"/>
            <w:rFonts w:hint="eastAsia"/>
            <w:noProof/>
            <w:lang w:eastAsia="zh-CN"/>
          </w:rPr>
          <w:t>4.10 P0</w:t>
        </w:r>
        <w:r w:rsidRPr="00A43291">
          <w:rPr>
            <w:rStyle w:val="aff9"/>
            <w:rFonts w:hint="eastAsia"/>
            <w:noProof/>
            <w:lang w:eastAsia="zh-CN"/>
          </w:rPr>
          <w:t>候选怎样被确定性生成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_Toc240312871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44D348F5" w14:textId="2E9BF42D"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72" w:history="1">
        <w:r w:rsidRPr="00A43291">
          <w:rPr>
            <w:rStyle w:val="aff9"/>
            <w:rFonts w:hint="eastAsia"/>
            <w:noProof/>
            <w:lang w:eastAsia="zh-CN"/>
          </w:rPr>
          <w:t xml:space="preserve">5 </w:t>
        </w:r>
        <w:r w:rsidRPr="00A43291">
          <w:rPr>
            <w:rStyle w:val="aff9"/>
            <w:rFonts w:hint="eastAsia"/>
            <w:noProof/>
            <w:lang w:eastAsia="zh-CN"/>
          </w:rPr>
          <w:t>个股候选池的分层筛选流程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_Toc240312872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8A2B684" w14:textId="1CE3A27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73" w:history="1">
        <w:r w:rsidRPr="00A43291">
          <w:rPr>
            <w:rStyle w:val="aff9"/>
            <w:rFonts w:hint="eastAsia"/>
            <w:noProof/>
            <w:lang w:eastAsia="zh-CN"/>
          </w:rPr>
          <w:t>5.1 P0</w:t>
        </w:r>
        <w:r w:rsidRPr="00A43291">
          <w:rPr>
            <w:rStyle w:val="aff9"/>
            <w:rFonts w:hint="eastAsia"/>
            <w:noProof/>
            <w:lang w:eastAsia="zh-CN"/>
          </w:rPr>
          <w:t>至</w:t>
        </w:r>
        <w:r w:rsidRPr="00A43291">
          <w:rPr>
            <w:rStyle w:val="aff9"/>
            <w:rFonts w:hint="eastAsia"/>
            <w:noProof/>
            <w:lang w:eastAsia="zh-CN"/>
          </w:rPr>
          <w:t>P3</w:t>
        </w:r>
        <w:r w:rsidRPr="00A43291">
          <w:rPr>
            <w:rStyle w:val="aff9"/>
            <w:rFonts w:hint="eastAsia"/>
            <w:noProof/>
            <w:lang w:eastAsia="zh-CN"/>
          </w:rPr>
          <w:t>的完整筛选流程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_Toc240312873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1540EC27" w14:textId="0B2A880B"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74" w:history="1">
        <w:r w:rsidRPr="00A43291">
          <w:rPr>
            <w:rStyle w:val="aff9"/>
            <w:rFonts w:hint="eastAsia"/>
            <w:noProof/>
            <w:lang w:eastAsia="zh-CN"/>
          </w:rPr>
          <w:t>5.2 P0</w:t>
        </w:r>
        <w:r w:rsidRPr="00A43291">
          <w:rPr>
            <w:rStyle w:val="aff9"/>
            <w:rFonts w:hint="eastAsia"/>
            <w:noProof/>
            <w:lang w:eastAsia="zh-CN"/>
          </w:rPr>
          <w:t>检测候选资格并形成</w:t>
        </w:r>
        <w:r w:rsidRPr="00A43291">
          <w:rPr>
            <w:rStyle w:val="aff9"/>
            <w:rFonts w:hint="eastAsia"/>
            <w:noProof/>
            <w:lang w:eastAsia="zh-CN"/>
          </w:rPr>
          <w:t>P1</w:t>
        </w:r>
        <w:r w:rsidRPr="00A43291">
          <w:rPr>
            <w:rStyle w:val="aff9"/>
            <w:rFonts w:hint="eastAsia"/>
            <w:noProof/>
            <w:lang w:eastAsia="zh-CN"/>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76B053EE" w14:textId="33C82B96"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75" w:history="1">
        <w:r w:rsidRPr="00A43291">
          <w:rPr>
            <w:rStyle w:val="aff9"/>
            <w:rFonts w:hint="eastAsia"/>
            <w:noProof/>
            <w:lang w:eastAsia="zh-CN"/>
          </w:rPr>
          <w:t>5.3 P1</w:t>
        </w:r>
        <w:r w:rsidRPr="00A43291">
          <w:rPr>
            <w:rStyle w:val="aff9"/>
            <w:rFonts w:hint="eastAsia"/>
            <w:noProof/>
            <w:lang w:eastAsia="zh-CN"/>
          </w:rPr>
          <w:t>调用</w:t>
        </w:r>
        <w:r w:rsidRPr="00A43291">
          <w:rPr>
            <w:rStyle w:val="aff9"/>
            <w:rFonts w:hint="eastAsia"/>
            <w:noProof/>
            <w:lang w:eastAsia="zh-CN"/>
          </w:rPr>
          <w:t>T+1</w:t>
        </w:r>
        <w:r w:rsidRPr="00A43291">
          <w:rPr>
            <w:rStyle w:val="aff9"/>
            <w:rFonts w:hint="eastAsia"/>
            <w:noProof/>
            <w:lang w:eastAsia="zh-CN"/>
          </w:rPr>
          <w:t>模型并形成</w:t>
        </w:r>
        <w:r w:rsidRPr="00A43291">
          <w:rPr>
            <w:rStyle w:val="aff9"/>
            <w:rFonts w:hint="eastAsia"/>
            <w:noProof/>
            <w:lang w:eastAsia="zh-CN"/>
          </w:rPr>
          <w:t>P2</w:t>
        </w:r>
        <w:r w:rsidRPr="00A43291">
          <w:rPr>
            <w:rStyle w:val="aff9"/>
            <w:rFonts w:hint="eastAsia"/>
            <w:noProof/>
            <w:lang w:eastAsia="zh-CN"/>
          </w:rPr>
          <w:t>研究任务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_Toc240312875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6590C167" w14:textId="392AA2BE"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76" w:history="1">
        <w:r w:rsidRPr="00A43291">
          <w:rPr>
            <w:rStyle w:val="aff9"/>
            <w:rFonts w:hint="eastAsia"/>
            <w:noProof/>
            <w:lang w:eastAsia="zh-CN"/>
          </w:rPr>
          <w:t>5.4 P2</w:t>
        </w:r>
        <w:r w:rsidRPr="00A43291">
          <w:rPr>
            <w:rStyle w:val="aff9"/>
            <w:rFonts w:hint="eastAsia"/>
            <w:noProof/>
            <w:lang w:eastAsia="zh-CN"/>
          </w:rPr>
          <w:t>核验公司承接关系并形成</w:t>
        </w:r>
        <w:r w:rsidRPr="00A43291">
          <w:rPr>
            <w:rStyle w:val="aff9"/>
            <w:rFonts w:hint="eastAsia"/>
            <w:noProof/>
            <w:lang w:eastAsia="zh-CN"/>
          </w:rPr>
          <w:t>P3</w:t>
        </w:r>
        <w:r w:rsidRPr="00A43291">
          <w:rPr>
            <w:rStyle w:val="aff9"/>
            <w:rFonts w:hint="eastAsia"/>
            <w:noProof/>
            <w:lang w:eastAsia="zh-CN"/>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7D5874A4" w14:textId="551F6F9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77" w:history="1">
        <w:r w:rsidRPr="00A43291">
          <w:rPr>
            <w:rStyle w:val="aff9"/>
            <w:rFonts w:hint="eastAsia"/>
            <w:noProof/>
            <w:lang w:eastAsia="zh-CN"/>
          </w:rPr>
          <w:t>5.5 P3</w:t>
        </w:r>
        <w:r w:rsidRPr="00A43291">
          <w:rPr>
            <w:rStyle w:val="aff9"/>
            <w:rFonts w:hint="eastAsia"/>
            <w:noProof/>
            <w:lang w:eastAsia="zh-CN"/>
          </w:rPr>
          <w:t>完成</w:t>
        </w:r>
        <w:r w:rsidRPr="00A43291">
          <w:rPr>
            <w:rStyle w:val="aff9"/>
            <w:rFonts w:hint="eastAsia"/>
            <w:noProof/>
            <w:lang w:eastAsia="zh-CN"/>
          </w:rPr>
          <w:t>DeepDive</w:t>
        </w:r>
        <w:r w:rsidRPr="00A43291">
          <w:rPr>
            <w:rStyle w:val="aff9"/>
            <w:rFonts w:hint="eastAsia"/>
            <w:noProof/>
            <w:lang w:eastAsia="zh-CN"/>
          </w:rPr>
          <w:t>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457FAAD1" w14:textId="0582FE3E"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78" w:history="1">
        <w:r w:rsidRPr="00A43291">
          <w:rPr>
            <w:rStyle w:val="aff9"/>
            <w:rFonts w:hint="eastAsia"/>
            <w:noProof/>
            <w:lang w:eastAsia="zh-CN"/>
          </w:rPr>
          <w:t xml:space="preserve">6 </w:t>
        </w:r>
        <w:r w:rsidRPr="00A43291">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DC8FBDA" w14:textId="42487839"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79" w:history="1">
        <w:r w:rsidRPr="00A43291">
          <w:rPr>
            <w:rStyle w:val="aff9"/>
            <w:rFonts w:hint="eastAsia"/>
            <w:noProof/>
            <w:lang w:eastAsia="zh-CN"/>
          </w:rPr>
          <w:t xml:space="preserve">6.1 </w:t>
        </w:r>
        <w:r w:rsidRPr="00A43291">
          <w:rPr>
            <w:rStyle w:val="aff9"/>
            <w:rFonts w:hint="eastAsia"/>
            <w:noProof/>
            <w:lang w:eastAsia="zh-CN"/>
          </w:rPr>
          <w:t>本地</w:t>
        </w:r>
        <w:r w:rsidRPr="00A43291">
          <w:rPr>
            <w:rStyle w:val="aff9"/>
            <w:rFonts w:hint="eastAsia"/>
            <w:noProof/>
            <w:lang w:eastAsia="zh-CN"/>
          </w:rPr>
          <w:t>Qwen</w:t>
        </w:r>
        <w:r w:rsidRPr="00A43291">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_Toc240312879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272B190" w14:textId="312F24B0"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0" w:history="1">
        <w:r w:rsidRPr="00A43291">
          <w:rPr>
            <w:rStyle w:val="aff9"/>
            <w:rFonts w:hint="eastAsia"/>
            <w:noProof/>
            <w:lang w:eastAsia="zh-CN"/>
          </w:rPr>
          <w:t xml:space="preserve">6.2 </w:t>
        </w:r>
        <w:r w:rsidRPr="00A43291">
          <w:rPr>
            <w:rStyle w:val="aff9"/>
            <w:rFonts w:hint="eastAsia"/>
            <w:noProof/>
            <w:lang w:eastAsia="zh-CN"/>
          </w:rPr>
          <w:t>概率由统计模型训练与校准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_Toc240312880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512B335" w14:textId="12F61747"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1" w:history="1">
        <w:r w:rsidRPr="00A43291">
          <w:rPr>
            <w:rStyle w:val="aff9"/>
            <w:rFonts w:hint="eastAsia"/>
            <w:noProof/>
            <w:lang w:eastAsia="zh-CN"/>
          </w:rPr>
          <w:t xml:space="preserve">6.3 </w:t>
        </w:r>
        <w:r w:rsidRPr="00A43291">
          <w:rPr>
            <w:rStyle w:val="aff9"/>
            <w:rFonts w:hint="eastAsia"/>
            <w:noProof/>
            <w:lang w:eastAsia="zh-CN"/>
          </w:rPr>
          <w:t>复杂任务如何升级和降级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_Toc240312881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971E68C" w14:textId="2635C127"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2" w:history="1">
        <w:r w:rsidRPr="00A43291">
          <w:rPr>
            <w:rStyle w:val="aff9"/>
            <w:rFonts w:hint="eastAsia"/>
            <w:noProof/>
            <w:lang w:eastAsia="zh-CN"/>
          </w:rPr>
          <w:t xml:space="preserve">6.4 </w:t>
        </w:r>
        <w:r w:rsidRPr="00A43291">
          <w:rPr>
            <w:rStyle w:val="aff9"/>
            <w:rFonts w:hint="eastAsia"/>
            <w:noProof/>
            <w:lang w:eastAsia="zh-CN"/>
          </w:rPr>
          <w:t>什么时候需要微调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1A67115" w14:textId="62633A86"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3" w:history="1">
        <w:r w:rsidRPr="00A43291">
          <w:rPr>
            <w:rStyle w:val="aff9"/>
            <w:rFonts w:hint="eastAsia"/>
            <w:noProof/>
            <w:lang w:eastAsia="zh-CN"/>
          </w:rPr>
          <w:t xml:space="preserve">6.5 </w:t>
        </w:r>
        <w:r w:rsidRPr="00A43291">
          <w:rPr>
            <w:rStyle w:val="aff9"/>
            <w:rFonts w:hint="eastAsia"/>
            <w:noProof/>
            <w:lang w:eastAsia="zh-CN"/>
          </w:rPr>
          <w:t>一段复杂文本怎样经过大模型处理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_Toc240312883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94D25DE" w14:textId="22003629"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4" w:history="1">
        <w:r w:rsidRPr="00A43291">
          <w:rPr>
            <w:rStyle w:val="aff9"/>
            <w:rFonts w:hint="eastAsia"/>
            <w:noProof/>
            <w:lang w:eastAsia="zh-CN"/>
          </w:rPr>
          <w:t xml:space="preserve">6.6 </w:t>
        </w:r>
        <w:r w:rsidRPr="00A43291">
          <w:rPr>
            <w:rStyle w:val="aff9"/>
            <w:rFonts w:hint="eastAsia"/>
            <w:noProof/>
            <w:lang w:eastAsia="zh-CN"/>
          </w:rPr>
          <w:t>时态投研</w:t>
        </w:r>
        <w:r w:rsidRPr="00A43291">
          <w:rPr>
            <w:rStyle w:val="aff9"/>
            <w:rFonts w:hint="eastAsia"/>
            <w:noProof/>
            <w:lang w:eastAsia="zh-CN"/>
          </w:rPr>
          <w:t>LLM Wiki</w:t>
        </w:r>
        <w:r w:rsidRPr="00A43291">
          <w:rPr>
            <w:rStyle w:val="aff9"/>
            <w:rFonts w:hint="eastAsia"/>
            <w:noProof/>
            <w:lang w:eastAsia="zh-CN"/>
          </w:rPr>
          <w:t>怎样更新和检索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_Toc240312884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FB29D6D" w14:textId="65C8F59B"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85" w:history="1">
        <w:r w:rsidRPr="00A43291">
          <w:rPr>
            <w:rStyle w:val="aff9"/>
            <w:rFonts w:hint="eastAsia"/>
            <w:noProof/>
            <w:lang w:eastAsia="zh-CN"/>
          </w:rPr>
          <w:t xml:space="preserve">7 </w:t>
        </w:r>
        <w:r w:rsidRPr="00A43291">
          <w:rPr>
            <w:rStyle w:val="aff9"/>
            <w:rFonts w:hint="eastAsia"/>
            <w:noProof/>
            <w:lang w:eastAsia="zh-CN"/>
          </w:rPr>
          <w:t>个股</w:t>
        </w:r>
        <w:r w:rsidRPr="00A43291">
          <w:rPr>
            <w:rStyle w:val="aff9"/>
            <w:rFonts w:hint="eastAsia"/>
            <w:noProof/>
            <w:lang w:eastAsia="zh-CN"/>
          </w:rPr>
          <w:t>T+1</w:t>
        </w:r>
        <w:r w:rsidRPr="00A43291">
          <w:rPr>
            <w:rStyle w:val="aff9"/>
            <w:rFonts w:hint="eastAsia"/>
            <w:noProof/>
            <w:lang w:eastAsia="zh-CN"/>
          </w:rPr>
          <w:t>上涨概率的计算方法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_Toc240312885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24E281B" w14:textId="6894F905"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6" w:history="1">
        <w:r w:rsidRPr="00A43291">
          <w:rPr>
            <w:rStyle w:val="aff9"/>
            <w:rFonts w:hint="eastAsia"/>
            <w:noProof/>
            <w:lang w:eastAsia="zh-CN"/>
          </w:rPr>
          <w:t xml:space="preserve">7.1 </w:t>
        </w:r>
        <w:r w:rsidRPr="00A43291">
          <w:rPr>
            <w:rStyle w:val="aff9"/>
            <w:rFonts w:hint="eastAsia"/>
            <w:noProof/>
            <w:lang w:eastAsia="zh-CN"/>
          </w:rPr>
          <w:t>标签必须与</w:t>
        </w:r>
        <w:r w:rsidRPr="00A43291">
          <w:rPr>
            <w:rStyle w:val="aff9"/>
            <w:rFonts w:hint="eastAsia"/>
            <w:noProof/>
            <w:lang w:eastAsia="zh-CN"/>
          </w:rPr>
          <w:t>T+1</w:t>
        </w:r>
        <w:r w:rsidRPr="00A43291">
          <w:rPr>
            <w:rStyle w:val="aff9"/>
            <w:rFonts w:hint="eastAsia"/>
            <w:noProof/>
            <w:lang w:eastAsia="zh-CN"/>
          </w:rPr>
          <w:t>预测目标一致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_Toc240312886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B654E8E" w14:textId="58BD9978"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7" w:history="1">
        <w:r w:rsidRPr="00A43291">
          <w:rPr>
            <w:rStyle w:val="aff9"/>
            <w:rFonts w:hint="eastAsia"/>
            <w:noProof/>
            <w:lang w:eastAsia="zh-CN"/>
          </w:rPr>
          <w:t xml:space="preserve">7.2 </w:t>
        </w:r>
        <w:r w:rsidRPr="00A43291">
          <w:rPr>
            <w:rStyle w:val="aff9"/>
            <w:rFonts w:hint="eastAsia"/>
            <w:noProof/>
            <w:lang w:eastAsia="zh-CN"/>
          </w:rPr>
          <w:t>五组特征如何共同回答上涨问题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_Toc240312887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88360A5" w14:textId="5B4A41BF"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8" w:history="1">
        <w:r w:rsidRPr="00A43291">
          <w:rPr>
            <w:rStyle w:val="aff9"/>
            <w:rFonts w:hint="eastAsia"/>
            <w:noProof/>
            <w:lang w:eastAsia="zh-CN"/>
          </w:rPr>
          <w:t xml:space="preserve">7.3 </w:t>
        </w:r>
        <w:r w:rsidRPr="00A43291">
          <w:rPr>
            <w:rStyle w:val="aff9"/>
            <w:rFonts w:hint="eastAsia"/>
            <w:noProof/>
            <w:lang w:eastAsia="zh-CN"/>
          </w:rPr>
          <w:t>第一组</w:t>
        </w:r>
        <w:r w:rsidRPr="00A43291">
          <w:rPr>
            <w:rStyle w:val="aff9"/>
            <w:rFonts w:hint="eastAsia"/>
            <w:noProof/>
            <w:lang w:eastAsia="zh-CN"/>
          </w:rPr>
          <w:t xml:space="preserve"> </w:t>
        </w:r>
        <w:r w:rsidRPr="00A43291">
          <w:rPr>
            <w:rStyle w:val="aff9"/>
            <w:rFonts w:hint="eastAsia"/>
            <w:noProof/>
            <w:lang w:eastAsia="zh-CN"/>
          </w:rPr>
          <w:t>事件特征怎样计算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_Toc240312888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131F8996" w14:textId="22D0596E"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89" w:history="1">
        <w:r w:rsidRPr="00A43291">
          <w:rPr>
            <w:rStyle w:val="aff9"/>
            <w:rFonts w:hint="eastAsia"/>
            <w:noProof/>
            <w:lang w:eastAsia="zh-CN"/>
          </w:rPr>
          <w:t xml:space="preserve">7.4 </w:t>
        </w:r>
        <w:r w:rsidRPr="00A43291">
          <w:rPr>
            <w:rStyle w:val="aff9"/>
            <w:rFonts w:hint="eastAsia"/>
            <w:noProof/>
            <w:lang w:eastAsia="zh-CN"/>
          </w:rPr>
          <w:t>第二组</w:t>
        </w:r>
        <w:r w:rsidRPr="00A43291">
          <w:rPr>
            <w:rStyle w:val="aff9"/>
            <w:rFonts w:hint="eastAsia"/>
            <w:noProof/>
            <w:lang w:eastAsia="zh-CN"/>
          </w:rPr>
          <w:t xml:space="preserve"> </w:t>
        </w:r>
        <w:r w:rsidRPr="00A43291">
          <w:rPr>
            <w:rStyle w:val="aff9"/>
            <w:rFonts w:hint="eastAsia"/>
            <w:noProof/>
            <w:lang w:eastAsia="zh-CN"/>
          </w:rPr>
          <w:t>个股量价与资金特征怎样计算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_Toc240312889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3BEE0BB2" w14:textId="59E5385F"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0" w:history="1">
        <w:r w:rsidRPr="00A43291">
          <w:rPr>
            <w:rStyle w:val="aff9"/>
            <w:rFonts w:hint="eastAsia"/>
            <w:noProof/>
            <w:lang w:eastAsia="zh-CN"/>
          </w:rPr>
          <w:t xml:space="preserve">7.5 </w:t>
        </w:r>
        <w:r w:rsidRPr="00A43291">
          <w:rPr>
            <w:rStyle w:val="aff9"/>
            <w:rFonts w:hint="eastAsia"/>
            <w:noProof/>
            <w:lang w:eastAsia="zh-CN"/>
          </w:rPr>
          <w:t>第三组</w:t>
        </w:r>
        <w:r w:rsidRPr="00A43291">
          <w:rPr>
            <w:rStyle w:val="aff9"/>
            <w:rFonts w:hint="eastAsia"/>
            <w:noProof/>
            <w:lang w:eastAsia="zh-CN"/>
          </w:rPr>
          <w:t xml:space="preserve"> </w:t>
        </w:r>
        <w:r w:rsidRPr="00A43291">
          <w:rPr>
            <w:rStyle w:val="aff9"/>
            <w:rFonts w:hint="eastAsia"/>
            <w:noProof/>
            <w:lang w:eastAsia="zh-CN"/>
          </w:rPr>
          <w:t>板块与产业链特征怎样计算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_Toc240312890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36437B17" w14:textId="14B39443"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1" w:history="1">
        <w:r w:rsidRPr="00A43291">
          <w:rPr>
            <w:rStyle w:val="aff9"/>
            <w:rFonts w:hint="eastAsia"/>
            <w:noProof/>
            <w:lang w:eastAsia="zh-CN"/>
          </w:rPr>
          <w:t xml:space="preserve">7.6 </w:t>
        </w:r>
        <w:r w:rsidRPr="00A43291">
          <w:rPr>
            <w:rStyle w:val="aff9"/>
            <w:rFonts w:hint="eastAsia"/>
            <w:noProof/>
            <w:lang w:eastAsia="zh-CN"/>
          </w:rPr>
          <w:t>第四组</w:t>
        </w:r>
        <w:r w:rsidRPr="00A43291">
          <w:rPr>
            <w:rStyle w:val="aff9"/>
            <w:rFonts w:hint="eastAsia"/>
            <w:noProof/>
            <w:lang w:eastAsia="zh-CN"/>
          </w:rPr>
          <w:t xml:space="preserve"> </w:t>
        </w:r>
        <w:r w:rsidRPr="00A43291">
          <w:rPr>
            <w:rStyle w:val="aff9"/>
            <w:rFonts w:hint="eastAsia"/>
            <w:noProof/>
            <w:lang w:eastAsia="zh-CN"/>
          </w:rPr>
          <w:t>基本面预期差特征怎样计算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_Toc240312891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55D5E983" w14:textId="13E83ECA"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2" w:history="1">
        <w:r w:rsidRPr="00A43291">
          <w:rPr>
            <w:rStyle w:val="aff9"/>
            <w:rFonts w:hint="eastAsia"/>
            <w:noProof/>
            <w:lang w:eastAsia="zh-CN"/>
          </w:rPr>
          <w:t xml:space="preserve">7.7 </w:t>
        </w:r>
        <w:r w:rsidRPr="00A43291">
          <w:rPr>
            <w:rStyle w:val="aff9"/>
            <w:rFonts w:hint="eastAsia"/>
            <w:noProof/>
            <w:lang w:eastAsia="zh-CN"/>
          </w:rPr>
          <w:t>第五组</w:t>
        </w:r>
        <w:r w:rsidRPr="00A43291">
          <w:rPr>
            <w:rStyle w:val="aff9"/>
            <w:rFonts w:hint="eastAsia"/>
            <w:noProof/>
            <w:lang w:eastAsia="zh-CN"/>
          </w:rPr>
          <w:t xml:space="preserve"> </w:t>
        </w:r>
        <w:r w:rsidRPr="00A43291">
          <w:rPr>
            <w:rStyle w:val="aff9"/>
            <w:rFonts w:hint="eastAsia"/>
            <w:noProof/>
            <w:lang w:eastAsia="zh-CN"/>
          </w:rPr>
          <w:t>股价位置与拥挤特征怎样计算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_Toc240312892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0A6C1D5C" w14:textId="36816F86"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3" w:history="1">
        <w:r w:rsidRPr="00A43291">
          <w:rPr>
            <w:rStyle w:val="aff9"/>
            <w:rFonts w:hint="eastAsia"/>
            <w:noProof/>
            <w:lang w:eastAsia="zh-CN"/>
          </w:rPr>
          <w:t xml:space="preserve">7.8 </w:t>
        </w:r>
        <w:r w:rsidRPr="00A43291">
          <w:rPr>
            <w:rStyle w:val="aff9"/>
            <w:rFonts w:hint="eastAsia"/>
            <w:noProof/>
            <w:lang w:eastAsia="zh-CN"/>
          </w:rPr>
          <w:t>所有概率怎样产生并附带参考依据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_Toc240312893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70AF12EF" w14:textId="013E4830"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894" w:history="1">
        <w:r w:rsidRPr="00A43291">
          <w:rPr>
            <w:rStyle w:val="aff9"/>
            <w:rFonts w:hint="eastAsia"/>
            <w:noProof/>
            <w:lang w:eastAsia="zh-CN"/>
          </w:rPr>
          <w:t xml:space="preserve">8 </w:t>
        </w:r>
        <w:r w:rsidRPr="00A43291">
          <w:rPr>
            <w:rStyle w:val="aff9"/>
            <w:rFonts w:hint="eastAsia"/>
            <w:noProof/>
            <w:lang w:eastAsia="zh-CN"/>
          </w:rPr>
          <w:t>板块接力、概念联动与产业链扩散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_Toc240312894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077643BA" w14:textId="118CC77A"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5" w:history="1">
        <w:r w:rsidRPr="00A43291">
          <w:rPr>
            <w:rStyle w:val="aff9"/>
            <w:rFonts w:hint="eastAsia"/>
            <w:noProof/>
            <w:lang w:eastAsia="zh-CN"/>
          </w:rPr>
          <w:t xml:space="preserve">8.1 </w:t>
        </w:r>
        <w:r w:rsidRPr="00A43291">
          <w:rPr>
            <w:rStyle w:val="aff9"/>
            <w:rFonts w:hint="eastAsia"/>
            <w:noProof/>
            <w:lang w:eastAsia="zh-CN"/>
          </w:rPr>
          <w:t>板块轮动到底预测什么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_Toc240312895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5F10F56F" w14:textId="4188CA99"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6" w:history="1">
        <w:r w:rsidRPr="00A43291">
          <w:rPr>
            <w:rStyle w:val="aff9"/>
            <w:rFonts w:hint="eastAsia"/>
            <w:noProof/>
            <w:lang w:eastAsia="zh-CN"/>
          </w:rPr>
          <w:t xml:space="preserve">8.2 </w:t>
        </w:r>
        <w:r w:rsidRPr="00A43291">
          <w:rPr>
            <w:rStyle w:val="aff9"/>
            <w:rFonts w:hint="eastAsia"/>
            <w:noProof/>
            <w:lang w:eastAsia="zh-CN"/>
          </w:rPr>
          <w:t>每项关键输出由什么技术产生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_Toc240312896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28A48C60" w14:textId="6AF5EB05"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7" w:history="1">
        <w:r w:rsidRPr="00A43291">
          <w:rPr>
            <w:rStyle w:val="aff9"/>
            <w:rFonts w:hint="eastAsia"/>
            <w:noProof/>
            <w:lang w:eastAsia="zh-CN"/>
          </w:rPr>
          <w:t xml:space="preserve">8.3 </w:t>
        </w:r>
        <w:r w:rsidRPr="00A43291">
          <w:rPr>
            <w:rStyle w:val="aff9"/>
            <w:rFonts w:hint="eastAsia"/>
            <w:noProof/>
            <w:lang w:eastAsia="zh-CN"/>
          </w:rPr>
          <w:t>行情入口与事件入口怎样共同形成板块候选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_Toc240312897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4BAA0BAD" w14:textId="571580AA"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8" w:history="1">
        <w:r w:rsidRPr="00A43291">
          <w:rPr>
            <w:rStyle w:val="aff9"/>
            <w:rFonts w:hint="eastAsia"/>
            <w:noProof/>
            <w:lang w:eastAsia="zh-CN"/>
          </w:rPr>
          <w:t xml:space="preserve">8.4 </w:t>
        </w:r>
        <w:r w:rsidRPr="00A43291">
          <w:rPr>
            <w:rStyle w:val="aff9"/>
            <w:rFonts w:hint="eastAsia"/>
            <w:noProof/>
            <w:lang w:eastAsia="zh-CN"/>
          </w:rPr>
          <w:t>用滚动</w:t>
        </w:r>
        <w:r w:rsidRPr="00A43291">
          <w:rPr>
            <w:rStyle w:val="aff9"/>
            <w:rFonts w:hint="eastAsia"/>
            <w:noProof/>
            <w:lang w:eastAsia="zh-CN"/>
          </w:rPr>
          <w:t>HSMM</w:t>
        </w:r>
        <w:r w:rsidRPr="00A43291">
          <w:rPr>
            <w:rStyle w:val="aff9"/>
            <w:rFonts w:hint="eastAsia"/>
            <w:noProof/>
            <w:lang w:eastAsia="zh-CN"/>
          </w:rPr>
          <w:t>判断板块处于什么阶段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_Toc240312898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558ECCA7" w14:textId="69BD4F7E"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899" w:history="1">
        <w:r w:rsidRPr="00A43291">
          <w:rPr>
            <w:rStyle w:val="aff9"/>
            <w:rFonts w:hint="eastAsia"/>
            <w:noProof/>
            <w:lang w:eastAsia="zh-CN"/>
          </w:rPr>
          <w:t xml:space="preserve">8.5 </w:t>
        </w:r>
        <w:r w:rsidRPr="00A43291">
          <w:rPr>
            <w:rStyle w:val="aff9"/>
            <w:rFonts w:hint="eastAsia"/>
            <w:noProof/>
            <w:lang w:eastAsia="zh-CN"/>
          </w:rPr>
          <w:t>三条路径怎样找到可能接力的板块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_Toc240312899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624E1695" w14:textId="65E1C90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00" w:history="1">
        <w:r w:rsidRPr="00A43291">
          <w:rPr>
            <w:rStyle w:val="aff9"/>
            <w:rFonts w:hint="eastAsia"/>
            <w:noProof/>
            <w:lang w:eastAsia="zh-CN"/>
          </w:rPr>
          <w:t xml:space="preserve">8.7 </w:t>
        </w:r>
        <w:r w:rsidRPr="00A43291">
          <w:rPr>
            <w:rStyle w:val="aff9"/>
            <w:rFonts w:hint="eastAsia"/>
            <w:noProof/>
            <w:lang w:eastAsia="zh-CN"/>
          </w:rPr>
          <w:t>两个业务窗口下的三个预测期限怎样训练和形成概率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_Toc240312900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68C52BE4" w14:textId="1639D597"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01" w:history="1">
        <w:r w:rsidRPr="00A43291">
          <w:rPr>
            <w:rStyle w:val="aff9"/>
            <w:rFonts w:hint="eastAsia"/>
            <w:noProof/>
            <w:lang w:eastAsia="zh-CN"/>
          </w:rPr>
          <w:t xml:space="preserve">8.9 </w:t>
        </w:r>
        <w:r w:rsidRPr="00A43291">
          <w:rPr>
            <w:rStyle w:val="aff9"/>
            <w:rFonts w:hint="eastAsia"/>
            <w:noProof/>
            <w:lang w:eastAsia="zh-CN"/>
          </w:rPr>
          <w:t>一个交易日怎样得到两个业务窗口的板块答案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_Toc240312901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6F31BAE4" w14:textId="497A283C"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02" w:history="1">
        <w:r w:rsidRPr="00A43291">
          <w:rPr>
            <w:rStyle w:val="aff9"/>
            <w:rFonts w:hint="eastAsia"/>
            <w:noProof/>
            <w:lang w:eastAsia="zh-CN"/>
          </w:rPr>
          <w:t xml:space="preserve">8.10 </w:t>
        </w:r>
        <w:r w:rsidRPr="00A43291">
          <w:rPr>
            <w:rStyle w:val="aff9"/>
            <w:rFonts w:hint="eastAsia"/>
            <w:noProof/>
            <w:lang w:eastAsia="zh-CN"/>
          </w:rPr>
          <w:t>板块结果与个股结果怎样保持分开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_Toc240312902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61DBC0B3" w14:textId="6A586BE6"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903" w:history="1">
        <w:r w:rsidRPr="00A43291">
          <w:rPr>
            <w:rStyle w:val="aff9"/>
            <w:rFonts w:hint="eastAsia"/>
            <w:noProof/>
            <w:lang w:eastAsia="zh-CN"/>
          </w:rPr>
          <w:t xml:space="preserve">9 </w:t>
        </w:r>
        <w:r w:rsidRPr="00A43291">
          <w:rPr>
            <w:rStyle w:val="aff9"/>
            <w:rFonts w:hint="eastAsia"/>
            <w:noProof/>
            <w:lang w:eastAsia="zh-CN"/>
          </w:rPr>
          <w:t>公司基本面</w:t>
        </w:r>
        <w:r w:rsidRPr="00A43291">
          <w:rPr>
            <w:rStyle w:val="aff9"/>
            <w:rFonts w:hint="eastAsia"/>
            <w:noProof/>
            <w:lang w:eastAsia="zh-CN"/>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_Toc240312903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467C873E" w14:textId="20EAB442"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04" w:history="1">
        <w:r w:rsidRPr="00A43291">
          <w:rPr>
            <w:rStyle w:val="aff9"/>
            <w:rFonts w:hint="eastAsia"/>
            <w:noProof/>
            <w:lang w:eastAsia="zh-CN"/>
          </w:rPr>
          <w:t>9.1 DeepDive</w:t>
        </w:r>
        <w:r w:rsidRPr="00A43291">
          <w:rPr>
            <w:rStyle w:val="aff9"/>
            <w:rFonts w:hint="eastAsia"/>
            <w:noProof/>
            <w:lang w:eastAsia="zh-CN"/>
          </w:rPr>
          <w:t>为什么放在候选池后部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_Toc240312904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325D24CC" w14:textId="3810A101"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05" w:history="1">
        <w:r w:rsidRPr="00A43291">
          <w:rPr>
            <w:rStyle w:val="aff9"/>
            <w:rFonts w:hint="eastAsia"/>
            <w:noProof/>
            <w:lang w:eastAsia="zh-CN"/>
          </w:rPr>
          <w:t xml:space="preserve">9.2 </w:t>
        </w:r>
        <w:r w:rsidRPr="00A43291">
          <w:rPr>
            <w:rStyle w:val="aff9"/>
            <w:rFonts w:hint="eastAsia"/>
            <w:noProof/>
            <w:lang w:eastAsia="zh-CN"/>
          </w:rPr>
          <w:t>公司研究卡回答哪些核心问题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_Toc240312905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3A5986B1" w14:textId="44C227B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06" w:history="1">
        <w:r w:rsidRPr="00A43291">
          <w:rPr>
            <w:rStyle w:val="aff9"/>
            <w:rFonts w:hint="eastAsia"/>
            <w:noProof/>
            <w:lang w:eastAsia="zh-CN"/>
          </w:rPr>
          <w:t xml:space="preserve">9.3 </w:t>
        </w:r>
        <w:r w:rsidRPr="00A43291">
          <w:rPr>
            <w:rStyle w:val="aff9"/>
            <w:rFonts w:hint="eastAsia"/>
            <w:noProof/>
            <w:lang w:eastAsia="zh-CN"/>
          </w:rPr>
          <w:t>如何避免研究卡变成大模型作文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_Toc240312906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17911350" w14:textId="502057D3"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07" w:history="1">
        <w:r w:rsidRPr="00A43291">
          <w:rPr>
            <w:rStyle w:val="aff9"/>
            <w:rFonts w:hint="eastAsia"/>
            <w:noProof/>
            <w:lang w:eastAsia="zh-CN"/>
          </w:rPr>
          <w:t>9.4 DeepDive</w:t>
        </w:r>
        <w:r w:rsidRPr="00A43291">
          <w:rPr>
            <w:rStyle w:val="aff9"/>
            <w:rFonts w:hint="eastAsia"/>
            <w:noProof/>
            <w:lang w:eastAsia="zh-CN"/>
          </w:rPr>
          <w:t>怎样回到量化流程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_Toc240312907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339EA3D4" w14:textId="4A76AF40"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08" w:history="1">
        <w:r w:rsidRPr="00A43291">
          <w:rPr>
            <w:rStyle w:val="aff9"/>
            <w:rFonts w:hint="eastAsia"/>
            <w:noProof/>
            <w:lang w:eastAsia="zh-CN"/>
          </w:rPr>
          <w:t>9.5 DeepDive</w:t>
        </w:r>
        <w:r w:rsidRPr="00A43291">
          <w:rPr>
            <w:rStyle w:val="aff9"/>
            <w:rFonts w:hint="eastAsia"/>
            <w:noProof/>
            <w:lang w:eastAsia="zh-CN"/>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_Toc240312908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67FFC598" w14:textId="6F00B0C8"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909" w:history="1">
        <w:r w:rsidRPr="00A43291">
          <w:rPr>
            <w:rStyle w:val="aff9"/>
            <w:rFonts w:hint="eastAsia"/>
            <w:noProof/>
            <w:lang w:eastAsia="zh-CN"/>
          </w:rPr>
          <w:t xml:space="preserve">10 </w:t>
        </w:r>
        <w:r w:rsidRPr="00A43291">
          <w:rPr>
            <w:rStyle w:val="aff9"/>
            <w:rFonts w:hint="eastAsia"/>
            <w:noProof/>
            <w:lang w:eastAsia="zh-CN"/>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_Toc240312909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5A4C404B" w14:textId="53EBD37A"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10" w:history="1">
        <w:r w:rsidRPr="00A43291">
          <w:rPr>
            <w:rStyle w:val="aff9"/>
            <w:rFonts w:hint="eastAsia"/>
            <w:noProof/>
          </w:rPr>
          <w:t xml:space="preserve">10.1 </w:t>
        </w:r>
        <w:r w:rsidRPr="00A43291">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_Toc240312910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3A4B628D" w14:textId="043DAEF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11" w:history="1">
        <w:r w:rsidRPr="00A43291">
          <w:rPr>
            <w:rStyle w:val="aff9"/>
            <w:rFonts w:hint="eastAsia"/>
            <w:noProof/>
            <w:lang w:eastAsia="zh-CN"/>
          </w:rPr>
          <w:t xml:space="preserve">10.2 </w:t>
        </w:r>
        <w:r w:rsidRPr="00A43291">
          <w:rPr>
            <w:rStyle w:val="aff9"/>
            <w:rFonts w:hint="eastAsia"/>
            <w:noProof/>
            <w:lang w:eastAsia="zh-CN"/>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_Toc240312911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791084E0" w14:textId="7B88475A"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912" w:history="1">
        <w:r w:rsidRPr="00A43291">
          <w:rPr>
            <w:rStyle w:val="aff9"/>
            <w:rFonts w:hint="eastAsia"/>
            <w:noProof/>
            <w:lang w:eastAsia="zh-CN"/>
          </w:rPr>
          <w:t xml:space="preserve">11 </w:t>
        </w:r>
        <w:r w:rsidRPr="00A43291">
          <w:rPr>
            <w:rStyle w:val="aff9"/>
            <w:rFonts w:hint="eastAsia"/>
            <w:noProof/>
            <w:lang w:eastAsia="zh-CN"/>
          </w:rPr>
          <w:t>多智能体如何协同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_Toc240312912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09C6746C" w14:textId="756A76AE"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13" w:history="1">
        <w:r w:rsidRPr="00A43291">
          <w:rPr>
            <w:rStyle w:val="aff9"/>
            <w:rFonts w:hint="eastAsia"/>
            <w:noProof/>
            <w:lang w:eastAsia="zh-CN"/>
          </w:rPr>
          <w:t xml:space="preserve">11.1 </w:t>
        </w:r>
        <w:r w:rsidRPr="00A43291">
          <w:rPr>
            <w:rStyle w:val="aff9"/>
            <w:rFonts w:hint="eastAsia"/>
            <w:noProof/>
            <w:lang w:eastAsia="zh-CN"/>
          </w:rPr>
          <w:t>多智能体如何执行完整流程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_Toc240312913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1D6D0E35" w14:textId="19005F64"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14" w:history="1">
        <w:r w:rsidRPr="00A43291">
          <w:rPr>
            <w:rStyle w:val="aff9"/>
            <w:rFonts w:hint="eastAsia"/>
            <w:noProof/>
            <w:lang w:eastAsia="zh-CN"/>
          </w:rPr>
          <w:t xml:space="preserve">11.2 </w:t>
        </w:r>
        <w:r w:rsidRPr="00A43291">
          <w:rPr>
            <w:rStyle w:val="aff9"/>
            <w:rFonts w:hint="eastAsia"/>
            <w:noProof/>
            <w:lang w:eastAsia="zh-CN"/>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_Toc240312914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7BC6B8DA" w14:textId="5CE3497E" w:rsidR="005405BF" w:rsidRDefault="005405BF">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12915" w:history="1">
        <w:r w:rsidRPr="00A43291">
          <w:rPr>
            <w:rStyle w:val="aff9"/>
            <w:rFonts w:hint="eastAsia"/>
            <w:noProof/>
            <w:lang w:eastAsia="zh-CN"/>
          </w:rPr>
          <w:t xml:space="preserve">12 </w:t>
        </w:r>
        <w:r w:rsidRPr="00A43291">
          <w:rPr>
            <w:rStyle w:val="aff9"/>
            <w:rFonts w:hint="eastAsia"/>
            <w:noProof/>
            <w:lang w:eastAsia="zh-CN"/>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_Toc240312915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11AE8CD7" w14:textId="5F5BE678"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16" w:history="1">
        <w:r w:rsidRPr="00A43291">
          <w:rPr>
            <w:rStyle w:val="aff9"/>
            <w:rFonts w:hint="eastAsia"/>
            <w:noProof/>
            <w:lang w:eastAsia="zh-CN"/>
          </w:rPr>
          <w:t xml:space="preserve">12.1 </w:t>
        </w:r>
        <w:r w:rsidRPr="00A43291">
          <w:rPr>
            <w:rStyle w:val="aff9"/>
            <w:rFonts w:hint="eastAsia"/>
            <w:noProof/>
            <w:lang w:eastAsia="zh-CN"/>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_Toc240312916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705DE181" w14:textId="5FBB5341" w:rsidR="005405BF" w:rsidRDefault="005405BF">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12917" w:history="1">
        <w:r w:rsidRPr="00A43291">
          <w:rPr>
            <w:rStyle w:val="aff9"/>
            <w:rFonts w:hint="eastAsia"/>
            <w:noProof/>
            <w:lang w:eastAsia="zh-CN"/>
          </w:rPr>
          <w:t xml:space="preserve">12.2 </w:t>
        </w:r>
        <w:r w:rsidRPr="00A43291">
          <w:rPr>
            <w:rStyle w:val="aff9"/>
            <w:rFonts w:hint="eastAsia"/>
            <w:noProof/>
            <w:lang w:eastAsia="zh-CN"/>
          </w:rPr>
          <w:t>三类结果怎样分别交付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_Toc240312917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123F6DB7" w14:textId="5CA1040D" w:rsidR="003F1CFA" w:rsidRDefault="00B75DA3">
      <w:pPr>
        <w:ind w:firstLine="0"/>
      </w:pPr>
      <w:r>
        <w:fldChar w:fldCharType="end"/>
      </w:r>
    </w:p>
    <w:p w14:paraId="2660B6B6" w14:textId="77777777" w:rsidR="00DC15AE" w:rsidRPr="00DC15AE" w:rsidRDefault="00DC15AE" w:rsidP="00DC15AE">
      <w:pPr>
        <w:pStyle w:val="1"/>
        <w:rPr>
          <w:rFonts w:hint="eastAsia"/>
          <w:lang w:eastAsia="zh-CN"/>
        </w:rPr>
      </w:pPr>
      <w:bookmarkStart w:id="2" w:name="_Toc240189219"/>
      <w:bookmarkStart w:id="3" w:name="_Toc240312848"/>
      <w:r w:rsidRPr="00DC15AE">
        <w:rPr>
          <w:lang w:eastAsia="zh-CN"/>
        </w:rPr>
        <w:lastRenderedPageBreak/>
        <w:t>摘要</w:t>
      </w:r>
      <w:bookmarkEnd w:id="2"/>
      <w:bookmarkEnd w:id="3"/>
    </w:p>
    <w:p w14:paraId="674E248E" w14:textId="77777777" w:rsidR="00DC15AE" w:rsidRDefault="00DC15AE">
      <w:pPr>
        <w:keepLines/>
        <w:rPr>
          <w:lang w:eastAsia="zh-CN"/>
        </w:rPr>
      </w:pPr>
      <w:r>
        <w:rPr>
          <w:lang w:eastAsia="zh-CN"/>
        </w:rPr>
        <w:t>本项目拟建设一套可每日运行、可回测、可解释、可审计的</w:t>
      </w:r>
      <w:r>
        <w:rPr>
          <w:lang w:eastAsia="zh-CN"/>
        </w:rPr>
        <w:t>A</w:t>
      </w:r>
      <w:r>
        <w:rPr>
          <w:lang w:eastAsia="zh-CN"/>
        </w:rPr>
        <w:t>股研究与预测系统。系统保留个股和板块两个预测引擎，并形成三个分别展示、分别排名的结果：个股预测回答在</w:t>
      </w:r>
      <w:r>
        <w:rPr>
          <w:lang w:eastAsia="zh-CN"/>
        </w:rPr>
        <w:t>T</w:t>
      </w:r>
      <w:r>
        <w:rPr>
          <w:lang w:eastAsia="zh-CN"/>
        </w:rPr>
        <w:t>日截止后，哪些</w:t>
      </w:r>
      <w:r>
        <w:rPr>
          <w:lang w:eastAsia="zh-CN"/>
        </w:rPr>
        <w:t>A</w:t>
      </w:r>
      <w:r>
        <w:rPr>
          <w:lang w:eastAsia="zh-CN"/>
        </w:rPr>
        <w:t>股在</w:t>
      </w:r>
      <w:r>
        <w:rPr>
          <w:lang w:eastAsia="zh-CN"/>
        </w:rPr>
        <w:t>T+1</w:t>
      </w:r>
      <w:r>
        <w:rPr>
          <w:lang w:eastAsia="zh-CN"/>
        </w:rPr>
        <w:t>收盘更可能上涨；轮动板块通过行情与事件双入口，回答资金源板块或新增事件主题之后，哪个板块可能在下一交易日接力、未来三至五个交易日扩散，以及哪些高位板块正在退潮；共振个股只对已经拥有自身事件候选资格、同时位于预测板块中的股票另行排序，不改变前两类结果。</w:t>
      </w:r>
    </w:p>
    <w:p w14:paraId="3BDD3D85" w14:textId="77777777" w:rsidR="00DC15AE" w:rsidRDefault="00DC15AE">
      <w:pPr>
        <w:keepLines/>
        <w:rPr>
          <w:lang w:eastAsia="zh-CN"/>
        </w:rPr>
      </w:pPr>
      <w:r>
        <w:rPr>
          <w:lang w:eastAsia="zh-CN"/>
        </w:rPr>
        <w:t>个股预测的起点不是全市场自由搜索，而是受权限控制的信息入口：投研日程、调研与会议纪要、专家纪要和首席观点可以创建个股</w:t>
      </w:r>
      <w:r>
        <w:rPr>
          <w:lang w:eastAsia="zh-CN"/>
        </w:rPr>
        <w:t>P0</w:t>
      </w:r>
      <w:r>
        <w:rPr>
          <w:lang w:eastAsia="zh-CN"/>
        </w:rPr>
        <w:t>，</w:t>
      </w:r>
      <w:r>
        <w:rPr>
          <w:lang w:eastAsia="zh-CN"/>
        </w:rPr>
        <w:t>qa*</w:t>
      </w:r>
      <w:r>
        <w:rPr>
          <w:lang w:eastAsia="zh-CN"/>
        </w:rPr>
        <w:t>只有在公司回答提供新增、明确且可验证的信息时才能创建个股候选。板块预测另设双入口：</w:t>
      </w:r>
      <w:r>
        <w:rPr>
          <w:lang w:eastAsia="zh-CN"/>
        </w:rPr>
        <w:t>TLDB</w:t>
      </w:r>
      <w:r>
        <w:rPr>
          <w:lang w:eastAsia="zh-CN"/>
        </w:rPr>
        <w:t>行情和资金扫描形成行情源板块，首席观点、调研与会议纪要、专家纪要及</w:t>
      </w:r>
      <w:r>
        <w:rPr>
          <w:lang w:eastAsia="zh-CN"/>
        </w:rPr>
        <w:t>qa*</w:t>
      </w:r>
      <w:r>
        <w:rPr>
          <w:lang w:eastAsia="zh-CN"/>
        </w:rPr>
        <w:t>形成</w:t>
      </w:r>
      <w:r>
        <w:rPr>
          <w:lang w:eastAsia="zh-CN"/>
        </w:rPr>
        <w:t>SECTOR_ONLY</w:t>
      </w:r>
      <w:r>
        <w:rPr>
          <w:lang w:eastAsia="zh-CN"/>
        </w:rPr>
        <w:t>事件并聚合为事件源板块；</w:t>
      </w:r>
      <w:r>
        <w:rPr>
          <w:lang w:eastAsia="zh-CN"/>
        </w:rPr>
        <w:t>THSDB</w:t>
      </w:r>
      <w:r>
        <w:rPr>
          <w:lang w:eastAsia="zh-CN"/>
        </w:rPr>
        <w:t>负责解释产业链、概念和经济关联，不能单独证明板块上涨，也不能把板块成分股自动送入个股</w:t>
      </w:r>
      <w:r>
        <w:rPr>
          <w:lang w:eastAsia="zh-CN"/>
        </w:rPr>
        <w:t>P0</w:t>
      </w:r>
      <w:r>
        <w:rPr>
          <w:lang w:eastAsia="zh-CN"/>
        </w:rPr>
        <w:t>。</w:t>
      </w:r>
    </w:p>
    <w:p w14:paraId="318DDA4E" w14:textId="77777777" w:rsidR="00DC15AE" w:rsidRDefault="00DC15AE">
      <w:pPr>
        <w:keepLines/>
        <w:rPr>
          <w:lang w:eastAsia="zh-CN"/>
        </w:rPr>
      </w:pPr>
      <w:r>
        <w:rPr>
          <w:lang w:eastAsia="zh-CN"/>
        </w:rPr>
        <w:t>候选进入系统后不会立即成为推荐。</w:t>
      </w:r>
      <w:r>
        <w:rPr>
          <w:lang w:eastAsia="zh-CN"/>
        </w:rPr>
        <w:t>P0</w:t>
      </w:r>
      <w:r>
        <w:rPr>
          <w:lang w:eastAsia="zh-CN"/>
        </w:rPr>
        <w:t>保留来源和证据，</w:t>
      </w:r>
      <w:r>
        <w:rPr>
          <w:lang w:eastAsia="zh-CN"/>
        </w:rPr>
        <w:t>P1</w:t>
      </w:r>
      <w:r>
        <w:rPr>
          <w:lang w:eastAsia="zh-CN"/>
        </w:rPr>
        <w:t>用行情、量价、资金、基本面和板块特征进行量化精筛，</w:t>
      </w:r>
      <w:r>
        <w:rPr>
          <w:lang w:eastAsia="zh-CN"/>
        </w:rPr>
        <w:t>P2</w:t>
      </w:r>
      <w:r>
        <w:rPr>
          <w:lang w:eastAsia="zh-CN"/>
        </w:rPr>
        <w:t>用检索与轻量研究核验业务承接，</w:t>
      </w:r>
      <w:r>
        <w:rPr>
          <w:lang w:eastAsia="zh-CN"/>
        </w:rPr>
        <w:t>P3</w:t>
      </w:r>
      <w:r>
        <w:rPr>
          <w:lang w:eastAsia="zh-CN"/>
        </w:rPr>
        <w:t>对最靠前候选完成</w:t>
      </w:r>
      <w:r>
        <w:rPr>
          <w:lang w:eastAsia="zh-CN"/>
        </w:rPr>
        <w:t>Company DeepDive</w:t>
      </w:r>
      <w:r>
        <w:rPr>
          <w:lang w:eastAsia="zh-CN"/>
        </w:rPr>
        <w:t>、财务对账和重大负面背调，最后通过风险门、概率阈值与名单去重形成</w:t>
      </w:r>
      <w:r>
        <w:rPr>
          <w:lang w:eastAsia="zh-CN"/>
        </w:rPr>
        <w:t>0</w:t>
      </w:r>
      <w:r>
        <w:rPr>
          <w:lang w:eastAsia="zh-CN"/>
        </w:rPr>
        <w:t>至</w:t>
      </w:r>
      <w:r>
        <w:rPr>
          <w:lang w:eastAsia="zh-CN"/>
        </w:rPr>
        <w:t>10</w:t>
      </w:r>
      <w:r>
        <w:rPr>
          <w:lang w:eastAsia="zh-CN"/>
        </w:rPr>
        <w:t>只股票。大模型主要负责读懂文本、拆分事实与观点、定位证据和形成研究结构；</w:t>
      </w:r>
      <w:r>
        <w:rPr>
          <w:lang w:eastAsia="zh-CN"/>
        </w:rPr>
        <w:t>T+1</w:t>
      </w:r>
      <w:r>
        <w:rPr>
          <w:lang w:eastAsia="zh-CN"/>
        </w:rPr>
        <w:t>上涨概率和最终排名由滚动样本外训练的统计模型产生。</w:t>
      </w:r>
    </w:p>
    <w:p w14:paraId="29FCA4A6" w14:textId="77777777" w:rsidR="00DC15AE" w:rsidRDefault="00DC15AE">
      <w:pPr>
        <w:keepLines/>
        <w:rPr>
          <w:lang w:eastAsia="zh-CN"/>
        </w:rPr>
      </w:pPr>
      <w:r>
        <w:rPr>
          <w:lang w:eastAsia="zh-CN"/>
        </w:rPr>
        <w:t>这套设计把</w:t>
      </w:r>
      <w:r>
        <w:rPr>
          <w:lang w:eastAsia="zh-CN"/>
        </w:rPr>
        <w:t>“</w:t>
      </w:r>
      <w:r>
        <w:rPr>
          <w:lang w:eastAsia="zh-CN"/>
        </w:rPr>
        <w:t>为什么这只股票被发现、为什么可能受益、市场是否已经反映、股价位置是否过高、公司基本面能否承接、是否存在诉讼或监管风险、为什么得到当前概率和排名</w:t>
      </w:r>
      <w:r>
        <w:rPr>
          <w:lang w:eastAsia="zh-CN"/>
        </w:rPr>
        <w:t>”</w:t>
      </w:r>
      <w:r>
        <w:rPr>
          <w:lang w:eastAsia="zh-CN"/>
        </w:rPr>
        <w:t>串成一条可复核的证据链。</w:t>
      </w:r>
    </w:p>
    <w:p w14:paraId="5C4544A0" w14:textId="77777777" w:rsidR="00DC15AE" w:rsidRDefault="00DC15AE" w:rsidP="00B64E93">
      <w:pPr>
        <w:pStyle w:val="af7"/>
        <w:keepNext/>
        <w:keepLines/>
        <w:rPr>
          <w:lang w:eastAsia="zh-CN"/>
        </w:rPr>
      </w:pPr>
      <w:r>
        <w:rPr>
          <w:noProof/>
        </w:rPr>
        <w:lastRenderedPageBreak/>
        <w:drawing>
          <wp:inline distT="0" distB="0" distL="0" distR="0" wp14:anchorId="5C8E915C" wp14:editId="646B58BA">
            <wp:extent cx="5868000" cy="3242842"/>
            <wp:effectExtent l="0" t="0" r="0" b="0"/>
            <wp:docPr id="40" name="Picture 40" descr="个股预测和板块预测保持独立；板块模块由行情入口和事件入口共同形成板块候选，再输出轮动板块和受控的共振个股结果" title="个股预测和板块预测保持独立；板块模块由行情入口和事件入口共同形成板块候选，再输出轮动板块和受控的共振个股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dual_entry.png"/>
                    <pic:cNvPicPr/>
                  </pic:nvPicPr>
                  <pic:blipFill>
                    <a:blip r:embed="rId8"/>
                    <a:stretch>
                      <a:fillRect/>
                    </a:stretch>
                  </pic:blipFill>
                  <pic:spPr>
                    <a:xfrm>
                      <a:off x="0" y="0"/>
                      <a:ext cx="5868000" cy="3242842"/>
                    </a:xfrm>
                    <a:prstGeom prst="rect">
                      <a:avLst/>
                    </a:prstGeom>
                  </pic:spPr>
                </pic:pic>
              </a:graphicData>
            </a:graphic>
          </wp:inline>
        </w:drawing>
      </w:r>
    </w:p>
    <w:p w14:paraId="6866A389" w14:textId="77777777" w:rsidR="00DC15AE" w:rsidRDefault="00DC15AE" w:rsidP="00B64E93">
      <w:pPr>
        <w:pStyle w:val="af7"/>
        <w:keepNext/>
        <w:rPr>
          <w:lang w:eastAsia="zh-CN"/>
        </w:rPr>
      </w:pPr>
      <w:r>
        <w:rPr>
          <w:lang w:eastAsia="zh-CN"/>
        </w:rPr>
        <w:t>图</w:t>
      </w:r>
      <w:r>
        <w:rPr>
          <w:lang w:eastAsia="zh-CN"/>
        </w:rPr>
        <w:t xml:space="preserve">1  </w:t>
      </w:r>
      <w:r>
        <w:rPr>
          <w:lang w:eastAsia="zh-CN"/>
        </w:rPr>
        <w:t>两个预测引擎形成三个彼此独立的输出</w:t>
      </w:r>
    </w:p>
    <w:p w14:paraId="449CB0CF" w14:textId="77777777" w:rsidR="00DC15AE" w:rsidRDefault="00DC15AE">
      <w:pPr>
        <w:keepLines/>
        <w:ind w:firstLine="0"/>
        <w:jc w:val="center"/>
        <w:rPr>
          <w:lang w:eastAsia="zh-CN"/>
        </w:rPr>
      </w:pPr>
    </w:p>
    <w:p w14:paraId="4A37E092" w14:textId="77777777" w:rsidR="00DC15AE" w:rsidRDefault="00DC15AE">
      <w:pPr>
        <w:keepLines/>
        <w:rPr>
          <w:lang w:eastAsia="zh-CN"/>
        </w:rPr>
      </w:pPr>
      <w:r>
        <w:rPr>
          <w:lang w:eastAsia="zh-CN"/>
        </w:rPr>
        <w:t>图中个股预测引擎保持原有</w:t>
      </w:r>
      <w:r>
        <w:rPr>
          <w:lang w:eastAsia="zh-CN"/>
        </w:rPr>
        <w:t>P0</w:t>
      </w:r>
      <w:r>
        <w:rPr>
          <w:lang w:eastAsia="zh-CN"/>
        </w:rPr>
        <w:t>至</w:t>
      </w:r>
      <w:r>
        <w:rPr>
          <w:lang w:eastAsia="zh-CN"/>
        </w:rPr>
        <w:t>P3</w:t>
      </w:r>
      <w:r>
        <w:rPr>
          <w:lang w:eastAsia="zh-CN"/>
        </w:rPr>
        <w:t>、五组特征、</w:t>
      </w:r>
      <w:r>
        <w:rPr>
          <w:lang w:eastAsia="zh-CN"/>
        </w:rPr>
        <w:t>DeepDive</w:t>
      </w:r>
      <w:r>
        <w:rPr>
          <w:lang w:eastAsia="zh-CN"/>
        </w:rPr>
        <w:t>和风险流程；板块引擎分别从行情和事件形成源板块，再完成三路召回、三个期限预测和退潮识别。共振个股只读取前两类已经冻结的结果并形成第三张榜，不向</w:t>
      </w:r>
      <w:r>
        <w:rPr>
          <w:lang w:eastAsia="zh-CN"/>
        </w:rPr>
        <w:t>P0</w:t>
      </w:r>
      <w:r>
        <w:rPr>
          <w:lang w:eastAsia="zh-CN"/>
        </w:rPr>
        <w:t>新增股票、不重排个股推荐，也不改变轮动板块排名。</w:t>
      </w:r>
    </w:p>
    <w:p w14:paraId="5CAF260A" w14:textId="77777777" w:rsidR="00DC15AE" w:rsidRDefault="00DC15AE">
      <w:pPr>
        <w:spacing w:after="0"/>
        <w:rPr>
          <w:lang w:eastAsia="zh-CN"/>
        </w:rPr>
      </w:pPr>
    </w:p>
    <w:p w14:paraId="46534824" w14:textId="77777777" w:rsidR="00DC15AE" w:rsidRPr="00DC15AE" w:rsidRDefault="00DC15AE" w:rsidP="00DC15AE">
      <w:pPr>
        <w:pStyle w:val="1"/>
        <w:rPr>
          <w:rFonts w:hint="eastAsia"/>
          <w:lang w:eastAsia="zh-CN"/>
        </w:rPr>
      </w:pPr>
      <w:bookmarkStart w:id="4" w:name="_Toc240189220"/>
      <w:bookmarkStart w:id="5" w:name="_Toc240312849"/>
      <w:r w:rsidRPr="00DC15AE">
        <w:rPr>
          <w:lang w:eastAsia="zh-CN"/>
        </w:rPr>
        <w:lastRenderedPageBreak/>
        <w:t>1 建设目标与产品边界</w:t>
      </w:r>
      <w:bookmarkEnd w:id="4"/>
      <w:bookmarkEnd w:id="5"/>
    </w:p>
    <w:p w14:paraId="0403663F" w14:textId="77777777" w:rsidR="00DC15AE" w:rsidRPr="00DC15AE" w:rsidRDefault="00DC15AE" w:rsidP="00DC15AE">
      <w:pPr>
        <w:pStyle w:val="21"/>
        <w:rPr>
          <w:rFonts w:hint="eastAsia"/>
          <w:lang w:eastAsia="zh-CN"/>
        </w:rPr>
      </w:pPr>
      <w:bookmarkStart w:id="6" w:name="_Toc240189221"/>
      <w:bookmarkStart w:id="7" w:name="_Toc240312850"/>
      <w:r w:rsidRPr="00DC15AE">
        <w:rPr>
          <w:lang w:eastAsia="zh-CN"/>
        </w:rPr>
        <w:t>1.1 要解决的业务问题</w:t>
      </w:r>
      <w:bookmarkEnd w:id="6"/>
      <w:bookmarkEnd w:id="7"/>
    </w:p>
    <w:p w14:paraId="11763836"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7F57215E" w14:textId="77777777" w:rsidR="00DC15AE" w:rsidRDefault="00DC15AE">
      <w:pPr>
        <w:keepLines/>
        <w:rPr>
          <w:lang w:eastAsia="zh-CN"/>
        </w:rPr>
      </w:pPr>
      <w:r>
        <w:rPr>
          <w:lang w:eastAsia="zh-CN"/>
        </w:rP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4CA8045D" w14:textId="77777777" w:rsidR="00DC15AE" w:rsidRPr="00DC15AE" w:rsidRDefault="00DC15AE" w:rsidP="00DC15AE">
      <w:pPr>
        <w:pStyle w:val="21"/>
        <w:rPr>
          <w:rFonts w:hint="eastAsia"/>
          <w:lang w:eastAsia="zh-CN"/>
        </w:rPr>
      </w:pPr>
      <w:bookmarkStart w:id="8" w:name="_Toc240189222"/>
      <w:bookmarkStart w:id="9" w:name="_Toc240312851"/>
      <w:r w:rsidRPr="00DC15AE">
        <w:rPr>
          <w:lang w:eastAsia="zh-CN"/>
        </w:rPr>
        <w:t>1.2 两个预测引擎形成哪三类结果</w:t>
      </w:r>
      <w:bookmarkEnd w:id="8"/>
      <w:bookmarkEnd w:id="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DC15AE" w14:paraId="3B148968"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64BC4F4E" w14:textId="77777777" w:rsidR="00DC15AE" w:rsidRDefault="00DC15AE" w:rsidP="00DC15AE">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273B5647" w14:textId="77777777" w:rsidR="00DC15AE" w:rsidRDefault="00DC15AE" w:rsidP="00DC15AE">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2A69ADB2" w14:textId="77777777" w:rsidR="00DC15AE" w:rsidRDefault="00DC15AE" w:rsidP="00DC15AE">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33395F94" w14:textId="77777777" w:rsidR="00DC15AE" w:rsidRDefault="00DC15AE" w:rsidP="00DC15AE">
            <w:pPr>
              <w:ind w:firstLine="0"/>
              <w:jc w:val="center"/>
            </w:pPr>
            <w:r>
              <w:rPr>
                <w:b/>
                <w:sz w:val="21"/>
              </w:rPr>
              <w:t>主要交付</w:t>
            </w:r>
          </w:p>
        </w:tc>
      </w:tr>
      <w:tr w:rsidR="00DC15AE" w14:paraId="2F1FEC00" w14:textId="77777777">
        <w:trPr>
          <w:cantSplit/>
          <w:jc w:val="center"/>
        </w:trPr>
        <w:tc>
          <w:tcPr>
            <w:tcW w:w="1531" w:type="dxa"/>
            <w:tcMar>
              <w:top w:w="85" w:type="dxa"/>
              <w:left w:w="105" w:type="dxa"/>
              <w:bottom w:w="85" w:type="dxa"/>
              <w:right w:w="105" w:type="dxa"/>
            </w:tcMar>
            <w:vAlign w:val="center"/>
          </w:tcPr>
          <w:p w14:paraId="1DE8300D" w14:textId="77777777" w:rsidR="00DC15AE" w:rsidRDefault="00DC15AE" w:rsidP="00DC15AE">
            <w:pPr>
              <w:spacing w:after="0"/>
              <w:ind w:firstLine="0"/>
              <w:jc w:val="center"/>
            </w:pPr>
            <w:r>
              <w:rPr>
                <w:sz w:val="21"/>
              </w:rPr>
              <w:t>个股预测</w:t>
            </w:r>
          </w:p>
        </w:tc>
        <w:tc>
          <w:tcPr>
            <w:tcW w:w="3118" w:type="dxa"/>
            <w:tcMar>
              <w:top w:w="85" w:type="dxa"/>
              <w:left w:w="105" w:type="dxa"/>
              <w:bottom w:w="85" w:type="dxa"/>
              <w:right w:w="105" w:type="dxa"/>
            </w:tcMar>
            <w:vAlign w:val="center"/>
          </w:tcPr>
          <w:p w14:paraId="6F883152" w14:textId="77777777" w:rsidR="00DC15AE" w:rsidRDefault="00DC15AE" w:rsidP="00DC15AE">
            <w:pPr>
              <w:spacing w:after="0"/>
              <w:ind w:firstLine="0"/>
              <w:rPr>
                <w:lang w:eastAsia="zh-CN"/>
              </w:rPr>
            </w:pPr>
            <w:r>
              <w:rPr>
                <w:lang w:eastAsia="zh-CN"/>
              </w:rPr>
              <w:t>在</w:t>
            </w:r>
            <w:r>
              <w:rPr>
                <w:lang w:eastAsia="zh-CN"/>
              </w:rPr>
              <w:t>T</w:t>
            </w:r>
            <w:r>
              <w:rPr>
                <w:lang w:eastAsia="zh-CN"/>
              </w:rPr>
              <w:t>日截止后，明天哪些</w:t>
            </w:r>
            <w:r>
              <w:rPr>
                <w:lang w:eastAsia="zh-CN"/>
              </w:rPr>
              <w:t>A</w:t>
            </w:r>
            <w:r>
              <w:rPr>
                <w:lang w:eastAsia="zh-CN"/>
              </w:rPr>
              <w:t>股收盘更可能上涨</w:t>
            </w:r>
          </w:p>
        </w:tc>
        <w:tc>
          <w:tcPr>
            <w:tcW w:w="1871" w:type="dxa"/>
            <w:tcMar>
              <w:top w:w="85" w:type="dxa"/>
              <w:left w:w="105" w:type="dxa"/>
              <w:bottom w:w="85" w:type="dxa"/>
              <w:right w:w="105" w:type="dxa"/>
            </w:tcMar>
            <w:vAlign w:val="center"/>
          </w:tcPr>
          <w:p w14:paraId="56D90562" w14:textId="77777777" w:rsidR="00DC15AE" w:rsidRDefault="00DC15AE" w:rsidP="00DC15AE">
            <w:pPr>
              <w:spacing w:after="0"/>
              <w:ind w:firstLine="0"/>
              <w:rPr>
                <w:lang w:eastAsia="zh-CN"/>
              </w:rPr>
            </w:pPr>
            <w:r>
              <w:rPr>
                <w:lang w:eastAsia="zh-CN"/>
              </w:rPr>
              <w:t>T+1</w:t>
            </w:r>
            <w:r>
              <w:rPr>
                <w:lang w:eastAsia="zh-CN"/>
              </w:rPr>
              <w:t>收盘方向与超额收益</w:t>
            </w:r>
          </w:p>
        </w:tc>
        <w:tc>
          <w:tcPr>
            <w:tcW w:w="2551" w:type="dxa"/>
            <w:tcMar>
              <w:top w:w="85" w:type="dxa"/>
              <w:left w:w="105" w:type="dxa"/>
              <w:bottom w:w="85" w:type="dxa"/>
              <w:right w:w="105" w:type="dxa"/>
            </w:tcMar>
            <w:vAlign w:val="center"/>
          </w:tcPr>
          <w:p w14:paraId="5EB05E56" w14:textId="77777777" w:rsidR="00DC15AE" w:rsidRDefault="00DC15AE" w:rsidP="00DC15AE">
            <w:pPr>
              <w:spacing w:after="0"/>
              <w:ind w:firstLine="0"/>
              <w:rPr>
                <w:lang w:eastAsia="zh-CN"/>
              </w:rPr>
            </w:pPr>
            <w:r>
              <w:rPr>
                <w:lang w:eastAsia="zh-CN"/>
              </w:rPr>
              <w:t>0</w:t>
            </w:r>
            <w:r>
              <w:rPr>
                <w:lang w:eastAsia="zh-CN"/>
              </w:rPr>
              <w:t>至</w:t>
            </w:r>
            <w:r>
              <w:rPr>
                <w:lang w:eastAsia="zh-CN"/>
              </w:rPr>
              <w:t>10</w:t>
            </w:r>
            <w:r>
              <w:rPr>
                <w:lang w:eastAsia="zh-CN"/>
              </w:rPr>
              <w:t>只股票、校准概率、排名、理由、风险和失效条件</w:t>
            </w:r>
          </w:p>
        </w:tc>
      </w:tr>
      <w:tr w:rsidR="00DC15AE" w14:paraId="3D76952F" w14:textId="77777777">
        <w:trPr>
          <w:cantSplit/>
          <w:jc w:val="center"/>
        </w:trPr>
        <w:tc>
          <w:tcPr>
            <w:tcW w:w="1531" w:type="dxa"/>
            <w:tcMar>
              <w:top w:w="85" w:type="dxa"/>
              <w:left w:w="105" w:type="dxa"/>
              <w:bottom w:w="85" w:type="dxa"/>
              <w:right w:w="105" w:type="dxa"/>
            </w:tcMar>
            <w:vAlign w:val="center"/>
          </w:tcPr>
          <w:p w14:paraId="76AD7EE8" w14:textId="77777777" w:rsidR="00DC15AE" w:rsidRDefault="00DC15AE" w:rsidP="00DC15AE">
            <w:pPr>
              <w:spacing w:after="0"/>
              <w:ind w:firstLine="0"/>
              <w:jc w:val="center"/>
            </w:pPr>
            <w:r>
              <w:rPr>
                <w:sz w:val="21"/>
              </w:rPr>
              <w:t>板块联动</w:t>
            </w:r>
          </w:p>
        </w:tc>
        <w:tc>
          <w:tcPr>
            <w:tcW w:w="3118" w:type="dxa"/>
            <w:tcMar>
              <w:top w:w="85" w:type="dxa"/>
              <w:left w:w="105" w:type="dxa"/>
              <w:bottom w:w="85" w:type="dxa"/>
              <w:right w:w="105" w:type="dxa"/>
            </w:tcMar>
            <w:vAlign w:val="center"/>
          </w:tcPr>
          <w:p w14:paraId="78EA9259" w14:textId="77777777" w:rsidR="00DC15AE" w:rsidRDefault="00DC15AE" w:rsidP="00DC15AE">
            <w:pPr>
              <w:spacing w:after="0"/>
              <w:ind w:firstLine="0"/>
              <w:rPr>
                <w:lang w:eastAsia="zh-CN"/>
              </w:rPr>
            </w:pPr>
            <w:r>
              <w:rPr>
                <w:sz w:val="21"/>
                <w:lang w:eastAsia="zh-CN"/>
              </w:rPr>
              <w:t>行情与事件双入口之后，下一板块可能是谁</w:t>
            </w:r>
          </w:p>
        </w:tc>
        <w:tc>
          <w:tcPr>
            <w:tcW w:w="1871" w:type="dxa"/>
            <w:tcMar>
              <w:top w:w="85" w:type="dxa"/>
              <w:left w:w="105" w:type="dxa"/>
              <w:bottom w:w="85" w:type="dxa"/>
              <w:right w:w="105" w:type="dxa"/>
            </w:tcMar>
            <w:vAlign w:val="center"/>
          </w:tcPr>
          <w:p w14:paraId="59FD5B23" w14:textId="77777777" w:rsidR="00DC15AE" w:rsidRDefault="00DC15AE" w:rsidP="00DC15AE">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679E42D3" w14:textId="77777777" w:rsidR="00DC15AE" w:rsidRDefault="00DC15AE" w:rsidP="00DC15AE">
            <w:pPr>
              <w:spacing w:after="0"/>
              <w:ind w:firstLine="0"/>
              <w:rPr>
                <w:lang w:eastAsia="zh-CN"/>
              </w:rPr>
            </w:pPr>
            <w:r>
              <w:rPr>
                <w:sz w:val="21"/>
                <w:lang w:eastAsia="zh-CN"/>
              </w:rPr>
              <w:t>板块</w:t>
            </w:r>
            <w:r>
              <w:rPr>
                <w:sz w:val="21"/>
                <w:lang w:eastAsia="zh-CN"/>
              </w:rPr>
              <w:t>Top-K</w:t>
            </w:r>
            <w:r>
              <w:rPr>
                <w:sz w:val="21"/>
                <w:lang w:eastAsia="zh-CN"/>
              </w:rPr>
              <w:t>、传播路径、退潮预警和参考指数</w:t>
            </w:r>
          </w:p>
        </w:tc>
      </w:tr>
      <w:tr w:rsidR="00DC15AE" w14:paraId="00AF7D57" w14:textId="77777777">
        <w:trPr>
          <w:cantSplit/>
          <w:jc w:val="center"/>
        </w:trPr>
        <w:tc>
          <w:tcPr>
            <w:tcW w:w="1531" w:type="dxa"/>
            <w:tcMar>
              <w:top w:w="85" w:type="dxa"/>
              <w:left w:w="105" w:type="dxa"/>
              <w:bottom w:w="85" w:type="dxa"/>
              <w:right w:w="105" w:type="dxa"/>
            </w:tcMar>
            <w:vAlign w:val="center"/>
          </w:tcPr>
          <w:p w14:paraId="09460192" w14:textId="77777777" w:rsidR="00DC15AE" w:rsidRDefault="00DC15AE" w:rsidP="00DC15AE">
            <w:pPr>
              <w:spacing w:after="0"/>
              <w:ind w:firstLine="0"/>
              <w:jc w:val="center"/>
            </w:pPr>
            <w:r>
              <w:rPr>
                <w:sz w:val="21"/>
              </w:rPr>
              <w:t>共振个股</w:t>
            </w:r>
          </w:p>
        </w:tc>
        <w:tc>
          <w:tcPr>
            <w:tcW w:w="3118" w:type="dxa"/>
            <w:tcMar>
              <w:top w:w="85" w:type="dxa"/>
              <w:left w:w="105" w:type="dxa"/>
              <w:bottom w:w="85" w:type="dxa"/>
              <w:right w:w="105" w:type="dxa"/>
            </w:tcMar>
            <w:vAlign w:val="center"/>
          </w:tcPr>
          <w:p w14:paraId="5DB6FB2E" w14:textId="77777777" w:rsidR="00DC15AE" w:rsidRDefault="00DC15AE" w:rsidP="00DC15AE">
            <w:pPr>
              <w:spacing w:after="0"/>
              <w:ind w:firstLine="0"/>
              <w:rPr>
                <w:lang w:eastAsia="zh-CN"/>
              </w:rPr>
            </w:pPr>
            <w:r>
              <w:rPr>
                <w:sz w:val="21"/>
                <w:lang w:eastAsia="zh-CN"/>
              </w:rPr>
              <w:t>哪些已有事件候选同时位于预测板块中</w:t>
            </w:r>
          </w:p>
        </w:tc>
        <w:tc>
          <w:tcPr>
            <w:tcW w:w="1871" w:type="dxa"/>
            <w:tcMar>
              <w:top w:w="85" w:type="dxa"/>
              <w:left w:w="105" w:type="dxa"/>
              <w:bottom w:w="85" w:type="dxa"/>
              <w:right w:w="105" w:type="dxa"/>
            </w:tcMar>
            <w:vAlign w:val="center"/>
          </w:tcPr>
          <w:p w14:paraId="4FCEF5F1" w14:textId="77777777" w:rsidR="00DC15AE" w:rsidRDefault="00DC15AE" w:rsidP="00DC15AE">
            <w:pPr>
              <w:spacing w:after="0"/>
              <w:ind w:firstLine="0"/>
              <w:rPr>
                <w:lang w:eastAsia="zh-CN"/>
              </w:rPr>
            </w:pPr>
            <w:r>
              <w:rPr>
                <w:sz w:val="21"/>
                <w:lang w:eastAsia="zh-CN"/>
              </w:rPr>
              <w:t>分别对应两个板块窗口</w:t>
            </w:r>
          </w:p>
        </w:tc>
        <w:tc>
          <w:tcPr>
            <w:tcW w:w="2551" w:type="dxa"/>
            <w:tcMar>
              <w:top w:w="85" w:type="dxa"/>
              <w:left w:w="105" w:type="dxa"/>
              <w:bottom w:w="85" w:type="dxa"/>
              <w:right w:w="105" w:type="dxa"/>
            </w:tcMar>
            <w:vAlign w:val="center"/>
          </w:tcPr>
          <w:p w14:paraId="51BDFD69" w14:textId="77777777" w:rsidR="00DC15AE" w:rsidRDefault="00DC15AE" w:rsidP="00DC15AE">
            <w:pPr>
              <w:spacing w:after="0"/>
              <w:ind w:firstLine="0"/>
              <w:rPr>
                <w:lang w:eastAsia="zh-CN"/>
              </w:rPr>
            </w:pPr>
            <w:r>
              <w:rPr>
                <w:sz w:val="21"/>
                <w:lang w:eastAsia="zh-CN"/>
              </w:rPr>
              <w:t>独立共振榜、两端概率、业务暴露和共振依据</w:t>
            </w:r>
          </w:p>
        </w:tc>
      </w:tr>
    </w:tbl>
    <w:p w14:paraId="67681E10" w14:textId="77777777" w:rsidR="00DC15AE" w:rsidRDefault="00DC15AE">
      <w:pPr>
        <w:spacing w:after="0"/>
        <w:rPr>
          <w:lang w:eastAsia="zh-CN"/>
        </w:rPr>
      </w:pPr>
    </w:p>
    <w:p w14:paraId="20563324" w14:textId="77777777" w:rsidR="00DC15AE" w:rsidRDefault="00DC15AE">
      <w:pPr>
        <w:keepLines/>
        <w:rPr>
          <w:lang w:eastAsia="zh-CN"/>
        </w:rPr>
      </w:pPr>
      <w:r>
        <w:rPr>
          <w:lang w:eastAsia="zh-CN"/>
        </w:rP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3917A887" w14:textId="099F1F24" w:rsidR="00DC15AE" w:rsidRPr="007D673E" w:rsidRDefault="00DC15AE">
      <w:pPr>
        <w:keepLines/>
        <w:rPr>
          <w:color w:val="FF0000"/>
          <w:lang w:eastAsia="zh-CN"/>
        </w:rPr>
      </w:pPr>
    </w:p>
    <w:p w14:paraId="5BA91DA1" w14:textId="77777777" w:rsidR="00DC15AE" w:rsidRPr="00DC15AE" w:rsidRDefault="00DC15AE" w:rsidP="00DC15AE">
      <w:pPr>
        <w:pStyle w:val="1"/>
        <w:rPr>
          <w:rFonts w:hint="eastAsia"/>
          <w:lang w:eastAsia="zh-CN"/>
        </w:rPr>
      </w:pPr>
      <w:bookmarkStart w:id="10" w:name="_Toc240189224"/>
      <w:bookmarkStart w:id="11" w:name="_Toc240312852"/>
      <w:r w:rsidRPr="00DC15AE">
        <w:rPr>
          <w:lang w:eastAsia="zh-CN"/>
        </w:rPr>
        <w:lastRenderedPageBreak/>
        <w:t>2 数据基础与候选权限</w:t>
      </w:r>
      <w:bookmarkEnd w:id="10"/>
      <w:bookmarkEnd w:id="11"/>
    </w:p>
    <w:p w14:paraId="01E29A7C" w14:textId="77777777" w:rsidR="00DC15AE" w:rsidRPr="00DC15AE" w:rsidRDefault="00DC15AE" w:rsidP="00DC15AE">
      <w:pPr>
        <w:pStyle w:val="21"/>
        <w:rPr>
          <w:rFonts w:hint="eastAsia"/>
          <w:lang w:eastAsia="zh-CN"/>
        </w:rPr>
      </w:pPr>
      <w:bookmarkStart w:id="12" w:name="_Toc240189225"/>
      <w:bookmarkStart w:id="13" w:name="_Toc240312853"/>
      <w:r w:rsidRPr="00DC15AE">
        <w:rPr>
          <w:lang w:eastAsia="zh-CN"/>
        </w:rPr>
        <w:t>2.1 三类数据库承担不同职责</w:t>
      </w:r>
      <w:bookmarkEnd w:id="12"/>
      <w:bookmarkEnd w:id="13"/>
    </w:p>
    <w:p w14:paraId="6D4D3739" w14:textId="77777777" w:rsidR="00DC15AE" w:rsidRDefault="00DC15AE">
      <w:pPr>
        <w:keepLines/>
        <w:rPr>
          <w:lang w:eastAsia="zh-CN"/>
        </w:rPr>
      </w:pPr>
      <w:r>
        <w:rPr>
          <w:lang w:eastAsia="zh-CN"/>
        </w:rPr>
        <w:t>GANGTISE</w:t>
      </w:r>
      <w:r>
        <w:rPr>
          <w:lang w:eastAsia="zh-CN"/>
        </w:rPr>
        <w:t>负责发现投研事件和预期变化，既可以在明确证券证据下服务个股</w:t>
      </w:r>
      <w:r>
        <w:rPr>
          <w:lang w:eastAsia="zh-CN"/>
        </w:rPr>
        <w:t>P0</w:t>
      </w:r>
      <w:r>
        <w:rPr>
          <w:lang w:eastAsia="zh-CN"/>
        </w:rPr>
        <w:t>，也可以在只指向行业、产品或主题时形成板块事件；</w:t>
      </w:r>
      <w:r>
        <w:rPr>
          <w:lang w:eastAsia="zh-CN"/>
        </w:rPr>
        <w:t>TLDB</w:t>
      </w:r>
      <w:r>
        <w:rPr>
          <w:lang w:eastAsia="zh-CN"/>
        </w:rPr>
        <w:t>负责行情、资金、财务、风险与证券状态验证，并为板块行情入口提供全市场扫描；</w:t>
      </w:r>
      <w:r>
        <w:rPr>
          <w:lang w:eastAsia="zh-CN"/>
        </w:rPr>
        <w:t>THSDB</w:t>
      </w:r>
      <w:r>
        <w:rPr>
          <w:lang w:eastAsia="zh-CN"/>
        </w:rPr>
        <w:t>负责板块身份、概念关系和产业链传播。数据库之间通过统一证券主键、公司主体主键、板块指数和产业节点主键连接，名称、简称、旧称和产品别名只能辅助映射。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1BBF6230"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464C7E0B"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7F8C51F8"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45319F77" w14:textId="77777777" w:rsidR="00DC15AE" w:rsidRDefault="00DC15AE" w:rsidP="00DC15AE">
            <w:pPr>
              <w:ind w:firstLine="0"/>
              <w:jc w:val="center"/>
            </w:pPr>
            <w:r>
              <w:rPr>
                <w:b/>
                <w:sz w:val="21"/>
              </w:rPr>
              <w:t>不能做的事</w:t>
            </w:r>
          </w:p>
        </w:tc>
      </w:tr>
      <w:tr w:rsidR="00DC15AE" w14:paraId="4C93532A" w14:textId="77777777">
        <w:trPr>
          <w:cantSplit/>
          <w:jc w:val="center"/>
        </w:trPr>
        <w:tc>
          <w:tcPr>
            <w:tcW w:w="1814" w:type="dxa"/>
            <w:tcMar>
              <w:top w:w="85" w:type="dxa"/>
              <w:left w:w="105" w:type="dxa"/>
              <w:bottom w:w="85" w:type="dxa"/>
              <w:right w:w="105" w:type="dxa"/>
            </w:tcMar>
            <w:vAlign w:val="center"/>
          </w:tcPr>
          <w:p w14:paraId="182689A1"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197AB630" w14:textId="77777777" w:rsidR="00DC15AE" w:rsidRDefault="00DC15AE" w:rsidP="00DC15AE">
            <w:pPr>
              <w:spacing w:after="0"/>
              <w:ind w:firstLine="0"/>
              <w:rPr>
                <w:lang w:eastAsia="zh-CN"/>
              </w:rPr>
            </w:pPr>
            <w:r>
              <w:rPr>
                <w:sz w:val="21"/>
                <w:lang w:eastAsia="zh-CN"/>
              </w:rPr>
              <w:t>发现新增投研线索；明确到公司时服务个股</w:t>
            </w:r>
            <w:r>
              <w:rPr>
                <w:sz w:val="21"/>
                <w:lang w:eastAsia="zh-CN"/>
              </w:rPr>
              <w:t>P0</w:t>
            </w:r>
            <w:r>
              <w:rPr>
                <w:sz w:val="21"/>
                <w:lang w:eastAsia="zh-CN"/>
              </w:rPr>
              <w:t>，只到行业或产品时形成板块事件</w:t>
            </w:r>
          </w:p>
        </w:tc>
        <w:tc>
          <w:tcPr>
            <w:tcW w:w="3288" w:type="dxa"/>
            <w:tcMar>
              <w:top w:w="85" w:type="dxa"/>
              <w:left w:w="105" w:type="dxa"/>
              <w:bottom w:w="85" w:type="dxa"/>
              <w:right w:w="105" w:type="dxa"/>
            </w:tcMar>
            <w:vAlign w:val="center"/>
          </w:tcPr>
          <w:p w14:paraId="13AC1AF8" w14:textId="77777777" w:rsidR="00DC15AE" w:rsidRDefault="00DC15AE" w:rsidP="00DC15AE">
            <w:pPr>
              <w:spacing w:after="0"/>
              <w:ind w:firstLine="0"/>
              <w:rPr>
                <w:lang w:eastAsia="zh-CN"/>
              </w:rPr>
            </w:pPr>
            <w:r>
              <w:rPr>
                <w:sz w:val="21"/>
                <w:lang w:eastAsia="zh-CN"/>
              </w:rPr>
              <w:t>不能凭观点强度直接确定上涨</w:t>
            </w:r>
          </w:p>
        </w:tc>
      </w:tr>
      <w:tr w:rsidR="00DC15AE" w14:paraId="1304649C" w14:textId="77777777">
        <w:trPr>
          <w:cantSplit/>
          <w:jc w:val="center"/>
        </w:trPr>
        <w:tc>
          <w:tcPr>
            <w:tcW w:w="1814" w:type="dxa"/>
            <w:tcMar>
              <w:top w:w="85" w:type="dxa"/>
              <w:left w:w="105" w:type="dxa"/>
              <w:bottom w:w="85" w:type="dxa"/>
              <w:right w:w="105" w:type="dxa"/>
            </w:tcMar>
            <w:vAlign w:val="center"/>
          </w:tcPr>
          <w:p w14:paraId="4AEA5F81"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1C5EAB43" w14:textId="77777777" w:rsidR="00DC15AE" w:rsidRDefault="00DC15AE" w:rsidP="00DC15AE">
            <w:pPr>
              <w:spacing w:after="0"/>
              <w:ind w:firstLine="0"/>
              <w:rPr>
                <w:lang w:eastAsia="zh-CN"/>
              </w:rPr>
            </w:pPr>
            <w:r>
              <w:rPr>
                <w:sz w:val="21"/>
                <w:lang w:eastAsia="zh-CN"/>
              </w:rPr>
              <w:t>识别公司新增确认、否认和管理层措辞变化，也可形成经证据门审核的板块事件</w:t>
            </w:r>
          </w:p>
        </w:tc>
        <w:tc>
          <w:tcPr>
            <w:tcW w:w="3288" w:type="dxa"/>
            <w:tcMar>
              <w:top w:w="85" w:type="dxa"/>
              <w:left w:w="105" w:type="dxa"/>
              <w:bottom w:w="85" w:type="dxa"/>
              <w:right w:w="105" w:type="dxa"/>
            </w:tcMar>
            <w:vAlign w:val="center"/>
          </w:tcPr>
          <w:p w14:paraId="76DCE32E" w14:textId="77777777" w:rsidR="00DC15AE" w:rsidRDefault="00DC15AE" w:rsidP="00DC15AE">
            <w:pPr>
              <w:spacing w:after="0"/>
              <w:ind w:firstLine="0"/>
              <w:rPr>
                <w:lang w:eastAsia="zh-CN"/>
              </w:rPr>
            </w:pPr>
            <w:r>
              <w:rPr>
                <w:sz w:val="21"/>
                <w:lang w:eastAsia="zh-CN"/>
              </w:rPr>
              <w:t>问题热度本身不能创建推荐</w:t>
            </w:r>
          </w:p>
        </w:tc>
      </w:tr>
      <w:tr w:rsidR="00DC15AE" w14:paraId="4E4C65BE" w14:textId="77777777">
        <w:trPr>
          <w:cantSplit/>
          <w:jc w:val="center"/>
        </w:trPr>
        <w:tc>
          <w:tcPr>
            <w:tcW w:w="1814" w:type="dxa"/>
            <w:tcMar>
              <w:top w:w="85" w:type="dxa"/>
              <w:left w:w="105" w:type="dxa"/>
              <w:bottom w:w="85" w:type="dxa"/>
              <w:right w:w="105" w:type="dxa"/>
            </w:tcMar>
            <w:vAlign w:val="center"/>
          </w:tcPr>
          <w:p w14:paraId="2A9462C1"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199D54CA" w14:textId="77777777" w:rsidR="00DC15AE" w:rsidRPr="00DE4AAA" w:rsidRDefault="00DC15AE" w:rsidP="00DC15AE">
            <w:pPr>
              <w:spacing w:after="0"/>
              <w:ind w:firstLine="0"/>
              <w:rPr>
                <w:sz w:val="21"/>
                <w:szCs w:val="21"/>
                <w:lang w:eastAsia="zh-CN"/>
              </w:rPr>
            </w:pPr>
            <w:r>
              <w:rPr>
                <w:sz w:val="21"/>
                <w:szCs w:val="21"/>
                <w:lang w:eastAsia="zh-CN"/>
              </w:rPr>
              <w:t>验证证券状态、量价资金、财务和风险，并扫描形成行情源板块</w:t>
            </w:r>
          </w:p>
        </w:tc>
        <w:tc>
          <w:tcPr>
            <w:tcW w:w="3288" w:type="dxa"/>
            <w:tcMar>
              <w:top w:w="85" w:type="dxa"/>
              <w:left w:w="105" w:type="dxa"/>
              <w:bottom w:w="85" w:type="dxa"/>
              <w:right w:w="105" w:type="dxa"/>
            </w:tcMar>
            <w:vAlign w:val="center"/>
          </w:tcPr>
          <w:p w14:paraId="43CA9895" w14:textId="77777777" w:rsidR="00DC15AE" w:rsidRDefault="00DC15AE" w:rsidP="00DC15AE">
            <w:pPr>
              <w:spacing w:after="0"/>
              <w:ind w:firstLine="0"/>
              <w:rPr>
                <w:lang w:eastAsia="zh-CN"/>
              </w:rPr>
            </w:pPr>
            <w:r>
              <w:rPr>
                <w:sz w:val="21"/>
                <w:lang w:eastAsia="zh-CN"/>
              </w:rPr>
              <w:t>单一高分不能绕过候选来源</w:t>
            </w:r>
          </w:p>
        </w:tc>
      </w:tr>
      <w:tr w:rsidR="00DC15AE" w14:paraId="30D7D010" w14:textId="77777777">
        <w:trPr>
          <w:cantSplit/>
          <w:jc w:val="center"/>
        </w:trPr>
        <w:tc>
          <w:tcPr>
            <w:tcW w:w="1814" w:type="dxa"/>
            <w:tcMar>
              <w:top w:w="85" w:type="dxa"/>
              <w:left w:w="105" w:type="dxa"/>
              <w:bottom w:w="85" w:type="dxa"/>
              <w:right w:w="105" w:type="dxa"/>
            </w:tcMar>
            <w:vAlign w:val="center"/>
          </w:tcPr>
          <w:p w14:paraId="63E80D27"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584D76EB" w14:textId="77777777" w:rsidR="00DC15AE" w:rsidRDefault="00DC15AE" w:rsidP="00DC15AE">
            <w:pPr>
              <w:spacing w:after="0"/>
              <w:ind w:firstLine="0"/>
              <w:rPr>
                <w:lang w:eastAsia="zh-CN"/>
              </w:rPr>
            </w:pPr>
            <w:r>
              <w:rPr>
                <w:sz w:val="21"/>
                <w:lang w:eastAsia="zh-CN"/>
              </w:rPr>
              <w:t>承接行情源与事件源板块，构造产业链、概念和经济关联；个股侧仍只在已有事件下严格扩展</w:t>
            </w:r>
          </w:p>
        </w:tc>
        <w:tc>
          <w:tcPr>
            <w:tcW w:w="3288" w:type="dxa"/>
            <w:tcMar>
              <w:top w:w="85" w:type="dxa"/>
              <w:left w:w="105" w:type="dxa"/>
              <w:bottom w:w="85" w:type="dxa"/>
              <w:right w:w="105" w:type="dxa"/>
            </w:tcMar>
            <w:vAlign w:val="center"/>
          </w:tcPr>
          <w:p w14:paraId="2ED808D6" w14:textId="77777777" w:rsidR="00DC15AE" w:rsidRDefault="00DC15AE" w:rsidP="00DC15AE">
            <w:pPr>
              <w:spacing w:after="0"/>
              <w:ind w:firstLine="0"/>
              <w:rPr>
                <w:lang w:eastAsia="zh-CN"/>
              </w:rPr>
            </w:pPr>
            <w:r>
              <w:rPr>
                <w:sz w:val="21"/>
                <w:lang w:eastAsia="zh-CN"/>
              </w:rPr>
              <w:t>不能无事件自由扫描概念股</w:t>
            </w:r>
          </w:p>
        </w:tc>
      </w:tr>
      <w:tr w:rsidR="00DC15AE" w14:paraId="54417400" w14:textId="77777777">
        <w:trPr>
          <w:cantSplit/>
          <w:jc w:val="center"/>
        </w:trPr>
        <w:tc>
          <w:tcPr>
            <w:tcW w:w="1814" w:type="dxa"/>
            <w:tcMar>
              <w:top w:w="85" w:type="dxa"/>
              <w:left w:w="105" w:type="dxa"/>
              <w:bottom w:w="85" w:type="dxa"/>
              <w:right w:w="105" w:type="dxa"/>
            </w:tcMar>
            <w:vAlign w:val="center"/>
          </w:tcPr>
          <w:p w14:paraId="6255B2E1"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0CBC3D01"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2C7D0BFB" w14:textId="77777777" w:rsidR="00DC15AE" w:rsidRDefault="00DC15AE" w:rsidP="00DC15AE">
            <w:pPr>
              <w:spacing w:after="0"/>
              <w:ind w:firstLine="0"/>
            </w:pPr>
            <w:r>
              <w:rPr>
                <w:sz w:val="21"/>
              </w:rPr>
              <w:t>不作为并列候选入口</w:t>
            </w:r>
          </w:p>
        </w:tc>
      </w:tr>
    </w:tbl>
    <w:p w14:paraId="6E0BF957" w14:textId="77777777" w:rsidR="00DC15AE" w:rsidRDefault="00DC15AE">
      <w:pPr>
        <w:spacing w:after="0"/>
      </w:pPr>
    </w:p>
    <w:p w14:paraId="5C697A89" w14:textId="77777777" w:rsidR="00DC15AE" w:rsidRPr="00DC15AE" w:rsidRDefault="00DC15AE" w:rsidP="00DC15AE">
      <w:pPr>
        <w:pStyle w:val="21"/>
        <w:rPr>
          <w:rFonts w:hint="eastAsia"/>
        </w:rPr>
      </w:pPr>
      <w:bookmarkStart w:id="14" w:name="_Toc240189226"/>
      <w:bookmarkStart w:id="15" w:name="_Toc240312854"/>
      <w:r w:rsidRPr="00DC15AE">
        <w:lastRenderedPageBreak/>
        <w:t>2.2 系统逻辑架构</w:t>
      </w:r>
      <w:bookmarkEnd w:id="14"/>
      <w:bookmarkEnd w:id="15"/>
    </w:p>
    <w:p w14:paraId="558EC464" w14:textId="77777777" w:rsidR="00DC15AE" w:rsidRDefault="00DC15AE">
      <w:pPr>
        <w:keepLines/>
        <w:ind w:firstLine="0"/>
        <w:jc w:val="center"/>
      </w:pPr>
      <w:r>
        <w:rPr>
          <w:noProof/>
        </w:rPr>
        <w:drawing>
          <wp:inline distT="0" distB="0" distL="0" distR="0" wp14:anchorId="0537BD67" wp14:editId="4669C620">
            <wp:extent cx="5832000" cy="4050000"/>
            <wp:effectExtent l="0" t="0" r="0" b="0"/>
            <wp:docPr id="44" name="Picture 44" descr="数据、知识、文本处理、统计预测、多智能体与产品输出的逻辑技术架构" title="数据、知识、文本处理、统计预测、多智能体与产品输出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odel_responsibilities.png"/>
                    <pic:cNvPicPr/>
                  </pic:nvPicPr>
                  <pic:blipFill>
                    <a:blip r:embed="rId9"/>
                    <a:stretch>
                      <a:fillRect/>
                    </a:stretch>
                  </pic:blipFill>
                  <pic:spPr>
                    <a:xfrm>
                      <a:off x="0" y="0"/>
                      <a:ext cx="5832000" cy="4050000"/>
                    </a:xfrm>
                    <a:prstGeom prst="rect">
                      <a:avLst/>
                    </a:prstGeom>
                  </pic:spPr>
                </pic:pic>
              </a:graphicData>
            </a:graphic>
          </wp:inline>
        </w:drawing>
      </w:r>
    </w:p>
    <w:p w14:paraId="61111C5F" w14:textId="77777777" w:rsidR="00DC15AE" w:rsidRDefault="00DC15AE">
      <w:pPr>
        <w:pStyle w:val="af7"/>
        <w:keepNext/>
        <w:rPr>
          <w:lang w:eastAsia="zh-CN"/>
        </w:rPr>
      </w:pPr>
      <w:r>
        <w:rPr>
          <w:lang w:eastAsia="zh-CN"/>
        </w:rPr>
        <w:t>图</w:t>
      </w:r>
      <w:r>
        <w:rPr>
          <w:lang w:eastAsia="zh-CN"/>
        </w:rPr>
        <w:t xml:space="preserve">2  </w:t>
      </w:r>
      <w:r>
        <w:rPr>
          <w:lang w:eastAsia="zh-CN"/>
        </w:rPr>
        <w:t>数据、知识、模型、多智能体与两个预测产品的逻辑技术架构</w:t>
      </w:r>
    </w:p>
    <w:p w14:paraId="687A65DD" w14:textId="77777777" w:rsidR="00DC15AE" w:rsidRDefault="00DC15AE">
      <w:pPr>
        <w:keepLines/>
        <w:rPr>
          <w:lang w:eastAsia="zh-CN"/>
        </w:rPr>
      </w:pPr>
      <w:r>
        <w:rPr>
          <w:lang w:eastAsia="zh-CN"/>
        </w:rPr>
        <w:t>数据层完整保存原始记录和结构化字段；时间与证据层把正文拆成可回溯的</w:t>
      </w:r>
      <w:r>
        <w:rPr>
          <w:lang w:eastAsia="zh-CN"/>
        </w:rPr>
        <w:t>EventCard</w:t>
      </w:r>
      <w:r>
        <w:rPr>
          <w:lang w:eastAsia="zh-CN"/>
        </w:rPr>
        <w:t>和</w:t>
      </w:r>
      <w:r>
        <w:rPr>
          <w:lang w:eastAsia="zh-CN"/>
        </w:rPr>
        <w:t>Claim</w:t>
      </w:r>
      <w:r>
        <w:rPr>
          <w:lang w:eastAsia="zh-CN"/>
        </w:rPr>
        <w:t>；知识层把经核验的事实编译为时态投研</w:t>
      </w:r>
      <w:r>
        <w:rPr>
          <w:lang w:eastAsia="zh-CN"/>
        </w:rPr>
        <w:t>LLM Wiki</w:t>
      </w:r>
      <w:r>
        <w:rPr>
          <w:lang w:eastAsia="zh-CN"/>
        </w:rPr>
        <w:t>，并同时维护可重建的关键词、向量和图检索索引。模型层分别完成文本理解、个股预测和板块预测；研究与治理层通过</w:t>
      </w:r>
      <w:r>
        <w:rPr>
          <w:lang w:eastAsia="zh-CN"/>
        </w:rPr>
        <w:t>DeepDive</w:t>
      </w:r>
      <w:r>
        <w:rPr>
          <w:lang w:eastAsia="zh-CN"/>
        </w:rPr>
        <w:t>、风险核验和审计限制模型权限；产品层才生成名单和日报。原始记录是事实源，</w:t>
      </w:r>
      <w:r>
        <w:rPr>
          <w:lang w:eastAsia="zh-CN"/>
        </w:rPr>
        <w:t>EventCard</w:t>
      </w:r>
      <w:r>
        <w:rPr>
          <w:lang w:eastAsia="zh-CN"/>
        </w:rPr>
        <w:t>是原子证据，</w:t>
      </w:r>
      <w:r>
        <w:rPr>
          <w:lang w:eastAsia="zh-CN"/>
        </w:rPr>
        <w:t>Wiki</w:t>
      </w:r>
      <w:r>
        <w:rPr>
          <w:lang w:eastAsia="zh-CN"/>
        </w:rPr>
        <w:t>是派生知识，索引是检索加速结构；后两层都可以由前两层按版本重建。</w:t>
      </w:r>
    </w:p>
    <w:p w14:paraId="3AA2CB11" w14:textId="77777777" w:rsidR="00DC15AE" w:rsidRPr="00DC15AE" w:rsidRDefault="00DC15AE" w:rsidP="00DC15AE">
      <w:pPr>
        <w:pStyle w:val="21"/>
        <w:rPr>
          <w:rFonts w:hint="eastAsia"/>
          <w:lang w:eastAsia="zh-CN"/>
        </w:rPr>
      </w:pPr>
      <w:bookmarkStart w:id="16" w:name="_Toc240189227"/>
      <w:bookmarkStart w:id="17" w:name="_Toc240312855"/>
      <w:r w:rsidRPr="00DC15AE">
        <w:rPr>
          <w:lang w:eastAsia="zh-CN"/>
        </w:rPr>
        <w:lastRenderedPageBreak/>
        <w:t>2.3 为什么必须设置候选权限</w:t>
      </w:r>
      <w:bookmarkEnd w:id="16"/>
      <w:bookmarkEnd w:id="17"/>
    </w:p>
    <w:p w14:paraId="125527B7" w14:textId="77777777" w:rsidR="00DC15AE" w:rsidRDefault="00DC15AE">
      <w:pPr>
        <w:keepLines/>
        <w:ind w:firstLine="0"/>
        <w:jc w:val="center"/>
      </w:pPr>
      <w:r>
        <w:rPr>
          <w:noProof/>
        </w:rPr>
        <w:drawing>
          <wp:inline distT="0" distB="0" distL="0" distR="0" wp14:anchorId="62E28BD2" wp14:editId="281ADB18">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67E15778" w14:textId="77777777" w:rsidR="00DC15AE" w:rsidRDefault="00DC15AE">
      <w:pPr>
        <w:pStyle w:val="af7"/>
        <w:keepNext/>
        <w:rPr>
          <w:lang w:eastAsia="zh-CN"/>
        </w:rPr>
      </w:pPr>
      <w:r>
        <w:rPr>
          <w:lang w:eastAsia="zh-CN"/>
        </w:rPr>
        <w:t>图</w:t>
      </w:r>
      <w:r>
        <w:rPr>
          <w:lang w:eastAsia="zh-CN"/>
        </w:rPr>
        <w:t xml:space="preserve">3  </w:t>
      </w:r>
      <w:r>
        <w:rPr>
          <w:lang w:eastAsia="zh-CN"/>
        </w:rPr>
        <w:t>四类核心入口、</w:t>
      </w:r>
      <w:r>
        <w:rPr>
          <w:lang w:eastAsia="zh-CN"/>
        </w:rPr>
        <w:t>qa*</w:t>
      </w:r>
      <w:r>
        <w:rPr>
          <w:lang w:eastAsia="zh-CN"/>
        </w:rPr>
        <w:t>条件入口、</w:t>
      </w:r>
      <w:r>
        <w:rPr>
          <w:lang w:eastAsia="zh-CN"/>
        </w:rPr>
        <w:t>THSDB</w:t>
      </w:r>
      <w:r>
        <w:rPr>
          <w:lang w:eastAsia="zh-CN"/>
        </w:rPr>
        <w:t>扩展器与其他数据的候选权限</w:t>
      </w:r>
    </w:p>
    <w:p w14:paraId="4AE57514" w14:textId="77777777" w:rsidR="00DC15AE" w:rsidRDefault="00DC15AE">
      <w:pPr>
        <w:keepLines/>
        <w:rPr>
          <w:lang w:eastAsia="zh-CN"/>
        </w:rPr>
      </w:pPr>
      <w:r>
        <w:rPr>
          <w:lang w:eastAsia="zh-CN"/>
        </w:rPr>
        <w:t>个股候选权限解决的是信息重复和概念泛化问题。如果所有表都能创建股票，同一观点可能经纪要、研报、问答和概念标签被重复计算，热门主题也可能被无限扩展到弱相关公司。因此，四类核心表只在存在公司级证据时创建个股直接候选，</w:t>
      </w:r>
      <w:r>
        <w:rPr>
          <w:lang w:eastAsia="zh-CN"/>
        </w:rPr>
        <w:t>qa*</w:t>
      </w:r>
      <w:r>
        <w:rPr>
          <w:lang w:eastAsia="zh-CN"/>
        </w:rPr>
        <w:t>必须满足新增实质信息条件，</w:t>
      </w:r>
      <w:r>
        <w:rPr>
          <w:lang w:eastAsia="zh-CN"/>
        </w:rPr>
        <w:t>THSDB</w:t>
      </w:r>
      <w:r>
        <w:rPr>
          <w:lang w:eastAsia="zh-CN"/>
        </w:rPr>
        <w:t>只能在已有事件触发后扩展个股；只指向行业、产品或主题的记录进入</w:t>
      </w:r>
      <w:r>
        <w:rPr>
          <w:lang w:eastAsia="zh-CN"/>
        </w:rPr>
        <w:t>SECTOR_ONLY</w:t>
      </w:r>
      <w:r>
        <w:rPr>
          <w:lang w:eastAsia="zh-CN"/>
        </w:rPr>
        <w:t>，交给板块事件入口，不得转成整板块股票</w:t>
      </w:r>
      <w:r>
        <w:rPr>
          <w:lang w:eastAsia="zh-CN"/>
        </w:rPr>
        <w:t>P0</w:t>
      </w:r>
      <w:r>
        <w:rPr>
          <w:lang w:eastAsia="zh-CN"/>
        </w:rPr>
        <w:t>。</w:t>
      </w:r>
    </w:p>
    <w:p w14:paraId="5FC95BFA"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4ADA6C3F" w14:textId="77777777" w:rsidR="00DC15AE" w:rsidRPr="00DC15AE" w:rsidRDefault="00DC15AE" w:rsidP="00DC15AE">
      <w:pPr>
        <w:pStyle w:val="1"/>
        <w:rPr>
          <w:rFonts w:hint="eastAsia"/>
          <w:lang w:eastAsia="zh-CN"/>
        </w:rPr>
      </w:pPr>
      <w:bookmarkStart w:id="18" w:name="_Toc240189228"/>
      <w:bookmarkStart w:id="19" w:name="_Toc240312856"/>
      <w:r w:rsidRPr="00DC15AE">
        <w:rPr>
          <w:lang w:eastAsia="zh-CN"/>
        </w:rPr>
        <w:lastRenderedPageBreak/>
        <w:t>3 从原始记录到标准事件</w:t>
      </w:r>
      <w:bookmarkEnd w:id="18"/>
      <w:bookmarkEnd w:id="19"/>
    </w:p>
    <w:p w14:paraId="38779257" w14:textId="77777777" w:rsidR="00DC15AE" w:rsidRPr="00DC15AE" w:rsidRDefault="00DC15AE" w:rsidP="00DC15AE">
      <w:pPr>
        <w:pStyle w:val="21"/>
        <w:rPr>
          <w:rFonts w:hint="eastAsia"/>
          <w:lang w:eastAsia="zh-CN"/>
        </w:rPr>
      </w:pPr>
      <w:bookmarkStart w:id="20" w:name="_Toc240189229"/>
      <w:bookmarkStart w:id="21" w:name="_Toc240312857"/>
      <w:r w:rsidRPr="00DC15AE">
        <w:rPr>
          <w:lang w:eastAsia="zh-CN"/>
        </w:rPr>
        <w:t>3.1 一条记录的统一处理过程</w:t>
      </w:r>
      <w:bookmarkEnd w:id="20"/>
      <w:bookmarkEnd w:id="21"/>
    </w:p>
    <w:p w14:paraId="5E35EB32" w14:textId="77777777" w:rsidR="00DC15AE" w:rsidRDefault="00DC15AE">
      <w:pPr>
        <w:keepLines/>
        <w:ind w:firstLine="0"/>
        <w:jc w:val="center"/>
      </w:pPr>
      <w:r>
        <w:rPr>
          <w:noProof/>
        </w:rPr>
        <w:drawing>
          <wp:inline distT="0" distB="0" distL="0" distR="0" wp14:anchorId="2953FF76" wp14:editId="167C203F">
            <wp:extent cx="5868000" cy="3181074"/>
            <wp:effectExtent l="0" t="0" r="0" b="0"/>
            <wp:docPr id="29" name="Picture 29" descr="四时间戳、证据门和带中文含义的候选路由" title="四时间戳、证据门和带中文含义的候选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status_cn.png"/>
                    <pic:cNvPicPr/>
                  </pic:nvPicPr>
                  <pic:blipFill>
                    <a:blip r:embed="rId11"/>
                    <a:stretch>
                      <a:fillRect/>
                    </a:stretch>
                  </pic:blipFill>
                  <pic:spPr>
                    <a:xfrm>
                      <a:off x="0" y="0"/>
                      <a:ext cx="5868000" cy="3181074"/>
                    </a:xfrm>
                    <a:prstGeom prst="rect">
                      <a:avLst/>
                    </a:prstGeom>
                  </pic:spPr>
                </pic:pic>
              </a:graphicData>
            </a:graphic>
          </wp:inline>
        </w:drawing>
      </w:r>
    </w:p>
    <w:p w14:paraId="558CC3F7" w14:textId="77777777" w:rsidR="00DC15AE" w:rsidRDefault="00DC15AE">
      <w:pPr>
        <w:pStyle w:val="af7"/>
        <w:keepNext/>
        <w:rPr>
          <w:lang w:eastAsia="zh-CN"/>
        </w:rPr>
      </w:pPr>
      <w:r>
        <w:rPr>
          <w:lang w:eastAsia="zh-CN"/>
        </w:rPr>
        <w:t>图</w:t>
      </w:r>
      <w:r>
        <w:rPr>
          <w:lang w:eastAsia="zh-CN"/>
        </w:rPr>
        <w:t xml:space="preserve">4  </w:t>
      </w:r>
      <w:r>
        <w:rPr>
          <w:lang w:eastAsia="zh-CN"/>
        </w:rPr>
        <w:t>四时间戳路由与主张级证据门的处理过程</w:t>
      </w:r>
    </w:p>
    <w:p w14:paraId="1446BCAA" w14:textId="77777777" w:rsidR="00DC15AE" w:rsidRDefault="00DC15AE">
      <w:pPr>
        <w:keepLines/>
        <w:rPr>
          <w:lang w:eastAsia="zh-CN"/>
        </w:rPr>
      </w:pPr>
      <w:r>
        <w:rPr>
          <w:lang w:eastAsia="zh-CN"/>
        </w:rPr>
        <w:t>第一步是保留原始记录。系统按更新时间和主键增量读取，把原始字段、正文、来源表和版本完整保存。第二步是确定时间：</w:t>
      </w:r>
      <w:r>
        <w:rPr>
          <w:lang w:eastAsia="zh-CN"/>
        </w:rPr>
        <w:t>event_at</w:t>
      </w:r>
      <w:r>
        <w:rPr>
          <w:lang w:eastAsia="zh-CN"/>
        </w:rPr>
        <w:t>描述事情发生的时刻，</w:t>
      </w:r>
      <w:r>
        <w:rPr>
          <w:lang w:eastAsia="zh-CN"/>
        </w:rPr>
        <w:t>publish_at</w:t>
      </w:r>
      <w:r>
        <w:rPr>
          <w:lang w:eastAsia="zh-CN"/>
        </w:rPr>
        <w:t>描述来源公开时刻，</w:t>
      </w:r>
      <w:r>
        <w:rPr>
          <w:lang w:eastAsia="zh-CN"/>
        </w:rPr>
        <w:t>available_at</w:t>
      </w:r>
      <w:r>
        <w:rPr>
          <w:lang w:eastAsia="zh-CN"/>
        </w:rPr>
        <w:t>描述系统首次能够完整读取的时刻，</w:t>
      </w:r>
      <w:r>
        <w:rPr>
          <w:lang w:eastAsia="zh-CN"/>
        </w:rPr>
        <w:t>updated_at</w:t>
      </w:r>
      <w:r>
        <w:rPr>
          <w:lang w:eastAsia="zh-CN"/>
        </w:rPr>
        <w:t>描述后续修订。预测和回测只认</w:t>
      </w:r>
      <w:r>
        <w:rPr>
          <w:lang w:eastAsia="zh-CN"/>
        </w:rPr>
        <w:t>available_at</w:t>
      </w:r>
      <w:r>
        <w:rPr>
          <w:lang w:eastAsia="zh-CN"/>
        </w:rPr>
        <w:t>，不允许把后来补入的旧内容放回历史决策日。</w:t>
      </w:r>
    </w:p>
    <w:p w14:paraId="78C088BE" w14:textId="77777777" w:rsidR="00DC15AE" w:rsidRDefault="00DC15AE">
      <w:pPr>
        <w:keepLines/>
        <w:rPr>
          <w:lang w:eastAsia="zh-CN"/>
        </w:rPr>
      </w:pPr>
      <w:r>
        <w:rPr>
          <w:lang w:eastAsia="zh-CN"/>
        </w:rP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0D4AC9B4" w14:textId="77777777" w:rsidR="00DC15AE" w:rsidRDefault="00DC15AE">
      <w:pPr>
        <w:keepLines/>
        <w:rPr>
          <w:lang w:eastAsia="zh-CN"/>
        </w:rPr>
      </w:pPr>
      <w:r>
        <w:rPr>
          <w:lang w:eastAsia="zh-CN"/>
        </w:rPr>
        <w:t>第五步是证据门。每个核心主张必须回指原文或结构化字段，并标明它是明确事实、来源口径还是模型推演。第六步是候选路由：满足个股候选资格时进入</w:t>
      </w:r>
      <w:r>
        <w:rPr>
          <w:lang w:eastAsia="zh-CN"/>
        </w:rPr>
        <w:t>PROMOTE</w:t>
      </w:r>
      <w:r>
        <w:rPr>
          <w:lang w:eastAsia="zh-CN"/>
        </w:rPr>
        <w:t>（进入候选）或</w:t>
      </w:r>
      <w:r>
        <w:rPr>
          <w:lang w:eastAsia="zh-CN"/>
        </w:rPr>
        <w:t>WATCH</w:t>
      </w:r>
      <w:r>
        <w:rPr>
          <w:lang w:eastAsia="zh-CN"/>
        </w:rPr>
        <w:t>（观察）；只涉及风险时进入</w:t>
      </w:r>
      <w:r>
        <w:rPr>
          <w:lang w:eastAsia="zh-CN"/>
        </w:rPr>
        <w:t>RISK_ONLY</w:t>
      </w:r>
      <w:r>
        <w:rPr>
          <w:lang w:eastAsia="zh-CN"/>
        </w:rPr>
        <w:t>（仅风险）；只适合板块传播时进入</w:t>
      </w:r>
      <w:r>
        <w:rPr>
          <w:lang w:eastAsia="zh-CN"/>
        </w:rPr>
        <w:t>SECTOR_ONLY</w:t>
      </w:r>
      <w:r>
        <w:rPr>
          <w:lang w:eastAsia="zh-CN"/>
        </w:rPr>
        <w:t>（仅板块）；需要解决实体、时间或证据冲突时进入</w:t>
      </w:r>
      <w:r>
        <w:rPr>
          <w:lang w:eastAsia="zh-CN"/>
        </w:rPr>
        <w:t>REVIEW</w:t>
      </w:r>
      <w:r>
        <w:rPr>
          <w:lang w:eastAsia="zh-CN"/>
        </w:rPr>
        <w:t>（待复核）；重复、过期、越权、证据不足或无法映射的记录进入</w:t>
      </w:r>
      <w:r>
        <w:rPr>
          <w:lang w:eastAsia="zh-CN"/>
        </w:rPr>
        <w:t>DROP</w:t>
      </w:r>
      <w:r>
        <w:rPr>
          <w:lang w:eastAsia="zh-CN"/>
        </w:rPr>
        <w:t>（不入池）。</w:t>
      </w:r>
    </w:p>
    <w:p w14:paraId="0928A86E" w14:textId="77777777" w:rsidR="005D6408" w:rsidRDefault="00601BB1">
      <w:pPr>
        <w:pStyle w:val="21"/>
        <w:rPr>
          <w:rFonts w:hint="eastAsia"/>
          <w:lang w:eastAsia="zh-CN"/>
        </w:rPr>
      </w:pPr>
      <w:bookmarkStart w:id="22" w:name="_Toc240312858"/>
      <w:r>
        <w:rPr>
          <w:lang w:eastAsia="zh-CN"/>
        </w:rPr>
        <w:t>3.2 时间正确比模型复杂更重要</w:t>
      </w:r>
      <w:bookmarkEnd w:id="22"/>
    </w:p>
    <w:p w14:paraId="77D2339D" w14:textId="77777777" w:rsidR="005D6408" w:rsidRDefault="00601BB1">
      <w:pPr>
        <w:rPr>
          <w:lang w:eastAsia="zh-CN"/>
        </w:rPr>
      </w:pPr>
      <w:r>
        <w:rPr>
          <w:lang w:eastAsia="zh-CN"/>
        </w:rPr>
        <w:t>投研数据常见同一会议晚入库、标题先到正文后到、公司回答被修订等情况。系统先统计每张表发布时间到可用时间的延迟分布，再确定每日截止时间。只有日期没</w:t>
      </w:r>
      <w:r>
        <w:rPr>
          <w:lang w:eastAsia="zh-CN"/>
        </w:rPr>
        <w:lastRenderedPageBreak/>
        <w:t>有时刻的数据按下一交易日可见；时间含义不可靠的历史记录不纳入严格回测。这样做可能减少样本，却能避免用未来信息训练过去。</w:t>
      </w:r>
    </w:p>
    <w:p w14:paraId="5612FBF4" w14:textId="77777777" w:rsidR="005D6408" w:rsidRDefault="00601BB1">
      <w:pPr>
        <w:pStyle w:val="21"/>
        <w:rPr>
          <w:rFonts w:hint="eastAsia"/>
          <w:lang w:eastAsia="zh-CN"/>
        </w:rPr>
      </w:pPr>
      <w:bookmarkStart w:id="23" w:name="_Toc240312859"/>
      <w:r>
        <w:rPr>
          <w:lang w:eastAsia="zh-CN"/>
        </w:rPr>
        <w:t>3.3 证据不足时怎样处理</w:t>
      </w:r>
      <w:bookmarkEnd w:id="23"/>
    </w:p>
    <w:p w14:paraId="3158AB77" w14:textId="77777777" w:rsidR="005D6408" w:rsidRDefault="00601BB1">
      <w:pPr>
        <w:rPr>
          <w:lang w:eastAsia="zh-CN"/>
        </w:rPr>
      </w:pPr>
      <w:r>
        <w:rPr>
          <w:lang w:eastAsia="zh-CN"/>
        </w:rPr>
        <w:t>模型无法找到支持句时输出</w:t>
      </w:r>
      <w:r>
        <w:rPr>
          <w:lang w:eastAsia="zh-CN"/>
        </w:rPr>
        <w:t>unknown</w:t>
      </w:r>
      <w:r>
        <w:rPr>
          <w:lang w:eastAsia="zh-CN"/>
        </w:rPr>
        <w:t>或</w:t>
      </w:r>
      <w:r>
        <w:rPr>
          <w:lang w:eastAsia="zh-CN"/>
        </w:rPr>
        <w:t>abstain</w:t>
      </w:r>
      <w:r>
        <w:rPr>
          <w:lang w:eastAsia="zh-CN"/>
        </w:rP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p w14:paraId="31B6B652" w14:textId="77777777" w:rsidR="00DC15AE" w:rsidRPr="00DC15AE" w:rsidRDefault="00DC15AE" w:rsidP="00DC15AE">
      <w:pPr>
        <w:pStyle w:val="21"/>
        <w:pageBreakBefore/>
        <w:rPr>
          <w:rFonts w:hint="eastAsia"/>
          <w:lang w:eastAsia="zh-CN"/>
        </w:rPr>
      </w:pPr>
      <w:bookmarkStart w:id="24" w:name="_Toc240189233"/>
      <w:bookmarkStart w:id="25" w:name="_Toc240312860"/>
      <w:r w:rsidRPr="00DC15AE">
        <w:rPr>
          <w:lang w:eastAsia="zh-CN"/>
        </w:rPr>
        <w:lastRenderedPageBreak/>
        <w:t>3.</w:t>
      </w:r>
      <w:r w:rsidR="0057032B">
        <w:rPr>
          <w:rFonts w:hint="eastAsia"/>
          <w:lang w:eastAsia="zh-CN"/>
        </w:rPr>
        <w:t>4</w:t>
      </w:r>
      <w:r w:rsidRPr="00DC15AE">
        <w:rPr>
          <w:lang w:eastAsia="zh-CN"/>
        </w:rPr>
        <w:t xml:space="preserve"> 两张完整EventCard示例卡</w:t>
      </w:r>
      <w:bookmarkEnd w:id="24"/>
      <w:bookmarkEnd w:id="25"/>
    </w:p>
    <w:p w14:paraId="497D2335" w14:textId="77777777" w:rsidR="00DC15AE" w:rsidRDefault="00DC15AE">
      <w:pPr>
        <w:keepLines/>
        <w:rPr>
          <w:lang w:eastAsia="zh-CN"/>
        </w:rPr>
      </w:pPr>
      <w:r>
        <w:rPr>
          <w:lang w:eastAsia="zh-CN"/>
        </w:rPr>
        <w:t>EventCard</w:t>
      </w:r>
      <w:r>
        <w:rPr>
          <w:lang w:eastAsia="zh-CN"/>
        </w:rPr>
        <w:t>不是对原文的自由摘要，而是原始记录通过时间、实体、去重和证据校验后的标准合同。下面两张卡分别覆盖最重要的两条路径：第一张由正文明确点名公司并进入</w:t>
      </w:r>
      <w:r>
        <w:rPr>
          <w:lang w:eastAsia="zh-CN"/>
        </w:rPr>
        <w:t>P0</w:t>
      </w:r>
      <w:r>
        <w:rPr>
          <w:lang w:eastAsia="zh-CN"/>
        </w:rPr>
        <w:t>直接池；第二张只确认板块和产品变化，必须经过产业链一跳映射与业务暴露核验后，才允许部分公司进入</w:t>
      </w:r>
      <w:r>
        <w:rPr>
          <w:lang w:eastAsia="zh-CN"/>
        </w:rPr>
        <w:t>P0</w:t>
      </w:r>
      <w:r>
        <w:rPr>
          <w:lang w:eastAsia="zh-CN"/>
        </w:rPr>
        <w:t>扩展池。卡内编号和数值仅用于解释结构，正式运行由当日数据生成。</w:t>
      </w:r>
    </w:p>
    <w:p w14:paraId="60BC83AA" w14:textId="77777777" w:rsidR="00DC15AE" w:rsidRDefault="00DC15AE">
      <w:pPr>
        <w:pStyle w:val="31"/>
        <w:rPr>
          <w:lang w:eastAsia="zh-CN"/>
        </w:rPr>
      </w:pPr>
      <w:r>
        <w:rPr>
          <w:lang w:eastAsia="zh-CN"/>
        </w:rPr>
        <w:t>示例一</w:t>
      </w:r>
      <w:r>
        <w:rPr>
          <w:lang w:eastAsia="zh-CN"/>
        </w:rPr>
        <w:t xml:space="preserve"> </w:t>
      </w:r>
      <w:r>
        <w:rPr>
          <w:lang w:eastAsia="zh-CN"/>
        </w:rPr>
        <w:t>公司事件进入</w:t>
      </w:r>
      <w:r>
        <w:rPr>
          <w:lang w:eastAsia="zh-CN"/>
        </w:rPr>
        <w:t>P0</w:t>
      </w:r>
      <w:r>
        <w:rPr>
          <w:lang w:eastAsia="zh-CN"/>
        </w:rP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1E891A54"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B1401AD"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0991196D" w14:textId="77777777" w:rsidR="00DC15AE" w:rsidRDefault="00DC15AE" w:rsidP="00DC15AE">
            <w:pPr>
              <w:ind w:firstLine="0"/>
              <w:jc w:val="center"/>
            </w:pPr>
            <w:r>
              <w:rPr>
                <w:b/>
                <w:sz w:val="21"/>
              </w:rPr>
              <w:t>示例内容</w:t>
            </w:r>
          </w:p>
        </w:tc>
      </w:tr>
      <w:tr w:rsidR="00DC15AE" w14:paraId="171AFFD6" w14:textId="77777777">
        <w:trPr>
          <w:cantSplit/>
          <w:jc w:val="center"/>
        </w:trPr>
        <w:tc>
          <w:tcPr>
            <w:tcW w:w="2268" w:type="dxa"/>
            <w:tcMar>
              <w:top w:w="85" w:type="dxa"/>
              <w:left w:w="105" w:type="dxa"/>
              <w:bottom w:w="85" w:type="dxa"/>
              <w:right w:w="105" w:type="dxa"/>
            </w:tcMar>
            <w:vAlign w:val="center"/>
          </w:tcPr>
          <w:p w14:paraId="0CC3D70B"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501D8242"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-001</w:t>
            </w:r>
            <w:r>
              <w:rPr>
                <w:sz w:val="21"/>
                <w:lang w:eastAsia="zh-CN"/>
              </w:rPr>
              <w:t>；首席观点、公司问答和会议纪要被聚为同一事件簇，保留各自原始记录</w:t>
            </w:r>
            <w:r>
              <w:rPr>
                <w:sz w:val="21"/>
                <w:lang w:eastAsia="zh-CN"/>
              </w:rPr>
              <w:t>ID</w:t>
            </w:r>
            <w:r>
              <w:rPr>
                <w:sz w:val="21"/>
                <w:lang w:eastAsia="zh-CN"/>
              </w:rPr>
              <w:t>与内容哈希</w:t>
            </w:r>
          </w:p>
        </w:tc>
      </w:tr>
      <w:tr w:rsidR="00DC15AE" w14:paraId="4977E061" w14:textId="77777777">
        <w:trPr>
          <w:cantSplit/>
          <w:jc w:val="center"/>
        </w:trPr>
        <w:tc>
          <w:tcPr>
            <w:tcW w:w="2268" w:type="dxa"/>
            <w:tcMar>
              <w:top w:w="85" w:type="dxa"/>
              <w:left w:w="105" w:type="dxa"/>
              <w:bottom w:w="85" w:type="dxa"/>
              <w:right w:w="105" w:type="dxa"/>
            </w:tcMar>
            <w:vAlign w:val="center"/>
          </w:tcPr>
          <w:p w14:paraId="01D570C4"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7453AF45" w14:textId="77777777" w:rsidR="00DC15AE" w:rsidRDefault="00DC15AE" w:rsidP="00DC15AE">
            <w:pPr>
              <w:spacing w:after="0"/>
              <w:ind w:firstLine="0"/>
              <w:rPr>
                <w:lang w:eastAsia="zh-CN"/>
              </w:rPr>
            </w:pPr>
            <w:r>
              <w:rPr>
                <w:sz w:val="21"/>
                <w:lang w:eastAsia="zh-CN"/>
              </w:rPr>
              <w:t>甲公司；结构化证券代码与公司主键一致，正文中公司是产品交付主体，不是案例或可比公司</w:t>
            </w:r>
          </w:p>
        </w:tc>
      </w:tr>
      <w:tr w:rsidR="00DC15AE" w14:paraId="5281589E" w14:textId="77777777">
        <w:trPr>
          <w:cantSplit/>
          <w:jc w:val="center"/>
        </w:trPr>
        <w:tc>
          <w:tcPr>
            <w:tcW w:w="2268" w:type="dxa"/>
            <w:tcMar>
              <w:top w:w="85" w:type="dxa"/>
              <w:left w:w="105" w:type="dxa"/>
              <w:bottom w:w="85" w:type="dxa"/>
              <w:right w:w="105" w:type="dxa"/>
            </w:tcMar>
            <w:vAlign w:val="center"/>
          </w:tcPr>
          <w:p w14:paraId="16E7D2D1"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568F4CC7" w14:textId="77777777" w:rsidR="00DC15AE" w:rsidRDefault="00DC15AE" w:rsidP="00DC15AE">
            <w:pPr>
              <w:spacing w:after="0"/>
              <w:ind w:firstLine="0"/>
              <w:rPr>
                <w:lang w:eastAsia="zh-CN"/>
              </w:rPr>
            </w:pPr>
            <w:r>
              <w:rPr>
                <w:sz w:val="21"/>
                <w:lang w:eastAsia="zh-CN"/>
              </w:rPr>
              <w:t>客户验证进展与产品交付阶段变化</w:t>
            </w:r>
          </w:p>
        </w:tc>
      </w:tr>
      <w:tr w:rsidR="00DC15AE" w14:paraId="54A920DF" w14:textId="77777777">
        <w:trPr>
          <w:cantSplit/>
          <w:jc w:val="center"/>
        </w:trPr>
        <w:tc>
          <w:tcPr>
            <w:tcW w:w="2268" w:type="dxa"/>
            <w:tcMar>
              <w:top w:w="85" w:type="dxa"/>
              <w:left w:w="105" w:type="dxa"/>
              <w:bottom w:w="85" w:type="dxa"/>
              <w:right w:w="105" w:type="dxa"/>
            </w:tcMar>
            <w:vAlign w:val="center"/>
          </w:tcPr>
          <w:p w14:paraId="47317592" w14:textId="77777777" w:rsidR="00DC15AE" w:rsidRDefault="00DC15AE" w:rsidP="00DC15AE">
            <w:pPr>
              <w:spacing w:after="0"/>
              <w:ind w:firstLine="0"/>
              <w:jc w:val="center"/>
            </w:pPr>
            <w:r>
              <w:rPr>
                <w:sz w:val="21"/>
              </w:rPr>
              <w:t>四个时间</w:t>
            </w:r>
          </w:p>
        </w:tc>
        <w:tc>
          <w:tcPr>
            <w:tcW w:w="6803" w:type="dxa"/>
            <w:tcMar>
              <w:top w:w="85" w:type="dxa"/>
              <w:left w:w="105" w:type="dxa"/>
              <w:bottom w:w="85" w:type="dxa"/>
              <w:right w:w="105" w:type="dxa"/>
            </w:tcMar>
            <w:vAlign w:val="center"/>
          </w:tcPr>
          <w:p w14:paraId="4F784984" w14:textId="77777777" w:rsidR="00DC15AE" w:rsidRDefault="00DC15AE" w:rsidP="00DC15AE">
            <w:pPr>
              <w:spacing w:after="0"/>
              <w:ind w:firstLine="0"/>
              <w:rPr>
                <w:lang w:eastAsia="zh-CN"/>
              </w:rPr>
            </w:pPr>
            <w:r>
              <w:rPr>
                <w:sz w:val="21"/>
                <w:lang w:eastAsia="zh-CN"/>
              </w:rPr>
              <w:t>事件发生、来源发布、系统首次完整可见和后续修订分别保存；首次可见时间早于</w:t>
            </w:r>
            <w:r>
              <w:rPr>
                <w:sz w:val="21"/>
                <w:lang w:eastAsia="zh-CN"/>
              </w:rPr>
              <w:t>T</w:t>
            </w:r>
            <w:r>
              <w:rPr>
                <w:sz w:val="21"/>
                <w:lang w:eastAsia="zh-CN"/>
              </w:rPr>
              <w:t>日决策截止</w:t>
            </w:r>
          </w:p>
        </w:tc>
      </w:tr>
      <w:tr w:rsidR="00DC15AE" w14:paraId="1C8DD5B3" w14:textId="77777777">
        <w:trPr>
          <w:cantSplit/>
          <w:jc w:val="center"/>
        </w:trPr>
        <w:tc>
          <w:tcPr>
            <w:tcW w:w="2268" w:type="dxa"/>
            <w:tcMar>
              <w:top w:w="85" w:type="dxa"/>
              <w:left w:w="105" w:type="dxa"/>
              <w:bottom w:w="85" w:type="dxa"/>
              <w:right w:w="105" w:type="dxa"/>
            </w:tcMar>
            <w:vAlign w:val="center"/>
          </w:tcPr>
          <w:p w14:paraId="775EF5A2"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110233E7" w14:textId="77777777" w:rsidR="00DC15AE" w:rsidRDefault="00DC15AE" w:rsidP="00DC15AE">
            <w:pPr>
              <w:spacing w:after="0"/>
              <w:ind w:firstLine="0"/>
              <w:rPr>
                <w:lang w:eastAsia="zh-CN"/>
              </w:rPr>
            </w:pPr>
            <w:r>
              <w:rPr>
                <w:sz w:val="21"/>
                <w:lang w:eastAsia="zh-CN"/>
              </w:rPr>
              <w:t>部分客户验证完成、产品进入小批量供货、相关产线完成调试；每项事实都能回到原文支持句</w:t>
            </w:r>
          </w:p>
        </w:tc>
      </w:tr>
      <w:tr w:rsidR="00DC15AE" w14:paraId="56851646" w14:textId="77777777">
        <w:trPr>
          <w:cantSplit/>
          <w:jc w:val="center"/>
        </w:trPr>
        <w:tc>
          <w:tcPr>
            <w:tcW w:w="2268" w:type="dxa"/>
            <w:tcMar>
              <w:top w:w="85" w:type="dxa"/>
              <w:left w:w="105" w:type="dxa"/>
              <w:bottom w:w="85" w:type="dxa"/>
              <w:right w:w="105" w:type="dxa"/>
            </w:tcMar>
            <w:vAlign w:val="center"/>
          </w:tcPr>
          <w:p w14:paraId="084BF106" w14:textId="77777777" w:rsidR="00DC15AE" w:rsidRDefault="00DC15AE" w:rsidP="00DC15AE">
            <w:pPr>
              <w:spacing w:after="0"/>
              <w:ind w:firstLine="0"/>
              <w:jc w:val="center"/>
            </w:pPr>
            <w:r>
              <w:rPr>
                <w:sz w:val="21"/>
              </w:rPr>
              <w:t>来源角色</w:t>
            </w:r>
          </w:p>
        </w:tc>
        <w:tc>
          <w:tcPr>
            <w:tcW w:w="6803" w:type="dxa"/>
            <w:tcMar>
              <w:top w:w="85" w:type="dxa"/>
              <w:left w:w="105" w:type="dxa"/>
              <w:bottom w:w="85" w:type="dxa"/>
              <w:right w:w="105" w:type="dxa"/>
            </w:tcMar>
            <w:vAlign w:val="center"/>
          </w:tcPr>
          <w:p w14:paraId="646A211C" w14:textId="77777777" w:rsidR="00DC15AE" w:rsidRDefault="00DC15AE" w:rsidP="00DC15AE">
            <w:pPr>
              <w:spacing w:after="0"/>
              <w:ind w:firstLine="0"/>
              <w:rPr>
                <w:lang w:eastAsia="zh-CN"/>
              </w:rPr>
            </w:pPr>
            <w:r>
              <w:rPr>
                <w:sz w:val="21"/>
                <w:lang w:eastAsia="zh-CN"/>
              </w:rPr>
              <w:t>公司回答属于管理层口径，会议纪要属于会议记录，首席观点中的未来收入属于分析师预测，三者不得混写成公司承诺</w:t>
            </w:r>
          </w:p>
        </w:tc>
      </w:tr>
      <w:tr w:rsidR="00DC15AE" w14:paraId="4F0D348C" w14:textId="77777777">
        <w:trPr>
          <w:cantSplit/>
          <w:jc w:val="center"/>
        </w:trPr>
        <w:tc>
          <w:tcPr>
            <w:tcW w:w="2268" w:type="dxa"/>
            <w:tcMar>
              <w:top w:w="85" w:type="dxa"/>
              <w:left w:w="105" w:type="dxa"/>
              <w:bottom w:w="85" w:type="dxa"/>
              <w:right w:w="105" w:type="dxa"/>
            </w:tcMar>
            <w:vAlign w:val="center"/>
          </w:tcPr>
          <w:p w14:paraId="4AB452DF" w14:textId="77777777" w:rsidR="00DC15AE" w:rsidRDefault="00DC15AE" w:rsidP="00DC15AE">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02DC0DE1" w14:textId="77777777" w:rsidR="00DC15AE" w:rsidRDefault="00DC15AE" w:rsidP="00DC15AE">
            <w:pPr>
              <w:spacing w:after="0"/>
              <w:ind w:firstLine="0"/>
              <w:rPr>
                <w:lang w:eastAsia="zh-CN"/>
              </w:rPr>
            </w:pPr>
            <w:r>
              <w:rPr>
                <w:sz w:val="21"/>
                <w:lang w:eastAsia="zh-CN"/>
              </w:rPr>
              <w:t>条件性正向；预计影响数个交易日至下一次经营披露，但不等同于已经形成规模收入</w:t>
            </w:r>
          </w:p>
        </w:tc>
      </w:tr>
      <w:tr w:rsidR="00DC15AE" w14:paraId="657DAD2C" w14:textId="77777777">
        <w:trPr>
          <w:cantSplit/>
          <w:jc w:val="center"/>
        </w:trPr>
        <w:tc>
          <w:tcPr>
            <w:tcW w:w="2268" w:type="dxa"/>
            <w:tcMar>
              <w:top w:w="85" w:type="dxa"/>
              <w:left w:w="105" w:type="dxa"/>
              <w:bottom w:w="85" w:type="dxa"/>
              <w:right w:w="105" w:type="dxa"/>
            </w:tcMar>
            <w:vAlign w:val="center"/>
          </w:tcPr>
          <w:p w14:paraId="48A5C776"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1AE1DA3A" w14:textId="77777777" w:rsidR="00DC15AE" w:rsidRDefault="00DC15AE" w:rsidP="00DC15AE">
            <w:pPr>
              <w:spacing w:after="0"/>
              <w:ind w:firstLine="0"/>
              <w:rPr>
                <w:lang w:eastAsia="zh-CN"/>
              </w:rPr>
            </w:pPr>
            <w:r>
              <w:rPr>
                <w:sz w:val="21"/>
                <w:lang w:eastAsia="zh-CN"/>
              </w:rPr>
              <w:t>证券代码和时间为</w:t>
            </w:r>
            <w:r>
              <w:rPr>
                <w:sz w:val="21"/>
                <w:lang w:eastAsia="zh-CN"/>
              </w:rPr>
              <w:t>S1</w:t>
            </w:r>
            <w:r>
              <w:rPr>
                <w:sz w:val="21"/>
                <w:lang w:eastAsia="zh-CN"/>
              </w:rPr>
              <w:t>；客户验证、小批量供货为</w:t>
            </w:r>
            <w:r>
              <w:rPr>
                <w:sz w:val="21"/>
                <w:lang w:eastAsia="zh-CN"/>
              </w:rPr>
              <w:t>M1</w:t>
            </w:r>
            <w:r>
              <w:rPr>
                <w:sz w:val="21"/>
                <w:lang w:eastAsia="zh-CN"/>
              </w:rPr>
              <w:t>；收入明显增长为</w:t>
            </w:r>
            <w:r>
              <w:rPr>
                <w:sz w:val="21"/>
                <w:lang w:eastAsia="zh-CN"/>
              </w:rPr>
              <w:t>C1</w:t>
            </w:r>
            <w:r>
              <w:rPr>
                <w:sz w:val="21"/>
                <w:lang w:eastAsia="zh-CN"/>
              </w:rPr>
              <w:t>，因此</w:t>
            </w:r>
            <w:r>
              <w:rPr>
                <w:sz w:val="21"/>
                <w:lang w:eastAsia="zh-CN"/>
              </w:rPr>
              <w:t>C1</w:t>
            </w:r>
            <w:r>
              <w:rPr>
                <w:sz w:val="21"/>
                <w:lang w:eastAsia="zh-CN"/>
              </w:rPr>
              <w:t>只能作为待验证推演</w:t>
            </w:r>
          </w:p>
        </w:tc>
      </w:tr>
      <w:tr w:rsidR="00DC15AE" w14:paraId="78A92991" w14:textId="77777777">
        <w:trPr>
          <w:cantSplit/>
          <w:jc w:val="center"/>
        </w:trPr>
        <w:tc>
          <w:tcPr>
            <w:tcW w:w="2268" w:type="dxa"/>
            <w:tcMar>
              <w:top w:w="85" w:type="dxa"/>
              <w:left w:w="105" w:type="dxa"/>
              <w:bottom w:w="85" w:type="dxa"/>
              <w:right w:w="105" w:type="dxa"/>
            </w:tcMar>
            <w:vAlign w:val="center"/>
          </w:tcPr>
          <w:p w14:paraId="2169637A"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631A07C6" w14:textId="77777777" w:rsidR="00DC15AE" w:rsidRDefault="00DC15AE" w:rsidP="00DC15AE">
            <w:pPr>
              <w:spacing w:after="0"/>
              <w:ind w:firstLine="0"/>
              <w:rPr>
                <w:lang w:eastAsia="zh-CN"/>
              </w:rPr>
            </w:pPr>
            <w:r>
              <w:rPr>
                <w:sz w:val="21"/>
                <w:lang w:eastAsia="zh-CN"/>
              </w:rPr>
              <w:t>订单金额、客户数量、批量规模、收入确认时点和利润贡献均为</w:t>
            </w:r>
            <w:r>
              <w:rPr>
                <w:sz w:val="21"/>
                <w:lang w:eastAsia="zh-CN"/>
              </w:rPr>
              <w:t>unknown</w:t>
            </w:r>
          </w:p>
        </w:tc>
      </w:tr>
      <w:tr w:rsidR="00DC15AE" w14:paraId="18A20A70" w14:textId="77777777">
        <w:trPr>
          <w:cantSplit/>
          <w:jc w:val="center"/>
        </w:trPr>
        <w:tc>
          <w:tcPr>
            <w:tcW w:w="2268" w:type="dxa"/>
            <w:tcMar>
              <w:top w:w="85" w:type="dxa"/>
              <w:left w:w="105" w:type="dxa"/>
              <w:bottom w:w="85" w:type="dxa"/>
              <w:right w:w="105" w:type="dxa"/>
            </w:tcMar>
            <w:vAlign w:val="center"/>
          </w:tcPr>
          <w:p w14:paraId="0CAC9C6F" w14:textId="77777777" w:rsidR="00DC15AE" w:rsidRDefault="00DC15AE" w:rsidP="00DC15AE">
            <w:pPr>
              <w:spacing w:after="0"/>
              <w:ind w:firstLine="0"/>
              <w:jc w:val="center"/>
            </w:pPr>
            <w:r>
              <w:rPr>
                <w:sz w:val="21"/>
              </w:rPr>
              <w:t>反向证据</w:t>
            </w:r>
          </w:p>
        </w:tc>
        <w:tc>
          <w:tcPr>
            <w:tcW w:w="6803" w:type="dxa"/>
            <w:tcMar>
              <w:top w:w="85" w:type="dxa"/>
              <w:left w:w="105" w:type="dxa"/>
              <w:bottom w:w="85" w:type="dxa"/>
              <w:right w:w="105" w:type="dxa"/>
            </w:tcMar>
            <w:vAlign w:val="center"/>
          </w:tcPr>
          <w:p w14:paraId="54FA126F" w14:textId="77777777" w:rsidR="00DC15AE" w:rsidRDefault="00DC15AE" w:rsidP="00DC15AE">
            <w:pPr>
              <w:spacing w:after="0"/>
              <w:ind w:firstLine="0"/>
              <w:rPr>
                <w:lang w:eastAsia="zh-CN"/>
              </w:rPr>
            </w:pPr>
            <w:r>
              <w:rPr>
                <w:sz w:val="21"/>
                <w:lang w:eastAsia="zh-CN"/>
              </w:rPr>
              <w:t>尚未披露大规模订单和实际收入；小批量供货可能仍处于商业化早期</w:t>
            </w:r>
          </w:p>
        </w:tc>
      </w:tr>
      <w:tr w:rsidR="00DC15AE" w14:paraId="2EC405FB" w14:textId="77777777">
        <w:trPr>
          <w:cantSplit/>
          <w:jc w:val="center"/>
        </w:trPr>
        <w:tc>
          <w:tcPr>
            <w:tcW w:w="2268" w:type="dxa"/>
            <w:tcMar>
              <w:top w:w="85" w:type="dxa"/>
              <w:left w:w="105" w:type="dxa"/>
              <w:bottom w:w="85" w:type="dxa"/>
              <w:right w:w="105" w:type="dxa"/>
            </w:tcMar>
            <w:vAlign w:val="center"/>
          </w:tcPr>
          <w:p w14:paraId="1B772390"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449BF99E" w14:textId="77777777" w:rsidR="00DC15AE" w:rsidRDefault="00DC15AE" w:rsidP="00DC15AE">
            <w:pPr>
              <w:spacing w:after="0"/>
              <w:ind w:firstLine="0"/>
              <w:rPr>
                <w:lang w:eastAsia="zh-CN"/>
              </w:rPr>
            </w:pPr>
            <w:r>
              <w:rPr>
                <w:sz w:val="21"/>
                <w:lang w:eastAsia="zh-CN"/>
              </w:rPr>
              <w:t>下一次经营披露前持续有效；公司否认、验证失败、产能延期、订单未扩大或价格提前过度上涨时降级或关闭</w:t>
            </w:r>
          </w:p>
        </w:tc>
      </w:tr>
      <w:tr w:rsidR="00DC15AE" w14:paraId="4C188B27" w14:textId="77777777">
        <w:trPr>
          <w:cantSplit/>
          <w:jc w:val="center"/>
        </w:trPr>
        <w:tc>
          <w:tcPr>
            <w:tcW w:w="2268" w:type="dxa"/>
            <w:tcMar>
              <w:top w:w="85" w:type="dxa"/>
              <w:left w:w="105" w:type="dxa"/>
              <w:bottom w:w="85" w:type="dxa"/>
              <w:right w:w="105" w:type="dxa"/>
            </w:tcMar>
            <w:vAlign w:val="center"/>
          </w:tcPr>
          <w:p w14:paraId="31263105" w14:textId="77777777" w:rsidR="00DC15AE" w:rsidRDefault="00DC15AE" w:rsidP="00DC15AE">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2133678F" w14:textId="77777777" w:rsidR="00DC15AE" w:rsidRDefault="00DC15AE" w:rsidP="00DC15AE">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（进入候选），股票进入</w:t>
            </w:r>
            <w:r>
              <w:rPr>
                <w:sz w:val="21"/>
              </w:rPr>
              <w:t>P0</w:t>
            </w:r>
            <w:r>
              <w:rPr>
                <w:sz w:val="21"/>
              </w:rPr>
              <w:t>直接池</w:t>
            </w:r>
          </w:p>
        </w:tc>
      </w:tr>
      <w:tr w:rsidR="00DC15AE" w14:paraId="2222CE49" w14:textId="77777777">
        <w:trPr>
          <w:cantSplit/>
          <w:jc w:val="center"/>
        </w:trPr>
        <w:tc>
          <w:tcPr>
            <w:tcW w:w="2268" w:type="dxa"/>
            <w:tcMar>
              <w:top w:w="85" w:type="dxa"/>
              <w:left w:w="105" w:type="dxa"/>
              <w:bottom w:w="85" w:type="dxa"/>
              <w:right w:w="105" w:type="dxa"/>
            </w:tcMar>
            <w:vAlign w:val="center"/>
          </w:tcPr>
          <w:p w14:paraId="649F2577" w14:textId="77777777" w:rsidR="00DC15AE" w:rsidRDefault="00DC15AE" w:rsidP="00DC15AE">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486D3F50" w14:textId="77777777" w:rsidR="00DC15AE" w:rsidRDefault="00DC15AE" w:rsidP="00DC15AE">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2C50816A" w14:textId="77777777" w:rsidR="00DC15AE" w:rsidRDefault="00DC15AE">
      <w:pPr>
        <w:spacing w:after="0"/>
      </w:pPr>
    </w:p>
    <w:p w14:paraId="27819082" w14:textId="77777777" w:rsidR="00DC15AE" w:rsidRDefault="00DC15AE">
      <w:pPr>
        <w:pStyle w:val="31"/>
        <w:rPr>
          <w:lang w:eastAsia="zh-CN"/>
        </w:rPr>
      </w:pPr>
      <w:r>
        <w:rPr>
          <w:lang w:eastAsia="zh-CN"/>
        </w:rPr>
        <w:t>示例二</w:t>
      </w:r>
      <w:r>
        <w:rPr>
          <w:lang w:eastAsia="zh-CN"/>
        </w:rPr>
        <w:t xml:space="preserve"> </w:t>
      </w:r>
      <w:r>
        <w:rPr>
          <w:lang w:eastAsia="zh-CN"/>
        </w:rPr>
        <w:t>板块事件筛选</w:t>
      </w:r>
      <w:r>
        <w:rPr>
          <w:lang w:eastAsia="zh-CN"/>
        </w:rPr>
        <w:t>P0</w:t>
      </w:r>
      <w:r>
        <w:rPr>
          <w:lang w:eastAsia="zh-CN"/>
        </w:rP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66B0CA69"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0918C44"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5ABED9A7" w14:textId="77777777" w:rsidR="00DC15AE" w:rsidRDefault="00DC15AE" w:rsidP="00DC15AE">
            <w:pPr>
              <w:ind w:firstLine="0"/>
              <w:jc w:val="center"/>
            </w:pPr>
            <w:r>
              <w:rPr>
                <w:b/>
                <w:sz w:val="21"/>
              </w:rPr>
              <w:t>示例内容</w:t>
            </w:r>
          </w:p>
        </w:tc>
      </w:tr>
      <w:tr w:rsidR="00DC15AE" w14:paraId="2FBFBFB6" w14:textId="77777777">
        <w:trPr>
          <w:cantSplit/>
          <w:jc w:val="center"/>
        </w:trPr>
        <w:tc>
          <w:tcPr>
            <w:tcW w:w="2268" w:type="dxa"/>
            <w:tcMar>
              <w:top w:w="85" w:type="dxa"/>
              <w:left w:w="105" w:type="dxa"/>
              <w:bottom w:w="85" w:type="dxa"/>
              <w:right w:w="105" w:type="dxa"/>
            </w:tcMar>
            <w:vAlign w:val="center"/>
          </w:tcPr>
          <w:p w14:paraId="275209D1"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114F7171"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-002</w:t>
            </w:r>
            <w:r>
              <w:rPr>
                <w:sz w:val="21"/>
                <w:lang w:eastAsia="zh-CN"/>
              </w:rPr>
              <w:t>；多条首席观点共同指向液冷需求改善，经转载去重和语义聚类后形成一个板块事件簇</w:t>
            </w:r>
          </w:p>
        </w:tc>
      </w:tr>
      <w:tr w:rsidR="00DC15AE" w14:paraId="4EB5CD09" w14:textId="77777777">
        <w:trPr>
          <w:cantSplit/>
          <w:jc w:val="center"/>
        </w:trPr>
        <w:tc>
          <w:tcPr>
            <w:tcW w:w="2268" w:type="dxa"/>
            <w:tcMar>
              <w:top w:w="85" w:type="dxa"/>
              <w:left w:w="105" w:type="dxa"/>
              <w:bottom w:w="85" w:type="dxa"/>
              <w:right w:w="105" w:type="dxa"/>
            </w:tcMar>
            <w:vAlign w:val="center"/>
          </w:tcPr>
          <w:p w14:paraId="6A2A83C7"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7C0E6140" w14:textId="77777777" w:rsidR="00DC15AE" w:rsidRDefault="00DC15AE" w:rsidP="00DC15AE">
            <w:pPr>
              <w:spacing w:after="0"/>
              <w:ind w:firstLine="0"/>
              <w:rPr>
                <w:lang w:eastAsia="zh-CN"/>
              </w:rPr>
            </w:pPr>
            <w:r>
              <w:rPr>
                <w:sz w:val="21"/>
                <w:lang w:eastAsia="zh-CN"/>
              </w:rPr>
              <w:t>液冷温控组件产品节点；原文没有足以证明受益关系的具体上市公司主体</w:t>
            </w:r>
          </w:p>
        </w:tc>
      </w:tr>
      <w:tr w:rsidR="00DC15AE" w14:paraId="32CDFDCB" w14:textId="77777777">
        <w:trPr>
          <w:cantSplit/>
          <w:jc w:val="center"/>
        </w:trPr>
        <w:tc>
          <w:tcPr>
            <w:tcW w:w="2268" w:type="dxa"/>
            <w:tcMar>
              <w:top w:w="85" w:type="dxa"/>
              <w:left w:w="105" w:type="dxa"/>
              <w:bottom w:w="85" w:type="dxa"/>
              <w:right w:w="105" w:type="dxa"/>
            </w:tcMar>
            <w:vAlign w:val="center"/>
          </w:tcPr>
          <w:p w14:paraId="2F87A49E"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01C30CC8" w14:textId="77777777" w:rsidR="00DC15AE" w:rsidRDefault="00DC15AE" w:rsidP="00DC15AE">
            <w:pPr>
              <w:spacing w:after="0"/>
              <w:ind w:firstLine="0"/>
              <w:rPr>
                <w:lang w:eastAsia="zh-CN"/>
              </w:rPr>
            </w:pPr>
            <w:r>
              <w:rPr>
                <w:sz w:val="21"/>
                <w:lang w:eastAsia="zh-CN"/>
              </w:rPr>
              <w:t>下游需求改善与产业链扩散</w:t>
            </w:r>
          </w:p>
        </w:tc>
      </w:tr>
      <w:tr w:rsidR="00DC15AE" w14:paraId="52E33094" w14:textId="77777777">
        <w:trPr>
          <w:cantSplit/>
          <w:jc w:val="center"/>
        </w:trPr>
        <w:tc>
          <w:tcPr>
            <w:tcW w:w="2268" w:type="dxa"/>
            <w:tcMar>
              <w:top w:w="85" w:type="dxa"/>
              <w:left w:w="105" w:type="dxa"/>
              <w:bottom w:w="85" w:type="dxa"/>
              <w:right w:w="105" w:type="dxa"/>
            </w:tcMar>
            <w:vAlign w:val="center"/>
          </w:tcPr>
          <w:p w14:paraId="238E23E0" w14:textId="77777777" w:rsidR="00DC15AE" w:rsidRDefault="00DC15AE" w:rsidP="00DC15AE">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1F030BAA" w14:textId="77777777" w:rsidR="00DC15AE" w:rsidRDefault="00DC15AE" w:rsidP="00DC15AE">
            <w:pPr>
              <w:spacing w:after="0"/>
              <w:ind w:firstLine="0"/>
              <w:rPr>
                <w:lang w:eastAsia="zh-CN"/>
              </w:rPr>
            </w:pPr>
            <w:r>
              <w:rPr>
                <w:sz w:val="21"/>
                <w:lang w:eastAsia="zh-CN"/>
              </w:rPr>
              <w:t>以最早完整、可验证的独立来源进入系统的时间为准；后续转载不能把时间前移</w:t>
            </w:r>
          </w:p>
        </w:tc>
      </w:tr>
      <w:tr w:rsidR="00DC15AE" w14:paraId="73EA249B" w14:textId="77777777">
        <w:trPr>
          <w:cantSplit/>
          <w:jc w:val="center"/>
        </w:trPr>
        <w:tc>
          <w:tcPr>
            <w:tcW w:w="2268" w:type="dxa"/>
            <w:tcMar>
              <w:top w:w="85" w:type="dxa"/>
              <w:left w:w="105" w:type="dxa"/>
              <w:bottom w:w="85" w:type="dxa"/>
              <w:right w:w="105" w:type="dxa"/>
            </w:tcMar>
            <w:vAlign w:val="center"/>
          </w:tcPr>
          <w:p w14:paraId="70CB83F7"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4A9291A4" w14:textId="77777777" w:rsidR="00DC15AE" w:rsidRDefault="00DC15AE" w:rsidP="00DC15AE">
            <w:pPr>
              <w:spacing w:after="0"/>
              <w:ind w:firstLine="0"/>
              <w:rPr>
                <w:lang w:eastAsia="zh-CN"/>
              </w:rPr>
            </w:pPr>
            <w:r>
              <w:rPr>
                <w:sz w:val="21"/>
                <w:lang w:eastAsia="zh-CN"/>
              </w:rPr>
              <w:t>多个独立来源确认需求改善；若只有长期看好或标题口号，不形成可扩展事件</w:t>
            </w:r>
          </w:p>
        </w:tc>
      </w:tr>
      <w:tr w:rsidR="00DC15AE" w14:paraId="0924B316" w14:textId="77777777">
        <w:trPr>
          <w:cantSplit/>
          <w:jc w:val="center"/>
        </w:trPr>
        <w:tc>
          <w:tcPr>
            <w:tcW w:w="2268" w:type="dxa"/>
            <w:tcMar>
              <w:top w:w="85" w:type="dxa"/>
              <w:left w:w="105" w:type="dxa"/>
              <w:bottom w:w="85" w:type="dxa"/>
              <w:right w:w="105" w:type="dxa"/>
            </w:tcMar>
            <w:vAlign w:val="center"/>
          </w:tcPr>
          <w:p w14:paraId="788B3AF4" w14:textId="77777777" w:rsidR="00DC15AE" w:rsidRDefault="00DC15AE" w:rsidP="00DC15AE">
            <w:pPr>
              <w:spacing w:after="0"/>
              <w:ind w:firstLine="0"/>
              <w:jc w:val="center"/>
            </w:pPr>
            <w:r>
              <w:rPr>
                <w:sz w:val="21"/>
              </w:rPr>
              <w:t>分析判断</w:t>
            </w:r>
          </w:p>
        </w:tc>
        <w:tc>
          <w:tcPr>
            <w:tcW w:w="6803" w:type="dxa"/>
            <w:tcMar>
              <w:top w:w="85" w:type="dxa"/>
              <w:left w:w="105" w:type="dxa"/>
              <w:bottom w:w="85" w:type="dxa"/>
              <w:right w:w="105" w:type="dxa"/>
            </w:tcMar>
            <w:vAlign w:val="center"/>
          </w:tcPr>
          <w:p w14:paraId="10618B2B" w14:textId="77777777" w:rsidR="00DC15AE" w:rsidRDefault="00DC15AE" w:rsidP="00DC15AE">
            <w:pPr>
              <w:spacing w:after="0"/>
              <w:ind w:firstLine="0"/>
              <w:rPr>
                <w:lang w:eastAsia="zh-CN"/>
              </w:rPr>
            </w:pPr>
            <w:r>
              <w:rPr>
                <w:sz w:val="21"/>
                <w:lang w:eastAsia="zh-CN"/>
              </w:rPr>
              <w:t>需求可能由整机向温控组件传导；传导方向、强度和兑现时间需要公司业务证据验证</w:t>
            </w:r>
          </w:p>
        </w:tc>
      </w:tr>
      <w:tr w:rsidR="00DC15AE" w14:paraId="2451A0A5" w14:textId="77777777">
        <w:trPr>
          <w:cantSplit/>
          <w:jc w:val="center"/>
        </w:trPr>
        <w:tc>
          <w:tcPr>
            <w:tcW w:w="2268" w:type="dxa"/>
            <w:tcMar>
              <w:top w:w="85" w:type="dxa"/>
              <w:left w:w="105" w:type="dxa"/>
              <w:bottom w:w="85" w:type="dxa"/>
              <w:right w:w="105" w:type="dxa"/>
            </w:tcMar>
            <w:vAlign w:val="center"/>
          </w:tcPr>
          <w:p w14:paraId="5FF70AE3"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236993A3" w14:textId="77777777" w:rsidR="00DC15AE" w:rsidRDefault="00DC15AE" w:rsidP="00DC15AE">
            <w:pPr>
              <w:spacing w:after="0"/>
              <w:ind w:firstLine="0"/>
              <w:rPr>
                <w:lang w:eastAsia="zh-CN"/>
              </w:rPr>
            </w:pPr>
            <w:r>
              <w:rPr>
                <w:sz w:val="21"/>
                <w:lang w:eastAsia="zh-CN"/>
              </w:rPr>
              <w:t>行业需求的明确正文为</w:t>
            </w:r>
            <w:r>
              <w:rPr>
                <w:sz w:val="21"/>
                <w:lang w:eastAsia="zh-CN"/>
              </w:rPr>
              <w:t>M1</w:t>
            </w:r>
            <w:r>
              <w:rPr>
                <w:sz w:val="21"/>
                <w:lang w:eastAsia="zh-CN"/>
              </w:rPr>
              <w:t>；产业传导为</w:t>
            </w:r>
            <w:r>
              <w:rPr>
                <w:sz w:val="21"/>
                <w:lang w:eastAsia="zh-CN"/>
              </w:rPr>
              <w:t>C1</w:t>
            </w:r>
            <w:r>
              <w:rPr>
                <w:sz w:val="21"/>
                <w:lang w:eastAsia="zh-CN"/>
              </w:rPr>
              <w:t>；</w:t>
            </w:r>
            <w:r>
              <w:rPr>
                <w:sz w:val="21"/>
                <w:lang w:eastAsia="zh-CN"/>
              </w:rPr>
              <w:t>C1</w:t>
            </w:r>
            <w:r>
              <w:rPr>
                <w:sz w:val="21"/>
                <w:lang w:eastAsia="zh-CN"/>
              </w:rPr>
              <w:t>不能单独创建股票</w:t>
            </w:r>
          </w:p>
        </w:tc>
      </w:tr>
      <w:tr w:rsidR="00DC15AE" w14:paraId="2AEE7D94" w14:textId="77777777">
        <w:trPr>
          <w:cantSplit/>
          <w:jc w:val="center"/>
        </w:trPr>
        <w:tc>
          <w:tcPr>
            <w:tcW w:w="2268" w:type="dxa"/>
            <w:tcMar>
              <w:top w:w="85" w:type="dxa"/>
              <w:left w:w="105" w:type="dxa"/>
              <w:bottom w:w="85" w:type="dxa"/>
              <w:right w:w="105" w:type="dxa"/>
            </w:tcMar>
            <w:vAlign w:val="center"/>
          </w:tcPr>
          <w:p w14:paraId="6A8C97E8" w14:textId="77777777" w:rsidR="00DC15AE" w:rsidRDefault="00DC15AE" w:rsidP="00DC15AE">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2EAC8170" w14:textId="77777777" w:rsidR="00DC15AE" w:rsidRDefault="00DC15AE" w:rsidP="00DC15AE">
            <w:pPr>
              <w:spacing w:after="0"/>
              <w:ind w:firstLine="0"/>
              <w:rPr>
                <w:lang w:eastAsia="zh-CN"/>
              </w:rPr>
            </w:pPr>
            <w:r>
              <w:rPr>
                <w:sz w:val="21"/>
                <w:lang w:eastAsia="zh-CN"/>
              </w:rPr>
              <w:t>产品词典和语义检索将事件映射到液冷温控组件节点；</w:t>
            </w:r>
            <w:r>
              <w:rPr>
                <w:sz w:val="21"/>
                <w:lang w:eastAsia="zh-CN"/>
              </w:rPr>
              <w:t>THSDB</w:t>
            </w:r>
            <w:r>
              <w:rPr>
                <w:sz w:val="21"/>
                <w:lang w:eastAsia="zh-CN"/>
              </w:rPr>
              <w:t>只查询严格一跳关系并保存图谱版本和边类型</w:t>
            </w:r>
          </w:p>
        </w:tc>
      </w:tr>
      <w:tr w:rsidR="00DC15AE" w14:paraId="1AFC0BF8" w14:textId="77777777">
        <w:trPr>
          <w:cantSplit/>
          <w:jc w:val="center"/>
        </w:trPr>
        <w:tc>
          <w:tcPr>
            <w:tcW w:w="2268" w:type="dxa"/>
            <w:tcMar>
              <w:top w:w="85" w:type="dxa"/>
              <w:left w:w="105" w:type="dxa"/>
              <w:bottom w:w="85" w:type="dxa"/>
              <w:right w:w="105" w:type="dxa"/>
            </w:tcMar>
            <w:vAlign w:val="center"/>
          </w:tcPr>
          <w:p w14:paraId="1A547314" w14:textId="77777777" w:rsidR="00DC15AE" w:rsidRDefault="00DC15AE" w:rsidP="00DC15AE">
            <w:pPr>
              <w:spacing w:after="0"/>
              <w:ind w:firstLine="0"/>
              <w:jc w:val="center"/>
            </w:pPr>
            <w:r>
              <w:rPr>
                <w:sz w:val="21"/>
              </w:rPr>
              <w:t>公司核验</w:t>
            </w:r>
          </w:p>
        </w:tc>
        <w:tc>
          <w:tcPr>
            <w:tcW w:w="6803" w:type="dxa"/>
            <w:tcMar>
              <w:top w:w="85" w:type="dxa"/>
              <w:left w:w="105" w:type="dxa"/>
              <w:bottom w:w="85" w:type="dxa"/>
              <w:right w:w="105" w:type="dxa"/>
            </w:tcMar>
            <w:vAlign w:val="center"/>
          </w:tcPr>
          <w:p w14:paraId="34CF97B7" w14:textId="77777777" w:rsidR="00DC15AE" w:rsidRDefault="00DC15AE" w:rsidP="00DC15AE">
            <w:pPr>
              <w:spacing w:after="0"/>
              <w:ind w:firstLine="0"/>
              <w:rPr>
                <w:lang w:eastAsia="zh-CN"/>
              </w:rPr>
            </w:pPr>
            <w:r>
              <w:rPr>
                <w:sz w:val="21"/>
                <w:lang w:eastAsia="zh-CN"/>
              </w:rPr>
              <w:t>甲公司有相关产品、客户或收入披露，受益方向成立；乙公司只有概念标签，无业务暴露证据；丙公司处于成本承压环节</w:t>
            </w:r>
          </w:p>
        </w:tc>
      </w:tr>
      <w:tr w:rsidR="00DC15AE" w14:paraId="79C2A869" w14:textId="77777777">
        <w:trPr>
          <w:cantSplit/>
          <w:jc w:val="center"/>
        </w:trPr>
        <w:tc>
          <w:tcPr>
            <w:tcW w:w="2268" w:type="dxa"/>
            <w:tcMar>
              <w:top w:w="85" w:type="dxa"/>
              <w:left w:w="105" w:type="dxa"/>
              <w:bottom w:w="85" w:type="dxa"/>
              <w:right w:w="105" w:type="dxa"/>
            </w:tcMar>
            <w:vAlign w:val="center"/>
          </w:tcPr>
          <w:p w14:paraId="5263DD51" w14:textId="77777777" w:rsidR="00DC15AE" w:rsidRDefault="00DC15AE" w:rsidP="00DC15AE">
            <w:pPr>
              <w:spacing w:after="0"/>
              <w:ind w:firstLine="0"/>
              <w:jc w:val="center"/>
            </w:pPr>
            <w:r>
              <w:rPr>
                <w:sz w:val="21"/>
              </w:rPr>
              <w:t>候选路由</w:t>
            </w:r>
          </w:p>
        </w:tc>
        <w:tc>
          <w:tcPr>
            <w:tcW w:w="6803" w:type="dxa"/>
            <w:tcMar>
              <w:top w:w="85" w:type="dxa"/>
              <w:left w:w="105" w:type="dxa"/>
              <w:bottom w:w="85" w:type="dxa"/>
              <w:right w:w="105" w:type="dxa"/>
            </w:tcMar>
            <w:vAlign w:val="center"/>
          </w:tcPr>
          <w:p w14:paraId="5C2E5D6B" w14:textId="77777777" w:rsidR="00DC15AE" w:rsidRDefault="00DC15AE" w:rsidP="00DC15AE">
            <w:pPr>
              <w:spacing w:after="0"/>
              <w:ind w:firstLine="0"/>
            </w:pPr>
            <w:r>
              <w:rPr>
                <w:sz w:val="21"/>
              </w:rPr>
              <w:t>板块</w:t>
            </w:r>
            <w:r>
              <w:rPr>
                <w:sz w:val="21"/>
              </w:rPr>
              <w:t>EventCard</w:t>
            </w:r>
            <w:r>
              <w:rPr>
                <w:sz w:val="21"/>
              </w:rPr>
              <w:t>不能直接生成个股候选。甲公司经核验后创建</w:t>
            </w:r>
            <w:r>
              <w:rPr>
                <w:sz w:val="21"/>
              </w:rPr>
              <w:t>EXPANDED CandidateLink</w:t>
            </w:r>
            <w:r>
              <w:rPr>
                <w:sz w:val="21"/>
              </w:rPr>
              <w:t>并进入</w:t>
            </w:r>
            <w:r>
              <w:rPr>
                <w:sz w:val="21"/>
              </w:rPr>
              <w:t>P0</w:t>
            </w:r>
            <w:r>
              <w:rPr>
                <w:sz w:val="21"/>
              </w:rPr>
              <w:t>扩展池；乙公司</w:t>
            </w:r>
            <w:r>
              <w:rPr>
                <w:sz w:val="21"/>
              </w:rPr>
              <w:t>DROP</w:t>
            </w:r>
            <w:r>
              <w:rPr>
                <w:sz w:val="21"/>
              </w:rPr>
              <w:t>（不入池），丙公司</w:t>
            </w:r>
            <w:r>
              <w:rPr>
                <w:sz w:val="21"/>
              </w:rPr>
              <w:t>RISK_ONLY</w:t>
            </w:r>
            <w:r>
              <w:rPr>
                <w:sz w:val="21"/>
              </w:rPr>
              <w:t>（仅风险）。</w:t>
            </w:r>
          </w:p>
        </w:tc>
      </w:tr>
      <w:tr w:rsidR="00DC15AE" w14:paraId="4B0ABCF9" w14:textId="77777777">
        <w:trPr>
          <w:cantSplit/>
          <w:jc w:val="center"/>
        </w:trPr>
        <w:tc>
          <w:tcPr>
            <w:tcW w:w="2268" w:type="dxa"/>
            <w:tcMar>
              <w:top w:w="85" w:type="dxa"/>
              <w:left w:w="105" w:type="dxa"/>
              <w:bottom w:w="85" w:type="dxa"/>
              <w:right w:w="105" w:type="dxa"/>
            </w:tcMar>
            <w:vAlign w:val="center"/>
          </w:tcPr>
          <w:p w14:paraId="3BC3BC7B"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5F2289BB" w14:textId="77777777" w:rsidR="00DC15AE" w:rsidRDefault="00DC15AE" w:rsidP="00DC15AE">
            <w:pPr>
              <w:spacing w:after="0"/>
              <w:ind w:firstLine="0"/>
              <w:rPr>
                <w:lang w:eastAsia="zh-CN"/>
              </w:rPr>
            </w:pPr>
            <w:r>
              <w:rPr>
                <w:sz w:val="21"/>
                <w:lang w:eastAsia="zh-CN"/>
              </w:rPr>
              <w:t>行业需求增量、公司收入占比、毛利弹性、客户与订单规模仍为</w:t>
            </w:r>
            <w:r>
              <w:rPr>
                <w:sz w:val="21"/>
                <w:lang w:eastAsia="zh-CN"/>
              </w:rPr>
              <w:t>unknown</w:t>
            </w:r>
            <w:r>
              <w:rPr>
                <w:sz w:val="21"/>
                <w:lang w:eastAsia="zh-CN"/>
              </w:rPr>
              <w:t>，不得补成事实，须由</w:t>
            </w:r>
            <w:r>
              <w:rPr>
                <w:sz w:val="21"/>
                <w:lang w:eastAsia="zh-CN"/>
              </w:rPr>
              <w:t>P2/P3</w:t>
            </w:r>
            <w:r>
              <w:rPr>
                <w:sz w:val="21"/>
                <w:lang w:eastAsia="zh-CN"/>
              </w:rPr>
              <w:t>补证。</w:t>
            </w:r>
          </w:p>
        </w:tc>
      </w:tr>
      <w:tr w:rsidR="00DC15AE" w14:paraId="5E9854F6" w14:textId="77777777">
        <w:trPr>
          <w:cantSplit/>
          <w:jc w:val="center"/>
        </w:trPr>
        <w:tc>
          <w:tcPr>
            <w:tcW w:w="2268" w:type="dxa"/>
            <w:tcMar>
              <w:top w:w="85" w:type="dxa"/>
              <w:left w:w="105" w:type="dxa"/>
              <w:bottom w:w="85" w:type="dxa"/>
              <w:right w:w="105" w:type="dxa"/>
            </w:tcMar>
            <w:vAlign w:val="center"/>
          </w:tcPr>
          <w:p w14:paraId="760087D4"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0D67B506" w14:textId="77777777" w:rsidR="00DC15AE" w:rsidRDefault="00DC15AE" w:rsidP="00DC15AE">
            <w:pPr>
              <w:spacing w:after="0"/>
              <w:ind w:firstLine="0"/>
              <w:rPr>
                <w:lang w:eastAsia="zh-CN"/>
              </w:rPr>
            </w:pPr>
            <w:r>
              <w:rPr>
                <w:sz w:val="21"/>
                <w:lang w:eastAsia="zh-CN"/>
              </w:rPr>
              <w:t>需求、资金扩散和业务证据仍成立时有效；需求被证伪、关系边失效、公司无实际收入或板块已明显过热时降级</w:t>
            </w:r>
          </w:p>
        </w:tc>
      </w:tr>
    </w:tbl>
    <w:p w14:paraId="186FF9D0" w14:textId="77777777" w:rsidR="00DC15AE" w:rsidRDefault="00DC15AE">
      <w:pPr>
        <w:spacing w:after="0"/>
        <w:rPr>
          <w:lang w:eastAsia="zh-CN"/>
        </w:rPr>
      </w:pPr>
    </w:p>
    <w:p w14:paraId="217B56EA" w14:textId="77777777" w:rsidR="005D6408" w:rsidRDefault="005D6408">
      <w:pPr>
        <w:rPr>
          <w:lang w:eastAsia="zh-CN"/>
        </w:rPr>
      </w:pPr>
    </w:p>
    <w:p w14:paraId="13C21F09" w14:textId="77777777" w:rsidR="00DC15AE" w:rsidRPr="00DC15AE" w:rsidRDefault="00DC15AE" w:rsidP="00DC15AE">
      <w:pPr>
        <w:pStyle w:val="1"/>
        <w:rPr>
          <w:rFonts w:hint="eastAsia"/>
          <w:lang w:eastAsia="zh-CN"/>
        </w:rPr>
      </w:pPr>
      <w:bookmarkStart w:id="26" w:name="_Toc240189235"/>
      <w:bookmarkStart w:id="27" w:name="_Toc240312861"/>
      <w:r w:rsidRPr="00DC15AE">
        <w:rPr>
          <w:lang w:eastAsia="zh-CN"/>
        </w:rPr>
        <w:lastRenderedPageBreak/>
        <w:t>4 四类核心数据和 qa* 如何形成候选</w:t>
      </w:r>
      <w:bookmarkEnd w:id="26"/>
      <w:bookmarkEnd w:id="27"/>
    </w:p>
    <w:p w14:paraId="192D4F73" w14:textId="77777777" w:rsidR="00DC15AE" w:rsidRDefault="00DC15AE">
      <w:pPr>
        <w:keepLines/>
        <w:rPr>
          <w:lang w:eastAsia="zh-CN"/>
        </w:rPr>
      </w:pPr>
      <w:r>
        <w:rPr>
          <w:lang w:eastAsia="zh-CN"/>
        </w:rPr>
        <w:t>本章是整个系统的数据入口。五类来源虽然最终都会生成</w:t>
      </w:r>
      <w:r>
        <w:rPr>
          <w:lang w:eastAsia="zh-CN"/>
        </w:rPr>
        <w:t>EventCard</w:t>
      </w:r>
      <w:r>
        <w:rPr>
          <w:lang w:eastAsia="zh-CN"/>
        </w:rPr>
        <w:t>，但它们代表的信息含义不同，因此不能套用同一条</w:t>
      </w:r>
      <w:r>
        <w:rPr>
          <w:lang w:eastAsia="zh-CN"/>
        </w:rPr>
        <w:t>“</w:t>
      </w:r>
      <w:r>
        <w:rPr>
          <w:lang w:eastAsia="zh-CN"/>
        </w:rPr>
        <w:t>情绪正面就入池</w:t>
      </w:r>
      <w:r>
        <w:rPr>
          <w:lang w:eastAsia="zh-CN"/>
        </w:rPr>
        <w:t>”</w:t>
      </w:r>
      <w:r>
        <w:rPr>
          <w:lang w:eastAsia="zh-CN"/>
        </w:rPr>
        <w:t>的规则。处理器先解释该来源能证明什么，再决定是直接候选、观察候选、板块事件还是背景材料。</w:t>
      </w:r>
    </w:p>
    <w:p w14:paraId="7A4DA493" w14:textId="77777777" w:rsidR="00DC15AE" w:rsidRPr="00DC15AE" w:rsidRDefault="00DC15AE" w:rsidP="00DC15AE">
      <w:pPr>
        <w:pStyle w:val="21"/>
        <w:rPr>
          <w:rFonts w:hint="eastAsia"/>
          <w:lang w:eastAsia="zh-CN"/>
        </w:rPr>
      </w:pPr>
      <w:bookmarkStart w:id="28" w:name="_Toc240189236"/>
      <w:bookmarkStart w:id="29" w:name="_Toc240312862"/>
      <w:r w:rsidRPr="00DC15AE">
        <w:rPr>
          <w:lang w:eastAsia="zh-CN"/>
        </w:rPr>
        <w:t>4.1 投研日程形成未来催化观察窗口</w:t>
      </w:r>
      <w:bookmarkEnd w:id="28"/>
      <w:bookmarkEnd w:id="29"/>
    </w:p>
    <w:p w14:paraId="0FAF8548" w14:textId="77777777" w:rsidR="00DC15AE" w:rsidRDefault="00DC15AE">
      <w:pPr>
        <w:keepLines/>
        <w:ind w:firstLine="0"/>
        <w:jc w:val="center"/>
      </w:pPr>
      <w:r>
        <w:rPr>
          <w:noProof/>
        </w:rPr>
        <w:drawing>
          <wp:inline distT="0" distB="0" distL="0" distR="0" wp14:anchorId="32EDC437" wp14:editId="668D35B7">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5B98C198" w14:textId="77777777" w:rsidR="00DC15AE" w:rsidRDefault="00DC15AE">
      <w:pPr>
        <w:pStyle w:val="af7"/>
        <w:keepNext/>
        <w:rPr>
          <w:lang w:eastAsia="zh-CN"/>
        </w:rPr>
      </w:pPr>
      <w:r>
        <w:rPr>
          <w:lang w:eastAsia="zh-CN"/>
        </w:rPr>
        <w:t>图</w:t>
      </w:r>
      <w:r>
        <w:rPr>
          <w:lang w:eastAsia="zh-CN"/>
        </w:rPr>
        <w:t xml:space="preserve">5  </w:t>
      </w:r>
      <w:r>
        <w:rPr>
          <w:lang w:eastAsia="zh-CN"/>
        </w:rPr>
        <w:t>投研日程从原始字段到催化观察候选</w:t>
      </w:r>
    </w:p>
    <w:p w14:paraId="0E47C508" w14:textId="77777777" w:rsidR="00DC15AE" w:rsidRDefault="00DC15AE">
      <w:pPr>
        <w:keepLines/>
        <w:rPr>
          <w:lang w:eastAsia="zh-CN"/>
        </w:rPr>
      </w:pPr>
      <w:r>
        <w:rPr>
          <w:lang w:eastAsia="zh-CN"/>
        </w:rP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rPr>
          <w:lang w:eastAsia="zh-CN"/>
        </w:rPr>
        <w:t>WATCH</w:t>
      </w:r>
      <w:r>
        <w:rPr>
          <w:lang w:eastAsia="zh-CN"/>
        </w:rPr>
        <w:t>（观察）候选和事件窗口，不能直接判定利好。</w:t>
      </w:r>
    </w:p>
    <w:p w14:paraId="725E6B17" w14:textId="77777777" w:rsidR="00DC15AE" w:rsidRDefault="00DC15AE">
      <w:pPr>
        <w:keepLines/>
        <w:rPr>
          <w:lang w:eastAsia="zh-CN"/>
        </w:rPr>
      </w:pPr>
      <w:r>
        <w:rPr>
          <w:lang w:eastAsia="zh-CN"/>
        </w:rPr>
        <w:t>例如某公司将在两天后举行机构调研，系统会把该公司放入</w:t>
      </w:r>
      <w:r>
        <w:rPr>
          <w:lang w:eastAsia="zh-CN"/>
        </w:rPr>
        <w:t>P0</w:t>
      </w:r>
      <w:r>
        <w:rPr>
          <w:lang w:eastAsia="zh-CN"/>
        </w:rPr>
        <w:t>观察池，并等待会议纪要、公告、行情资金或问答中的新增内容。若日程在截止时间后才入库，它只能进入下一快照；若活动取消，候选状态关闭但原始记录保留。</w:t>
      </w:r>
    </w:p>
    <w:p w14:paraId="2B3F517C" w14:textId="77777777" w:rsidR="005D6408" w:rsidRDefault="00601BB1">
      <w:pPr>
        <w:rPr>
          <w:lang w:eastAsia="zh-CN"/>
        </w:rPr>
      </w:pPr>
      <w:r>
        <w:rPr>
          <w:lang w:eastAsia="zh-CN"/>
        </w:rPr>
        <w:t>调研与会议纪要不能混成一种文本处理。系统把上市公司调研纪要、电话或视频会议纪要和专家会议纪要作为同一事件家族下的三种并行证据源：三张表分别读取、分别保留来源身份，再统一做时间校验、证券角色判断、跨表去重和事件聚类。这样既能利用互相印证的信息，又不会把同一场会议在不同表中的重复记录误算成多份利好。</w:t>
      </w:r>
    </w:p>
    <w:p w14:paraId="3725CCE7" w14:textId="77777777" w:rsidR="005D6408" w:rsidRDefault="00601BB1">
      <w:pPr>
        <w:pStyle w:val="21"/>
        <w:rPr>
          <w:rFonts w:hint="eastAsia"/>
          <w:lang w:eastAsia="zh-CN"/>
        </w:rPr>
      </w:pPr>
      <w:bookmarkStart w:id="30" w:name="_Toc240312863"/>
      <w:r>
        <w:rPr>
          <w:lang w:eastAsia="zh-CN"/>
        </w:rPr>
        <w:t>4.2 上市公司调研纪要（minutsofcompsurvey）核验公司经营变化</w:t>
      </w:r>
      <w:bookmarkEnd w:id="30"/>
    </w:p>
    <w:p w14:paraId="40327F01" w14:textId="77777777" w:rsidR="005D6408" w:rsidRDefault="00601BB1">
      <w:pPr>
        <w:rPr>
          <w:lang w:eastAsia="zh-CN"/>
        </w:rPr>
      </w:pPr>
      <w:r>
        <w:rPr>
          <w:lang w:eastAsia="zh-CN"/>
        </w:rPr>
        <w:t>上市公司调研纪要以公司为明确调研对象，通常带有证券代码、调研起止时间、披露日期、调研方式、参会人与接待人以及问答摘要。系统先以</w:t>
      </w:r>
      <w:r>
        <w:rPr>
          <w:lang w:eastAsia="zh-CN"/>
        </w:rPr>
        <w:t>trade_code</w:t>
      </w:r>
      <w:r>
        <w:rPr>
          <w:lang w:eastAsia="zh-CN"/>
        </w:rPr>
        <w:t>锁定公司，再比较</w:t>
      </w:r>
      <w:r>
        <w:rPr>
          <w:lang w:eastAsia="zh-CN"/>
        </w:rPr>
        <w:t>begin_date</w:t>
      </w:r>
      <w:r>
        <w:rPr>
          <w:lang w:eastAsia="zh-CN"/>
        </w:rPr>
        <w:t>、</w:t>
      </w:r>
      <w:r>
        <w:rPr>
          <w:lang w:eastAsia="zh-CN"/>
        </w:rPr>
        <w:t>end_date</w:t>
      </w:r>
      <w:r>
        <w:rPr>
          <w:lang w:eastAsia="zh-CN"/>
        </w:rPr>
        <w:t>、</w:t>
      </w:r>
      <w:r>
        <w:rPr>
          <w:lang w:eastAsia="zh-CN"/>
        </w:rPr>
        <w:t>publish_date</w:t>
      </w:r>
      <w:r>
        <w:rPr>
          <w:lang w:eastAsia="zh-CN"/>
        </w:rPr>
        <w:t>和</w:t>
      </w:r>
      <w:r>
        <w:rPr>
          <w:lang w:eastAsia="zh-CN"/>
        </w:rPr>
        <w:t>available_at</w:t>
      </w:r>
      <w:r>
        <w:rPr>
          <w:lang w:eastAsia="zh-CN"/>
        </w:rPr>
        <w:t>，确认这份纪要在决策时点是</w:t>
      </w:r>
      <w:r>
        <w:rPr>
          <w:lang w:eastAsia="zh-CN"/>
        </w:rPr>
        <w:lastRenderedPageBreak/>
        <w:t>否已经可见；随后把管理层回答拆成可核验主张，例如订单变化、产能进度、客户验证、价格调整、收入节奏和经营指引，并逐条回指原文。</w:t>
      </w:r>
    </w:p>
    <w:p w14:paraId="6C3F0EF8" w14:textId="77777777" w:rsidR="005D6408" w:rsidRDefault="00601BB1">
      <w:pPr>
        <w:rPr>
          <w:lang w:eastAsia="zh-CN"/>
        </w:rPr>
      </w:pPr>
      <w:r>
        <w:rPr>
          <w:lang w:eastAsia="zh-CN"/>
        </w:rPr>
        <w:t>只有公司作为调研主体，并且纪要出现新增、明确且可能影响经营预期的重要信息时，才为该公司建立直接</w:t>
      </w:r>
      <w:r>
        <w:rPr>
          <w:lang w:eastAsia="zh-CN"/>
        </w:rPr>
        <w:t>CandidateLink</w:t>
      </w:r>
      <w:r>
        <w:rPr>
          <w:lang w:eastAsia="zh-CN"/>
        </w:rPr>
        <w:t>。重复介绍主营业务、沿用历史口径或只说</w:t>
      </w:r>
      <w:r>
        <w:rPr>
          <w:lang w:eastAsia="zh-CN"/>
        </w:rPr>
        <w:t>“</w:t>
      </w:r>
      <w:r>
        <w:rPr>
          <w:lang w:eastAsia="zh-CN"/>
        </w:rPr>
        <w:t>经营正常</w:t>
      </w:r>
      <w:r>
        <w:rPr>
          <w:lang w:eastAsia="zh-CN"/>
        </w:rPr>
        <w:t>”</w:t>
      </w:r>
      <w:r>
        <w:rPr>
          <w:lang w:eastAsia="zh-CN"/>
        </w:rPr>
        <w:t>的内容只更新公司档案或进入</w:t>
      </w:r>
      <w:r>
        <w:rPr>
          <w:lang w:eastAsia="zh-CN"/>
        </w:rPr>
        <w:t>WATCH</w:t>
      </w:r>
      <w:r>
        <w:rPr>
          <w:lang w:eastAsia="zh-CN"/>
        </w:rPr>
        <w:t>（观察）。管理层表述属于公司口径，证据强于外部推断，但在公告或财务数据确认前仍不能等同于已经实现的收入和利润。</w:t>
      </w:r>
    </w:p>
    <w:p w14:paraId="4A2E367B" w14:textId="77777777" w:rsidR="00DC15AE" w:rsidRPr="00DC15AE" w:rsidRDefault="00DC15AE" w:rsidP="00DC15AE">
      <w:pPr>
        <w:pStyle w:val="21"/>
        <w:rPr>
          <w:rFonts w:hint="eastAsia"/>
          <w:lang w:eastAsia="zh-CN"/>
        </w:rPr>
      </w:pPr>
      <w:bookmarkStart w:id="31" w:name="_Toc240189237"/>
      <w:bookmarkStart w:id="32" w:name="_Toc240312864"/>
      <w:bookmarkEnd w:id="31"/>
      <w:r>
        <w:rPr>
          <w:lang w:eastAsia="zh-CN"/>
        </w:rPr>
        <w:t>4.3 电话／视频会议纪要（minutsofmtingtxt_gctg）逐证券判断角色</w:t>
      </w:r>
      <w:bookmarkEnd w:id="32"/>
    </w:p>
    <w:p w14:paraId="69ECE638" w14:textId="77777777" w:rsidR="00DC15AE" w:rsidRDefault="00DC15AE">
      <w:pPr>
        <w:keepLines/>
        <w:ind w:firstLine="0"/>
        <w:jc w:val="center"/>
      </w:pPr>
      <w:r>
        <w:rPr>
          <w:noProof/>
        </w:rPr>
        <w:drawing>
          <wp:inline distT="0" distB="0" distL="0" distR="0" wp14:anchorId="52528F1C" wp14:editId="44491903">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4048F4DE" w14:textId="77777777" w:rsidR="00DC15AE" w:rsidRDefault="00DC15AE">
      <w:pPr>
        <w:pStyle w:val="af7"/>
        <w:keepNext/>
        <w:rPr>
          <w:lang w:eastAsia="zh-CN"/>
        </w:rPr>
      </w:pPr>
      <w:r>
        <w:rPr>
          <w:lang w:eastAsia="zh-CN"/>
        </w:rPr>
        <w:t>图</w:t>
      </w:r>
      <w:r>
        <w:rPr>
          <w:lang w:eastAsia="zh-CN"/>
        </w:rPr>
        <w:t xml:space="preserve">6  </w:t>
      </w:r>
      <w:r>
        <w:rPr>
          <w:lang w:eastAsia="zh-CN"/>
        </w:rPr>
        <w:t>会议纪要从证券关联到逐代码候选决策</w:t>
      </w:r>
    </w:p>
    <w:p w14:paraId="49E6D286" w14:textId="77777777" w:rsidR="00DC15AE" w:rsidRDefault="00DC15AE">
      <w:pPr>
        <w:keepLines/>
        <w:rPr>
          <w:lang w:eastAsia="zh-CN"/>
        </w:rPr>
      </w:pPr>
      <w:r>
        <w:rPr>
          <w:lang w:eastAsia="zh-CN"/>
        </w:rPr>
        <w:t>电话或视频会议纪要的范围可能是单家公司，也可能同时讨论宏观环境、行业趋势、案例公司和真正受益公司。系统先比较</w:t>
      </w:r>
      <w:r>
        <w:rPr>
          <w:lang w:eastAsia="zh-CN"/>
        </w:rPr>
        <w:t>mting_time</w:t>
      </w:r>
      <w:r>
        <w:rPr>
          <w:lang w:eastAsia="zh-CN"/>
        </w:rPr>
        <w:t>、公开时间与</w:t>
      </w:r>
      <w:r>
        <w:rPr>
          <w:lang w:eastAsia="zh-CN"/>
        </w:rPr>
        <w:t>available_at</w:t>
      </w:r>
      <w:r>
        <w:rPr>
          <w:lang w:eastAsia="zh-CN"/>
        </w:rPr>
        <w:t>，识别</w:t>
      </w:r>
      <w:r>
        <w:rPr>
          <w:lang w:eastAsia="zh-CN"/>
        </w:rPr>
        <w:t>“</w:t>
      </w:r>
      <w:r>
        <w:rPr>
          <w:lang w:eastAsia="zh-CN"/>
        </w:rPr>
        <w:t>旧会新入库</w:t>
      </w:r>
      <w:r>
        <w:rPr>
          <w:lang w:eastAsia="zh-CN"/>
        </w:rPr>
        <w:t>”</w:t>
      </w:r>
      <w:r>
        <w:rPr>
          <w:lang w:eastAsia="zh-CN"/>
        </w:rPr>
        <w:t>；再把</w:t>
      </w:r>
      <w:r>
        <w:rPr>
          <w:lang w:eastAsia="zh-CN"/>
        </w:rPr>
        <w:t>gts_code</w:t>
      </w:r>
      <w:r>
        <w:rPr>
          <w:lang w:eastAsia="zh-CN"/>
        </w:rPr>
        <w:t>、证券简称和正文中的公司逐一拆开，判断其在会议中的角色是会议主体、管理层发言主体、明确受益者、受损者、案例或可比公司，还是仅作为背景被提及。</w:t>
      </w:r>
    </w:p>
    <w:p w14:paraId="37272B68" w14:textId="77777777" w:rsidR="00DC15AE" w:rsidRDefault="00DC15AE">
      <w:pPr>
        <w:keepLines/>
        <w:rPr>
          <w:lang w:eastAsia="zh-CN"/>
        </w:rPr>
      </w:pPr>
      <w:r>
        <w:rPr>
          <w:lang w:eastAsia="zh-CN"/>
        </w:rPr>
        <w:t>公司是会议主体、管理层发言主体，或正文明确说明其业务将直接受益且证据充分时，可以形成直接候选；只作为案例、可比公司或背景出现时，只更新研究档案。会议发生很早而正文在今天才补入的记录只能作为</w:t>
      </w:r>
      <w:r>
        <w:rPr>
          <w:lang w:eastAsia="zh-CN"/>
        </w:rPr>
        <w:t>DeepDive</w:t>
      </w:r>
      <w:r>
        <w:rPr>
          <w:lang w:eastAsia="zh-CN"/>
        </w:rPr>
        <w:t>背景，不能冒充当日催化。这一步解决</w:t>
      </w:r>
      <w:r>
        <w:rPr>
          <w:lang w:eastAsia="zh-CN"/>
        </w:rPr>
        <w:t>“</w:t>
      </w:r>
      <w:r>
        <w:rPr>
          <w:lang w:eastAsia="zh-CN"/>
        </w:rPr>
        <w:t>纪要中出现证券代码就自动入池</w:t>
      </w:r>
      <w:r>
        <w:rPr>
          <w:lang w:eastAsia="zh-CN"/>
        </w:rPr>
        <w:t>”</w:t>
      </w:r>
      <w:r>
        <w:rPr>
          <w:lang w:eastAsia="zh-CN"/>
        </w:rPr>
        <w:t>的误判。</w:t>
      </w:r>
    </w:p>
    <w:p w14:paraId="74B90E9E" w14:textId="77777777" w:rsidR="00DC15AE" w:rsidRPr="00DC15AE" w:rsidRDefault="00DC15AE" w:rsidP="00DC15AE">
      <w:pPr>
        <w:pStyle w:val="21"/>
        <w:pageBreakBefore/>
        <w:rPr>
          <w:rFonts w:hint="eastAsia"/>
          <w:lang w:eastAsia="zh-CN"/>
        </w:rPr>
      </w:pPr>
      <w:bookmarkStart w:id="33" w:name="_Toc240189238"/>
      <w:bookmarkStart w:id="34" w:name="_Toc240312865"/>
      <w:bookmarkEnd w:id="33"/>
      <w:r>
        <w:rPr>
          <w:lang w:eastAsia="zh-CN"/>
        </w:rPr>
        <w:lastRenderedPageBreak/>
        <w:t>4.4 专家会议纪要（minutsofmtingexpert）形成直接与扩展候选</w:t>
      </w:r>
      <w:bookmarkEnd w:id="34"/>
    </w:p>
    <w:p w14:paraId="7A72BB6E" w14:textId="77777777" w:rsidR="00DC15AE" w:rsidRDefault="00DC15AE" w:rsidP="0086034C">
      <w:pPr>
        <w:pStyle w:val="af7"/>
        <w:keepNext/>
        <w:rPr>
          <w:lang w:eastAsia="zh-CN"/>
        </w:rPr>
      </w:pPr>
      <w:r>
        <w:rPr>
          <w:lang w:eastAsia="zh-CN"/>
        </w:rPr>
        <w:t>图</w:t>
      </w:r>
      <w:r>
        <w:rPr>
          <w:lang w:eastAsia="zh-CN"/>
        </w:rPr>
        <w:t xml:space="preserve">7  </w:t>
      </w:r>
      <w:r>
        <w:rPr>
          <w:lang w:eastAsia="zh-CN"/>
        </w:rPr>
        <w:t>专家纪要从行业变化到直接与扩展候选</w:t>
      </w:r>
      <w:r>
        <w:rPr>
          <w:noProof/>
        </w:rPr>
        <w:drawing>
          <wp:inline distT="0" distB="0" distL="0" distR="0" wp14:anchorId="43515AE3" wp14:editId="2318854B">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1E8D6ADE" w14:textId="77777777" w:rsidR="00DC15AE" w:rsidRDefault="00DC15AE">
      <w:pPr>
        <w:keepLines/>
        <w:ind w:firstLine="0"/>
        <w:jc w:val="center"/>
        <w:rPr>
          <w:lang w:eastAsia="zh-CN"/>
        </w:rPr>
      </w:pPr>
    </w:p>
    <w:p w14:paraId="32497C86" w14:textId="77777777" w:rsidR="00DC15AE" w:rsidRDefault="00DC15AE">
      <w:pPr>
        <w:keepLines/>
        <w:rPr>
          <w:lang w:eastAsia="zh-CN"/>
        </w:rPr>
      </w:pPr>
      <w:r>
        <w:rPr>
          <w:lang w:eastAsia="zh-CN"/>
        </w:rPr>
        <w:t>专家纪要擅长发现供需缺口、价格变化、产能瓶颈、技术路线、库存和客户认证。系统把专家表述标记为</w:t>
      </w:r>
      <w:r>
        <w:rPr>
          <w:lang w:eastAsia="zh-CN"/>
        </w:rPr>
        <w:t>expert_opinion</w:t>
      </w:r>
      <w:r>
        <w:rPr>
          <w:lang w:eastAsia="zh-CN"/>
        </w:rPr>
        <w:t>，抽取变化对象、方向、持续期和最不确定环节。正文直接点名且角色明确的</w:t>
      </w:r>
      <w:r>
        <w:rPr>
          <w:lang w:eastAsia="zh-CN"/>
        </w:rPr>
        <w:t>A</w:t>
      </w:r>
      <w:r>
        <w:rPr>
          <w:lang w:eastAsia="zh-CN"/>
        </w:rPr>
        <w:t>股公司可以进入</w:t>
      </w:r>
      <w:r>
        <w:rPr>
          <w:lang w:eastAsia="zh-CN"/>
        </w:rPr>
        <w:t>P0</w:t>
      </w:r>
      <w:r>
        <w:rPr>
          <w:lang w:eastAsia="zh-CN"/>
        </w:rPr>
        <w:t>直接池；没有点名公司但行业变化清晰时，事件先映射到产品或产业链节点，再由</w:t>
      </w:r>
      <w:r>
        <w:rPr>
          <w:lang w:eastAsia="zh-CN"/>
        </w:rPr>
        <w:t>THSDB</w:t>
      </w:r>
      <w:r>
        <w:rPr>
          <w:lang w:eastAsia="zh-CN"/>
        </w:rPr>
        <w:t>扩展一跳公司。</w:t>
      </w:r>
    </w:p>
    <w:p w14:paraId="483AEB29" w14:textId="77777777" w:rsidR="00DC15AE" w:rsidRDefault="00DC15AE">
      <w:pPr>
        <w:keepLines/>
        <w:rPr>
          <w:lang w:eastAsia="zh-CN"/>
        </w:rPr>
      </w:pPr>
      <w:r>
        <w:rPr>
          <w:lang w:eastAsia="zh-CN"/>
        </w:rPr>
        <w:t>以钽电容供给偏紧为例，系统可以形成</w:t>
      </w:r>
      <w:r>
        <w:rPr>
          <w:lang w:eastAsia="zh-CN"/>
        </w:rPr>
        <w:t>“</w:t>
      </w:r>
      <w:r>
        <w:rPr>
          <w:lang w:eastAsia="zh-CN"/>
        </w:rPr>
        <w:t>服务器需求增加</w:t>
      </w:r>
      <w:r>
        <w:rPr>
          <w:lang w:eastAsia="zh-CN"/>
        </w:rPr>
        <w:t>—</w:t>
      </w:r>
      <w:r>
        <w:rPr>
          <w:lang w:eastAsia="zh-CN"/>
        </w:rPr>
        <w:t>钽电容需求上升</w:t>
      </w:r>
      <w:r>
        <w:rPr>
          <w:lang w:eastAsia="zh-CN"/>
        </w:rPr>
        <w:t>—</w:t>
      </w:r>
      <w:r>
        <w:rPr>
          <w:lang w:eastAsia="zh-CN"/>
        </w:rPr>
        <w:t>扩产速度不足</w:t>
      </w:r>
      <w:r>
        <w:rPr>
          <w:lang w:eastAsia="zh-CN"/>
        </w:rPr>
        <w:t>—</w:t>
      </w:r>
      <w:r>
        <w:rPr>
          <w:lang w:eastAsia="zh-CN"/>
        </w:rPr>
        <w:t>供给偏紧</w:t>
      </w:r>
      <w:r>
        <w:rPr>
          <w:lang w:eastAsia="zh-CN"/>
        </w:rPr>
        <w:t>—</w:t>
      </w:r>
      <w:r>
        <w:rPr>
          <w:lang w:eastAsia="zh-CN"/>
        </w:rPr>
        <w:t>价格可能上涨</w:t>
      </w:r>
      <w:r>
        <w:rPr>
          <w:lang w:eastAsia="zh-CN"/>
        </w:rPr>
        <w:t>”</w:t>
      </w:r>
      <w:r>
        <w:rPr>
          <w:lang w:eastAsia="zh-CN"/>
        </w:rPr>
        <w:t>的条件链。直接点名公司进入直接池，其他公司必须证明确有相关产品、收入、产能或客户，不能只凭概念名称进入扩展池。后续还需核验价格、供需和公司暴露，专家判断不等于已经发生的业绩。</w:t>
      </w:r>
    </w:p>
    <w:p w14:paraId="175C4C81" w14:textId="77777777" w:rsidR="005D6408" w:rsidRDefault="00601BB1">
      <w:pPr>
        <w:pStyle w:val="21"/>
        <w:rPr>
          <w:rFonts w:hint="eastAsia"/>
          <w:lang w:eastAsia="zh-CN"/>
        </w:rPr>
      </w:pPr>
      <w:bookmarkStart w:id="35" w:name="_Toc240312866"/>
      <w:r>
        <w:rPr>
          <w:lang w:eastAsia="zh-CN"/>
        </w:rPr>
        <w:t>4.5 三类纪要怎样跨表聚类、去重并形成有效支持</w:t>
      </w:r>
      <w:bookmarkEnd w:id="35"/>
    </w:p>
    <w:p w14:paraId="4AEFA4B7" w14:textId="77777777" w:rsidR="005D6408" w:rsidRDefault="00601BB1">
      <w:pPr>
        <w:rPr>
          <w:lang w:eastAsia="zh-CN"/>
        </w:rPr>
      </w:pPr>
      <w:r>
        <w:rPr>
          <w:lang w:eastAsia="zh-CN"/>
        </w:rPr>
        <w:t>三张表中的记录先按会议标识、证券代码、标题、会议时间和正文哈希做确定性去重，再用</w:t>
      </w:r>
      <w:r>
        <w:rPr>
          <w:lang w:eastAsia="zh-CN"/>
        </w:rPr>
        <w:t>BGE-M3</w:t>
      </w:r>
      <w:r>
        <w:rPr>
          <w:lang w:eastAsia="zh-CN"/>
        </w:rPr>
        <w:t>召回语义相近文本，由重排模型结合公司、时间窗、会议类型和来源角色确认是否属于同一场会议或同一事件。相同会议在三张表各出现一次，只形成一个事件簇；后来的记录只补充缺失字段和新主张，不重复增加方向权重。真正发生在不同日期、由不同主体产生且内容不是转载的会议，才被保留为独立事件簇。</w:t>
      </w:r>
    </w:p>
    <w:p w14:paraId="668ECEA1" w14:textId="77777777" w:rsidR="005D6408" w:rsidRDefault="00601BB1">
      <w:pPr>
        <w:rPr>
          <w:lang w:eastAsia="zh-CN"/>
        </w:rPr>
      </w:pPr>
      <w:r>
        <w:rPr>
          <w:lang w:eastAsia="zh-CN"/>
        </w:rPr>
        <w:t>聚类后系统必须把四种数量分开保存，不能互相替代：原始记录数说明数据库中有多少行；独立事件簇数说明发生了多少个彼此独立的事件；独立参会机构数和机构类型多样性说明市场关注的广度；独立证据角色数说明公司口径、会议印证和专家机制是否形成互补。系统还记录新增主张数、方向一致性、反向证据比例、信息新鲜度、来源集中度和证据等级。十条重复记录不能变成十份证据，十家真实独立机构参加同一场调研也不能变成十个事件，但后者应当形成更高的机构关注特征。</w:t>
      </w:r>
    </w:p>
    <w:p w14:paraId="0F99E1A4" w14:textId="77777777" w:rsidR="005D6408" w:rsidRDefault="00601BB1">
      <w:pPr>
        <w:rPr>
          <w:lang w:eastAsia="zh-CN"/>
        </w:rPr>
      </w:pPr>
      <w:r>
        <w:rPr>
          <w:lang w:eastAsia="zh-CN"/>
        </w:rPr>
        <w:lastRenderedPageBreak/>
        <w:t>以同一场公司调研为例，若只有两家独立机构参加，事件簇数记为</w:t>
      </w:r>
      <w:r>
        <w:rPr>
          <w:lang w:eastAsia="zh-CN"/>
        </w:rPr>
        <w:t>1</w:t>
      </w:r>
      <w:r>
        <w:rPr>
          <w:lang w:eastAsia="zh-CN"/>
        </w:rPr>
        <w:t>，独立参会机构数记为</w:t>
      </w:r>
      <w:r>
        <w:rPr>
          <w:lang w:eastAsia="zh-CN"/>
        </w:rPr>
        <w:t>2</w:t>
      </w:r>
      <w:r>
        <w:rPr>
          <w:lang w:eastAsia="zh-CN"/>
        </w:rPr>
        <w:t>；若有十家独立机构参加，事件簇数仍然是</w:t>
      </w:r>
      <w:r>
        <w:rPr>
          <w:lang w:eastAsia="zh-CN"/>
        </w:rPr>
        <w:t>1</w:t>
      </w:r>
      <w:r>
        <w:rPr>
          <w:lang w:eastAsia="zh-CN"/>
        </w:rPr>
        <w:t>，但独立参会机构数记为</w:t>
      </w:r>
      <w:r>
        <w:rPr>
          <w:lang w:eastAsia="zh-CN"/>
        </w:rPr>
        <w:t>10</w:t>
      </w:r>
      <w:r>
        <w:rPr>
          <w:lang w:eastAsia="zh-CN"/>
        </w:rPr>
        <w:t>。系统按机构名称或机构</w:t>
      </w:r>
      <w:r>
        <w:rPr>
          <w:lang w:eastAsia="zh-CN"/>
        </w:rPr>
        <w:t>ID</w:t>
      </w:r>
      <w:r>
        <w:rPr>
          <w:lang w:eastAsia="zh-CN"/>
        </w:rPr>
        <w:t>、所属团队和参会名单去重，区分公募、保险、券商、外资等机构类型；同一机构多人参会不能重复放大。参会名单缺失时记为</w:t>
      </w:r>
      <w:r>
        <w:rPr>
          <w:lang w:eastAsia="zh-CN"/>
        </w:rPr>
        <w:t>unknown</w:t>
      </w:r>
      <w:r>
        <w:rPr>
          <w:lang w:eastAsia="zh-CN"/>
        </w:rPr>
        <w:t>并增加缺失标记，不能把缺失误写成</w:t>
      </w:r>
      <w:r>
        <w:rPr>
          <w:lang w:eastAsia="zh-CN"/>
        </w:rPr>
        <w:t>0</w:t>
      </w:r>
      <w:r>
        <w:rPr>
          <w:lang w:eastAsia="zh-CN"/>
        </w:rPr>
        <w:t>，也不能由大模型猜测。</w:t>
      </w:r>
    </w:p>
    <w:p w14:paraId="1D71FA51" w14:textId="77777777" w:rsidR="005D6408" w:rsidRDefault="00601BB1">
      <w:pPr>
        <w:rPr>
          <w:lang w:eastAsia="zh-CN"/>
        </w:rPr>
      </w:pPr>
      <w:r>
        <w:rPr>
          <w:lang w:eastAsia="zh-CN"/>
        </w:rPr>
        <w:t>机构关注度不会按人数线性换算成上涨概率。模型使用</w:t>
      </w:r>
      <w:r>
        <w:rPr>
          <w:lang w:eastAsia="zh-CN"/>
        </w:rPr>
        <w:t>log1p</w:t>
      </w:r>
      <w:r>
        <w:rPr>
          <w:lang w:eastAsia="zh-CN"/>
        </w:rPr>
        <w:t>后的有效机构数、机构类型多样性、相对公司过去六十日调研基线的关注强度、关注加速度和来源集中度作为特征，并与事件新增度、价格吸收和位置拥挤共同判断。新事实刚出现、十家独立机构关注且股价尚未充分反映时，历史样本外上涨概率可能高于只有两家机构的情况；如果十家机构只是听取旧口径，或股票已经连续上涨并处于高换手位置，关注增加可能只提高拥挤风险。事件子模型由历史</w:t>
      </w:r>
      <w:r>
        <w:rPr>
          <w:lang w:eastAsia="zh-CN"/>
        </w:rPr>
        <w:t>“</w:t>
      </w:r>
      <w:r>
        <w:rPr>
          <w:lang w:eastAsia="zh-CN"/>
        </w:rPr>
        <w:t>决策日</w:t>
      </w:r>
      <w:r>
        <w:rPr>
          <w:lang w:eastAsia="zh-CN"/>
        </w:rPr>
        <w:t>×P0</w:t>
      </w:r>
      <w:r>
        <w:rPr>
          <w:lang w:eastAsia="zh-CN"/>
        </w:rPr>
        <w:t>候选</w:t>
      </w:r>
      <w:r>
        <w:rPr>
          <w:lang w:eastAsia="zh-CN"/>
        </w:rPr>
        <w:t>×T+1</w:t>
      </w:r>
      <w:r>
        <w:rPr>
          <w:lang w:eastAsia="zh-CN"/>
        </w:rPr>
        <w:t>真实结果</w:t>
      </w:r>
      <w:r>
        <w:rPr>
          <w:lang w:eastAsia="zh-CN"/>
        </w:rPr>
        <w:t>”</w:t>
      </w:r>
      <w:r>
        <w:rPr>
          <w:lang w:eastAsia="zh-CN"/>
        </w:rPr>
        <w:t>学习这种非线性关系，再经过独立验证期校准，因此每次概率变化都能回溯到事件簇、参会机构、主张、股价位置和未被重复计权的记录。</w:t>
      </w:r>
    </w:p>
    <w:p w14:paraId="389CAF92" w14:textId="77777777" w:rsidR="00DC15AE" w:rsidRPr="00DC15AE" w:rsidRDefault="00DC15AE" w:rsidP="00DC15AE">
      <w:pPr>
        <w:pStyle w:val="21"/>
        <w:rPr>
          <w:rFonts w:hint="eastAsia"/>
          <w:lang w:eastAsia="zh-CN"/>
        </w:rPr>
      </w:pPr>
      <w:bookmarkStart w:id="36" w:name="_Toc240189239"/>
      <w:bookmarkStart w:id="37" w:name="_Toc240312867"/>
      <w:bookmarkEnd w:id="36"/>
      <w:r>
        <w:rPr>
          <w:lang w:eastAsia="zh-CN"/>
        </w:rPr>
        <w:t>4.6 首席观点捕捉机构预期变化</w:t>
      </w:r>
      <w:bookmarkEnd w:id="37"/>
    </w:p>
    <w:p w14:paraId="6E084C14" w14:textId="77777777" w:rsidR="00DC15AE" w:rsidRDefault="00DC15AE">
      <w:pPr>
        <w:keepLines/>
        <w:ind w:firstLine="0"/>
        <w:jc w:val="center"/>
      </w:pPr>
      <w:r>
        <w:rPr>
          <w:noProof/>
        </w:rPr>
        <w:drawing>
          <wp:inline distT="0" distB="0" distL="0" distR="0" wp14:anchorId="7EBE4504" wp14:editId="646AA230">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4F5B8583" w14:textId="77777777" w:rsidR="00DC15AE" w:rsidRDefault="00DC15AE">
      <w:pPr>
        <w:pStyle w:val="af7"/>
        <w:keepNext/>
        <w:rPr>
          <w:lang w:eastAsia="zh-CN"/>
        </w:rPr>
      </w:pPr>
      <w:r>
        <w:rPr>
          <w:lang w:eastAsia="zh-CN"/>
        </w:rPr>
        <w:t>图</w:t>
      </w:r>
      <w:r>
        <w:rPr>
          <w:lang w:eastAsia="zh-CN"/>
        </w:rPr>
        <w:t xml:space="preserve">8  </w:t>
      </w:r>
      <w:r>
        <w:rPr>
          <w:lang w:eastAsia="zh-CN"/>
        </w:rPr>
        <w:t>首席观点从嵌套文本到预期变化候选</w:t>
      </w:r>
    </w:p>
    <w:p w14:paraId="051DE250" w14:textId="77777777" w:rsidR="00DC15AE" w:rsidRDefault="00DC15AE">
      <w:pPr>
        <w:keepLines/>
        <w:rPr>
          <w:lang w:eastAsia="zh-CN"/>
        </w:rPr>
      </w:pPr>
      <w:r>
        <w:rPr>
          <w:lang w:eastAsia="zh-CN"/>
        </w:rPr>
        <w:t>首席观点的价值不在于</w:t>
      </w:r>
      <w:r>
        <w:rPr>
          <w:lang w:eastAsia="zh-CN"/>
        </w:rPr>
        <w:t>“</w:t>
      </w:r>
      <w:r>
        <w:rPr>
          <w:lang w:eastAsia="zh-CN"/>
        </w:rPr>
        <w:t>推荐</w:t>
      </w:r>
      <w:r>
        <w:rPr>
          <w:lang w:eastAsia="zh-CN"/>
        </w:rPr>
        <w:t>”</w:t>
      </w:r>
      <w:r>
        <w:rPr>
          <w:lang w:eastAsia="zh-CN"/>
        </w:rP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667FC3DE" w14:textId="77777777" w:rsidR="00DC15AE" w:rsidRDefault="00DC15AE">
      <w:pPr>
        <w:keepLines/>
        <w:rPr>
          <w:lang w:eastAsia="zh-CN"/>
        </w:rPr>
      </w:pPr>
      <w:r>
        <w:rPr>
          <w:lang w:eastAsia="zh-CN"/>
        </w:rPr>
        <w:lastRenderedPageBreak/>
        <w:t>观点明确给出证券代码，且正文能够证明该公司是事件主体或受益者时，生成直接</w:t>
      </w:r>
      <w:r>
        <w:rPr>
          <w:lang w:eastAsia="zh-CN"/>
        </w:rPr>
        <w:t>CandidateLink</w:t>
      </w:r>
      <w:r>
        <w:rPr>
          <w:lang w:eastAsia="zh-CN"/>
        </w:rPr>
        <w:t>。观点只说行业或板块时，先形成</w:t>
      </w:r>
      <w:r>
        <w:rPr>
          <w:lang w:eastAsia="zh-CN"/>
        </w:rPr>
        <w:t>SECTOR_ONLY</w:t>
      </w:r>
      <w:r>
        <w:rPr>
          <w:lang w:eastAsia="zh-CN"/>
        </w:rPr>
        <w:t>（仅板块）事件，不能把整个概念板块装入</w:t>
      </w:r>
      <w:r>
        <w:rPr>
          <w:lang w:eastAsia="zh-CN"/>
        </w:rPr>
        <w:t>P0</w:t>
      </w:r>
      <w:r>
        <w:rPr>
          <w:lang w:eastAsia="zh-CN"/>
        </w:rPr>
        <w:t>；只有观点进一步指出具体产品、需求、供给、价格或政策变化，系统才映射产品节点、查询</w:t>
      </w:r>
      <w:r>
        <w:rPr>
          <w:lang w:eastAsia="zh-CN"/>
        </w:rPr>
        <w:t>THSDB</w:t>
      </w:r>
      <w:r>
        <w:rPr>
          <w:lang w:eastAsia="zh-CN"/>
        </w:rPr>
        <w:t>严格一跳公司，并用公告、财报、纪要或公司回答核验真实业务暴露。</w:t>
      </w:r>
    </w:p>
    <w:p w14:paraId="4E8A0D50" w14:textId="77777777" w:rsidR="00DC15AE" w:rsidRDefault="00DC15AE">
      <w:pPr>
        <w:keepLines/>
        <w:rPr>
          <w:lang w:eastAsia="zh-CN"/>
        </w:rPr>
      </w:pPr>
      <w:r>
        <w:rPr>
          <w:lang w:eastAsia="zh-CN"/>
        </w:rPr>
        <w:t>例如一个液冷观点涉及八十只概念成分股，产业链一跳关系可能缩小到三十一只，</w:t>
      </w:r>
      <w:r>
        <w:rPr>
          <w:lang w:eastAsia="zh-CN"/>
        </w:rPr>
        <w:t>A</w:t>
      </w:r>
      <w:r>
        <w:rPr>
          <w:lang w:eastAsia="zh-CN"/>
        </w:rPr>
        <w:t>股与实体检查后剩二十四只，业务披露核验后剩十四只，影响方向和商业化阶段通过后只有八只进入</w:t>
      </w:r>
      <w:r>
        <w:rPr>
          <w:lang w:eastAsia="zh-CN"/>
        </w:rPr>
        <w:t>P0</w:t>
      </w:r>
      <w:r>
        <w:rPr>
          <w:lang w:eastAsia="zh-CN"/>
        </w:rPr>
        <w:t>扩展池。这里的数字只是过程示例，生产中不固定每个板块的入池数量；所有通过证据门的公司都保留，</w:t>
      </w:r>
      <w:r>
        <w:rPr>
          <w:lang w:eastAsia="zh-CN"/>
        </w:rPr>
        <w:t>P1</w:t>
      </w:r>
      <w:r>
        <w:rPr>
          <w:lang w:eastAsia="zh-CN"/>
        </w:rPr>
        <w:t>再比较其业务暴露、利润敏感性、量价资金和股价位置。</w:t>
      </w:r>
    </w:p>
    <w:p w14:paraId="212DA4F5" w14:textId="77777777" w:rsidR="00DC15AE" w:rsidRPr="00DC15AE" w:rsidRDefault="00DC15AE" w:rsidP="00DC15AE">
      <w:pPr>
        <w:pStyle w:val="21"/>
        <w:rPr>
          <w:rFonts w:hint="eastAsia"/>
          <w:lang w:eastAsia="zh-CN"/>
        </w:rPr>
      </w:pPr>
      <w:bookmarkStart w:id="38" w:name="_Toc240189240"/>
      <w:bookmarkStart w:id="39" w:name="_Toc240312868"/>
      <w:bookmarkEnd w:id="38"/>
      <w:r>
        <w:rPr>
          <w:lang w:eastAsia="zh-CN"/>
        </w:rPr>
        <w:t>4.7 多条首席观点如何聚类并形成有效共识</w:t>
      </w:r>
      <w:bookmarkEnd w:id="39"/>
    </w:p>
    <w:p w14:paraId="6F1E1E3F" w14:textId="77777777" w:rsidR="00DC15AE" w:rsidRDefault="00DC15AE">
      <w:pPr>
        <w:keepLines/>
        <w:ind w:firstLine="0"/>
        <w:jc w:val="center"/>
      </w:pPr>
      <w:r>
        <w:rPr>
          <w:noProof/>
        </w:rPr>
        <w:drawing>
          <wp:inline distT="0" distB="0" distL="0" distR="0" wp14:anchorId="69DCEF77" wp14:editId="5BDB94E0">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717B4F85" w14:textId="77777777" w:rsidR="00DC15AE" w:rsidRDefault="00DC15AE">
      <w:pPr>
        <w:pStyle w:val="af7"/>
        <w:keepNext/>
        <w:rPr>
          <w:lang w:eastAsia="zh-CN"/>
        </w:rPr>
      </w:pPr>
      <w:r>
        <w:rPr>
          <w:lang w:eastAsia="zh-CN"/>
        </w:rPr>
        <w:t>图</w:t>
      </w:r>
      <w:r>
        <w:rPr>
          <w:lang w:eastAsia="zh-CN"/>
        </w:rPr>
        <w:t xml:space="preserve">9  </w:t>
      </w:r>
      <w:r>
        <w:rPr>
          <w:lang w:eastAsia="zh-CN"/>
        </w:rPr>
        <w:t>多条首席观点如何形成有效共识</w:t>
      </w:r>
    </w:p>
    <w:p w14:paraId="22A68C3E" w14:textId="77777777" w:rsidR="00DC15AE" w:rsidRDefault="00DC15AE">
      <w:pPr>
        <w:keepLines/>
        <w:rPr>
          <w:lang w:eastAsia="zh-CN"/>
        </w:rPr>
      </w:pPr>
      <w:r>
        <w:rPr>
          <w:lang w:eastAsia="zh-CN"/>
        </w:rPr>
        <w:t>系统先处理内容是否独立，再讨论观点是否更强。第一层用内容哈希识别完全重复；第二层用</w:t>
      </w:r>
      <w:r>
        <w:rPr>
          <w:lang w:eastAsia="zh-CN"/>
        </w:rPr>
        <w:t>BGE-M3</w:t>
      </w:r>
      <w:r>
        <w:rPr>
          <w:lang w:eastAsia="zh-CN"/>
        </w:rP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6A5EE1CA" w14:textId="77777777" w:rsidR="00DC15AE" w:rsidRDefault="00DC15AE">
      <w:pPr>
        <w:keepLines/>
        <w:rPr>
          <w:lang w:eastAsia="zh-CN"/>
        </w:rPr>
      </w:pPr>
      <w:r>
        <w:rPr>
          <w:lang w:eastAsia="zh-CN"/>
        </w:rPr>
        <w:t>不同分析师的份量可以不同，但不能根据职位或机构品牌主观设定。</w:t>
      </w:r>
      <w:r>
        <w:rPr>
          <w:lang w:eastAsia="zh-CN"/>
        </w:rPr>
        <w:t>researcher_resumeiffo_gctg</w:t>
      </w:r>
      <w:r>
        <w:rPr>
          <w:lang w:eastAsia="zh-CN"/>
        </w:rPr>
        <w:t>用于确认分析师身份、机构、部门、职位、任职区间和在职状态；历史可靠性主要由</w:t>
      </w:r>
      <w:r>
        <w:rPr>
          <w:lang w:eastAsia="zh-CN"/>
        </w:rPr>
        <w:t>analyst_recoevaluation</w:t>
      </w:r>
      <w:r>
        <w:rPr>
          <w:lang w:eastAsia="zh-CN"/>
        </w:rPr>
        <w:t>或重新计算的样本外业绩提供，包括不同窗口的命中率、超额收益、回撤和有效样本量。职位和机构只作为辅助特征，不能直接等同于准确性。</w:t>
      </w:r>
    </w:p>
    <w:p w14:paraId="5508F639" w14:textId="77777777" w:rsidR="00DC15AE" w:rsidRDefault="00DC15AE">
      <w:pPr>
        <w:keepLines/>
        <w:rPr>
          <w:lang w:eastAsia="zh-CN"/>
        </w:rPr>
      </w:pPr>
      <w:r>
        <w:rPr>
          <w:lang w:eastAsia="zh-CN"/>
        </w:rPr>
        <w:lastRenderedPageBreak/>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53DABB80" w14:textId="77777777" w:rsidR="00DC15AE" w:rsidRDefault="00DC15AE">
      <w:pPr>
        <w:keepLines/>
        <w:rPr>
          <w:lang w:eastAsia="zh-CN"/>
        </w:rPr>
      </w:pPr>
      <w:r>
        <w:rPr>
          <w:lang w:eastAsia="zh-CN"/>
        </w:rPr>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095812B1" w14:textId="77777777" w:rsidR="00DC15AE" w:rsidRDefault="00DC15AE">
      <w:pPr>
        <w:keepLines/>
        <w:rPr>
          <w:lang w:eastAsia="zh-CN"/>
        </w:rPr>
      </w:pPr>
      <w:r>
        <w:rPr>
          <w:lang w:eastAsia="zh-CN"/>
        </w:rPr>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DC15AE" w14:paraId="575C4F68"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12D1C714" w14:textId="77777777" w:rsidR="00DC15AE" w:rsidRDefault="00DC15AE" w:rsidP="00DC15AE">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14CEF547" w14:textId="77777777" w:rsidR="00DC15AE" w:rsidRDefault="00DC15AE" w:rsidP="00DC15AE">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62A4624F" w14:textId="77777777" w:rsidR="00DC15AE" w:rsidRDefault="00DC15AE" w:rsidP="00DC15AE">
            <w:pPr>
              <w:ind w:firstLine="0"/>
              <w:jc w:val="center"/>
            </w:pPr>
            <w:r>
              <w:rPr>
                <w:b/>
                <w:sz w:val="21"/>
              </w:rPr>
              <w:t>进入模型的结果</w:t>
            </w:r>
          </w:p>
        </w:tc>
      </w:tr>
      <w:tr w:rsidR="00DC15AE" w14:paraId="49C15E59" w14:textId="77777777">
        <w:trPr>
          <w:cantSplit/>
          <w:jc w:val="center"/>
        </w:trPr>
        <w:tc>
          <w:tcPr>
            <w:tcW w:w="2721" w:type="dxa"/>
            <w:tcMar>
              <w:top w:w="85" w:type="dxa"/>
              <w:left w:w="105" w:type="dxa"/>
              <w:bottom w:w="85" w:type="dxa"/>
              <w:right w:w="105" w:type="dxa"/>
            </w:tcMar>
            <w:vAlign w:val="center"/>
          </w:tcPr>
          <w:p w14:paraId="0B5F3967" w14:textId="77777777" w:rsidR="00DC15AE" w:rsidRDefault="00DC15AE" w:rsidP="00DC15AE">
            <w:pPr>
              <w:spacing w:after="0"/>
              <w:ind w:firstLine="0"/>
              <w:jc w:val="center"/>
              <w:rPr>
                <w:lang w:eastAsia="zh-CN"/>
              </w:rPr>
            </w:pPr>
            <w:r>
              <w:rPr>
                <w:sz w:val="21"/>
                <w:lang w:eastAsia="zh-CN"/>
              </w:rPr>
              <w:t>十条观点中九条为转载</w:t>
            </w:r>
          </w:p>
        </w:tc>
        <w:tc>
          <w:tcPr>
            <w:tcW w:w="3231" w:type="dxa"/>
            <w:tcMar>
              <w:top w:w="85" w:type="dxa"/>
              <w:left w:w="105" w:type="dxa"/>
              <w:bottom w:w="85" w:type="dxa"/>
              <w:right w:w="105" w:type="dxa"/>
            </w:tcMar>
            <w:vAlign w:val="center"/>
          </w:tcPr>
          <w:p w14:paraId="5F29D81E" w14:textId="77777777" w:rsidR="00DC15AE" w:rsidRDefault="00DC15AE" w:rsidP="00DC15AE">
            <w:pPr>
              <w:spacing w:after="0"/>
              <w:ind w:firstLine="0"/>
              <w:rPr>
                <w:lang w:eastAsia="zh-CN"/>
              </w:rPr>
            </w:pPr>
            <w:r>
              <w:rPr>
                <w:sz w:val="21"/>
                <w:lang w:eastAsia="zh-CN"/>
              </w:rPr>
              <w:t>只保留少量独立事件证据</w:t>
            </w:r>
          </w:p>
        </w:tc>
        <w:tc>
          <w:tcPr>
            <w:tcW w:w="3118" w:type="dxa"/>
            <w:tcMar>
              <w:top w:w="85" w:type="dxa"/>
              <w:left w:w="105" w:type="dxa"/>
              <w:bottom w:w="85" w:type="dxa"/>
              <w:right w:w="105" w:type="dxa"/>
            </w:tcMar>
            <w:vAlign w:val="center"/>
          </w:tcPr>
          <w:p w14:paraId="6354DD79" w14:textId="77777777" w:rsidR="00DC15AE" w:rsidRDefault="00DC15AE" w:rsidP="00DC15AE">
            <w:pPr>
              <w:spacing w:after="0"/>
              <w:ind w:firstLine="0"/>
              <w:rPr>
                <w:lang w:eastAsia="zh-CN"/>
              </w:rPr>
            </w:pPr>
            <w:r>
              <w:rPr>
                <w:sz w:val="21"/>
                <w:lang w:eastAsia="zh-CN"/>
              </w:rPr>
              <w:t>关注度上升，有效支持增量有限</w:t>
            </w:r>
          </w:p>
        </w:tc>
      </w:tr>
      <w:tr w:rsidR="00DC15AE" w14:paraId="0D8A6E13" w14:textId="77777777">
        <w:trPr>
          <w:cantSplit/>
          <w:jc w:val="center"/>
        </w:trPr>
        <w:tc>
          <w:tcPr>
            <w:tcW w:w="2721" w:type="dxa"/>
            <w:tcMar>
              <w:top w:w="85" w:type="dxa"/>
              <w:left w:w="105" w:type="dxa"/>
              <w:bottom w:w="85" w:type="dxa"/>
              <w:right w:w="105" w:type="dxa"/>
            </w:tcMar>
            <w:vAlign w:val="center"/>
          </w:tcPr>
          <w:p w14:paraId="1A4D4BAF" w14:textId="77777777" w:rsidR="00DC15AE" w:rsidRDefault="00DC15AE" w:rsidP="00DC15AE">
            <w:pPr>
              <w:spacing w:after="0"/>
              <w:ind w:firstLine="0"/>
              <w:jc w:val="center"/>
              <w:rPr>
                <w:lang w:eastAsia="zh-CN"/>
              </w:rPr>
            </w:pPr>
            <w:r>
              <w:rPr>
                <w:sz w:val="21"/>
                <w:lang w:eastAsia="zh-CN"/>
              </w:rPr>
              <w:t>两条独立观点提供不同新增事实</w:t>
            </w:r>
          </w:p>
        </w:tc>
        <w:tc>
          <w:tcPr>
            <w:tcW w:w="3231" w:type="dxa"/>
            <w:tcMar>
              <w:top w:w="85" w:type="dxa"/>
              <w:left w:w="105" w:type="dxa"/>
              <w:bottom w:w="85" w:type="dxa"/>
              <w:right w:w="105" w:type="dxa"/>
            </w:tcMar>
            <w:vAlign w:val="center"/>
          </w:tcPr>
          <w:p w14:paraId="225D39C4" w14:textId="77777777" w:rsidR="00DC15AE" w:rsidRDefault="00DC15AE" w:rsidP="00DC15AE">
            <w:pPr>
              <w:spacing w:after="0"/>
              <w:ind w:firstLine="0"/>
              <w:rPr>
                <w:lang w:eastAsia="zh-CN"/>
              </w:rPr>
            </w:pPr>
            <w:r>
              <w:rPr>
                <w:sz w:val="21"/>
                <w:lang w:eastAsia="zh-CN"/>
              </w:rPr>
              <w:t>证据具有来源和内容多样性</w:t>
            </w:r>
          </w:p>
        </w:tc>
        <w:tc>
          <w:tcPr>
            <w:tcW w:w="3118" w:type="dxa"/>
            <w:tcMar>
              <w:top w:w="85" w:type="dxa"/>
              <w:left w:w="105" w:type="dxa"/>
              <w:bottom w:w="85" w:type="dxa"/>
              <w:right w:w="105" w:type="dxa"/>
            </w:tcMar>
            <w:vAlign w:val="center"/>
          </w:tcPr>
          <w:p w14:paraId="6D7DC8BA" w14:textId="77777777" w:rsidR="00DC15AE" w:rsidRDefault="00DC15AE" w:rsidP="00DC15AE">
            <w:pPr>
              <w:spacing w:after="0"/>
              <w:ind w:firstLine="0"/>
              <w:rPr>
                <w:lang w:eastAsia="zh-CN"/>
              </w:rPr>
            </w:pPr>
            <w:r>
              <w:rPr>
                <w:sz w:val="21"/>
                <w:lang w:eastAsia="zh-CN"/>
              </w:rPr>
              <w:t>有效支持可能高于十条转载</w:t>
            </w:r>
          </w:p>
        </w:tc>
      </w:tr>
      <w:tr w:rsidR="00DC15AE" w14:paraId="754D41C7" w14:textId="77777777">
        <w:trPr>
          <w:cantSplit/>
          <w:jc w:val="center"/>
        </w:trPr>
        <w:tc>
          <w:tcPr>
            <w:tcW w:w="2721" w:type="dxa"/>
            <w:tcMar>
              <w:top w:w="85" w:type="dxa"/>
              <w:left w:w="105" w:type="dxa"/>
              <w:bottom w:w="85" w:type="dxa"/>
              <w:right w:w="105" w:type="dxa"/>
            </w:tcMar>
            <w:vAlign w:val="center"/>
          </w:tcPr>
          <w:p w14:paraId="12AD94F7" w14:textId="77777777" w:rsidR="00DC15AE" w:rsidRDefault="00DC15AE" w:rsidP="00DC15AE">
            <w:pPr>
              <w:spacing w:after="0"/>
              <w:ind w:firstLine="0"/>
              <w:jc w:val="center"/>
              <w:rPr>
                <w:lang w:eastAsia="zh-CN"/>
              </w:rPr>
            </w:pPr>
            <w:r>
              <w:rPr>
                <w:sz w:val="21"/>
                <w:lang w:eastAsia="zh-CN"/>
              </w:rPr>
              <w:t>十条独立观点方向一致</w:t>
            </w:r>
          </w:p>
        </w:tc>
        <w:tc>
          <w:tcPr>
            <w:tcW w:w="3231" w:type="dxa"/>
            <w:tcMar>
              <w:top w:w="85" w:type="dxa"/>
              <w:left w:w="105" w:type="dxa"/>
              <w:bottom w:w="85" w:type="dxa"/>
              <w:right w:w="105" w:type="dxa"/>
            </w:tcMar>
            <w:vAlign w:val="center"/>
          </w:tcPr>
          <w:p w14:paraId="283874D7" w14:textId="77777777" w:rsidR="00DC15AE" w:rsidRDefault="00DC15AE" w:rsidP="00DC15AE">
            <w:pPr>
              <w:spacing w:after="0"/>
              <w:ind w:firstLine="0"/>
            </w:pPr>
            <w:r>
              <w:rPr>
                <w:sz w:val="21"/>
              </w:rPr>
              <w:t>共识显著增强</w:t>
            </w:r>
          </w:p>
        </w:tc>
        <w:tc>
          <w:tcPr>
            <w:tcW w:w="3118" w:type="dxa"/>
            <w:tcMar>
              <w:top w:w="85" w:type="dxa"/>
              <w:left w:w="105" w:type="dxa"/>
              <w:bottom w:w="85" w:type="dxa"/>
              <w:right w:w="105" w:type="dxa"/>
            </w:tcMar>
            <w:vAlign w:val="center"/>
          </w:tcPr>
          <w:p w14:paraId="18E71CEC" w14:textId="77777777" w:rsidR="00DC15AE" w:rsidRDefault="00DC15AE" w:rsidP="00DC15AE">
            <w:pPr>
              <w:spacing w:after="0"/>
              <w:ind w:firstLine="0"/>
              <w:rPr>
                <w:lang w:eastAsia="zh-CN"/>
              </w:rPr>
            </w:pPr>
            <w:r>
              <w:rPr>
                <w:sz w:val="21"/>
                <w:lang w:eastAsia="zh-CN"/>
              </w:rPr>
              <w:t>同时检查价格吸收和拥挤风险</w:t>
            </w:r>
          </w:p>
        </w:tc>
      </w:tr>
      <w:tr w:rsidR="00DC15AE" w14:paraId="4C5DBD55" w14:textId="77777777">
        <w:trPr>
          <w:cantSplit/>
          <w:jc w:val="center"/>
        </w:trPr>
        <w:tc>
          <w:tcPr>
            <w:tcW w:w="2721" w:type="dxa"/>
            <w:tcMar>
              <w:top w:w="85" w:type="dxa"/>
              <w:left w:w="105" w:type="dxa"/>
              <w:bottom w:w="85" w:type="dxa"/>
              <w:right w:w="105" w:type="dxa"/>
            </w:tcMar>
            <w:vAlign w:val="center"/>
          </w:tcPr>
          <w:p w14:paraId="2FE16A67" w14:textId="77777777" w:rsidR="00DC15AE" w:rsidRDefault="00DC15AE" w:rsidP="00DC15AE">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75BBB5AD" w14:textId="77777777" w:rsidR="00DC15AE" w:rsidRDefault="00DC15AE" w:rsidP="00DC15AE">
            <w:pPr>
              <w:spacing w:after="0"/>
              <w:ind w:firstLine="0"/>
            </w:pPr>
            <w:r>
              <w:rPr>
                <w:sz w:val="21"/>
              </w:rPr>
              <w:t>市场分歧较大</w:t>
            </w:r>
          </w:p>
        </w:tc>
        <w:tc>
          <w:tcPr>
            <w:tcW w:w="3118" w:type="dxa"/>
            <w:tcMar>
              <w:top w:w="85" w:type="dxa"/>
              <w:left w:w="105" w:type="dxa"/>
              <w:bottom w:w="85" w:type="dxa"/>
              <w:right w:w="105" w:type="dxa"/>
            </w:tcMar>
            <w:vAlign w:val="center"/>
          </w:tcPr>
          <w:p w14:paraId="3D3599E5" w14:textId="77777777" w:rsidR="00DC15AE" w:rsidRDefault="00DC15AE" w:rsidP="00DC15AE">
            <w:pPr>
              <w:spacing w:after="0"/>
              <w:ind w:firstLine="0"/>
              <w:rPr>
                <w:lang w:eastAsia="zh-CN"/>
              </w:rPr>
            </w:pPr>
            <w:r>
              <w:rPr>
                <w:sz w:val="21"/>
                <w:lang w:eastAsia="zh-CN"/>
              </w:rPr>
              <w:t>降低置信度并保留反向证据</w:t>
            </w:r>
          </w:p>
        </w:tc>
      </w:tr>
      <w:tr w:rsidR="00DC15AE" w14:paraId="078303F3" w14:textId="77777777">
        <w:trPr>
          <w:cantSplit/>
          <w:jc w:val="center"/>
        </w:trPr>
        <w:tc>
          <w:tcPr>
            <w:tcW w:w="2721" w:type="dxa"/>
            <w:tcMar>
              <w:top w:w="85" w:type="dxa"/>
              <w:left w:w="105" w:type="dxa"/>
              <w:bottom w:w="85" w:type="dxa"/>
              <w:right w:w="105" w:type="dxa"/>
            </w:tcMar>
            <w:vAlign w:val="center"/>
          </w:tcPr>
          <w:p w14:paraId="4335493C" w14:textId="77777777" w:rsidR="00DC15AE" w:rsidRDefault="00DC15AE" w:rsidP="00DC15AE">
            <w:pPr>
              <w:spacing w:after="0"/>
              <w:ind w:firstLine="0"/>
              <w:jc w:val="center"/>
              <w:rPr>
                <w:lang w:eastAsia="zh-CN"/>
              </w:rPr>
            </w:pPr>
            <w:r>
              <w:rPr>
                <w:sz w:val="21"/>
                <w:lang w:eastAsia="zh-CN"/>
              </w:rPr>
              <w:t>板块已连续大涨后集中看多</w:t>
            </w:r>
          </w:p>
        </w:tc>
        <w:tc>
          <w:tcPr>
            <w:tcW w:w="3231" w:type="dxa"/>
            <w:tcMar>
              <w:top w:w="85" w:type="dxa"/>
              <w:left w:w="105" w:type="dxa"/>
              <w:bottom w:w="85" w:type="dxa"/>
              <w:right w:w="105" w:type="dxa"/>
            </w:tcMar>
            <w:vAlign w:val="center"/>
          </w:tcPr>
          <w:p w14:paraId="6E475717" w14:textId="77777777" w:rsidR="00DC15AE" w:rsidRDefault="00DC15AE" w:rsidP="00DC15AE">
            <w:pPr>
              <w:spacing w:after="0"/>
              <w:ind w:firstLine="0"/>
              <w:rPr>
                <w:lang w:eastAsia="zh-CN"/>
              </w:rPr>
            </w:pPr>
            <w:r>
              <w:rPr>
                <w:sz w:val="21"/>
                <w:lang w:eastAsia="zh-CN"/>
              </w:rPr>
              <w:t>共识可能已被价格吸收</w:t>
            </w:r>
          </w:p>
        </w:tc>
        <w:tc>
          <w:tcPr>
            <w:tcW w:w="3118" w:type="dxa"/>
            <w:tcMar>
              <w:top w:w="85" w:type="dxa"/>
              <w:left w:w="105" w:type="dxa"/>
              <w:bottom w:w="85" w:type="dxa"/>
              <w:right w:w="105" w:type="dxa"/>
            </w:tcMar>
            <w:vAlign w:val="center"/>
          </w:tcPr>
          <w:p w14:paraId="41E4F475" w14:textId="77777777" w:rsidR="00DC15AE" w:rsidRDefault="00DC15AE" w:rsidP="00DC15AE">
            <w:pPr>
              <w:spacing w:after="0"/>
              <w:ind w:firstLine="0"/>
              <w:rPr>
                <w:lang w:eastAsia="zh-CN"/>
              </w:rPr>
            </w:pPr>
            <w:r>
              <w:rPr>
                <w:sz w:val="21"/>
                <w:lang w:eastAsia="zh-CN"/>
              </w:rPr>
              <w:t>位置惩罚或退潮预警上升</w:t>
            </w:r>
          </w:p>
        </w:tc>
      </w:tr>
    </w:tbl>
    <w:p w14:paraId="483B33C7" w14:textId="77777777" w:rsidR="00DC15AE" w:rsidRDefault="00DC15AE">
      <w:pPr>
        <w:spacing w:after="0"/>
        <w:rPr>
          <w:lang w:eastAsia="zh-CN"/>
        </w:rPr>
      </w:pPr>
    </w:p>
    <w:p w14:paraId="223E4378" w14:textId="77777777" w:rsidR="00DC15AE" w:rsidRPr="00DC15AE" w:rsidRDefault="00DC15AE" w:rsidP="00DC15AE">
      <w:pPr>
        <w:pStyle w:val="21"/>
        <w:rPr>
          <w:rFonts w:hint="eastAsia"/>
          <w:lang w:eastAsia="zh-CN"/>
        </w:rPr>
      </w:pPr>
      <w:bookmarkStart w:id="40" w:name="_Toc240189241"/>
      <w:bookmarkStart w:id="41" w:name="_Toc240312869"/>
      <w:bookmarkEnd w:id="40"/>
      <w:r>
        <w:rPr>
          <w:lang w:eastAsia="zh-CN"/>
        </w:rPr>
        <w:lastRenderedPageBreak/>
        <w:t>4.8 qa*只有新增公司回答才能成为条件入口</w:t>
      </w:r>
      <w:bookmarkEnd w:id="41"/>
    </w:p>
    <w:p w14:paraId="49AF14D5" w14:textId="77777777" w:rsidR="00DC15AE" w:rsidRDefault="00DC15AE">
      <w:pPr>
        <w:keepLines/>
        <w:ind w:firstLine="0"/>
        <w:jc w:val="center"/>
      </w:pPr>
      <w:r>
        <w:rPr>
          <w:noProof/>
        </w:rPr>
        <w:drawing>
          <wp:inline distT="0" distB="0" distL="0" distR="0" wp14:anchorId="11EB3DC1" wp14:editId="08ACC991">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5CBEF8BB" w14:textId="77777777" w:rsidR="00DC15AE" w:rsidRDefault="00DC15AE">
      <w:pPr>
        <w:pStyle w:val="af7"/>
        <w:keepNext/>
        <w:rPr>
          <w:lang w:eastAsia="zh-CN"/>
        </w:rPr>
      </w:pPr>
      <w:r>
        <w:rPr>
          <w:lang w:eastAsia="zh-CN"/>
        </w:rPr>
        <w:t>图</w:t>
      </w:r>
      <w:r>
        <w:rPr>
          <w:lang w:eastAsia="zh-CN"/>
        </w:rPr>
        <w:t>10  qa*</w:t>
      </w:r>
      <w:r>
        <w:rPr>
          <w:lang w:eastAsia="zh-CN"/>
        </w:rPr>
        <w:t>低成本筛选、历史基线与三路分流流程</w:t>
      </w:r>
    </w:p>
    <w:p w14:paraId="25591778" w14:textId="77777777" w:rsidR="00DC15AE" w:rsidRDefault="00DC15AE">
      <w:pPr>
        <w:keepLines/>
        <w:rPr>
          <w:lang w:eastAsia="zh-CN"/>
        </w:rPr>
      </w:pPr>
      <w:r>
        <w:rPr>
          <w:lang w:eastAsia="zh-CN"/>
        </w:rPr>
        <w:t>互动问答数量较大，但每天增量并不构成存储难题，真正难点是识别少数有价值的新回答。系统先用规则和文本相似度过滤</w:t>
      </w:r>
      <w:r>
        <w:rPr>
          <w:lang w:eastAsia="zh-CN"/>
        </w:rPr>
        <w:t>“</w:t>
      </w:r>
      <w:r>
        <w:rPr>
          <w:lang w:eastAsia="zh-CN"/>
        </w:rPr>
        <w:t>感谢关注</w:t>
      </w:r>
      <w:r>
        <w:rPr>
          <w:lang w:eastAsia="zh-CN"/>
        </w:rPr>
        <w:t>”“</w:t>
      </w:r>
      <w:r>
        <w:rPr>
          <w:lang w:eastAsia="zh-CN"/>
        </w:rPr>
        <w:t>请查阅公告</w:t>
      </w:r>
      <w:r>
        <w:rPr>
          <w:lang w:eastAsia="zh-CN"/>
        </w:rPr>
        <w:t>”</w:t>
      </w:r>
      <w:r>
        <w:rPr>
          <w:lang w:eastAsia="zh-CN"/>
        </w:rPr>
        <w:t>等模板，按公司与主题建立历史回答基线，再比较本次回答是否出现首次数字、明确确认或否认、订单和产能进展、承诺变化、措辞显著变化或同一问题异常集中追问。</w:t>
      </w:r>
    </w:p>
    <w:p w14:paraId="65E621E5" w14:textId="77777777" w:rsidR="00DC15AE" w:rsidRDefault="00DC15AE">
      <w:pPr>
        <w:keepLines/>
        <w:rPr>
          <w:lang w:eastAsia="zh-CN"/>
        </w:rPr>
      </w:pPr>
      <w:r>
        <w:rPr>
          <w:lang w:eastAsia="zh-CN"/>
        </w:rPr>
        <w:t>问题与回答必须分开编码。投资者关于减持、监管或订单的提问只代表</w:t>
      </w:r>
      <w:r>
        <w:rPr>
          <w:lang w:eastAsia="zh-CN"/>
        </w:rPr>
        <w:t>investor_claim</w:t>
      </w:r>
      <w:r>
        <w:rPr>
          <w:lang w:eastAsia="zh-CN"/>
        </w:rPr>
        <w:t>，不能直接写成公司事实；公司回答才形成</w:t>
      </w:r>
      <w:r>
        <w:rPr>
          <w:lang w:eastAsia="zh-CN"/>
        </w:rPr>
        <w:t>company_response</w:t>
      </w:r>
      <w:r>
        <w:rPr>
          <w:lang w:eastAsia="zh-CN"/>
        </w:rPr>
        <w:t>。新增、明确且可验证的经营信息可以</w:t>
      </w:r>
      <w:r>
        <w:rPr>
          <w:lang w:eastAsia="zh-CN"/>
        </w:rPr>
        <w:t>PROMOTE</w:t>
      </w:r>
      <w:r>
        <w:rPr>
          <w:lang w:eastAsia="zh-CN"/>
        </w:rPr>
        <w:t>（进入候选），明显否认或风险线索进入</w:t>
      </w:r>
      <w:r>
        <w:rPr>
          <w:lang w:eastAsia="zh-CN"/>
        </w:rPr>
        <w:t>RISK_ONLY</w:t>
      </w:r>
      <w:r>
        <w:rPr>
          <w:lang w:eastAsia="zh-CN"/>
        </w:rPr>
        <w:t>（仅风险），普通回答只更新管理层态度、关注度和回避率。多条同公司、同日、同主题问答合并为一个事件簇，避免重复放大。</w:t>
      </w:r>
    </w:p>
    <w:p w14:paraId="48AF3D16" w14:textId="77777777" w:rsidR="00DC15AE" w:rsidRPr="00DC15AE" w:rsidRDefault="00DC15AE" w:rsidP="00DC15AE">
      <w:pPr>
        <w:pStyle w:val="21"/>
        <w:rPr>
          <w:rFonts w:hint="eastAsia"/>
          <w:lang w:eastAsia="zh-CN"/>
        </w:rPr>
      </w:pPr>
      <w:bookmarkStart w:id="42" w:name="_Toc240189242"/>
      <w:bookmarkStart w:id="43" w:name="_Toc240312870"/>
      <w:bookmarkEnd w:id="42"/>
      <w:r>
        <w:rPr>
          <w:lang w:eastAsia="zh-CN"/>
        </w:rPr>
        <w:lastRenderedPageBreak/>
        <w:t>4.9 五路信息如何汇合为P0</w:t>
      </w:r>
      <w:bookmarkEnd w:id="43"/>
    </w:p>
    <w:p w14:paraId="05C7483E" w14:textId="77777777" w:rsidR="00DC15AE" w:rsidRDefault="00DC15AE">
      <w:pPr>
        <w:keepLines/>
        <w:ind w:firstLine="0"/>
        <w:jc w:val="center"/>
      </w:pPr>
      <w:r>
        <w:rPr>
          <w:noProof/>
        </w:rPr>
        <w:drawing>
          <wp:inline distT="0" distB="0" distL="0" distR="0" wp14:anchorId="67BD78D8" wp14:editId="6AD1E702">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492B1E6E" w14:textId="77777777" w:rsidR="00DC15AE" w:rsidRDefault="00DC15AE">
      <w:pPr>
        <w:pStyle w:val="af7"/>
        <w:keepNext/>
        <w:rPr>
          <w:lang w:eastAsia="zh-CN"/>
        </w:rPr>
      </w:pPr>
      <w:r>
        <w:rPr>
          <w:lang w:eastAsia="zh-CN"/>
        </w:rPr>
        <w:t>图</w:t>
      </w:r>
      <w:r>
        <w:rPr>
          <w:lang w:eastAsia="zh-CN"/>
        </w:rPr>
        <w:t xml:space="preserve">11  </w:t>
      </w:r>
      <w:r>
        <w:rPr>
          <w:lang w:eastAsia="zh-CN"/>
        </w:rPr>
        <w:t>五路事件汇合为</w:t>
      </w:r>
      <w:r>
        <w:rPr>
          <w:lang w:eastAsia="zh-CN"/>
        </w:rPr>
        <w:t>P0</w:t>
      </w:r>
      <w:r>
        <w:rPr>
          <w:lang w:eastAsia="zh-CN"/>
        </w:rPr>
        <w:t>直接池和</w:t>
      </w:r>
      <w:r>
        <w:rPr>
          <w:lang w:eastAsia="zh-CN"/>
        </w:rPr>
        <w:t>P0</w:t>
      </w:r>
      <w:r>
        <w:rPr>
          <w:lang w:eastAsia="zh-CN"/>
        </w:rPr>
        <w:t>扩展池</w:t>
      </w:r>
    </w:p>
    <w:p w14:paraId="163B4CBD" w14:textId="77777777" w:rsidR="00DC15AE" w:rsidRDefault="00DC15AE">
      <w:pPr>
        <w:keepLines/>
        <w:rPr>
          <w:lang w:eastAsia="zh-CN"/>
        </w:rPr>
      </w:pPr>
      <w:r>
        <w:rPr>
          <w:lang w:eastAsia="zh-CN"/>
        </w:rPr>
        <w:t>四类核心来源和</w:t>
      </w:r>
      <w:r>
        <w:rPr>
          <w:lang w:eastAsia="zh-CN"/>
        </w:rPr>
        <w:t>qa*</w:t>
      </w:r>
      <w:r>
        <w:rPr>
          <w:lang w:eastAsia="zh-CN"/>
        </w:rPr>
        <w:t>条件事件先经过共同的时间、实体、证据、重复和有效期检查，再按</w:t>
      </w:r>
      <w:r>
        <w:rPr>
          <w:lang w:eastAsia="zh-CN"/>
        </w:rPr>
        <w:t>CandidateLink</w:t>
      </w:r>
      <w:r>
        <w:rPr>
          <w:lang w:eastAsia="zh-CN"/>
        </w:rPr>
        <w:t>汇合。原文直接点名、结构化代码明确或公司回答提供新增经营事实的股票进入</w:t>
      </w:r>
      <w:r>
        <w:rPr>
          <w:lang w:eastAsia="zh-CN"/>
        </w:rPr>
        <w:t>P0</w:t>
      </w:r>
      <w:r>
        <w:rPr>
          <w:lang w:eastAsia="zh-CN"/>
        </w:rPr>
        <w:t>直接池；事件只指向产品或产业链节点时，</w:t>
      </w:r>
      <w:r>
        <w:rPr>
          <w:lang w:eastAsia="zh-CN"/>
        </w:rPr>
        <w:t>THSDB</w:t>
      </w:r>
      <w:r>
        <w:rPr>
          <w:lang w:eastAsia="zh-CN"/>
        </w:rPr>
        <w:t>可以扩展一跳并要求业务暴露证据，合格公司进入</w:t>
      </w:r>
      <w:r>
        <w:rPr>
          <w:lang w:eastAsia="zh-CN"/>
        </w:rPr>
        <w:t>P0</w:t>
      </w:r>
      <w:r>
        <w:rPr>
          <w:lang w:eastAsia="zh-CN"/>
        </w:rPr>
        <w:t>扩展池。</w:t>
      </w:r>
    </w:p>
    <w:p w14:paraId="7BFB9BEA" w14:textId="77777777" w:rsidR="00DC15AE" w:rsidRDefault="00DC15AE">
      <w:pPr>
        <w:keepLines/>
        <w:rPr>
          <w:lang w:eastAsia="zh-CN"/>
        </w:rPr>
      </w:pPr>
      <w:r>
        <w:rPr>
          <w:lang w:eastAsia="zh-CN"/>
        </w:rPr>
        <w:t>P0</w:t>
      </w:r>
      <w:r>
        <w:rPr>
          <w:lang w:eastAsia="zh-CN"/>
        </w:rPr>
        <w:t>是个股候选登记层，不是推荐层。</w:t>
      </w:r>
      <w:r>
        <w:rPr>
          <w:lang w:eastAsia="zh-CN"/>
        </w:rPr>
        <w:t>CandidateLink</w:t>
      </w:r>
      <w:r>
        <w:rPr>
          <w:lang w:eastAsia="zh-CN"/>
        </w:rPr>
        <w:t>的</w:t>
      </w:r>
      <w:r>
        <w:rPr>
          <w:lang w:eastAsia="zh-CN"/>
        </w:rPr>
        <w:t>DIRECT</w:t>
      </w:r>
      <w:r>
        <w:rPr>
          <w:lang w:eastAsia="zh-CN"/>
        </w:rPr>
        <w:t>或</w:t>
      </w:r>
      <w:r>
        <w:rPr>
          <w:lang w:eastAsia="zh-CN"/>
        </w:rPr>
        <w:t>EXPANDED</w:t>
      </w:r>
      <w:r>
        <w:rPr>
          <w:lang w:eastAsia="zh-CN"/>
        </w:rPr>
        <w:t>说明股票怎样被发现，</w:t>
      </w:r>
      <w:r>
        <w:rPr>
          <w:lang w:eastAsia="zh-CN"/>
        </w:rPr>
        <w:t>PROMOTE</w:t>
      </w:r>
      <w:r>
        <w:rPr>
          <w:lang w:eastAsia="zh-CN"/>
        </w:rPr>
        <w:t>（进入候选）或</w:t>
      </w:r>
      <w:r>
        <w:rPr>
          <w:lang w:eastAsia="zh-CN"/>
        </w:rPr>
        <w:t>WATCH</w:t>
      </w:r>
      <w:r>
        <w:rPr>
          <w:lang w:eastAsia="zh-CN"/>
        </w:rPr>
        <w:t>（观察）说明当前能否参加排名：</w:t>
      </w:r>
      <w:r>
        <w:rPr>
          <w:lang w:eastAsia="zh-CN"/>
        </w:rPr>
        <w:t>PROMOTE</w:t>
      </w:r>
      <w:r>
        <w:rPr>
          <w:lang w:eastAsia="zh-CN"/>
        </w:rPr>
        <w:t>进入</w:t>
      </w:r>
      <w:r>
        <w:rPr>
          <w:lang w:eastAsia="zh-CN"/>
        </w:rPr>
        <w:t>P1</w:t>
      </w:r>
      <w:r>
        <w:rPr>
          <w:lang w:eastAsia="zh-CN"/>
        </w:rPr>
        <w:t>常规队列，</w:t>
      </w:r>
      <w:r>
        <w:rPr>
          <w:lang w:eastAsia="zh-CN"/>
        </w:rPr>
        <w:t>WATCH</w:t>
      </w:r>
      <w:r>
        <w:rPr>
          <w:lang w:eastAsia="zh-CN"/>
        </w:rPr>
        <w:t>登记在</w:t>
      </w:r>
      <w:r>
        <w:rPr>
          <w:lang w:eastAsia="zh-CN"/>
        </w:rPr>
        <w:t>P0</w:t>
      </w:r>
      <w:r>
        <w:rPr>
          <w:lang w:eastAsia="zh-CN"/>
        </w:rPr>
        <w:t>观察子池并等待补证；</w:t>
      </w:r>
      <w:r>
        <w:rPr>
          <w:lang w:eastAsia="zh-CN"/>
        </w:rPr>
        <w:t>RISK_ONLY</w:t>
      </w:r>
      <w:r>
        <w:rPr>
          <w:lang w:eastAsia="zh-CN"/>
        </w:rPr>
        <w:t>进入并行风险池。</w:t>
      </w:r>
      <w:r>
        <w:rPr>
          <w:lang w:eastAsia="zh-CN"/>
        </w:rPr>
        <w:t>SECTOR_ONLY</w:t>
      </w:r>
      <w:r>
        <w:rPr>
          <w:lang w:eastAsia="zh-CN"/>
        </w:rPr>
        <w:t>不进入个股</w:t>
      </w:r>
      <w:r>
        <w:rPr>
          <w:lang w:eastAsia="zh-CN"/>
        </w:rPr>
        <w:t>P0</w:t>
      </w:r>
      <w:r>
        <w:rPr>
          <w:lang w:eastAsia="zh-CN"/>
        </w:rPr>
        <w:t>，而是作为第</w:t>
      </w:r>
      <w:r>
        <w:rPr>
          <w:lang w:eastAsia="zh-CN"/>
        </w:rPr>
        <w:t>8</w:t>
      </w:r>
      <w:r>
        <w:rPr>
          <w:lang w:eastAsia="zh-CN"/>
        </w:rPr>
        <w:t>章事件入口的原始板块线索，与行情入口并行处理。所有状态均留痕，但只有满足个股权限的候选才进入下一章的个股筛选。</w:t>
      </w:r>
    </w:p>
    <w:p w14:paraId="7E99551E" w14:textId="77777777" w:rsidR="00DC15AE" w:rsidRPr="00DC15AE" w:rsidRDefault="00DC15AE" w:rsidP="00DC15AE">
      <w:pPr>
        <w:pStyle w:val="21"/>
        <w:pageBreakBefore/>
        <w:rPr>
          <w:rFonts w:hint="eastAsia"/>
          <w:lang w:eastAsia="zh-CN"/>
        </w:rPr>
      </w:pPr>
      <w:bookmarkStart w:id="44" w:name="_Toc240189243"/>
      <w:bookmarkStart w:id="45" w:name="_Toc240312871"/>
      <w:bookmarkEnd w:id="44"/>
      <w:r>
        <w:rPr>
          <w:lang w:eastAsia="zh-CN"/>
        </w:rPr>
        <w:lastRenderedPageBreak/>
        <w:t>4.10 P0候选怎样被确定性生成</w:t>
      </w:r>
      <w:bookmarkEnd w:id="45"/>
    </w:p>
    <w:p w14:paraId="5B635C81" w14:textId="77777777" w:rsidR="00DC15AE" w:rsidRDefault="00DC15AE">
      <w:pPr>
        <w:keepLines/>
        <w:ind w:firstLine="0"/>
        <w:jc w:val="center"/>
      </w:pPr>
      <w:r>
        <w:rPr>
          <w:noProof/>
        </w:rPr>
        <w:drawing>
          <wp:inline distT="0" distB="0" distL="0" distR="0" wp14:anchorId="11983130" wp14:editId="16A3C2DA">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0DE09D67" w14:textId="77777777" w:rsidR="00DC15AE" w:rsidRDefault="00DC15AE">
      <w:pPr>
        <w:pStyle w:val="af7"/>
        <w:keepNext/>
        <w:rPr>
          <w:lang w:eastAsia="zh-CN"/>
        </w:rPr>
      </w:pPr>
      <w:r>
        <w:rPr>
          <w:lang w:eastAsia="zh-CN"/>
        </w:rPr>
        <w:t>图</w:t>
      </w:r>
      <w:r>
        <w:rPr>
          <w:lang w:eastAsia="zh-CN"/>
        </w:rPr>
        <w:t xml:space="preserve">12  </w:t>
      </w:r>
      <w:r>
        <w:rPr>
          <w:lang w:eastAsia="zh-CN"/>
        </w:rPr>
        <w:t>原始信息如何生成可审计的</w:t>
      </w:r>
      <w:r>
        <w:rPr>
          <w:lang w:eastAsia="zh-CN"/>
        </w:rPr>
        <w:t>P0</w:t>
      </w:r>
      <w:r>
        <w:rPr>
          <w:lang w:eastAsia="zh-CN"/>
        </w:rPr>
        <w:t>候选</w:t>
      </w:r>
    </w:p>
    <w:p w14:paraId="7D033867" w14:textId="77777777" w:rsidR="00DC15AE" w:rsidRDefault="00DC15AE">
      <w:pPr>
        <w:keepLines/>
        <w:rPr>
          <w:lang w:eastAsia="zh-CN"/>
        </w:rPr>
      </w:pPr>
      <w:r>
        <w:rPr>
          <w:lang w:eastAsia="zh-CN"/>
        </w:rPr>
        <w:t>P0</w:t>
      </w:r>
      <w:r>
        <w:rPr>
          <w:lang w:eastAsia="zh-CN"/>
        </w:rPr>
        <w:t>生成分为七个不可跳过的动作。</w:t>
      </w:r>
      <w:r>
        <w:rPr>
          <w:lang w:eastAsia="zh-CN"/>
        </w:rPr>
        <w:t>SQL</w:t>
      </w:r>
      <w:r>
        <w:rPr>
          <w:lang w:eastAsia="zh-CN"/>
        </w:rPr>
        <w:t>与</w:t>
      </w:r>
      <w:r>
        <w:rPr>
          <w:lang w:eastAsia="zh-CN"/>
        </w:rPr>
        <w:t>ETL</w:t>
      </w:r>
      <w:r>
        <w:rPr>
          <w:lang w:eastAsia="zh-CN"/>
        </w:rPr>
        <w:t>按更新时间增量读取原始记录，并完成决策截止、</w:t>
      </w:r>
      <w:r>
        <w:rPr>
          <w:lang w:eastAsia="zh-CN"/>
        </w:rPr>
        <w:t>A</w:t>
      </w:r>
      <w:r>
        <w:rPr>
          <w:lang w:eastAsia="zh-CN"/>
        </w:rPr>
        <w:t>股上市状态和结构化证券代码检查；内容哈希处理完全重复，</w:t>
      </w:r>
      <w:r>
        <w:rPr>
          <w:lang w:eastAsia="zh-CN"/>
        </w:rPr>
        <w:t>BGE-M3</w:t>
      </w:r>
      <w:r>
        <w:rPr>
          <w:lang w:eastAsia="zh-CN"/>
        </w:rPr>
        <w:t>和重排模型把改写、转载和同一事件合并；本地</w:t>
      </w:r>
      <w:r>
        <w:rPr>
          <w:lang w:eastAsia="zh-CN"/>
        </w:rPr>
        <w:t>Qwen</w:t>
      </w:r>
      <w:r>
        <w:rPr>
          <w:lang w:eastAsia="zh-CN"/>
        </w:rPr>
        <w:t>把事件主体、事实、观点角色、业务影响方向、期限、条件、反证和未知项写入</w:t>
      </w:r>
      <w:r>
        <w:rPr>
          <w:lang w:eastAsia="zh-CN"/>
        </w:rPr>
        <w:t>EventCard</w:t>
      </w:r>
      <w:r>
        <w:rPr>
          <w:lang w:eastAsia="zh-CN"/>
        </w:rPr>
        <w:t>；实体模块把公司、产品和板块映射到统一主键；证据门要求候选主体和关键主张至少存在</w:t>
      </w:r>
      <w:r>
        <w:rPr>
          <w:lang w:eastAsia="zh-CN"/>
        </w:rPr>
        <w:t>S1</w:t>
      </w:r>
      <w:r>
        <w:rPr>
          <w:lang w:eastAsia="zh-CN"/>
        </w:rPr>
        <w:t>结构化依据或</w:t>
      </w:r>
      <w:r>
        <w:rPr>
          <w:lang w:eastAsia="zh-CN"/>
        </w:rPr>
        <w:t>M1</w:t>
      </w:r>
      <w:r>
        <w:rPr>
          <w:lang w:eastAsia="zh-CN"/>
        </w:rPr>
        <w:t>正文明确依据；</w:t>
      </w:r>
      <w:r>
        <w:rPr>
          <w:lang w:eastAsia="zh-CN"/>
        </w:rPr>
        <w:t>CandidateLink</w:t>
      </w:r>
      <w:r>
        <w:rPr>
          <w:lang w:eastAsia="zh-CN"/>
        </w:rPr>
        <w:t>再记录公司在事件中的角色、影响方向以及</w:t>
      </w:r>
      <w:r>
        <w:rPr>
          <w:lang w:eastAsia="zh-CN"/>
        </w:rPr>
        <w:t>DIRECT</w:t>
      </w:r>
      <w:r>
        <w:rPr>
          <w:lang w:eastAsia="zh-CN"/>
        </w:rPr>
        <w:t>或</w:t>
      </w:r>
      <w:r>
        <w:rPr>
          <w:lang w:eastAsia="zh-CN"/>
        </w:rPr>
        <w:t>EXPANDED</w:t>
      </w:r>
      <w:r>
        <w:rPr>
          <w:lang w:eastAsia="zh-CN"/>
        </w:rPr>
        <w:t>关系；最后才在股票层合并所有合格关系。</w:t>
      </w:r>
    </w:p>
    <w:p w14:paraId="7F97CC43" w14:textId="77777777" w:rsidR="00DC15AE" w:rsidRDefault="00DC15AE">
      <w:pPr>
        <w:keepLines/>
        <w:rPr>
          <w:lang w:eastAsia="zh-CN"/>
        </w:rPr>
      </w:pPr>
      <w:r>
        <w:rPr>
          <w:lang w:eastAsia="zh-CN"/>
        </w:rPr>
        <w:t>直接</w:t>
      </w:r>
      <w:r>
        <w:rPr>
          <w:lang w:eastAsia="zh-CN"/>
        </w:rPr>
        <w:t>P0</w:t>
      </w:r>
      <w:r>
        <w:rPr>
          <w:lang w:eastAsia="zh-CN"/>
        </w:rPr>
        <w:t>要求正文或结构化代码明确指向公司，并能证明公司是事件主体、直接受益者或风险解除对象。扩展</w:t>
      </w:r>
      <w:r>
        <w:rPr>
          <w:lang w:eastAsia="zh-CN"/>
        </w:rPr>
        <w:t>P0</w:t>
      </w:r>
      <w:r>
        <w:rPr>
          <w:lang w:eastAsia="zh-CN"/>
        </w:rP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rPr>
          <w:lang w:eastAsia="zh-CN"/>
        </w:rPr>
        <w:t>RISK_ONLY</w:t>
      </w:r>
      <w:r>
        <w:rPr>
          <w:lang w:eastAsia="zh-CN"/>
        </w:rPr>
        <w:t>（仅风险）而不是正向候选。</w:t>
      </w:r>
    </w:p>
    <w:p w14:paraId="7D84287D" w14:textId="77777777" w:rsidR="00DC15AE" w:rsidRDefault="00DC15AE">
      <w:pPr>
        <w:keepLines/>
        <w:rPr>
          <w:lang w:eastAsia="zh-CN"/>
        </w:rPr>
      </w:pPr>
      <w:r>
        <w:t>因此，</w:t>
      </w:r>
      <w:r>
        <w:t>P0</w:t>
      </w:r>
      <w:r>
        <w:t>的可复算定义分成两层：</w:t>
      </w:r>
      <w:r>
        <w:t>P0</w:t>
      </w:r>
      <w:r>
        <w:t>候选登记簿保存所有通过基础资格门的</w:t>
      </w:r>
      <w:r>
        <w:t>DIRECT</w:t>
      </w:r>
      <w:r>
        <w:t>与</w:t>
      </w:r>
      <w:r>
        <w:t>EXPANDED</w:t>
      </w:r>
      <w:r>
        <w:t>股票关系及</w:t>
      </w:r>
      <w:r>
        <w:t>PROMOTE</w:t>
      </w:r>
      <w:r>
        <w:t>（进入候选）、</w:t>
      </w:r>
      <w:r>
        <w:t>WATCH</w:t>
      </w:r>
      <w:r>
        <w:t>（观察）状态；</w:t>
      </w:r>
      <w:r>
        <w:t>P0</w:t>
      </w:r>
      <w:r>
        <w:t>常规排名集只取其中状态为</w:t>
      </w:r>
      <w:r>
        <w:t>PROMOTE</w:t>
      </w:r>
      <w:r>
        <w:t>（进入候选）的股票。</w:t>
      </w:r>
      <w:r>
        <w:rPr>
          <w:lang w:eastAsia="zh-CN"/>
        </w:rPr>
        <w:t>两层都在股票层对同公司、同事件去重，并扣除时间无效、证券无效、主体无法唯一映射和候选权限不合法的记录。每只股票只占一个</w:t>
      </w:r>
      <w:r>
        <w:rPr>
          <w:lang w:eastAsia="zh-CN"/>
        </w:rPr>
        <w:t>P0</w:t>
      </w:r>
      <w:r>
        <w:rPr>
          <w:lang w:eastAsia="zh-CN"/>
        </w:rPr>
        <w:t>席位，但可以挂接多张</w:t>
      </w:r>
      <w:r>
        <w:rPr>
          <w:lang w:eastAsia="zh-CN"/>
        </w:rPr>
        <w:t>EventCard</w:t>
      </w:r>
      <w:r>
        <w:rPr>
          <w:lang w:eastAsia="zh-CN"/>
        </w:rPr>
        <w:t>和多个独立证据簇，供</w:t>
      </w:r>
      <w:r>
        <w:rPr>
          <w:lang w:eastAsia="zh-CN"/>
        </w:rPr>
        <w:t>P1</w:t>
      </w:r>
      <w:r>
        <w:rPr>
          <w:lang w:eastAsia="zh-CN"/>
        </w:rPr>
        <w:t>计算新颖度、共识和证据完整度。</w:t>
      </w:r>
    </w:p>
    <w:p w14:paraId="521230E1" w14:textId="77777777" w:rsidR="00DC15AE" w:rsidRDefault="00DC15AE">
      <w:pPr>
        <w:rPr>
          <w:lang w:eastAsia="zh-CN"/>
        </w:rPr>
      </w:pPr>
      <w:r>
        <w:rPr>
          <w:lang w:eastAsia="zh-CN"/>
        </w:rP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DC15AE" w14:paraId="7ECBAAD3"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EEA101E" w14:textId="77777777" w:rsidR="00DC15AE" w:rsidRDefault="00DC15AE" w:rsidP="00DC15AE">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1479035A" w14:textId="77777777" w:rsidR="00DC15AE" w:rsidRDefault="00DC15AE" w:rsidP="00DC15AE">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01824CDF" w14:textId="77777777" w:rsidR="00DC15AE" w:rsidRDefault="00DC15AE" w:rsidP="00DC15AE">
            <w:pPr>
              <w:ind w:firstLine="0"/>
              <w:jc w:val="center"/>
            </w:pPr>
            <w:r>
              <w:rPr>
                <w:b/>
                <w:sz w:val="21"/>
              </w:rPr>
              <w:t>不能越过的边界</w:t>
            </w:r>
          </w:p>
        </w:tc>
      </w:tr>
      <w:tr w:rsidR="00DC15AE" w14:paraId="3E2222AF" w14:textId="77777777">
        <w:trPr>
          <w:cantSplit/>
          <w:jc w:val="center"/>
        </w:trPr>
        <w:tc>
          <w:tcPr>
            <w:tcW w:w="2268" w:type="dxa"/>
            <w:tcMar>
              <w:top w:w="85" w:type="dxa"/>
              <w:left w:w="105" w:type="dxa"/>
              <w:bottom w:w="85" w:type="dxa"/>
              <w:right w:w="105" w:type="dxa"/>
            </w:tcMar>
            <w:vAlign w:val="center"/>
          </w:tcPr>
          <w:p w14:paraId="66655A1C" w14:textId="77777777" w:rsidR="00DC15AE" w:rsidRDefault="00DC15AE" w:rsidP="00DC15AE">
            <w:pPr>
              <w:spacing w:after="0"/>
              <w:ind w:firstLine="0"/>
              <w:jc w:val="center"/>
              <w:rPr>
                <w:lang w:eastAsia="zh-CN"/>
              </w:rPr>
            </w:pPr>
            <w:r>
              <w:rPr>
                <w:sz w:val="21"/>
                <w:lang w:eastAsia="zh-CN"/>
              </w:rPr>
              <w:t>SQL</w:t>
            </w:r>
            <w:r>
              <w:rPr>
                <w:sz w:val="21"/>
                <w:lang w:eastAsia="zh-CN"/>
              </w:rPr>
              <w:t>、</w:t>
            </w:r>
            <w:r>
              <w:rPr>
                <w:sz w:val="21"/>
                <w:lang w:eastAsia="zh-CN"/>
              </w:rPr>
              <w:t>ETL</w:t>
            </w:r>
            <w:r>
              <w:rPr>
                <w:sz w:val="21"/>
                <w:lang w:eastAsia="zh-CN"/>
              </w:rPr>
              <w:t>与规则</w:t>
            </w:r>
          </w:p>
        </w:tc>
        <w:tc>
          <w:tcPr>
            <w:tcW w:w="3969" w:type="dxa"/>
            <w:tcMar>
              <w:top w:w="85" w:type="dxa"/>
              <w:left w:w="105" w:type="dxa"/>
              <w:bottom w:w="85" w:type="dxa"/>
              <w:right w:w="105" w:type="dxa"/>
            </w:tcMar>
            <w:vAlign w:val="center"/>
          </w:tcPr>
          <w:p w14:paraId="593EDA7C" w14:textId="77777777" w:rsidR="00DC15AE" w:rsidRDefault="00DC15AE" w:rsidP="00DC15AE">
            <w:pPr>
              <w:spacing w:after="0"/>
              <w:ind w:firstLine="0"/>
              <w:rPr>
                <w:lang w:eastAsia="zh-CN"/>
              </w:rPr>
            </w:pPr>
            <w:r>
              <w:rPr>
                <w:sz w:val="21"/>
                <w:lang w:eastAsia="zh-CN"/>
              </w:rPr>
              <w:t>增量取数、截止时间、证券状态、精确去重和确定性映射</w:t>
            </w:r>
          </w:p>
        </w:tc>
        <w:tc>
          <w:tcPr>
            <w:tcW w:w="2835" w:type="dxa"/>
            <w:tcMar>
              <w:top w:w="85" w:type="dxa"/>
              <w:left w:w="105" w:type="dxa"/>
              <w:bottom w:w="85" w:type="dxa"/>
              <w:right w:w="105" w:type="dxa"/>
            </w:tcMar>
            <w:vAlign w:val="center"/>
          </w:tcPr>
          <w:p w14:paraId="5B50999E" w14:textId="77777777" w:rsidR="00DC15AE" w:rsidRDefault="00DC15AE" w:rsidP="00DC15AE">
            <w:pPr>
              <w:spacing w:after="0"/>
              <w:ind w:firstLine="0"/>
              <w:rPr>
                <w:lang w:eastAsia="zh-CN"/>
              </w:rPr>
            </w:pPr>
            <w:r>
              <w:rPr>
                <w:sz w:val="21"/>
                <w:lang w:eastAsia="zh-CN"/>
              </w:rPr>
              <w:t>不得解释复杂文本含义</w:t>
            </w:r>
          </w:p>
        </w:tc>
      </w:tr>
      <w:tr w:rsidR="00DC15AE" w14:paraId="2BB2413C" w14:textId="77777777">
        <w:trPr>
          <w:cantSplit/>
          <w:jc w:val="center"/>
        </w:trPr>
        <w:tc>
          <w:tcPr>
            <w:tcW w:w="2268" w:type="dxa"/>
            <w:tcMar>
              <w:top w:w="85" w:type="dxa"/>
              <w:left w:w="105" w:type="dxa"/>
              <w:bottom w:w="85" w:type="dxa"/>
              <w:right w:w="105" w:type="dxa"/>
            </w:tcMar>
            <w:vAlign w:val="center"/>
          </w:tcPr>
          <w:p w14:paraId="3E9956B6" w14:textId="77777777" w:rsidR="00DC15AE" w:rsidRDefault="00DC15AE" w:rsidP="00DC15AE">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1BA0545E" w14:textId="77777777" w:rsidR="00DC15AE" w:rsidRDefault="00DC15AE" w:rsidP="00DC15AE">
            <w:pPr>
              <w:spacing w:after="0"/>
              <w:ind w:firstLine="0"/>
              <w:rPr>
                <w:lang w:eastAsia="zh-CN"/>
              </w:rPr>
            </w:pPr>
            <w:r>
              <w:rPr>
                <w:sz w:val="21"/>
                <w:lang w:eastAsia="zh-CN"/>
              </w:rPr>
              <w:t>识别转载、改写和同一事件簇</w:t>
            </w:r>
          </w:p>
        </w:tc>
        <w:tc>
          <w:tcPr>
            <w:tcW w:w="2835" w:type="dxa"/>
            <w:tcMar>
              <w:top w:w="85" w:type="dxa"/>
              <w:left w:w="105" w:type="dxa"/>
              <w:bottom w:w="85" w:type="dxa"/>
              <w:right w:w="105" w:type="dxa"/>
            </w:tcMar>
            <w:vAlign w:val="center"/>
          </w:tcPr>
          <w:p w14:paraId="70D1623A" w14:textId="77777777" w:rsidR="00DC15AE" w:rsidRDefault="00DC15AE" w:rsidP="00DC15AE">
            <w:pPr>
              <w:spacing w:after="0"/>
              <w:ind w:firstLine="0"/>
              <w:rPr>
                <w:lang w:eastAsia="zh-CN"/>
              </w:rPr>
            </w:pPr>
            <w:r>
              <w:rPr>
                <w:sz w:val="21"/>
                <w:lang w:eastAsia="zh-CN"/>
              </w:rPr>
              <w:t>相似记录不能被当作多个独立证据</w:t>
            </w:r>
          </w:p>
        </w:tc>
      </w:tr>
      <w:tr w:rsidR="00DC15AE" w14:paraId="3008819B" w14:textId="77777777">
        <w:trPr>
          <w:cantSplit/>
          <w:jc w:val="center"/>
        </w:trPr>
        <w:tc>
          <w:tcPr>
            <w:tcW w:w="2268" w:type="dxa"/>
            <w:tcMar>
              <w:top w:w="85" w:type="dxa"/>
              <w:left w:w="105" w:type="dxa"/>
              <w:bottom w:w="85" w:type="dxa"/>
              <w:right w:w="105" w:type="dxa"/>
            </w:tcMar>
            <w:vAlign w:val="center"/>
          </w:tcPr>
          <w:p w14:paraId="707D5F81" w14:textId="77777777" w:rsidR="00DC15AE" w:rsidRDefault="00DC15AE" w:rsidP="00DC15AE">
            <w:pPr>
              <w:spacing w:after="0"/>
              <w:ind w:firstLine="0"/>
              <w:jc w:val="center"/>
            </w:pPr>
            <w:r>
              <w:rPr>
                <w:sz w:val="21"/>
              </w:rPr>
              <w:t>本地</w:t>
            </w:r>
            <w:r>
              <w:rPr>
                <w:sz w:val="21"/>
              </w:rPr>
              <w:t>Qwen</w:t>
            </w:r>
          </w:p>
        </w:tc>
        <w:tc>
          <w:tcPr>
            <w:tcW w:w="3969" w:type="dxa"/>
            <w:tcMar>
              <w:top w:w="85" w:type="dxa"/>
              <w:left w:w="105" w:type="dxa"/>
              <w:bottom w:w="85" w:type="dxa"/>
              <w:right w:w="105" w:type="dxa"/>
            </w:tcMar>
            <w:vAlign w:val="center"/>
          </w:tcPr>
          <w:p w14:paraId="14C5C75C" w14:textId="77777777" w:rsidR="00DC15AE" w:rsidRDefault="00DC15AE" w:rsidP="00DC15AE">
            <w:pPr>
              <w:spacing w:after="0"/>
              <w:ind w:firstLine="0"/>
              <w:rPr>
                <w:lang w:eastAsia="zh-CN"/>
              </w:rPr>
            </w:pPr>
            <w:r>
              <w:rPr>
                <w:sz w:val="21"/>
                <w:lang w:eastAsia="zh-CN"/>
              </w:rPr>
              <w:t>抽取事实、观点角色、业务影响对象与方向、条件、反证和</w:t>
            </w:r>
            <w:r>
              <w:rPr>
                <w:sz w:val="21"/>
                <w:lang w:eastAsia="zh-CN"/>
              </w:rPr>
              <w:t>unknown</w:t>
            </w:r>
          </w:p>
        </w:tc>
        <w:tc>
          <w:tcPr>
            <w:tcW w:w="2835" w:type="dxa"/>
            <w:tcMar>
              <w:top w:w="85" w:type="dxa"/>
              <w:left w:w="105" w:type="dxa"/>
              <w:bottom w:w="85" w:type="dxa"/>
              <w:right w:w="105" w:type="dxa"/>
            </w:tcMar>
            <w:vAlign w:val="center"/>
          </w:tcPr>
          <w:p w14:paraId="027DD2B1" w14:textId="77777777" w:rsidR="00DC15AE" w:rsidRDefault="00DC15AE" w:rsidP="00DC15AE">
            <w:pPr>
              <w:spacing w:after="0"/>
              <w:ind w:firstLine="0"/>
              <w:rPr>
                <w:lang w:eastAsia="zh-CN"/>
              </w:rPr>
            </w:pPr>
            <w:r>
              <w:rPr>
                <w:sz w:val="21"/>
                <w:lang w:eastAsia="zh-CN"/>
              </w:rPr>
              <w:t>输出结构化</w:t>
            </w:r>
            <w:r>
              <w:rPr>
                <w:sz w:val="21"/>
                <w:lang w:eastAsia="zh-CN"/>
              </w:rPr>
              <w:t>EventCard</w:t>
            </w:r>
            <w:r>
              <w:rPr>
                <w:sz w:val="21"/>
                <w:lang w:eastAsia="zh-CN"/>
              </w:rPr>
              <w:t>并保留证据句</w:t>
            </w:r>
          </w:p>
        </w:tc>
      </w:tr>
      <w:tr w:rsidR="00DC15AE" w14:paraId="46E58BE5" w14:textId="77777777">
        <w:trPr>
          <w:cantSplit/>
          <w:jc w:val="center"/>
        </w:trPr>
        <w:tc>
          <w:tcPr>
            <w:tcW w:w="2268" w:type="dxa"/>
            <w:tcMar>
              <w:top w:w="85" w:type="dxa"/>
              <w:left w:w="105" w:type="dxa"/>
              <w:bottom w:w="85" w:type="dxa"/>
              <w:right w:w="105" w:type="dxa"/>
            </w:tcMar>
            <w:vAlign w:val="center"/>
          </w:tcPr>
          <w:p w14:paraId="5160DEB8" w14:textId="77777777" w:rsidR="00DC15AE" w:rsidRDefault="00DC15AE" w:rsidP="00DC15AE">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0C4D074C" w14:textId="77777777" w:rsidR="00DC15AE" w:rsidRDefault="00DC15AE" w:rsidP="00DC15AE">
            <w:pPr>
              <w:spacing w:after="0"/>
              <w:ind w:firstLine="0"/>
              <w:rPr>
                <w:lang w:eastAsia="zh-CN"/>
              </w:rPr>
            </w:pPr>
            <w:r>
              <w:rPr>
                <w:sz w:val="21"/>
                <w:lang w:eastAsia="zh-CN"/>
              </w:rPr>
              <w:t>统一公司、产品、板块和别名</w:t>
            </w:r>
          </w:p>
        </w:tc>
        <w:tc>
          <w:tcPr>
            <w:tcW w:w="2835" w:type="dxa"/>
            <w:tcMar>
              <w:top w:w="85" w:type="dxa"/>
              <w:left w:w="105" w:type="dxa"/>
              <w:bottom w:w="85" w:type="dxa"/>
              <w:right w:w="105" w:type="dxa"/>
            </w:tcMar>
            <w:vAlign w:val="center"/>
          </w:tcPr>
          <w:p w14:paraId="021DA8E8" w14:textId="77777777" w:rsidR="00DC15AE" w:rsidRDefault="00DC15AE" w:rsidP="00DC15AE">
            <w:pPr>
              <w:spacing w:after="0"/>
              <w:ind w:firstLine="0"/>
            </w:pPr>
            <w:r>
              <w:rPr>
                <w:sz w:val="21"/>
              </w:rPr>
              <w:t>无法唯一映射时进入</w:t>
            </w:r>
            <w:r>
              <w:rPr>
                <w:sz w:val="21"/>
              </w:rPr>
              <w:t>REVIEW</w:t>
            </w:r>
            <w:r>
              <w:rPr>
                <w:sz w:val="21"/>
              </w:rPr>
              <w:t>（待复核）</w:t>
            </w:r>
          </w:p>
        </w:tc>
      </w:tr>
      <w:tr w:rsidR="00DC15AE" w14:paraId="5197B008" w14:textId="77777777">
        <w:trPr>
          <w:cantSplit/>
          <w:jc w:val="center"/>
        </w:trPr>
        <w:tc>
          <w:tcPr>
            <w:tcW w:w="2268" w:type="dxa"/>
            <w:tcMar>
              <w:top w:w="85" w:type="dxa"/>
              <w:left w:w="105" w:type="dxa"/>
              <w:bottom w:w="85" w:type="dxa"/>
              <w:right w:w="105" w:type="dxa"/>
            </w:tcMar>
            <w:vAlign w:val="center"/>
          </w:tcPr>
          <w:p w14:paraId="6F34B233" w14:textId="77777777" w:rsidR="00DC15AE" w:rsidRDefault="00DC15AE" w:rsidP="00DC15AE">
            <w:pPr>
              <w:spacing w:after="0"/>
              <w:ind w:firstLine="0"/>
              <w:jc w:val="center"/>
              <w:rPr>
                <w:lang w:eastAsia="zh-CN"/>
              </w:rPr>
            </w:pPr>
            <w:r>
              <w:rPr>
                <w:sz w:val="21"/>
                <w:lang w:eastAsia="zh-CN"/>
              </w:rPr>
              <w:t>THSDB</w:t>
            </w:r>
            <w:r>
              <w:rPr>
                <w:sz w:val="21"/>
                <w:lang w:eastAsia="zh-CN"/>
              </w:rPr>
              <w:t>一跳图查询</w:t>
            </w:r>
          </w:p>
        </w:tc>
        <w:tc>
          <w:tcPr>
            <w:tcW w:w="3969" w:type="dxa"/>
            <w:tcMar>
              <w:top w:w="85" w:type="dxa"/>
              <w:left w:w="105" w:type="dxa"/>
              <w:bottom w:w="85" w:type="dxa"/>
              <w:right w:w="105" w:type="dxa"/>
            </w:tcMar>
            <w:vAlign w:val="center"/>
          </w:tcPr>
          <w:p w14:paraId="53A52F7C" w14:textId="77777777" w:rsidR="00DC15AE" w:rsidRDefault="00DC15AE" w:rsidP="00DC15AE">
            <w:pPr>
              <w:spacing w:after="0"/>
              <w:ind w:firstLine="0"/>
              <w:rPr>
                <w:lang w:eastAsia="zh-CN"/>
              </w:rPr>
            </w:pPr>
            <w:r>
              <w:rPr>
                <w:sz w:val="21"/>
                <w:lang w:eastAsia="zh-CN"/>
              </w:rPr>
              <w:t>从具体产品事件扩展关联公司</w:t>
            </w:r>
          </w:p>
        </w:tc>
        <w:tc>
          <w:tcPr>
            <w:tcW w:w="2835" w:type="dxa"/>
            <w:tcMar>
              <w:top w:w="85" w:type="dxa"/>
              <w:left w:w="105" w:type="dxa"/>
              <w:bottom w:w="85" w:type="dxa"/>
              <w:right w:w="105" w:type="dxa"/>
            </w:tcMar>
            <w:vAlign w:val="center"/>
          </w:tcPr>
          <w:p w14:paraId="031B83B0" w14:textId="77777777" w:rsidR="00DC15AE" w:rsidRDefault="00DC15AE" w:rsidP="00DC15AE">
            <w:pPr>
              <w:spacing w:after="0"/>
              <w:ind w:firstLine="0"/>
              <w:rPr>
                <w:lang w:eastAsia="zh-CN"/>
              </w:rPr>
            </w:pPr>
            <w:r>
              <w:rPr>
                <w:sz w:val="21"/>
                <w:lang w:eastAsia="zh-CN"/>
              </w:rPr>
              <w:t>不得无事件扫描概念股或跨多跳追贴</w:t>
            </w:r>
          </w:p>
        </w:tc>
      </w:tr>
      <w:tr w:rsidR="00DC15AE" w14:paraId="64872A58" w14:textId="77777777">
        <w:trPr>
          <w:cantSplit/>
          <w:jc w:val="center"/>
        </w:trPr>
        <w:tc>
          <w:tcPr>
            <w:tcW w:w="2268" w:type="dxa"/>
            <w:tcMar>
              <w:top w:w="85" w:type="dxa"/>
              <w:left w:w="105" w:type="dxa"/>
              <w:bottom w:w="85" w:type="dxa"/>
              <w:right w:w="105" w:type="dxa"/>
            </w:tcMar>
            <w:vAlign w:val="center"/>
          </w:tcPr>
          <w:p w14:paraId="43490C7C" w14:textId="77777777" w:rsidR="00DC15AE" w:rsidRDefault="00DC15AE" w:rsidP="00DC15AE">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6470B8E7" w14:textId="77777777" w:rsidR="00DC15AE" w:rsidRDefault="00DC15AE" w:rsidP="00DC15AE">
            <w:pPr>
              <w:spacing w:after="0"/>
              <w:ind w:firstLine="0"/>
              <w:rPr>
                <w:lang w:eastAsia="zh-CN"/>
              </w:rPr>
            </w:pPr>
            <w:r>
              <w:rPr>
                <w:sz w:val="21"/>
                <w:lang w:eastAsia="zh-CN"/>
              </w:rPr>
              <w:t>决定能否进入直接池或扩展池并记录原因</w:t>
            </w:r>
          </w:p>
        </w:tc>
        <w:tc>
          <w:tcPr>
            <w:tcW w:w="2835" w:type="dxa"/>
            <w:tcMar>
              <w:top w:w="85" w:type="dxa"/>
              <w:left w:w="105" w:type="dxa"/>
              <w:bottom w:w="85" w:type="dxa"/>
              <w:right w:w="105" w:type="dxa"/>
            </w:tcMar>
            <w:vAlign w:val="center"/>
          </w:tcPr>
          <w:p w14:paraId="5372572D" w14:textId="77777777" w:rsidR="00DC15AE" w:rsidRDefault="00DC15AE" w:rsidP="00DC15AE">
            <w:pPr>
              <w:spacing w:after="0"/>
              <w:ind w:firstLine="0"/>
              <w:rPr>
                <w:lang w:eastAsia="zh-CN"/>
              </w:rPr>
            </w:pPr>
            <w:r>
              <w:rPr>
                <w:sz w:val="21"/>
                <w:lang w:eastAsia="zh-CN"/>
              </w:rPr>
              <w:t>C1</w:t>
            </w:r>
            <w:r>
              <w:rPr>
                <w:sz w:val="21"/>
                <w:lang w:eastAsia="zh-CN"/>
              </w:rPr>
              <w:t>推演不能单独创建正向股票</w:t>
            </w:r>
          </w:p>
        </w:tc>
      </w:tr>
    </w:tbl>
    <w:p w14:paraId="3070595F" w14:textId="77777777" w:rsidR="00DC15AE" w:rsidRDefault="00DC15AE">
      <w:pPr>
        <w:spacing w:after="0"/>
        <w:rPr>
          <w:lang w:eastAsia="zh-CN"/>
        </w:rPr>
      </w:pPr>
    </w:p>
    <w:p w14:paraId="61215E76" w14:textId="77777777" w:rsidR="00DC15AE" w:rsidRDefault="00DC15AE">
      <w:pPr>
        <w:keepLines/>
        <w:rPr>
          <w:lang w:eastAsia="zh-CN"/>
        </w:rPr>
      </w:pPr>
      <w:r>
        <w:rPr>
          <w:lang w:eastAsia="zh-CN"/>
        </w:rPr>
        <w:t>每日必须输出</w:t>
      </w:r>
      <w:r>
        <w:rPr>
          <w:lang w:eastAsia="zh-CN"/>
        </w:rPr>
        <w:t>P0</w:t>
      </w:r>
      <w:r>
        <w:rPr>
          <w:lang w:eastAsia="zh-CN"/>
        </w:rPr>
        <w:t>审计漏斗。例如某个演示日共读取二千八百六十条原始记录，时间和证券检查后剩二千二百三十条，聚为一千一百二十个事件簇，证据门形成三百一十八张</w:t>
      </w:r>
      <w:r>
        <w:rPr>
          <w:lang w:eastAsia="zh-CN"/>
        </w:rPr>
        <w:t>EventCard</w:t>
      </w:r>
      <w:r>
        <w:rPr>
          <w:lang w:eastAsia="zh-CN"/>
        </w:rPr>
        <w:t>和二百一十五条公司</w:t>
      </w:r>
      <w:r>
        <w:rPr>
          <w:lang w:eastAsia="zh-CN"/>
        </w:rPr>
        <w:t>CandidateLink</w:t>
      </w:r>
      <w:r>
        <w:rPr>
          <w:lang w:eastAsia="zh-CN"/>
        </w:rPr>
        <w:t>，其中一百一十二只直接候选、五十八只扩展候选，经股票级合并、去除二十一只重复和六只无效标的后，得到一百四十三只</w:t>
      </w:r>
      <w:r>
        <w:rPr>
          <w:lang w:eastAsia="zh-CN"/>
        </w:rPr>
        <w:t>P0</w:t>
      </w:r>
      <w:r>
        <w:rPr>
          <w:lang w:eastAsia="zh-CN"/>
        </w:rPr>
        <w:t>登记候选；系统再分别报告其中</w:t>
      </w:r>
      <w:r>
        <w:rPr>
          <w:lang w:eastAsia="zh-CN"/>
        </w:rPr>
        <w:t>PROMOTE</w:t>
      </w:r>
      <w:r>
        <w:rPr>
          <w:lang w:eastAsia="zh-CN"/>
        </w:rPr>
        <w:t>（进入候选）和</w:t>
      </w:r>
      <w:r>
        <w:rPr>
          <w:lang w:eastAsia="zh-CN"/>
        </w:rPr>
        <w:t>WATCH</w:t>
      </w:r>
      <w:r>
        <w:rPr>
          <w:lang w:eastAsia="zh-CN"/>
        </w:rPr>
        <w:t>（观察）数量，只有</w:t>
      </w:r>
      <w:r>
        <w:rPr>
          <w:lang w:eastAsia="zh-CN"/>
        </w:rPr>
        <w:t>PROMOTE</w:t>
      </w:r>
      <w:r>
        <w:rPr>
          <w:lang w:eastAsia="zh-CN"/>
        </w:rPr>
        <w:t>（进入候选）进入常规</w:t>
      </w:r>
      <w:r>
        <w:rPr>
          <w:lang w:eastAsia="zh-CN"/>
        </w:rPr>
        <w:t>P1</w:t>
      </w:r>
      <w:r>
        <w:rPr>
          <w:lang w:eastAsia="zh-CN"/>
        </w:rPr>
        <w:t>队列。上述数字只演示如何对账，不代表固定日产量或生产实测值。</w:t>
      </w:r>
    </w:p>
    <w:p w14:paraId="5831C39C" w14:textId="77777777" w:rsidR="00DC15AE" w:rsidRDefault="00DC15AE">
      <w:pPr>
        <w:keepLines/>
        <w:rPr>
          <w:lang w:eastAsia="zh-CN"/>
        </w:rPr>
      </w:pPr>
      <w:r>
        <w:rPr>
          <w:lang w:eastAsia="zh-CN"/>
        </w:rPr>
        <w:t>审计日志同时列出每个入口的原始量、时间无效量、重复量、</w:t>
      </w:r>
      <w:r>
        <w:rPr>
          <w:lang w:eastAsia="zh-CN"/>
        </w:rPr>
        <w:t>EventCard</w:t>
      </w:r>
      <w:r>
        <w:rPr>
          <w:lang w:eastAsia="zh-CN"/>
        </w:rPr>
        <w:t>数量、无法映射量、</w:t>
      </w:r>
      <w:r>
        <w:rPr>
          <w:lang w:eastAsia="zh-CN"/>
        </w:rPr>
        <w:t>DIRECT</w:t>
      </w:r>
      <w:r>
        <w:rPr>
          <w:lang w:eastAsia="zh-CN"/>
        </w:rPr>
        <w:t>与</w:t>
      </w:r>
      <w:r>
        <w:rPr>
          <w:lang w:eastAsia="zh-CN"/>
        </w:rPr>
        <w:t>EXPANDED</w:t>
      </w:r>
      <w:r>
        <w:rPr>
          <w:lang w:eastAsia="zh-CN"/>
        </w:rPr>
        <w:t>数量、各状态分布及逐股票入池原因。这样可以从任何一只</w:t>
      </w:r>
      <w:r>
        <w:rPr>
          <w:lang w:eastAsia="zh-CN"/>
        </w:rPr>
        <w:t>P0</w:t>
      </w:r>
      <w:r>
        <w:rPr>
          <w:lang w:eastAsia="zh-CN"/>
        </w:rPr>
        <w:t>反查原始记录，也可以解释某条热门观点为什么没有产生候选。</w:t>
      </w:r>
    </w:p>
    <w:p w14:paraId="082A2359" w14:textId="77777777" w:rsidR="00DC15AE" w:rsidRDefault="00DC15AE">
      <w:pPr>
        <w:spacing w:after="0"/>
        <w:rPr>
          <w:lang w:eastAsia="zh-CN"/>
        </w:rPr>
      </w:pPr>
    </w:p>
    <w:p w14:paraId="539AC17B" w14:textId="77777777" w:rsidR="00DC15AE" w:rsidRDefault="00DC15AE">
      <w:pPr>
        <w:rPr>
          <w:lang w:eastAsia="zh-CN"/>
        </w:rPr>
      </w:pPr>
      <w:r>
        <w:rPr>
          <w:lang w:eastAsia="zh-CN"/>
        </w:rPr>
        <w:br w:type="page"/>
      </w:r>
    </w:p>
    <w:p w14:paraId="72FD75B4" w14:textId="77777777" w:rsidR="00DC15AE" w:rsidRPr="00DC15AE" w:rsidRDefault="00DC15AE" w:rsidP="00DC15AE">
      <w:pPr>
        <w:pStyle w:val="1"/>
        <w:rPr>
          <w:rFonts w:hint="eastAsia"/>
          <w:lang w:eastAsia="zh-CN"/>
        </w:rPr>
      </w:pPr>
      <w:bookmarkStart w:id="46" w:name="_Toc240312872"/>
      <w:r>
        <w:rPr>
          <w:lang w:eastAsia="zh-CN"/>
        </w:rPr>
        <w:lastRenderedPageBreak/>
        <w:t>5 个股候选池的分层筛选流程</w:t>
      </w:r>
      <w:bookmarkEnd w:id="46"/>
    </w:p>
    <w:p w14:paraId="00997B6C" w14:textId="77777777" w:rsidR="00DC15AE" w:rsidRDefault="00DC15AE">
      <w:pPr>
        <w:keepLines/>
        <w:rPr>
          <w:lang w:eastAsia="zh-CN"/>
        </w:rPr>
      </w:pPr>
      <w:r>
        <w:rPr>
          <w:lang w:eastAsia="zh-CN"/>
        </w:rPr>
        <w:t>第</w:t>
      </w:r>
      <w:r>
        <w:rPr>
          <w:lang w:eastAsia="zh-CN"/>
        </w:rPr>
        <w:t>4</w:t>
      </w:r>
      <w:r>
        <w:rPr>
          <w:lang w:eastAsia="zh-CN"/>
        </w:rPr>
        <w:t>章已经把五类数据入口转换为带时间、证据和标的关系的</w:t>
      </w:r>
      <w:r>
        <w:rPr>
          <w:lang w:eastAsia="zh-CN"/>
        </w:rPr>
        <w:t>EventCard</w:t>
      </w:r>
      <w:r>
        <w:rPr>
          <w:lang w:eastAsia="zh-CN"/>
        </w:rPr>
        <w:t>与</w:t>
      </w:r>
      <w:r>
        <w:rPr>
          <w:lang w:eastAsia="zh-CN"/>
        </w:rPr>
        <w:t>CandidateLink</w:t>
      </w:r>
      <w:r>
        <w:rPr>
          <w:lang w:eastAsia="zh-CN"/>
        </w:rPr>
        <w:t>。本章只解释候选股票怎样从</w:t>
      </w:r>
      <w:r>
        <w:rPr>
          <w:lang w:eastAsia="zh-CN"/>
        </w:rPr>
        <w:t>P0</w:t>
      </w:r>
      <w:r>
        <w:rPr>
          <w:lang w:eastAsia="zh-CN"/>
        </w:rPr>
        <w:t>逐层进入</w:t>
      </w:r>
      <w:r>
        <w:rPr>
          <w:lang w:eastAsia="zh-CN"/>
        </w:rPr>
        <w:t>P1</w:t>
      </w:r>
      <w:r>
        <w:rPr>
          <w:lang w:eastAsia="zh-CN"/>
        </w:rPr>
        <w:t>、</w:t>
      </w:r>
      <w:r>
        <w:rPr>
          <w:lang w:eastAsia="zh-CN"/>
        </w:rPr>
        <w:t>P2</w:t>
      </w:r>
      <w:r>
        <w:rPr>
          <w:lang w:eastAsia="zh-CN"/>
        </w:rPr>
        <w:t>、</w:t>
      </w:r>
      <w:r>
        <w:rPr>
          <w:lang w:eastAsia="zh-CN"/>
        </w:rPr>
        <w:t>P3</w:t>
      </w:r>
      <w:r>
        <w:rPr>
          <w:lang w:eastAsia="zh-CN"/>
        </w:rPr>
        <w:t>并形成最终名单：每一层接收什么、检查什么、通过后输出什么，以及未通过时进入哪一种状态。</w:t>
      </w:r>
      <w:r>
        <w:rPr>
          <w:lang w:eastAsia="zh-CN"/>
        </w:rPr>
        <w:t>P1</w:t>
      </w:r>
      <w:r>
        <w:rPr>
          <w:lang w:eastAsia="zh-CN"/>
        </w:rPr>
        <w:t>所调用的</w:t>
      </w:r>
      <w:r>
        <w:rPr>
          <w:lang w:eastAsia="zh-CN"/>
        </w:rPr>
        <w:t>T+1</w:t>
      </w:r>
      <w:r>
        <w:rPr>
          <w:lang w:eastAsia="zh-CN"/>
        </w:rPr>
        <w:t>概率模型及五组特征计算统一放在第</w:t>
      </w:r>
      <w:r>
        <w:rPr>
          <w:lang w:eastAsia="zh-CN"/>
        </w:rPr>
        <w:t>7</w:t>
      </w:r>
      <w:r>
        <w:rPr>
          <w:lang w:eastAsia="zh-CN"/>
        </w:rPr>
        <w:t>章说明，本章只使用其标准输出，不重复展开算法。</w:t>
      </w:r>
    </w:p>
    <w:p w14:paraId="1B20899F" w14:textId="77777777" w:rsidR="00DC15AE" w:rsidRPr="00DC15AE" w:rsidRDefault="00DC15AE" w:rsidP="00DC15AE">
      <w:pPr>
        <w:pStyle w:val="21"/>
        <w:rPr>
          <w:rFonts w:hint="eastAsia"/>
          <w:lang w:eastAsia="zh-CN"/>
        </w:rPr>
      </w:pPr>
      <w:bookmarkStart w:id="47" w:name="_Toc240312873"/>
      <w:r>
        <w:rPr>
          <w:lang w:eastAsia="zh-CN"/>
        </w:rPr>
        <w:t>5.1 P0至P3的完整筛选流程</w:t>
      </w:r>
      <w:bookmarkEnd w:id="47"/>
    </w:p>
    <w:p w14:paraId="4A4C52C2" w14:textId="77777777" w:rsidR="00DC15AE" w:rsidRDefault="00DC15AE">
      <w:pPr>
        <w:keepLines/>
        <w:rPr>
          <w:lang w:eastAsia="zh-CN"/>
        </w:rPr>
      </w:pPr>
      <w:r>
        <w:rPr>
          <w:lang w:eastAsia="zh-CN"/>
        </w:rPr>
        <w:t>候选池不是把所有被提到的股票放在一起打一个总分，而是让不同层解决不同问题。</w:t>
      </w:r>
      <w:r>
        <w:rPr>
          <w:lang w:eastAsia="zh-CN"/>
        </w:rPr>
        <w:t>P0</w:t>
      </w:r>
      <w:r>
        <w:rPr>
          <w:lang w:eastAsia="zh-CN"/>
        </w:rPr>
        <w:t>只回答</w:t>
      </w:r>
      <w:r>
        <w:rPr>
          <w:lang w:eastAsia="zh-CN"/>
        </w:rPr>
        <w:t>“</w:t>
      </w:r>
      <w:r>
        <w:rPr>
          <w:lang w:eastAsia="zh-CN"/>
        </w:rPr>
        <w:t>有没有资格作为个股候选</w:t>
      </w:r>
      <w:r>
        <w:rPr>
          <w:lang w:eastAsia="zh-CN"/>
        </w:rPr>
        <w:t>”</w:t>
      </w:r>
      <w:r>
        <w:rPr>
          <w:lang w:eastAsia="zh-CN"/>
        </w:rPr>
        <w:t>；</w:t>
      </w:r>
      <w:r>
        <w:rPr>
          <w:lang w:eastAsia="zh-CN"/>
        </w:rPr>
        <w:t>P1</w:t>
      </w:r>
      <w:r>
        <w:rPr>
          <w:lang w:eastAsia="zh-CN"/>
        </w:rPr>
        <w:t>调用第</w:t>
      </w:r>
      <w:r>
        <w:rPr>
          <w:lang w:eastAsia="zh-CN"/>
        </w:rPr>
        <w:t>7</w:t>
      </w:r>
      <w:r>
        <w:rPr>
          <w:lang w:eastAsia="zh-CN"/>
        </w:rPr>
        <w:t>章模型，回答</w:t>
      </w:r>
      <w:r>
        <w:rPr>
          <w:lang w:eastAsia="zh-CN"/>
        </w:rPr>
        <w:t>“</w:t>
      </w:r>
      <w:r>
        <w:rPr>
          <w:lang w:eastAsia="zh-CN"/>
        </w:rPr>
        <w:t>在同一决策时点下，谁的</w:t>
      </w:r>
      <w:r>
        <w:rPr>
          <w:lang w:eastAsia="zh-CN"/>
        </w:rPr>
        <w:t>T+1</w:t>
      </w:r>
      <w:r>
        <w:rPr>
          <w:lang w:eastAsia="zh-CN"/>
        </w:rPr>
        <w:t>上涨和超额收益概率更高、下行风险更低</w:t>
      </w:r>
      <w:r>
        <w:rPr>
          <w:lang w:eastAsia="zh-CN"/>
        </w:rPr>
        <w:t>”</w:t>
      </w:r>
      <w:r>
        <w:rPr>
          <w:lang w:eastAsia="zh-CN"/>
        </w:rPr>
        <w:t>；</w:t>
      </w:r>
      <w:r>
        <w:rPr>
          <w:lang w:eastAsia="zh-CN"/>
        </w:rPr>
        <w:t>P2</w:t>
      </w:r>
      <w:r>
        <w:rPr>
          <w:lang w:eastAsia="zh-CN"/>
        </w:rPr>
        <w:t>回答</w:t>
      </w:r>
      <w:r>
        <w:rPr>
          <w:lang w:eastAsia="zh-CN"/>
        </w:rPr>
        <w:t>“</w:t>
      </w:r>
      <w:r>
        <w:rPr>
          <w:lang w:eastAsia="zh-CN"/>
        </w:rPr>
        <w:t>公司是否真正拥有能够承接事件的业务</w:t>
      </w:r>
      <w:r>
        <w:rPr>
          <w:lang w:eastAsia="zh-CN"/>
        </w:rPr>
        <w:t>”</w:t>
      </w:r>
      <w:r>
        <w:rPr>
          <w:lang w:eastAsia="zh-CN"/>
        </w:rPr>
        <w:t>；</w:t>
      </w:r>
      <w:r>
        <w:rPr>
          <w:lang w:eastAsia="zh-CN"/>
        </w:rPr>
        <w:t>P3</w:t>
      </w:r>
      <w:r>
        <w:rPr>
          <w:lang w:eastAsia="zh-CN"/>
        </w:rPr>
        <w:t>回答</w:t>
      </w:r>
      <w:r>
        <w:rPr>
          <w:lang w:eastAsia="zh-CN"/>
        </w:rPr>
        <w:t>“</w:t>
      </w:r>
      <w:r>
        <w:rPr>
          <w:lang w:eastAsia="zh-CN"/>
        </w:rPr>
        <w:t>业务、财务、产业逻辑和重大负面是否经得住完整复核</w:t>
      </w:r>
      <w:r>
        <w:rPr>
          <w:lang w:eastAsia="zh-CN"/>
        </w:rPr>
        <w:t>”</w:t>
      </w:r>
      <w:r>
        <w:rPr>
          <w:lang w:eastAsia="zh-CN"/>
        </w:rPr>
        <w:t>。前一层必须输出后一层可直接读取的标准结果包，所有入选、保留、降级和退出都记录原因码。</w:t>
      </w:r>
    </w:p>
    <w:p w14:paraId="6D0FB214" w14:textId="77777777" w:rsidR="00DC15AE" w:rsidRDefault="00DC15AE">
      <w:pPr>
        <w:keepLines/>
        <w:ind w:firstLine="0"/>
        <w:jc w:val="center"/>
      </w:pPr>
      <w:r>
        <w:rPr>
          <w:noProof/>
        </w:rPr>
        <w:drawing>
          <wp:inline distT="0" distB="0" distL="0" distR="0" wp14:anchorId="2376D274" wp14:editId="20747AE4">
            <wp:extent cx="5832000" cy="35547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overall.png"/>
                    <pic:cNvPicPr/>
                  </pic:nvPicPr>
                  <pic:blipFill>
                    <a:blip r:embed="rId20"/>
                    <a:stretch>
                      <a:fillRect/>
                    </a:stretch>
                  </pic:blipFill>
                  <pic:spPr>
                    <a:xfrm>
                      <a:off x="0" y="0"/>
                      <a:ext cx="5832000" cy="3554743"/>
                    </a:xfrm>
                    <a:prstGeom prst="rect">
                      <a:avLst/>
                    </a:prstGeom>
                  </pic:spPr>
                </pic:pic>
              </a:graphicData>
            </a:graphic>
          </wp:inline>
        </w:drawing>
      </w:r>
    </w:p>
    <w:p w14:paraId="0E2FAA72" w14:textId="77777777" w:rsidR="00DC15AE" w:rsidRDefault="00DC15AE">
      <w:pPr>
        <w:pStyle w:val="af7"/>
        <w:keepNext/>
        <w:rPr>
          <w:lang w:eastAsia="zh-CN"/>
        </w:rPr>
      </w:pPr>
      <w:r>
        <w:rPr>
          <w:lang w:eastAsia="zh-CN"/>
        </w:rPr>
        <w:t>图</w:t>
      </w:r>
      <w:r>
        <w:rPr>
          <w:lang w:eastAsia="zh-CN"/>
        </w:rPr>
        <w:t xml:space="preserve">13  </w:t>
      </w:r>
      <w:r>
        <w:rPr>
          <w:lang w:eastAsia="zh-CN"/>
        </w:rPr>
        <w:t>候选池逐层收敛的完整处理合同</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474"/>
        <w:gridCol w:w="4025"/>
        <w:gridCol w:w="3458"/>
      </w:tblGrid>
      <w:tr w:rsidR="00DC15AE" w14:paraId="6397E176" w14:textId="77777777">
        <w:trPr>
          <w:cantSplit/>
          <w:tblHeader/>
          <w:jc w:val="center"/>
        </w:trPr>
        <w:tc>
          <w:tcPr>
            <w:tcW w:w="1474" w:type="dxa"/>
            <w:tcMar>
              <w:top w:w="90" w:type="dxa"/>
              <w:left w:w="100" w:type="dxa"/>
              <w:bottom w:w="90" w:type="dxa"/>
              <w:right w:w="100" w:type="dxa"/>
            </w:tcMar>
            <w:vAlign w:val="center"/>
          </w:tcPr>
          <w:p w14:paraId="55AA9095" w14:textId="77777777" w:rsidR="00DC15AE" w:rsidRDefault="00DC15AE" w:rsidP="00DC15AE">
            <w:pPr>
              <w:spacing w:after="0"/>
              <w:ind w:firstLine="0"/>
              <w:jc w:val="center"/>
            </w:pPr>
            <w:r>
              <w:rPr>
                <w:b/>
                <w:sz w:val="21"/>
              </w:rPr>
              <w:t>层级</w:t>
            </w:r>
          </w:p>
        </w:tc>
        <w:tc>
          <w:tcPr>
            <w:tcW w:w="4025" w:type="dxa"/>
            <w:tcMar>
              <w:top w:w="90" w:type="dxa"/>
              <w:left w:w="100" w:type="dxa"/>
              <w:bottom w:w="90" w:type="dxa"/>
              <w:right w:w="100" w:type="dxa"/>
            </w:tcMar>
            <w:vAlign w:val="center"/>
          </w:tcPr>
          <w:p w14:paraId="0B7994AD" w14:textId="77777777" w:rsidR="00DC15AE" w:rsidRDefault="00DC15AE" w:rsidP="00DC15AE">
            <w:pPr>
              <w:spacing w:after="0"/>
              <w:ind w:firstLine="0"/>
              <w:jc w:val="center"/>
            </w:pPr>
            <w:r>
              <w:rPr>
                <w:b/>
                <w:sz w:val="21"/>
              </w:rPr>
              <w:t>本层只解决的问题</w:t>
            </w:r>
          </w:p>
        </w:tc>
        <w:tc>
          <w:tcPr>
            <w:tcW w:w="3458" w:type="dxa"/>
            <w:tcMar>
              <w:top w:w="90" w:type="dxa"/>
              <w:left w:w="100" w:type="dxa"/>
              <w:bottom w:w="90" w:type="dxa"/>
              <w:right w:w="100" w:type="dxa"/>
            </w:tcMar>
            <w:vAlign w:val="center"/>
          </w:tcPr>
          <w:p w14:paraId="52495D94" w14:textId="77777777" w:rsidR="00DC15AE" w:rsidRDefault="00DC15AE" w:rsidP="00DC15AE">
            <w:pPr>
              <w:spacing w:after="0"/>
              <w:ind w:firstLine="0"/>
              <w:jc w:val="center"/>
              <w:rPr>
                <w:lang w:eastAsia="zh-CN"/>
              </w:rPr>
            </w:pPr>
            <w:r>
              <w:rPr>
                <w:b/>
                <w:sz w:val="21"/>
                <w:lang w:eastAsia="zh-CN"/>
              </w:rPr>
              <w:t>交给下一层的标准结果</w:t>
            </w:r>
          </w:p>
        </w:tc>
      </w:tr>
      <w:tr w:rsidR="00DC15AE" w14:paraId="40714444"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54B15EE2" w14:textId="77777777" w:rsidR="00DC15AE" w:rsidRDefault="00DC15AE" w:rsidP="00DC15AE">
            <w:pPr>
              <w:spacing w:after="0"/>
              <w:ind w:firstLine="0"/>
              <w:jc w:val="center"/>
            </w:pPr>
            <w:r>
              <w:rPr>
                <w:sz w:val="21"/>
              </w:rPr>
              <w:t>P0</w:t>
            </w:r>
            <w:r>
              <w:rPr>
                <w:sz w:val="21"/>
              </w:rPr>
              <w:t>候选资格</w:t>
            </w:r>
          </w:p>
        </w:tc>
        <w:tc>
          <w:tcPr>
            <w:tcW w:w="4025" w:type="dxa"/>
            <w:tcMar>
              <w:top w:w="90" w:type="dxa"/>
              <w:left w:w="100" w:type="dxa"/>
              <w:bottom w:w="90" w:type="dxa"/>
              <w:right w:w="100" w:type="dxa"/>
            </w:tcMar>
            <w:vAlign w:val="center"/>
          </w:tcPr>
          <w:p w14:paraId="3391D6F9" w14:textId="77777777" w:rsidR="00DC15AE" w:rsidRDefault="00DC15AE" w:rsidP="00DC15AE">
            <w:pPr>
              <w:spacing w:after="0"/>
              <w:ind w:firstLine="0"/>
              <w:jc w:val="left"/>
              <w:rPr>
                <w:lang w:eastAsia="zh-CN"/>
              </w:rPr>
            </w:pPr>
            <w:r>
              <w:rPr>
                <w:sz w:val="21"/>
                <w:lang w:eastAsia="zh-CN"/>
              </w:rPr>
              <w:t>事件、时间、标的关系与证据是否足以形成个股候选</w:t>
            </w:r>
          </w:p>
        </w:tc>
        <w:tc>
          <w:tcPr>
            <w:tcW w:w="3458" w:type="dxa"/>
            <w:tcMar>
              <w:top w:w="90" w:type="dxa"/>
              <w:left w:w="100" w:type="dxa"/>
              <w:bottom w:w="90" w:type="dxa"/>
              <w:right w:w="100" w:type="dxa"/>
            </w:tcMar>
            <w:vAlign w:val="center"/>
          </w:tcPr>
          <w:p w14:paraId="7CF0E43F" w14:textId="77777777" w:rsidR="00DC15AE" w:rsidRDefault="00DC15AE" w:rsidP="00DC15AE">
            <w:pPr>
              <w:spacing w:after="0"/>
              <w:ind w:firstLine="0"/>
              <w:jc w:val="left"/>
            </w:pPr>
            <w:r>
              <w:rPr>
                <w:sz w:val="21"/>
              </w:rPr>
              <w:t>P0</w:t>
            </w:r>
            <w:r>
              <w:rPr>
                <w:sz w:val="21"/>
              </w:rPr>
              <w:t>候选记录</w:t>
            </w:r>
          </w:p>
        </w:tc>
      </w:tr>
      <w:tr w:rsidR="00DC15AE" w14:paraId="5D10B66A"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5454B673" w14:textId="77777777" w:rsidR="00DC15AE" w:rsidRDefault="00DC15AE" w:rsidP="00DC15AE">
            <w:pPr>
              <w:spacing w:after="0"/>
              <w:ind w:firstLine="0"/>
              <w:jc w:val="center"/>
            </w:pPr>
            <w:r>
              <w:rPr>
                <w:sz w:val="21"/>
              </w:rPr>
              <w:lastRenderedPageBreak/>
              <w:t>P1</w:t>
            </w:r>
            <w:r>
              <w:rPr>
                <w:sz w:val="21"/>
              </w:rPr>
              <w:t>量化精筛</w:t>
            </w:r>
          </w:p>
        </w:tc>
        <w:tc>
          <w:tcPr>
            <w:tcW w:w="4025" w:type="dxa"/>
            <w:tcMar>
              <w:top w:w="90" w:type="dxa"/>
              <w:left w:w="100" w:type="dxa"/>
              <w:bottom w:w="90" w:type="dxa"/>
              <w:right w:w="100" w:type="dxa"/>
            </w:tcMar>
            <w:vAlign w:val="center"/>
          </w:tcPr>
          <w:p w14:paraId="50E83A22" w14:textId="77777777" w:rsidR="00DC15AE" w:rsidRDefault="00DC15AE" w:rsidP="00DC15AE">
            <w:pPr>
              <w:spacing w:after="0"/>
              <w:ind w:firstLine="0"/>
              <w:jc w:val="left"/>
              <w:rPr>
                <w:lang w:eastAsia="zh-CN"/>
              </w:rPr>
            </w:pPr>
            <w:r>
              <w:rPr>
                <w:lang w:eastAsia="zh-CN"/>
              </w:rPr>
              <w:t>调用第</w:t>
            </w:r>
            <w:r>
              <w:rPr>
                <w:lang w:eastAsia="zh-CN"/>
              </w:rPr>
              <w:t>7</w:t>
            </w:r>
            <w:r>
              <w:rPr>
                <w:lang w:eastAsia="zh-CN"/>
              </w:rPr>
              <w:t>章模型形成三类概率、置信等级与横截面顺序</w:t>
            </w:r>
          </w:p>
        </w:tc>
        <w:tc>
          <w:tcPr>
            <w:tcW w:w="3458" w:type="dxa"/>
            <w:tcMar>
              <w:top w:w="90" w:type="dxa"/>
              <w:left w:w="100" w:type="dxa"/>
              <w:bottom w:w="90" w:type="dxa"/>
              <w:right w:w="100" w:type="dxa"/>
            </w:tcMar>
            <w:vAlign w:val="center"/>
          </w:tcPr>
          <w:p w14:paraId="780B1AD1" w14:textId="77777777" w:rsidR="00DC15AE" w:rsidRDefault="00DC15AE" w:rsidP="00DC15AE">
            <w:pPr>
              <w:spacing w:after="0"/>
              <w:ind w:firstLine="0"/>
              <w:jc w:val="left"/>
            </w:pPr>
            <w:r>
              <w:rPr>
                <w:sz w:val="21"/>
              </w:rPr>
              <w:t>P2</w:t>
            </w:r>
            <w:r>
              <w:rPr>
                <w:sz w:val="21"/>
              </w:rPr>
              <w:t>研究任务单</w:t>
            </w:r>
          </w:p>
        </w:tc>
      </w:tr>
      <w:tr w:rsidR="00DC15AE" w14:paraId="4993C030"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6532EF53" w14:textId="77777777" w:rsidR="00DC15AE" w:rsidRDefault="00DC15AE" w:rsidP="00DC15AE">
            <w:pPr>
              <w:spacing w:after="0"/>
              <w:ind w:firstLine="0"/>
              <w:jc w:val="center"/>
            </w:pPr>
            <w:r>
              <w:rPr>
                <w:sz w:val="21"/>
              </w:rPr>
              <w:t>P2</w:t>
            </w:r>
            <w:r>
              <w:rPr>
                <w:sz w:val="21"/>
              </w:rPr>
              <w:t>轻量深研</w:t>
            </w:r>
          </w:p>
        </w:tc>
        <w:tc>
          <w:tcPr>
            <w:tcW w:w="4025" w:type="dxa"/>
            <w:tcMar>
              <w:top w:w="90" w:type="dxa"/>
              <w:left w:w="100" w:type="dxa"/>
              <w:bottom w:w="90" w:type="dxa"/>
              <w:right w:w="100" w:type="dxa"/>
            </w:tcMar>
            <w:vAlign w:val="center"/>
          </w:tcPr>
          <w:p w14:paraId="6E1435CA" w14:textId="77777777" w:rsidR="00DC15AE" w:rsidRDefault="00DC15AE" w:rsidP="00DC15AE">
            <w:pPr>
              <w:spacing w:after="0"/>
              <w:ind w:firstLine="0"/>
              <w:jc w:val="left"/>
              <w:rPr>
                <w:lang w:eastAsia="zh-CN"/>
              </w:rPr>
            </w:pPr>
            <w:r>
              <w:rPr>
                <w:sz w:val="21"/>
                <w:lang w:eastAsia="zh-CN"/>
              </w:rPr>
              <w:t>公司是否真实经营并能在收入、成本或利润上承接事件</w:t>
            </w:r>
          </w:p>
        </w:tc>
        <w:tc>
          <w:tcPr>
            <w:tcW w:w="3458" w:type="dxa"/>
            <w:tcMar>
              <w:top w:w="90" w:type="dxa"/>
              <w:left w:w="100" w:type="dxa"/>
              <w:bottom w:w="90" w:type="dxa"/>
              <w:right w:w="100" w:type="dxa"/>
            </w:tcMar>
            <w:vAlign w:val="center"/>
          </w:tcPr>
          <w:p w14:paraId="18608324" w14:textId="77777777" w:rsidR="00DC15AE" w:rsidRDefault="00DC15AE" w:rsidP="00DC15AE">
            <w:pPr>
              <w:spacing w:after="0"/>
              <w:ind w:firstLine="0"/>
              <w:jc w:val="left"/>
            </w:pPr>
            <w:r>
              <w:rPr>
                <w:sz w:val="21"/>
              </w:rPr>
              <w:t>P3</w:t>
            </w:r>
            <w:r>
              <w:rPr>
                <w:sz w:val="21"/>
              </w:rPr>
              <w:t>复核包</w:t>
            </w:r>
          </w:p>
        </w:tc>
      </w:tr>
      <w:tr w:rsidR="00DC15AE" w14:paraId="65C3878B"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4440CF8C" w14:textId="77777777" w:rsidR="00DC15AE" w:rsidRDefault="00DC15AE" w:rsidP="00DC15AE">
            <w:pPr>
              <w:spacing w:after="0"/>
              <w:ind w:firstLine="0"/>
              <w:jc w:val="center"/>
            </w:pPr>
            <w:r>
              <w:rPr>
                <w:sz w:val="21"/>
              </w:rPr>
              <w:t>P3</w:t>
            </w:r>
            <w:r>
              <w:rPr>
                <w:sz w:val="21"/>
              </w:rPr>
              <w:t>完整复核</w:t>
            </w:r>
          </w:p>
        </w:tc>
        <w:tc>
          <w:tcPr>
            <w:tcW w:w="4025" w:type="dxa"/>
            <w:tcMar>
              <w:top w:w="90" w:type="dxa"/>
              <w:left w:w="100" w:type="dxa"/>
              <w:bottom w:w="90" w:type="dxa"/>
              <w:right w:w="100" w:type="dxa"/>
            </w:tcMar>
            <w:vAlign w:val="center"/>
          </w:tcPr>
          <w:p w14:paraId="05670D19" w14:textId="77777777" w:rsidR="00DC15AE" w:rsidRDefault="00DC15AE" w:rsidP="00DC15AE">
            <w:pPr>
              <w:spacing w:after="0"/>
              <w:ind w:firstLine="0"/>
              <w:jc w:val="left"/>
              <w:rPr>
                <w:lang w:eastAsia="zh-CN"/>
              </w:rPr>
            </w:pPr>
            <w:r>
              <w:rPr>
                <w:sz w:val="21"/>
                <w:lang w:eastAsia="zh-CN"/>
              </w:rPr>
              <w:t>DeepDive</w:t>
            </w:r>
            <w:r>
              <w:rPr>
                <w:sz w:val="21"/>
                <w:lang w:eastAsia="zh-CN"/>
              </w:rPr>
              <w:t>、财务一致性与重大负面是否通过</w:t>
            </w:r>
          </w:p>
        </w:tc>
        <w:tc>
          <w:tcPr>
            <w:tcW w:w="3458" w:type="dxa"/>
            <w:tcMar>
              <w:top w:w="90" w:type="dxa"/>
              <w:left w:w="100" w:type="dxa"/>
              <w:bottom w:w="90" w:type="dxa"/>
              <w:right w:w="100" w:type="dxa"/>
            </w:tcMar>
            <w:vAlign w:val="center"/>
          </w:tcPr>
          <w:p w14:paraId="5D6E2663" w14:textId="77777777" w:rsidR="00DC15AE" w:rsidRDefault="00DC15AE" w:rsidP="00DC15AE">
            <w:pPr>
              <w:spacing w:after="0"/>
              <w:ind w:firstLine="0"/>
              <w:jc w:val="left"/>
            </w:pPr>
            <w:r>
              <w:rPr>
                <w:sz w:val="21"/>
              </w:rPr>
              <w:t>PASSED</w:t>
            </w:r>
            <w:r>
              <w:rPr>
                <w:sz w:val="21"/>
              </w:rPr>
              <w:t>可发布候选</w:t>
            </w:r>
          </w:p>
        </w:tc>
      </w:tr>
      <w:tr w:rsidR="00DC15AE" w14:paraId="2AF94400"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1933C8B3" w14:textId="77777777" w:rsidR="00DC15AE" w:rsidRDefault="00DC15AE" w:rsidP="00DC15AE">
            <w:pPr>
              <w:spacing w:after="0"/>
              <w:ind w:firstLine="0"/>
              <w:jc w:val="center"/>
            </w:pPr>
            <w:r>
              <w:rPr>
                <w:sz w:val="21"/>
              </w:rPr>
              <w:t>最终个股池</w:t>
            </w:r>
          </w:p>
        </w:tc>
        <w:tc>
          <w:tcPr>
            <w:tcW w:w="4025" w:type="dxa"/>
            <w:tcMar>
              <w:top w:w="90" w:type="dxa"/>
              <w:left w:w="100" w:type="dxa"/>
              <w:bottom w:w="90" w:type="dxa"/>
              <w:right w:w="100" w:type="dxa"/>
            </w:tcMar>
            <w:vAlign w:val="center"/>
          </w:tcPr>
          <w:p w14:paraId="72A72F66" w14:textId="77777777" w:rsidR="00DC15AE" w:rsidRDefault="00DC15AE" w:rsidP="00DC15AE">
            <w:pPr>
              <w:spacing w:after="0"/>
              <w:ind w:firstLine="0"/>
              <w:jc w:val="left"/>
              <w:rPr>
                <w:lang w:eastAsia="zh-CN"/>
              </w:rPr>
            </w:pPr>
            <w:r>
              <w:rPr>
                <w:sz w:val="21"/>
                <w:lang w:eastAsia="zh-CN"/>
              </w:rPr>
              <w:t>在通过门禁的标的中完成横向排序</w:t>
            </w:r>
          </w:p>
        </w:tc>
        <w:tc>
          <w:tcPr>
            <w:tcW w:w="3458" w:type="dxa"/>
            <w:tcMar>
              <w:top w:w="90" w:type="dxa"/>
              <w:left w:w="100" w:type="dxa"/>
              <w:bottom w:w="90" w:type="dxa"/>
              <w:right w:w="100" w:type="dxa"/>
            </w:tcMar>
            <w:vAlign w:val="center"/>
          </w:tcPr>
          <w:p w14:paraId="12D25AFC" w14:textId="77777777" w:rsidR="00DC15AE" w:rsidRDefault="00DC15AE" w:rsidP="00DC15AE">
            <w:pPr>
              <w:spacing w:after="0"/>
              <w:ind w:firstLine="0"/>
              <w:jc w:val="left"/>
              <w:rPr>
                <w:lang w:eastAsia="zh-CN"/>
              </w:rPr>
            </w:pPr>
            <w:r>
              <w:rPr>
                <w:sz w:val="21"/>
                <w:lang w:eastAsia="zh-CN"/>
              </w:rPr>
              <w:t>0</w:t>
            </w:r>
            <w:r>
              <w:rPr>
                <w:sz w:val="21"/>
                <w:lang w:eastAsia="zh-CN"/>
              </w:rPr>
              <w:t>至</w:t>
            </w:r>
            <w:r>
              <w:rPr>
                <w:sz w:val="21"/>
                <w:lang w:eastAsia="zh-CN"/>
              </w:rPr>
              <w:t>10</w:t>
            </w:r>
            <w:r>
              <w:rPr>
                <w:sz w:val="21"/>
                <w:lang w:eastAsia="zh-CN"/>
              </w:rPr>
              <w:t>只个股及完整证据链</w:t>
            </w:r>
          </w:p>
        </w:tc>
      </w:tr>
    </w:tbl>
    <w:p w14:paraId="37B26E4C" w14:textId="77777777" w:rsidR="00DC15AE" w:rsidRDefault="00DC15AE">
      <w:pPr>
        <w:spacing w:after="0"/>
        <w:rPr>
          <w:lang w:eastAsia="zh-CN"/>
        </w:rPr>
      </w:pPr>
    </w:p>
    <w:p w14:paraId="533E1939" w14:textId="77777777" w:rsidR="00DC15AE" w:rsidRDefault="00DC15AE">
      <w:pPr>
        <w:keepLines/>
        <w:rPr>
          <w:lang w:eastAsia="zh-CN"/>
        </w:rPr>
      </w:pPr>
      <w:r>
        <w:rPr>
          <w:lang w:eastAsia="zh-CN"/>
        </w:rPr>
        <w:t>池的容量代表计算与研究资源分配，不代表投资价值。</w:t>
      </w:r>
      <w:r>
        <w:rPr>
          <w:lang w:eastAsia="zh-CN"/>
        </w:rPr>
        <w:t>P0</w:t>
      </w:r>
      <w:r>
        <w:rPr>
          <w:lang w:eastAsia="zh-CN"/>
        </w:rPr>
        <w:t>不设硬数量上限，避免重要事件因名额不足被提前删除；</w:t>
      </w:r>
      <w:r>
        <w:rPr>
          <w:lang w:eastAsia="zh-CN"/>
        </w:rPr>
        <w:t>P1</w:t>
      </w:r>
      <w:r>
        <w:rPr>
          <w:lang w:eastAsia="zh-CN"/>
        </w:rPr>
        <w:t>之后采用确定性预算调度，达到质量要求但暂时超过研究容量的标的进入</w:t>
      </w:r>
      <w:r>
        <w:rPr>
          <w:lang w:eastAsia="zh-CN"/>
        </w:rPr>
        <w:t>P1_HOLD</w:t>
      </w:r>
      <w:r>
        <w:rPr>
          <w:lang w:eastAsia="zh-CN"/>
        </w:rPr>
        <w:t>（排队保留），而不是静默丢弃。最终池仍坚持</w:t>
      </w:r>
      <w:r>
        <w:rPr>
          <w:lang w:eastAsia="zh-CN"/>
        </w:rPr>
        <w:t>0</w:t>
      </w:r>
      <w:r>
        <w:rPr>
          <w:lang w:eastAsia="zh-CN"/>
        </w:rPr>
        <w:t>至</w:t>
      </w:r>
      <w:r>
        <w:rPr>
          <w:lang w:eastAsia="zh-CN"/>
        </w:rPr>
        <w:t>10</w:t>
      </w:r>
      <w:r>
        <w:rPr>
          <w:lang w:eastAsia="zh-CN"/>
        </w:rPr>
        <w:t>只，不足不补。</w:t>
      </w:r>
    </w:p>
    <w:p w14:paraId="105A81B7" w14:textId="77777777" w:rsidR="00DC15AE" w:rsidRDefault="00DC15AE">
      <w:pPr>
        <w:rPr>
          <w:lang w:eastAsia="zh-CN"/>
        </w:rPr>
      </w:pPr>
      <w:r>
        <w:rPr>
          <w:lang w:eastAsia="zh-CN"/>
        </w:rPr>
        <w:br w:type="page"/>
      </w:r>
    </w:p>
    <w:p w14:paraId="7B2F136E" w14:textId="77777777" w:rsidR="00DC15AE" w:rsidRPr="00DC15AE" w:rsidRDefault="00DC15AE" w:rsidP="00DC15AE">
      <w:pPr>
        <w:pStyle w:val="21"/>
        <w:rPr>
          <w:rFonts w:hint="eastAsia"/>
          <w:lang w:eastAsia="zh-CN"/>
        </w:rPr>
      </w:pPr>
      <w:bookmarkStart w:id="48" w:name="_Toc240312874"/>
      <w:r w:rsidRPr="00DC15AE">
        <w:rPr>
          <w:lang w:eastAsia="zh-CN"/>
        </w:rPr>
        <w:lastRenderedPageBreak/>
        <w:t>5.2 P0检测候选资格并形成P1输入</w:t>
      </w:r>
      <w:bookmarkEnd w:id="48"/>
    </w:p>
    <w:p w14:paraId="58096DE0" w14:textId="77777777" w:rsidR="00DC15AE" w:rsidRDefault="00DC15AE">
      <w:pPr>
        <w:keepLines/>
        <w:rPr>
          <w:lang w:eastAsia="zh-CN"/>
        </w:rPr>
      </w:pPr>
      <w:r>
        <w:t>P0</w:t>
      </w:r>
      <w:r>
        <w:t>接收五类数据入口形成的</w:t>
      </w:r>
      <w:r>
        <w:t>EventCard</w:t>
      </w:r>
      <w:r>
        <w:t>和</w:t>
      </w:r>
      <w:r>
        <w:t>CandidateLink</w:t>
      </w:r>
      <w:r>
        <w:t>。系统首先检查记录在决策截止时点前是否已经可见，即</w:t>
      </w:r>
      <w:r>
        <w:t>available_at</w:t>
      </w:r>
      <w:r>
        <w:t>不晚于</w:t>
      </w:r>
      <w:r>
        <w:t>cutoff</w:t>
      </w:r>
      <w:r>
        <w:t>；随后确认证券代码对应在市</w:t>
      </w:r>
      <w:r>
        <w:t>A</w:t>
      </w:r>
      <w:r>
        <w:t>股，事件未重复、未过期且仍在有效窗口；最后检查公司与事件之间是否存在可解释关系，以及核心主张能否回到结构化字段或正文原句。</w:t>
      </w:r>
      <w:r>
        <w:rPr>
          <w:lang w:eastAsia="zh-CN"/>
        </w:rPr>
        <w:t>P0</w:t>
      </w:r>
      <w:r>
        <w:rPr>
          <w:lang w:eastAsia="zh-CN"/>
        </w:rPr>
        <w:t>在这里不预测涨跌，也不因为一条文字</w:t>
      </w:r>
      <w:r>
        <w:rPr>
          <w:lang w:eastAsia="zh-CN"/>
        </w:rPr>
        <w:t>“</w:t>
      </w:r>
      <w:r>
        <w:rPr>
          <w:lang w:eastAsia="zh-CN"/>
        </w:rPr>
        <w:t>看起来利好</w:t>
      </w:r>
      <w:r>
        <w:rPr>
          <w:lang w:eastAsia="zh-CN"/>
        </w:rPr>
        <w:t>”</w:t>
      </w:r>
      <w:r>
        <w:rPr>
          <w:lang w:eastAsia="zh-CN"/>
        </w:rPr>
        <w:t>就放行。</w:t>
      </w:r>
    </w:p>
    <w:p w14:paraId="7CC92195" w14:textId="77777777" w:rsidR="00DC15AE" w:rsidRDefault="00DC15AE">
      <w:pPr>
        <w:keepLines/>
        <w:ind w:firstLine="0"/>
        <w:jc w:val="center"/>
      </w:pPr>
      <w:r>
        <w:rPr>
          <w:noProof/>
        </w:rPr>
        <w:drawing>
          <wp:inline distT="0" distB="0" distL="0" distR="0" wp14:anchorId="2F9B52FF" wp14:editId="74CBD621">
            <wp:extent cx="5832000" cy="32214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p0.png"/>
                    <pic:cNvPicPr/>
                  </pic:nvPicPr>
                  <pic:blipFill>
                    <a:blip r:embed="rId21"/>
                    <a:stretch>
                      <a:fillRect/>
                    </a:stretch>
                  </pic:blipFill>
                  <pic:spPr>
                    <a:xfrm>
                      <a:off x="0" y="0"/>
                      <a:ext cx="5832000" cy="3221486"/>
                    </a:xfrm>
                    <a:prstGeom prst="rect">
                      <a:avLst/>
                    </a:prstGeom>
                  </pic:spPr>
                </pic:pic>
              </a:graphicData>
            </a:graphic>
          </wp:inline>
        </w:drawing>
      </w:r>
    </w:p>
    <w:p w14:paraId="4B1A50F5" w14:textId="77777777" w:rsidR="00DC15AE" w:rsidRDefault="00DC15AE">
      <w:pPr>
        <w:pStyle w:val="af7"/>
        <w:keepNext/>
        <w:rPr>
          <w:lang w:eastAsia="zh-CN"/>
        </w:rPr>
      </w:pPr>
      <w:r>
        <w:rPr>
          <w:lang w:eastAsia="zh-CN"/>
        </w:rPr>
        <w:t>图</w:t>
      </w:r>
      <w:r>
        <w:rPr>
          <w:lang w:eastAsia="zh-CN"/>
        </w:rPr>
        <w:t>14  P0</w:t>
      </w:r>
      <w:r>
        <w:rPr>
          <w:lang w:eastAsia="zh-CN"/>
        </w:rPr>
        <w:t>候选资格检测与标准结果输出</w:t>
      </w:r>
    </w:p>
    <w:p w14:paraId="4BA09C59" w14:textId="77777777" w:rsidR="00DC15AE" w:rsidRDefault="00DC15AE">
      <w:pPr>
        <w:keepLines/>
        <w:rPr>
          <w:lang w:eastAsia="zh-CN"/>
        </w:rPr>
      </w:pPr>
      <w:r>
        <w:rPr>
          <w:lang w:eastAsia="zh-CN"/>
        </w:rPr>
        <w:t>个股可以通过两条路径进入</w:t>
      </w:r>
      <w:r>
        <w:rPr>
          <w:lang w:eastAsia="zh-CN"/>
        </w:rPr>
        <w:t>P0</w:t>
      </w:r>
      <w:r>
        <w:rPr>
          <w:lang w:eastAsia="zh-CN"/>
        </w:rPr>
        <w:t>。</w:t>
      </w:r>
      <w:r>
        <w:rPr>
          <w:lang w:eastAsia="zh-CN"/>
        </w:rPr>
        <w:t>DIRECT</w:t>
      </w:r>
      <w:r>
        <w:rPr>
          <w:lang w:eastAsia="zh-CN"/>
        </w:rPr>
        <w:t>表示来源正文、结构化证券代码或公司官方问答明确指向该公司；</w:t>
      </w:r>
      <w:r>
        <w:rPr>
          <w:lang w:eastAsia="zh-CN"/>
        </w:rPr>
        <w:t>EXPANDED</w:t>
      </w:r>
      <w:r>
        <w:rPr>
          <w:lang w:eastAsia="zh-CN"/>
        </w:rPr>
        <w:t>表示行业或产品事件通过一跳业务关系扩展到公司，但必须存在收入、订单、产能、客户、产品或资产价值等真实暴露证据。只提行业、产品或概念而没有公司证据的内容只能进入</w:t>
      </w:r>
      <w:r>
        <w:rPr>
          <w:lang w:eastAsia="zh-CN"/>
        </w:rPr>
        <w:t>SECTOR_ONLY</w:t>
      </w:r>
      <w:r>
        <w:rPr>
          <w:lang w:eastAsia="zh-CN"/>
        </w:rPr>
        <w:t>（仅板块），不能强行生成个股。投研日程通常只提供未来信息窗口，因此默认进入</w:t>
      </w:r>
      <w:r>
        <w:rPr>
          <w:lang w:eastAsia="zh-CN"/>
        </w:rPr>
        <w:t>WATCH</w:t>
      </w:r>
      <w:r>
        <w:rPr>
          <w:lang w:eastAsia="zh-CN"/>
        </w:rPr>
        <w:t>（观察）；只有日程对应的正文后来形成了可核验主张，才重新生成</w:t>
      </w:r>
      <w:r>
        <w:rPr>
          <w:lang w:eastAsia="zh-CN"/>
        </w:rPr>
        <w:t>EventCard</w:t>
      </w:r>
      <w:r>
        <w:rPr>
          <w:lang w:eastAsia="zh-CN"/>
        </w:rPr>
        <w:t>并再次进入资格检测。</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4195"/>
        <w:gridCol w:w="3231"/>
      </w:tblGrid>
      <w:tr w:rsidR="00DC15AE" w14:paraId="387EECC6" w14:textId="77777777">
        <w:trPr>
          <w:cantSplit/>
          <w:tblHeader/>
          <w:jc w:val="center"/>
        </w:trPr>
        <w:tc>
          <w:tcPr>
            <w:tcW w:w="1531" w:type="dxa"/>
            <w:tcMar>
              <w:top w:w="90" w:type="dxa"/>
              <w:left w:w="100" w:type="dxa"/>
              <w:bottom w:w="90" w:type="dxa"/>
              <w:right w:w="100" w:type="dxa"/>
            </w:tcMar>
            <w:vAlign w:val="center"/>
          </w:tcPr>
          <w:p w14:paraId="6B9AD7E6" w14:textId="77777777" w:rsidR="00DC15AE" w:rsidRDefault="00DC15AE" w:rsidP="00DC15AE">
            <w:pPr>
              <w:spacing w:after="0"/>
              <w:ind w:firstLine="0"/>
              <w:jc w:val="center"/>
            </w:pPr>
            <w:r>
              <w:rPr>
                <w:b/>
                <w:sz w:val="21"/>
              </w:rPr>
              <w:t>检测环节</w:t>
            </w:r>
          </w:p>
        </w:tc>
        <w:tc>
          <w:tcPr>
            <w:tcW w:w="4195" w:type="dxa"/>
            <w:tcMar>
              <w:top w:w="90" w:type="dxa"/>
              <w:left w:w="100" w:type="dxa"/>
              <w:bottom w:w="90" w:type="dxa"/>
              <w:right w:w="100" w:type="dxa"/>
            </w:tcMar>
            <w:vAlign w:val="center"/>
          </w:tcPr>
          <w:p w14:paraId="2E597D07" w14:textId="77777777" w:rsidR="00DC15AE" w:rsidRDefault="00DC15AE" w:rsidP="00DC15AE">
            <w:pPr>
              <w:spacing w:after="0"/>
              <w:ind w:firstLine="0"/>
              <w:jc w:val="center"/>
            </w:pPr>
            <w:r>
              <w:rPr>
                <w:b/>
                <w:sz w:val="21"/>
              </w:rPr>
              <w:t>通过条件</w:t>
            </w:r>
          </w:p>
        </w:tc>
        <w:tc>
          <w:tcPr>
            <w:tcW w:w="3231" w:type="dxa"/>
            <w:tcMar>
              <w:top w:w="90" w:type="dxa"/>
              <w:left w:w="100" w:type="dxa"/>
              <w:bottom w:w="90" w:type="dxa"/>
              <w:right w:w="100" w:type="dxa"/>
            </w:tcMar>
            <w:vAlign w:val="center"/>
          </w:tcPr>
          <w:p w14:paraId="3A1E53BB" w14:textId="77777777" w:rsidR="00DC15AE" w:rsidRDefault="00DC15AE" w:rsidP="00DC15AE">
            <w:pPr>
              <w:spacing w:after="0"/>
              <w:ind w:firstLine="0"/>
              <w:jc w:val="center"/>
            </w:pPr>
            <w:r>
              <w:rPr>
                <w:b/>
                <w:sz w:val="21"/>
              </w:rPr>
              <w:t>未通过时的明确去向</w:t>
            </w:r>
          </w:p>
        </w:tc>
      </w:tr>
      <w:tr w:rsidR="00DC15AE" w14:paraId="2B84531F"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784E3879" w14:textId="77777777" w:rsidR="00DC15AE" w:rsidRDefault="00DC15AE" w:rsidP="00DC15AE">
            <w:pPr>
              <w:spacing w:after="0"/>
              <w:ind w:firstLine="0"/>
              <w:jc w:val="center"/>
            </w:pPr>
            <w:r>
              <w:rPr>
                <w:sz w:val="21"/>
              </w:rPr>
              <w:t>时间资格</w:t>
            </w:r>
          </w:p>
        </w:tc>
        <w:tc>
          <w:tcPr>
            <w:tcW w:w="4195" w:type="dxa"/>
            <w:tcMar>
              <w:top w:w="90" w:type="dxa"/>
              <w:left w:w="100" w:type="dxa"/>
              <w:bottom w:w="90" w:type="dxa"/>
              <w:right w:w="100" w:type="dxa"/>
            </w:tcMar>
            <w:vAlign w:val="center"/>
          </w:tcPr>
          <w:p w14:paraId="6BD98446" w14:textId="77777777" w:rsidR="00DC15AE" w:rsidRDefault="00DC15AE" w:rsidP="00DC15AE">
            <w:pPr>
              <w:spacing w:after="0"/>
              <w:ind w:firstLine="0"/>
              <w:jc w:val="left"/>
            </w:pPr>
            <w:r>
              <w:rPr>
                <w:sz w:val="21"/>
              </w:rPr>
              <w:t>available_at</w:t>
            </w:r>
            <w:r>
              <w:rPr>
                <w:sz w:val="21"/>
              </w:rPr>
              <w:t>不晚于</w:t>
            </w:r>
            <w:r>
              <w:rPr>
                <w:sz w:val="21"/>
              </w:rPr>
              <w:t>cutoff</w:t>
            </w:r>
            <w:r>
              <w:rPr>
                <w:sz w:val="21"/>
              </w:rPr>
              <w:t>，事件仍在有效期</w:t>
            </w:r>
          </w:p>
        </w:tc>
        <w:tc>
          <w:tcPr>
            <w:tcW w:w="3231" w:type="dxa"/>
            <w:tcMar>
              <w:top w:w="90" w:type="dxa"/>
              <w:left w:w="100" w:type="dxa"/>
              <w:bottom w:w="90" w:type="dxa"/>
              <w:right w:w="100" w:type="dxa"/>
            </w:tcMar>
            <w:vAlign w:val="center"/>
          </w:tcPr>
          <w:p w14:paraId="12B45743" w14:textId="77777777" w:rsidR="00DC15AE" w:rsidRDefault="00DC15AE" w:rsidP="00DC15AE">
            <w:pPr>
              <w:spacing w:after="0"/>
              <w:ind w:firstLine="0"/>
              <w:jc w:val="left"/>
              <w:rPr>
                <w:lang w:eastAsia="zh-CN"/>
              </w:rPr>
            </w:pPr>
            <w:r>
              <w:rPr>
                <w:sz w:val="21"/>
                <w:lang w:eastAsia="zh-CN"/>
              </w:rPr>
              <w:t>未来可见、过期或补录记录进入</w:t>
            </w:r>
            <w:r>
              <w:rPr>
                <w:sz w:val="21"/>
                <w:lang w:eastAsia="zh-CN"/>
              </w:rPr>
              <w:t>WATCH</w:t>
            </w:r>
            <w:r>
              <w:rPr>
                <w:sz w:val="21"/>
                <w:lang w:eastAsia="zh-CN"/>
              </w:rPr>
              <w:t>或</w:t>
            </w:r>
            <w:r>
              <w:rPr>
                <w:sz w:val="21"/>
                <w:lang w:eastAsia="zh-CN"/>
              </w:rPr>
              <w:t>DROP</w:t>
            </w:r>
            <w:r>
              <w:rPr>
                <w:sz w:val="21"/>
                <w:lang w:eastAsia="zh-CN"/>
              </w:rPr>
              <w:t>（不入池）</w:t>
            </w:r>
          </w:p>
        </w:tc>
      </w:tr>
      <w:tr w:rsidR="00DC15AE" w14:paraId="09FCF849"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0E75A56E" w14:textId="77777777" w:rsidR="00DC15AE" w:rsidRDefault="00DC15AE" w:rsidP="00DC15AE">
            <w:pPr>
              <w:spacing w:after="0"/>
              <w:ind w:firstLine="0"/>
              <w:jc w:val="center"/>
            </w:pPr>
            <w:r>
              <w:rPr>
                <w:sz w:val="21"/>
              </w:rPr>
              <w:t>标的资格</w:t>
            </w:r>
          </w:p>
        </w:tc>
        <w:tc>
          <w:tcPr>
            <w:tcW w:w="4195" w:type="dxa"/>
            <w:tcMar>
              <w:top w:w="90" w:type="dxa"/>
              <w:left w:w="100" w:type="dxa"/>
              <w:bottom w:w="90" w:type="dxa"/>
              <w:right w:w="100" w:type="dxa"/>
            </w:tcMar>
            <w:vAlign w:val="center"/>
          </w:tcPr>
          <w:p w14:paraId="52582648" w14:textId="77777777" w:rsidR="00DC15AE" w:rsidRDefault="00DC15AE" w:rsidP="00DC15AE">
            <w:pPr>
              <w:spacing w:after="0"/>
              <w:ind w:firstLine="0"/>
              <w:jc w:val="left"/>
              <w:rPr>
                <w:lang w:eastAsia="zh-CN"/>
              </w:rPr>
            </w:pPr>
            <w:r>
              <w:rPr>
                <w:sz w:val="21"/>
                <w:lang w:eastAsia="zh-CN"/>
              </w:rPr>
              <w:t>证券代码可统一到在市</w:t>
            </w:r>
            <w:r>
              <w:rPr>
                <w:sz w:val="21"/>
                <w:lang w:eastAsia="zh-CN"/>
              </w:rPr>
              <w:t>A</w:t>
            </w:r>
            <w:r>
              <w:rPr>
                <w:sz w:val="21"/>
                <w:lang w:eastAsia="zh-CN"/>
              </w:rPr>
              <w:t>股</w:t>
            </w:r>
          </w:p>
        </w:tc>
        <w:tc>
          <w:tcPr>
            <w:tcW w:w="3231" w:type="dxa"/>
            <w:tcMar>
              <w:top w:w="90" w:type="dxa"/>
              <w:left w:w="100" w:type="dxa"/>
              <w:bottom w:w="90" w:type="dxa"/>
              <w:right w:w="100" w:type="dxa"/>
            </w:tcMar>
            <w:vAlign w:val="center"/>
          </w:tcPr>
          <w:p w14:paraId="1AC17046" w14:textId="77777777" w:rsidR="00DC15AE" w:rsidRDefault="00DC15AE" w:rsidP="00DC15AE">
            <w:pPr>
              <w:spacing w:after="0"/>
              <w:ind w:firstLine="0"/>
              <w:jc w:val="left"/>
              <w:rPr>
                <w:lang w:eastAsia="zh-CN"/>
              </w:rPr>
            </w:pPr>
            <w:r>
              <w:rPr>
                <w:sz w:val="21"/>
                <w:lang w:eastAsia="zh-CN"/>
              </w:rPr>
              <w:t>无法映射进入</w:t>
            </w:r>
            <w:r>
              <w:rPr>
                <w:sz w:val="21"/>
                <w:lang w:eastAsia="zh-CN"/>
              </w:rPr>
              <w:t>REVIEW</w:t>
            </w:r>
            <w:r>
              <w:rPr>
                <w:sz w:val="21"/>
                <w:lang w:eastAsia="zh-CN"/>
              </w:rPr>
              <w:t>（待复核）；非目标市场进入</w:t>
            </w:r>
            <w:r>
              <w:rPr>
                <w:sz w:val="21"/>
                <w:lang w:eastAsia="zh-CN"/>
              </w:rPr>
              <w:t>DROP</w:t>
            </w:r>
            <w:r>
              <w:rPr>
                <w:sz w:val="21"/>
                <w:lang w:eastAsia="zh-CN"/>
              </w:rPr>
              <w:t>（不入池）</w:t>
            </w:r>
          </w:p>
        </w:tc>
      </w:tr>
      <w:tr w:rsidR="00DC15AE" w14:paraId="6B4BBF3A"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48CDCD9A" w14:textId="77777777" w:rsidR="00DC15AE" w:rsidRDefault="00DC15AE" w:rsidP="00DC15AE">
            <w:pPr>
              <w:spacing w:after="0"/>
              <w:ind w:firstLine="0"/>
              <w:jc w:val="center"/>
            </w:pPr>
            <w:r>
              <w:rPr>
                <w:sz w:val="21"/>
              </w:rPr>
              <w:lastRenderedPageBreak/>
              <w:t>事件资格</w:t>
            </w:r>
          </w:p>
        </w:tc>
        <w:tc>
          <w:tcPr>
            <w:tcW w:w="4195" w:type="dxa"/>
            <w:tcMar>
              <w:top w:w="90" w:type="dxa"/>
              <w:left w:w="100" w:type="dxa"/>
              <w:bottom w:w="90" w:type="dxa"/>
              <w:right w:w="100" w:type="dxa"/>
            </w:tcMar>
            <w:vAlign w:val="center"/>
          </w:tcPr>
          <w:p w14:paraId="1A5578EB" w14:textId="77777777" w:rsidR="00DC15AE" w:rsidRDefault="00DC15AE" w:rsidP="00DC15AE">
            <w:pPr>
              <w:spacing w:after="0"/>
              <w:ind w:firstLine="0"/>
              <w:jc w:val="left"/>
              <w:rPr>
                <w:lang w:eastAsia="zh-CN"/>
              </w:rPr>
            </w:pPr>
            <w:r>
              <w:rPr>
                <w:sz w:val="21"/>
                <w:lang w:eastAsia="zh-CN"/>
              </w:rPr>
              <w:t>完成事件聚类，排除重复转载与已失效事件</w:t>
            </w:r>
          </w:p>
        </w:tc>
        <w:tc>
          <w:tcPr>
            <w:tcW w:w="3231" w:type="dxa"/>
            <w:tcMar>
              <w:top w:w="90" w:type="dxa"/>
              <w:left w:w="100" w:type="dxa"/>
              <w:bottom w:w="90" w:type="dxa"/>
              <w:right w:w="100" w:type="dxa"/>
            </w:tcMar>
            <w:vAlign w:val="center"/>
          </w:tcPr>
          <w:p w14:paraId="5C0C9F65" w14:textId="77777777" w:rsidR="00DC15AE" w:rsidRDefault="00DC15AE" w:rsidP="00DC15AE">
            <w:pPr>
              <w:spacing w:after="0"/>
              <w:ind w:firstLine="0"/>
              <w:jc w:val="left"/>
              <w:rPr>
                <w:lang w:eastAsia="zh-CN"/>
              </w:rPr>
            </w:pPr>
            <w:r>
              <w:rPr>
                <w:sz w:val="21"/>
                <w:lang w:eastAsia="zh-CN"/>
              </w:rPr>
              <w:t>重复记录并入原事件；无新增信息进入</w:t>
            </w:r>
            <w:r>
              <w:rPr>
                <w:sz w:val="21"/>
                <w:lang w:eastAsia="zh-CN"/>
              </w:rPr>
              <w:t>DROP</w:t>
            </w:r>
            <w:r>
              <w:rPr>
                <w:sz w:val="21"/>
                <w:lang w:eastAsia="zh-CN"/>
              </w:rPr>
              <w:t>（不入池）</w:t>
            </w:r>
          </w:p>
        </w:tc>
      </w:tr>
      <w:tr w:rsidR="00DC15AE" w14:paraId="6A44DB08"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53F41698" w14:textId="77777777" w:rsidR="00DC15AE" w:rsidRDefault="00DC15AE" w:rsidP="00DC15AE">
            <w:pPr>
              <w:spacing w:after="0"/>
              <w:ind w:firstLine="0"/>
              <w:jc w:val="center"/>
            </w:pPr>
            <w:r>
              <w:rPr>
                <w:sz w:val="21"/>
              </w:rPr>
              <w:t>关系资格</w:t>
            </w:r>
          </w:p>
        </w:tc>
        <w:tc>
          <w:tcPr>
            <w:tcW w:w="4195" w:type="dxa"/>
            <w:tcMar>
              <w:top w:w="90" w:type="dxa"/>
              <w:left w:w="100" w:type="dxa"/>
              <w:bottom w:w="90" w:type="dxa"/>
              <w:right w:w="100" w:type="dxa"/>
            </w:tcMar>
            <w:vAlign w:val="center"/>
          </w:tcPr>
          <w:p w14:paraId="5613AF3E" w14:textId="77777777" w:rsidR="00DC15AE" w:rsidRDefault="00DC15AE" w:rsidP="00DC15AE">
            <w:pPr>
              <w:spacing w:after="0"/>
              <w:ind w:firstLine="0"/>
              <w:jc w:val="left"/>
            </w:pPr>
            <w:r>
              <w:rPr>
                <w:sz w:val="21"/>
              </w:rPr>
              <w:t>DIRECT</w:t>
            </w:r>
            <w:r>
              <w:rPr>
                <w:sz w:val="21"/>
              </w:rPr>
              <w:t>，或有业务暴露证据的单跳</w:t>
            </w:r>
            <w:r>
              <w:rPr>
                <w:sz w:val="21"/>
              </w:rPr>
              <w:t>EXPANDED</w:t>
            </w:r>
          </w:p>
        </w:tc>
        <w:tc>
          <w:tcPr>
            <w:tcW w:w="3231" w:type="dxa"/>
            <w:tcMar>
              <w:top w:w="90" w:type="dxa"/>
              <w:left w:w="100" w:type="dxa"/>
              <w:bottom w:w="90" w:type="dxa"/>
              <w:right w:w="100" w:type="dxa"/>
            </w:tcMar>
            <w:vAlign w:val="center"/>
          </w:tcPr>
          <w:p w14:paraId="4C36B830" w14:textId="77777777" w:rsidR="00DC15AE" w:rsidRDefault="00DC15AE" w:rsidP="00DC15AE">
            <w:pPr>
              <w:spacing w:after="0"/>
              <w:ind w:firstLine="0"/>
              <w:jc w:val="left"/>
            </w:pPr>
            <w:r>
              <w:rPr>
                <w:sz w:val="21"/>
              </w:rPr>
              <w:t>仅行业或概念进入</w:t>
            </w:r>
            <w:r>
              <w:rPr>
                <w:sz w:val="21"/>
              </w:rPr>
              <w:t>SECTOR_ONLY</w:t>
            </w:r>
            <w:r>
              <w:rPr>
                <w:sz w:val="21"/>
              </w:rPr>
              <w:t>（仅板块）</w:t>
            </w:r>
          </w:p>
        </w:tc>
      </w:tr>
      <w:tr w:rsidR="00DC15AE" w14:paraId="7549C1F1"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6E93BAB0" w14:textId="77777777" w:rsidR="00DC15AE" w:rsidRDefault="00DC15AE" w:rsidP="00DC15AE">
            <w:pPr>
              <w:spacing w:after="0"/>
              <w:ind w:firstLine="0"/>
              <w:jc w:val="center"/>
            </w:pPr>
            <w:r>
              <w:rPr>
                <w:sz w:val="21"/>
              </w:rPr>
              <w:t>证据资格</w:t>
            </w:r>
          </w:p>
        </w:tc>
        <w:tc>
          <w:tcPr>
            <w:tcW w:w="4195" w:type="dxa"/>
            <w:tcMar>
              <w:top w:w="90" w:type="dxa"/>
              <w:left w:w="100" w:type="dxa"/>
              <w:bottom w:w="90" w:type="dxa"/>
              <w:right w:w="100" w:type="dxa"/>
            </w:tcMar>
            <w:vAlign w:val="center"/>
          </w:tcPr>
          <w:p w14:paraId="346DEAA6" w14:textId="77777777" w:rsidR="00DC15AE" w:rsidRDefault="00DC15AE" w:rsidP="00DC15AE">
            <w:pPr>
              <w:spacing w:after="0"/>
              <w:ind w:firstLine="0"/>
              <w:jc w:val="left"/>
              <w:rPr>
                <w:lang w:eastAsia="zh-CN"/>
              </w:rPr>
            </w:pPr>
            <w:r>
              <w:rPr>
                <w:sz w:val="21"/>
                <w:lang w:eastAsia="zh-CN"/>
              </w:rPr>
              <w:t>核心主张至少有</w:t>
            </w:r>
            <w:r>
              <w:rPr>
                <w:sz w:val="21"/>
                <w:lang w:eastAsia="zh-CN"/>
              </w:rPr>
              <w:t>S1</w:t>
            </w:r>
            <w:r>
              <w:rPr>
                <w:sz w:val="21"/>
                <w:lang w:eastAsia="zh-CN"/>
              </w:rPr>
              <w:t>结构化证据或</w:t>
            </w:r>
            <w:r>
              <w:rPr>
                <w:sz w:val="21"/>
                <w:lang w:eastAsia="zh-CN"/>
              </w:rPr>
              <w:t>M1</w:t>
            </w:r>
            <w:r>
              <w:rPr>
                <w:sz w:val="21"/>
                <w:lang w:eastAsia="zh-CN"/>
              </w:rPr>
              <w:t>正文明确表述</w:t>
            </w:r>
          </w:p>
        </w:tc>
        <w:tc>
          <w:tcPr>
            <w:tcW w:w="3231" w:type="dxa"/>
            <w:tcMar>
              <w:top w:w="90" w:type="dxa"/>
              <w:left w:w="100" w:type="dxa"/>
              <w:bottom w:w="90" w:type="dxa"/>
              <w:right w:w="100" w:type="dxa"/>
            </w:tcMar>
            <w:vAlign w:val="center"/>
          </w:tcPr>
          <w:p w14:paraId="77CFADC1" w14:textId="77777777" w:rsidR="00DC15AE" w:rsidRDefault="00DC15AE" w:rsidP="00DC15AE">
            <w:pPr>
              <w:spacing w:after="0"/>
              <w:ind w:firstLine="0"/>
              <w:jc w:val="left"/>
            </w:pPr>
            <w:r>
              <w:rPr>
                <w:sz w:val="21"/>
              </w:rPr>
              <w:t>缺证据进入</w:t>
            </w:r>
            <w:r>
              <w:rPr>
                <w:sz w:val="21"/>
              </w:rPr>
              <w:t>WATCH</w:t>
            </w:r>
            <w:r>
              <w:rPr>
                <w:sz w:val="21"/>
              </w:rPr>
              <w:t>或</w:t>
            </w:r>
            <w:r>
              <w:rPr>
                <w:sz w:val="21"/>
              </w:rPr>
              <w:t>REVIEW</w:t>
            </w:r>
            <w:r>
              <w:rPr>
                <w:sz w:val="21"/>
              </w:rPr>
              <w:t>（待复核）</w:t>
            </w:r>
          </w:p>
        </w:tc>
      </w:tr>
      <w:tr w:rsidR="00DC15AE" w14:paraId="452B2B85"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29A22C12" w14:textId="77777777" w:rsidR="00DC15AE" w:rsidRDefault="00DC15AE" w:rsidP="00DC15AE">
            <w:pPr>
              <w:spacing w:after="0"/>
              <w:ind w:firstLine="0"/>
              <w:jc w:val="center"/>
            </w:pPr>
            <w:r>
              <w:rPr>
                <w:sz w:val="21"/>
              </w:rPr>
              <w:t>风险资格</w:t>
            </w:r>
          </w:p>
        </w:tc>
        <w:tc>
          <w:tcPr>
            <w:tcW w:w="4195" w:type="dxa"/>
            <w:tcMar>
              <w:top w:w="90" w:type="dxa"/>
              <w:left w:w="100" w:type="dxa"/>
              <w:bottom w:w="90" w:type="dxa"/>
              <w:right w:w="100" w:type="dxa"/>
            </w:tcMar>
            <w:vAlign w:val="center"/>
          </w:tcPr>
          <w:p w14:paraId="4D816935" w14:textId="77777777" w:rsidR="00DC15AE" w:rsidRDefault="00DC15AE" w:rsidP="00DC15AE">
            <w:pPr>
              <w:spacing w:after="0"/>
              <w:ind w:firstLine="0"/>
              <w:jc w:val="left"/>
              <w:rPr>
                <w:lang w:eastAsia="zh-CN"/>
              </w:rPr>
            </w:pPr>
            <w:r>
              <w:rPr>
                <w:sz w:val="21"/>
                <w:lang w:eastAsia="zh-CN"/>
              </w:rPr>
              <w:t>未发现只应作为风险处理的内容</w:t>
            </w:r>
          </w:p>
        </w:tc>
        <w:tc>
          <w:tcPr>
            <w:tcW w:w="3231" w:type="dxa"/>
            <w:tcMar>
              <w:top w:w="90" w:type="dxa"/>
              <w:left w:w="100" w:type="dxa"/>
              <w:bottom w:w="90" w:type="dxa"/>
              <w:right w:w="100" w:type="dxa"/>
            </w:tcMar>
            <w:vAlign w:val="center"/>
          </w:tcPr>
          <w:p w14:paraId="78ADF8B5" w14:textId="77777777" w:rsidR="00DC15AE" w:rsidRDefault="00DC15AE" w:rsidP="00DC15AE">
            <w:pPr>
              <w:spacing w:after="0"/>
              <w:ind w:firstLine="0"/>
              <w:jc w:val="left"/>
              <w:rPr>
                <w:lang w:eastAsia="zh-CN"/>
              </w:rPr>
            </w:pPr>
            <w:r>
              <w:rPr>
                <w:sz w:val="21"/>
                <w:lang w:eastAsia="zh-CN"/>
              </w:rPr>
              <w:t>风险信息进入</w:t>
            </w:r>
            <w:r>
              <w:rPr>
                <w:sz w:val="21"/>
                <w:lang w:eastAsia="zh-CN"/>
              </w:rPr>
              <w:t>RISK_ONLY</w:t>
            </w:r>
            <w:r>
              <w:rPr>
                <w:sz w:val="21"/>
                <w:lang w:eastAsia="zh-CN"/>
              </w:rPr>
              <w:t>（仅风险）</w:t>
            </w:r>
          </w:p>
        </w:tc>
      </w:tr>
    </w:tbl>
    <w:p w14:paraId="24315939" w14:textId="77777777" w:rsidR="00DC15AE" w:rsidRDefault="00DC15AE">
      <w:pPr>
        <w:spacing w:after="0"/>
        <w:rPr>
          <w:lang w:eastAsia="zh-CN"/>
        </w:rPr>
      </w:pPr>
    </w:p>
    <w:p w14:paraId="14389343" w14:textId="77777777" w:rsidR="00DC15AE" w:rsidRDefault="00DC15AE">
      <w:pPr>
        <w:keepLines/>
        <w:rPr>
          <w:lang w:eastAsia="zh-CN"/>
        </w:rPr>
      </w:pPr>
      <w:r>
        <w:rPr>
          <w:lang w:eastAsia="zh-CN"/>
        </w:rPr>
        <w:t>同一股票被多条记录提及会被保留，但不能把记录条数直接当成十票利好。系统先用主键、时间、标题和语义相似度把同一会议、同一研报的转载或重复入库合并为一个事件簇，再分别统计原始记录数、独立事件簇数、独立分析师数、独立机构数和独立来源类型数。十条来自同一会议的转述主要说明关注度较高；十位分析师在不同证据基础上独立形成一致判断，才形成更强的独立支持。两类数量都会进入</w:t>
      </w:r>
      <w:r>
        <w:rPr>
          <w:lang w:eastAsia="zh-CN"/>
        </w:rPr>
        <w:t>P1</w:t>
      </w:r>
      <w:r>
        <w:rPr>
          <w:lang w:eastAsia="zh-CN"/>
        </w:rPr>
        <w:t>，但含义不同。</w:t>
      </w:r>
    </w:p>
    <w:p w14:paraId="5976239E" w14:textId="77777777" w:rsidR="00DC15AE" w:rsidRDefault="00DC15AE">
      <w:pPr>
        <w:keepLines/>
        <w:rPr>
          <w:lang w:eastAsia="zh-CN"/>
        </w:rPr>
      </w:pPr>
      <w:r>
        <w:rPr>
          <w:lang w:eastAsia="zh-CN"/>
        </w:rPr>
        <w:t>不同分析师的份量也不相同。系统把分析师历史</w:t>
      </w:r>
      <w:r>
        <w:rPr>
          <w:lang w:eastAsia="zh-CN"/>
        </w:rPr>
        <w:t>5</w:t>
      </w:r>
      <w:r>
        <w:rPr>
          <w:lang w:eastAsia="zh-CN"/>
        </w:rPr>
        <w:t>日、</w:t>
      </w:r>
      <w:r>
        <w:rPr>
          <w:lang w:eastAsia="zh-CN"/>
        </w:rPr>
        <w:t>20</w:t>
      </w:r>
      <w:r>
        <w:rPr>
          <w:lang w:eastAsia="zh-CN"/>
        </w:rPr>
        <w:t>日和</w:t>
      </w:r>
      <w:r>
        <w:rPr>
          <w:lang w:eastAsia="zh-CN"/>
        </w:rPr>
        <w:t>60</w:t>
      </w:r>
      <w:r>
        <w:rPr>
          <w:lang w:eastAsia="zh-CN"/>
        </w:rPr>
        <w:t>日胜率、超额收益、最大回撤、当前任职状态、观点时效和覆盖领域匹配度转成可靠性特征，并对单一机构和同一观点链设置集中度上限。支持强度采用随数量递减的饱和变换，例如</w:t>
      </w:r>
      <w:r>
        <w:rPr>
          <w:lang w:eastAsia="zh-CN"/>
        </w:rPr>
        <w:t>log(1+n)</w:t>
      </w:r>
      <w:r>
        <w:rPr>
          <w:lang w:eastAsia="zh-CN"/>
        </w:rPr>
        <w:t>，避免十条相似观点把两条高质量独立证据机械放大五倍。</w:t>
      </w:r>
      <w:r>
        <w:rPr>
          <w:lang w:eastAsia="zh-CN"/>
        </w:rPr>
        <w:t>P0</w:t>
      </w:r>
      <w:r>
        <w:rPr>
          <w:lang w:eastAsia="zh-CN"/>
        </w:rPr>
        <w:t>只记录这些客观统计，不在本层手工换算上涨概率。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632AFE6C" w14:textId="77777777">
        <w:trPr>
          <w:cantSplit/>
          <w:tblHeader/>
          <w:jc w:val="center"/>
        </w:trPr>
        <w:tc>
          <w:tcPr>
            <w:tcW w:w="1814" w:type="dxa"/>
            <w:tcMar>
              <w:top w:w="90" w:type="dxa"/>
              <w:left w:w="100" w:type="dxa"/>
              <w:bottom w:w="90" w:type="dxa"/>
              <w:right w:w="100" w:type="dxa"/>
            </w:tcMar>
            <w:vAlign w:val="center"/>
          </w:tcPr>
          <w:p w14:paraId="244139AB" w14:textId="77777777" w:rsidR="00DC15AE" w:rsidRDefault="00DC15AE" w:rsidP="00DC15AE">
            <w:pPr>
              <w:spacing w:after="0"/>
              <w:ind w:firstLine="0"/>
              <w:jc w:val="center"/>
            </w:pPr>
            <w:r>
              <w:rPr>
                <w:b/>
                <w:sz w:val="21"/>
              </w:rPr>
              <w:t>P0</w:t>
            </w:r>
            <w:r>
              <w:rPr>
                <w:b/>
                <w:sz w:val="21"/>
              </w:rPr>
              <w:t>候选记录字段组</w:t>
            </w:r>
          </w:p>
        </w:tc>
        <w:tc>
          <w:tcPr>
            <w:tcW w:w="4535" w:type="dxa"/>
            <w:tcMar>
              <w:top w:w="90" w:type="dxa"/>
              <w:left w:w="100" w:type="dxa"/>
              <w:bottom w:w="90" w:type="dxa"/>
              <w:right w:w="100" w:type="dxa"/>
            </w:tcMar>
            <w:vAlign w:val="center"/>
          </w:tcPr>
          <w:p w14:paraId="754E23B8" w14:textId="77777777" w:rsidR="00DC15AE" w:rsidRDefault="00DC15AE" w:rsidP="00DC15AE">
            <w:pPr>
              <w:spacing w:after="0"/>
              <w:ind w:firstLine="0"/>
              <w:jc w:val="center"/>
            </w:pPr>
            <w:r>
              <w:rPr>
                <w:b/>
                <w:sz w:val="21"/>
              </w:rPr>
              <w:t>交给</w:t>
            </w:r>
            <w:r>
              <w:rPr>
                <w:b/>
                <w:sz w:val="21"/>
              </w:rPr>
              <w:t>P1</w:t>
            </w:r>
            <w:r>
              <w:rPr>
                <w:b/>
                <w:sz w:val="21"/>
              </w:rPr>
              <w:t>的内容</w:t>
            </w:r>
          </w:p>
        </w:tc>
        <w:tc>
          <w:tcPr>
            <w:tcW w:w="2608" w:type="dxa"/>
            <w:tcMar>
              <w:top w:w="90" w:type="dxa"/>
              <w:left w:w="100" w:type="dxa"/>
              <w:bottom w:w="90" w:type="dxa"/>
              <w:right w:w="100" w:type="dxa"/>
            </w:tcMar>
            <w:vAlign w:val="center"/>
          </w:tcPr>
          <w:p w14:paraId="51BD3870" w14:textId="77777777" w:rsidR="00DC15AE" w:rsidRDefault="00DC15AE" w:rsidP="00DC15AE">
            <w:pPr>
              <w:spacing w:after="0"/>
              <w:ind w:firstLine="0"/>
              <w:jc w:val="center"/>
            </w:pPr>
            <w:r>
              <w:rPr>
                <w:b/>
                <w:sz w:val="21"/>
              </w:rPr>
              <w:t>作用</w:t>
            </w:r>
          </w:p>
        </w:tc>
      </w:tr>
      <w:tr w:rsidR="00DC15AE" w14:paraId="7642E719"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36F57FE" w14:textId="77777777" w:rsidR="00DC15AE" w:rsidRDefault="00DC15AE" w:rsidP="00DC15AE">
            <w:pPr>
              <w:spacing w:after="0"/>
              <w:ind w:firstLine="0"/>
              <w:jc w:val="center"/>
            </w:pPr>
            <w:r>
              <w:rPr>
                <w:sz w:val="21"/>
              </w:rPr>
              <w:t>标的与时间</w:t>
            </w:r>
          </w:p>
        </w:tc>
        <w:tc>
          <w:tcPr>
            <w:tcW w:w="4535" w:type="dxa"/>
            <w:tcMar>
              <w:top w:w="90" w:type="dxa"/>
              <w:left w:w="100" w:type="dxa"/>
              <w:bottom w:w="90" w:type="dxa"/>
              <w:right w:w="100" w:type="dxa"/>
            </w:tcMar>
            <w:vAlign w:val="center"/>
          </w:tcPr>
          <w:p w14:paraId="618F6E2F" w14:textId="77777777" w:rsidR="00DC15AE" w:rsidRDefault="00DC15AE" w:rsidP="00DC15AE">
            <w:pPr>
              <w:spacing w:after="0"/>
              <w:ind w:firstLine="0"/>
              <w:jc w:val="left"/>
              <w:rPr>
                <w:lang w:eastAsia="zh-CN"/>
              </w:rPr>
            </w:pPr>
            <w:r>
              <w:rPr>
                <w:sz w:val="21"/>
                <w:lang w:eastAsia="zh-CN"/>
              </w:rPr>
              <w:t>证券代码、决策快照、事件时间、首次可见时间、有效期</w:t>
            </w:r>
          </w:p>
        </w:tc>
        <w:tc>
          <w:tcPr>
            <w:tcW w:w="2608" w:type="dxa"/>
            <w:tcMar>
              <w:top w:w="90" w:type="dxa"/>
              <w:left w:w="100" w:type="dxa"/>
              <w:bottom w:w="90" w:type="dxa"/>
              <w:right w:w="100" w:type="dxa"/>
            </w:tcMar>
            <w:vAlign w:val="center"/>
          </w:tcPr>
          <w:p w14:paraId="5682E2C8" w14:textId="77777777" w:rsidR="00DC15AE" w:rsidRDefault="00DC15AE" w:rsidP="00DC15AE">
            <w:pPr>
              <w:spacing w:after="0"/>
              <w:ind w:firstLine="0"/>
              <w:jc w:val="left"/>
              <w:rPr>
                <w:lang w:eastAsia="zh-CN"/>
              </w:rPr>
            </w:pPr>
            <w:r>
              <w:rPr>
                <w:sz w:val="21"/>
                <w:lang w:eastAsia="zh-CN"/>
              </w:rPr>
              <w:t>锁定当时真实可用的信息集</w:t>
            </w:r>
          </w:p>
        </w:tc>
      </w:tr>
      <w:tr w:rsidR="00DC15AE" w14:paraId="50D19C78"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FA89F1E" w14:textId="77777777" w:rsidR="00DC15AE" w:rsidRDefault="00DC15AE" w:rsidP="00DC15AE">
            <w:pPr>
              <w:spacing w:after="0"/>
              <w:ind w:firstLine="0"/>
              <w:jc w:val="center"/>
            </w:pPr>
            <w:r>
              <w:rPr>
                <w:sz w:val="21"/>
              </w:rPr>
              <w:t>事件与关系</w:t>
            </w:r>
          </w:p>
        </w:tc>
        <w:tc>
          <w:tcPr>
            <w:tcW w:w="4535" w:type="dxa"/>
            <w:tcMar>
              <w:top w:w="90" w:type="dxa"/>
              <w:left w:w="100" w:type="dxa"/>
              <w:bottom w:w="90" w:type="dxa"/>
              <w:right w:w="100" w:type="dxa"/>
            </w:tcMar>
            <w:vAlign w:val="center"/>
          </w:tcPr>
          <w:p w14:paraId="02ED379D" w14:textId="77777777" w:rsidR="00DC15AE" w:rsidRDefault="00DC15AE" w:rsidP="00DC15AE">
            <w:pPr>
              <w:spacing w:after="0"/>
              <w:ind w:firstLine="0"/>
              <w:jc w:val="left"/>
            </w:pPr>
            <w:r>
              <w:rPr>
                <w:sz w:val="21"/>
              </w:rPr>
              <w:t>EventCard ID</w:t>
            </w:r>
            <w:r>
              <w:rPr>
                <w:sz w:val="21"/>
              </w:rPr>
              <w:t>、事件簇</w:t>
            </w:r>
            <w:r>
              <w:rPr>
                <w:sz w:val="21"/>
              </w:rPr>
              <w:t>ID</w:t>
            </w:r>
            <w:r>
              <w:rPr>
                <w:sz w:val="21"/>
              </w:rPr>
              <w:t>、事件类型、方向、</w:t>
            </w:r>
            <w:r>
              <w:rPr>
                <w:sz w:val="21"/>
              </w:rPr>
              <w:t>DIRECT</w:t>
            </w:r>
            <w:r>
              <w:rPr>
                <w:sz w:val="21"/>
              </w:rPr>
              <w:t>或</w:t>
            </w:r>
            <w:r>
              <w:rPr>
                <w:sz w:val="21"/>
              </w:rPr>
              <w:t>EXPANDED</w:t>
            </w:r>
          </w:p>
        </w:tc>
        <w:tc>
          <w:tcPr>
            <w:tcW w:w="2608" w:type="dxa"/>
            <w:tcMar>
              <w:top w:w="90" w:type="dxa"/>
              <w:left w:w="100" w:type="dxa"/>
              <w:bottom w:w="90" w:type="dxa"/>
              <w:right w:w="100" w:type="dxa"/>
            </w:tcMar>
            <w:vAlign w:val="center"/>
          </w:tcPr>
          <w:p w14:paraId="617B434C" w14:textId="77777777" w:rsidR="00DC15AE" w:rsidRDefault="00DC15AE" w:rsidP="00DC15AE">
            <w:pPr>
              <w:spacing w:after="0"/>
              <w:ind w:firstLine="0"/>
              <w:jc w:val="left"/>
              <w:rPr>
                <w:lang w:eastAsia="zh-CN"/>
              </w:rPr>
            </w:pPr>
            <w:r>
              <w:rPr>
                <w:sz w:val="21"/>
                <w:lang w:eastAsia="zh-CN"/>
              </w:rPr>
              <w:t>说明股票为何成为候选</w:t>
            </w:r>
          </w:p>
        </w:tc>
      </w:tr>
      <w:tr w:rsidR="00DC15AE" w14:paraId="37C6F85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46C7A9E" w14:textId="77777777" w:rsidR="00DC15AE" w:rsidRDefault="00DC15AE" w:rsidP="00DC15AE">
            <w:pPr>
              <w:spacing w:after="0"/>
              <w:ind w:firstLine="0"/>
              <w:jc w:val="center"/>
            </w:pPr>
            <w:r>
              <w:rPr>
                <w:sz w:val="21"/>
              </w:rPr>
              <w:t>证据与反证</w:t>
            </w:r>
          </w:p>
        </w:tc>
        <w:tc>
          <w:tcPr>
            <w:tcW w:w="4535" w:type="dxa"/>
            <w:tcMar>
              <w:top w:w="90" w:type="dxa"/>
              <w:left w:w="100" w:type="dxa"/>
              <w:bottom w:w="90" w:type="dxa"/>
              <w:right w:w="100" w:type="dxa"/>
            </w:tcMar>
            <w:vAlign w:val="center"/>
          </w:tcPr>
          <w:p w14:paraId="20A8BCC4" w14:textId="77777777" w:rsidR="00DC15AE" w:rsidRDefault="00DC15AE" w:rsidP="00DC15AE">
            <w:pPr>
              <w:spacing w:after="0"/>
              <w:ind w:firstLine="0"/>
              <w:jc w:val="left"/>
              <w:rPr>
                <w:lang w:eastAsia="zh-CN"/>
              </w:rPr>
            </w:pPr>
            <w:r>
              <w:rPr>
                <w:sz w:val="21"/>
                <w:lang w:eastAsia="zh-CN"/>
              </w:rPr>
              <w:t>证据</w:t>
            </w:r>
            <w:r>
              <w:rPr>
                <w:sz w:val="21"/>
                <w:lang w:eastAsia="zh-CN"/>
              </w:rPr>
              <w:t>ID</w:t>
            </w:r>
            <w:r>
              <w:rPr>
                <w:sz w:val="21"/>
                <w:lang w:eastAsia="zh-CN"/>
              </w:rPr>
              <w:t>、原文片段、</w:t>
            </w:r>
            <w:r>
              <w:rPr>
                <w:sz w:val="21"/>
                <w:lang w:eastAsia="zh-CN"/>
              </w:rPr>
              <w:t>S1</w:t>
            </w:r>
            <w:r>
              <w:rPr>
                <w:sz w:val="21"/>
                <w:lang w:eastAsia="zh-CN"/>
              </w:rPr>
              <w:t>或</w:t>
            </w:r>
            <w:r>
              <w:rPr>
                <w:sz w:val="21"/>
                <w:lang w:eastAsia="zh-CN"/>
              </w:rPr>
              <w:t>M1</w:t>
            </w:r>
            <w:r>
              <w:rPr>
                <w:sz w:val="21"/>
                <w:lang w:eastAsia="zh-CN"/>
              </w:rPr>
              <w:t>等级、反向证据、未知项</w:t>
            </w:r>
          </w:p>
        </w:tc>
        <w:tc>
          <w:tcPr>
            <w:tcW w:w="2608" w:type="dxa"/>
            <w:tcMar>
              <w:top w:w="90" w:type="dxa"/>
              <w:left w:w="100" w:type="dxa"/>
              <w:bottom w:w="90" w:type="dxa"/>
              <w:right w:w="100" w:type="dxa"/>
            </w:tcMar>
            <w:vAlign w:val="center"/>
          </w:tcPr>
          <w:p w14:paraId="045E7BFB" w14:textId="77777777" w:rsidR="00DC15AE" w:rsidRDefault="00DC15AE" w:rsidP="00DC15AE">
            <w:pPr>
              <w:spacing w:after="0"/>
              <w:ind w:firstLine="0"/>
              <w:jc w:val="left"/>
            </w:pPr>
            <w:r>
              <w:rPr>
                <w:sz w:val="21"/>
              </w:rPr>
              <w:t>保证核心判断可回溯</w:t>
            </w:r>
          </w:p>
        </w:tc>
      </w:tr>
      <w:tr w:rsidR="00DC15AE" w14:paraId="52B59482"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73114BD" w14:textId="77777777" w:rsidR="00DC15AE" w:rsidRDefault="00DC15AE" w:rsidP="00DC15AE">
            <w:pPr>
              <w:spacing w:after="0"/>
              <w:ind w:firstLine="0"/>
              <w:jc w:val="center"/>
            </w:pPr>
            <w:r>
              <w:rPr>
                <w:sz w:val="21"/>
              </w:rPr>
              <w:t>关注与可靠性</w:t>
            </w:r>
          </w:p>
        </w:tc>
        <w:tc>
          <w:tcPr>
            <w:tcW w:w="4535" w:type="dxa"/>
            <w:tcMar>
              <w:top w:w="90" w:type="dxa"/>
              <w:left w:w="100" w:type="dxa"/>
              <w:bottom w:w="90" w:type="dxa"/>
              <w:right w:w="100" w:type="dxa"/>
            </w:tcMar>
            <w:vAlign w:val="center"/>
          </w:tcPr>
          <w:p w14:paraId="60F58447" w14:textId="77777777" w:rsidR="00DC15AE" w:rsidRDefault="00DC15AE" w:rsidP="00DC15AE">
            <w:pPr>
              <w:spacing w:after="0"/>
              <w:ind w:firstLine="0"/>
              <w:jc w:val="left"/>
              <w:rPr>
                <w:lang w:eastAsia="zh-CN"/>
              </w:rPr>
            </w:pPr>
            <w:r>
              <w:rPr>
                <w:sz w:val="21"/>
                <w:lang w:eastAsia="zh-CN"/>
              </w:rPr>
              <w:t>原始记录、独立事件、分析师、机构、来源数量及可靠性</w:t>
            </w:r>
          </w:p>
        </w:tc>
        <w:tc>
          <w:tcPr>
            <w:tcW w:w="2608" w:type="dxa"/>
            <w:tcMar>
              <w:top w:w="90" w:type="dxa"/>
              <w:left w:w="100" w:type="dxa"/>
              <w:bottom w:w="90" w:type="dxa"/>
              <w:right w:w="100" w:type="dxa"/>
            </w:tcMar>
            <w:vAlign w:val="center"/>
          </w:tcPr>
          <w:p w14:paraId="45E08E08" w14:textId="77777777" w:rsidR="00DC15AE" w:rsidRDefault="00DC15AE" w:rsidP="00DC15AE">
            <w:pPr>
              <w:spacing w:after="0"/>
              <w:ind w:firstLine="0"/>
              <w:jc w:val="left"/>
              <w:rPr>
                <w:lang w:eastAsia="zh-CN"/>
              </w:rPr>
            </w:pPr>
            <w:r>
              <w:rPr>
                <w:sz w:val="21"/>
                <w:lang w:eastAsia="zh-CN"/>
              </w:rPr>
              <w:t>区分重复热度与独立共识</w:t>
            </w:r>
          </w:p>
        </w:tc>
      </w:tr>
      <w:tr w:rsidR="00DC15AE" w14:paraId="6F192D8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B0F23A2" w14:textId="77777777" w:rsidR="00DC15AE" w:rsidRDefault="00DC15AE" w:rsidP="00DC15AE">
            <w:pPr>
              <w:spacing w:after="0"/>
              <w:ind w:firstLine="0"/>
              <w:jc w:val="center"/>
            </w:pPr>
            <w:r>
              <w:rPr>
                <w:sz w:val="21"/>
              </w:rPr>
              <w:lastRenderedPageBreak/>
              <w:t>控制信息</w:t>
            </w:r>
          </w:p>
        </w:tc>
        <w:tc>
          <w:tcPr>
            <w:tcW w:w="4535" w:type="dxa"/>
            <w:tcMar>
              <w:top w:w="90" w:type="dxa"/>
              <w:left w:w="100" w:type="dxa"/>
              <w:bottom w:w="90" w:type="dxa"/>
              <w:right w:w="100" w:type="dxa"/>
            </w:tcMar>
            <w:vAlign w:val="center"/>
          </w:tcPr>
          <w:p w14:paraId="2ED6C09D" w14:textId="77777777" w:rsidR="00DC15AE" w:rsidRDefault="00DC15AE" w:rsidP="00DC15AE">
            <w:pPr>
              <w:spacing w:after="0"/>
              <w:ind w:firstLine="0"/>
              <w:jc w:val="left"/>
              <w:rPr>
                <w:lang w:eastAsia="zh-CN"/>
              </w:rPr>
            </w:pPr>
            <w:r>
              <w:rPr>
                <w:sz w:val="21"/>
                <w:lang w:eastAsia="zh-CN"/>
              </w:rPr>
              <w:t>新颖度、方向一致性、失效条件、路由原因码、规则版本</w:t>
            </w:r>
          </w:p>
        </w:tc>
        <w:tc>
          <w:tcPr>
            <w:tcW w:w="2608" w:type="dxa"/>
            <w:tcMar>
              <w:top w:w="90" w:type="dxa"/>
              <w:left w:w="100" w:type="dxa"/>
              <w:bottom w:w="90" w:type="dxa"/>
              <w:right w:w="100" w:type="dxa"/>
            </w:tcMar>
            <w:vAlign w:val="center"/>
          </w:tcPr>
          <w:p w14:paraId="7FA81ACD" w14:textId="77777777" w:rsidR="00DC15AE" w:rsidRDefault="00DC15AE" w:rsidP="00DC15AE">
            <w:pPr>
              <w:spacing w:after="0"/>
              <w:ind w:firstLine="0"/>
              <w:jc w:val="left"/>
              <w:rPr>
                <w:lang w:eastAsia="zh-CN"/>
              </w:rPr>
            </w:pPr>
            <w:r>
              <w:rPr>
                <w:sz w:val="21"/>
                <w:lang w:eastAsia="zh-CN"/>
              </w:rPr>
              <w:t>支持复算、监控和审计</w:t>
            </w:r>
          </w:p>
        </w:tc>
      </w:tr>
    </w:tbl>
    <w:p w14:paraId="33F43BAE" w14:textId="77777777" w:rsidR="00DC15AE" w:rsidRDefault="00DC15AE">
      <w:pPr>
        <w:spacing w:after="0"/>
        <w:rPr>
          <w:lang w:eastAsia="zh-CN"/>
        </w:rPr>
      </w:pPr>
    </w:p>
    <w:p w14:paraId="3BA25F7F" w14:textId="77777777" w:rsidR="00DC15AE" w:rsidRPr="00DC15AE" w:rsidRDefault="00DC15AE" w:rsidP="00DC15AE">
      <w:pPr>
        <w:pStyle w:val="21"/>
        <w:rPr>
          <w:rFonts w:hint="eastAsia"/>
          <w:lang w:eastAsia="zh-CN"/>
        </w:rPr>
      </w:pPr>
      <w:bookmarkStart w:id="49" w:name="_Toc240312875"/>
      <w:r>
        <w:rPr>
          <w:lang w:eastAsia="zh-CN"/>
        </w:rPr>
        <w:t>5.3 P1调用T+1模型并形成P2研究任务</w:t>
      </w:r>
      <w:bookmarkEnd w:id="49"/>
    </w:p>
    <w:p w14:paraId="5F366A72" w14:textId="77777777" w:rsidR="00DC15AE" w:rsidRDefault="00DC15AE">
      <w:pPr>
        <w:keepLines/>
        <w:rPr>
          <w:lang w:eastAsia="zh-CN"/>
        </w:rPr>
      </w:pPr>
      <w:r>
        <w:rPr>
          <w:lang w:eastAsia="zh-CN"/>
        </w:rPr>
        <w:t>P1</w:t>
      </w:r>
      <w:r>
        <w:rPr>
          <w:lang w:eastAsia="zh-CN"/>
        </w:rPr>
        <w:t>读取</w:t>
      </w:r>
      <w:r>
        <w:rPr>
          <w:lang w:eastAsia="zh-CN"/>
        </w:rPr>
        <w:t>P0</w:t>
      </w:r>
      <w:r>
        <w:rPr>
          <w:lang w:eastAsia="zh-CN"/>
        </w:rPr>
        <w:t>候选记录，并在相同</w:t>
      </w:r>
      <w:r>
        <w:rPr>
          <w:lang w:eastAsia="zh-CN"/>
        </w:rPr>
        <w:t>cutoff</w:t>
      </w:r>
      <w:r>
        <w:rPr>
          <w:lang w:eastAsia="zh-CN"/>
        </w:rPr>
        <w:t>下拼接行情、资金、板块环境和基本面数据。进入模型前先检查字段覆盖率、停复牌状态、异常价格和特征时点；数据不足的标的不参加当日正式排序。检查通过后，</w:t>
      </w:r>
      <w:r>
        <w:rPr>
          <w:lang w:eastAsia="zh-CN"/>
        </w:rPr>
        <w:t>P1</w:t>
      </w:r>
      <w:r>
        <w:rPr>
          <w:lang w:eastAsia="zh-CN"/>
        </w:rPr>
        <w:t>把标准化输入交给第</w:t>
      </w:r>
      <w:r>
        <w:rPr>
          <w:lang w:eastAsia="zh-CN"/>
        </w:rPr>
        <w:t>7</w:t>
      </w:r>
      <w:r>
        <w:rPr>
          <w:lang w:eastAsia="zh-CN"/>
        </w:rPr>
        <w:t>章定义的</w:t>
      </w:r>
      <w:r>
        <w:rPr>
          <w:lang w:eastAsia="zh-CN"/>
        </w:rPr>
        <w:t>T+1</w:t>
      </w:r>
      <w:r>
        <w:rPr>
          <w:lang w:eastAsia="zh-CN"/>
        </w:rPr>
        <w:t>预测模型，接收上涨概率、正超额收益概率、下行风险概率、置信等级、横截面排名和主要贡献解释。</w:t>
      </w:r>
    </w:p>
    <w:p w14:paraId="459E730D" w14:textId="77777777" w:rsidR="00DC15AE" w:rsidRDefault="00DC15AE">
      <w:pPr>
        <w:keepLines/>
        <w:ind w:firstLine="0"/>
        <w:jc w:val="center"/>
      </w:pPr>
      <w:r>
        <w:rPr>
          <w:noProof/>
        </w:rPr>
        <w:drawing>
          <wp:inline distT="0" distB="0" distL="0" distR="0" wp14:anchorId="4AE2937E" wp14:editId="71412B00">
            <wp:extent cx="5832000" cy="3388114"/>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p1.png"/>
                    <pic:cNvPicPr/>
                  </pic:nvPicPr>
                  <pic:blipFill>
                    <a:blip r:embed="rId22"/>
                    <a:stretch>
                      <a:fillRect/>
                    </a:stretch>
                  </pic:blipFill>
                  <pic:spPr>
                    <a:xfrm>
                      <a:off x="0" y="0"/>
                      <a:ext cx="5832000" cy="3388114"/>
                    </a:xfrm>
                    <a:prstGeom prst="rect">
                      <a:avLst/>
                    </a:prstGeom>
                  </pic:spPr>
                </pic:pic>
              </a:graphicData>
            </a:graphic>
          </wp:inline>
        </w:drawing>
      </w:r>
    </w:p>
    <w:p w14:paraId="6AB0992E" w14:textId="77777777" w:rsidR="00DC15AE" w:rsidRDefault="00DC15AE">
      <w:pPr>
        <w:pStyle w:val="af7"/>
        <w:keepNext/>
        <w:rPr>
          <w:lang w:eastAsia="zh-CN"/>
        </w:rPr>
      </w:pPr>
      <w:r>
        <w:rPr>
          <w:lang w:eastAsia="zh-CN"/>
        </w:rPr>
        <w:t>图</w:t>
      </w:r>
      <w:r>
        <w:rPr>
          <w:lang w:eastAsia="zh-CN"/>
        </w:rPr>
        <w:t>15  P1</w:t>
      </w:r>
      <w:r>
        <w:rPr>
          <w:lang w:eastAsia="zh-CN"/>
        </w:rPr>
        <w:t>调用</w:t>
      </w:r>
      <w:r>
        <w:rPr>
          <w:lang w:eastAsia="zh-CN"/>
        </w:rPr>
        <w:t>T+1</w:t>
      </w:r>
      <w:r>
        <w:rPr>
          <w:lang w:eastAsia="zh-CN"/>
        </w:rPr>
        <w:t>模型并形成研究任务</w:t>
      </w:r>
    </w:p>
    <w:p w14:paraId="13F1634A" w14:textId="77777777" w:rsidR="00DC15AE" w:rsidRDefault="00DC15AE">
      <w:pPr>
        <w:spacing w:after="0"/>
        <w:rPr>
          <w:lang w:eastAsia="zh-CN"/>
        </w:rPr>
      </w:pPr>
    </w:p>
    <w:p w14:paraId="2E7ABEBD" w14:textId="77777777" w:rsidR="00DC15AE" w:rsidRDefault="00DC15AE">
      <w:pPr>
        <w:keepLines/>
        <w:rPr>
          <w:lang w:eastAsia="zh-CN"/>
        </w:rPr>
      </w:pPr>
      <w:r>
        <w:rPr>
          <w:lang w:eastAsia="zh-CN"/>
        </w:rPr>
        <w:t>五组特征的字段定义、历史样本、</w:t>
      </w:r>
      <w:r>
        <w:rPr>
          <w:lang w:eastAsia="zh-CN"/>
        </w:rPr>
        <w:t>LightGBM</w:t>
      </w:r>
      <w:r>
        <w:rPr>
          <w:lang w:eastAsia="zh-CN"/>
        </w:rPr>
        <w:t>或</w:t>
      </w:r>
      <w:r>
        <w:rPr>
          <w:lang w:eastAsia="zh-CN"/>
        </w:rPr>
        <w:t>CatBoost</w:t>
      </w:r>
      <w:r>
        <w:rPr>
          <w:lang w:eastAsia="zh-CN"/>
        </w:rPr>
        <w:t>训练、</w:t>
      </w:r>
      <w:r>
        <w:rPr>
          <w:lang w:eastAsia="zh-CN"/>
        </w:rPr>
        <w:t>Platt</w:t>
      </w:r>
      <w:r>
        <w:rPr>
          <w:lang w:eastAsia="zh-CN"/>
        </w:rPr>
        <w:t>或</w:t>
      </w:r>
      <w:r>
        <w:rPr>
          <w:lang w:eastAsia="zh-CN"/>
        </w:rPr>
        <w:t>Isotonic</w:t>
      </w:r>
      <w:r>
        <w:rPr>
          <w:lang w:eastAsia="zh-CN"/>
        </w:rPr>
        <w:t>校准以及分析师可靠性加权，统一在第</w:t>
      </w:r>
      <w:r>
        <w:rPr>
          <w:lang w:eastAsia="zh-CN"/>
        </w:rPr>
        <w:t>7</w:t>
      </w:r>
      <w:r>
        <w:rPr>
          <w:lang w:eastAsia="zh-CN"/>
        </w:rPr>
        <w:t>章说明。</w:t>
      </w:r>
      <w:r>
        <w:rPr>
          <w:lang w:eastAsia="zh-CN"/>
        </w:rPr>
        <w:t>P1</w:t>
      </w:r>
      <w:r>
        <w:rPr>
          <w:lang w:eastAsia="zh-CN"/>
        </w:rPr>
        <w:t>不重新定义这些算法，也不使用人工固定权重改写模型结果；同一决策日的所有候选必须使用同一数据快照、冻结模型和校准器，保证概率可比较、可复算。</w:t>
      </w:r>
    </w:p>
    <w:p w14:paraId="35F41C9F" w14:textId="77777777" w:rsidR="00DC15AE" w:rsidRDefault="00DC15AE">
      <w:pPr>
        <w:keepLines/>
        <w:rPr>
          <w:lang w:eastAsia="zh-CN"/>
        </w:rPr>
      </w:pPr>
      <w:r>
        <w:rPr>
          <w:lang w:eastAsia="zh-CN"/>
        </w:rPr>
        <w:lastRenderedPageBreak/>
        <w:t>P1</w:t>
      </w:r>
      <w:r>
        <w:rPr>
          <w:lang w:eastAsia="zh-CN"/>
        </w:rPr>
        <w:t>分别输出</w:t>
      </w:r>
      <w:r>
        <w:rPr>
          <w:lang w:eastAsia="zh-CN"/>
        </w:rPr>
        <w:t>T+1</w:t>
      </w:r>
      <w:r>
        <w:rPr>
          <w:lang w:eastAsia="zh-CN"/>
        </w:rPr>
        <w:t>上涨概率、</w:t>
      </w:r>
      <w:r>
        <w:rPr>
          <w:lang w:eastAsia="zh-CN"/>
        </w:rPr>
        <w:t>T+1</w:t>
      </w:r>
      <w:r>
        <w:rPr>
          <w:lang w:eastAsia="zh-CN"/>
        </w:rPr>
        <w:t>相对基准超额收益概率和下行风险概率，不用一个未经验证的固定加权式替代三项结果。进入</w:t>
      </w:r>
      <w:r>
        <w:rPr>
          <w:lang w:eastAsia="zh-CN"/>
        </w:rPr>
        <w:t>P2</w:t>
      </w:r>
      <w:r>
        <w:rPr>
          <w:lang w:eastAsia="zh-CN"/>
        </w:rPr>
        <w:t>的阈值与研究容量由滚动样本外验证冻结，而不是预先拍定</w:t>
      </w:r>
      <w:r>
        <w:rPr>
          <w:lang w:eastAsia="zh-CN"/>
        </w:rPr>
        <w:t>0.6</w:t>
      </w:r>
      <w:r>
        <w:rPr>
          <w:lang w:eastAsia="zh-CN"/>
        </w:rPr>
        <w:t>或</w:t>
      </w:r>
      <w:r>
        <w:rPr>
          <w:lang w:eastAsia="zh-CN"/>
        </w:rPr>
        <w:t>0.7</w:t>
      </w:r>
      <w:r>
        <w:rPr>
          <w:lang w:eastAsia="zh-CN"/>
        </w:rPr>
        <w:t>。通过质量门且位于当日研究预算内的标记为</w:t>
      </w:r>
      <w:r>
        <w:rPr>
          <w:lang w:eastAsia="zh-CN"/>
        </w:rPr>
        <w:t>P2_READY</w:t>
      </w:r>
      <w:r>
        <w:rPr>
          <w:lang w:eastAsia="zh-CN"/>
        </w:rPr>
        <w:t>（进入轻研）；质量合格但暂时超出容量的标记为</w:t>
      </w:r>
      <w:r>
        <w:rPr>
          <w:lang w:eastAsia="zh-CN"/>
        </w:rPr>
        <w:t>P1_HOLD</w:t>
      </w:r>
      <w:r>
        <w:rPr>
          <w:lang w:eastAsia="zh-CN"/>
        </w:rPr>
        <w:t>（排队保留）；证据衰减者进入</w:t>
      </w:r>
      <w:r>
        <w:rPr>
          <w:lang w:eastAsia="zh-CN"/>
        </w:rPr>
        <w:t>WATCH</w:t>
      </w:r>
      <w:r>
        <w:rPr>
          <w:lang w:eastAsia="zh-CN"/>
        </w:rPr>
        <w:t>（观察），明显无效者进入</w:t>
      </w:r>
      <w:r>
        <w:rPr>
          <w:lang w:eastAsia="zh-CN"/>
        </w:rPr>
        <w:t>DROP</w:t>
      </w:r>
      <w:r>
        <w:rPr>
          <w:lang w:eastAsia="zh-CN"/>
        </w:rPr>
        <w:t>（不入池），风险信息进入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6D904152" w14:textId="77777777">
        <w:trPr>
          <w:cantSplit/>
          <w:tblHeader/>
          <w:jc w:val="center"/>
        </w:trPr>
        <w:tc>
          <w:tcPr>
            <w:tcW w:w="1814" w:type="dxa"/>
            <w:tcMar>
              <w:top w:w="90" w:type="dxa"/>
              <w:left w:w="100" w:type="dxa"/>
              <w:bottom w:w="90" w:type="dxa"/>
              <w:right w:w="100" w:type="dxa"/>
            </w:tcMar>
            <w:vAlign w:val="center"/>
          </w:tcPr>
          <w:p w14:paraId="70FACFEF" w14:textId="77777777" w:rsidR="00DC15AE" w:rsidRDefault="00DC15AE" w:rsidP="00DC15AE">
            <w:pPr>
              <w:spacing w:after="0"/>
              <w:ind w:firstLine="0"/>
              <w:jc w:val="center"/>
            </w:pPr>
            <w:r>
              <w:rPr>
                <w:b/>
                <w:sz w:val="21"/>
              </w:rPr>
              <w:t>P2</w:t>
            </w:r>
            <w:r>
              <w:rPr>
                <w:b/>
                <w:sz w:val="21"/>
              </w:rPr>
              <w:t>研究任务单字段组</w:t>
            </w:r>
          </w:p>
        </w:tc>
        <w:tc>
          <w:tcPr>
            <w:tcW w:w="4535" w:type="dxa"/>
            <w:tcMar>
              <w:top w:w="90" w:type="dxa"/>
              <w:left w:w="100" w:type="dxa"/>
              <w:bottom w:w="90" w:type="dxa"/>
              <w:right w:w="100" w:type="dxa"/>
            </w:tcMar>
            <w:vAlign w:val="center"/>
          </w:tcPr>
          <w:p w14:paraId="6107EB4C" w14:textId="77777777" w:rsidR="00DC15AE" w:rsidRDefault="00DC15AE" w:rsidP="00DC15AE">
            <w:pPr>
              <w:spacing w:after="0"/>
              <w:ind w:firstLine="0"/>
              <w:jc w:val="center"/>
            </w:pPr>
            <w:r>
              <w:rPr>
                <w:b/>
                <w:sz w:val="21"/>
              </w:rPr>
              <w:t>具体输出</w:t>
            </w:r>
          </w:p>
        </w:tc>
        <w:tc>
          <w:tcPr>
            <w:tcW w:w="2608" w:type="dxa"/>
            <w:tcMar>
              <w:top w:w="90" w:type="dxa"/>
              <w:left w:w="100" w:type="dxa"/>
              <w:bottom w:w="90" w:type="dxa"/>
              <w:right w:w="100" w:type="dxa"/>
            </w:tcMar>
            <w:vAlign w:val="center"/>
          </w:tcPr>
          <w:p w14:paraId="07DABCF9" w14:textId="77777777" w:rsidR="00DC15AE" w:rsidRDefault="00DC15AE" w:rsidP="00DC15AE">
            <w:pPr>
              <w:spacing w:after="0"/>
              <w:ind w:firstLine="0"/>
              <w:jc w:val="center"/>
            </w:pPr>
            <w:r>
              <w:rPr>
                <w:b/>
                <w:sz w:val="21"/>
              </w:rPr>
              <w:t>P2</w:t>
            </w:r>
            <w:r>
              <w:rPr>
                <w:b/>
                <w:sz w:val="21"/>
              </w:rPr>
              <w:t>怎样使用</w:t>
            </w:r>
          </w:p>
        </w:tc>
      </w:tr>
      <w:tr w:rsidR="00DC15AE" w14:paraId="627116C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226CEB7" w14:textId="77777777" w:rsidR="00DC15AE" w:rsidRDefault="00DC15AE" w:rsidP="00DC15AE">
            <w:pPr>
              <w:spacing w:after="0"/>
              <w:ind w:firstLine="0"/>
              <w:jc w:val="center"/>
            </w:pPr>
            <w:r>
              <w:rPr>
                <w:sz w:val="21"/>
              </w:rPr>
              <w:t>预测结果</w:t>
            </w:r>
          </w:p>
        </w:tc>
        <w:tc>
          <w:tcPr>
            <w:tcW w:w="4535" w:type="dxa"/>
            <w:tcMar>
              <w:top w:w="90" w:type="dxa"/>
              <w:left w:w="100" w:type="dxa"/>
              <w:bottom w:w="90" w:type="dxa"/>
              <w:right w:w="100" w:type="dxa"/>
            </w:tcMar>
            <w:vAlign w:val="center"/>
          </w:tcPr>
          <w:p w14:paraId="35D519EC" w14:textId="77777777" w:rsidR="00DC15AE" w:rsidRDefault="00DC15AE" w:rsidP="00DC15AE">
            <w:pPr>
              <w:spacing w:after="0"/>
              <w:ind w:firstLine="0"/>
              <w:jc w:val="left"/>
              <w:rPr>
                <w:lang w:eastAsia="zh-CN"/>
              </w:rPr>
            </w:pPr>
            <w:r>
              <w:rPr>
                <w:sz w:val="21"/>
                <w:lang w:eastAsia="zh-CN"/>
              </w:rPr>
              <w:t>三类校准概率、横截面排名、置信区间、数据完整度</w:t>
            </w:r>
          </w:p>
        </w:tc>
        <w:tc>
          <w:tcPr>
            <w:tcW w:w="2608" w:type="dxa"/>
            <w:tcMar>
              <w:top w:w="90" w:type="dxa"/>
              <w:left w:w="100" w:type="dxa"/>
              <w:bottom w:w="90" w:type="dxa"/>
              <w:right w:w="100" w:type="dxa"/>
            </w:tcMar>
            <w:vAlign w:val="center"/>
          </w:tcPr>
          <w:p w14:paraId="4B504B99" w14:textId="77777777" w:rsidR="00DC15AE" w:rsidRDefault="00DC15AE" w:rsidP="00DC15AE">
            <w:pPr>
              <w:spacing w:after="0"/>
              <w:ind w:firstLine="0"/>
              <w:jc w:val="left"/>
            </w:pPr>
            <w:r>
              <w:rPr>
                <w:sz w:val="21"/>
              </w:rPr>
              <w:t>确定优先核验顺序</w:t>
            </w:r>
          </w:p>
        </w:tc>
      </w:tr>
      <w:tr w:rsidR="00DC15AE" w14:paraId="40A76750"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2782D2B7" w14:textId="77777777" w:rsidR="00DC15AE" w:rsidRDefault="00DC15AE" w:rsidP="00DC15AE">
            <w:pPr>
              <w:spacing w:after="0"/>
              <w:ind w:firstLine="0"/>
              <w:jc w:val="center"/>
            </w:pPr>
            <w:r>
              <w:rPr>
                <w:sz w:val="21"/>
              </w:rPr>
              <w:t>五组解释</w:t>
            </w:r>
          </w:p>
        </w:tc>
        <w:tc>
          <w:tcPr>
            <w:tcW w:w="4535" w:type="dxa"/>
            <w:tcMar>
              <w:top w:w="90" w:type="dxa"/>
              <w:left w:w="100" w:type="dxa"/>
              <w:bottom w:w="90" w:type="dxa"/>
              <w:right w:w="100" w:type="dxa"/>
            </w:tcMar>
            <w:vAlign w:val="center"/>
          </w:tcPr>
          <w:p w14:paraId="60DA7FD5" w14:textId="77777777" w:rsidR="00DC15AE" w:rsidRDefault="00DC15AE" w:rsidP="00DC15AE">
            <w:pPr>
              <w:spacing w:after="0"/>
              <w:ind w:firstLine="0"/>
              <w:jc w:val="left"/>
              <w:rPr>
                <w:lang w:eastAsia="zh-CN"/>
              </w:rPr>
            </w:pPr>
            <w:r>
              <w:rPr>
                <w:sz w:val="21"/>
                <w:lang w:eastAsia="zh-CN"/>
              </w:rPr>
              <w:t>各特征组摘要及</w:t>
            </w:r>
            <w:r>
              <w:rPr>
                <w:sz w:val="21"/>
                <w:lang w:eastAsia="zh-CN"/>
              </w:rPr>
              <w:t>SHAP</w:t>
            </w:r>
            <w:r>
              <w:rPr>
                <w:sz w:val="21"/>
                <w:lang w:eastAsia="zh-CN"/>
              </w:rPr>
              <w:t>等局部贡献</w:t>
            </w:r>
          </w:p>
        </w:tc>
        <w:tc>
          <w:tcPr>
            <w:tcW w:w="2608" w:type="dxa"/>
            <w:tcMar>
              <w:top w:w="90" w:type="dxa"/>
              <w:left w:w="100" w:type="dxa"/>
              <w:bottom w:w="90" w:type="dxa"/>
              <w:right w:w="100" w:type="dxa"/>
            </w:tcMar>
            <w:vAlign w:val="center"/>
          </w:tcPr>
          <w:p w14:paraId="396707EA" w14:textId="77777777" w:rsidR="00DC15AE" w:rsidRDefault="00DC15AE" w:rsidP="00DC15AE">
            <w:pPr>
              <w:spacing w:after="0"/>
              <w:ind w:firstLine="0"/>
              <w:jc w:val="left"/>
              <w:rPr>
                <w:lang w:eastAsia="zh-CN"/>
              </w:rPr>
            </w:pPr>
            <w:r>
              <w:rPr>
                <w:sz w:val="21"/>
                <w:lang w:eastAsia="zh-CN"/>
              </w:rPr>
              <w:t>说明概率上升和下降的主要来源</w:t>
            </w:r>
          </w:p>
        </w:tc>
      </w:tr>
      <w:tr w:rsidR="00DC15AE" w14:paraId="43357E2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1333097" w14:textId="77777777" w:rsidR="00DC15AE" w:rsidRDefault="00DC15AE" w:rsidP="00DC15AE">
            <w:pPr>
              <w:spacing w:after="0"/>
              <w:ind w:firstLine="0"/>
              <w:jc w:val="center"/>
            </w:pPr>
            <w:r>
              <w:rPr>
                <w:sz w:val="21"/>
              </w:rPr>
              <w:t>研究问题</w:t>
            </w:r>
          </w:p>
        </w:tc>
        <w:tc>
          <w:tcPr>
            <w:tcW w:w="4535" w:type="dxa"/>
            <w:tcMar>
              <w:top w:w="90" w:type="dxa"/>
              <w:left w:w="100" w:type="dxa"/>
              <w:bottom w:w="90" w:type="dxa"/>
              <w:right w:w="100" w:type="dxa"/>
            </w:tcMar>
            <w:vAlign w:val="center"/>
          </w:tcPr>
          <w:p w14:paraId="53DC0A77" w14:textId="77777777" w:rsidR="00DC15AE" w:rsidRDefault="00DC15AE" w:rsidP="00DC15AE">
            <w:pPr>
              <w:spacing w:after="0"/>
              <w:ind w:firstLine="0"/>
              <w:jc w:val="left"/>
              <w:rPr>
                <w:lang w:eastAsia="zh-CN"/>
              </w:rPr>
            </w:pPr>
            <w:r>
              <w:rPr>
                <w:sz w:val="21"/>
                <w:lang w:eastAsia="zh-CN"/>
              </w:rPr>
              <w:t>业务暴露、收入利润路径、订单产能客户等待核问题</w:t>
            </w:r>
          </w:p>
        </w:tc>
        <w:tc>
          <w:tcPr>
            <w:tcW w:w="2608" w:type="dxa"/>
            <w:tcMar>
              <w:top w:w="90" w:type="dxa"/>
              <w:left w:w="100" w:type="dxa"/>
              <w:bottom w:w="90" w:type="dxa"/>
              <w:right w:w="100" w:type="dxa"/>
            </w:tcMar>
            <w:vAlign w:val="center"/>
          </w:tcPr>
          <w:p w14:paraId="3B8A4994" w14:textId="77777777" w:rsidR="00DC15AE" w:rsidRDefault="00DC15AE" w:rsidP="00DC15AE">
            <w:pPr>
              <w:spacing w:after="0"/>
              <w:ind w:firstLine="0"/>
              <w:jc w:val="left"/>
              <w:rPr>
                <w:lang w:eastAsia="zh-CN"/>
              </w:rPr>
            </w:pPr>
            <w:r>
              <w:rPr>
                <w:sz w:val="21"/>
                <w:lang w:eastAsia="zh-CN"/>
              </w:rPr>
              <w:t>把未知项转换为检索任务</w:t>
            </w:r>
          </w:p>
        </w:tc>
      </w:tr>
      <w:tr w:rsidR="00DC15AE" w14:paraId="743C1819"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63520F0" w14:textId="77777777" w:rsidR="00DC15AE" w:rsidRDefault="00DC15AE" w:rsidP="00DC15AE">
            <w:pPr>
              <w:spacing w:after="0"/>
              <w:ind w:firstLine="0"/>
              <w:jc w:val="center"/>
            </w:pPr>
            <w:r>
              <w:rPr>
                <w:sz w:val="21"/>
              </w:rPr>
              <w:t>证据缺口</w:t>
            </w:r>
          </w:p>
        </w:tc>
        <w:tc>
          <w:tcPr>
            <w:tcW w:w="4535" w:type="dxa"/>
            <w:tcMar>
              <w:top w:w="90" w:type="dxa"/>
              <w:left w:w="100" w:type="dxa"/>
              <w:bottom w:w="90" w:type="dxa"/>
              <w:right w:w="100" w:type="dxa"/>
            </w:tcMar>
            <w:vAlign w:val="center"/>
          </w:tcPr>
          <w:p w14:paraId="6F3D8CAC" w14:textId="77777777" w:rsidR="00DC15AE" w:rsidRDefault="00DC15AE" w:rsidP="00DC15AE">
            <w:pPr>
              <w:spacing w:after="0"/>
              <w:ind w:firstLine="0"/>
              <w:jc w:val="left"/>
              <w:rPr>
                <w:lang w:eastAsia="zh-CN"/>
              </w:rPr>
            </w:pPr>
            <w:r>
              <w:rPr>
                <w:sz w:val="21"/>
                <w:lang w:eastAsia="zh-CN"/>
              </w:rPr>
              <w:t>未证实主张、相互矛盾证据、时点缺口</w:t>
            </w:r>
          </w:p>
        </w:tc>
        <w:tc>
          <w:tcPr>
            <w:tcW w:w="2608" w:type="dxa"/>
            <w:tcMar>
              <w:top w:w="90" w:type="dxa"/>
              <w:left w:w="100" w:type="dxa"/>
              <w:bottom w:w="90" w:type="dxa"/>
              <w:right w:w="100" w:type="dxa"/>
            </w:tcMar>
            <w:vAlign w:val="center"/>
          </w:tcPr>
          <w:p w14:paraId="274A9B7F" w14:textId="77777777" w:rsidR="00DC15AE" w:rsidRDefault="00DC15AE" w:rsidP="00DC15AE">
            <w:pPr>
              <w:spacing w:after="0"/>
              <w:ind w:firstLine="0"/>
              <w:jc w:val="left"/>
              <w:rPr>
                <w:lang w:eastAsia="zh-CN"/>
              </w:rPr>
            </w:pPr>
            <w:r>
              <w:rPr>
                <w:sz w:val="21"/>
                <w:lang w:eastAsia="zh-CN"/>
              </w:rPr>
              <w:t>限定</w:t>
            </w:r>
            <w:r>
              <w:rPr>
                <w:sz w:val="21"/>
                <w:lang w:eastAsia="zh-CN"/>
              </w:rPr>
              <w:t>P2</w:t>
            </w:r>
            <w:r>
              <w:rPr>
                <w:sz w:val="21"/>
                <w:lang w:eastAsia="zh-CN"/>
              </w:rPr>
              <w:t>不能跳过的问题</w:t>
            </w:r>
          </w:p>
        </w:tc>
      </w:tr>
      <w:tr w:rsidR="00DC15AE" w14:paraId="0D62663A"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075636E" w14:textId="77777777" w:rsidR="00DC15AE" w:rsidRDefault="00DC15AE" w:rsidP="00DC15AE">
            <w:pPr>
              <w:spacing w:after="0"/>
              <w:ind w:firstLine="0"/>
              <w:jc w:val="center"/>
            </w:pPr>
            <w:r>
              <w:rPr>
                <w:sz w:val="21"/>
              </w:rPr>
              <w:t>复算信息</w:t>
            </w:r>
          </w:p>
        </w:tc>
        <w:tc>
          <w:tcPr>
            <w:tcW w:w="4535" w:type="dxa"/>
            <w:tcMar>
              <w:top w:w="90" w:type="dxa"/>
              <w:left w:w="100" w:type="dxa"/>
              <w:bottom w:w="90" w:type="dxa"/>
              <w:right w:w="100" w:type="dxa"/>
            </w:tcMar>
            <w:vAlign w:val="center"/>
          </w:tcPr>
          <w:p w14:paraId="72743F9C" w14:textId="77777777" w:rsidR="00DC15AE" w:rsidRDefault="00DC15AE" w:rsidP="00DC15AE">
            <w:pPr>
              <w:spacing w:after="0"/>
              <w:ind w:firstLine="0"/>
              <w:jc w:val="left"/>
              <w:rPr>
                <w:lang w:eastAsia="zh-CN"/>
              </w:rPr>
            </w:pPr>
            <w:r>
              <w:rPr>
                <w:sz w:val="21"/>
                <w:lang w:eastAsia="zh-CN"/>
              </w:rPr>
              <w:t>模型、特征、校准器、数据快照和路由版本</w:t>
            </w:r>
          </w:p>
        </w:tc>
        <w:tc>
          <w:tcPr>
            <w:tcW w:w="2608" w:type="dxa"/>
            <w:tcMar>
              <w:top w:w="90" w:type="dxa"/>
              <w:left w:w="100" w:type="dxa"/>
              <w:bottom w:w="90" w:type="dxa"/>
              <w:right w:w="100" w:type="dxa"/>
            </w:tcMar>
            <w:vAlign w:val="center"/>
          </w:tcPr>
          <w:p w14:paraId="70B93CE7" w14:textId="77777777" w:rsidR="00DC15AE" w:rsidRDefault="00DC15AE" w:rsidP="00DC15AE">
            <w:pPr>
              <w:spacing w:after="0"/>
              <w:ind w:firstLine="0"/>
              <w:jc w:val="left"/>
              <w:rPr>
                <w:lang w:eastAsia="zh-CN"/>
              </w:rPr>
            </w:pPr>
            <w:r>
              <w:rPr>
                <w:sz w:val="21"/>
                <w:lang w:eastAsia="zh-CN"/>
              </w:rPr>
              <w:t>支持后续纠错与完整重放</w:t>
            </w:r>
          </w:p>
        </w:tc>
      </w:tr>
    </w:tbl>
    <w:p w14:paraId="12F87FBD" w14:textId="77777777" w:rsidR="00DC15AE" w:rsidRDefault="00DC15AE">
      <w:pPr>
        <w:spacing w:after="0"/>
        <w:rPr>
          <w:lang w:eastAsia="zh-CN"/>
        </w:rPr>
      </w:pPr>
    </w:p>
    <w:p w14:paraId="62491FC5" w14:textId="77777777" w:rsidR="00DC15AE" w:rsidRPr="00DC15AE" w:rsidRDefault="00DC15AE" w:rsidP="00DC15AE">
      <w:pPr>
        <w:pStyle w:val="21"/>
        <w:rPr>
          <w:rFonts w:hint="eastAsia"/>
          <w:lang w:eastAsia="zh-CN"/>
        </w:rPr>
      </w:pPr>
      <w:bookmarkStart w:id="50" w:name="_Toc240312876"/>
      <w:r w:rsidRPr="00DC15AE">
        <w:rPr>
          <w:lang w:eastAsia="zh-CN"/>
        </w:rPr>
        <w:t>5.4 P2核验公司承接关系并形成P3复核包</w:t>
      </w:r>
      <w:bookmarkEnd w:id="50"/>
    </w:p>
    <w:p w14:paraId="2A54A58E" w14:textId="77777777" w:rsidR="00DC15AE" w:rsidRDefault="00DC15AE">
      <w:pPr>
        <w:keepLines/>
        <w:rPr>
          <w:lang w:eastAsia="zh-CN"/>
        </w:rPr>
      </w:pPr>
      <w:r>
        <w:rPr>
          <w:lang w:eastAsia="zh-CN"/>
        </w:rPr>
        <w:t>P2</w:t>
      </w:r>
      <w:r>
        <w:rPr>
          <w:lang w:eastAsia="zh-CN"/>
        </w:rPr>
        <w:t>不再重新做一次宽泛的公司研究，而是读取</w:t>
      </w:r>
      <w:r>
        <w:rPr>
          <w:lang w:eastAsia="zh-CN"/>
        </w:rPr>
        <w:t>P1</w:t>
      </w:r>
      <w:r>
        <w:rPr>
          <w:lang w:eastAsia="zh-CN"/>
        </w:rPr>
        <w:t>任务单，把最影响概率且仍未确认的内容改写成有限问题，例如</w:t>
      </w:r>
      <w:r>
        <w:rPr>
          <w:lang w:eastAsia="zh-CN"/>
        </w:rPr>
        <w:t>“</w:t>
      </w:r>
      <w:r>
        <w:rPr>
          <w:lang w:eastAsia="zh-CN"/>
        </w:rPr>
        <w:t>该产品是否已经形成收入</w:t>
      </w:r>
      <w:r>
        <w:rPr>
          <w:lang w:eastAsia="zh-CN"/>
        </w:rPr>
        <w:t>”“</w:t>
      </w:r>
      <w:r>
        <w:rPr>
          <w:lang w:eastAsia="zh-CN"/>
        </w:rPr>
        <w:t>订单属于框架协议还是可执行合同</w:t>
      </w:r>
      <w:r>
        <w:rPr>
          <w:lang w:eastAsia="zh-CN"/>
        </w:rPr>
        <w:t>”“</w:t>
      </w:r>
      <w:r>
        <w:rPr>
          <w:lang w:eastAsia="zh-CN"/>
        </w:rPr>
        <w:t>产能投放发生在决策时点之前还是之后</w:t>
      </w:r>
      <w:r>
        <w:rPr>
          <w:lang w:eastAsia="zh-CN"/>
        </w:rPr>
        <w:t>”“</w:t>
      </w:r>
      <w:r>
        <w:rPr>
          <w:lang w:eastAsia="zh-CN"/>
        </w:rPr>
        <w:t>参股收益是否能够影响利润</w:t>
      </w:r>
      <w:r>
        <w:rPr>
          <w:lang w:eastAsia="zh-CN"/>
        </w:rPr>
        <w:t>”</w:t>
      </w:r>
      <w:r>
        <w:rPr>
          <w:lang w:eastAsia="zh-CN"/>
        </w:rPr>
        <w:t>。这种问题驱动方式使</w:t>
      </w:r>
      <w:r>
        <w:rPr>
          <w:lang w:eastAsia="zh-CN"/>
        </w:rPr>
        <w:t>30</w:t>
      </w:r>
      <w:r>
        <w:rPr>
          <w:lang w:eastAsia="zh-CN"/>
        </w:rPr>
        <w:t>至</w:t>
      </w:r>
      <w:r>
        <w:rPr>
          <w:lang w:eastAsia="zh-CN"/>
        </w:rPr>
        <w:t>50</w:t>
      </w:r>
      <w:r>
        <w:rPr>
          <w:lang w:eastAsia="zh-CN"/>
        </w:rPr>
        <w:t>只候选能够先完成最关键的证据闭环。</w:t>
      </w:r>
    </w:p>
    <w:p w14:paraId="0C5FFC06" w14:textId="77777777" w:rsidR="00DC15AE" w:rsidRDefault="00DC15AE">
      <w:pPr>
        <w:keepLines/>
        <w:ind w:firstLine="0"/>
        <w:jc w:val="center"/>
      </w:pPr>
      <w:r>
        <w:rPr>
          <w:noProof/>
        </w:rPr>
        <w:lastRenderedPageBreak/>
        <w:drawing>
          <wp:inline distT="0" distB="0" distL="0" distR="0" wp14:anchorId="6C1BA438" wp14:editId="7B77F70B">
            <wp:extent cx="5832000" cy="2888229"/>
            <wp:effectExtent l="0" t="0" r="0" b="0"/>
            <wp:docPr id="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p2.png"/>
                    <pic:cNvPicPr/>
                  </pic:nvPicPr>
                  <pic:blipFill>
                    <a:blip r:embed="rId23"/>
                    <a:stretch>
                      <a:fillRect/>
                    </a:stretch>
                  </pic:blipFill>
                  <pic:spPr>
                    <a:xfrm>
                      <a:off x="0" y="0"/>
                      <a:ext cx="5832000" cy="2888229"/>
                    </a:xfrm>
                    <a:prstGeom prst="rect">
                      <a:avLst/>
                    </a:prstGeom>
                  </pic:spPr>
                </pic:pic>
              </a:graphicData>
            </a:graphic>
          </wp:inline>
        </w:drawing>
      </w:r>
    </w:p>
    <w:p w14:paraId="595437F0" w14:textId="77777777" w:rsidR="00DC15AE" w:rsidRDefault="00DC15AE">
      <w:pPr>
        <w:pStyle w:val="af7"/>
        <w:keepNext/>
        <w:rPr>
          <w:lang w:eastAsia="zh-CN"/>
        </w:rPr>
      </w:pPr>
      <w:r>
        <w:rPr>
          <w:lang w:eastAsia="zh-CN"/>
        </w:rPr>
        <w:t>图</w:t>
      </w:r>
      <w:r>
        <w:rPr>
          <w:lang w:eastAsia="zh-CN"/>
        </w:rPr>
        <w:t>16  P2</w:t>
      </w:r>
      <w:r>
        <w:rPr>
          <w:lang w:eastAsia="zh-CN"/>
        </w:rPr>
        <w:t>从研究问题到</w:t>
      </w:r>
      <w:r>
        <w:rPr>
          <w:lang w:eastAsia="zh-CN"/>
        </w:rPr>
        <w:t>P3</w:t>
      </w:r>
      <w:r>
        <w:rPr>
          <w:lang w:eastAsia="zh-CN"/>
        </w:rPr>
        <w:t>复核包的证据闭环</w:t>
      </w:r>
    </w:p>
    <w:p w14:paraId="0EF2D027" w14:textId="77777777" w:rsidR="00DC15AE" w:rsidRDefault="00DC15AE">
      <w:pPr>
        <w:keepLines/>
        <w:rPr>
          <w:lang w:eastAsia="zh-CN"/>
        </w:rPr>
      </w:pPr>
      <w:r>
        <w:rPr>
          <w:lang w:eastAsia="zh-CN"/>
        </w:rPr>
        <w:t>检索层采用</w:t>
      </w:r>
      <w:r>
        <w:rPr>
          <w:lang w:eastAsia="zh-CN"/>
        </w:rPr>
        <w:t>“</w:t>
      </w:r>
      <w:r>
        <w:rPr>
          <w:lang w:eastAsia="zh-CN"/>
        </w:rPr>
        <w:t>时点化</w:t>
      </w:r>
      <w:r>
        <w:rPr>
          <w:lang w:eastAsia="zh-CN"/>
        </w:rPr>
        <w:t>LLM Wiki</w:t>
      </w:r>
      <w:r>
        <w:rPr>
          <w:lang w:eastAsia="zh-CN"/>
        </w:rPr>
        <w:t>导航加原始证据检索</w:t>
      </w:r>
      <w:r>
        <w:rPr>
          <w:lang w:eastAsia="zh-CN"/>
        </w:rPr>
        <w:t>”</w:t>
      </w:r>
      <w:r>
        <w:rPr>
          <w:lang w:eastAsia="zh-CN"/>
        </w:rPr>
        <w:t>的组合。</w:t>
      </w:r>
      <w:r>
        <w:rPr>
          <w:lang w:eastAsia="zh-CN"/>
        </w:rPr>
        <w:t>LLM Wiki</w:t>
      </w:r>
      <w:r>
        <w:rPr>
          <w:lang w:eastAsia="zh-CN"/>
        </w:rPr>
        <w:t>组织公司、业务、产品、客户、产业节点和历史事件的时间线，帮助模型快速定位应查主题；真正作为结论依据的仍是截止时点可见的数据库字段、原始正文和证据片段。</w:t>
      </w:r>
      <w:r>
        <w:rPr>
          <w:lang w:eastAsia="zh-CN"/>
        </w:rPr>
        <w:t>SQL</w:t>
      </w:r>
      <w:r>
        <w:rPr>
          <w:lang w:eastAsia="zh-CN"/>
        </w:rPr>
        <w:t>处理精确字段与时间，</w:t>
      </w:r>
      <w:r>
        <w:rPr>
          <w:lang w:eastAsia="zh-CN"/>
        </w:rPr>
        <w:t>BM25</w:t>
      </w:r>
      <w:r>
        <w:rPr>
          <w:lang w:eastAsia="zh-CN"/>
        </w:rPr>
        <w:t>处理关键词，</w:t>
      </w:r>
      <w:r>
        <w:rPr>
          <w:lang w:eastAsia="zh-CN"/>
        </w:rPr>
        <w:t>BGE-M3</w:t>
      </w:r>
      <w:r>
        <w:rPr>
          <w:lang w:eastAsia="zh-CN"/>
        </w:rPr>
        <w:t>向量检索处理语义近似，重排模型选择最相关证据。大模型负责阅读和组织，不得把</w:t>
      </w:r>
      <w:r>
        <w:rPr>
          <w:lang w:eastAsia="zh-CN"/>
        </w:rPr>
        <w:t>Wiki</w:t>
      </w:r>
      <w:r>
        <w:rPr>
          <w:lang w:eastAsia="zh-CN"/>
        </w:rPr>
        <w:t>摘要本身当作事实。</w:t>
      </w:r>
    </w:p>
    <w:p w14:paraId="1428131B" w14:textId="77777777" w:rsidR="00DC15AE" w:rsidRDefault="00DC15AE">
      <w:pPr>
        <w:keepLines/>
        <w:rPr>
          <w:lang w:eastAsia="zh-CN"/>
        </w:rPr>
      </w:pPr>
      <w:r>
        <w:rPr>
          <w:lang w:eastAsia="zh-CN"/>
        </w:rPr>
        <w:t>公司只有在至少一条可核验业务暴露成立，并且影响路径能够到达收入、成本、利润或资产价值时，才能进入</w:t>
      </w:r>
      <w:r>
        <w:rPr>
          <w:lang w:eastAsia="zh-CN"/>
        </w:rPr>
        <w:t>P3</w:t>
      </w:r>
      <w:r>
        <w:rPr>
          <w:lang w:eastAsia="zh-CN"/>
        </w:rPr>
        <w:t>。出现在同一概念、被当作案例比较、仅有无实质影响的参股关系，均不能视为业务承接。</w:t>
      </w:r>
      <w:r>
        <w:rPr>
          <w:lang w:eastAsia="zh-CN"/>
        </w:rPr>
        <w:t>P2</w:t>
      </w:r>
      <w:r>
        <w:rPr>
          <w:lang w:eastAsia="zh-CN"/>
        </w:rPr>
        <w:t>必须同时寻找公司否认、规模过小、客户验证失败、订单取消、收入确认滞后等反向证据，并把无法确认的内容保留为未知项。</w:t>
      </w:r>
    </w:p>
    <w:p w14:paraId="6071A95B" w14:textId="77777777" w:rsidR="00DC15AE" w:rsidRDefault="00DC15AE">
      <w:pPr>
        <w:keepLines/>
        <w:rPr>
          <w:lang w:eastAsia="zh-CN"/>
        </w:rPr>
      </w:pPr>
      <w:r>
        <w:rPr>
          <w:lang w:eastAsia="zh-CN"/>
        </w:rPr>
        <w:t>如果</w:t>
      </w:r>
      <w:r>
        <w:rPr>
          <w:lang w:eastAsia="zh-CN"/>
        </w:rPr>
        <w:t>P2</w:t>
      </w:r>
      <w:r>
        <w:rPr>
          <w:lang w:eastAsia="zh-CN"/>
        </w:rPr>
        <w:t>发现</w:t>
      </w:r>
      <w:r>
        <w:rPr>
          <w:lang w:eastAsia="zh-CN"/>
        </w:rPr>
        <w:t>P0</w:t>
      </w:r>
      <w:r>
        <w:rPr>
          <w:lang w:eastAsia="zh-CN"/>
        </w:rPr>
        <w:t>或</w:t>
      </w:r>
      <w:r>
        <w:rPr>
          <w:lang w:eastAsia="zh-CN"/>
        </w:rPr>
        <w:t>P1</w:t>
      </w:r>
      <w:r>
        <w:rPr>
          <w:lang w:eastAsia="zh-CN"/>
        </w:rPr>
        <w:t>中的结构化事实有误，例如相关业务收入占比由</w:t>
      </w:r>
      <w:r>
        <w:rPr>
          <w:lang w:eastAsia="zh-CN"/>
        </w:rPr>
        <w:t>“</w:t>
      </w:r>
      <w:r>
        <w:rPr>
          <w:lang w:eastAsia="zh-CN"/>
        </w:rPr>
        <w:t>未知</w:t>
      </w:r>
      <w:r>
        <w:rPr>
          <w:lang w:eastAsia="zh-CN"/>
        </w:rPr>
        <w:t>”</w:t>
      </w:r>
      <w:r>
        <w:rPr>
          <w:lang w:eastAsia="zh-CN"/>
        </w:rPr>
        <w:t>核实为</w:t>
      </w:r>
      <w:r>
        <w:rPr>
          <w:lang w:eastAsia="zh-CN"/>
        </w:rPr>
        <w:t>12%</w:t>
      </w:r>
      <w:r>
        <w:rPr>
          <w:lang w:eastAsia="zh-CN"/>
        </w:rPr>
        <w:t>，系统把修正值回写到特征快照，并使用同一冻结</w:t>
      </w:r>
      <w:r>
        <w:rPr>
          <w:lang w:eastAsia="zh-CN"/>
        </w:rPr>
        <w:t>P1</w:t>
      </w:r>
      <w:r>
        <w:rPr>
          <w:lang w:eastAsia="zh-CN"/>
        </w:rPr>
        <w:t>模型和同一校准器复算三类概率。研究员只能提供证据和更正事实，不能手工给股票加分。通过后输出</w:t>
      </w:r>
      <w:r>
        <w:rPr>
          <w:lang w:eastAsia="zh-CN"/>
        </w:rPr>
        <w:t>P3_READY</w:t>
      </w:r>
      <w:r>
        <w:rPr>
          <w:lang w:eastAsia="zh-CN"/>
        </w:rPr>
        <w:t>（进入复核）和标准</w:t>
      </w:r>
      <w:r>
        <w:rPr>
          <w:lang w:eastAsia="zh-CN"/>
        </w:rPr>
        <w:t>P3</w:t>
      </w:r>
      <w:r>
        <w:rPr>
          <w:lang w:eastAsia="zh-CN"/>
        </w:rPr>
        <w:t>复核包；业务承接不成立进入</w:t>
      </w:r>
      <w:r>
        <w:rPr>
          <w:lang w:eastAsia="zh-CN"/>
        </w:rPr>
        <w:t>DROP</w:t>
      </w:r>
      <w:r>
        <w:rPr>
          <w:lang w:eastAsia="zh-CN"/>
        </w:rPr>
        <w:t>（不入池），证据尚不足进入</w:t>
      </w:r>
      <w:r>
        <w:rPr>
          <w:lang w:eastAsia="zh-CN"/>
        </w:rPr>
        <w:t>WATCH</w:t>
      </w:r>
      <w:r>
        <w:rPr>
          <w:lang w:eastAsia="zh-CN"/>
        </w:rPr>
        <w:t>（观察），新增重大风险进入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535"/>
        <w:gridCol w:w="2665"/>
      </w:tblGrid>
      <w:tr w:rsidR="00DC15AE" w14:paraId="6C66ED6C" w14:textId="77777777">
        <w:trPr>
          <w:cantSplit/>
          <w:tblHeader/>
          <w:jc w:val="center"/>
        </w:trPr>
        <w:tc>
          <w:tcPr>
            <w:tcW w:w="1757" w:type="dxa"/>
            <w:tcMar>
              <w:top w:w="90" w:type="dxa"/>
              <w:left w:w="100" w:type="dxa"/>
              <w:bottom w:w="90" w:type="dxa"/>
              <w:right w:w="100" w:type="dxa"/>
            </w:tcMar>
            <w:vAlign w:val="center"/>
          </w:tcPr>
          <w:p w14:paraId="037AEAE5" w14:textId="77777777" w:rsidR="00DC15AE" w:rsidRDefault="00DC15AE" w:rsidP="00DC15AE">
            <w:pPr>
              <w:spacing w:after="0"/>
              <w:ind w:firstLine="0"/>
              <w:jc w:val="center"/>
            </w:pPr>
            <w:r>
              <w:rPr>
                <w:b/>
                <w:sz w:val="21"/>
              </w:rPr>
              <w:t>P3</w:t>
            </w:r>
            <w:r>
              <w:rPr>
                <w:b/>
                <w:sz w:val="21"/>
              </w:rPr>
              <w:t>复核包组成</w:t>
            </w:r>
          </w:p>
        </w:tc>
        <w:tc>
          <w:tcPr>
            <w:tcW w:w="4535" w:type="dxa"/>
            <w:tcMar>
              <w:top w:w="90" w:type="dxa"/>
              <w:left w:w="100" w:type="dxa"/>
              <w:bottom w:w="90" w:type="dxa"/>
              <w:right w:w="100" w:type="dxa"/>
            </w:tcMar>
            <w:vAlign w:val="center"/>
          </w:tcPr>
          <w:p w14:paraId="1D91F6B6" w14:textId="77777777" w:rsidR="00DC15AE" w:rsidRDefault="00DC15AE" w:rsidP="00DC15AE">
            <w:pPr>
              <w:spacing w:after="0"/>
              <w:ind w:firstLine="0"/>
              <w:jc w:val="center"/>
            </w:pPr>
            <w:r>
              <w:rPr>
                <w:b/>
                <w:sz w:val="21"/>
              </w:rPr>
              <w:t>必须写清的内容</w:t>
            </w:r>
          </w:p>
        </w:tc>
        <w:tc>
          <w:tcPr>
            <w:tcW w:w="2665" w:type="dxa"/>
            <w:tcMar>
              <w:top w:w="90" w:type="dxa"/>
              <w:left w:w="100" w:type="dxa"/>
              <w:bottom w:w="90" w:type="dxa"/>
              <w:right w:w="100" w:type="dxa"/>
            </w:tcMar>
            <w:vAlign w:val="center"/>
          </w:tcPr>
          <w:p w14:paraId="03B25B58" w14:textId="77777777" w:rsidR="00DC15AE" w:rsidRDefault="00DC15AE" w:rsidP="00DC15AE">
            <w:pPr>
              <w:spacing w:after="0"/>
              <w:ind w:firstLine="0"/>
              <w:jc w:val="center"/>
            </w:pPr>
            <w:r>
              <w:rPr>
                <w:b/>
                <w:sz w:val="21"/>
              </w:rPr>
              <w:t>禁止的替代写法</w:t>
            </w:r>
          </w:p>
        </w:tc>
      </w:tr>
      <w:tr w:rsidR="00DC15AE" w14:paraId="755A27E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3AF39C0" w14:textId="77777777" w:rsidR="00DC15AE" w:rsidRDefault="00DC15AE" w:rsidP="00DC15AE">
            <w:pPr>
              <w:spacing w:after="0"/>
              <w:ind w:firstLine="0"/>
              <w:jc w:val="center"/>
            </w:pPr>
            <w:r>
              <w:rPr>
                <w:sz w:val="21"/>
              </w:rPr>
              <w:t>公司定位</w:t>
            </w:r>
          </w:p>
        </w:tc>
        <w:tc>
          <w:tcPr>
            <w:tcW w:w="4535" w:type="dxa"/>
            <w:tcMar>
              <w:top w:w="90" w:type="dxa"/>
              <w:left w:w="100" w:type="dxa"/>
              <w:bottom w:w="90" w:type="dxa"/>
              <w:right w:w="100" w:type="dxa"/>
            </w:tcMar>
            <w:vAlign w:val="center"/>
          </w:tcPr>
          <w:p w14:paraId="34475BC8" w14:textId="77777777" w:rsidR="00DC15AE" w:rsidRDefault="00DC15AE" w:rsidP="00DC15AE">
            <w:pPr>
              <w:spacing w:after="0"/>
              <w:ind w:firstLine="0"/>
              <w:jc w:val="left"/>
              <w:rPr>
                <w:lang w:eastAsia="zh-CN"/>
              </w:rPr>
            </w:pPr>
            <w:r>
              <w:rPr>
                <w:sz w:val="21"/>
                <w:lang w:eastAsia="zh-CN"/>
              </w:rPr>
              <w:t>主营业务、产业链位置、产品和客户关系</w:t>
            </w:r>
          </w:p>
        </w:tc>
        <w:tc>
          <w:tcPr>
            <w:tcW w:w="2665" w:type="dxa"/>
            <w:tcMar>
              <w:top w:w="90" w:type="dxa"/>
              <w:left w:w="100" w:type="dxa"/>
              <w:bottom w:w="90" w:type="dxa"/>
              <w:right w:w="100" w:type="dxa"/>
            </w:tcMar>
            <w:vAlign w:val="center"/>
          </w:tcPr>
          <w:p w14:paraId="3098EA1D" w14:textId="77777777" w:rsidR="00DC15AE" w:rsidRDefault="00DC15AE" w:rsidP="00DC15AE">
            <w:pPr>
              <w:spacing w:after="0"/>
              <w:ind w:firstLine="0"/>
              <w:jc w:val="left"/>
            </w:pPr>
            <w:r>
              <w:rPr>
                <w:sz w:val="21"/>
              </w:rPr>
              <w:t>只写</w:t>
            </w:r>
            <w:r>
              <w:rPr>
                <w:sz w:val="21"/>
              </w:rPr>
              <w:t>“</w:t>
            </w:r>
            <w:r>
              <w:rPr>
                <w:sz w:val="21"/>
              </w:rPr>
              <w:t>属于某概念</w:t>
            </w:r>
            <w:r>
              <w:rPr>
                <w:sz w:val="21"/>
              </w:rPr>
              <w:t>”</w:t>
            </w:r>
          </w:p>
        </w:tc>
      </w:tr>
      <w:tr w:rsidR="00DC15AE" w14:paraId="29C009D2"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EBAEE04" w14:textId="77777777" w:rsidR="00DC15AE" w:rsidRDefault="00DC15AE" w:rsidP="00DC15AE">
            <w:pPr>
              <w:spacing w:after="0"/>
              <w:ind w:firstLine="0"/>
              <w:jc w:val="center"/>
            </w:pPr>
            <w:r>
              <w:rPr>
                <w:sz w:val="21"/>
              </w:rPr>
              <w:t>业务与驱动</w:t>
            </w:r>
          </w:p>
        </w:tc>
        <w:tc>
          <w:tcPr>
            <w:tcW w:w="4535" w:type="dxa"/>
            <w:tcMar>
              <w:top w:w="90" w:type="dxa"/>
              <w:left w:w="100" w:type="dxa"/>
              <w:bottom w:w="90" w:type="dxa"/>
              <w:right w:w="100" w:type="dxa"/>
            </w:tcMar>
            <w:vAlign w:val="center"/>
          </w:tcPr>
          <w:p w14:paraId="0449E267" w14:textId="77777777" w:rsidR="00DC15AE" w:rsidRDefault="00DC15AE" w:rsidP="00DC15AE">
            <w:pPr>
              <w:spacing w:after="0"/>
              <w:ind w:firstLine="0"/>
              <w:jc w:val="left"/>
              <w:rPr>
                <w:lang w:eastAsia="zh-CN"/>
              </w:rPr>
            </w:pPr>
            <w:r>
              <w:rPr>
                <w:sz w:val="21"/>
                <w:lang w:eastAsia="zh-CN"/>
              </w:rPr>
              <w:t>分业务收入和毛利、量价结构客户、利润传导路径</w:t>
            </w:r>
          </w:p>
        </w:tc>
        <w:tc>
          <w:tcPr>
            <w:tcW w:w="2665" w:type="dxa"/>
            <w:tcMar>
              <w:top w:w="90" w:type="dxa"/>
              <w:left w:w="100" w:type="dxa"/>
              <w:bottom w:w="90" w:type="dxa"/>
              <w:right w:w="100" w:type="dxa"/>
            </w:tcMar>
            <w:vAlign w:val="center"/>
          </w:tcPr>
          <w:p w14:paraId="217F3FD1" w14:textId="77777777" w:rsidR="00DC15AE" w:rsidRDefault="00DC15AE" w:rsidP="00DC15AE">
            <w:pPr>
              <w:spacing w:after="0"/>
              <w:ind w:firstLine="0"/>
              <w:jc w:val="left"/>
            </w:pPr>
            <w:r>
              <w:rPr>
                <w:sz w:val="21"/>
              </w:rPr>
              <w:t>只写行业空间很大</w:t>
            </w:r>
          </w:p>
        </w:tc>
      </w:tr>
      <w:tr w:rsidR="00DC15AE" w14:paraId="6119B25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7458F69" w14:textId="77777777" w:rsidR="00DC15AE" w:rsidRDefault="00DC15AE" w:rsidP="00DC15AE">
            <w:pPr>
              <w:spacing w:after="0"/>
              <w:ind w:firstLine="0"/>
              <w:jc w:val="center"/>
            </w:pPr>
            <w:r>
              <w:rPr>
                <w:sz w:val="21"/>
              </w:rPr>
              <w:t>预期差</w:t>
            </w:r>
          </w:p>
        </w:tc>
        <w:tc>
          <w:tcPr>
            <w:tcW w:w="4535" w:type="dxa"/>
            <w:tcMar>
              <w:top w:w="90" w:type="dxa"/>
              <w:left w:w="100" w:type="dxa"/>
              <w:bottom w:w="90" w:type="dxa"/>
              <w:right w:w="100" w:type="dxa"/>
            </w:tcMar>
            <w:vAlign w:val="center"/>
          </w:tcPr>
          <w:p w14:paraId="529B8BFB" w14:textId="77777777" w:rsidR="00DC15AE" w:rsidRDefault="00DC15AE" w:rsidP="00DC15AE">
            <w:pPr>
              <w:spacing w:after="0"/>
              <w:ind w:firstLine="0"/>
              <w:jc w:val="left"/>
              <w:rPr>
                <w:lang w:eastAsia="zh-CN"/>
              </w:rPr>
            </w:pPr>
            <w:r>
              <w:rPr>
                <w:sz w:val="21"/>
                <w:lang w:eastAsia="zh-CN"/>
              </w:rPr>
              <w:t>市场原预期、新证据以及能够改变预期的环节</w:t>
            </w:r>
          </w:p>
        </w:tc>
        <w:tc>
          <w:tcPr>
            <w:tcW w:w="2665" w:type="dxa"/>
            <w:tcMar>
              <w:top w:w="90" w:type="dxa"/>
              <w:left w:w="100" w:type="dxa"/>
              <w:bottom w:w="90" w:type="dxa"/>
              <w:right w:w="100" w:type="dxa"/>
            </w:tcMar>
            <w:vAlign w:val="center"/>
          </w:tcPr>
          <w:p w14:paraId="3455F80C" w14:textId="77777777" w:rsidR="00DC15AE" w:rsidRDefault="00DC15AE" w:rsidP="00DC15AE">
            <w:pPr>
              <w:spacing w:after="0"/>
              <w:ind w:firstLine="0"/>
              <w:jc w:val="left"/>
              <w:rPr>
                <w:lang w:eastAsia="zh-CN"/>
              </w:rPr>
            </w:pPr>
            <w:r>
              <w:rPr>
                <w:sz w:val="21"/>
                <w:lang w:eastAsia="zh-CN"/>
              </w:rPr>
              <w:t>把正面措辞直接等同超预期</w:t>
            </w:r>
          </w:p>
        </w:tc>
      </w:tr>
      <w:tr w:rsidR="00DC15AE" w14:paraId="527A2F2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1DC50A2" w14:textId="77777777" w:rsidR="00DC15AE" w:rsidRDefault="00DC15AE" w:rsidP="00DC15AE">
            <w:pPr>
              <w:spacing w:after="0"/>
              <w:ind w:firstLine="0"/>
              <w:jc w:val="center"/>
            </w:pPr>
            <w:r>
              <w:rPr>
                <w:sz w:val="21"/>
              </w:rPr>
              <w:lastRenderedPageBreak/>
              <w:t>证据状态</w:t>
            </w:r>
          </w:p>
        </w:tc>
        <w:tc>
          <w:tcPr>
            <w:tcW w:w="4535" w:type="dxa"/>
            <w:tcMar>
              <w:top w:w="90" w:type="dxa"/>
              <w:left w:w="100" w:type="dxa"/>
              <w:bottom w:w="90" w:type="dxa"/>
              <w:right w:w="100" w:type="dxa"/>
            </w:tcMar>
            <w:vAlign w:val="center"/>
          </w:tcPr>
          <w:p w14:paraId="6C0E2F31" w14:textId="77777777" w:rsidR="00DC15AE" w:rsidRDefault="00DC15AE" w:rsidP="00DC15AE">
            <w:pPr>
              <w:spacing w:after="0"/>
              <w:ind w:firstLine="0"/>
              <w:jc w:val="left"/>
              <w:rPr>
                <w:lang w:eastAsia="zh-CN"/>
              </w:rPr>
            </w:pPr>
            <w:r>
              <w:rPr>
                <w:sz w:val="21"/>
                <w:lang w:eastAsia="zh-CN"/>
              </w:rPr>
              <w:t>已证实、未证实、反向证据、未知项和原文</w:t>
            </w:r>
            <w:r>
              <w:rPr>
                <w:sz w:val="21"/>
                <w:lang w:eastAsia="zh-CN"/>
              </w:rPr>
              <w:t>ID</w:t>
            </w:r>
          </w:p>
        </w:tc>
        <w:tc>
          <w:tcPr>
            <w:tcW w:w="2665" w:type="dxa"/>
            <w:tcMar>
              <w:top w:w="90" w:type="dxa"/>
              <w:left w:w="100" w:type="dxa"/>
              <w:bottom w:w="90" w:type="dxa"/>
              <w:right w:w="100" w:type="dxa"/>
            </w:tcMar>
            <w:vAlign w:val="center"/>
          </w:tcPr>
          <w:p w14:paraId="77354A8E" w14:textId="77777777" w:rsidR="00DC15AE" w:rsidRDefault="00DC15AE" w:rsidP="00DC15AE">
            <w:pPr>
              <w:spacing w:after="0"/>
              <w:ind w:firstLine="0"/>
              <w:jc w:val="left"/>
              <w:rPr>
                <w:lang w:eastAsia="zh-CN"/>
              </w:rPr>
            </w:pPr>
            <w:r>
              <w:rPr>
                <w:sz w:val="21"/>
                <w:lang w:eastAsia="zh-CN"/>
              </w:rPr>
              <w:t>只保留支持结论的材料</w:t>
            </w:r>
          </w:p>
        </w:tc>
      </w:tr>
      <w:tr w:rsidR="00DC15AE" w14:paraId="0BA99576"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470F2D2" w14:textId="77777777" w:rsidR="00DC15AE" w:rsidRDefault="00DC15AE" w:rsidP="00DC15AE">
            <w:pPr>
              <w:spacing w:after="0"/>
              <w:ind w:firstLine="0"/>
              <w:jc w:val="center"/>
            </w:pPr>
            <w:r>
              <w:rPr>
                <w:sz w:val="21"/>
              </w:rPr>
              <w:t>关键风险</w:t>
            </w:r>
          </w:p>
        </w:tc>
        <w:tc>
          <w:tcPr>
            <w:tcW w:w="4535" w:type="dxa"/>
            <w:tcMar>
              <w:top w:w="90" w:type="dxa"/>
              <w:left w:w="100" w:type="dxa"/>
              <w:bottom w:w="90" w:type="dxa"/>
              <w:right w:w="100" w:type="dxa"/>
            </w:tcMar>
            <w:vAlign w:val="center"/>
          </w:tcPr>
          <w:p w14:paraId="6C202679" w14:textId="77777777" w:rsidR="00DC15AE" w:rsidRDefault="00DC15AE" w:rsidP="00DC15AE">
            <w:pPr>
              <w:spacing w:after="0"/>
              <w:ind w:firstLine="0"/>
              <w:jc w:val="left"/>
              <w:rPr>
                <w:lang w:eastAsia="zh-CN"/>
              </w:rPr>
            </w:pPr>
            <w:r>
              <w:rPr>
                <w:sz w:val="21"/>
                <w:lang w:eastAsia="zh-CN"/>
              </w:rPr>
              <w:t>业务、财务、竞争、估值、位置和重大负面线索</w:t>
            </w:r>
          </w:p>
        </w:tc>
        <w:tc>
          <w:tcPr>
            <w:tcW w:w="2665" w:type="dxa"/>
            <w:tcMar>
              <w:top w:w="90" w:type="dxa"/>
              <w:left w:w="100" w:type="dxa"/>
              <w:bottom w:w="90" w:type="dxa"/>
              <w:right w:w="100" w:type="dxa"/>
            </w:tcMar>
            <w:vAlign w:val="center"/>
          </w:tcPr>
          <w:p w14:paraId="2870D509" w14:textId="77777777" w:rsidR="00DC15AE" w:rsidRDefault="00DC15AE" w:rsidP="00DC15AE">
            <w:pPr>
              <w:spacing w:after="0"/>
              <w:ind w:firstLine="0"/>
              <w:jc w:val="left"/>
              <w:rPr>
                <w:lang w:eastAsia="zh-CN"/>
              </w:rPr>
            </w:pPr>
            <w:r>
              <w:rPr>
                <w:sz w:val="21"/>
                <w:lang w:eastAsia="zh-CN"/>
              </w:rPr>
              <w:t>用风险清单替代事实核查</w:t>
            </w:r>
          </w:p>
        </w:tc>
      </w:tr>
    </w:tbl>
    <w:p w14:paraId="03D78585" w14:textId="77777777" w:rsidR="00DC15AE" w:rsidRDefault="00DC15AE">
      <w:pPr>
        <w:spacing w:after="0"/>
        <w:rPr>
          <w:lang w:eastAsia="zh-CN"/>
        </w:rPr>
      </w:pPr>
    </w:p>
    <w:p w14:paraId="7E29F4E3" w14:textId="77777777" w:rsidR="00DC15AE" w:rsidRPr="00DC15AE" w:rsidRDefault="00DC15AE" w:rsidP="00DC15AE">
      <w:pPr>
        <w:pStyle w:val="21"/>
        <w:rPr>
          <w:rFonts w:hint="eastAsia"/>
          <w:lang w:eastAsia="zh-CN"/>
        </w:rPr>
      </w:pPr>
      <w:bookmarkStart w:id="51" w:name="_Toc240312877"/>
      <w:r w:rsidRPr="00DC15AE">
        <w:rPr>
          <w:lang w:eastAsia="zh-CN"/>
        </w:rPr>
        <w:t>5.5 P3完成DeepDive和重大负面核验</w:t>
      </w:r>
      <w:bookmarkEnd w:id="51"/>
    </w:p>
    <w:p w14:paraId="2AA4A3CC" w14:textId="77777777" w:rsidR="00DC15AE" w:rsidRDefault="00DC15AE">
      <w:pPr>
        <w:keepLines/>
        <w:rPr>
          <w:lang w:eastAsia="zh-CN"/>
        </w:rPr>
      </w:pPr>
      <w:r>
        <w:rPr>
          <w:lang w:eastAsia="zh-CN"/>
        </w:rPr>
        <w:t>P3</w:t>
      </w:r>
      <w:r>
        <w:rPr>
          <w:lang w:eastAsia="zh-CN"/>
        </w:rPr>
        <w:t>面向约</w:t>
      </w:r>
      <w:r>
        <w:rPr>
          <w:lang w:eastAsia="zh-CN"/>
        </w:rPr>
        <w:t>15</w:t>
      </w:r>
      <w:r>
        <w:rPr>
          <w:lang w:eastAsia="zh-CN"/>
        </w:rPr>
        <w:t>至</w:t>
      </w:r>
      <w:r>
        <w:rPr>
          <w:lang w:eastAsia="zh-CN"/>
        </w:rPr>
        <w:t>20</w:t>
      </w:r>
      <w:r>
        <w:rPr>
          <w:lang w:eastAsia="zh-CN"/>
        </w:rPr>
        <w:t>只标的完成完整</w:t>
      </w:r>
      <w:r>
        <w:rPr>
          <w:lang w:eastAsia="zh-CN"/>
        </w:rPr>
        <w:t>DeepDive</w:t>
      </w:r>
      <w:r>
        <w:rPr>
          <w:lang w:eastAsia="zh-CN"/>
        </w:rPr>
        <w:t>。系统把公司定位与产业链、业务拆分、收入与利润驱动、</w:t>
      </w:r>
      <w:r>
        <w:rPr>
          <w:lang w:eastAsia="zh-CN"/>
        </w:rPr>
        <w:t>ROE</w:t>
      </w:r>
      <w:r>
        <w:rPr>
          <w:lang w:eastAsia="zh-CN"/>
        </w:rPr>
        <w:t>与毛利率、竞争力、市场焦点、预期差、机构核心担忧、至少三家可比公司和财报跟踪指标放在同一证据框架中，并检查</w:t>
      </w:r>
      <w:r>
        <w:rPr>
          <w:lang w:eastAsia="zh-CN"/>
        </w:rPr>
        <w:t>P2</w:t>
      </w:r>
      <w:r>
        <w:rPr>
          <w:lang w:eastAsia="zh-CN"/>
        </w:rPr>
        <w:t>形成的事件逻辑能否与财务和经营事实相互印证。</w:t>
      </w:r>
    </w:p>
    <w:p w14:paraId="092CA25A" w14:textId="77777777" w:rsidR="00DC15AE" w:rsidRDefault="00DC15AE">
      <w:pPr>
        <w:keepLines/>
        <w:ind w:firstLine="0"/>
        <w:jc w:val="center"/>
      </w:pPr>
      <w:r>
        <w:rPr>
          <w:noProof/>
        </w:rPr>
        <w:drawing>
          <wp:inline distT="0" distB="0" distL="0" distR="0" wp14:anchorId="444D6731" wp14:editId="687CA8ED">
            <wp:extent cx="5832000" cy="2582743"/>
            <wp:effectExtent l="0" t="0" r="0" b="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3.png"/>
                    <pic:cNvPicPr/>
                  </pic:nvPicPr>
                  <pic:blipFill>
                    <a:blip r:embed="rId24"/>
                    <a:stretch>
                      <a:fillRect/>
                    </a:stretch>
                  </pic:blipFill>
                  <pic:spPr>
                    <a:xfrm>
                      <a:off x="0" y="0"/>
                      <a:ext cx="5832000" cy="2582743"/>
                    </a:xfrm>
                    <a:prstGeom prst="rect">
                      <a:avLst/>
                    </a:prstGeom>
                  </pic:spPr>
                </pic:pic>
              </a:graphicData>
            </a:graphic>
          </wp:inline>
        </w:drawing>
      </w:r>
    </w:p>
    <w:p w14:paraId="105D16FD" w14:textId="77777777" w:rsidR="00DC15AE" w:rsidRDefault="00DC15AE">
      <w:pPr>
        <w:pStyle w:val="af7"/>
        <w:keepNext/>
        <w:rPr>
          <w:lang w:eastAsia="zh-CN"/>
        </w:rPr>
      </w:pPr>
      <w:r>
        <w:rPr>
          <w:lang w:eastAsia="zh-CN"/>
        </w:rPr>
        <w:t>图</w:t>
      </w:r>
      <w:r>
        <w:rPr>
          <w:lang w:eastAsia="zh-CN"/>
        </w:rPr>
        <w:t>17  P3</w:t>
      </w:r>
      <w:r>
        <w:rPr>
          <w:lang w:eastAsia="zh-CN"/>
        </w:rPr>
        <w:t>完整复核、状态判定与发布门禁</w:t>
      </w:r>
    </w:p>
    <w:p w14:paraId="5E47958A" w14:textId="77777777" w:rsidR="00DC15AE" w:rsidRDefault="00DC15AE">
      <w:pPr>
        <w:keepLines/>
        <w:rPr>
          <w:lang w:eastAsia="zh-CN"/>
        </w:rPr>
      </w:pPr>
      <w:r>
        <w:rPr>
          <w:lang w:eastAsia="zh-CN"/>
        </w:rPr>
        <w:t>重大负面采用</w:t>
      </w:r>
      <w:r>
        <w:rPr>
          <w:lang w:eastAsia="zh-CN"/>
        </w:rPr>
        <w:t>“</w:t>
      </w:r>
      <w:r>
        <w:rPr>
          <w:lang w:eastAsia="zh-CN"/>
        </w:rPr>
        <w:t>早筛加深核</w:t>
      </w:r>
      <w:r>
        <w:rPr>
          <w:lang w:eastAsia="zh-CN"/>
        </w:rPr>
        <w:t>”</w:t>
      </w:r>
      <w:r>
        <w:rPr>
          <w:lang w:eastAsia="zh-CN"/>
        </w:rPr>
        <w:t>两段式。</w:t>
      </w:r>
      <w:r>
        <w:rPr>
          <w:lang w:eastAsia="zh-CN"/>
        </w:rPr>
        <w:t>P0</w:t>
      </w:r>
      <w:r>
        <w:rPr>
          <w:lang w:eastAsia="zh-CN"/>
        </w:rPr>
        <w:t>和</w:t>
      </w:r>
      <w:r>
        <w:rPr>
          <w:lang w:eastAsia="zh-CN"/>
        </w:rPr>
        <w:t>P1</w:t>
      </w:r>
      <w:r>
        <w:rPr>
          <w:lang w:eastAsia="zh-CN"/>
        </w:rPr>
        <w:t>先用低成本规则识别停牌、退市风险、重大监管或明显不可交易状态，避免无效标的消耗研究资源；</w:t>
      </w:r>
      <w:r>
        <w:rPr>
          <w:lang w:eastAsia="zh-CN"/>
        </w:rPr>
        <w:t>P3</w:t>
      </w:r>
      <w:r>
        <w:rPr>
          <w:lang w:eastAsia="zh-CN"/>
        </w:rPr>
        <w:t>再核验重大诉讼、监管调查、财务造假、审计非标、控股股东高比例质押、重大债务和安全事故等事项的事实、时间和影响。没有查到不等于不存在，数据源缺失或证据冲突时必须标记</w:t>
      </w:r>
      <w:r>
        <w:rPr>
          <w:lang w:eastAsia="zh-CN"/>
        </w:rPr>
        <w:t>BLOCKED</w:t>
      </w:r>
      <w:r>
        <w:rPr>
          <w:lang w:eastAsia="zh-CN"/>
        </w:rPr>
        <w:t>（待人工复核），不能自动视为通过。</w:t>
      </w:r>
    </w:p>
    <w:p w14:paraId="7B40C0B9" w14:textId="77777777" w:rsidR="00DC15AE" w:rsidRDefault="00DC15AE">
      <w:pPr>
        <w:keepLines/>
        <w:rPr>
          <w:lang w:eastAsia="zh-CN"/>
        </w:rPr>
      </w:pPr>
      <w:r>
        <w:rPr>
          <w:lang w:eastAsia="zh-CN"/>
        </w:rPr>
        <w:t>P3</w:t>
      </w:r>
      <w:r>
        <w:rPr>
          <w:lang w:eastAsia="zh-CN"/>
        </w:rPr>
        <w:t>输出四种状态：</w:t>
      </w:r>
      <w:r>
        <w:rPr>
          <w:lang w:eastAsia="zh-CN"/>
        </w:rPr>
        <w:t>PASSED</w:t>
      </w:r>
      <w:r>
        <w:rPr>
          <w:lang w:eastAsia="zh-CN"/>
        </w:rPr>
        <w:t>（通过）表示证据闭环且没有触发硬否决；</w:t>
      </w:r>
      <w:r>
        <w:rPr>
          <w:lang w:eastAsia="zh-CN"/>
        </w:rPr>
        <w:t>BLOCKED</w:t>
      </w:r>
      <w:r>
        <w:rPr>
          <w:lang w:eastAsia="zh-CN"/>
        </w:rPr>
        <w:t>（待人工复核）表示关键争议尚未闭环；</w:t>
      </w:r>
      <w:r>
        <w:rPr>
          <w:lang w:eastAsia="zh-CN"/>
        </w:rPr>
        <w:t>VETOED</w:t>
      </w:r>
      <w:r>
        <w:rPr>
          <w:lang w:eastAsia="zh-CN"/>
        </w:rPr>
        <w:t>（否决）表示重大负面或硬约束已触发；</w:t>
      </w:r>
      <w:r>
        <w:rPr>
          <w:lang w:eastAsia="zh-CN"/>
        </w:rPr>
        <w:t>WATCH</w:t>
      </w:r>
      <w:r>
        <w:rPr>
          <w:lang w:eastAsia="zh-CN"/>
        </w:rPr>
        <w:t>（观察）表示逻辑尚未失效但证据和概率不足。最终个股池只从</w:t>
      </w:r>
      <w:r>
        <w:rPr>
          <w:lang w:eastAsia="zh-CN"/>
        </w:rPr>
        <w:t>PASSED</w:t>
      </w:r>
      <w:r>
        <w:rPr>
          <w:lang w:eastAsia="zh-CN"/>
        </w:rPr>
        <w:t>标的中产生，并按照冻结的横截面排序结果发布</w:t>
      </w:r>
      <w:r>
        <w:rPr>
          <w:lang w:eastAsia="zh-CN"/>
        </w:rPr>
        <w:t>0</w:t>
      </w:r>
      <w:r>
        <w:rPr>
          <w:lang w:eastAsia="zh-CN"/>
        </w:rPr>
        <w:t>至</w:t>
      </w:r>
      <w:r>
        <w:rPr>
          <w:lang w:eastAsia="zh-CN"/>
        </w:rPr>
        <w:t>10</w:t>
      </w:r>
      <w:r>
        <w:rPr>
          <w:lang w:eastAsia="zh-CN"/>
        </w:rPr>
        <w:t>只；达到发布标准的不足</w:t>
      </w:r>
      <w:r>
        <w:rPr>
          <w:lang w:eastAsia="zh-CN"/>
        </w:rPr>
        <w:t>10</w:t>
      </w:r>
      <w:r>
        <w:rPr>
          <w:lang w:eastAsia="zh-CN"/>
        </w:rPr>
        <w:t>只时不补足。</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252"/>
        <w:gridCol w:w="2948"/>
      </w:tblGrid>
      <w:tr w:rsidR="00DC15AE" w14:paraId="5B2E6AB7" w14:textId="77777777">
        <w:trPr>
          <w:cantSplit/>
          <w:tblHeader/>
          <w:jc w:val="center"/>
        </w:trPr>
        <w:tc>
          <w:tcPr>
            <w:tcW w:w="1757" w:type="dxa"/>
            <w:tcMar>
              <w:top w:w="90" w:type="dxa"/>
              <w:left w:w="100" w:type="dxa"/>
              <w:bottom w:w="90" w:type="dxa"/>
              <w:right w:w="100" w:type="dxa"/>
            </w:tcMar>
            <w:vAlign w:val="center"/>
          </w:tcPr>
          <w:p w14:paraId="7E2E6121" w14:textId="77777777" w:rsidR="00DC15AE" w:rsidRDefault="00DC15AE" w:rsidP="00DC15AE">
            <w:pPr>
              <w:spacing w:after="0"/>
              <w:ind w:firstLine="0"/>
              <w:jc w:val="center"/>
            </w:pPr>
            <w:r>
              <w:rPr>
                <w:b/>
                <w:sz w:val="21"/>
              </w:rPr>
              <w:lastRenderedPageBreak/>
              <w:t>最终输出字段</w:t>
            </w:r>
          </w:p>
        </w:tc>
        <w:tc>
          <w:tcPr>
            <w:tcW w:w="4252" w:type="dxa"/>
            <w:tcMar>
              <w:top w:w="90" w:type="dxa"/>
              <w:left w:w="100" w:type="dxa"/>
              <w:bottom w:w="90" w:type="dxa"/>
              <w:right w:w="100" w:type="dxa"/>
            </w:tcMar>
            <w:vAlign w:val="center"/>
          </w:tcPr>
          <w:p w14:paraId="54512CCB" w14:textId="77777777" w:rsidR="00DC15AE" w:rsidRDefault="00DC15AE" w:rsidP="00DC15AE">
            <w:pPr>
              <w:spacing w:after="0"/>
              <w:ind w:firstLine="0"/>
              <w:jc w:val="center"/>
            </w:pPr>
            <w:r>
              <w:rPr>
                <w:b/>
                <w:sz w:val="21"/>
              </w:rPr>
              <w:t>回答的问题</w:t>
            </w:r>
          </w:p>
        </w:tc>
        <w:tc>
          <w:tcPr>
            <w:tcW w:w="2948" w:type="dxa"/>
            <w:tcMar>
              <w:top w:w="90" w:type="dxa"/>
              <w:left w:w="100" w:type="dxa"/>
              <w:bottom w:w="90" w:type="dxa"/>
              <w:right w:w="100" w:type="dxa"/>
            </w:tcMar>
            <w:vAlign w:val="center"/>
          </w:tcPr>
          <w:p w14:paraId="493040B0" w14:textId="77777777" w:rsidR="00DC15AE" w:rsidRDefault="00DC15AE" w:rsidP="00DC15AE">
            <w:pPr>
              <w:spacing w:after="0"/>
              <w:ind w:firstLine="0"/>
              <w:jc w:val="center"/>
            </w:pPr>
            <w:r>
              <w:rPr>
                <w:b/>
                <w:sz w:val="21"/>
              </w:rPr>
              <w:t>可回溯对象</w:t>
            </w:r>
          </w:p>
        </w:tc>
      </w:tr>
      <w:tr w:rsidR="00DC15AE" w14:paraId="545BB1FE"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EC0D2F6" w14:textId="77777777" w:rsidR="00DC15AE" w:rsidRDefault="00DC15AE" w:rsidP="00DC15AE">
            <w:pPr>
              <w:spacing w:after="0"/>
              <w:ind w:firstLine="0"/>
              <w:jc w:val="center"/>
            </w:pPr>
            <w:r>
              <w:rPr>
                <w:sz w:val="21"/>
              </w:rPr>
              <w:t>排名与三类概率</w:t>
            </w:r>
          </w:p>
        </w:tc>
        <w:tc>
          <w:tcPr>
            <w:tcW w:w="4252" w:type="dxa"/>
            <w:tcMar>
              <w:top w:w="90" w:type="dxa"/>
              <w:left w:w="100" w:type="dxa"/>
              <w:bottom w:w="90" w:type="dxa"/>
              <w:right w:w="100" w:type="dxa"/>
            </w:tcMar>
            <w:vAlign w:val="center"/>
          </w:tcPr>
          <w:p w14:paraId="6669F118" w14:textId="77777777" w:rsidR="00DC15AE" w:rsidRDefault="00DC15AE" w:rsidP="00DC15AE">
            <w:pPr>
              <w:spacing w:after="0"/>
              <w:ind w:firstLine="0"/>
              <w:jc w:val="left"/>
              <w:rPr>
                <w:lang w:eastAsia="zh-CN"/>
              </w:rPr>
            </w:pPr>
            <w:r>
              <w:rPr>
                <w:sz w:val="21"/>
                <w:lang w:eastAsia="zh-CN"/>
              </w:rPr>
              <w:t>为何排在其他通过标的之前</w:t>
            </w:r>
          </w:p>
        </w:tc>
        <w:tc>
          <w:tcPr>
            <w:tcW w:w="2948" w:type="dxa"/>
            <w:tcMar>
              <w:top w:w="90" w:type="dxa"/>
              <w:left w:w="100" w:type="dxa"/>
              <w:bottom w:w="90" w:type="dxa"/>
              <w:right w:w="100" w:type="dxa"/>
            </w:tcMar>
            <w:vAlign w:val="center"/>
          </w:tcPr>
          <w:p w14:paraId="09531BBC" w14:textId="77777777" w:rsidR="00DC15AE" w:rsidRDefault="00DC15AE" w:rsidP="00DC15AE">
            <w:pPr>
              <w:spacing w:after="0"/>
              <w:ind w:firstLine="0"/>
              <w:jc w:val="left"/>
              <w:rPr>
                <w:lang w:eastAsia="zh-CN"/>
              </w:rPr>
            </w:pPr>
            <w:r>
              <w:rPr>
                <w:sz w:val="21"/>
                <w:lang w:eastAsia="zh-CN"/>
              </w:rPr>
              <w:t>冻结模型、校准器、特征快照</w:t>
            </w:r>
          </w:p>
        </w:tc>
      </w:tr>
      <w:tr w:rsidR="00DC15AE" w14:paraId="4B43D536"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CC84E0A" w14:textId="77777777" w:rsidR="00DC15AE" w:rsidRDefault="00DC15AE" w:rsidP="00DC15AE">
            <w:pPr>
              <w:spacing w:after="0"/>
              <w:ind w:firstLine="0"/>
              <w:jc w:val="center"/>
            </w:pPr>
            <w:r>
              <w:rPr>
                <w:sz w:val="21"/>
              </w:rPr>
              <w:t>入选主因</w:t>
            </w:r>
          </w:p>
        </w:tc>
        <w:tc>
          <w:tcPr>
            <w:tcW w:w="4252" w:type="dxa"/>
            <w:tcMar>
              <w:top w:w="90" w:type="dxa"/>
              <w:left w:w="100" w:type="dxa"/>
              <w:bottom w:w="90" w:type="dxa"/>
              <w:right w:w="100" w:type="dxa"/>
            </w:tcMar>
            <w:vAlign w:val="center"/>
          </w:tcPr>
          <w:p w14:paraId="0B66BDA3" w14:textId="77777777" w:rsidR="00DC15AE" w:rsidRDefault="00DC15AE" w:rsidP="00DC15AE">
            <w:pPr>
              <w:spacing w:after="0"/>
              <w:ind w:firstLine="0"/>
              <w:jc w:val="left"/>
              <w:rPr>
                <w:lang w:eastAsia="zh-CN"/>
              </w:rPr>
            </w:pPr>
            <w:r>
              <w:rPr>
                <w:sz w:val="21"/>
                <w:lang w:eastAsia="zh-CN"/>
              </w:rPr>
              <w:t>哪些事件、量价、板块、预期差或位置因素贡献最大</w:t>
            </w:r>
          </w:p>
        </w:tc>
        <w:tc>
          <w:tcPr>
            <w:tcW w:w="2948" w:type="dxa"/>
            <w:tcMar>
              <w:top w:w="90" w:type="dxa"/>
              <w:left w:w="100" w:type="dxa"/>
              <w:bottom w:w="90" w:type="dxa"/>
              <w:right w:w="100" w:type="dxa"/>
            </w:tcMar>
            <w:vAlign w:val="center"/>
          </w:tcPr>
          <w:p w14:paraId="7F85CE2F" w14:textId="77777777" w:rsidR="00DC15AE" w:rsidRDefault="00DC15AE" w:rsidP="00DC15AE">
            <w:pPr>
              <w:spacing w:after="0"/>
              <w:ind w:firstLine="0"/>
              <w:jc w:val="left"/>
            </w:pPr>
            <w:r>
              <w:rPr>
                <w:sz w:val="21"/>
              </w:rPr>
              <w:t>特征贡献与</w:t>
            </w:r>
            <w:r>
              <w:rPr>
                <w:sz w:val="21"/>
              </w:rPr>
              <w:t>EventCard</w:t>
            </w:r>
          </w:p>
        </w:tc>
      </w:tr>
      <w:tr w:rsidR="00DC15AE" w14:paraId="3233F8A9"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04576771" w14:textId="77777777" w:rsidR="00DC15AE" w:rsidRDefault="00DC15AE" w:rsidP="00DC15AE">
            <w:pPr>
              <w:spacing w:after="0"/>
              <w:ind w:firstLine="0"/>
              <w:jc w:val="center"/>
            </w:pPr>
            <w:r>
              <w:rPr>
                <w:sz w:val="21"/>
              </w:rPr>
              <w:t>业务结论</w:t>
            </w:r>
          </w:p>
        </w:tc>
        <w:tc>
          <w:tcPr>
            <w:tcW w:w="4252" w:type="dxa"/>
            <w:tcMar>
              <w:top w:w="90" w:type="dxa"/>
              <w:left w:w="100" w:type="dxa"/>
              <w:bottom w:w="90" w:type="dxa"/>
              <w:right w:w="100" w:type="dxa"/>
            </w:tcMar>
            <w:vAlign w:val="center"/>
          </w:tcPr>
          <w:p w14:paraId="2827FFF7" w14:textId="77777777" w:rsidR="00DC15AE" w:rsidRDefault="00DC15AE" w:rsidP="00DC15AE">
            <w:pPr>
              <w:spacing w:after="0"/>
              <w:ind w:firstLine="0"/>
              <w:jc w:val="left"/>
              <w:rPr>
                <w:lang w:eastAsia="zh-CN"/>
              </w:rPr>
            </w:pPr>
            <w:r>
              <w:rPr>
                <w:sz w:val="21"/>
                <w:lang w:eastAsia="zh-CN"/>
              </w:rPr>
              <w:t>公司怎样承接事件并传导到经营结果</w:t>
            </w:r>
          </w:p>
        </w:tc>
        <w:tc>
          <w:tcPr>
            <w:tcW w:w="2948" w:type="dxa"/>
            <w:tcMar>
              <w:top w:w="90" w:type="dxa"/>
              <w:left w:w="100" w:type="dxa"/>
              <w:bottom w:w="90" w:type="dxa"/>
              <w:right w:w="100" w:type="dxa"/>
            </w:tcMar>
            <w:vAlign w:val="center"/>
          </w:tcPr>
          <w:p w14:paraId="21937D20" w14:textId="77777777" w:rsidR="00DC15AE" w:rsidRDefault="00DC15AE" w:rsidP="00DC15AE">
            <w:pPr>
              <w:spacing w:after="0"/>
              <w:ind w:firstLine="0"/>
              <w:jc w:val="left"/>
            </w:pPr>
            <w:r>
              <w:rPr>
                <w:sz w:val="21"/>
              </w:rPr>
              <w:t>P2</w:t>
            </w:r>
            <w:r>
              <w:rPr>
                <w:sz w:val="21"/>
              </w:rPr>
              <w:t>证据与</w:t>
            </w:r>
            <w:r>
              <w:rPr>
                <w:sz w:val="21"/>
              </w:rPr>
              <w:t>P3</w:t>
            </w:r>
            <w:r>
              <w:rPr>
                <w:sz w:val="21"/>
              </w:rPr>
              <w:t>财务核验</w:t>
            </w:r>
          </w:p>
        </w:tc>
      </w:tr>
      <w:tr w:rsidR="00DC15AE" w14:paraId="38312E8C"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0ED7428A" w14:textId="77777777" w:rsidR="00DC15AE" w:rsidRDefault="00DC15AE" w:rsidP="00DC15AE">
            <w:pPr>
              <w:spacing w:after="0"/>
              <w:ind w:firstLine="0"/>
              <w:jc w:val="center"/>
            </w:pPr>
            <w:r>
              <w:rPr>
                <w:sz w:val="21"/>
              </w:rPr>
              <w:t>反证与风险</w:t>
            </w:r>
          </w:p>
        </w:tc>
        <w:tc>
          <w:tcPr>
            <w:tcW w:w="4252" w:type="dxa"/>
            <w:tcMar>
              <w:top w:w="90" w:type="dxa"/>
              <w:left w:w="100" w:type="dxa"/>
              <w:bottom w:w="90" w:type="dxa"/>
              <w:right w:w="100" w:type="dxa"/>
            </w:tcMar>
            <w:vAlign w:val="center"/>
          </w:tcPr>
          <w:p w14:paraId="7320651F" w14:textId="77777777" w:rsidR="00DC15AE" w:rsidRDefault="00DC15AE" w:rsidP="00DC15AE">
            <w:pPr>
              <w:spacing w:after="0"/>
              <w:ind w:firstLine="0"/>
              <w:jc w:val="left"/>
              <w:rPr>
                <w:lang w:eastAsia="zh-CN"/>
              </w:rPr>
            </w:pPr>
            <w:r>
              <w:rPr>
                <w:sz w:val="21"/>
                <w:lang w:eastAsia="zh-CN"/>
              </w:rPr>
              <w:t>什么事实会使判断失效</w:t>
            </w:r>
          </w:p>
        </w:tc>
        <w:tc>
          <w:tcPr>
            <w:tcW w:w="2948" w:type="dxa"/>
            <w:tcMar>
              <w:top w:w="90" w:type="dxa"/>
              <w:left w:w="100" w:type="dxa"/>
              <w:bottom w:w="90" w:type="dxa"/>
              <w:right w:w="100" w:type="dxa"/>
            </w:tcMar>
            <w:vAlign w:val="center"/>
          </w:tcPr>
          <w:p w14:paraId="3CD450EB" w14:textId="77777777" w:rsidR="00DC15AE" w:rsidRDefault="00DC15AE" w:rsidP="00DC15AE">
            <w:pPr>
              <w:spacing w:after="0"/>
              <w:ind w:firstLine="0"/>
              <w:jc w:val="left"/>
              <w:rPr>
                <w:lang w:eastAsia="zh-CN"/>
              </w:rPr>
            </w:pPr>
            <w:r>
              <w:rPr>
                <w:sz w:val="21"/>
                <w:lang w:eastAsia="zh-CN"/>
              </w:rPr>
              <w:t>反向证据、风险记录、失效条件</w:t>
            </w:r>
          </w:p>
        </w:tc>
      </w:tr>
      <w:tr w:rsidR="00DC15AE" w14:paraId="3262E577"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1D38F45" w14:textId="77777777" w:rsidR="00DC15AE" w:rsidRDefault="00DC15AE" w:rsidP="00DC15AE">
            <w:pPr>
              <w:spacing w:after="0"/>
              <w:ind w:firstLine="0"/>
              <w:jc w:val="center"/>
            </w:pPr>
            <w:r>
              <w:rPr>
                <w:sz w:val="21"/>
              </w:rPr>
              <w:t>完整证据链</w:t>
            </w:r>
          </w:p>
        </w:tc>
        <w:tc>
          <w:tcPr>
            <w:tcW w:w="4252" w:type="dxa"/>
            <w:tcMar>
              <w:top w:w="90" w:type="dxa"/>
              <w:left w:w="100" w:type="dxa"/>
              <w:bottom w:w="90" w:type="dxa"/>
              <w:right w:w="100" w:type="dxa"/>
            </w:tcMar>
            <w:vAlign w:val="center"/>
          </w:tcPr>
          <w:p w14:paraId="3C2C1ED0" w14:textId="77777777" w:rsidR="00DC15AE" w:rsidRDefault="00DC15AE" w:rsidP="00DC15AE">
            <w:pPr>
              <w:spacing w:after="0"/>
              <w:ind w:firstLine="0"/>
              <w:jc w:val="left"/>
              <w:rPr>
                <w:lang w:eastAsia="zh-CN"/>
              </w:rPr>
            </w:pPr>
            <w:r>
              <w:rPr>
                <w:sz w:val="21"/>
                <w:lang w:eastAsia="zh-CN"/>
              </w:rPr>
              <w:t>结论是否可以复算和审计</w:t>
            </w:r>
          </w:p>
        </w:tc>
        <w:tc>
          <w:tcPr>
            <w:tcW w:w="2948" w:type="dxa"/>
            <w:tcMar>
              <w:top w:w="90" w:type="dxa"/>
              <w:left w:w="100" w:type="dxa"/>
              <w:bottom w:w="90" w:type="dxa"/>
              <w:right w:w="100" w:type="dxa"/>
            </w:tcMar>
            <w:vAlign w:val="center"/>
          </w:tcPr>
          <w:p w14:paraId="03A6D5C0" w14:textId="77777777" w:rsidR="00DC15AE" w:rsidRDefault="00DC15AE" w:rsidP="00DC15AE">
            <w:pPr>
              <w:spacing w:after="0"/>
              <w:ind w:firstLine="0"/>
              <w:jc w:val="left"/>
              <w:rPr>
                <w:lang w:eastAsia="zh-CN"/>
              </w:rPr>
            </w:pPr>
            <w:r>
              <w:rPr>
                <w:sz w:val="21"/>
                <w:lang w:eastAsia="zh-CN"/>
              </w:rPr>
              <w:t>原始表主键、原文片段、规则与版本</w:t>
            </w:r>
          </w:p>
        </w:tc>
      </w:tr>
    </w:tbl>
    <w:p w14:paraId="1709E159" w14:textId="77777777" w:rsidR="00DC15AE" w:rsidRDefault="00DC15AE">
      <w:pPr>
        <w:spacing w:after="0"/>
        <w:rPr>
          <w:lang w:eastAsia="zh-CN"/>
        </w:rPr>
      </w:pPr>
    </w:p>
    <w:p w14:paraId="0924769A" w14:textId="77777777" w:rsidR="003F1CFA" w:rsidRPr="00DC15AE" w:rsidRDefault="00B75DA3" w:rsidP="00DC15AE">
      <w:pPr>
        <w:pStyle w:val="1"/>
        <w:rPr>
          <w:rFonts w:hint="eastAsia"/>
          <w:lang w:eastAsia="zh-CN"/>
        </w:rPr>
      </w:pPr>
      <w:bookmarkStart w:id="52" w:name="_Toc240312878"/>
      <w:r w:rsidRPr="00DC15AE">
        <w:rPr>
          <w:lang w:eastAsia="zh-CN"/>
        </w:rPr>
        <w:lastRenderedPageBreak/>
        <w:t>6 大模型在系统中的作用</w:t>
      </w:r>
      <w:bookmarkEnd w:id="52"/>
    </w:p>
    <w:p w14:paraId="56E6A007" w14:textId="77777777" w:rsidR="003F1CFA" w:rsidRPr="00DC15AE" w:rsidRDefault="00B75DA3" w:rsidP="00DC15AE">
      <w:pPr>
        <w:pStyle w:val="21"/>
        <w:rPr>
          <w:rFonts w:hint="eastAsia"/>
          <w:lang w:eastAsia="zh-CN"/>
        </w:rPr>
      </w:pPr>
      <w:bookmarkStart w:id="53" w:name="_Toc240312879"/>
      <w:r w:rsidRPr="00DC15AE">
        <w:rPr>
          <w:lang w:eastAsia="zh-CN"/>
        </w:rPr>
        <w:t>6.1 本地Qwen承担批量文本理解</w:t>
      </w:r>
      <w:bookmarkEnd w:id="53"/>
    </w:p>
    <w:p w14:paraId="689606B8" w14:textId="77777777" w:rsidR="003F1CFA" w:rsidRDefault="00B75DA3">
      <w:pPr>
        <w:keepLines/>
        <w:rPr>
          <w:lang w:eastAsia="zh-CN"/>
        </w:rPr>
      </w:pPr>
      <w:r>
        <w:rPr>
          <w:lang w:eastAsia="zh-CN"/>
        </w:rPr>
        <w:t>本地</w:t>
      </w:r>
      <w:r>
        <w:rPr>
          <w:lang w:eastAsia="zh-CN"/>
        </w:rPr>
        <w:t>Qwen3.8-27B</w:t>
      </w:r>
      <w:r>
        <w:rPr>
          <w:lang w:eastAsia="zh-CN"/>
        </w:rPr>
        <w:t>负责读取敏感投研文本和公司问答，把自然语言转换成标准事件卡。它识别事件类型、主体、业务影响对象、业务影响方向、期限、事实与观点角色、支持句、反向证据和不确定性；对公司</w:t>
      </w:r>
      <w:r>
        <w:rPr>
          <w:lang w:eastAsia="zh-CN"/>
        </w:rPr>
        <w:t>DeepDive</w:t>
      </w:r>
      <w:r>
        <w:rPr>
          <w:lang w:eastAsia="zh-CN"/>
        </w:rPr>
        <w:t>，它按固定研究结构组织已有证据。证券代码、日期、金额、财务比率和交易状态优先由确定性程序处理，避免改写结构化事实。</w:t>
      </w:r>
    </w:p>
    <w:p w14:paraId="5E8C9EA7" w14:textId="77777777" w:rsidR="003F1CFA" w:rsidRPr="00DC15AE" w:rsidRDefault="00B75DA3" w:rsidP="00DC15AE">
      <w:pPr>
        <w:pStyle w:val="21"/>
        <w:rPr>
          <w:rFonts w:hint="eastAsia"/>
          <w:lang w:eastAsia="zh-CN"/>
        </w:rPr>
      </w:pPr>
      <w:bookmarkStart w:id="54" w:name="_Toc240312880"/>
      <w:r>
        <w:rPr>
          <w:lang w:eastAsia="zh-CN"/>
        </w:rPr>
        <w:t>6.2 概率由统计模型训练与校准</w:t>
      </w:r>
      <w:bookmarkEnd w:id="54"/>
    </w:p>
    <w:p w14:paraId="53AF5664" w14:textId="77777777" w:rsidR="003F1CFA" w:rsidRDefault="00B75DA3">
      <w:pPr>
        <w:keepLines/>
        <w:rPr>
          <w:lang w:eastAsia="zh-CN"/>
        </w:rPr>
      </w:pPr>
      <w:r>
        <w:rPr>
          <w:lang w:eastAsia="zh-CN"/>
        </w:rPr>
        <w:t>Qwen</w:t>
      </w:r>
      <w:r>
        <w:rPr>
          <w:lang w:eastAsia="zh-CN"/>
        </w:rPr>
        <w:t>负责把文本中的新增事实、来源角色、业务影响对象、证据句和未知项整理为结构化字段。特征程序据此计算事件新颖度、证据覆盖率、预期差类型和有效支持强度；逻辑回归、</w:t>
      </w:r>
      <w:r>
        <w:rPr>
          <w:lang w:eastAsia="zh-CN"/>
        </w:rPr>
        <w:t>LightGBM</w:t>
      </w:r>
      <w:r>
        <w:rPr>
          <w:lang w:eastAsia="zh-CN"/>
        </w:rPr>
        <w:t>或</w:t>
      </w:r>
      <w:r>
        <w:rPr>
          <w:lang w:eastAsia="zh-CN"/>
        </w:rPr>
        <w:t>CatBoost</w:t>
      </w:r>
      <w:r>
        <w:rPr>
          <w:lang w:eastAsia="zh-CN"/>
        </w:rPr>
        <w:t>使用历史标签学习这些特征的实际份量，并由独立校准器形成可发布概率。</w:t>
      </w:r>
    </w:p>
    <w:p w14:paraId="08921F7C" w14:textId="77777777" w:rsidR="003F1CFA" w:rsidRPr="00DC15AE" w:rsidRDefault="00B75DA3" w:rsidP="00DC15AE">
      <w:pPr>
        <w:pStyle w:val="21"/>
        <w:rPr>
          <w:rFonts w:hint="eastAsia"/>
          <w:lang w:eastAsia="zh-CN"/>
        </w:rPr>
      </w:pPr>
      <w:bookmarkStart w:id="55" w:name="_Toc240312881"/>
      <w:r w:rsidRPr="00DC15AE">
        <w:rPr>
          <w:lang w:eastAsia="zh-CN"/>
        </w:rPr>
        <w:t>6.3 复杂任务如何升级和降级</w:t>
      </w:r>
      <w:bookmarkEnd w:id="55"/>
    </w:p>
    <w:p w14:paraId="68CE93C3"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58079720" w14:textId="77777777" w:rsidR="003F1CFA" w:rsidRPr="00DC15AE" w:rsidRDefault="00B75DA3" w:rsidP="00DC15AE">
      <w:pPr>
        <w:pStyle w:val="21"/>
        <w:rPr>
          <w:rFonts w:hint="eastAsia"/>
          <w:lang w:eastAsia="zh-CN"/>
        </w:rPr>
      </w:pPr>
      <w:bookmarkStart w:id="56" w:name="_Toc240312882"/>
      <w:r w:rsidRPr="00DC15AE">
        <w:rPr>
          <w:lang w:eastAsia="zh-CN"/>
        </w:rPr>
        <w:t>6.4 什么时候需要微调</w:t>
      </w:r>
      <w:bookmarkEnd w:id="56"/>
    </w:p>
    <w:p w14:paraId="363D870F" w14:textId="77777777" w:rsidR="003F1CFA" w:rsidRDefault="00B75DA3">
      <w:pPr>
        <w:keepLines/>
        <w:rPr>
          <w:lang w:eastAsia="zh-CN"/>
        </w:rPr>
      </w:pPr>
      <w:r>
        <w:rPr>
          <w:lang w:eastAsia="zh-CN"/>
        </w:rPr>
        <w:t>第一阶段不急于微调，而是先冻结基座模型、提示模板、事件</w:t>
      </w:r>
      <w:r>
        <w:rPr>
          <w:lang w:eastAsia="zh-CN"/>
        </w:rPr>
        <w:t>Schema</w:t>
      </w:r>
      <w:r>
        <w:rPr>
          <w:lang w:eastAsia="zh-CN"/>
        </w:rPr>
        <w:t>和金标准测试集。只有某类字段抽取、事实观点分离或实体消歧出现稳定且重复的错误，并且规则、检索和提示优化无法解决时，才使用人工审核样本进行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。微调只提高结构化和证据一致性，不训练模型直接预测股票涨跌，也不把实时公司知识写入模型参数。新增事实沿数据库、</w:t>
      </w:r>
      <w:r>
        <w:rPr>
          <w:lang w:eastAsia="zh-CN"/>
        </w:rPr>
        <w:t>EventCard</w:t>
      </w:r>
      <w:r>
        <w:rPr>
          <w:lang w:eastAsia="zh-CN"/>
        </w:rPr>
        <w:t>、时态</w:t>
      </w:r>
      <w:r>
        <w:rPr>
          <w:lang w:eastAsia="zh-CN"/>
        </w:rPr>
        <w:t>Wiki</w:t>
      </w:r>
      <w:r>
        <w:rPr>
          <w:lang w:eastAsia="zh-CN"/>
        </w:rPr>
        <w:t>和检索索引逐级更新。</w:t>
      </w:r>
    </w:p>
    <w:p w14:paraId="71731B85" w14:textId="77777777" w:rsidR="003F1CFA" w:rsidRDefault="003F1CFA">
      <w:pPr>
        <w:spacing w:after="0"/>
        <w:rPr>
          <w:lang w:eastAsia="zh-CN"/>
        </w:rPr>
      </w:pPr>
    </w:p>
    <w:p w14:paraId="67F3ABAF" w14:textId="77777777" w:rsidR="003F1CFA" w:rsidRPr="00DC15AE" w:rsidRDefault="00B75DA3" w:rsidP="00DC15AE">
      <w:pPr>
        <w:pStyle w:val="21"/>
        <w:pageBreakBefore/>
        <w:rPr>
          <w:rFonts w:hint="eastAsia"/>
          <w:lang w:eastAsia="zh-CN"/>
        </w:rPr>
      </w:pPr>
      <w:bookmarkStart w:id="57" w:name="_Toc240312883"/>
      <w:r w:rsidRPr="00DC15AE">
        <w:rPr>
          <w:lang w:eastAsia="zh-CN"/>
        </w:rPr>
        <w:lastRenderedPageBreak/>
        <w:t>6.5 一段复杂文本怎样经过大模型处理</w:t>
      </w:r>
      <w:bookmarkEnd w:id="57"/>
    </w:p>
    <w:p w14:paraId="0A0E47D9" w14:textId="77777777" w:rsidR="003F1CFA" w:rsidRDefault="00B75DA3">
      <w:pPr>
        <w:keepLines/>
        <w:rPr>
          <w:lang w:eastAsia="zh-CN"/>
        </w:rPr>
      </w:pPr>
      <w:r>
        <w:rPr>
          <w:lang w:eastAsia="zh-CN"/>
        </w:rPr>
        <w:t>系统先由规则从记录中取得证券代码、标题、发布时间和正文范围，再按公司、主题和相近时间组成事件簇。检索模块先按证券主键、证据角色和</w:t>
      </w:r>
      <w:r>
        <w:rPr>
          <w:lang w:eastAsia="zh-CN"/>
        </w:rPr>
        <w:t>available_at</w:t>
      </w:r>
      <w:r>
        <w:rPr>
          <w:lang w:eastAsia="zh-CN"/>
        </w:rPr>
        <w:t>过滤，再以</w:t>
      </w:r>
      <w:r>
        <w:rPr>
          <w:lang w:eastAsia="zh-CN"/>
        </w:rPr>
        <w:t>LLM Wiki</w:t>
      </w:r>
      <w:r>
        <w:rPr>
          <w:lang w:eastAsia="zh-CN"/>
        </w:rPr>
        <w:t>提供的公司、产品与事件结构确定检索方向，并通过</w:t>
      </w:r>
      <w:r>
        <w:rPr>
          <w:lang w:eastAsia="zh-CN"/>
        </w:rPr>
        <w:t>SQL</w:t>
      </w:r>
      <w:r>
        <w:rPr>
          <w:lang w:eastAsia="zh-CN"/>
        </w:rPr>
        <w:t>、</w:t>
      </w:r>
      <w:r>
        <w:rPr>
          <w:lang w:eastAsia="zh-CN"/>
        </w:rPr>
        <w:t>BM25</w:t>
      </w:r>
      <w:r>
        <w:rPr>
          <w:lang w:eastAsia="zh-CN"/>
        </w:rPr>
        <w:t>、</w:t>
      </w:r>
      <w:r>
        <w:rPr>
          <w:lang w:eastAsia="zh-CN"/>
        </w:rPr>
        <w:t>BGE-M3</w:t>
      </w:r>
      <w:r>
        <w:rPr>
          <w:lang w:eastAsia="zh-CN"/>
        </w:rPr>
        <w:t>向量及必要的</w:t>
      </w:r>
      <w:r>
        <w:rPr>
          <w:lang w:eastAsia="zh-CN"/>
        </w:rPr>
        <w:t>THSDB</w:t>
      </w:r>
      <w:r>
        <w:rPr>
          <w:lang w:eastAsia="zh-CN"/>
        </w:rPr>
        <w:t>图关系召回原始材料。重排后的材料组成有限证据包，避免把整库文本一次交给模型，也避免模型依赖训练记忆回答公司事实。</w:t>
      </w:r>
    </w:p>
    <w:p w14:paraId="60E6F931"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17F2B0D5" w14:textId="77777777" w:rsidR="003F1CFA" w:rsidRDefault="00B75DA3">
      <w:pPr>
        <w:keepLines/>
        <w:rPr>
          <w:lang w:eastAsia="zh-CN"/>
        </w:rPr>
      </w:pPr>
      <w:r>
        <w:rPr>
          <w:lang w:eastAsia="zh-CN"/>
        </w:rPr>
        <w:t>确定性程序再校验证券主键、日期、金额、百分比和证据位置，并与检索材料核对。结构不合法、证据句不存在或事实与来源角色混淆时，任务退回重试或标记</w:t>
      </w:r>
      <w:r>
        <w:rPr>
          <w:lang w:eastAsia="zh-CN"/>
        </w:rPr>
        <w:t>BLOCKED</w:t>
      </w:r>
      <w:r>
        <w:rPr>
          <w:lang w:eastAsia="zh-CN"/>
        </w:rPr>
        <w:t>。校验通过的</w:t>
      </w:r>
      <w:r>
        <w:rPr>
          <w:lang w:eastAsia="zh-CN"/>
        </w:rPr>
        <w:t>EventCard</w:t>
      </w:r>
      <w:r>
        <w:rPr>
          <w:lang w:eastAsia="zh-CN"/>
        </w:rPr>
        <w:t>先写入事件库并立即参加既定候选路由；随后才异步触发受影响</w:t>
      </w:r>
      <w:r>
        <w:rPr>
          <w:lang w:eastAsia="zh-CN"/>
        </w:rPr>
        <w:t>Wiki</w:t>
      </w:r>
      <w:r>
        <w:rPr>
          <w:lang w:eastAsia="zh-CN"/>
        </w:rPr>
        <w:t>页面和检索索引的增量更新，因此知识维护不会阻塞或绕过</w:t>
      </w:r>
      <w:r>
        <w:rPr>
          <w:lang w:eastAsia="zh-CN"/>
        </w:rPr>
        <w:t>P0</w:t>
      </w:r>
      <w:r>
        <w:rPr>
          <w:lang w:eastAsia="zh-CN"/>
        </w:rPr>
        <w:t>。</w:t>
      </w:r>
    </w:p>
    <w:p w14:paraId="5476A1A9" w14:textId="77777777" w:rsidR="003F1CFA" w:rsidRDefault="00B75DA3" w:rsidP="007C7893">
      <w:pPr>
        <w:keepLines/>
        <w:rPr>
          <w:lang w:eastAsia="zh-CN"/>
        </w:rPr>
      </w:pPr>
      <w:r>
        <w:rPr>
          <w:lang w:eastAsia="zh-CN"/>
        </w:rPr>
        <w:t>这一过程形成稳定分工：</w:t>
      </w:r>
      <w:r>
        <w:rPr>
          <w:lang w:eastAsia="zh-CN"/>
        </w:rPr>
        <w:t>Qwen</w:t>
      </w:r>
      <w:r>
        <w:rPr>
          <w:lang w:eastAsia="zh-CN"/>
        </w:rPr>
        <w:t>完成文本理解、证据定位和知识编排，确定性模块处理时间、证券主键、金额、财务比率和交易状态，统计模型负责概率训练、校准与横截面排序。模型、提示模板或</w:t>
      </w:r>
      <w:r>
        <w:rPr>
          <w:lang w:eastAsia="zh-CN"/>
        </w:rPr>
        <w:t>Wiki</w:t>
      </w:r>
      <w:r>
        <w:rPr>
          <w:lang w:eastAsia="zh-CN"/>
        </w:rPr>
        <w:t>页面结构发生变化时，历史事件和历史</w:t>
      </w:r>
      <w:r>
        <w:rPr>
          <w:lang w:eastAsia="zh-CN"/>
        </w:rPr>
        <w:t>Wiki</w:t>
      </w:r>
      <w:r>
        <w:rPr>
          <w:lang w:eastAsia="zh-CN"/>
        </w:rPr>
        <w:t>快照仍可按版本重建。</w:t>
      </w:r>
    </w:p>
    <w:p w14:paraId="6624B8C5" w14:textId="77777777" w:rsidR="002C4CA0" w:rsidRPr="00DC15AE" w:rsidRDefault="0023070F" w:rsidP="00DC15AE">
      <w:pPr>
        <w:pStyle w:val="21"/>
        <w:rPr>
          <w:rFonts w:hint="eastAsia"/>
          <w:lang w:eastAsia="zh-CN"/>
        </w:rPr>
      </w:pPr>
      <w:bookmarkStart w:id="58" w:name="_Toc240312884"/>
      <w:r w:rsidRPr="00DC15AE">
        <w:rPr>
          <w:lang w:eastAsia="zh-CN"/>
        </w:rPr>
        <w:t>6.6 时态投研LLM Wiki怎样更新和检索</w:t>
      </w:r>
      <w:bookmarkEnd w:id="58"/>
    </w:p>
    <w:p w14:paraId="29D13862"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28985267"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5A6CC0C5" w14:textId="77777777" w:rsidR="002C4CA0" w:rsidRDefault="0023070F" w:rsidP="00DC15AE">
            <w:pPr>
              <w:spacing w:after="0"/>
              <w:ind w:firstLine="0"/>
              <w:jc w:val="center"/>
            </w:pPr>
            <w:r>
              <w:rPr>
                <w:b/>
                <w:sz w:val="21"/>
              </w:rPr>
              <w:t>知识层级</w:t>
            </w:r>
          </w:p>
        </w:tc>
        <w:tc>
          <w:tcPr>
            <w:tcW w:w="3969" w:type="dxa"/>
            <w:tcBorders>
              <w:bottom w:val="single" w:sz="6" w:space="0" w:color="000000"/>
            </w:tcBorders>
            <w:tcMar>
              <w:top w:w="85" w:type="dxa"/>
              <w:left w:w="105" w:type="dxa"/>
              <w:bottom w:w="85" w:type="dxa"/>
              <w:right w:w="105" w:type="dxa"/>
            </w:tcMar>
            <w:vAlign w:val="center"/>
          </w:tcPr>
          <w:p w14:paraId="192C361D"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5024A344" w14:textId="77777777" w:rsidR="002C4CA0" w:rsidRDefault="0023070F" w:rsidP="00DC15AE">
            <w:pPr>
              <w:spacing w:after="0"/>
              <w:ind w:firstLine="0"/>
              <w:jc w:val="center"/>
            </w:pPr>
            <w:r>
              <w:rPr>
                <w:b/>
                <w:sz w:val="21"/>
              </w:rPr>
              <w:t>更新与使用边界</w:t>
            </w:r>
          </w:p>
        </w:tc>
      </w:tr>
      <w:tr w:rsidR="002C4CA0" w14:paraId="5943C7F1" w14:textId="77777777">
        <w:trPr>
          <w:cantSplit/>
          <w:jc w:val="center"/>
        </w:trPr>
        <w:tc>
          <w:tcPr>
            <w:tcW w:w="1644" w:type="dxa"/>
            <w:tcMar>
              <w:top w:w="85" w:type="dxa"/>
              <w:left w:w="105" w:type="dxa"/>
              <w:bottom w:w="85" w:type="dxa"/>
              <w:right w:w="105" w:type="dxa"/>
            </w:tcMar>
            <w:vAlign w:val="center"/>
          </w:tcPr>
          <w:p w14:paraId="769E0611"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275BB369"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03FE9917"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05DEC32C" w14:textId="77777777">
        <w:trPr>
          <w:cantSplit/>
          <w:jc w:val="center"/>
        </w:trPr>
        <w:tc>
          <w:tcPr>
            <w:tcW w:w="1644" w:type="dxa"/>
            <w:tcMar>
              <w:top w:w="85" w:type="dxa"/>
              <w:left w:w="105" w:type="dxa"/>
              <w:bottom w:w="85" w:type="dxa"/>
              <w:right w:w="105" w:type="dxa"/>
            </w:tcMar>
            <w:vAlign w:val="center"/>
          </w:tcPr>
          <w:p w14:paraId="185A586C" w14:textId="77777777" w:rsidR="002C4CA0" w:rsidRDefault="0023070F" w:rsidP="00DC15AE">
            <w:pPr>
              <w:spacing w:after="0"/>
              <w:ind w:firstLine="0"/>
              <w:jc w:val="center"/>
            </w:pPr>
            <w:r>
              <w:rPr>
                <w:sz w:val="21"/>
              </w:rPr>
              <w:t>EventCard</w:t>
            </w:r>
            <w:r>
              <w:rPr>
                <w:sz w:val="21"/>
              </w:rPr>
              <w:t>与</w:t>
            </w:r>
            <w:r>
              <w:rPr>
                <w:sz w:val="21"/>
              </w:rPr>
              <w:t>Claim</w:t>
            </w:r>
          </w:p>
        </w:tc>
        <w:tc>
          <w:tcPr>
            <w:tcW w:w="3969" w:type="dxa"/>
            <w:tcMar>
              <w:top w:w="85" w:type="dxa"/>
              <w:left w:w="105" w:type="dxa"/>
              <w:bottom w:w="85" w:type="dxa"/>
              <w:right w:w="105" w:type="dxa"/>
            </w:tcMar>
            <w:vAlign w:val="center"/>
          </w:tcPr>
          <w:p w14:paraId="5CFEE1FA"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39301D3F"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1DD51301" w14:textId="77777777">
        <w:trPr>
          <w:cantSplit/>
          <w:jc w:val="center"/>
        </w:trPr>
        <w:tc>
          <w:tcPr>
            <w:tcW w:w="1644" w:type="dxa"/>
            <w:tcMar>
              <w:top w:w="85" w:type="dxa"/>
              <w:left w:w="105" w:type="dxa"/>
              <w:bottom w:w="85" w:type="dxa"/>
              <w:right w:w="105" w:type="dxa"/>
            </w:tcMar>
            <w:vAlign w:val="center"/>
          </w:tcPr>
          <w:p w14:paraId="4DF214D3" w14:textId="77777777" w:rsidR="002C4CA0" w:rsidRDefault="0023070F" w:rsidP="00DC15AE">
            <w:pPr>
              <w:spacing w:after="0"/>
              <w:ind w:firstLine="0"/>
              <w:jc w:val="center"/>
            </w:pPr>
            <w:r>
              <w:rPr>
                <w:sz w:val="21"/>
              </w:rPr>
              <w:t>时态投研</w:t>
            </w:r>
            <w:r>
              <w:rPr>
                <w:sz w:val="21"/>
              </w:rPr>
              <w:t>LLM Wiki</w:t>
            </w:r>
          </w:p>
        </w:tc>
        <w:tc>
          <w:tcPr>
            <w:tcW w:w="3969" w:type="dxa"/>
            <w:tcMar>
              <w:top w:w="85" w:type="dxa"/>
              <w:left w:w="105" w:type="dxa"/>
              <w:bottom w:w="85" w:type="dxa"/>
              <w:right w:w="105" w:type="dxa"/>
            </w:tcMar>
            <w:vAlign w:val="center"/>
          </w:tcPr>
          <w:p w14:paraId="5B15B213"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6A5D716B"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3B4A7B15" w14:textId="77777777">
        <w:trPr>
          <w:cantSplit/>
          <w:jc w:val="center"/>
        </w:trPr>
        <w:tc>
          <w:tcPr>
            <w:tcW w:w="1644" w:type="dxa"/>
            <w:tcMar>
              <w:top w:w="85" w:type="dxa"/>
              <w:left w:w="105" w:type="dxa"/>
              <w:bottom w:w="85" w:type="dxa"/>
              <w:right w:w="105" w:type="dxa"/>
            </w:tcMar>
            <w:vAlign w:val="center"/>
          </w:tcPr>
          <w:p w14:paraId="1246CDE1" w14:textId="77777777" w:rsidR="002C4CA0" w:rsidRDefault="0023070F" w:rsidP="00DC15AE">
            <w:pPr>
              <w:spacing w:after="0"/>
              <w:ind w:firstLine="0"/>
              <w:jc w:val="center"/>
            </w:pPr>
            <w:r>
              <w:rPr>
                <w:sz w:val="21"/>
              </w:rPr>
              <w:t>混合检索索引</w:t>
            </w:r>
          </w:p>
        </w:tc>
        <w:tc>
          <w:tcPr>
            <w:tcW w:w="3969" w:type="dxa"/>
            <w:tcMar>
              <w:top w:w="85" w:type="dxa"/>
              <w:left w:w="105" w:type="dxa"/>
              <w:bottom w:w="85" w:type="dxa"/>
              <w:right w:w="105" w:type="dxa"/>
            </w:tcMar>
            <w:vAlign w:val="center"/>
          </w:tcPr>
          <w:p w14:paraId="4154F346"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7305A9A8"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15008112" w14:textId="77777777">
        <w:trPr>
          <w:cantSplit/>
          <w:jc w:val="center"/>
        </w:trPr>
        <w:tc>
          <w:tcPr>
            <w:tcW w:w="1644" w:type="dxa"/>
            <w:tcMar>
              <w:top w:w="85" w:type="dxa"/>
              <w:left w:w="105" w:type="dxa"/>
              <w:bottom w:w="85" w:type="dxa"/>
              <w:right w:w="105" w:type="dxa"/>
            </w:tcMar>
            <w:vAlign w:val="center"/>
          </w:tcPr>
          <w:p w14:paraId="3360A195" w14:textId="77777777" w:rsidR="002C4CA0" w:rsidRDefault="0023070F" w:rsidP="00DC15AE">
            <w:pPr>
              <w:spacing w:after="0"/>
              <w:ind w:firstLine="0"/>
              <w:jc w:val="center"/>
            </w:pPr>
            <w:r>
              <w:rPr>
                <w:sz w:val="21"/>
              </w:rPr>
              <w:lastRenderedPageBreak/>
              <w:t>最小证据包</w:t>
            </w:r>
          </w:p>
        </w:tc>
        <w:tc>
          <w:tcPr>
            <w:tcW w:w="3969" w:type="dxa"/>
            <w:tcMar>
              <w:top w:w="85" w:type="dxa"/>
              <w:left w:w="105" w:type="dxa"/>
              <w:bottom w:w="85" w:type="dxa"/>
              <w:right w:w="105" w:type="dxa"/>
            </w:tcMar>
            <w:vAlign w:val="center"/>
          </w:tcPr>
          <w:p w14:paraId="1D239983"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79C4FBE5"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4F645333" w14:textId="77777777" w:rsidR="002C4CA0" w:rsidRDefault="0023070F">
      <w:pPr>
        <w:rPr>
          <w:lang w:eastAsia="zh-CN"/>
        </w:rPr>
      </w:pPr>
      <w:r>
        <w:t>每个</w:t>
      </w:r>
      <w:r>
        <w:t>Wiki</w:t>
      </w:r>
      <w:r>
        <w:t>知识单元至少记录</w:t>
      </w:r>
      <w:r>
        <w:t>valid_from</w:t>
      </w:r>
      <w:r>
        <w:t>、</w:t>
      </w:r>
      <w:r>
        <w:t>valid_to</w:t>
      </w:r>
      <w:r>
        <w:t>、</w:t>
      </w:r>
      <w:r>
        <w:t>available_at</w:t>
      </w:r>
      <w:r>
        <w:t>、</w:t>
      </w:r>
      <w:r>
        <w:t>superseded_at</w:t>
      </w:r>
      <w:r>
        <w:t>、</w:t>
      </w:r>
      <w:r>
        <w:t>source_event_ids</w:t>
      </w:r>
      <w:r>
        <w:t>、</w:t>
      </w:r>
      <w:r>
        <w:t>evidence_level</w:t>
      </w:r>
      <w:r>
        <w:t>、</w:t>
      </w:r>
      <w:r>
        <w:t>wiki_version</w:t>
      </w:r>
      <w:r>
        <w:t>和</w:t>
      </w:r>
      <w:r>
        <w:t>generated_by</w:t>
      </w:r>
      <w:r>
        <w:t>。</w:t>
      </w:r>
      <w:r>
        <w:rPr>
          <w:lang w:eastAsia="zh-CN"/>
        </w:rPr>
        <w:t>新</w:t>
      </w:r>
      <w:r>
        <w:rPr>
          <w:lang w:eastAsia="zh-CN"/>
        </w:rPr>
        <w:t>EventCard</w:t>
      </w:r>
      <w:r>
        <w:rPr>
          <w:lang w:eastAsia="zh-CN"/>
        </w:rPr>
        <w:t>只重建受影响页面；后续证据不会覆盖旧结论，而是产生新版本。互相冲突但都真实存在的来源并列保存，系统分别提供当前视图和历史决策日视图。</w:t>
      </w:r>
    </w:p>
    <w:p w14:paraId="56D8A631" w14:textId="77777777" w:rsidR="002C4CA0" w:rsidRDefault="0023070F">
      <w:pPr>
        <w:rPr>
          <w:lang w:eastAsia="zh-CN"/>
        </w:rPr>
      </w:pPr>
      <w:r>
        <w:t>查询按固定顺序执行：先用</w:t>
      </w:r>
      <w:r>
        <w:t>security_id</w:t>
      </w:r>
      <w:r>
        <w:t>、</w:t>
      </w:r>
      <w:r>
        <w:t>available_at</w:t>
      </w:r>
      <w:r>
        <w:t>和证据角色做确定性过滤，再组合</w:t>
      </w:r>
      <w:r>
        <w:t>SQL</w:t>
      </w:r>
      <w:r>
        <w:t>精确查询、</w:t>
      </w:r>
      <w:r>
        <w:t>BM25</w:t>
      </w:r>
      <w:r>
        <w:t>关键词检索、</w:t>
      </w:r>
      <w:r>
        <w:t>BGE-M3</w:t>
      </w:r>
      <w:r>
        <w:t>向量检索和</w:t>
      </w:r>
      <w:r>
        <w:t>THSDB</w:t>
      </w:r>
      <w:r>
        <w:t>关系图检索，最后由重排模型选择最小证据包。</w:t>
      </w:r>
      <w:r>
        <w:rPr>
          <w:lang w:eastAsia="zh-CN"/>
        </w:rPr>
        <w:t>大模型只能在证据包范围内形成研究结论，并必须列出支持证据、反向证据、资料缺口和失效条件。</w:t>
      </w:r>
    </w:p>
    <w:p w14:paraId="506C7766"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的权限，也不能因为页面写着某公司属于某板块就创建股票。</w:t>
      </w:r>
      <w:r>
        <w:rPr>
          <w:lang w:eastAsia="zh-CN"/>
        </w:rPr>
        <w:t>它只服务历史背景、跨来源对照、</w:t>
      </w:r>
      <w:r>
        <w:rPr>
          <w:lang w:eastAsia="zh-CN"/>
        </w:rPr>
        <w:t>P2</w:t>
      </w:r>
      <w:r>
        <w:rPr>
          <w:lang w:eastAsia="zh-CN"/>
        </w:rPr>
        <w:t>轻量核验、</w:t>
      </w:r>
      <w:r>
        <w:rPr>
          <w:lang w:eastAsia="zh-CN"/>
        </w:rPr>
        <w:t>P3 DeepDive</w:t>
      </w:r>
      <w:r>
        <w:rPr>
          <w:lang w:eastAsia="zh-CN"/>
        </w:rPr>
        <w:t>和解释输出，从而避免摘要滞后或知识压缩改变候选权限。</w:t>
      </w:r>
    </w:p>
    <w:p w14:paraId="6C2D5679" w14:textId="77777777" w:rsidR="00DC15AE" w:rsidRPr="00DC15AE" w:rsidRDefault="00DC15AE" w:rsidP="00DC15AE">
      <w:pPr>
        <w:pStyle w:val="1"/>
        <w:rPr>
          <w:rFonts w:hint="eastAsia"/>
          <w:lang w:eastAsia="zh-CN"/>
        </w:rPr>
      </w:pPr>
      <w:bookmarkStart w:id="59" w:name="_Toc240312885"/>
      <w:r>
        <w:rPr>
          <w:lang w:eastAsia="zh-CN"/>
        </w:rPr>
        <w:lastRenderedPageBreak/>
        <w:t>7 个股T+1上涨概率的计算方法</w:t>
      </w:r>
      <w:bookmarkEnd w:id="59"/>
    </w:p>
    <w:p w14:paraId="225B58AB" w14:textId="77777777" w:rsidR="006D057A" w:rsidRDefault="00945F28">
      <w:pPr>
        <w:keepLines/>
        <w:rPr>
          <w:lang w:eastAsia="zh-CN"/>
        </w:rPr>
      </w:pPr>
      <w:r>
        <w:rPr>
          <w:lang w:eastAsia="zh-CN"/>
        </w:rPr>
        <w:t>本章是第</w:t>
      </w:r>
      <w:r>
        <w:rPr>
          <w:lang w:eastAsia="zh-CN"/>
        </w:rPr>
        <w:t>5</w:t>
      </w:r>
      <w:r>
        <w:rPr>
          <w:lang w:eastAsia="zh-CN"/>
        </w:rPr>
        <w:t>章</w:t>
      </w:r>
      <w:r>
        <w:rPr>
          <w:lang w:eastAsia="zh-CN"/>
        </w:rPr>
        <w:t>5.3</w:t>
      </w:r>
      <w:r>
        <w:rPr>
          <w:lang w:eastAsia="zh-CN"/>
        </w:rPr>
        <w:t>所调用的</w:t>
      </w:r>
      <w:r>
        <w:rPr>
          <w:lang w:eastAsia="zh-CN"/>
        </w:rPr>
        <w:t>T+1</w:t>
      </w:r>
      <w:r>
        <w:rPr>
          <w:lang w:eastAsia="zh-CN"/>
        </w:rPr>
        <w:t>预测模型说明。它以</w:t>
      </w:r>
      <w:r>
        <w:rPr>
          <w:lang w:eastAsia="zh-CN"/>
        </w:rPr>
        <w:t>P0</w:t>
      </w:r>
      <w:r>
        <w:rPr>
          <w:lang w:eastAsia="zh-CN"/>
        </w:rPr>
        <w:t>候选记录和同一</w:t>
      </w:r>
      <w:r>
        <w:rPr>
          <w:lang w:eastAsia="zh-CN"/>
        </w:rPr>
        <w:t>cutoff</w:t>
      </w:r>
      <w:r>
        <w:rPr>
          <w:lang w:eastAsia="zh-CN"/>
        </w:rPr>
        <w:t>下的量价资金、板块产业链、基本面及位置数据为输入，完成五组特征计算、子模型训练、概率校准与融合，输出三类校准概率、置信等级、横截面排名和贡献解释，再交回</w:t>
      </w:r>
      <w:r>
        <w:rPr>
          <w:lang w:eastAsia="zh-CN"/>
        </w:rPr>
        <w:t>P1</w:t>
      </w:r>
      <w:r>
        <w:rPr>
          <w:lang w:eastAsia="zh-CN"/>
        </w:rPr>
        <w:t>执行</w:t>
      </w:r>
      <w:r>
        <w:rPr>
          <w:lang w:eastAsia="zh-CN"/>
        </w:rPr>
        <w:t>P2_READY</w:t>
      </w:r>
      <w:r>
        <w:rPr>
          <w:lang w:eastAsia="zh-CN"/>
        </w:rPr>
        <w:t>、</w:t>
      </w:r>
      <w:r>
        <w:rPr>
          <w:lang w:eastAsia="zh-CN"/>
        </w:rPr>
        <w:t>P1_HOLD</w:t>
      </w:r>
      <w:r>
        <w:rPr>
          <w:lang w:eastAsia="zh-CN"/>
        </w:rPr>
        <w:t>等候选路由。</w:t>
      </w:r>
      <w:r>
        <w:rPr>
          <w:lang w:eastAsia="zh-CN"/>
        </w:rPr>
        <w:t>P0</w:t>
      </w:r>
      <w:r>
        <w:rPr>
          <w:lang w:eastAsia="zh-CN"/>
        </w:rPr>
        <w:t>资格检测、</w:t>
      </w:r>
      <w:r>
        <w:rPr>
          <w:lang w:eastAsia="zh-CN"/>
        </w:rPr>
        <w:t>P2</w:t>
      </w:r>
      <w:r>
        <w:rPr>
          <w:lang w:eastAsia="zh-CN"/>
        </w:rPr>
        <w:t>业务核验和</w:t>
      </w:r>
      <w:r>
        <w:rPr>
          <w:lang w:eastAsia="zh-CN"/>
        </w:rPr>
        <w:t>P3</w:t>
      </w:r>
      <w:r>
        <w:rPr>
          <w:lang w:eastAsia="zh-CN"/>
        </w:rPr>
        <w:t>风险门禁仍由第</w:t>
      </w:r>
      <w:r>
        <w:rPr>
          <w:lang w:eastAsia="zh-CN"/>
        </w:rPr>
        <w:t>5</w:t>
      </w:r>
      <w:r>
        <w:rPr>
          <w:lang w:eastAsia="zh-CN"/>
        </w:rPr>
        <w:t>章负责。</w:t>
      </w:r>
    </w:p>
    <w:p w14:paraId="25656393" w14:textId="77777777" w:rsidR="00DC15AE" w:rsidRPr="00DC15AE" w:rsidRDefault="00DC15AE" w:rsidP="00DC15AE">
      <w:pPr>
        <w:pStyle w:val="21"/>
        <w:rPr>
          <w:rFonts w:hint="eastAsia"/>
          <w:lang w:eastAsia="zh-CN"/>
        </w:rPr>
      </w:pPr>
      <w:bookmarkStart w:id="60" w:name="_Toc240189261"/>
      <w:bookmarkStart w:id="61" w:name="_Toc240312886"/>
      <w:r w:rsidRPr="00DC15AE">
        <w:rPr>
          <w:lang w:eastAsia="zh-CN"/>
        </w:rPr>
        <w:t>7.1 标签必须与T+1预测目标一致</w:t>
      </w:r>
      <w:bookmarkEnd w:id="60"/>
      <w:bookmarkEnd w:id="61"/>
    </w:p>
    <w:p w14:paraId="3DA9D4DF" w14:textId="77777777" w:rsidR="00DC15AE" w:rsidRDefault="00DC15AE">
      <w:pPr>
        <w:keepLines/>
        <w:rPr>
          <w:lang w:eastAsia="zh-CN"/>
        </w:rPr>
      </w:pPr>
      <w:r>
        <w:rPr>
          <w:lang w:eastAsia="zh-CN"/>
        </w:rPr>
        <w:t>个股模型在</w:t>
      </w:r>
      <w:r>
        <w:rPr>
          <w:lang w:eastAsia="zh-CN"/>
        </w:rPr>
        <w:t>T</w:t>
      </w:r>
      <w:r>
        <w:rPr>
          <w:lang w:eastAsia="zh-CN"/>
        </w:rPr>
        <w:t>日截止后预测股票</w:t>
      </w:r>
      <w:r>
        <w:rPr>
          <w:lang w:eastAsia="zh-CN"/>
        </w:rPr>
        <w:t>T+1</w:t>
      </w:r>
      <w:r>
        <w:rPr>
          <w:lang w:eastAsia="zh-CN"/>
        </w:rPr>
        <w:t>复权收盘价相对</w:t>
      </w:r>
      <w:r>
        <w:rPr>
          <w:lang w:eastAsia="zh-CN"/>
        </w:rPr>
        <w:t>T</w:t>
      </w:r>
      <w:r>
        <w:rPr>
          <w:lang w:eastAsia="zh-CN"/>
        </w:rPr>
        <w:t>日复权收盘价是否上涨。主标签定义为</w:t>
      </w:r>
      <w:r>
        <w:rPr>
          <w:lang w:eastAsia="zh-CN"/>
        </w:rPr>
        <w:t>T+1</w:t>
      </w:r>
      <w:r>
        <w:rPr>
          <w:lang w:eastAsia="zh-CN"/>
        </w:rPr>
        <w:t>复权收盘收益大于</w:t>
      </w:r>
      <w:r>
        <w:rPr>
          <w:lang w:eastAsia="zh-CN"/>
        </w:rPr>
        <w:t>0</w:t>
      </w:r>
      <w:r>
        <w:rPr>
          <w:lang w:eastAsia="zh-CN"/>
        </w:rPr>
        <w:t>；为控制大盘共同波动，辅助标签定义为</w:t>
      </w:r>
      <w:r>
        <w:rPr>
          <w:lang w:eastAsia="zh-CN"/>
        </w:rPr>
        <w:t>T+1</w:t>
      </w:r>
      <w:r>
        <w:rPr>
          <w:lang w:eastAsia="zh-CN"/>
        </w:rPr>
        <w:t>相对基准指数超额收益大于</w:t>
      </w:r>
      <w:r>
        <w:rPr>
          <w:lang w:eastAsia="zh-CN"/>
        </w:rPr>
        <w:t>0</w:t>
      </w:r>
      <w:r>
        <w:rPr>
          <w:lang w:eastAsia="zh-CN"/>
        </w:rPr>
        <w:t>。两种标签分别训练、校准和报告。</w:t>
      </w:r>
      <w:r>
        <w:rPr>
          <w:lang w:eastAsia="zh-CN"/>
        </w:rPr>
        <w:t>T+1</w:t>
      </w:r>
      <w:r>
        <w:rPr>
          <w:lang w:eastAsia="zh-CN"/>
        </w:rPr>
        <w:t>全日行情均属于结果期信息，不能进入</w:t>
      </w:r>
      <w:r>
        <w:rPr>
          <w:lang w:eastAsia="zh-CN"/>
        </w:rPr>
        <w:t>T</w:t>
      </w:r>
      <w:r>
        <w:rPr>
          <w:lang w:eastAsia="zh-CN"/>
        </w:rPr>
        <w:t>日晚预测特征；收盘后只生成真实标签，用于评价概率、排名和</w:t>
      </w:r>
      <w:r>
        <w:rPr>
          <w:lang w:eastAsia="zh-CN"/>
        </w:rPr>
        <w:t>Top10</w:t>
      </w:r>
      <w:r>
        <w:rPr>
          <w:lang w:eastAsia="zh-CN"/>
        </w:rPr>
        <w:t>表现。</w:t>
      </w:r>
      <w:r>
        <w:rPr>
          <w:lang w:eastAsia="zh-CN"/>
        </w:rPr>
        <w:t>T+1</w:t>
      </w:r>
      <w:r>
        <w:rPr>
          <w:lang w:eastAsia="zh-CN"/>
        </w:rPr>
        <w:t>封涨停仍属于方向预测命中。</w:t>
      </w:r>
    </w:p>
    <w:p w14:paraId="37583A04" w14:textId="77777777" w:rsidR="00DC15AE" w:rsidRPr="00DC15AE" w:rsidRDefault="00DC15AE" w:rsidP="00DC15AE">
      <w:pPr>
        <w:pStyle w:val="21"/>
        <w:rPr>
          <w:rFonts w:hint="eastAsia"/>
          <w:lang w:eastAsia="zh-CN"/>
        </w:rPr>
      </w:pPr>
      <w:bookmarkStart w:id="62" w:name="_Toc240189262"/>
      <w:bookmarkStart w:id="63" w:name="_Toc240312887"/>
      <w:r w:rsidRPr="00DC15AE">
        <w:rPr>
          <w:lang w:eastAsia="zh-CN"/>
        </w:rPr>
        <w:t>7.2 五组特征如何共同回答上涨问题</w:t>
      </w:r>
      <w:bookmarkEnd w:id="62"/>
      <w:bookmarkEnd w:id="63"/>
    </w:p>
    <w:p w14:paraId="4EB67E79" w14:textId="77777777" w:rsidR="00DC15AE" w:rsidRDefault="00DC15AE">
      <w:pPr>
        <w:keepLines/>
        <w:ind w:firstLine="0"/>
        <w:jc w:val="center"/>
      </w:pPr>
      <w:r>
        <w:rPr>
          <w:noProof/>
        </w:rPr>
        <w:drawing>
          <wp:inline distT="0" distB="0" distL="0" distR="0" wp14:anchorId="230BCC0F" wp14:editId="16A0251B">
            <wp:extent cx="5868000" cy="3335495"/>
            <wp:effectExtent l="0" t="0" r="0" b="0"/>
            <wp:docPr id="34" name="Picture 34" descr="五组特征 样本外模型 概率校准和最终排名" title="五组特征 样本外模型 概率校准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25"/>
                    <a:stretch>
                      <a:fillRect/>
                    </a:stretch>
                  </pic:blipFill>
                  <pic:spPr>
                    <a:xfrm>
                      <a:off x="0" y="0"/>
                      <a:ext cx="5868000" cy="3335495"/>
                    </a:xfrm>
                    <a:prstGeom prst="rect">
                      <a:avLst/>
                    </a:prstGeom>
                  </pic:spPr>
                </pic:pic>
              </a:graphicData>
            </a:graphic>
          </wp:inline>
        </w:drawing>
      </w:r>
    </w:p>
    <w:p w14:paraId="4A1ECBB0" w14:textId="77777777" w:rsidR="00DC15AE" w:rsidRDefault="00DC15AE">
      <w:pPr>
        <w:pStyle w:val="af7"/>
        <w:keepNext/>
        <w:rPr>
          <w:lang w:eastAsia="zh-CN"/>
        </w:rPr>
      </w:pPr>
      <w:r>
        <w:rPr>
          <w:lang w:eastAsia="zh-CN"/>
        </w:rPr>
        <w:t>图</w:t>
      </w:r>
      <w:r>
        <w:rPr>
          <w:lang w:eastAsia="zh-CN"/>
        </w:rPr>
        <w:t xml:space="preserve">18  </w:t>
      </w:r>
      <w:r>
        <w:rPr>
          <w:lang w:eastAsia="zh-CN"/>
        </w:rPr>
        <w:t>五组特征如何形成</w:t>
      </w:r>
      <w:r>
        <w:rPr>
          <w:lang w:eastAsia="zh-CN"/>
        </w:rPr>
        <w:t>T+1</w:t>
      </w:r>
      <w:r>
        <w:rPr>
          <w:lang w:eastAsia="zh-CN"/>
        </w:rPr>
        <w:t>校准概率和最终排名</w:t>
      </w:r>
    </w:p>
    <w:p w14:paraId="1A78EFB6" w14:textId="77777777" w:rsidR="00DC15AE" w:rsidRDefault="00DC15AE">
      <w:pPr>
        <w:keepLines/>
        <w:rPr>
          <w:lang w:eastAsia="zh-CN"/>
        </w:rPr>
      </w:pPr>
      <w:r>
        <w:rPr>
          <w:lang w:eastAsia="zh-CN"/>
        </w:rPr>
        <w:t>每只进入</w:t>
      </w:r>
      <w:r>
        <w:rPr>
          <w:lang w:eastAsia="zh-CN"/>
        </w:rPr>
        <w:t>P1</w:t>
      </w:r>
      <w:r>
        <w:rPr>
          <w:lang w:eastAsia="zh-CN"/>
        </w:rPr>
        <w:t>的</w:t>
      </w:r>
      <w:r>
        <w:rPr>
          <w:lang w:eastAsia="zh-CN"/>
        </w:rPr>
        <w:t>P0</w:t>
      </w:r>
      <w:r>
        <w:rPr>
          <w:lang w:eastAsia="zh-CN"/>
        </w:rPr>
        <w:t>候选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反映。重大负面、证券状态和数据完整性位于五组特征之外，作为硬风险与样本资格门处理。</w:t>
      </w:r>
    </w:p>
    <w:p w14:paraId="2C90EB9D" w14:textId="77777777" w:rsidR="00DC15AE" w:rsidRDefault="00DC15AE">
      <w:pPr>
        <w:keepLines/>
        <w:rPr>
          <w:lang w:eastAsia="zh-CN"/>
        </w:rPr>
      </w:pPr>
      <w:r>
        <w:rPr>
          <w:lang w:eastAsia="zh-CN"/>
        </w:rPr>
        <w:lastRenderedPageBreak/>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rPr>
          <w:lang w:eastAsia="zh-CN"/>
        </w:rPr>
        <w:t>0</w:t>
      </w:r>
      <w:r>
        <w:rPr>
          <w:lang w:eastAsia="zh-CN"/>
        </w:rPr>
        <w:t>到</w:t>
      </w:r>
      <w:r>
        <w:rPr>
          <w:lang w:eastAsia="zh-CN"/>
        </w:rPr>
        <w:t>1</w:t>
      </w:r>
      <w:r>
        <w:rPr>
          <w:lang w:eastAsia="zh-CN"/>
        </w:rPr>
        <w:t>数值包装成概率。最终融合器只读取严格折外的子模型结果和必要的交互特征。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1BF8C98F"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4EABBF59" w14:textId="77777777" w:rsidR="00DC15AE" w:rsidRDefault="00DC15AE" w:rsidP="00DC15AE">
            <w:pPr>
              <w:ind w:firstLine="0"/>
              <w:jc w:val="center"/>
            </w:pPr>
            <w:r>
              <w:rPr>
                <w:b/>
                <w:sz w:val="21"/>
              </w:rPr>
              <w:t>五组特征</w:t>
            </w:r>
          </w:p>
        </w:tc>
        <w:tc>
          <w:tcPr>
            <w:tcW w:w="4365" w:type="dxa"/>
            <w:tcBorders>
              <w:bottom w:val="single" w:sz="6" w:space="0" w:color="000000"/>
            </w:tcBorders>
            <w:tcMar>
              <w:top w:w="85" w:type="dxa"/>
              <w:left w:w="105" w:type="dxa"/>
              <w:bottom w:w="85" w:type="dxa"/>
              <w:right w:w="105" w:type="dxa"/>
            </w:tcMar>
            <w:vAlign w:val="center"/>
          </w:tcPr>
          <w:p w14:paraId="2DD8A6F4"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6B89AE83" w14:textId="77777777" w:rsidR="00DC15AE" w:rsidRDefault="00DC15AE" w:rsidP="00DC15AE">
            <w:pPr>
              <w:ind w:firstLine="0"/>
              <w:jc w:val="center"/>
            </w:pPr>
            <w:r>
              <w:rPr>
                <w:b/>
                <w:sz w:val="21"/>
              </w:rPr>
              <w:t>在最终决策中的作用</w:t>
            </w:r>
          </w:p>
        </w:tc>
      </w:tr>
      <w:tr w:rsidR="00DC15AE" w14:paraId="141BA086" w14:textId="77777777">
        <w:trPr>
          <w:cantSplit/>
          <w:jc w:val="center"/>
        </w:trPr>
        <w:tc>
          <w:tcPr>
            <w:tcW w:w="1757" w:type="dxa"/>
            <w:tcMar>
              <w:top w:w="85" w:type="dxa"/>
              <w:left w:w="105" w:type="dxa"/>
              <w:bottom w:w="85" w:type="dxa"/>
              <w:right w:w="105" w:type="dxa"/>
            </w:tcMar>
            <w:vAlign w:val="center"/>
          </w:tcPr>
          <w:p w14:paraId="32593111"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22BC22E8"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2693EDEF"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4C4DF96E" w14:textId="77777777">
        <w:trPr>
          <w:cantSplit/>
          <w:jc w:val="center"/>
        </w:trPr>
        <w:tc>
          <w:tcPr>
            <w:tcW w:w="1757" w:type="dxa"/>
            <w:tcMar>
              <w:top w:w="85" w:type="dxa"/>
              <w:left w:w="105" w:type="dxa"/>
              <w:bottom w:w="85" w:type="dxa"/>
              <w:right w:w="105" w:type="dxa"/>
            </w:tcMar>
            <w:vAlign w:val="center"/>
          </w:tcPr>
          <w:p w14:paraId="02E9FF16"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65EBB0A1"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1DE3EED4"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6D638970" w14:textId="77777777">
        <w:trPr>
          <w:cantSplit/>
          <w:jc w:val="center"/>
        </w:trPr>
        <w:tc>
          <w:tcPr>
            <w:tcW w:w="1757" w:type="dxa"/>
            <w:tcMar>
              <w:top w:w="85" w:type="dxa"/>
              <w:left w:w="105" w:type="dxa"/>
              <w:bottom w:w="85" w:type="dxa"/>
              <w:right w:w="105" w:type="dxa"/>
            </w:tcMar>
            <w:vAlign w:val="center"/>
          </w:tcPr>
          <w:p w14:paraId="6666D690" w14:textId="77777777" w:rsidR="00DC15AE" w:rsidRDefault="00DC15AE" w:rsidP="00DC15AE">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124237D8" w14:textId="77777777" w:rsidR="00DC15AE" w:rsidRDefault="00DC15AE" w:rsidP="00DC15AE">
            <w:pPr>
              <w:spacing w:after="0"/>
              <w:ind w:firstLine="0"/>
              <w:rPr>
                <w:lang w:eastAsia="zh-CN"/>
              </w:rPr>
            </w:pPr>
            <w:r>
              <w:rPr>
                <w:sz w:val="21"/>
                <w:lang w:eastAsia="zh-CN"/>
              </w:rPr>
              <w:t>板块生命周期、宽度和资金、稳定指数、产业链一跳路径、业务暴露</w:t>
            </w:r>
          </w:p>
        </w:tc>
        <w:tc>
          <w:tcPr>
            <w:tcW w:w="2948" w:type="dxa"/>
            <w:tcMar>
              <w:top w:w="85" w:type="dxa"/>
              <w:left w:w="105" w:type="dxa"/>
              <w:bottom w:w="85" w:type="dxa"/>
              <w:right w:w="105" w:type="dxa"/>
            </w:tcMar>
            <w:vAlign w:val="center"/>
          </w:tcPr>
          <w:p w14:paraId="116511AB" w14:textId="77777777" w:rsidR="00DC15AE" w:rsidRDefault="00DC15AE" w:rsidP="00DC15AE">
            <w:pPr>
              <w:spacing w:after="0"/>
              <w:ind w:firstLine="0"/>
              <w:rPr>
                <w:lang w:eastAsia="zh-CN"/>
              </w:rPr>
            </w:pPr>
            <w:r>
              <w:rPr>
                <w:sz w:val="21"/>
                <w:lang w:eastAsia="zh-CN"/>
              </w:rPr>
              <w:t>形成板块环境和传播支持</w:t>
            </w:r>
          </w:p>
        </w:tc>
      </w:tr>
      <w:tr w:rsidR="00DC15AE" w14:paraId="3D11204D" w14:textId="77777777">
        <w:trPr>
          <w:cantSplit/>
          <w:jc w:val="center"/>
        </w:trPr>
        <w:tc>
          <w:tcPr>
            <w:tcW w:w="1757" w:type="dxa"/>
            <w:tcMar>
              <w:top w:w="85" w:type="dxa"/>
              <w:left w:w="105" w:type="dxa"/>
              <w:bottom w:w="85" w:type="dxa"/>
              <w:right w:w="105" w:type="dxa"/>
            </w:tcMar>
            <w:vAlign w:val="center"/>
          </w:tcPr>
          <w:p w14:paraId="1E9C6FFF"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72814919"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64DE3E83" w14:textId="77777777" w:rsidR="00DC15AE" w:rsidRDefault="00DC15AE" w:rsidP="00DC15AE">
            <w:pPr>
              <w:spacing w:after="0"/>
              <w:ind w:firstLine="0"/>
              <w:rPr>
                <w:lang w:eastAsia="zh-CN"/>
              </w:rPr>
            </w:pPr>
            <w:r>
              <w:rPr>
                <w:sz w:val="21"/>
                <w:lang w:eastAsia="zh-CN"/>
              </w:rPr>
              <w:t>判断事件能否转化为经营结果</w:t>
            </w:r>
          </w:p>
        </w:tc>
      </w:tr>
      <w:tr w:rsidR="00DC15AE" w14:paraId="32645788" w14:textId="77777777">
        <w:trPr>
          <w:cantSplit/>
          <w:jc w:val="center"/>
        </w:trPr>
        <w:tc>
          <w:tcPr>
            <w:tcW w:w="1757" w:type="dxa"/>
            <w:tcMar>
              <w:top w:w="85" w:type="dxa"/>
              <w:left w:w="105" w:type="dxa"/>
              <w:bottom w:w="85" w:type="dxa"/>
              <w:right w:w="105" w:type="dxa"/>
            </w:tcMar>
            <w:vAlign w:val="center"/>
          </w:tcPr>
          <w:p w14:paraId="5510F559"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06A14D33"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751B4649" w14:textId="77777777" w:rsidR="00DC15AE" w:rsidRDefault="00DC15AE" w:rsidP="00DC15AE">
            <w:pPr>
              <w:spacing w:after="0"/>
              <w:ind w:firstLine="0"/>
              <w:rPr>
                <w:lang w:eastAsia="zh-CN"/>
              </w:rPr>
            </w:pPr>
            <w:r>
              <w:rPr>
                <w:lang w:eastAsia="zh-CN"/>
              </w:rPr>
              <w:t>降低机械追高，提高下行风险识别能力</w:t>
            </w:r>
          </w:p>
        </w:tc>
      </w:tr>
    </w:tbl>
    <w:p w14:paraId="4E7EBD5E" w14:textId="77777777" w:rsidR="00DC15AE" w:rsidRDefault="00DC15AE">
      <w:pPr>
        <w:spacing w:after="0"/>
        <w:rPr>
          <w:lang w:eastAsia="zh-CN"/>
        </w:rPr>
      </w:pPr>
    </w:p>
    <w:p w14:paraId="6F33AB7E" w14:textId="77777777" w:rsidR="00DC15AE" w:rsidRPr="00DC15AE" w:rsidRDefault="00DC15AE" w:rsidP="00DC15AE">
      <w:pPr>
        <w:pStyle w:val="21"/>
        <w:rPr>
          <w:rFonts w:hint="eastAsia"/>
          <w:lang w:eastAsia="zh-CN"/>
        </w:rPr>
      </w:pPr>
      <w:bookmarkStart w:id="64" w:name="_Toc240189263"/>
      <w:bookmarkStart w:id="65" w:name="_Toc240312888"/>
      <w:r w:rsidRPr="00DC15AE">
        <w:rPr>
          <w:lang w:eastAsia="zh-CN"/>
        </w:rPr>
        <w:t>7.3 第一组 事件特征怎样计算</w:t>
      </w:r>
      <w:bookmarkEnd w:id="64"/>
      <w:bookmarkEnd w:id="65"/>
    </w:p>
    <w:p w14:paraId="2C46F3A4"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38FD9F96"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0BAE51F8" w14:textId="77777777">
        <w:trPr>
          <w:cantSplit/>
          <w:tblHeader/>
          <w:jc w:val="center"/>
        </w:trPr>
        <w:tc>
          <w:tcPr>
            <w:tcW w:w="1531" w:type="dxa"/>
            <w:tcMar>
              <w:top w:w="85" w:type="dxa"/>
              <w:left w:w="90" w:type="dxa"/>
              <w:bottom w:w="85" w:type="dxa"/>
              <w:right w:w="90" w:type="dxa"/>
            </w:tcMar>
            <w:vAlign w:val="center"/>
          </w:tcPr>
          <w:p w14:paraId="74E0227E"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55983648"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B674165"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5344A658"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64C8E0F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98B3BF6"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2D880DEE"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578B3AD4"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135CA8EA"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4EC1AD4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96A3F6B" w14:textId="77777777" w:rsidR="00DC15AE" w:rsidRDefault="00DC15AE" w:rsidP="00DC15AE">
            <w:pPr>
              <w:spacing w:after="0" w:line="259" w:lineRule="auto"/>
              <w:ind w:firstLine="0"/>
              <w:jc w:val="center"/>
            </w:pPr>
            <w:r>
              <w:rPr>
                <w:rFonts w:ascii="宋体" w:hAnsi="宋体"/>
                <w:sz w:val="17"/>
              </w:rPr>
              <w:lastRenderedPageBreak/>
              <w:t>信息新颖度</w:t>
            </w:r>
          </w:p>
        </w:tc>
        <w:tc>
          <w:tcPr>
            <w:tcW w:w="2721" w:type="dxa"/>
            <w:tcMar>
              <w:top w:w="85" w:type="dxa"/>
              <w:left w:w="90" w:type="dxa"/>
              <w:bottom w:w="85" w:type="dxa"/>
              <w:right w:w="90" w:type="dxa"/>
            </w:tcMar>
            <w:vAlign w:val="center"/>
          </w:tcPr>
          <w:p w14:paraId="4C0F9262"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0C6FA161"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318ECFAB"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16C1324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720AA85"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3B3A9F96"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53090D4A"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1D4FBAE2"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752DCEC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CB21D18"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2812D2A6"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7527F53B"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18F7CADA"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3315D0F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961BFD7" w14:textId="77777777" w:rsidR="00DC15AE" w:rsidRDefault="00DC15AE" w:rsidP="00DC15AE">
            <w:pPr>
              <w:spacing w:after="0" w:line="259" w:lineRule="auto"/>
              <w:ind w:firstLine="0"/>
              <w:jc w:val="center"/>
            </w:pPr>
            <w:r>
              <w:rPr>
                <w:rFonts w:ascii="宋体" w:hAnsi="宋体"/>
                <w:sz w:val="17"/>
              </w:rPr>
              <w:t>证据与反证</w:t>
            </w:r>
          </w:p>
        </w:tc>
        <w:tc>
          <w:tcPr>
            <w:tcW w:w="2721" w:type="dxa"/>
            <w:tcMar>
              <w:top w:w="85" w:type="dxa"/>
              <w:left w:w="90" w:type="dxa"/>
              <w:bottom w:w="85" w:type="dxa"/>
              <w:right w:w="90" w:type="dxa"/>
            </w:tcMar>
            <w:vAlign w:val="center"/>
          </w:tcPr>
          <w:p w14:paraId="36099384"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286D04E6"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7961AC24"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008A426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6FDB518"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2E194A1D"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1B3CFFB2"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0E2A1C3F"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7A6B53C6"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53232983"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6FC5F3C"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事件原始分数、证据完整度、主要正反证；满足条件时输出校准事件概率</w:t>
            </w:r>
          </w:p>
        </w:tc>
        <w:tc>
          <w:tcPr>
            <w:tcW w:w="2438" w:type="dxa"/>
            <w:shd w:val="clear" w:color="auto" w:fill="EAF1FB"/>
            <w:tcMar>
              <w:top w:w="85" w:type="dxa"/>
              <w:left w:w="90" w:type="dxa"/>
              <w:bottom w:w="85" w:type="dxa"/>
              <w:right w:w="90" w:type="dxa"/>
            </w:tcMar>
            <w:vAlign w:val="center"/>
          </w:tcPr>
          <w:p w14:paraId="1ADE3B2B"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5A90A734"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0279C3A0" w14:textId="77777777" w:rsidR="00DC15AE" w:rsidRDefault="00DC15AE">
      <w:pPr>
        <w:keepLines/>
        <w:rPr>
          <w:lang w:eastAsia="zh-CN"/>
        </w:rPr>
      </w:pPr>
      <w:r>
        <w:rPr>
          <w:lang w:eastAsia="zh-CN"/>
        </w:rPr>
        <w:t>事件统计子模型采用</w:t>
      </w:r>
      <w:r>
        <w:rPr>
          <w:lang w:eastAsia="zh-CN"/>
        </w:rPr>
        <w:t>LightGBM</w:t>
      </w:r>
      <w:r>
        <w:rPr>
          <w:lang w:eastAsia="zh-CN"/>
        </w:rPr>
        <w:t>或</w:t>
      </w:r>
      <w:r>
        <w:rPr>
          <w:lang w:eastAsia="zh-CN"/>
        </w:rPr>
        <w:t>CatBoost</w:t>
      </w:r>
      <w:r>
        <w:rPr>
          <w:lang w:eastAsia="zh-CN"/>
        </w:rPr>
        <w:t>，使用历史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14528BCC" w14:textId="77777777" w:rsidR="00DC15AE" w:rsidRPr="00DC15AE" w:rsidRDefault="00DC15AE" w:rsidP="00DC15AE">
      <w:pPr>
        <w:pStyle w:val="21"/>
        <w:rPr>
          <w:rFonts w:hint="eastAsia"/>
          <w:lang w:eastAsia="zh-CN"/>
        </w:rPr>
      </w:pPr>
      <w:bookmarkStart w:id="66" w:name="_Toc240189264"/>
      <w:bookmarkStart w:id="67" w:name="_Toc240312889"/>
      <w:r w:rsidRPr="00DC15AE">
        <w:rPr>
          <w:lang w:eastAsia="zh-CN"/>
        </w:rPr>
        <w:t>7.4 第二组 个股量价与资金特征怎样计算</w:t>
      </w:r>
      <w:bookmarkEnd w:id="66"/>
      <w:bookmarkEnd w:id="67"/>
    </w:p>
    <w:p w14:paraId="3DC9CD34"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01D2284C"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而不是简单追涨：价格突破伴随成交和资金连续改善通常优于尾盘孤立拉升；资金仅一天异常、成交结构脆弱或涨停后板块宽度收窄时，承接可信度下降。盘中事件无法获得完整分钟数据时设置</w:t>
      </w:r>
      <w:r>
        <w:rPr>
          <w:lang w:eastAsia="zh-CN"/>
        </w:rPr>
        <w:t>absorption_available</w:t>
      </w:r>
      <w:r>
        <w:rPr>
          <w:lang w:eastAsia="zh-CN"/>
        </w:rPr>
        <w:t>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17DDEF22" w14:textId="77777777">
        <w:trPr>
          <w:cantSplit/>
          <w:tblHeader/>
          <w:jc w:val="center"/>
        </w:trPr>
        <w:tc>
          <w:tcPr>
            <w:tcW w:w="1531" w:type="dxa"/>
            <w:tcMar>
              <w:top w:w="85" w:type="dxa"/>
              <w:left w:w="90" w:type="dxa"/>
              <w:bottom w:w="85" w:type="dxa"/>
              <w:right w:w="90" w:type="dxa"/>
            </w:tcMar>
            <w:vAlign w:val="center"/>
          </w:tcPr>
          <w:p w14:paraId="7660AE5E"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760E4648"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1CAB2BEC"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6DC0C8A2"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434DAFB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82B9DA1"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7C4AFEC1"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641C2713"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2713F293"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652CBAB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65BEAA9"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5F4618AE"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1F2DA966"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35C86DE5"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1DBEB01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004C89E" w14:textId="77777777" w:rsidR="00DC15AE" w:rsidRDefault="00DC15AE" w:rsidP="00DC15AE">
            <w:pPr>
              <w:spacing w:after="0" w:line="259" w:lineRule="auto"/>
              <w:ind w:firstLine="0"/>
              <w:jc w:val="center"/>
            </w:pPr>
            <w:r>
              <w:rPr>
                <w:rFonts w:ascii="宋体" w:hAnsi="宋体"/>
                <w:sz w:val="17"/>
              </w:rPr>
              <w:t>主动资金</w:t>
            </w:r>
          </w:p>
        </w:tc>
        <w:tc>
          <w:tcPr>
            <w:tcW w:w="2721" w:type="dxa"/>
            <w:tcMar>
              <w:top w:w="85" w:type="dxa"/>
              <w:left w:w="90" w:type="dxa"/>
              <w:bottom w:w="85" w:type="dxa"/>
              <w:right w:w="90" w:type="dxa"/>
            </w:tcMar>
            <w:vAlign w:val="center"/>
          </w:tcPr>
          <w:p w14:paraId="529114B6"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22D4769E"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4BD74D56"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6BF30A0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7761FA6"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49A8ED1C"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709D21C9"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57261B52"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451CFB4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5D3B3CF"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05A5F853"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4B343FC0"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2E7E7A0C"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5D7DE76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E068E7" w14:textId="77777777" w:rsidR="00DC15AE" w:rsidRDefault="00DC15AE" w:rsidP="00DC15AE">
            <w:pPr>
              <w:spacing w:after="0" w:line="259" w:lineRule="auto"/>
              <w:ind w:firstLine="0"/>
              <w:jc w:val="center"/>
            </w:pPr>
            <w:r>
              <w:rPr>
                <w:rFonts w:ascii="宋体" w:hAnsi="宋体"/>
                <w:sz w:val="17"/>
              </w:rPr>
              <w:lastRenderedPageBreak/>
              <w:t>事件吸收状态</w:t>
            </w:r>
          </w:p>
        </w:tc>
        <w:tc>
          <w:tcPr>
            <w:tcW w:w="2721" w:type="dxa"/>
            <w:tcMar>
              <w:top w:w="85" w:type="dxa"/>
              <w:left w:w="90" w:type="dxa"/>
              <w:bottom w:w="85" w:type="dxa"/>
              <w:right w:w="90" w:type="dxa"/>
            </w:tcMar>
            <w:vAlign w:val="center"/>
          </w:tcPr>
          <w:p w14:paraId="5325096F"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4EE7C4E9"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2C79F377"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4F9EC201"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42227B8F"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3FEAF870"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3449B236"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0A468D13"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188591BC" w14:textId="77777777" w:rsidR="00DC15AE" w:rsidRDefault="00DC15AE">
      <w:pPr>
        <w:keepLines/>
        <w:rPr>
          <w:lang w:eastAsia="zh-CN"/>
        </w:rPr>
      </w:pPr>
      <w:r>
        <w:rPr>
          <w:lang w:eastAsia="zh-CN"/>
        </w:rPr>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573485F4" w14:textId="77777777" w:rsidR="00DC15AE" w:rsidRPr="00DC15AE" w:rsidRDefault="00DC15AE" w:rsidP="00DC15AE">
      <w:pPr>
        <w:pStyle w:val="21"/>
        <w:rPr>
          <w:rFonts w:hint="eastAsia"/>
          <w:lang w:eastAsia="zh-CN"/>
        </w:rPr>
      </w:pPr>
      <w:bookmarkStart w:id="68" w:name="_Toc240189265"/>
      <w:bookmarkStart w:id="69" w:name="_Toc240312890"/>
      <w:r w:rsidRPr="00DC15AE">
        <w:rPr>
          <w:lang w:eastAsia="zh-CN"/>
        </w:rPr>
        <w:t>7.5 第三组 板块与产业链特征怎样计算</w:t>
      </w:r>
      <w:bookmarkEnd w:id="68"/>
      <w:bookmarkEnd w:id="69"/>
    </w:p>
    <w:p w14:paraId="1503C560" w14:textId="77777777" w:rsidR="00DC15AE" w:rsidRDefault="00DC15AE">
      <w:pPr>
        <w:keepLines/>
        <w:rPr>
          <w:lang w:eastAsia="zh-CN"/>
        </w:rPr>
      </w:pPr>
      <w:r>
        <w:rPr>
          <w:lang w:eastAsia="zh-CN"/>
        </w:rPr>
        <w:t>板块组读取第</w:t>
      </w:r>
      <w:r>
        <w:rPr>
          <w:lang w:eastAsia="zh-CN"/>
        </w:rPr>
        <w:t>8</w:t>
      </w:r>
      <w:r>
        <w:rPr>
          <w:lang w:eastAsia="zh-CN"/>
        </w:rPr>
        <w:t>章独立板块引擎的冻结结果。该引擎一方面从稳定行业和概念指数的相对收益、成交占比、资金连续性、上涨家数和生命周期形成行情源板块，另一方面从首席观点、调研与会议纪要、专家纪要及</w:t>
      </w:r>
      <w:r>
        <w:rPr>
          <w:lang w:eastAsia="zh-CN"/>
        </w:rPr>
        <w:t>qa*</w:t>
      </w:r>
      <w:r>
        <w:rPr>
          <w:lang w:eastAsia="zh-CN"/>
        </w:rPr>
        <w:t>的去重</w:t>
      </w:r>
      <w:r>
        <w:rPr>
          <w:lang w:eastAsia="zh-CN"/>
        </w:rPr>
        <w:t>EventCard</w:t>
      </w:r>
      <w:r>
        <w:rPr>
          <w:lang w:eastAsia="zh-CN"/>
        </w:rPr>
        <w:t>形成事件源板块；两路汇合后分别预测</w:t>
      </w:r>
      <w:r>
        <w:rPr>
          <w:lang w:eastAsia="zh-CN"/>
        </w:rPr>
        <w:t>T+1</w:t>
      </w:r>
      <w:r>
        <w:rPr>
          <w:lang w:eastAsia="zh-CN"/>
        </w:rPr>
        <w:t>接力、</w:t>
      </w:r>
      <w:r>
        <w:rPr>
          <w:lang w:eastAsia="zh-CN"/>
        </w:rPr>
        <w:t>T+3</w:t>
      </w:r>
      <w:r>
        <w:rPr>
          <w:lang w:eastAsia="zh-CN"/>
        </w:rPr>
        <w:t>扩散和</w:t>
      </w:r>
      <w:r>
        <w:rPr>
          <w:lang w:eastAsia="zh-CN"/>
        </w:rPr>
        <w:t>T+5</w:t>
      </w:r>
      <w:r>
        <w:rPr>
          <w:lang w:eastAsia="zh-CN"/>
        </w:rPr>
        <w:t>扩散。板块概率的对象是板块进入规定</w:t>
      </w:r>
      <w:r>
        <w:rPr>
          <w:lang w:eastAsia="zh-CN"/>
        </w:rPr>
        <w:t>Top-K</w:t>
      </w:r>
      <w:r>
        <w:rPr>
          <w:lang w:eastAsia="zh-CN"/>
        </w:rPr>
        <w:t>或取得规定超额收益，不是板块内每只股票上涨的概率。</w:t>
      </w:r>
    </w:p>
    <w:p w14:paraId="4CB79E49" w14:textId="77777777" w:rsidR="00DC15AE" w:rsidRDefault="00DC15AE">
      <w:pPr>
        <w:keepLines/>
        <w:rPr>
          <w:lang w:eastAsia="zh-CN"/>
        </w:rPr>
      </w:pPr>
      <w:r>
        <w:rPr>
          <w:lang w:eastAsia="zh-CN"/>
        </w:rP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31E5BA6" w14:textId="77777777">
        <w:trPr>
          <w:cantSplit/>
          <w:tblHeader/>
          <w:jc w:val="center"/>
        </w:trPr>
        <w:tc>
          <w:tcPr>
            <w:tcW w:w="1531" w:type="dxa"/>
            <w:tcMar>
              <w:top w:w="85" w:type="dxa"/>
              <w:left w:w="90" w:type="dxa"/>
              <w:bottom w:w="85" w:type="dxa"/>
              <w:right w:w="90" w:type="dxa"/>
            </w:tcMar>
            <w:vAlign w:val="center"/>
          </w:tcPr>
          <w:p w14:paraId="3B402904"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277257C5"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689DE7D2"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0CD35988"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54020AB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EAEAD58" w14:textId="77777777" w:rsidR="00DC15AE" w:rsidRDefault="00DC15AE" w:rsidP="00DC15AE">
            <w:pPr>
              <w:spacing w:after="0" w:line="259" w:lineRule="auto"/>
              <w:ind w:firstLine="0"/>
              <w:jc w:val="center"/>
            </w:pPr>
            <w:r>
              <w:rPr>
                <w:rFonts w:ascii="宋体" w:hAnsi="宋体"/>
                <w:sz w:val="17"/>
              </w:rPr>
              <w:t>板块相对强弱</w:t>
            </w:r>
          </w:p>
        </w:tc>
        <w:tc>
          <w:tcPr>
            <w:tcW w:w="2721" w:type="dxa"/>
            <w:tcMar>
              <w:top w:w="85" w:type="dxa"/>
              <w:left w:w="90" w:type="dxa"/>
              <w:bottom w:w="85" w:type="dxa"/>
              <w:right w:w="90" w:type="dxa"/>
            </w:tcMar>
            <w:vAlign w:val="center"/>
          </w:tcPr>
          <w:p w14:paraId="6E3CF217" w14:textId="77777777" w:rsidR="00DC15AE" w:rsidRDefault="00DC15AE" w:rsidP="00DC15AE">
            <w:pPr>
              <w:spacing w:after="0" w:line="259" w:lineRule="auto"/>
              <w:ind w:firstLine="0"/>
              <w:jc w:val="left"/>
              <w:rPr>
                <w:lang w:eastAsia="zh-CN"/>
              </w:rPr>
            </w:pPr>
            <w:r>
              <w:rPr>
                <w:rFonts w:ascii="宋体" w:hAnsi="宋体"/>
                <w:sz w:val="17"/>
                <w:lang w:eastAsia="zh-CN"/>
              </w:rPr>
              <w:t>稳定行业和概念指数的相对收益及横截面排名</w:t>
            </w:r>
          </w:p>
        </w:tc>
        <w:tc>
          <w:tcPr>
            <w:tcW w:w="2438" w:type="dxa"/>
            <w:tcMar>
              <w:top w:w="85" w:type="dxa"/>
              <w:left w:w="90" w:type="dxa"/>
              <w:bottom w:w="85" w:type="dxa"/>
              <w:right w:w="90" w:type="dxa"/>
            </w:tcMar>
            <w:vAlign w:val="center"/>
          </w:tcPr>
          <w:p w14:paraId="3320567D" w14:textId="77777777" w:rsidR="00DC15AE" w:rsidRDefault="00DC15AE" w:rsidP="00DC15AE">
            <w:pPr>
              <w:spacing w:after="0" w:line="259" w:lineRule="auto"/>
              <w:ind w:firstLine="0"/>
              <w:jc w:val="left"/>
              <w:rPr>
                <w:lang w:eastAsia="zh-CN"/>
              </w:rPr>
            </w:pPr>
            <w:r>
              <w:rPr>
                <w:rFonts w:ascii="宋体" w:hAnsi="宋体"/>
                <w:sz w:val="17"/>
                <w:lang w:eastAsia="zh-CN"/>
              </w:rPr>
              <w:t>分别按T+1和T+3至5窗口计算</w:t>
            </w:r>
          </w:p>
        </w:tc>
        <w:tc>
          <w:tcPr>
            <w:tcW w:w="2665" w:type="dxa"/>
            <w:tcMar>
              <w:top w:w="85" w:type="dxa"/>
              <w:left w:w="90" w:type="dxa"/>
              <w:bottom w:w="85" w:type="dxa"/>
              <w:right w:w="90" w:type="dxa"/>
            </w:tcMar>
            <w:vAlign w:val="center"/>
          </w:tcPr>
          <w:p w14:paraId="7AA2D63E" w14:textId="77777777" w:rsidR="00DC15AE" w:rsidRDefault="00DC15AE" w:rsidP="00DC15AE">
            <w:pPr>
              <w:spacing w:after="0" w:line="259" w:lineRule="auto"/>
              <w:ind w:firstLine="0"/>
              <w:jc w:val="left"/>
              <w:rPr>
                <w:lang w:eastAsia="zh-CN"/>
              </w:rPr>
            </w:pPr>
            <w:r>
              <w:rPr>
                <w:rFonts w:ascii="宋体" w:hAnsi="宋体"/>
                <w:sz w:val="17"/>
                <w:lang w:eastAsia="zh-CN"/>
              </w:rPr>
              <w:t>描述个股所处板块的外部强弱环境</w:t>
            </w:r>
          </w:p>
        </w:tc>
      </w:tr>
      <w:tr w:rsidR="00DC15AE" w14:paraId="56AA323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D6335E6" w14:textId="77777777" w:rsidR="00DC15AE" w:rsidRDefault="00DC15AE" w:rsidP="00DC15AE">
            <w:pPr>
              <w:spacing w:after="0" w:line="259" w:lineRule="auto"/>
              <w:ind w:firstLine="0"/>
              <w:jc w:val="center"/>
            </w:pPr>
            <w:r>
              <w:rPr>
                <w:rFonts w:ascii="宋体" w:hAnsi="宋体"/>
                <w:sz w:val="17"/>
              </w:rPr>
              <w:t>板块宽度</w:t>
            </w:r>
          </w:p>
        </w:tc>
        <w:tc>
          <w:tcPr>
            <w:tcW w:w="2721" w:type="dxa"/>
            <w:tcMar>
              <w:top w:w="85" w:type="dxa"/>
              <w:left w:w="90" w:type="dxa"/>
              <w:bottom w:w="85" w:type="dxa"/>
              <w:right w:w="90" w:type="dxa"/>
            </w:tcMar>
            <w:vAlign w:val="center"/>
          </w:tcPr>
          <w:p w14:paraId="1217A3B5" w14:textId="77777777" w:rsidR="00DC15AE" w:rsidRDefault="00DC15AE" w:rsidP="00DC15AE">
            <w:pPr>
              <w:spacing w:after="0" w:line="259" w:lineRule="auto"/>
              <w:ind w:firstLine="0"/>
              <w:jc w:val="left"/>
              <w:rPr>
                <w:lang w:eastAsia="zh-CN"/>
              </w:rPr>
            </w:pPr>
            <w:r>
              <w:rPr>
                <w:rFonts w:ascii="宋体" w:hAnsi="宋体"/>
                <w:sz w:val="17"/>
                <w:lang w:eastAsia="zh-CN"/>
              </w:rPr>
              <w:t>上涨家数、中位数收益、龙头集中度和内部离散度</w:t>
            </w:r>
          </w:p>
        </w:tc>
        <w:tc>
          <w:tcPr>
            <w:tcW w:w="2438" w:type="dxa"/>
            <w:tcMar>
              <w:top w:w="85" w:type="dxa"/>
              <w:left w:w="90" w:type="dxa"/>
              <w:bottom w:w="85" w:type="dxa"/>
              <w:right w:w="90" w:type="dxa"/>
            </w:tcMar>
            <w:vAlign w:val="center"/>
          </w:tcPr>
          <w:p w14:paraId="2FF000A4" w14:textId="77777777" w:rsidR="00DC15AE" w:rsidRDefault="00DC15AE" w:rsidP="00DC15AE">
            <w:pPr>
              <w:spacing w:after="0" w:line="259" w:lineRule="auto"/>
              <w:ind w:firstLine="0"/>
              <w:jc w:val="left"/>
              <w:rPr>
                <w:lang w:eastAsia="zh-CN"/>
              </w:rPr>
            </w:pPr>
            <w:r>
              <w:rPr>
                <w:rFonts w:ascii="宋体" w:hAnsi="宋体"/>
                <w:sz w:val="17"/>
                <w:lang w:eastAsia="zh-CN"/>
              </w:rPr>
              <w:t>区分普涨扩散和少数龙头独涨</w:t>
            </w:r>
          </w:p>
        </w:tc>
        <w:tc>
          <w:tcPr>
            <w:tcW w:w="2665" w:type="dxa"/>
            <w:tcMar>
              <w:top w:w="85" w:type="dxa"/>
              <w:left w:w="90" w:type="dxa"/>
              <w:bottom w:w="85" w:type="dxa"/>
              <w:right w:w="90" w:type="dxa"/>
            </w:tcMar>
            <w:vAlign w:val="center"/>
          </w:tcPr>
          <w:p w14:paraId="25555BA9" w14:textId="77777777" w:rsidR="00DC15AE" w:rsidRDefault="00DC15AE" w:rsidP="00DC15AE">
            <w:pPr>
              <w:spacing w:after="0" w:line="259" w:lineRule="auto"/>
              <w:ind w:firstLine="0"/>
              <w:jc w:val="left"/>
              <w:rPr>
                <w:lang w:eastAsia="zh-CN"/>
              </w:rPr>
            </w:pPr>
            <w:r>
              <w:rPr>
                <w:rFonts w:ascii="宋体" w:hAnsi="宋体"/>
                <w:sz w:val="17"/>
                <w:lang w:eastAsia="zh-CN"/>
              </w:rPr>
              <w:t>判断板块行情是否具有可持续的扩散基础</w:t>
            </w:r>
          </w:p>
        </w:tc>
      </w:tr>
      <w:tr w:rsidR="00DC15AE" w14:paraId="647882D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A546CCC"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73DEB6A2" w14:textId="77777777" w:rsidR="00DC15AE" w:rsidRDefault="00DC15AE" w:rsidP="00DC15AE">
            <w:pPr>
              <w:spacing w:after="0" w:line="259" w:lineRule="auto"/>
              <w:ind w:firstLine="0"/>
              <w:jc w:val="left"/>
              <w:rPr>
                <w:lang w:eastAsia="zh-CN"/>
              </w:rPr>
            </w:pPr>
            <w:r>
              <w:rPr>
                <w:rFonts w:ascii="宋体" w:hAnsi="宋体"/>
                <w:sz w:val="17"/>
                <w:lang w:eastAsia="zh-CN"/>
              </w:rPr>
              <w:t>板块成交占比、资金净流入及连续变化</w:t>
            </w:r>
          </w:p>
        </w:tc>
        <w:tc>
          <w:tcPr>
            <w:tcW w:w="2438" w:type="dxa"/>
            <w:tcMar>
              <w:top w:w="85" w:type="dxa"/>
              <w:left w:w="90" w:type="dxa"/>
              <w:bottom w:w="85" w:type="dxa"/>
              <w:right w:w="90" w:type="dxa"/>
            </w:tcMar>
            <w:vAlign w:val="center"/>
          </w:tcPr>
          <w:p w14:paraId="42114D9A"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2CDAE463" w14:textId="77777777" w:rsidR="00DC15AE" w:rsidRDefault="00DC15AE" w:rsidP="00DC15AE">
            <w:pPr>
              <w:spacing w:after="0" w:line="259" w:lineRule="auto"/>
              <w:ind w:firstLine="0"/>
              <w:jc w:val="left"/>
              <w:rPr>
                <w:lang w:eastAsia="zh-CN"/>
              </w:rPr>
            </w:pPr>
            <w:r>
              <w:rPr>
                <w:rFonts w:ascii="宋体" w:hAnsi="宋体"/>
                <w:sz w:val="17"/>
                <w:lang w:eastAsia="zh-CN"/>
              </w:rPr>
              <w:t>判断资金是否持续向该方向迁移</w:t>
            </w:r>
          </w:p>
        </w:tc>
      </w:tr>
      <w:tr w:rsidR="00DC15AE" w14:paraId="188EBCC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E3FE92F" w14:textId="77777777" w:rsidR="00DC15AE" w:rsidRDefault="00DC15AE" w:rsidP="00DC15AE">
            <w:pPr>
              <w:spacing w:after="0" w:line="259" w:lineRule="auto"/>
              <w:ind w:firstLine="0"/>
              <w:jc w:val="center"/>
            </w:pPr>
            <w:r>
              <w:rPr>
                <w:rFonts w:ascii="宋体" w:hAnsi="宋体"/>
                <w:sz w:val="17"/>
              </w:rPr>
              <w:t>生命周期</w:t>
            </w:r>
          </w:p>
        </w:tc>
        <w:tc>
          <w:tcPr>
            <w:tcW w:w="2721" w:type="dxa"/>
            <w:tcMar>
              <w:top w:w="85" w:type="dxa"/>
              <w:left w:w="90" w:type="dxa"/>
              <w:bottom w:w="85" w:type="dxa"/>
              <w:right w:w="90" w:type="dxa"/>
            </w:tcMar>
            <w:vAlign w:val="center"/>
          </w:tcPr>
          <w:p w14:paraId="74E1BF09" w14:textId="77777777" w:rsidR="00DC15AE" w:rsidRDefault="00DC15AE" w:rsidP="00DC15AE">
            <w:pPr>
              <w:spacing w:after="0" w:line="259" w:lineRule="auto"/>
              <w:ind w:firstLine="0"/>
              <w:jc w:val="left"/>
              <w:rPr>
                <w:lang w:eastAsia="zh-CN"/>
              </w:rPr>
            </w:pPr>
            <w:r>
              <w:rPr>
                <w:rFonts w:ascii="宋体" w:hAnsi="宋体"/>
                <w:sz w:val="17"/>
                <w:lang w:eastAsia="zh-CN"/>
              </w:rPr>
              <w:t>启动、扩散、加速、高潮和退潮状态</w:t>
            </w:r>
          </w:p>
        </w:tc>
        <w:tc>
          <w:tcPr>
            <w:tcW w:w="2438" w:type="dxa"/>
            <w:tcMar>
              <w:top w:w="85" w:type="dxa"/>
              <w:left w:w="90" w:type="dxa"/>
              <w:bottom w:w="85" w:type="dxa"/>
              <w:right w:w="90" w:type="dxa"/>
            </w:tcMar>
            <w:vAlign w:val="center"/>
          </w:tcPr>
          <w:p w14:paraId="136AABFE" w14:textId="77777777" w:rsidR="00DC15AE" w:rsidRDefault="00DC15AE" w:rsidP="00DC15AE">
            <w:pPr>
              <w:spacing w:after="0" w:line="259" w:lineRule="auto"/>
              <w:ind w:firstLine="0"/>
              <w:jc w:val="left"/>
              <w:rPr>
                <w:lang w:eastAsia="zh-CN"/>
              </w:rPr>
            </w:pPr>
            <w:r>
              <w:rPr>
                <w:rFonts w:ascii="宋体" w:hAnsi="宋体"/>
                <w:sz w:val="17"/>
                <w:lang w:eastAsia="zh-CN"/>
              </w:rPr>
              <w:t>由规则与滚动状态模型识别</w:t>
            </w:r>
          </w:p>
        </w:tc>
        <w:tc>
          <w:tcPr>
            <w:tcW w:w="2665" w:type="dxa"/>
            <w:tcMar>
              <w:top w:w="85" w:type="dxa"/>
              <w:left w:w="90" w:type="dxa"/>
              <w:bottom w:w="85" w:type="dxa"/>
              <w:right w:w="90" w:type="dxa"/>
            </w:tcMar>
            <w:vAlign w:val="center"/>
          </w:tcPr>
          <w:p w14:paraId="7E54DC27" w14:textId="77777777" w:rsidR="00DC15AE" w:rsidRDefault="00DC15AE" w:rsidP="00DC15AE">
            <w:pPr>
              <w:spacing w:after="0" w:line="259" w:lineRule="auto"/>
              <w:ind w:firstLine="0"/>
              <w:jc w:val="left"/>
              <w:rPr>
                <w:lang w:eastAsia="zh-CN"/>
              </w:rPr>
            </w:pPr>
            <w:r>
              <w:rPr>
                <w:rFonts w:ascii="宋体" w:hAnsi="宋体"/>
                <w:sz w:val="17"/>
                <w:lang w:eastAsia="zh-CN"/>
              </w:rPr>
              <w:t>相同板块强度在不同阶段具有不同含义</w:t>
            </w:r>
          </w:p>
        </w:tc>
      </w:tr>
      <w:tr w:rsidR="00DC15AE" w14:paraId="0638CE2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6EDEF65" w14:textId="77777777" w:rsidR="00DC15AE" w:rsidRDefault="00DC15AE" w:rsidP="00DC15AE">
            <w:pPr>
              <w:spacing w:after="0" w:line="259" w:lineRule="auto"/>
              <w:ind w:firstLine="0"/>
              <w:jc w:val="center"/>
            </w:pPr>
            <w:r>
              <w:rPr>
                <w:rFonts w:ascii="宋体" w:hAnsi="宋体"/>
                <w:sz w:val="17"/>
              </w:rPr>
              <w:t>产业链传播</w:t>
            </w:r>
          </w:p>
        </w:tc>
        <w:tc>
          <w:tcPr>
            <w:tcW w:w="2721" w:type="dxa"/>
            <w:tcMar>
              <w:top w:w="85" w:type="dxa"/>
              <w:left w:w="90" w:type="dxa"/>
              <w:bottom w:w="85" w:type="dxa"/>
              <w:right w:w="90" w:type="dxa"/>
            </w:tcMar>
            <w:vAlign w:val="center"/>
          </w:tcPr>
          <w:p w14:paraId="6105D73F"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381F78C2"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2A688165" w14:textId="77777777" w:rsidR="00DC15AE" w:rsidRDefault="00DC15AE" w:rsidP="00DC15AE">
            <w:pPr>
              <w:spacing w:after="0" w:line="259" w:lineRule="auto"/>
              <w:ind w:firstLine="0"/>
              <w:jc w:val="left"/>
              <w:rPr>
                <w:lang w:eastAsia="zh-CN"/>
              </w:rPr>
            </w:pPr>
            <w:r>
              <w:rPr>
                <w:rFonts w:ascii="宋体" w:hAnsi="宋体"/>
                <w:sz w:val="17"/>
                <w:lang w:eastAsia="zh-CN"/>
              </w:rPr>
              <w:t>刻画事件能否沿真实产业关系传导</w:t>
            </w:r>
          </w:p>
        </w:tc>
      </w:tr>
      <w:tr w:rsidR="00DC15AE" w14:paraId="45757E2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C491BBC"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2BB9E147"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15041C70"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59C3BEA4"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只有真实暴露成立时，板块结果才进入个股模型</w:t>
            </w:r>
          </w:p>
        </w:tc>
      </w:tr>
      <w:tr w:rsidR="00DC15AE" w14:paraId="7AB3C2D5"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4774AF0D"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626C5140" w14:textId="77777777" w:rsidR="00DC15AE" w:rsidRDefault="00DC15AE" w:rsidP="00DC15AE">
            <w:pPr>
              <w:spacing w:after="0" w:line="259" w:lineRule="auto"/>
              <w:ind w:firstLine="0"/>
              <w:jc w:val="left"/>
              <w:rPr>
                <w:lang w:eastAsia="zh-CN"/>
              </w:rPr>
            </w:pPr>
            <w:r>
              <w:rPr>
                <w:rFonts w:ascii="宋体" w:hAnsi="宋体"/>
                <w:b/>
                <w:sz w:val="17"/>
                <w:lang w:eastAsia="zh-CN"/>
              </w:rPr>
              <w:t>板块T+1接力概率、T+3至5扩散概率、生命周期和产业链环境特征</w:t>
            </w:r>
          </w:p>
        </w:tc>
        <w:tc>
          <w:tcPr>
            <w:tcW w:w="2438" w:type="dxa"/>
            <w:shd w:val="clear" w:color="auto" w:fill="EAF1FB"/>
            <w:tcMar>
              <w:top w:w="85" w:type="dxa"/>
              <w:left w:w="90" w:type="dxa"/>
              <w:bottom w:w="85" w:type="dxa"/>
              <w:right w:w="90" w:type="dxa"/>
            </w:tcMar>
            <w:vAlign w:val="center"/>
          </w:tcPr>
          <w:p w14:paraId="7075E1AF" w14:textId="77777777" w:rsidR="00DC15AE" w:rsidRDefault="00DC15AE" w:rsidP="00DC15AE">
            <w:pPr>
              <w:spacing w:after="0" w:line="259" w:lineRule="auto"/>
              <w:ind w:firstLine="0"/>
              <w:jc w:val="left"/>
              <w:rPr>
                <w:lang w:eastAsia="zh-CN"/>
              </w:rPr>
            </w:pPr>
            <w:r>
              <w:rPr>
                <w:rFonts w:ascii="宋体" w:hAnsi="宋体"/>
                <w:b/>
                <w:sz w:val="17"/>
                <w:lang w:eastAsia="zh-CN"/>
              </w:rPr>
              <w:t>板块模型分别训练和校准，再与业务暴露组合</w:t>
            </w:r>
          </w:p>
        </w:tc>
        <w:tc>
          <w:tcPr>
            <w:tcW w:w="2665" w:type="dxa"/>
            <w:shd w:val="clear" w:color="auto" w:fill="EAF1FB"/>
            <w:tcMar>
              <w:top w:w="85" w:type="dxa"/>
              <w:left w:w="90" w:type="dxa"/>
              <w:bottom w:w="85" w:type="dxa"/>
              <w:right w:w="90" w:type="dxa"/>
            </w:tcMar>
            <w:vAlign w:val="center"/>
          </w:tcPr>
          <w:p w14:paraId="755FE3D1" w14:textId="77777777" w:rsidR="00DC15AE" w:rsidRDefault="00DC15AE" w:rsidP="00DC15AE">
            <w:pPr>
              <w:spacing w:after="0" w:line="259" w:lineRule="auto"/>
              <w:ind w:firstLine="0"/>
              <w:jc w:val="left"/>
              <w:rPr>
                <w:lang w:eastAsia="zh-CN"/>
              </w:rPr>
            </w:pPr>
            <w:r>
              <w:rPr>
                <w:rFonts w:ascii="宋体" w:hAnsi="宋体"/>
                <w:b/>
                <w:sz w:val="17"/>
                <w:lang w:eastAsia="zh-CN"/>
              </w:rPr>
              <w:t>这些是个股环境输入，不能直接称为个股上涨概率</w:t>
            </w:r>
          </w:p>
        </w:tc>
      </w:tr>
    </w:tbl>
    <w:p w14:paraId="5D465399" w14:textId="77777777" w:rsidR="00DC15AE" w:rsidRDefault="00DC15AE">
      <w:pPr>
        <w:keepLines/>
        <w:rPr>
          <w:lang w:eastAsia="zh-CN"/>
        </w:rPr>
      </w:pPr>
      <w:r>
        <w:rPr>
          <w:lang w:eastAsia="zh-CN"/>
        </w:rPr>
        <w:t>因此，板块</w:t>
      </w:r>
      <w:r>
        <w:rPr>
          <w:lang w:eastAsia="zh-CN"/>
        </w:rPr>
        <w:t>T+1</w:t>
      </w:r>
      <w:r>
        <w:rPr>
          <w:lang w:eastAsia="zh-CN"/>
        </w:rPr>
        <w:t>排名第二或</w:t>
      </w:r>
      <w:r>
        <w:rPr>
          <w:lang w:eastAsia="zh-CN"/>
        </w:rPr>
        <w:t>T+3</w:t>
      </w:r>
      <w:r>
        <w:rPr>
          <w:lang w:eastAsia="zh-CN"/>
        </w:rPr>
        <w:t>至</w:t>
      </w:r>
      <w:r>
        <w:rPr>
          <w:lang w:eastAsia="zh-CN"/>
        </w:rPr>
        <w:t>5</w:t>
      </w:r>
      <w:r>
        <w:rPr>
          <w:lang w:eastAsia="zh-CN"/>
        </w:rPr>
        <w:t>排名第一只能说明外部环境有利，不能直接给甲公司一个上涨概率。个股融合模型根据历史样本学习这种环境支持在不同业务暴露、事件类型和股价位置下的真实增量。</w:t>
      </w:r>
    </w:p>
    <w:p w14:paraId="6E01F5E9" w14:textId="77777777" w:rsidR="00DC15AE" w:rsidRPr="00DC15AE" w:rsidRDefault="00DC15AE" w:rsidP="00DC15AE">
      <w:pPr>
        <w:pStyle w:val="21"/>
        <w:rPr>
          <w:rFonts w:hint="eastAsia"/>
          <w:lang w:eastAsia="zh-CN"/>
        </w:rPr>
      </w:pPr>
      <w:bookmarkStart w:id="70" w:name="_Toc240189266"/>
      <w:bookmarkStart w:id="71" w:name="_Toc240312891"/>
      <w:r w:rsidRPr="00DC15AE">
        <w:rPr>
          <w:lang w:eastAsia="zh-CN"/>
        </w:rPr>
        <w:lastRenderedPageBreak/>
        <w:t>7.6 第四组 基本面预期差特征怎样计算</w:t>
      </w:r>
      <w:bookmarkEnd w:id="70"/>
      <w:bookmarkEnd w:id="71"/>
    </w:p>
    <w:p w14:paraId="5C43E9F9"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3473D8E3" w14:textId="77777777" w:rsidR="00DC15AE" w:rsidRDefault="00DC15AE">
      <w:pPr>
        <w:keepLines/>
        <w:rPr>
          <w:lang w:eastAsia="zh-CN"/>
        </w:rPr>
      </w:pPr>
      <w:r>
        <w:rPr>
          <w:lang w:eastAsia="zh-CN"/>
        </w:rPr>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5D982263" w14:textId="77777777">
        <w:trPr>
          <w:cantSplit/>
          <w:tblHeader/>
          <w:jc w:val="center"/>
        </w:trPr>
        <w:tc>
          <w:tcPr>
            <w:tcW w:w="1531" w:type="dxa"/>
            <w:tcMar>
              <w:top w:w="85" w:type="dxa"/>
              <w:left w:w="90" w:type="dxa"/>
              <w:bottom w:w="85" w:type="dxa"/>
              <w:right w:w="90" w:type="dxa"/>
            </w:tcMar>
            <w:vAlign w:val="center"/>
          </w:tcPr>
          <w:p w14:paraId="5B5457BA"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4DB65D8D"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682FC209"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0B33CEFB"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50B4F5C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06C1A70"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3E3F18CC"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15A72959"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48E9E9A3"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35A6BFC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94655F2"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2A5BFFA7"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266B823C"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0570061A"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454C996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91909B1"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3095AC8F"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7909BAF2"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0555BD52"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70EEDE0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6A4E69F"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1F302713"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1557B80E"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613CB4BF"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0C128BE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6C96A53" w14:textId="77777777" w:rsidR="00DC15AE" w:rsidRDefault="00DC15AE" w:rsidP="00DC15AE">
            <w:pPr>
              <w:spacing w:after="0" w:line="259" w:lineRule="auto"/>
              <w:ind w:firstLine="0"/>
              <w:jc w:val="center"/>
            </w:pPr>
            <w:r>
              <w:rPr>
                <w:rFonts w:ascii="宋体" w:hAnsi="宋体"/>
                <w:sz w:val="17"/>
              </w:rPr>
              <w:t>预期修正</w:t>
            </w:r>
          </w:p>
        </w:tc>
        <w:tc>
          <w:tcPr>
            <w:tcW w:w="2721" w:type="dxa"/>
            <w:tcMar>
              <w:top w:w="85" w:type="dxa"/>
              <w:left w:w="90" w:type="dxa"/>
              <w:bottom w:w="85" w:type="dxa"/>
              <w:right w:w="90" w:type="dxa"/>
            </w:tcMar>
            <w:vAlign w:val="center"/>
          </w:tcPr>
          <w:p w14:paraId="48009E49"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5AC52FD5"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59C8EBFF"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029BCEA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E8CDBFA"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3CDFEA3A"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752975D4"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529A4026"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0EB61974"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E534571"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4B9BCE0E" w14:textId="77777777" w:rsidR="00DC15AE" w:rsidRDefault="00DC15AE" w:rsidP="00DC15AE">
            <w:pPr>
              <w:spacing w:after="0" w:line="259" w:lineRule="auto"/>
              <w:ind w:firstLine="0"/>
              <w:jc w:val="left"/>
              <w:rPr>
                <w:lang w:eastAsia="zh-CN"/>
              </w:rPr>
            </w:pPr>
            <w:r>
              <w:rPr>
                <w:rFonts w:ascii="宋体" w:hAnsi="宋体"/>
                <w:b/>
                <w:sz w:val="17"/>
                <w:lang w:eastAsia="zh-CN"/>
              </w:rPr>
              <w:t>校准基本面概率，或标准化预期差得分、置信等级和unknown清单</w:t>
            </w:r>
          </w:p>
        </w:tc>
        <w:tc>
          <w:tcPr>
            <w:tcW w:w="2438" w:type="dxa"/>
            <w:shd w:val="clear" w:color="auto" w:fill="EAF1FB"/>
            <w:tcMar>
              <w:top w:w="85" w:type="dxa"/>
              <w:left w:w="90" w:type="dxa"/>
              <w:bottom w:w="85" w:type="dxa"/>
              <w:right w:w="90" w:type="dxa"/>
            </w:tcMar>
            <w:vAlign w:val="center"/>
          </w:tcPr>
          <w:p w14:paraId="333CBCF0" w14:textId="77777777" w:rsidR="00DC15AE" w:rsidRDefault="00DC15AE" w:rsidP="00DC15AE">
            <w:pPr>
              <w:spacing w:after="0" w:line="259" w:lineRule="auto"/>
              <w:ind w:firstLine="0"/>
              <w:jc w:val="left"/>
              <w:rPr>
                <w:lang w:eastAsia="zh-CN"/>
              </w:rPr>
            </w:pPr>
            <w:r>
              <w:rPr>
                <w:rFonts w:ascii="宋体" w:hAnsi="宋体"/>
                <w:b/>
                <w:sz w:val="17"/>
                <w:lang w:eastAsia="zh-CN"/>
              </w:rPr>
              <w:t>只有样本和兑现窗口一致时才训练并校准概率</w:t>
            </w:r>
          </w:p>
        </w:tc>
        <w:tc>
          <w:tcPr>
            <w:tcW w:w="2665" w:type="dxa"/>
            <w:shd w:val="clear" w:color="auto" w:fill="EAF1FB"/>
            <w:tcMar>
              <w:top w:w="85" w:type="dxa"/>
              <w:left w:w="90" w:type="dxa"/>
              <w:bottom w:w="85" w:type="dxa"/>
              <w:right w:w="90" w:type="dxa"/>
            </w:tcMar>
            <w:vAlign w:val="center"/>
          </w:tcPr>
          <w:p w14:paraId="3C291276"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7AFB2FC8" w14:textId="77777777" w:rsidR="00DC15AE" w:rsidRDefault="00DC15AE">
      <w:pPr>
        <w:keepLines/>
        <w:rPr>
          <w:lang w:eastAsia="zh-CN"/>
        </w:rPr>
      </w:pPr>
      <w:r>
        <w:rPr>
          <w:lang w:eastAsia="zh-CN"/>
        </w:rPr>
        <w:t>基本面样本和标签充足时可以训练独立子模型并校准概率；若历史标签不足或不同事件的经营兑现周期不可比，只输出标准化预期差得分和置信等级。方案中出现的</w:t>
      </w:r>
      <w:r>
        <w:rPr>
          <w:lang w:eastAsia="zh-CN"/>
        </w:rPr>
        <w:t>0.68</w:t>
      </w:r>
      <w:r>
        <w:rPr>
          <w:lang w:eastAsia="zh-CN"/>
        </w:rPr>
        <w:t>必须说明它是校准概率还是标准化得分，未达到概率条件时不得称为概率。</w:t>
      </w:r>
    </w:p>
    <w:p w14:paraId="11651826" w14:textId="77777777" w:rsidR="00DC15AE" w:rsidRPr="00DC15AE" w:rsidRDefault="00DC15AE" w:rsidP="00DC15AE">
      <w:pPr>
        <w:pStyle w:val="21"/>
        <w:rPr>
          <w:rFonts w:hint="eastAsia"/>
          <w:lang w:eastAsia="zh-CN"/>
        </w:rPr>
      </w:pPr>
      <w:bookmarkStart w:id="72" w:name="_Toc240189267"/>
      <w:bookmarkStart w:id="73" w:name="_Toc240312892"/>
      <w:r w:rsidRPr="00DC15AE">
        <w:rPr>
          <w:lang w:eastAsia="zh-CN"/>
        </w:rPr>
        <w:t>7.7 第五组 股价位置与拥挤特征怎样计算</w:t>
      </w:r>
      <w:bookmarkEnd w:id="72"/>
      <w:bookmarkEnd w:id="73"/>
    </w:p>
    <w:p w14:paraId="6E5C3375"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倍数、换手和成交额分位、涨停次数、尾盘拉升、历史跳空幅度以及相对行业和市场的位置。连续上涨十天并不机械否决，但如果同时出现高换手、板块宽度收窄、龙头独涨和新增事实减少，</w:t>
      </w:r>
      <w:r>
        <w:rPr>
          <w:lang w:eastAsia="zh-CN"/>
        </w:rPr>
        <w:t>T+1</w:t>
      </w:r>
      <w:r>
        <w:rPr>
          <w:lang w:eastAsia="zh-CN"/>
        </w:rPr>
        <w:t>回撤和拥挤风险会显著上升。</w:t>
      </w:r>
    </w:p>
    <w:p w14:paraId="622EFE8C" w14:textId="77777777" w:rsidR="00DC15AE" w:rsidRDefault="00DC15AE">
      <w:pPr>
        <w:keepLines/>
        <w:rPr>
          <w:lang w:eastAsia="zh-CN"/>
        </w:rPr>
      </w:pPr>
      <w:r>
        <w:rPr>
          <w:lang w:eastAsia="zh-CN"/>
        </w:rPr>
        <w:lastRenderedPageBreak/>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3E4440BC" w14:textId="77777777">
        <w:trPr>
          <w:cantSplit/>
          <w:tblHeader/>
          <w:jc w:val="center"/>
        </w:trPr>
        <w:tc>
          <w:tcPr>
            <w:tcW w:w="1531" w:type="dxa"/>
            <w:tcMar>
              <w:top w:w="85" w:type="dxa"/>
              <w:left w:w="90" w:type="dxa"/>
              <w:bottom w:w="85" w:type="dxa"/>
              <w:right w:w="90" w:type="dxa"/>
            </w:tcMar>
            <w:vAlign w:val="center"/>
          </w:tcPr>
          <w:p w14:paraId="3FE82231"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477489C4"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5CD6077B"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19E9ED60"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3B1A859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B74435D"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1649232D"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0ED72767"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6F0F5AC7"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26C77CE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84EC06" w14:textId="77777777" w:rsidR="00DC15AE" w:rsidRDefault="00DC15AE" w:rsidP="00DC15AE">
            <w:pPr>
              <w:spacing w:after="0" w:line="259" w:lineRule="auto"/>
              <w:ind w:firstLine="0"/>
              <w:jc w:val="center"/>
            </w:pPr>
            <w:r>
              <w:rPr>
                <w:rFonts w:ascii="宋体" w:hAnsi="宋体"/>
                <w:sz w:val="17"/>
              </w:rPr>
              <w:t>价格偏离</w:t>
            </w:r>
          </w:p>
        </w:tc>
        <w:tc>
          <w:tcPr>
            <w:tcW w:w="2721" w:type="dxa"/>
            <w:tcMar>
              <w:top w:w="85" w:type="dxa"/>
              <w:left w:w="90" w:type="dxa"/>
              <w:bottom w:w="85" w:type="dxa"/>
              <w:right w:w="90" w:type="dxa"/>
            </w:tcMar>
            <w:vAlign w:val="center"/>
          </w:tcPr>
          <w:p w14:paraId="1D5F4BB1"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6BE790E7"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2DAED253"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4E6A000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E0FF0C7"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5494DEFA"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6E3B111B"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6B0C3569"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4C0BFC4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3908C6C"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6B67F0AF"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0D896788"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6B558CEB"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530B387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2D9C84C"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77E5CE4B"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4628066A"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088AE1F5"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32F529A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082EDFF" w14:textId="77777777" w:rsidR="00DC15AE" w:rsidRDefault="00DC15AE" w:rsidP="00DC15AE">
            <w:pPr>
              <w:spacing w:after="0" w:line="259" w:lineRule="auto"/>
              <w:ind w:firstLine="0"/>
              <w:jc w:val="center"/>
            </w:pPr>
            <w:r>
              <w:rPr>
                <w:rFonts w:ascii="宋体" w:hAnsi="宋体"/>
                <w:sz w:val="17"/>
              </w:rPr>
              <w:t>交互条件</w:t>
            </w:r>
          </w:p>
        </w:tc>
        <w:tc>
          <w:tcPr>
            <w:tcW w:w="2721" w:type="dxa"/>
            <w:tcMar>
              <w:top w:w="85" w:type="dxa"/>
              <w:left w:w="90" w:type="dxa"/>
              <w:bottom w:w="85" w:type="dxa"/>
              <w:right w:w="90" w:type="dxa"/>
            </w:tcMar>
            <w:vAlign w:val="center"/>
          </w:tcPr>
          <w:p w14:paraId="69F140A0"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事件新颖度、资金承接、板块阶段与当前价格位置</w:t>
            </w:r>
          </w:p>
        </w:tc>
        <w:tc>
          <w:tcPr>
            <w:tcW w:w="2438" w:type="dxa"/>
            <w:tcMar>
              <w:top w:w="85" w:type="dxa"/>
              <w:left w:w="90" w:type="dxa"/>
              <w:bottom w:w="85" w:type="dxa"/>
              <w:right w:w="90" w:type="dxa"/>
            </w:tcMar>
            <w:vAlign w:val="center"/>
          </w:tcPr>
          <w:p w14:paraId="67493707"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7ED0FFE0"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2D537959"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024B3666"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1A7294EA"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38C78EC8"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5ABD5ADB"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7663137C" w14:textId="77777777" w:rsidR="00DC15AE" w:rsidRDefault="00DC15AE">
      <w:pPr>
        <w:keepLines/>
        <w:rPr>
          <w:lang w:eastAsia="zh-CN"/>
        </w:rPr>
      </w:pPr>
      <w:r>
        <w:rPr>
          <w:lang w:eastAsia="zh-CN"/>
        </w:rPr>
        <w:t>位置与拥挤不强行生成一个独立概率。它一方面进入树模型，学习与事件、资金和板块阶段的交互；另一方面形成追高、回撤和拥挤特征，参与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51EF792D" w14:textId="77777777" w:rsidR="00DC15AE" w:rsidRPr="00DC15AE" w:rsidRDefault="00DC15AE" w:rsidP="00DC15AE">
      <w:pPr>
        <w:pStyle w:val="21"/>
        <w:pageBreakBefore/>
        <w:rPr>
          <w:rFonts w:hint="eastAsia"/>
          <w:lang w:eastAsia="zh-CN"/>
        </w:rPr>
      </w:pPr>
      <w:bookmarkStart w:id="74" w:name="_Toc240189268"/>
      <w:bookmarkStart w:id="75" w:name="_Toc240312893"/>
      <w:r w:rsidRPr="00DC15AE">
        <w:rPr>
          <w:lang w:eastAsia="zh-CN"/>
        </w:rPr>
        <w:lastRenderedPageBreak/>
        <w:t>7.8 所有概率怎样产生并附带参考依据</w:t>
      </w:r>
      <w:bookmarkEnd w:id="74"/>
      <w:bookmarkEnd w:id="75"/>
    </w:p>
    <w:p w14:paraId="6B089A5F" w14:textId="77777777" w:rsidR="00DC15AE" w:rsidRDefault="00DC15AE">
      <w:pPr>
        <w:keepLines/>
        <w:rPr>
          <w:lang w:eastAsia="zh-CN"/>
        </w:rPr>
      </w:pPr>
      <w:r>
        <w:rPr>
          <w:lang w:eastAsia="zh-CN"/>
        </w:rPr>
        <w:t>任何被称为概率的数字都必须声明六件事：预测对象、时间窗口、正样本标签、历史训练样本、模型版本和校准版本。个股主概率定义为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｜同一信息集〕。生产结果在</w:t>
      </w:r>
      <w:r>
        <w:rPr>
          <w:lang w:eastAsia="zh-CN"/>
        </w:rPr>
        <w:t>T+1</w:t>
      </w:r>
      <w:r>
        <w:rPr>
          <w:lang w:eastAsia="zh-CN"/>
        </w:rPr>
        <w:t>期间保持冻结，</w:t>
      </w:r>
      <w:r>
        <w:rPr>
          <w:lang w:eastAsia="zh-CN"/>
        </w:rPr>
        <w:t>T+1</w:t>
      </w:r>
      <w:r>
        <w:rPr>
          <w:lang w:eastAsia="zh-CN"/>
        </w:rPr>
        <w:t>收盘后只写入真实标签，不反向修改前一晚的概率和排名。</w:t>
      </w:r>
    </w:p>
    <w:p w14:paraId="44172559" w14:textId="77777777" w:rsidR="00DC15AE" w:rsidRDefault="00DC15AE">
      <w:pPr>
        <w:keepLines/>
        <w:rPr>
          <w:lang w:eastAsia="zh-CN"/>
        </w:rPr>
      </w:pPr>
      <w:r>
        <w:rPr>
          <w:lang w:eastAsia="zh-CN"/>
        </w:rPr>
        <w:t>历史</w:t>
      </w:r>
      <w:r>
        <w:rPr>
          <w:lang w:eastAsia="zh-CN"/>
        </w:rPr>
        <w:t>EventCard</w:t>
      </w:r>
      <w:r>
        <w:rPr>
          <w:lang w:eastAsia="zh-CN"/>
        </w:rPr>
        <w:t>首先与当时可见的五组特征和</w:t>
      </w:r>
      <w:r>
        <w:rPr>
          <w:lang w:eastAsia="zh-CN"/>
        </w:rPr>
        <w:t>T+1</w:t>
      </w:r>
      <w:r>
        <w:rPr>
          <w:lang w:eastAsia="zh-CN"/>
        </w:rPr>
        <w:t>结果标签配对，形成</w:t>
      </w:r>
      <w:r>
        <w:rPr>
          <w:lang w:eastAsia="zh-CN"/>
        </w:rPr>
        <w:t>“</w:t>
      </w:r>
      <w:r>
        <w:rPr>
          <w:lang w:eastAsia="zh-CN"/>
        </w:rPr>
        <w:t>决策日</w:t>
      </w:r>
      <w:r>
        <w:rPr>
          <w:lang w:eastAsia="zh-CN"/>
        </w:rPr>
        <w:t>×P0</w:t>
      </w:r>
      <w:r>
        <w:rPr>
          <w:lang w:eastAsia="zh-CN"/>
        </w:rPr>
        <w:t>候选</w:t>
      </w:r>
      <w:r>
        <w:rPr>
          <w:lang w:eastAsia="zh-CN"/>
        </w:rPr>
        <w:t>”</w:t>
      </w:r>
      <w:r>
        <w:rPr>
          <w:lang w:eastAsia="zh-CN"/>
        </w:rPr>
        <w:t>监督样本。逻辑回归提供透明基线，</w:t>
      </w:r>
      <w:r>
        <w:rPr>
          <w:lang w:eastAsia="zh-CN"/>
        </w:rPr>
        <w:t>LightGBM</w:t>
      </w:r>
      <w:r>
        <w:rPr>
          <w:lang w:eastAsia="zh-CN"/>
        </w:rPr>
        <w:t>或</w:t>
      </w:r>
      <w:r>
        <w:rPr>
          <w:lang w:eastAsia="zh-CN"/>
        </w:rPr>
        <w:t>CatBoost</w:t>
      </w:r>
      <w:r>
        <w:rPr>
          <w:lang w:eastAsia="zh-CN"/>
        </w:rPr>
        <w:t>学习非线性和交互。训练期只产生模型参数；验证期产生折外原始分数并训练</w:t>
      </w:r>
      <w:r>
        <w:rPr>
          <w:lang w:eastAsia="zh-CN"/>
        </w:rPr>
        <w:t>Platt</w:t>
      </w:r>
      <w:r>
        <w:rPr>
          <w:lang w:eastAsia="zh-CN"/>
        </w:rPr>
        <w:t>或</w:t>
      </w:r>
      <w:r>
        <w:rPr>
          <w:lang w:eastAsia="zh-CN"/>
        </w:rPr>
        <w:t>Isotonic</w:t>
      </w:r>
      <w:r>
        <w:rPr>
          <w:lang w:eastAsia="zh-CN"/>
        </w:rPr>
        <w:t>校准器；完全隔离的测试期检验</w:t>
      </w:r>
      <w:r>
        <w:rPr>
          <w:lang w:eastAsia="zh-CN"/>
        </w:rPr>
        <w:t>Brier Score</w:t>
      </w:r>
      <w:r>
        <w:rPr>
          <w:lang w:eastAsia="zh-CN"/>
        </w:rPr>
        <w:t>、</w:t>
      </w:r>
      <w:r>
        <w:rPr>
          <w:lang w:eastAsia="zh-CN"/>
        </w:rPr>
        <w:t>ECE</w:t>
      </w:r>
      <w:r>
        <w:rPr>
          <w:lang w:eastAsia="zh-CN"/>
        </w:rPr>
        <w:t>、</w:t>
      </w:r>
      <w:r>
        <w:rPr>
          <w:lang w:eastAsia="zh-CN"/>
        </w:rPr>
        <w:t>Precision@10</w:t>
      </w:r>
      <w:r>
        <w:rPr>
          <w:lang w:eastAsia="zh-CN"/>
        </w:rPr>
        <w:t>、</w:t>
      </w:r>
      <w:r>
        <w:rPr>
          <w:lang w:eastAsia="zh-CN"/>
        </w:rPr>
        <w:t>NDCG</w:t>
      </w:r>
      <w:r>
        <w:rPr>
          <w:lang w:eastAsia="zh-CN"/>
        </w:rPr>
        <w:t>、</w:t>
      </w:r>
      <w:r>
        <w:rPr>
          <w:lang w:eastAsia="zh-CN"/>
        </w:rPr>
        <w:t>Top10</w:t>
      </w:r>
      <w:r>
        <w:rPr>
          <w:lang w:eastAsia="zh-CN"/>
        </w:rPr>
        <w:t>平均收益、平均超额收益和下行风险。生产日使用冻结版本得到原始分数，再经过对应校准器，才形成可以展示的概率。</w:t>
      </w:r>
    </w:p>
    <w:p w14:paraId="4700A478" w14:textId="77777777" w:rsidR="00DC15AE" w:rsidRDefault="00DC15AE">
      <w:pPr>
        <w:keepLines/>
        <w:rPr>
          <w:lang w:eastAsia="zh-CN"/>
        </w:rPr>
      </w:pPr>
      <w:r>
        <w:rPr>
          <w:lang w:eastAsia="zh-CN"/>
        </w:rPr>
        <w:t>例如某事件子模型在生产日输出原始</w:t>
      </w:r>
      <w:r>
        <w:rPr>
          <w:lang w:eastAsia="zh-CN"/>
        </w:rPr>
        <w:t>0.78</w:t>
      </w:r>
      <w:r>
        <w:rPr>
          <w:lang w:eastAsia="zh-CN"/>
        </w:rPr>
        <w:t>，校准器根据历史独立验证样本将其映射为</w:t>
      </w:r>
      <w:r>
        <w:rPr>
          <w:lang w:eastAsia="zh-CN"/>
        </w:rPr>
        <w:t>0.73</w:t>
      </w:r>
      <w:r>
        <w:rPr>
          <w:lang w:eastAsia="zh-CN"/>
        </w:rPr>
        <w:t>，这表示与当前事件特征相近的样本在既定标签下具有约相应的历史发生频率，而不是保证该股票上涨。</w:t>
      </w:r>
      <w:r>
        <w:rPr>
          <w:lang w:eastAsia="zh-CN"/>
        </w:rPr>
        <w:t>0.78</w:t>
      </w:r>
      <w:r>
        <w:rPr>
          <w:lang w:eastAsia="zh-CN"/>
        </w:rPr>
        <w:t>、</w:t>
      </w:r>
      <w:r>
        <w:rPr>
          <w:lang w:eastAsia="zh-CN"/>
        </w:rPr>
        <w:t>0.73</w:t>
      </w:r>
      <w:r>
        <w:rPr>
          <w:lang w:eastAsia="zh-CN"/>
        </w:rPr>
        <w:t>及后续示例均为演示值；正式报告必须填写真实参考样本数、同类事件基准、校准区间、</w:t>
      </w:r>
      <w:r>
        <w:rPr>
          <w:lang w:eastAsia="zh-CN"/>
        </w:rPr>
        <w:t>Brier</w:t>
      </w:r>
      <w:r>
        <w:rPr>
          <w:lang w:eastAsia="zh-CN"/>
        </w:rPr>
        <w:t>或</w:t>
      </w:r>
      <w:r>
        <w:rPr>
          <w:lang w:eastAsia="zh-CN"/>
        </w:rPr>
        <w:t>ECE</w:t>
      </w:r>
      <w:r>
        <w:rPr>
          <w:lang w:eastAsia="zh-CN"/>
        </w:rPr>
        <w:t>表现和置信等级。样本过少、输入缺失严重或市场状态超出训练分布时，系统降低置信度或直接弃权。</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270F6484" w14:textId="77777777">
        <w:trPr>
          <w:cantSplit/>
          <w:tblHeader/>
          <w:jc w:val="center"/>
        </w:trPr>
        <w:tc>
          <w:tcPr>
            <w:tcW w:w="1531" w:type="dxa"/>
            <w:tcMar>
              <w:top w:w="85" w:type="dxa"/>
              <w:left w:w="90" w:type="dxa"/>
              <w:bottom w:w="85" w:type="dxa"/>
              <w:right w:w="90" w:type="dxa"/>
            </w:tcMar>
            <w:vAlign w:val="center"/>
          </w:tcPr>
          <w:p w14:paraId="7EB260F6"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1C3EC79D"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2F7C8A75"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57D87BBA" w14:textId="77777777" w:rsidR="00DC15AE" w:rsidRDefault="00DC15AE" w:rsidP="00DC15AE">
            <w:pPr>
              <w:spacing w:after="0" w:line="252" w:lineRule="auto"/>
              <w:ind w:firstLine="0"/>
              <w:jc w:val="center"/>
            </w:pPr>
            <w:r>
              <w:rPr>
                <w:rFonts w:ascii="宋体" w:hAnsi="宋体"/>
                <w:b/>
                <w:sz w:val="17"/>
              </w:rPr>
              <w:t>怎样进入最终预测</w:t>
            </w:r>
          </w:p>
        </w:tc>
      </w:tr>
      <w:tr w:rsidR="00DC15AE" w14:paraId="42E5232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48FDC8B"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6E0C8A00" w14:textId="77777777" w:rsidR="00DC15AE" w:rsidRDefault="00DC15AE" w:rsidP="00DC15AE">
            <w:pPr>
              <w:spacing w:after="0" w:line="259" w:lineRule="auto"/>
              <w:ind w:firstLine="0"/>
              <w:jc w:val="left"/>
              <w:rPr>
                <w:lang w:eastAsia="zh-CN"/>
              </w:rPr>
            </w:pPr>
            <w:r>
              <w:rPr>
                <w:rFonts w:ascii="宋体" w:hAnsi="宋体"/>
                <w:sz w:val="17"/>
                <w:lang w:eastAsia="zh-CN"/>
              </w:rPr>
              <w:t>事件原始分数、校准事件概率、证据完整度和主要正反证</w:t>
            </w:r>
          </w:p>
        </w:tc>
        <w:tc>
          <w:tcPr>
            <w:tcW w:w="2324" w:type="dxa"/>
            <w:tcMar>
              <w:top w:w="85" w:type="dxa"/>
              <w:left w:w="90" w:type="dxa"/>
              <w:bottom w:w="85" w:type="dxa"/>
              <w:right w:w="90" w:type="dxa"/>
            </w:tcMar>
            <w:vAlign w:val="center"/>
          </w:tcPr>
          <w:p w14:paraId="7217031B"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77DF0C3B"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448EA2A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B826269"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04064EC8"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01091338"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54330689"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0A6C921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F024FF6" w14:textId="77777777" w:rsidR="00DC15AE" w:rsidRDefault="00DC15AE" w:rsidP="00DC15AE">
            <w:pPr>
              <w:spacing w:after="0" w:line="259" w:lineRule="auto"/>
              <w:ind w:firstLine="0"/>
              <w:jc w:val="center"/>
            </w:pPr>
            <w:r>
              <w:rPr>
                <w:rFonts w:ascii="宋体" w:hAnsi="宋体"/>
                <w:sz w:val="17"/>
              </w:rPr>
              <w:t>板块产业链</w:t>
            </w:r>
          </w:p>
        </w:tc>
        <w:tc>
          <w:tcPr>
            <w:tcW w:w="3061" w:type="dxa"/>
            <w:tcMar>
              <w:top w:w="85" w:type="dxa"/>
              <w:left w:w="90" w:type="dxa"/>
              <w:bottom w:w="85" w:type="dxa"/>
              <w:right w:w="90" w:type="dxa"/>
            </w:tcMar>
            <w:vAlign w:val="center"/>
          </w:tcPr>
          <w:p w14:paraId="06C256CE" w14:textId="77777777" w:rsidR="00DC15AE" w:rsidRDefault="00DC15AE" w:rsidP="00DC15AE">
            <w:pPr>
              <w:spacing w:after="0" w:line="259" w:lineRule="auto"/>
              <w:ind w:firstLine="0"/>
              <w:jc w:val="left"/>
              <w:rPr>
                <w:lang w:eastAsia="zh-CN"/>
              </w:rPr>
            </w:pPr>
            <w:r>
              <w:rPr>
                <w:rFonts w:ascii="宋体" w:hAnsi="宋体"/>
                <w:sz w:val="17"/>
                <w:lang w:eastAsia="zh-CN"/>
              </w:rPr>
              <w:t>板块T+1接力概率、T+3至5扩散概率及传播特征</w:t>
            </w:r>
          </w:p>
        </w:tc>
        <w:tc>
          <w:tcPr>
            <w:tcW w:w="2324" w:type="dxa"/>
            <w:tcMar>
              <w:top w:w="85" w:type="dxa"/>
              <w:left w:w="90" w:type="dxa"/>
              <w:bottom w:w="85" w:type="dxa"/>
              <w:right w:w="90" w:type="dxa"/>
            </w:tcMar>
            <w:vAlign w:val="center"/>
          </w:tcPr>
          <w:p w14:paraId="6888C66B" w14:textId="77777777" w:rsidR="00DC15AE" w:rsidRDefault="00DC15AE" w:rsidP="00DC15AE">
            <w:pPr>
              <w:spacing w:after="0" w:line="259" w:lineRule="auto"/>
              <w:ind w:firstLine="0"/>
              <w:jc w:val="left"/>
              <w:rPr>
                <w:lang w:eastAsia="zh-CN"/>
              </w:rPr>
            </w:pPr>
            <w:r>
              <w:rPr>
                <w:rFonts w:ascii="宋体" w:hAnsi="宋体"/>
                <w:sz w:val="17"/>
                <w:lang w:eastAsia="zh-CN"/>
              </w:rPr>
              <w:t>属于板块对象的概率，不是个股上涨概率</w:t>
            </w:r>
          </w:p>
        </w:tc>
        <w:tc>
          <w:tcPr>
            <w:tcW w:w="2438" w:type="dxa"/>
            <w:tcMar>
              <w:top w:w="85" w:type="dxa"/>
              <w:left w:w="90" w:type="dxa"/>
              <w:bottom w:w="85" w:type="dxa"/>
              <w:right w:w="90" w:type="dxa"/>
            </w:tcMar>
            <w:vAlign w:val="center"/>
          </w:tcPr>
          <w:p w14:paraId="6230EFCE" w14:textId="77777777" w:rsidR="00DC15AE" w:rsidRDefault="00DC15AE" w:rsidP="00DC15AE">
            <w:pPr>
              <w:spacing w:after="0" w:line="259" w:lineRule="auto"/>
              <w:ind w:firstLine="0"/>
              <w:jc w:val="left"/>
              <w:rPr>
                <w:lang w:eastAsia="zh-CN"/>
              </w:rPr>
            </w:pPr>
            <w:r>
              <w:rPr>
                <w:rFonts w:ascii="宋体" w:hAnsi="宋体"/>
                <w:sz w:val="17"/>
                <w:lang w:eastAsia="zh-CN"/>
              </w:rPr>
              <w:t>与公司业务暴露和路径质量组合为环境特征</w:t>
            </w:r>
          </w:p>
        </w:tc>
      </w:tr>
      <w:tr w:rsidR="00DC15AE" w14:paraId="6CCF426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22E7267"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4AE7834D"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2EA50F6C" w14:textId="77777777" w:rsidR="00DC15AE" w:rsidRDefault="00DC15AE" w:rsidP="00DC15AE">
            <w:pPr>
              <w:spacing w:after="0" w:line="259" w:lineRule="auto"/>
              <w:ind w:firstLine="0"/>
              <w:jc w:val="left"/>
              <w:rPr>
                <w:lang w:eastAsia="zh-CN"/>
              </w:rPr>
            </w:pPr>
            <w:r>
              <w:rPr>
                <w:rFonts w:ascii="宋体" w:hAnsi="宋体"/>
                <w:sz w:val="17"/>
                <w:lang w:eastAsia="zh-CN"/>
              </w:rPr>
              <w:t>取决于样本量和经营兑现窗口是否可比</w:t>
            </w:r>
          </w:p>
        </w:tc>
        <w:tc>
          <w:tcPr>
            <w:tcW w:w="2438" w:type="dxa"/>
            <w:tcMar>
              <w:top w:w="85" w:type="dxa"/>
              <w:left w:w="90" w:type="dxa"/>
              <w:bottom w:w="85" w:type="dxa"/>
              <w:right w:w="90" w:type="dxa"/>
            </w:tcMar>
            <w:vAlign w:val="center"/>
          </w:tcPr>
          <w:p w14:paraId="0D4D62AD"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113681E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633C5DB"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6B3A4B62"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366ACCDD"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3A42013E"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DC15AE" w14:paraId="58D6B85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321BD8D" w14:textId="77777777" w:rsidR="00DC15AE" w:rsidRDefault="00DC15AE" w:rsidP="00DC15AE">
            <w:pPr>
              <w:spacing w:after="0" w:line="259" w:lineRule="auto"/>
              <w:ind w:firstLine="0"/>
              <w:jc w:val="center"/>
            </w:pPr>
            <w:r>
              <w:rPr>
                <w:rFonts w:ascii="宋体" w:hAnsi="宋体"/>
                <w:sz w:val="17"/>
              </w:rPr>
              <w:t>最终融合</w:t>
            </w:r>
          </w:p>
        </w:tc>
        <w:tc>
          <w:tcPr>
            <w:tcW w:w="3061" w:type="dxa"/>
            <w:tcMar>
              <w:top w:w="85" w:type="dxa"/>
              <w:left w:w="90" w:type="dxa"/>
              <w:bottom w:w="85" w:type="dxa"/>
              <w:right w:w="90" w:type="dxa"/>
            </w:tcMar>
            <w:vAlign w:val="center"/>
          </w:tcPr>
          <w:p w14:paraId="7071AD20" w14:textId="77777777" w:rsidR="00DC15AE" w:rsidRDefault="00DC15AE" w:rsidP="00DC15AE">
            <w:pPr>
              <w:spacing w:after="0" w:line="259" w:lineRule="auto"/>
              <w:ind w:firstLine="0"/>
              <w:jc w:val="left"/>
              <w:rPr>
                <w:lang w:eastAsia="zh-CN"/>
              </w:rPr>
            </w:pPr>
            <w:r>
              <w:rPr>
                <w:rFonts w:ascii="宋体" w:hAnsi="宋体"/>
                <w:sz w:val="17"/>
                <w:lang w:eastAsia="zh-CN"/>
              </w:rPr>
              <w:t>T+1上涨概率、正超额收益概率、下行风险概率、置信等级和排名</w:t>
            </w:r>
          </w:p>
        </w:tc>
        <w:tc>
          <w:tcPr>
            <w:tcW w:w="2324" w:type="dxa"/>
            <w:tcMar>
              <w:top w:w="85" w:type="dxa"/>
              <w:left w:w="90" w:type="dxa"/>
              <w:bottom w:w="85" w:type="dxa"/>
              <w:right w:w="90" w:type="dxa"/>
            </w:tcMar>
            <w:vAlign w:val="center"/>
          </w:tcPr>
          <w:p w14:paraId="540B9BD6"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5C663A48" w14:textId="77777777" w:rsidR="00DC15AE" w:rsidRDefault="00DC15AE" w:rsidP="00DC15AE">
            <w:pPr>
              <w:spacing w:after="0" w:line="259" w:lineRule="auto"/>
              <w:ind w:firstLine="0"/>
              <w:jc w:val="left"/>
              <w:rPr>
                <w:lang w:eastAsia="zh-CN"/>
              </w:rPr>
            </w:pPr>
            <w:r>
              <w:rPr>
                <w:rFonts w:ascii="宋体" w:hAnsi="宋体"/>
                <w:sz w:val="17"/>
                <w:lang w:eastAsia="zh-CN"/>
              </w:rPr>
              <w:t>通过风险门后形成最终横截面排序</w:t>
            </w:r>
          </w:p>
        </w:tc>
      </w:tr>
    </w:tbl>
    <w:p w14:paraId="4069E54D"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007DD02F" w14:textId="77777777">
        <w:trPr>
          <w:cantSplit/>
          <w:tblHeader/>
          <w:jc w:val="center"/>
        </w:trPr>
        <w:tc>
          <w:tcPr>
            <w:tcW w:w="1701" w:type="dxa"/>
            <w:tcMar>
              <w:top w:w="85" w:type="dxa"/>
              <w:left w:w="90" w:type="dxa"/>
              <w:bottom w:w="85" w:type="dxa"/>
              <w:right w:w="90" w:type="dxa"/>
            </w:tcMar>
            <w:vAlign w:val="center"/>
          </w:tcPr>
          <w:p w14:paraId="398E87B3" w14:textId="77777777" w:rsidR="00DC15AE" w:rsidRDefault="00DC15AE" w:rsidP="00DC15AE">
            <w:pPr>
              <w:spacing w:after="0" w:line="252" w:lineRule="auto"/>
              <w:ind w:firstLine="0"/>
              <w:jc w:val="center"/>
            </w:pPr>
            <w:r>
              <w:rPr>
                <w:rFonts w:ascii="宋体" w:hAnsi="宋体"/>
                <w:b/>
                <w:sz w:val="17"/>
              </w:rPr>
              <w:t>数字名称</w:t>
            </w:r>
          </w:p>
        </w:tc>
        <w:tc>
          <w:tcPr>
            <w:tcW w:w="4195" w:type="dxa"/>
            <w:tcMar>
              <w:top w:w="85" w:type="dxa"/>
              <w:left w:w="90" w:type="dxa"/>
              <w:bottom w:w="85" w:type="dxa"/>
              <w:right w:w="90" w:type="dxa"/>
            </w:tcMar>
            <w:vAlign w:val="center"/>
          </w:tcPr>
          <w:p w14:paraId="2BF8B7DE"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7FB29151" w14:textId="77777777" w:rsidR="00DC15AE" w:rsidRDefault="00DC15AE" w:rsidP="00DC15AE">
            <w:pPr>
              <w:spacing w:after="0" w:line="252" w:lineRule="auto"/>
              <w:ind w:firstLine="0"/>
              <w:jc w:val="center"/>
            </w:pPr>
            <w:r>
              <w:rPr>
                <w:rFonts w:ascii="宋体" w:hAnsi="宋体"/>
                <w:b/>
                <w:sz w:val="17"/>
              </w:rPr>
              <w:t>不能怎样理解</w:t>
            </w:r>
          </w:p>
        </w:tc>
      </w:tr>
      <w:tr w:rsidR="00DC15AE" w14:paraId="7FDE5935"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75A84302"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531F9CD0"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7ECFAAF4"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20D8C54D"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10114F27"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03163941"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069F1AEE"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27AD0CA3"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3715E538" w14:textId="77777777" w:rsidR="00DC15AE" w:rsidRDefault="00DC15AE" w:rsidP="00DC15AE">
            <w:pPr>
              <w:spacing w:after="0" w:line="259" w:lineRule="auto"/>
              <w:ind w:firstLine="0"/>
              <w:jc w:val="center"/>
            </w:pPr>
            <w:r>
              <w:rPr>
                <w:rFonts w:ascii="宋体" w:hAnsi="宋体"/>
                <w:sz w:val="17"/>
              </w:rPr>
              <w:lastRenderedPageBreak/>
              <w:t>校准概率</w:t>
            </w:r>
          </w:p>
        </w:tc>
        <w:tc>
          <w:tcPr>
            <w:tcW w:w="4195" w:type="dxa"/>
            <w:tcMar>
              <w:top w:w="85" w:type="dxa"/>
              <w:left w:w="90" w:type="dxa"/>
              <w:bottom w:w="85" w:type="dxa"/>
              <w:right w:w="90" w:type="dxa"/>
            </w:tcMar>
            <w:vAlign w:val="center"/>
          </w:tcPr>
          <w:p w14:paraId="5E076028"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5C00D9B6"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5AC0B652"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34CA83CF"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582F77AF"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300F6C76"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3758329F"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2E1F3E42"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7FA434FA"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59915434"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4D9ACE89" w14:textId="77777777" w:rsidR="00DC15AE" w:rsidRDefault="00DC15AE">
      <w:pPr>
        <w:spacing w:after="0"/>
        <w:rPr>
          <w:lang w:eastAsia="zh-CN"/>
        </w:rPr>
      </w:pPr>
    </w:p>
    <w:p w14:paraId="46F23044"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54327A04" w14:textId="77777777" w:rsidR="00DC15AE" w:rsidRPr="00DC15AE" w:rsidRDefault="00DC15AE" w:rsidP="00DC15AE">
      <w:pPr>
        <w:pStyle w:val="1"/>
        <w:rPr>
          <w:rFonts w:hint="eastAsia"/>
          <w:lang w:eastAsia="zh-CN"/>
        </w:rPr>
      </w:pPr>
      <w:bookmarkStart w:id="76" w:name="_Toc240312894"/>
      <w:r w:rsidRPr="00DC15AE">
        <w:rPr>
          <w:lang w:eastAsia="zh-CN"/>
        </w:rPr>
        <w:lastRenderedPageBreak/>
        <w:t>8 板块接力、概念联动与产业链扩散</w:t>
      </w:r>
      <w:bookmarkEnd w:id="76"/>
    </w:p>
    <w:p w14:paraId="2F7FD913" w14:textId="77777777" w:rsidR="00DC15AE" w:rsidRPr="00DC15AE" w:rsidRDefault="00DC15AE" w:rsidP="00DC15AE">
      <w:pPr>
        <w:pStyle w:val="21"/>
        <w:rPr>
          <w:rFonts w:hint="eastAsia"/>
          <w:lang w:eastAsia="zh-CN"/>
        </w:rPr>
      </w:pPr>
      <w:bookmarkStart w:id="77" w:name="_Toc240312895"/>
      <w:r w:rsidRPr="00DC15AE">
        <w:rPr>
          <w:lang w:eastAsia="zh-CN"/>
        </w:rPr>
        <w:t>8.1 板块轮动到底预测什么</w:t>
      </w:r>
      <w:bookmarkEnd w:id="77"/>
    </w:p>
    <w:p w14:paraId="56B77DC6" w14:textId="77777777" w:rsidR="00DC15AE" w:rsidRDefault="00DC15AE">
      <w:pPr>
        <w:keepLines/>
        <w:ind w:firstLine="0"/>
        <w:jc w:val="center"/>
      </w:pPr>
      <w:r>
        <w:rPr>
          <w:noProof/>
        </w:rPr>
        <w:drawing>
          <wp:inline distT="0" distB="0" distL="0" distR="0" wp14:anchorId="18BC457E" wp14:editId="09C2AD99">
            <wp:extent cx="5760000" cy="4001684"/>
            <wp:effectExtent l="0" t="0" r="0" b="0"/>
            <wp:docPr id="41" name="Picture 41" descr="板块轮动从同一决策快照分别形成行情源板块和事件源板块，经历史轮动、关系图和资金先行三路召回后，输出T+1、T+3、T+5板块榜以及退潮或弃权结果" title="板块轮动从同一决策快照分别形成行情源板块和事件源板块，经历史轮动、关系图和资金先行三路召回后，输出T+1、T+3、T+5板块榜以及退潮或弃权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dual_entry_full_flow.png"/>
                    <pic:cNvPicPr/>
                  </pic:nvPicPr>
                  <pic:blipFill>
                    <a:blip r:embed="rId26"/>
                    <a:stretch>
                      <a:fillRect/>
                    </a:stretch>
                  </pic:blipFill>
                  <pic:spPr>
                    <a:xfrm>
                      <a:off x="0" y="0"/>
                      <a:ext cx="5760000" cy="4001684"/>
                    </a:xfrm>
                    <a:prstGeom prst="rect">
                      <a:avLst/>
                    </a:prstGeom>
                  </pic:spPr>
                </pic:pic>
              </a:graphicData>
            </a:graphic>
          </wp:inline>
        </w:drawing>
      </w:r>
    </w:p>
    <w:p w14:paraId="586106E5" w14:textId="77777777" w:rsidR="00DC15AE" w:rsidRDefault="00DC15AE">
      <w:pPr>
        <w:pStyle w:val="af7"/>
        <w:keepNext/>
        <w:rPr>
          <w:lang w:eastAsia="zh-CN"/>
        </w:rPr>
      </w:pPr>
      <w:r>
        <w:rPr>
          <w:lang w:eastAsia="zh-CN"/>
        </w:rPr>
        <w:t>图</w:t>
      </w:r>
      <w:r>
        <w:rPr>
          <w:lang w:eastAsia="zh-CN"/>
        </w:rPr>
        <w:t xml:space="preserve">19  </w:t>
      </w:r>
      <w:r>
        <w:rPr>
          <w:lang w:eastAsia="zh-CN"/>
        </w:rPr>
        <w:t>板块轮动从行情与事件双入口到三个窗口输出的完整生产链</w:t>
      </w:r>
    </w:p>
    <w:p w14:paraId="1D526399" w14:textId="77777777" w:rsidR="00DC15AE" w:rsidRDefault="00DC15AE">
      <w:pPr>
        <w:keepLines/>
        <w:rPr>
          <w:lang w:eastAsia="zh-CN"/>
        </w:rPr>
      </w:pPr>
      <w:r>
        <w:rPr>
          <w:lang w:eastAsia="zh-CN"/>
        </w:rPr>
        <w:t>板块轮动是独立于个股推荐的并行预测产品。它同时设置行情入口和事件入口：行情入口从全市场板块指数中发现资金正在聚集、高潮或退潮的方向；事件入口从首席观点、调研与会议纪要、专家纪要及</w:t>
      </w:r>
      <w:r>
        <w:rPr>
          <w:lang w:eastAsia="zh-CN"/>
        </w:rPr>
        <w:t>qa*</w:t>
      </w:r>
      <w:r>
        <w:rPr>
          <w:lang w:eastAsia="zh-CN"/>
        </w:rPr>
        <w:t>中发现尚未充分反映在价格中的行业、产品或主题变化。两类入口最终都映射到稳定行业指数、概念指数或经去重后的板块簇，分别回答明天哪个板块更可能接力、未来三至五日哪个板块更可能延续，以及哪些高位板块更可能退潮。板块结果不进入个股</w:t>
      </w:r>
      <w:r>
        <w:rPr>
          <w:lang w:eastAsia="zh-CN"/>
        </w:rPr>
        <w:t>P0</w:t>
      </w:r>
      <w:r>
        <w:rPr>
          <w:lang w:eastAsia="zh-CN"/>
        </w:rPr>
        <w:t>，也不改写个股推荐排名。</w:t>
      </w:r>
    </w:p>
    <w:p w14:paraId="7CC3A757" w14:textId="77777777" w:rsidR="00DC15AE" w:rsidRDefault="00DC15AE">
      <w:pPr>
        <w:keepLines/>
        <w:rPr>
          <w:lang w:eastAsia="zh-CN"/>
        </w:rPr>
      </w:pPr>
      <w:r>
        <w:rPr>
          <w:lang w:eastAsia="zh-CN"/>
        </w:rPr>
        <w:t>行情入口主要服务</w:t>
      </w:r>
      <w:r>
        <w:rPr>
          <w:lang w:eastAsia="zh-CN"/>
        </w:rPr>
        <w:t>T+1</w:t>
      </w:r>
      <w:r>
        <w:rPr>
          <w:lang w:eastAsia="zh-CN"/>
        </w:rPr>
        <w:t>资金接力和退潮识别，观察资金从高位源板块向哪里迁移，重点读取相对强弱、成交占比、资金连续性、上涨家数、龙头梯队和拥挤位置。事件入口对</w:t>
      </w:r>
      <w:r>
        <w:rPr>
          <w:lang w:eastAsia="zh-CN"/>
        </w:rPr>
        <w:t>T+1</w:t>
      </w:r>
      <w:r>
        <w:rPr>
          <w:lang w:eastAsia="zh-CN"/>
        </w:rPr>
        <w:t>和</w:t>
      </w:r>
      <w:r>
        <w:rPr>
          <w:lang w:eastAsia="zh-CN"/>
        </w:rPr>
        <w:t>T+3</w:t>
      </w:r>
      <w:r>
        <w:rPr>
          <w:lang w:eastAsia="zh-CN"/>
        </w:rPr>
        <w:t>至</w:t>
      </w:r>
      <w:r>
        <w:rPr>
          <w:lang w:eastAsia="zh-CN"/>
        </w:rPr>
        <w:t>T+5</w:t>
      </w:r>
      <w:r>
        <w:rPr>
          <w:lang w:eastAsia="zh-CN"/>
        </w:rPr>
        <w:t>均可提供线索：只提行业或产品、没有公司证据的</w:t>
      </w:r>
      <w:r>
        <w:rPr>
          <w:lang w:eastAsia="zh-CN"/>
        </w:rPr>
        <w:t>EventCard</w:t>
      </w:r>
      <w:r>
        <w:rPr>
          <w:lang w:eastAsia="zh-CN"/>
        </w:rPr>
        <w:t>以</w:t>
      </w:r>
      <w:r>
        <w:rPr>
          <w:lang w:eastAsia="zh-CN"/>
        </w:rPr>
        <w:t>SECTOR_ONLY</w:t>
      </w:r>
      <w:r>
        <w:rPr>
          <w:lang w:eastAsia="zh-CN"/>
        </w:rPr>
        <w:t>进入板块模块，生产型产业链关系解释供需、成本、收入或利润怎样传导，概念与经济关联解释主题归属、股权投资、控制或服务关系。事件可以先于行情形成候选，但必须经过后续市场确认和概率模型，不能因观点密集就直接发布。</w:t>
      </w:r>
    </w:p>
    <w:p w14:paraId="78F7AEBC" w14:textId="77777777" w:rsidR="00DC15AE" w:rsidRDefault="00DC15AE">
      <w:pPr>
        <w:spacing w:after="0"/>
        <w:rPr>
          <w:lang w:eastAsia="zh-CN"/>
        </w:rPr>
      </w:pPr>
    </w:p>
    <w:p w14:paraId="50F7657F" w14:textId="77777777" w:rsidR="00DC15AE" w:rsidRPr="00DC15AE" w:rsidRDefault="00DC15AE" w:rsidP="00DC15AE">
      <w:pPr>
        <w:pStyle w:val="21"/>
        <w:rPr>
          <w:rFonts w:hint="eastAsia"/>
          <w:lang w:eastAsia="zh-CN"/>
        </w:rPr>
      </w:pPr>
      <w:bookmarkStart w:id="78" w:name="_Toc240312896"/>
      <w:r w:rsidRPr="00DC15AE">
        <w:rPr>
          <w:lang w:eastAsia="zh-CN"/>
        </w:rPr>
        <w:lastRenderedPageBreak/>
        <w:t>8.2 每项关键输出由什么技术产生</w:t>
      </w:r>
      <w:bookmarkEnd w:id="78"/>
    </w:p>
    <w:p w14:paraId="3DFD9513" w14:textId="77777777" w:rsidR="00DC15AE" w:rsidRDefault="00DC15AE">
      <w:pPr>
        <w:keepLines/>
        <w:ind w:firstLine="0"/>
        <w:jc w:val="center"/>
      </w:pPr>
      <w:r>
        <w:rPr>
          <w:noProof/>
        </w:rPr>
        <w:drawing>
          <wp:inline distT="0" distB="0" distL="0" distR="0" wp14:anchorId="0C8A6A40" wp14:editId="351ADE69">
            <wp:extent cx="5760000" cy="3819789"/>
            <wp:effectExtent l="0" t="0" r="0" b="0"/>
            <wp:docPr id="42" name="Picture 42" descr="行情源板块、事件源板块、生命周期、三路召回、三个窗口排名、概率校准和退潮弃权分别由明确技术产生" title="行情源板块、事件源板块、生命周期、三路召回、三个窗口排名、概率校准和退潮弃权分别由明确技术产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_dual_entry_technology.png"/>
                    <pic:cNvPicPr/>
                  </pic:nvPicPr>
                  <pic:blipFill>
                    <a:blip r:embed="rId27"/>
                    <a:stretch>
                      <a:fillRect/>
                    </a:stretch>
                  </pic:blipFill>
                  <pic:spPr>
                    <a:xfrm>
                      <a:off x="0" y="0"/>
                      <a:ext cx="5760000" cy="3819789"/>
                    </a:xfrm>
                    <a:prstGeom prst="rect">
                      <a:avLst/>
                    </a:prstGeom>
                  </pic:spPr>
                </pic:pic>
              </a:graphicData>
            </a:graphic>
          </wp:inline>
        </w:drawing>
      </w:r>
    </w:p>
    <w:p w14:paraId="444CCEDF" w14:textId="77777777" w:rsidR="00DC15AE" w:rsidRDefault="00DC15AE">
      <w:pPr>
        <w:pStyle w:val="af7"/>
        <w:keepNext/>
        <w:rPr>
          <w:lang w:eastAsia="zh-CN"/>
        </w:rPr>
      </w:pPr>
      <w:r>
        <w:rPr>
          <w:lang w:eastAsia="zh-CN"/>
        </w:rPr>
        <w:t>图</w:t>
      </w:r>
      <w:r>
        <w:rPr>
          <w:lang w:eastAsia="zh-CN"/>
        </w:rPr>
        <w:t xml:space="preserve">20  </w:t>
      </w:r>
      <w:r>
        <w:rPr>
          <w:lang w:eastAsia="zh-CN"/>
        </w:rPr>
        <w:t>板块轮动关键输出与生产技术的对应关系</w:t>
      </w:r>
    </w:p>
    <w:p w14:paraId="51A91A1A" w14:textId="77777777" w:rsidR="00DC15AE" w:rsidRDefault="00DC15AE">
      <w:pPr>
        <w:keepLines/>
        <w:rPr>
          <w:lang w:eastAsia="zh-CN"/>
        </w:rPr>
      </w:pPr>
      <w:r>
        <w:rPr>
          <w:lang w:eastAsia="zh-CN"/>
        </w:rPr>
        <w:t>板块轮动按固定顺序完成行情入口、事件入口、生命周期判断、三路召回、候选合并、分窗口排序、概率校准、退潮预警和弃权判断。行情入口负责识别资金源板块，事件入口负责把经证据门审核的板块</w:t>
      </w:r>
      <w:r>
        <w:rPr>
          <w:lang w:eastAsia="zh-CN"/>
        </w:rPr>
        <w:t>EventCard</w:t>
      </w:r>
      <w:r>
        <w:rPr>
          <w:lang w:eastAsia="zh-CN"/>
        </w:rPr>
        <w:t>聚类成事件源板块；历史轮动、关系图和资金先行三路再从不同角度补充候选。每项技术只解决一个明确问题，并把直接输出交给下一环节，任何模型都不能越过自己的边界直接给出全部结论。</w:t>
      </w:r>
    </w:p>
    <w:p w14:paraId="5F5B3029" w14:textId="77777777" w:rsidR="00DC15AE" w:rsidRDefault="00DC15AE">
      <w:pPr>
        <w:keepLines/>
        <w:rPr>
          <w:lang w:eastAsia="zh-CN"/>
        </w:rPr>
      </w:pPr>
      <w:r>
        <w:rPr>
          <w:lang w:eastAsia="zh-CN"/>
        </w:rPr>
        <w:t>每项输出都保存输入快照、计算窗口、特征版本、模型版本、原始分数、校准器版本、样本支持和主要贡献。因此，报告中的</w:t>
      </w:r>
      <w:r>
        <w:rPr>
          <w:lang w:eastAsia="zh-CN"/>
        </w:rPr>
        <w:t>“</w:t>
      </w:r>
      <w:r>
        <w:rPr>
          <w:lang w:eastAsia="zh-CN"/>
        </w:rPr>
        <w:t>扩散概率</w:t>
      </w:r>
      <w:r>
        <w:rPr>
          <w:lang w:eastAsia="zh-CN"/>
        </w:rPr>
        <w:t>0.71”</w:t>
      </w:r>
      <w:r>
        <w:rPr>
          <w:lang w:eastAsia="zh-CN"/>
        </w:rPr>
        <w:t>能够追溯到具体板块、固定标签、对应模型、产业路径和训练样本，而不是无法解释的人工综合分。</w:t>
      </w:r>
    </w:p>
    <w:p w14:paraId="48537122" w14:textId="77777777" w:rsidR="00DC15AE" w:rsidRDefault="00DC15AE">
      <w:pPr>
        <w:rPr>
          <w:lang w:eastAsia="zh-CN"/>
        </w:rPr>
      </w:pPr>
      <w:r>
        <w:rPr>
          <w:lang w:eastAsia="zh-CN"/>
        </w:rP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93"/>
        <w:gridCol w:w="1181"/>
        <w:gridCol w:w="1613"/>
        <w:gridCol w:w="2088"/>
        <w:gridCol w:w="1512"/>
        <w:gridCol w:w="1786"/>
      </w:tblGrid>
      <w:tr w:rsidR="00DC15AE" w14:paraId="52304E42" w14:textId="77777777">
        <w:trPr>
          <w:cantSplit/>
          <w:tblHeader/>
        </w:trPr>
        <w:tc>
          <w:tcPr>
            <w:tcW w:w="893" w:type="dxa"/>
            <w:tcBorders>
              <w:bottom w:val="single" w:sz="6" w:space="0" w:color="000000"/>
            </w:tcBorders>
            <w:tcMar>
              <w:top w:w="70" w:type="dxa"/>
              <w:left w:w="85" w:type="dxa"/>
              <w:bottom w:w="70" w:type="dxa"/>
              <w:right w:w="85" w:type="dxa"/>
            </w:tcMar>
            <w:vAlign w:val="center"/>
          </w:tcPr>
          <w:p w14:paraId="4427EFD5" w14:textId="77777777" w:rsidR="00DC15AE" w:rsidRDefault="00DC15AE" w:rsidP="00DC15AE">
            <w:pPr>
              <w:spacing w:after="0" w:line="259" w:lineRule="auto"/>
              <w:ind w:firstLine="0"/>
              <w:jc w:val="left"/>
            </w:pPr>
            <w:r>
              <w:rPr>
                <w:b/>
                <w:sz w:val="16"/>
              </w:rPr>
              <w:lastRenderedPageBreak/>
              <w:t>关键环节</w:t>
            </w:r>
          </w:p>
        </w:tc>
        <w:tc>
          <w:tcPr>
            <w:tcW w:w="1181" w:type="dxa"/>
            <w:tcBorders>
              <w:bottom w:val="single" w:sz="6" w:space="0" w:color="000000"/>
            </w:tcBorders>
            <w:tcMar>
              <w:top w:w="70" w:type="dxa"/>
              <w:left w:w="85" w:type="dxa"/>
              <w:bottom w:w="70" w:type="dxa"/>
              <w:right w:w="85" w:type="dxa"/>
            </w:tcMar>
            <w:vAlign w:val="center"/>
          </w:tcPr>
          <w:p w14:paraId="4B2886FC" w14:textId="77777777" w:rsidR="00DC15AE" w:rsidRDefault="00DC15AE" w:rsidP="00DC15AE">
            <w:pPr>
              <w:spacing w:after="0" w:line="259" w:lineRule="auto"/>
              <w:ind w:firstLine="0"/>
              <w:jc w:val="left"/>
            </w:pPr>
            <w:r>
              <w:rPr>
                <w:b/>
                <w:sz w:val="16"/>
              </w:rPr>
              <w:t>技术或模型</w:t>
            </w:r>
          </w:p>
        </w:tc>
        <w:tc>
          <w:tcPr>
            <w:tcW w:w="1613" w:type="dxa"/>
            <w:tcBorders>
              <w:bottom w:val="single" w:sz="6" w:space="0" w:color="000000"/>
            </w:tcBorders>
            <w:tcMar>
              <w:top w:w="70" w:type="dxa"/>
              <w:left w:w="85" w:type="dxa"/>
              <w:bottom w:w="70" w:type="dxa"/>
              <w:right w:w="85" w:type="dxa"/>
            </w:tcMar>
            <w:vAlign w:val="center"/>
          </w:tcPr>
          <w:p w14:paraId="6CCF4BC2" w14:textId="77777777" w:rsidR="00DC15AE" w:rsidRDefault="00DC15AE" w:rsidP="00DC15AE">
            <w:pPr>
              <w:spacing w:after="0" w:line="259" w:lineRule="auto"/>
              <w:ind w:firstLine="0"/>
              <w:jc w:val="left"/>
            </w:pPr>
            <w:r>
              <w:rPr>
                <w:b/>
                <w:sz w:val="16"/>
              </w:rPr>
              <w:t>解决什么问题</w:t>
            </w:r>
          </w:p>
        </w:tc>
        <w:tc>
          <w:tcPr>
            <w:tcW w:w="2088" w:type="dxa"/>
            <w:tcBorders>
              <w:bottom w:val="single" w:sz="6" w:space="0" w:color="000000"/>
            </w:tcBorders>
            <w:tcMar>
              <w:top w:w="70" w:type="dxa"/>
              <w:left w:w="85" w:type="dxa"/>
              <w:bottom w:w="70" w:type="dxa"/>
              <w:right w:w="85" w:type="dxa"/>
            </w:tcMar>
            <w:vAlign w:val="center"/>
          </w:tcPr>
          <w:p w14:paraId="679A45FD" w14:textId="77777777" w:rsidR="00DC15AE" w:rsidRDefault="00DC15AE" w:rsidP="00DC15AE">
            <w:pPr>
              <w:spacing w:after="0" w:line="259" w:lineRule="auto"/>
              <w:ind w:firstLine="0"/>
              <w:jc w:val="left"/>
            </w:pPr>
            <w:r>
              <w:rPr>
                <w:b/>
                <w:sz w:val="16"/>
              </w:rPr>
              <w:t>主要输入</w:t>
            </w:r>
          </w:p>
        </w:tc>
        <w:tc>
          <w:tcPr>
            <w:tcW w:w="1512" w:type="dxa"/>
            <w:tcBorders>
              <w:bottom w:val="single" w:sz="6" w:space="0" w:color="000000"/>
            </w:tcBorders>
            <w:tcMar>
              <w:top w:w="70" w:type="dxa"/>
              <w:left w:w="85" w:type="dxa"/>
              <w:bottom w:w="70" w:type="dxa"/>
              <w:right w:w="85" w:type="dxa"/>
            </w:tcMar>
            <w:vAlign w:val="center"/>
          </w:tcPr>
          <w:p w14:paraId="247BE622" w14:textId="77777777" w:rsidR="00DC15AE" w:rsidRDefault="00DC15AE" w:rsidP="00DC15AE">
            <w:pPr>
              <w:spacing w:after="0" w:line="259" w:lineRule="auto"/>
              <w:ind w:firstLine="0"/>
              <w:jc w:val="left"/>
            </w:pPr>
            <w:r>
              <w:rPr>
                <w:b/>
                <w:sz w:val="16"/>
              </w:rPr>
              <w:t>直接输出</w:t>
            </w:r>
          </w:p>
        </w:tc>
        <w:tc>
          <w:tcPr>
            <w:tcW w:w="1786" w:type="dxa"/>
            <w:tcBorders>
              <w:bottom w:val="single" w:sz="6" w:space="0" w:color="000000"/>
            </w:tcBorders>
            <w:tcMar>
              <w:top w:w="70" w:type="dxa"/>
              <w:left w:w="85" w:type="dxa"/>
              <w:bottom w:w="70" w:type="dxa"/>
              <w:right w:w="85" w:type="dxa"/>
            </w:tcMar>
            <w:vAlign w:val="center"/>
          </w:tcPr>
          <w:p w14:paraId="40387D6B" w14:textId="77777777" w:rsidR="00DC15AE" w:rsidRDefault="00DC15AE" w:rsidP="00DC15AE">
            <w:pPr>
              <w:spacing w:after="0" w:line="259" w:lineRule="auto"/>
              <w:ind w:firstLine="0"/>
              <w:jc w:val="left"/>
            </w:pPr>
            <w:r>
              <w:rPr>
                <w:b/>
                <w:sz w:val="16"/>
              </w:rPr>
              <w:t>交给下一步做什么</w:t>
            </w:r>
          </w:p>
        </w:tc>
      </w:tr>
      <w:tr w:rsidR="00DC15AE" w14:paraId="785884B8" w14:textId="77777777">
        <w:trPr>
          <w:cantSplit/>
        </w:trPr>
        <w:tc>
          <w:tcPr>
            <w:tcW w:w="893" w:type="dxa"/>
            <w:tcMar>
              <w:top w:w="70" w:type="dxa"/>
              <w:left w:w="85" w:type="dxa"/>
              <w:bottom w:w="70" w:type="dxa"/>
              <w:right w:w="85" w:type="dxa"/>
            </w:tcMar>
            <w:vAlign w:val="center"/>
          </w:tcPr>
          <w:p w14:paraId="22371265" w14:textId="77777777" w:rsidR="00DC15AE" w:rsidRDefault="00DC15AE" w:rsidP="00DC15AE">
            <w:pPr>
              <w:spacing w:after="0" w:line="259" w:lineRule="auto"/>
              <w:ind w:firstLine="0"/>
              <w:jc w:val="left"/>
            </w:pPr>
            <w:r>
              <w:rPr>
                <w:sz w:val="16"/>
              </w:rPr>
              <w:t>行情入口</w:t>
            </w:r>
          </w:p>
        </w:tc>
        <w:tc>
          <w:tcPr>
            <w:tcW w:w="1181" w:type="dxa"/>
            <w:tcMar>
              <w:top w:w="70" w:type="dxa"/>
              <w:left w:w="85" w:type="dxa"/>
              <w:bottom w:w="70" w:type="dxa"/>
              <w:right w:w="85" w:type="dxa"/>
            </w:tcMar>
            <w:vAlign w:val="center"/>
          </w:tcPr>
          <w:p w14:paraId="35C96D0E" w14:textId="77777777" w:rsidR="00DC15AE" w:rsidRDefault="00DC15AE" w:rsidP="00DC15AE">
            <w:pPr>
              <w:spacing w:after="0" w:line="259" w:lineRule="auto"/>
              <w:ind w:firstLine="0"/>
              <w:jc w:val="left"/>
              <w:rPr>
                <w:lang w:eastAsia="zh-CN"/>
              </w:rPr>
            </w:pPr>
            <w:r>
              <w:rPr>
                <w:sz w:val="16"/>
                <w:lang w:eastAsia="zh-CN"/>
              </w:rPr>
              <w:t>横截面分位与</w:t>
            </w:r>
            <w:r>
              <w:rPr>
                <w:sz w:val="16"/>
                <w:lang w:eastAsia="zh-CN"/>
              </w:rPr>
              <w:t>20</w:t>
            </w:r>
            <w:r>
              <w:rPr>
                <w:sz w:val="16"/>
                <w:lang w:eastAsia="zh-CN"/>
              </w:rPr>
              <w:t>日中位数</w:t>
            </w:r>
            <w:r>
              <w:rPr>
                <w:sz w:val="16"/>
                <w:lang w:eastAsia="zh-CN"/>
              </w:rPr>
              <w:t>/MAD</w:t>
            </w:r>
          </w:p>
        </w:tc>
        <w:tc>
          <w:tcPr>
            <w:tcW w:w="1613" w:type="dxa"/>
            <w:tcMar>
              <w:top w:w="70" w:type="dxa"/>
              <w:left w:w="85" w:type="dxa"/>
              <w:bottom w:w="70" w:type="dxa"/>
              <w:right w:w="85" w:type="dxa"/>
            </w:tcMar>
            <w:vAlign w:val="center"/>
          </w:tcPr>
          <w:p w14:paraId="0B698D0D" w14:textId="77777777" w:rsidR="00DC15AE" w:rsidRDefault="00DC15AE" w:rsidP="00DC15AE">
            <w:pPr>
              <w:spacing w:after="0" w:line="259" w:lineRule="auto"/>
              <w:ind w:firstLine="0"/>
              <w:jc w:val="left"/>
              <w:rPr>
                <w:lang w:eastAsia="zh-CN"/>
              </w:rPr>
            </w:pPr>
            <w:r>
              <w:rPr>
                <w:sz w:val="16"/>
                <w:lang w:eastAsia="zh-CN"/>
              </w:rPr>
              <w:t>识别资金当前集中、高位或退潮方向，避免把单日涨幅第一误判为持续强势</w:t>
            </w:r>
          </w:p>
        </w:tc>
        <w:tc>
          <w:tcPr>
            <w:tcW w:w="2088" w:type="dxa"/>
            <w:tcMar>
              <w:top w:w="70" w:type="dxa"/>
              <w:left w:w="85" w:type="dxa"/>
              <w:bottom w:w="70" w:type="dxa"/>
              <w:right w:w="85" w:type="dxa"/>
            </w:tcMar>
            <w:vAlign w:val="center"/>
          </w:tcPr>
          <w:p w14:paraId="6B54F2D4" w14:textId="77777777" w:rsidR="00DC15AE" w:rsidRDefault="00DC15AE" w:rsidP="00DC15AE">
            <w:pPr>
              <w:spacing w:after="0" w:line="259" w:lineRule="auto"/>
              <w:ind w:firstLine="0"/>
              <w:jc w:val="left"/>
              <w:rPr>
                <w:lang w:eastAsia="zh-CN"/>
              </w:rPr>
            </w:pPr>
            <w:r>
              <w:rPr>
                <w:sz w:val="16"/>
                <w:lang w:eastAsia="zh-CN"/>
              </w:rPr>
              <w:t>1</w:t>
            </w:r>
            <w:r>
              <w:rPr>
                <w:sz w:val="16"/>
                <w:lang w:eastAsia="zh-CN"/>
              </w:rPr>
              <w:t>、</w:t>
            </w:r>
            <w:r>
              <w:rPr>
                <w:sz w:val="16"/>
                <w:lang w:eastAsia="zh-CN"/>
              </w:rPr>
              <w:t>3</w:t>
            </w:r>
            <w:r>
              <w:rPr>
                <w:sz w:val="16"/>
                <w:lang w:eastAsia="zh-CN"/>
              </w:rPr>
              <w:t>、</w:t>
            </w:r>
            <w:r>
              <w:rPr>
                <w:sz w:val="16"/>
                <w:lang w:eastAsia="zh-CN"/>
              </w:rPr>
              <w:t>5</w:t>
            </w:r>
            <w:r>
              <w:rPr>
                <w:sz w:val="16"/>
                <w:lang w:eastAsia="zh-CN"/>
              </w:rPr>
              <w:t>日相对收益，成交占比增量，上涨宽度，资金流入连续性</w:t>
            </w:r>
          </w:p>
        </w:tc>
        <w:tc>
          <w:tcPr>
            <w:tcW w:w="1512" w:type="dxa"/>
            <w:tcMar>
              <w:top w:w="70" w:type="dxa"/>
              <w:left w:w="85" w:type="dxa"/>
              <w:bottom w:w="70" w:type="dxa"/>
              <w:right w:w="85" w:type="dxa"/>
            </w:tcMar>
            <w:vAlign w:val="center"/>
          </w:tcPr>
          <w:p w14:paraId="34F49751" w14:textId="77777777" w:rsidR="00DC15AE" w:rsidRDefault="00DC15AE" w:rsidP="00DC15AE">
            <w:pPr>
              <w:spacing w:after="0" w:line="259" w:lineRule="auto"/>
              <w:ind w:firstLine="0"/>
              <w:jc w:val="left"/>
              <w:rPr>
                <w:lang w:eastAsia="zh-CN"/>
              </w:rPr>
            </w:pPr>
            <w:r>
              <w:rPr>
                <w:sz w:val="16"/>
                <w:lang w:eastAsia="zh-CN"/>
              </w:rPr>
              <w:t>行情源板块、指标分位、异常程度和覆盖率</w:t>
            </w:r>
          </w:p>
        </w:tc>
        <w:tc>
          <w:tcPr>
            <w:tcW w:w="1786" w:type="dxa"/>
            <w:tcMar>
              <w:top w:w="70" w:type="dxa"/>
              <w:left w:w="85" w:type="dxa"/>
              <w:bottom w:w="70" w:type="dxa"/>
              <w:right w:w="85" w:type="dxa"/>
            </w:tcMar>
            <w:vAlign w:val="center"/>
          </w:tcPr>
          <w:p w14:paraId="265DD246" w14:textId="77777777" w:rsidR="00DC15AE" w:rsidRDefault="00DC15AE" w:rsidP="00DC15AE">
            <w:pPr>
              <w:spacing w:after="0" w:line="259" w:lineRule="auto"/>
              <w:ind w:firstLine="0"/>
              <w:jc w:val="left"/>
              <w:rPr>
                <w:lang w:eastAsia="zh-CN"/>
              </w:rPr>
            </w:pPr>
            <w:r>
              <w:rPr>
                <w:sz w:val="16"/>
                <w:lang w:eastAsia="zh-CN"/>
              </w:rPr>
              <w:t>进入</w:t>
            </w:r>
            <w:r>
              <w:rPr>
                <w:sz w:val="16"/>
                <w:lang w:eastAsia="zh-CN"/>
              </w:rPr>
              <w:t>HSMM</w:t>
            </w:r>
            <w:r>
              <w:rPr>
                <w:sz w:val="16"/>
                <w:lang w:eastAsia="zh-CN"/>
              </w:rPr>
              <w:t>、历史轮动和退潮判断</w:t>
            </w:r>
          </w:p>
        </w:tc>
      </w:tr>
      <w:tr w:rsidR="00DC15AE" w14:paraId="5B2C71A3" w14:textId="77777777">
        <w:trPr>
          <w:cantSplit/>
        </w:trPr>
        <w:tc>
          <w:tcPr>
            <w:tcW w:w="893" w:type="dxa"/>
            <w:tcMar>
              <w:top w:w="70" w:type="dxa"/>
              <w:left w:w="85" w:type="dxa"/>
              <w:bottom w:w="70" w:type="dxa"/>
              <w:right w:w="85" w:type="dxa"/>
            </w:tcMar>
            <w:vAlign w:val="center"/>
          </w:tcPr>
          <w:p w14:paraId="76E87702" w14:textId="77777777" w:rsidR="00DC15AE" w:rsidRDefault="00DC15AE" w:rsidP="00DC15AE">
            <w:pPr>
              <w:spacing w:after="0" w:line="259" w:lineRule="auto"/>
              <w:ind w:firstLine="0"/>
              <w:jc w:val="left"/>
            </w:pPr>
            <w:r>
              <w:rPr>
                <w:sz w:val="16"/>
              </w:rPr>
              <w:t>事件入口</w:t>
            </w:r>
          </w:p>
        </w:tc>
        <w:tc>
          <w:tcPr>
            <w:tcW w:w="1181" w:type="dxa"/>
            <w:tcMar>
              <w:top w:w="70" w:type="dxa"/>
              <w:left w:w="85" w:type="dxa"/>
              <w:bottom w:w="70" w:type="dxa"/>
              <w:right w:w="85" w:type="dxa"/>
            </w:tcMar>
            <w:vAlign w:val="center"/>
          </w:tcPr>
          <w:p w14:paraId="4F2A84C8" w14:textId="77777777" w:rsidR="00DC15AE" w:rsidRDefault="00DC15AE" w:rsidP="00DC15AE">
            <w:pPr>
              <w:spacing w:after="0" w:line="259" w:lineRule="auto"/>
              <w:ind w:firstLine="0"/>
              <w:jc w:val="left"/>
              <w:rPr>
                <w:lang w:eastAsia="zh-CN"/>
              </w:rPr>
            </w:pPr>
            <w:r>
              <w:rPr>
                <w:sz w:val="16"/>
                <w:lang w:eastAsia="zh-CN"/>
              </w:rPr>
              <w:t>Qwen</w:t>
            </w:r>
            <w:r>
              <w:rPr>
                <w:sz w:val="16"/>
                <w:lang w:eastAsia="zh-CN"/>
              </w:rPr>
              <w:t>事件结构化、</w:t>
            </w:r>
            <w:r>
              <w:rPr>
                <w:sz w:val="16"/>
                <w:lang w:eastAsia="zh-CN"/>
              </w:rPr>
              <w:t>BGE-M3</w:t>
            </w:r>
            <w:r>
              <w:rPr>
                <w:sz w:val="16"/>
                <w:lang w:eastAsia="zh-CN"/>
              </w:rPr>
              <w:t>语义聚类、确定性来源去重与统计可靠性加权</w:t>
            </w:r>
          </w:p>
        </w:tc>
        <w:tc>
          <w:tcPr>
            <w:tcW w:w="1613" w:type="dxa"/>
            <w:tcMar>
              <w:top w:w="70" w:type="dxa"/>
              <w:left w:w="85" w:type="dxa"/>
              <w:bottom w:w="70" w:type="dxa"/>
              <w:right w:w="85" w:type="dxa"/>
            </w:tcMar>
            <w:vAlign w:val="center"/>
          </w:tcPr>
          <w:p w14:paraId="2D34CCA4" w14:textId="77777777" w:rsidR="00DC15AE" w:rsidRDefault="00DC15AE" w:rsidP="00DC15AE">
            <w:pPr>
              <w:spacing w:after="0" w:line="259" w:lineRule="auto"/>
              <w:ind w:firstLine="0"/>
              <w:jc w:val="left"/>
              <w:rPr>
                <w:lang w:eastAsia="zh-CN"/>
              </w:rPr>
            </w:pPr>
            <w:r>
              <w:rPr>
                <w:sz w:val="16"/>
                <w:lang w:eastAsia="zh-CN"/>
              </w:rPr>
              <w:t>从尚未启动的行业或产品变化中形成事件源板块，避免把转载数量当独立共识</w:t>
            </w:r>
          </w:p>
        </w:tc>
        <w:tc>
          <w:tcPr>
            <w:tcW w:w="2088" w:type="dxa"/>
            <w:tcMar>
              <w:top w:w="70" w:type="dxa"/>
              <w:left w:w="85" w:type="dxa"/>
              <w:bottom w:w="70" w:type="dxa"/>
              <w:right w:w="85" w:type="dxa"/>
            </w:tcMar>
            <w:vAlign w:val="center"/>
          </w:tcPr>
          <w:p w14:paraId="5D9B7D34" w14:textId="77777777" w:rsidR="00DC15AE" w:rsidRDefault="00DC15AE" w:rsidP="00DC15AE">
            <w:pPr>
              <w:spacing w:after="0" w:line="259" w:lineRule="auto"/>
              <w:ind w:firstLine="0"/>
              <w:jc w:val="left"/>
              <w:rPr>
                <w:lang w:eastAsia="zh-CN"/>
              </w:rPr>
            </w:pPr>
            <w:r>
              <w:rPr>
                <w:sz w:val="16"/>
                <w:lang w:eastAsia="zh-CN"/>
              </w:rPr>
              <w:t>首席观点、调研与会议纪要、专家纪要、</w:t>
            </w:r>
            <w:r>
              <w:rPr>
                <w:sz w:val="16"/>
                <w:lang w:eastAsia="zh-CN"/>
              </w:rPr>
              <w:t>qa*</w:t>
            </w:r>
            <w:r>
              <w:rPr>
                <w:sz w:val="16"/>
                <w:lang w:eastAsia="zh-CN"/>
              </w:rPr>
              <w:t>及证据等级</w:t>
            </w:r>
          </w:p>
        </w:tc>
        <w:tc>
          <w:tcPr>
            <w:tcW w:w="1512" w:type="dxa"/>
            <w:tcMar>
              <w:top w:w="70" w:type="dxa"/>
              <w:left w:w="85" w:type="dxa"/>
              <w:bottom w:w="70" w:type="dxa"/>
              <w:right w:w="85" w:type="dxa"/>
            </w:tcMar>
            <w:vAlign w:val="center"/>
          </w:tcPr>
          <w:p w14:paraId="311F14A0" w14:textId="77777777" w:rsidR="00DC15AE" w:rsidRDefault="00DC15AE" w:rsidP="00DC15AE">
            <w:pPr>
              <w:spacing w:after="0" w:line="259" w:lineRule="auto"/>
              <w:ind w:firstLine="0"/>
              <w:jc w:val="left"/>
              <w:rPr>
                <w:lang w:eastAsia="zh-CN"/>
              </w:rPr>
            </w:pPr>
            <w:r>
              <w:rPr>
                <w:sz w:val="16"/>
                <w:lang w:eastAsia="zh-CN"/>
              </w:rPr>
              <w:t>事件源板块、原始提及数、独立事件簇、加权支持度和方向</w:t>
            </w:r>
          </w:p>
        </w:tc>
        <w:tc>
          <w:tcPr>
            <w:tcW w:w="1786" w:type="dxa"/>
            <w:tcMar>
              <w:top w:w="70" w:type="dxa"/>
              <w:left w:w="85" w:type="dxa"/>
              <w:bottom w:w="70" w:type="dxa"/>
              <w:right w:w="85" w:type="dxa"/>
            </w:tcMar>
            <w:vAlign w:val="center"/>
          </w:tcPr>
          <w:p w14:paraId="106704B6" w14:textId="77777777" w:rsidR="00DC15AE" w:rsidRDefault="00DC15AE" w:rsidP="00DC15AE">
            <w:pPr>
              <w:spacing w:after="0" w:line="259" w:lineRule="auto"/>
              <w:ind w:firstLine="0"/>
              <w:jc w:val="left"/>
              <w:rPr>
                <w:lang w:eastAsia="zh-CN"/>
              </w:rPr>
            </w:pPr>
            <w:r>
              <w:rPr>
                <w:sz w:val="16"/>
                <w:lang w:eastAsia="zh-CN"/>
              </w:rPr>
              <w:t>进入关系图召回、</w:t>
            </w:r>
            <w:r>
              <w:rPr>
                <w:sz w:val="16"/>
                <w:lang w:eastAsia="zh-CN"/>
              </w:rPr>
              <w:t>HSMM</w:t>
            </w:r>
            <w:r>
              <w:rPr>
                <w:sz w:val="16"/>
                <w:lang w:eastAsia="zh-CN"/>
              </w:rPr>
              <w:t>辅助观测和三个窗口排序</w:t>
            </w:r>
          </w:p>
        </w:tc>
      </w:tr>
      <w:tr w:rsidR="00DC15AE" w14:paraId="71FBF69C" w14:textId="77777777">
        <w:trPr>
          <w:cantSplit/>
        </w:trPr>
        <w:tc>
          <w:tcPr>
            <w:tcW w:w="893" w:type="dxa"/>
            <w:tcMar>
              <w:top w:w="70" w:type="dxa"/>
              <w:left w:w="85" w:type="dxa"/>
              <w:bottom w:w="70" w:type="dxa"/>
              <w:right w:w="85" w:type="dxa"/>
            </w:tcMar>
            <w:vAlign w:val="center"/>
          </w:tcPr>
          <w:p w14:paraId="53106AE8" w14:textId="77777777" w:rsidR="00DC15AE" w:rsidRDefault="00DC15AE" w:rsidP="00DC15AE">
            <w:pPr>
              <w:spacing w:after="0" w:line="259" w:lineRule="auto"/>
              <w:ind w:firstLine="0"/>
              <w:jc w:val="left"/>
            </w:pPr>
            <w:r>
              <w:rPr>
                <w:sz w:val="16"/>
              </w:rPr>
              <w:t>生命周期</w:t>
            </w:r>
          </w:p>
        </w:tc>
        <w:tc>
          <w:tcPr>
            <w:tcW w:w="1181" w:type="dxa"/>
            <w:tcMar>
              <w:top w:w="70" w:type="dxa"/>
              <w:left w:w="85" w:type="dxa"/>
              <w:bottom w:w="70" w:type="dxa"/>
              <w:right w:w="85" w:type="dxa"/>
            </w:tcMar>
            <w:vAlign w:val="center"/>
          </w:tcPr>
          <w:p w14:paraId="37E22750" w14:textId="77777777" w:rsidR="00DC15AE" w:rsidRDefault="00DC15AE" w:rsidP="00DC15AE">
            <w:pPr>
              <w:spacing w:after="0" w:line="259" w:lineRule="auto"/>
              <w:ind w:firstLine="0"/>
              <w:jc w:val="left"/>
              <w:rPr>
                <w:lang w:eastAsia="zh-CN"/>
              </w:rPr>
            </w:pPr>
            <w:r>
              <w:rPr>
                <w:sz w:val="16"/>
                <w:lang w:eastAsia="zh-CN"/>
              </w:rPr>
              <w:t>规则约束的五状态滚动</w:t>
            </w:r>
            <w:r>
              <w:rPr>
                <w:sz w:val="16"/>
                <w:lang w:eastAsia="zh-CN"/>
              </w:rPr>
              <w:t>HSMM</w:t>
            </w:r>
          </w:p>
        </w:tc>
        <w:tc>
          <w:tcPr>
            <w:tcW w:w="1613" w:type="dxa"/>
            <w:tcMar>
              <w:top w:w="70" w:type="dxa"/>
              <w:left w:w="85" w:type="dxa"/>
              <w:bottom w:w="70" w:type="dxa"/>
              <w:right w:w="85" w:type="dxa"/>
            </w:tcMar>
            <w:vAlign w:val="center"/>
          </w:tcPr>
          <w:p w14:paraId="7A0B0A84" w14:textId="77777777" w:rsidR="00DC15AE" w:rsidRDefault="00DC15AE" w:rsidP="00DC15AE">
            <w:pPr>
              <w:spacing w:after="0" w:line="259" w:lineRule="auto"/>
              <w:ind w:firstLine="0"/>
              <w:jc w:val="left"/>
              <w:rPr>
                <w:lang w:eastAsia="zh-CN"/>
              </w:rPr>
            </w:pPr>
            <w:r>
              <w:rPr>
                <w:sz w:val="16"/>
                <w:lang w:eastAsia="zh-CN"/>
              </w:rPr>
              <w:t>区分启动、扩散、加速、高潮和退潮，并刻画阶段持续时间</w:t>
            </w:r>
          </w:p>
        </w:tc>
        <w:tc>
          <w:tcPr>
            <w:tcW w:w="2088" w:type="dxa"/>
            <w:tcMar>
              <w:top w:w="70" w:type="dxa"/>
              <w:left w:w="85" w:type="dxa"/>
              <w:bottom w:w="70" w:type="dxa"/>
              <w:right w:w="85" w:type="dxa"/>
            </w:tcMar>
            <w:vAlign w:val="center"/>
          </w:tcPr>
          <w:p w14:paraId="149F5DB8" w14:textId="77777777" w:rsidR="00DC15AE" w:rsidRDefault="00DC15AE" w:rsidP="00DC15AE">
            <w:pPr>
              <w:spacing w:after="0" w:line="259" w:lineRule="auto"/>
              <w:ind w:firstLine="0"/>
              <w:jc w:val="left"/>
              <w:rPr>
                <w:lang w:eastAsia="zh-CN"/>
              </w:rPr>
            </w:pPr>
            <w:r>
              <w:rPr>
                <w:sz w:val="16"/>
                <w:lang w:eastAsia="zh-CN"/>
              </w:rPr>
              <w:t>价格、成交、资金、成分扩散、波动拥挤及经稳定性检验的事件关注度</w:t>
            </w:r>
          </w:p>
        </w:tc>
        <w:tc>
          <w:tcPr>
            <w:tcW w:w="1512" w:type="dxa"/>
            <w:tcMar>
              <w:top w:w="70" w:type="dxa"/>
              <w:left w:w="85" w:type="dxa"/>
              <w:bottom w:w="70" w:type="dxa"/>
              <w:right w:w="85" w:type="dxa"/>
            </w:tcMar>
            <w:vAlign w:val="center"/>
          </w:tcPr>
          <w:p w14:paraId="40DB27BF" w14:textId="77777777" w:rsidR="00DC15AE" w:rsidRDefault="00DC15AE" w:rsidP="00DC15AE">
            <w:pPr>
              <w:spacing w:after="0" w:line="259" w:lineRule="auto"/>
              <w:ind w:firstLine="0"/>
              <w:jc w:val="left"/>
              <w:rPr>
                <w:lang w:eastAsia="zh-CN"/>
              </w:rPr>
            </w:pPr>
            <w:r>
              <w:rPr>
                <w:sz w:val="16"/>
                <w:lang w:eastAsia="zh-CN"/>
              </w:rPr>
              <w:t>五阶段概率、正式状态、预计持续时间、不确定性</w:t>
            </w:r>
          </w:p>
        </w:tc>
        <w:tc>
          <w:tcPr>
            <w:tcW w:w="1786" w:type="dxa"/>
            <w:tcMar>
              <w:top w:w="70" w:type="dxa"/>
              <w:left w:w="85" w:type="dxa"/>
              <w:bottom w:w="70" w:type="dxa"/>
              <w:right w:w="85" w:type="dxa"/>
            </w:tcMar>
            <w:vAlign w:val="center"/>
          </w:tcPr>
          <w:p w14:paraId="3290A44D" w14:textId="77777777" w:rsidR="00DC15AE" w:rsidRDefault="00DC15AE" w:rsidP="00DC15AE">
            <w:pPr>
              <w:spacing w:after="0" w:line="259" w:lineRule="auto"/>
              <w:ind w:firstLine="0"/>
              <w:jc w:val="left"/>
              <w:rPr>
                <w:lang w:eastAsia="zh-CN"/>
              </w:rPr>
            </w:pPr>
            <w:r>
              <w:rPr>
                <w:sz w:val="16"/>
                <w:lang w:eastAsia="zh-CN"/>
              </w:rPr>
              <w:t>进入各窗口排序和退潮模型</w:t>
            </w:r>
          </w:p>
        </w:tc>
      </w:tr>
      <w:tr w:rsidR="00DC15AE" w14:paraId="0CE66884" w14:textId="77777777">
        <w:trPr>
          <w:cantSplit/>
        </w:trPr>
        <w:tc>
          <w:tcPr>
            <w:tcW w:w="893" w:type="dxa"/>
            <w:tcMar>
              <w:top w:w="70" w:type="dxa"/>
              <w:left w:w="85" w:type="dxa"/>
              <w:bottom w:w="70" w:type="dxa"/>
              <w:right w:w="85" w:type="dxa"/>
            </w:tcMar>
            <w:vAlign w:val="center"/>
          </w:tcPr>
          <w:p w14:paraId="6A30BA4D" w14:textId="77777777" w:rsidR="00DC15AE" w:rsidRDefault="00DC15AE" w:rsidP="00DC15AE">
            <w:pPr>
              <w:spacing w:after="0" w:line="259" w:lineRule="auto"/>
              <w:ind w:firstLine="0"/>
              <w:jc w:val="left"/>
            </w:pPr>
            <w:r>
              <w:rPr>
                <w:sz w:val="16"/>
              </w:rPr>
              <w:t>历史召回</w:t>
            </w:r>
          </w:p>
        </w:tc>
        <w:tc>
          <w:tcPr>
            <w:tcW w:w="1181" w:type="dxa"/>
            <w:tcMar>
              <w:top w:w="70" w:type="dxa"/>
              <w:left w:w="85" w:type="dxa"/>
              <w:bottom w:w="70" w:type="dxa"/>
              <w:right w:w="85" w:type="dxa"/>
            </w:tcMar>
            <w:vAlign w:val="center"/>
          </w:tcPr>
          <w:p w14:paraId="6A681115" w14:textId="77777777" w:rsidR="00DC15AE" w:rsidRDefault="00DC15AE" w:rsidP="00DC15AE">
            <w:pPr>
              <w:spacing w:after="0" w:line="259" w:lineRule="auto"/>
              <w:ind w:firstLine="0"/>
              <w:jc w:val="left"/>
              <w:rPr>
                <w:lang w:eastAsia="zh-CN"/>
              </w:rPr>
            </w:pPr>
            <w:r>
              <w:rPr>
                <w:sz w:val="16"/>
                <w:lang w:eastAsia="zh-CN"/>
              </w:rPr>
              <w:t>一阶转移矩阵与</w:t>
            </w:r>
            <w:r>
              <w:rPr>
                <w:sz w:val="16"/>
                <w:lang w:eastAsia="zh-CN"/>
              </w:rPr>
              <w:t>Dirichlet</w:t>
            </w:r>
            <w:r>
              <w:rPr>
                <w:sz w:val="16"/>
                <w:lang w:eastAsia="zh-CN"/>
              </w:rPr>
              <w:t>分层收缩</w:t>
            </w:r>
          </w:p>
        </w:tc>
        <w:tc>
          <w:tcPr>
            <w:tcW w:w="1613" w:type="dxa"/>
            <w:tcMar>
              <w:top w:w="70" w:type="dxa"/>
              <w:left w:w="85" w:type="dxa"/>
              <w:bottom w:w="70" w:type="dxa"/>
              <w:right w:w="85" w:type="dxa"/>
            </w:tcMar>
            <w:vAlign w:val="center"/>
          </w:tcPr>
          <w:p w14:paraId="35644F29" w14:textId="77777777" w:rsidR="00DC15AE" w:rsidRDefault="00DC15AE" w:rsidP="00DC15AE">
            <w:pPr>
              <w:spacing w:after="0" w:line="259" w:lineRule="auto"/>
              <w:ind w:firstLine="0"/>
              <w:jc w:val="left"/>
              <w:rPr>
                <w:lang w:eastAsia="zh-CN"/>
              </w:rPr>
            </w:pPr>
            <w:r>
              <w:rPr>
                <w:sz w:val="16"/>
                <w:lang w:eastAsia="zh-CN"/>
              </w:rPr>
              <w:t>在样本稀疏时稳健估计历史接力方向</w:t>
            </w:r>
          </w:p>
        </w:tc>
        <w:tc>
          <w:tcPr>
            <w:tcW w:w="2088" w:type="dxa"/>
            <w:tcMar>
              <w:top w:w="70" w:type="dxa"/>
              <w:left w:w="85" w:type="dxa"/>
              <w:bottom w:w="70" w:type="dxa"/>
              <w:right w:w="85" w:type="dxa"/>
            </w:tcMar>
            <w:vAlign w:val="center"/>
          </w:tcPr>
          <w:p w14:paraId="643DAD63" w14:textId="77777777" w:rsidR="00DC15AE" w:rsidRDefault="00DC15AE" w:rsidP="00DC15AE">
            <w:pPr>
              <w:spacing w:after="0" w:line="259" w:lineRule="auto"/>
              <w:ind w:firstLine="0"/>
              <w:jc w:val="left"/>
              <w:rPr>
                <w:lang w:eastAsia="zh-CN"/>
              </w:rPr>
            </w:pPr>
            <w:r>
              <w:rPr>
                <w:sz w:val="16"/>
                <w:lang w:eastAsia="zh-CN"/>
              </w:rPr>
              <w:t>行情源板块、源阶段、市场状态及后续</w:t>
            </w:r>
            <w:r>
              <w:rPr>
                <w:sz w:val="16"/>
                <w:lang w:eastAsia="zh-CN"/>
              </w:rPr>
              <w:t>Top-K</w:t>
            </w:r>
            <w:r>
              <w:rPr>
                <w:sz w:val="16"/>
                <w:lang w:eastAsia="zh-CN"/>
              </w:rPr>
              <w:t>标签</w:t>
            </w:r>
          </w:p>
        </w:tc>
        <w:tc>
          <w:tcPr>
            <w:tcW w:w="1512" w:type="dxa"/>
            <w:tcMar>
              <w:top w:w="70" w:type="dxa"/>
              <w:left w:w="85" w:type="dxa"/>
              <w:bottom w:w="70" w:type="dxa"/>
              <w:right w:w="85" w:type="dxa"/>
            </w:tcMar>
            <w:vAlign w:val="center"/>
          </w:tcPr>
          <w:p w14:paraId="2D319279" w14:textId="77777777" w:rsidR="00DC15AE" w:rsidRDefault="00DC15AE" w:rsidP="00DC15AE">
            <w:pPr>
              <w:spacing w:after="0" w:line="259" w:lineRule="auto"/>
              <w:ind w:firstLine="0"/>
              <w:jc w:val="left"/>
              <w:rPr>
                <w:lang w:eastAsia="zh-CN"/>
              </w:rPr>
            </w:pPr>
            <w:r>
              <w:rPr>
                <w:sz w:val="16"/>
                <w:lang w:eastAsia="zh-CN"/>
              </w:rPr>
              <w:t>转移后验概率、有效样本数、收缩程度</w:t>
            </w:r>
          </w:p>
        </w:tc>
        <w:tc>
          <w:tcPr>
            <w:tcW w:w="1786" w:type="dxa"/>
            <w:tcMar>
              <w:top w:w="70" w:type="dxa"/>
              <w:left w:w="85" w:type="dxa"/>
              <w:bottom w:w="70" w:type="dxa"/>
              <w:right w:w="85" w:type="dxa"/>
            </w:tcMar>
            <w:vAlign w:val="center"/>
          </w:tcPr>
          <w:p w14:paraId="61CCE7D3" w14:textId="77777777" w:rsidR="00DC15AE" w:rsidRDefault="00DC15AE" w:rsidP="00DC15AE">
            <w:pPr>
              <w:spacing w:after="0" w:line="259" w:lineRule="auto"/>
              <w:ind w:firstLine="0"/>
              <w:jc w:val="left"/>
              <w:rPr>
                <w:lang w:eastAsia="zh-CN"/>
              </w:rPr>
            </w:pPr>
            <w:r>
              <w:rPr>
                <w:sz w:val="16"/>
                <w:lang w:eastAsia="zh-CN"/>
              </w:rPr>
              <w:t>召回历史上常见的目标板块</w:t>
            </w:r>
          </w:p>
        </w:tc>
      </w:tr>
      <w:tr w:rsidR="00DC15AE" w14:paraId="13A47A98" w14:textId="77777777">
        <w:trPr>
          <w:cantSplit/>
        </w:trPr>
        <w:tc>
          <w:tcPr>
            <w:tcW w:w="893" w:type="dxa"/>
            <w:tcMar>
              <w:top w:w="70" w:type="dxa"/>
              <w:left w:w="85" w:type="dxa"/>
              <w:bottom w:w="70" w:type="dxa"/>
              <w:right w:w="85" w:type="dxa"/>
            </w:tcMar>
            <w:vAlign w:val="center"/>
          </w:tcPr>
          <w:p w14:paraId="7E4441C7" w14:textId="77777777" w:rsidR="00DC15AE" w:rsidRDefault="00DC15AE" w:rsidP="00DC15AE">
            <w:pPr>
              <w:spacing w:after="0" w:line="259" w:lineRule="auto"/>
              <w:ind w:firstLine="0"/>
              <w:jc w:val="left"/>
            </w:pPr>
            <w:r>
              <w:rPr>
                <w:sz w:val="16"/>
              </w:rPr>
              <w:t>关系召回</w:t>
            </w:r>
          </w:p>
        </w:tc>
        <w:tc>
          <w:tcPr>
            <w:tcW w:w="1181" w:type="dxa"/>
            <w:tcMar>
              <w:top w:w="70" w:type="dxa"/>
              <w:left w:w="85" w:type="dxa"/>
              <w:bottom w:w="70" w:type="dxa"/>
              <w:right w:w="85" w:type="dxa"/>
            </w:tcMar>
            <w:vAlign w:val="center"/>
          </w:tcPr>
          <w:p w14:paraId="1B9C677B" w14:textId="77777777" w:rsidR="00DC15AE" w:rsidRDefault="00DC15AE" w:rsidP="00DC15AE">
            <w:pPr>
              <w:spacing w:after="0" w:line="259" w:lineRule="auto"/>
              <w:ind w:firstLine="0"/>
              <w:jc w:val="left"/>
              <w:rPr>
                <w:lang w:eastAsia="zh-CN"/>
              </w:rPr>
            </w:pPr>
            <w:r>
              <w:rPr>
                <w:sz w:val="16"/>
                <w:lang w:eastAsia="zh-CN"/>
              </w:rPr>
              <w:t>有向图遍历与关系特征工程</w:t>
            </w:r>
          </w:p>
        </w:tc>
        <w:tc>
          <w:tcPr>
            <w:tcW w:w="1613" w:type="dxa"/>
            <w:tcMar>
              <w:top w:w="70" w:type="dxa"/>
              <w:left w:w="85" w:type="dxa"/>
              <w:bottom w:w="70" w:type="dxa"/>
              <w:right w:w="85" w:type="dxa"/>
            </w:tcMar>
            <w:vAlign w:val="center"/>
          </w:tcPr>
          <w:p w14:paraId="5A3A9AA5" w14:textId="77777777" w:rsidR="00DC15AE" w:rsidRDefault="00DC15AE" w:rsidP="00DC15AE">
            <w:pPr>
              <w:spacing w:after="0" w:line="259" w:lineRule="auto"/>
              <w:ind w:firstLine="0"/>
              <w:jc w:val="left"/>
              <w:rPr>
                <w:lang w:eastAsia="zh-CN"/>
              </w:rPr>
            </w:pPr>
            <w:r>
              <w:rPr>
                <w:sz w:val="16"/>
                <w:lang w:eastAsia="zh-CN"/>
              </w:rPr>
              <w:t>回答产业或经济关系为什么可能传播</w:t>
            </w:r>
          </w:p>
        </w:tc>
        <w:tc>
          <w:tcPr>
            <w:tcW w:w="2088" w:type="dxa"/>
            <w:tcMar>
              <w:top w:w="70" w:type="dxa"/>
              <w:left w:w="85" w:type="dxa"/>
              <w:bottom w:w="70" w:type="dxa"/>
              <w:right w:w="85" w:type="dxa"/>
            </w:tcMar>
            <w:vAlign w:val="center"/>
          </w:tcPr>
          <w:p w14:paraId="154B984A" w14:textId="77777777" w:rsidR="00DC15AE" w:rsidRDefault="00DC15AE" w:rsidP="00DC15AE">
            <w:pPr>
              <w:spacing w:after="0" w:line="259" w:lineRule="auto"/>
              <w:ind w:firstLine="0"/>
              <w:jc w:val="left"/>
              <w:rPr>
                <w:lang w:eastAsia="zh-CN"/>
              </w:rPr>
            </w:pPr>
            <w:r>
              <w:rPr>
                <w:sz w:val="16"/>
                <w:lang w:eastAsia="zh-CN"/>
              </w:rPr>
              <w:t>事件源板块、相关</w:t>
            </w:r>
            <w:r>
              <w:rPr>
                <w:sz w:val="16"/>
                <w:lang w:eastAsia="zh-CN"/>
              </w:rPr>
              <w:t>EventCard</w:t>
            </w:r>
            <w:r>
              <w:rPr>
                <w:sz w:val="16"/>
                <w:lang w:eastAsia="zh-CN"/>
              </w:rPr>
              <w:t>、</w:t>
            </w:r>
            <w:r>
              <w:rPr>
                <w:sz w:val="16"/>
                <w:lang w:eastAsia="zh-CN"/>
              </w:rPr>
              <w:t>THSDB</w:t>
            </w:r>
            <w:r>
              <w:rPr>
                <w:sz w:val="16"/>
                <w:lang w:eastAsia="zh-CN"/>
              </w:rPr>
              <w:t>节点和边、概念成分及公开披露</w:t>
            </w:r>
          </w:p>
        </w:tc>
        <w:tc>
          <w:tcPr>
            <w:tcW w:w="1512" w:type="dxa"/>
            <w:tcMar>
              <w:top w:w="70" w:type="dxa"/>
              <w:left w:w="85" w:type="dxa"/>
              <w:bottom w:w="70" w:type="dxa"/>
              <w:right w:w="85" w:type="dxa"/>
            </w:tcMar>
            <w:vAlign w:val="center"/>
          </w:tcPr>
          <w:p w14:paraId="101E1B63" w14:textId="77777777" w:rsidR="00DC15AE" w:rsidRDefault="00DC15AE" w:rsidP="00DC15AE">
            <w:pPr>
              <w:spacing w:after="0" w:line="259" w:lineRule="auto"/>
              <w:ind w:firstLine="0"/>
              <w:jc w:val="left"/>
              <w:rPr>
                <w:lang w:eastAsia="zh-CN"/>
              </w:rPr>
            </w:pPr>
            <w:r>
              <w:rPr>
                <w:sz w:val="16"/>
                <w:lang w:eastAsia="zh-CN"/>
              </w:rPr>
              <w:t>候选板块、关系类型、方向、跳数、暴露和时间质量</w:t>
            </w:r>
          </w:p>
        </w:tc>
        <w:tc>
          <w:tcPr>
            <w:tcW w:w="1786" w:type="dxa"/>
            <w:tcMar>
              <w:top w:w="70" w:type="dxa"/>
              <w:left w:w="85" w:type="dxa"/>
              <w:bottom w:w="70" w:type="dxa"/>
              <w:right w:w="85" w:type="dxa"/>
            </w:tcMar>
            <w:vAlign w:val="center"/>
          </w:tcPr>
          <w:p w14:paraId="6E0D69E5" w14:textId="77777777" w:rsidR="00DC15AE" w:rsidRDefault="00DC15AE" w:rsidP="00DC15AE">
            <w:pPr>
              <w:spacing w:after="0" w:line="259" w:lineRule="auto"/>
              <w:ind w:firstLine="0"/>
              <w:jc w:val="left"/>
              <w:rPr>
                <w:lang w:eastAsia="zh-CN"/>
              </w:rPr>
            </w:pPr>
            <w:r>
              <w:rPr>
                <w:sz w:val="16"/>
                <w:lang w:eastAsia="zh-CN"/>
              </w:rPr>
              <w:t>召回可解释的关系图候选</w:t>
            </w:r>
          </w:p>
        </w:tc>
      </w:tr>
      <w:tr w:rsidR="00DC15AE" w14:paraId="7CF9A289" w14:textId="77777777">
        <w:trPr>
          <w:cantSplit/>
        </w:trPr>
        <w:tc>
          <w:tcPr>
            <w:tcW w:w="893" w:type="dxa"/>
            <w:tcMar>
              <w:top w:w="70" w:type="dxa"/>
              <w:left w:w="85" w:type="dxa"/>
              <w:bottom w:w="70" w:type="dxa"/>
              <w:right w:w="85" w:type="dxa"/>
            </w:tcMar>
            <w:vAlign w:val="center"/>
          </w:tcPr>
          <w:p w14:paraId="27FFCB33" w14:textId="77777777" w:rsidR="00DC15AE" w:rsidRDefault="00DC15AE" w:rsidP="00DC15AE">
            <w:pPr>
              <w:spacing w:after="0" w:line="259" w:lineRule="auto"/>
              <w:ind w:firstLine="0"/>
              <w:jc w:val="left"/>
            </w:pPr>
            <w:r>
              <w:rPr>
                <w:sz w:val="16"/>
              </w:rPr>
              <w:t>资金召回</w:t>
            </w:r>
          </w:p>
        </w:tc>
        <w:tc>
          <w:tcPr>
            <w:tcW w:w="1181" w:type="dxa"/>
            <w:tcMar>
              <w:top w:w="70" w:type="dxa"/>
              <w:left w:w="85" w:type="dxa"/>
              <w:bottom w:w="70" w:type="dxa"/>
              <w:right w:w="85" w:type="dxa"/>
            </w:tcMar>
            <w:vAlign w:val="center"/>
          </w:tcPr>
          <w:p w14:paraId="1B231CED" w14:textId="77777777" w:rsidR="00DC15AE" w:rsidRDefault="00DC15AE" w:rsidP="00DC15AE">
            <w:pPr>
              <w:spacing w:after="0" w:line="259" w:lineRule="auto"/>
              <w:ind w:firstLine="0"/>
              <w:jc w:val="left"/>
              <w:rPr>
                <w:lang w:eastAsia="zh-CN"/>
              </w:rPr>
            </w:pPr>
            <w:r>
              <w:rPr>
                <w:sz w:val="16"/>
                <w:lang w:eastAsia="zh-CN"/>
              </w:rPr>
              <w:t>20</w:t>
            </w:r>
            <w:r>
              <w:rPr>
                <w:sz w:val="16"/>
                <w:lang w:eastAsia="zh-CN"/>
              </w:rPr>
              <w:t>日中位数</w:t>
            </w:r>
            <w:r>
              <w:rPr>
                <w:sz w:val="16"/>
                <w:lang w:eastAsia="zh-CN"/>
              </w:rPr>
              <w:t>/MAD</w:t>
            </w:r>
            <w:r>
              <w:rPr>
                <w:sz w:val="16"/>
                <w:lang w:eastAsia="zh-CN"/>
              </w:rPr>
              <w:t>稳健异常检测</w:t>
            </w:r>
          </w:p>
        </w:tc>
        <w:tc>
          <w:tcPr>
            <w:tcW w:w="1613" w:type="dxa"/>
            <w:tcMar>
              <w:top w:w="70" w:type="dxa"/>
              <w:left w:w="85" w:type="dxa"/>
              <w:bottom w:w="70" w:type="dxa"/>
              <w:right w:w="85" w:type="dxa"/>
            </w:tcMar>
            <w:vAlign w:val="center"/>
          </w:tcPr>
          <w:p w14:paraId="2D1968D2" w14:textId="77777777" w:rsidR="00DC15AE" w:rsidRDefault="00DC15AE" w:rsidP="00DC15AE">
            <w:pPr>
              <w:spacing w:after="0" w:line="259" w:lineRule="auto"/>
              <w:ind w:firstLine="0"/>
              <w:jc w:val="left"/>
              <w:rPr>
                <w:lang w:eastAsia="zh-CN"/>
              </w:rPr>
            </w:pPr>
            <w:r>
              <w:rPr>
                <w:sz w:val="16"/>
                <w:lang w:eastAsia="zh-CN"/>
              </w:rPr>
              <w:t>发现价格尚未充分上涨但资金和宽度开始改善的板块</w:t>
            </w:r>
          </w:p>
        </w:tc>
        <w:tc>
          <w:tcPr>
            <w:tcW w:w="2088" w:type="dxa"/>
            <w:tcMar>
              <w:top w:w="70" w:type="dxa"/>
              <w:left w:w="85" w:type="dxa"/>
              <w:bottom w:w="70" w:type="dxa"/>
              <w:right w:w="85" w:type="dxa"/>
            </w:tcMar>
            <w:vAlign w:val="center"/>
          </w:tcPr>
          <w:p w14:paraId="42D70706" w14:textId="77777777" w:rsidR="00DC15AE" w:rsidRDefault="00DC15AE" w:rsidP="00DC15AE">
            <w:pPr>
              <w:spacing w:after="0" w:line="259" w:lineRule="auto"/>
              <w:ind w:firstLine="0"/>
              <w:jc w:val="left"/>
              <w:rPr>
                <w:lang w:eastAsia="zh-CN"/>
              </w:rPr>
            </w:pPr>
            <w:r>
              <w:rPr>
                <w:sz w:val="16"/>
                <w:lang w:eastAsia="zh-CN"/>
              </w:rPr>
              <w:t>全量板块的成交占比、净流入连续性、上涨家数和成分股收益中位数</w:t>
            </w:r>
          </w:p>
        </w:tc>
        <w:tc>
          <w:tcPr>
            <w:tcW w:w="1512" w:type="dxa"/>
            <w:tcMar>
              <w:top w:w="70" w:type="dxa"/>
              <w:left w:w="85" w:type="dxa"/>
              <w:bottom w:w="70" w:type="dxa"/>
              <w:right w:w="85" w:type="dxa"/>
            </w:tcMar>
            <w:vAlign w:val="center"/>
          </w:tcPr>
          <w:p w14:paraId="4E3536A3" w14:textId="77777777" w:rsidR="00DC15AE" w:rsidRDefault="00DC15AE" w:rsidP="00DC15AE">
            <w:pPr>
              <w:spacing w:after="0" w:line="259" w:lineRule="auto"/>
              <w:ind w:firstLine="0"/>
              <w:jc w:val="left"/>
              <w:rPr>
                <w:lang w:eastAsia="zh-CN"/>
              </w:rPr>
            </w:pPr>
            <w:r>
              <w:rPr>
                <w:sz w:val="16"/>
                <w:lang w:eastAsia="zh-CN"/>
              </w:rPr>
              <w:t>资金确认强度、异常程度、覆盖率</w:t>
            </w:r>
          </w:p>
        </w:tc>
        <w:tc>
          <w:tcPr>
            <w:tcW w:w="1786" w:type="dxa"/>
            <w:tcMar>
              <w:top w:w="70" w:type="dxa"/>
              <w:left w:w="85" w:type="dxa"/>
              <w:bottom w:w="70" w:type="dxa"/>
              <w:right w:w="85" w:type="dxa"/>
            </w:tcMar>
            <w:vAlign w:val="center"/>
          </w:tcPr>
          <w:p w14:paraId="6A7DF3AA" w14:textId="77777777" w:rsidR="00DC15AE" w:rsidRDefault="00DC15AE" w:rsidP="00DC15AE">
            <w:pPr>
              <w:spacing w:after="0" w:line="259" w:lineRule="auto"/>
              <w:ind w:firstLine="0"/>
              <w:jc w:val="left"/>
            </w:pPr>
            <w:r>
              <w:rPr>
                <w:sz w:val="16"/>
              </w:rPr>
              <w:t>召回资金先行候选</w:t>
            </w:r>
          </w:p>
        </w:tc>
      </w:tr>
      <w:tr w:rsidR="00DC15AE" w14:paraId="031CACCF" w14:textId="77777777">
        <w:trPr>
          <w:cantSplit/>
        </w:trPr>
        <w:tc>
          <w:tcPr>
            <w:tcW w:w="893" w:type="dxa"/>
            <w:tcMar>
              <w:top w:w="70" w:type="dxa"/>
              <w:left w:w="85" w:type="dxa"/>
              <w:bottom w:w="70" w:type="dxa"/>
              <w:right w:w="85" w:type="dxa"/>
            </w:tcMar>
            <w:vAlign w:val="center"/>
          </w:tcPr>
          <w:p w14:paraId="0FDD638C" w14:textId="77777777" w:rsidR="00DC15AE" w:rsidRDefault="00DC15AE" w:rsidP="00DC15AE">
            <w:pPr>
              <w:spacing w:after="0" w:line="259" w:lineRule="auto"/>
              <w:ind w:firstLine="0"/>
              <w:jc w:val="left"/>
            </w:pPr>
            <w:r>
              <w:rPr>
                <w:sz w:val="16"/>
              </w:rPr>
              <w:t>分窗口排序</w:t>
            </w:r>
          </w:p>
        </w:tc>
        <w:tc>
          <w:tcPr>
            <w:tcW w:w="1181" w:type="dxa"/>
            <w:tcMar>
              <w:top w:w="70" w:type="dxa"/>
              <w:left w:w="85" w:type="dxa"/>
              <w:bottom w:w="70" w:type="dxa"/>
              <w:right w:w="85" w:type="dxa"/>
            </w:tcMar>
            <w:vAlign w:val="center"/>
          </w:tcPr>
          <w:p w14:paraId="3B40BC6A" w14:textId="77777777" w:rsidR="00DC15AE" w:rsidRDefault="00DC15AE" w:rsidP="00DC15AE">
            <w:pPr>
              <w:spacing w:after="0" w:line="259" w:lineRule="auto"/>
              <w:ind w:firstLine="0"/>
              <w:jc w:val="left"/>
            </w:pPr>
            <w:r>
              <w:rPr>
                <w:sz w:val="16"/>
              </w:rPr>
              <w:t>三套</w:t>
            </w:r>
            <w:r>
              <w:rPr>
                <w:sz w:val="16"/>
              </w:rPr>
              <w:t>LightGBM LambdaRank</w:t>
            </w:r>
          </w:p>
        </w:tc>
        <w:tc>
          <w:tcPr>
            <w:tcW w:w="1613" w:type="dxa"/>
            <w:tcMar>
              <w:top w:w="70" w:type="dxa"/>
              <w:left w:w="85" w:type="dxa"/>
              <w:bottom w:w="70" w:type="dxa"/>
              <w:right w:w="85" w:type="dxa"/>
            </w:tcMar>
            <w:vAlign w:val="center"/>
          </w:tcPr>
          <w:p w14:paraId="3D88FE15" w14:textId="77777777" w:rsidR="00DC15AE" w:rsidRDefault="00DC15AE" w:rsidP="00DC15AE">
            <w:pPr>
              <w:spacing w:after="0" w:line="259" w:lineRule="auto"/>
              <w:ind w:firstLine="0"/>
              <w:jc w:val="left"/>
              <w:rPr>
                <w:lang w:eastAsia="zh-CN"/>
              </w:rPr>
            </w:pPr>
            <w:r>
              <w:rPr>
                <w:sz w:val="16"/>
                <w:lang w:eastAsia="zh-CN"/>
              </w:rPr>
              <w:t>分别学习</w:t>
            </w:r>
            <w:r>
              <w:rPr>
                <w:sz w:val="16"/>
                <w:lang w:eastAsia="zh-CN"/>
              </w:rPr>
              <w:t>T+1</w:t>
            </w:r>
            <w:r>
              <w:rPr>
                <w:sz w:val="16"/>
                <w:lang w:eastAsia="zh-CN"/>
              </w:rPr>
              <w:t>、</w:t>
            </w:r>
            <w:r>
              <w:rPr>
                <w:sz w:val="16"/>
                <w:lang w:eastAsia="zh-CN"/>
              </w:rPr>
              <w:t>T+3</w:t>
            </w:r>
            <w:r>
              <w:rPr>
                <w:sz w:val="16"/>
                <w:lang w:eastAsia="zh-CN"/>
              </w:rPr>
              <w:t>和</w:t>
            </w:r>
            <w:r>
              <w:rPr>
                <w:sz w:val="16"/>
                <w:lang w:eastAsia="zh-CN"/>
              </w:rPr>
              <w:t>T+5</w:t>
            </w:r>
            <w:r>
              <w:rPr>
                <w:sz w:val="16"/>
                <w:lang w:eastAsia="zh-CN"/>
              </w:rPr>
              <w:t>的横截面顺序</w:t>
            </w:r>
          </w:p>
        </w:tc>
        <w:tc>
          <w:tcPr>
            <w:tcW w:w="2088" w:type="dxa"/>
            <w:tcMar>
              <w:top w:w="70" w:type="dxa"/>
              <w:left w:w="85" w:type="dxa"/>
              <w:bottom w:w="70" w:type="dxa"/>
              <w:right w:w="85" w:type="dxa"/>
            </w:tcMar>
            <w:vAlign w:val="center"/>
          </w:tcPr>
          <w:p w14:paraId="4B8841B9" w14:textId="77777777" w:rsidR="00DC15AE" w:rsidRDefault="00DC15AE" w:rsidP="00DC15AE">
            <w:pPr>
              <w:spacing w:after="0" w:line="259" w:lineRule="auto"/>
              <w:ind w:firstLine="0"/>
              <w:jc w:val="left"/>
              <w:rPr>
                <w:lang w:eastAsia="zh-CN"/>
              </w:rPr>
            </w:pPr>
            <w:r>
              <w:rPr>
                <w:sz w:val="16"/>
                <w:lang w:eastAsia="zh-CN"/>
              </w:rPr>
              <w:t>三路候选及行情、资金、</w:t>
            </w:r>
            <w:r>
              <w:rPr>
                <w:sz w:val="16"/>
                <w:lang w:eastAsia="zh-CN"/>
              </w:rPr>
              <w:t>HSMM</w:t>
            </w:r>
            <w:r>
              <w:rPr>
                <w:sz w:val="16"/>
                <w:lang w:eastAsia="zh-CN"/>
              </w:rPr>
              <w:t>、事件和关系路径特征</w:t>
            </w:r>
          </w:p>
        </w:tc>
        <w:tc>
          <w:tcPr>
            <w:tcW w:w="1512" w:type="dxa"/>
            <w:tcMar>
              <w:top w:w="70" w:type="dxa"/>
              <w:left w:w="85" w:type="dxa"/>
              <w:bottom w:w="70" w:type="dxa"/>
              <w:right w:w="85" w:type="dxa"/>
            </w:tcMar>
            <w:vAlign w:val="center"/>
          </w:tcPr>
          <w:p w14:paraId="454E24BB" w14:textId="77777777" w:rsidR="00DC15AE" w:rsidRDefault="00DC15AE" w:rsidP="00DC15AE">
            <w:pPr>
              <w:spacing w:after="0" w:line="259" w:lineRule="auto"/>
              <w:ind w:firstLine="0"/>
              <w:jc w:val="left"/>
              <w:rPr>
                <w:lang w:eastAsia="zh-CN"/>
              </w:rPr>
            </w:pPr>
            <w:r>
              <w:rPr>
                <w:sz w:val="16"/>
                <w:lang w:eastAsia="zh-CN"/>
              </w:rPr>
              <w:t>三个窗口的原始排序分数和排名</w:t>
            </w:r>
          </w:p>
        </w:tc>
        <w:tc>
          <w:tcPr>
            <w:tcW w:w="1786" w:type="dxa"/>
            <w:tcMar>
              <w:top w:w="70" w:type="dxa"/>
              <w:left w:w="85" w:type="dxa"/>
              <w:bottom w:w="70" w:type="dxa"/>
              <w:right w:w="85" w:type="dxa"/>
            </w:tcMar>
            <w:vAlign w:val="center"/>
          </w:tcPr>
          <w:p w14:paraId="61E4018F" w14:textId="77777777" w:rsidR="00DC15AE" w:rsidRDefault="00DC15AE" w:rsidP="00DC15AE">
            <w:pPr>
              <w:spacing w:after="0" w:line="259" w:lineRule="auto"/>
              <w:ind w:firstLine="0"/>
              <w:jc w:val="left"/>
            </w:pPr>
            <w:r>
              <w:rPr>
                <w:sz w:val="16"/>
              </w:rPr>
              <w:t>交给各自</w:t>
            </w:r>
            <w:r>
              <w:rPr>
                <w:sz w:val="16"/>
              </w:rPr>
              <w:t>Platt</w:t>
            </w:r>
            <w:r>
              <w:rPr>
                <w:sz w:val="16"/>
              </w:rPr>
              <w:t>校准器</w:t>
            </w:r>
          </w:p>
        </w:tc>
      </w:tr>
      <w:tr w:rsidR="00DC15AE" w14:paraId="66C1402E" w14:textId="77777777">
        <w:trPr>
          <w:cantSplit/>
        </w:trPr>
        <w:tc>
          <w:tcPr>
            <w:tcW w:w="893" w:type="dxa"/>
            <w:tcMar>
              <w:top w:w="70" w:type="dxa"/>
              <w:left w:w="85" w:type="dxa"/>
              <w:bottom w:w="70" w:type="dxa"/>
              <w:right w:w="85" w:type="dxa"/>
            </w:tcMar>
            <w:vAlign w:val="center"/>
          </w:tcPr>
          <w:p w14:paraId="7E1E3D37" w14:textId="77777777" w:rsidR="00DC15AE" w:rsidRDefault="00DC15AE" w:rsidP="00DC15AE">
            <w:pPr>
              <w:spacing w:after="0" w:line="259" w:lineRule="auto"/>
              <w:ind w:firstLine="0"/>
              <w:jc w:val="left"/>
            </w:pPr>
            <w:r>
              <w:rPr>
                <w:sz w:val="16"/>
              </w:rPr>
              <w:t>概率校准</w:t>
            </w:r>
          </w:p>
        </w:tc>
        <w:tc>
          <w:tcPr>
            <w:tcW w:w="1181" w:type="dxa"/>
            <w:tcMar>
              <w:top w:w="70" w:type="dxa"/>
              <w:left w:w="85" w:type="dxa"/>
              <w:bottom w:w="70" w:type="dxa"/>
              <w:right w:w="85" w:type="dxa"/>
            </w:tcMar>
            <w:vAlign w:val="center"/>
          </w:tcPr>
          <w:p w14:paraId="691F53C7" w14:textId="77777777" w:rsidR="00DC15AE" w:rsidRDefault="00DC15AE" w:rsidP="00DC15AE">
            <w:pPr>
              <w:spacing w:after="0" w:line="259" w:lineRule="auto"/>
              <w:ind w:firstLine="0"/>
              <w:jc w:val="left"/>
            </w:pPr>
            <w:r>
              <w:rPr>
                <w:sz w:val="16"/>
              </w:rPr>
              <w:t>三套折外</w:t>
            </w:r>
            <w:r>
              <w:rPr>
                <w:sz w:val="16"/>
              </w:rPr>
              <w:t>Platt</w:t>
            </w:r>
            <w:r>
              <w:rPr>
                <w:sz w:val="16"/>
              </w:rPr>
              <w:t>校准</w:t>
            </w:r>
          </w:p>
        </w:tc>
        <w:tc>
          <w:tcPr>
            <w:tcW w:w="1613" w:type="dxa"/>
            <w:tcMar>
              <w:top w:w="70" w:type="dxa"/>
              <w:left w:w="85" w:type="dxa"/>
              <w:bottom w:w="70" w:type="dxa"/>
              <w:right w:w="85" w:type="dxa"/>
            </w:tcMar>
            <w:vAlign w:val="center"/>
          </w:tcPr>
          <w:p w14:paraId="71DDE051" w14:textId="77777777" w:rsidR="00DC15AE" w:rsidRDefault="00DC15AE" w:rsidP="00DC15AE">
            <w:pPr>
              <w:spacing w:after="0" w:line="259" w:lineRule="auto"/>
              <w:ind w:firstLine="0"/>
              <w:jc w:val="left"/>
              <w:rPr>
                <w:lang w:eastAsia="zh-CN"/>
              </w:rPr>
            </w:pPr>
            <w:r>
              <w:rPr>
                <w:sz w:val="16"/>
                <w:lang w:eastAsia="zh-CN"/>
              </w:rPr>
              <w:t>把不可直接解释的排序分数映射为历史发生频率</w:t>
            </w:r>
          </w:p>
        </w:tc>
        <w:tc>
          <w:tcPr>
            <w:tcW w:w="2088" w:type="dxa"/>
            <w:tcMar>
              <w:top w:w="70" w:type="dxa"/>
              <w:left w:w="85" w:type="dxa"/>
              <w:bottom w:w="70" w:type="dxa"/>
              <w:right w:w="85" w:type="dxa"/>
            </w:tcMar>
            <w:vAlign w:val="center"/>
          </w:tcPr>
          <w:p w14:paraId="67F37A43" w14:textId="77777777" w:rsidR="00DC15AE" w:rsidRDefault="00DC15AE" w:rsidP="00DC15AE">
            <w:pPr>
              <w:spacing w:after="0" w:line="259" w:lineRule="auto"/>
              <w:ind w:firstLine="0"/>
              <w:jc w:val="left"/>
            </w:pPr>
            <w:r>
              <w:rPr>
                <w:sz w:val="16"/>
              </w:rPr>
              <w:t>完全折外的</w:t>
            </w:r>
            <w:r>
              <w:rPr>
                <w:sz w:val="16"/>
              </w:rPr>
              <w:t>LambdaRank</w:t>
            </w:r>
            <w:r>
              <w:rPr>
                <w:sz w:val="16"/>
              </w:rPr>
              <w:t>分数及对应</w:t>
            </w:r>
            <w:r>
              <w:rPr>
                <w:sz w:val="16"/>
              </w:rPr>
              <w:t>Top-K</w:t>
            </w:r>
            <w:r>
              <w:rPr>
                <w:sz w:val="16"/>
              </w:rPr>
              <w:t>标签</w:t>
            </w:r>
          </w:p>
        </w:tc>
        <w:tc>
          <w:tcPr>
            <w:tcW w:w="1512" w:type="dxa"/>
            <w:tcMar>
              <w:top w:w="70" w:type="dxa"/>
              <w:left w:w="85" w:type="dxa"/>
              <w:bottom w:w="70" w:type="dxa"/>
              <w:right w:w="85" w:type="dxa"/>
            </w:tcMar>
            <w:vAlign w:val="center"/>
          </w:tcPr>
          <w:p w14:paraId="02A6397B" w14:textId="77777777" w:rsidR="00DC15AE" w:rsidRDefault="00DC15AE" w:rsidP="00DC15AE">
            <w:pPr>
              <w:spacing w:after="0" w:line="259" w:lineRule="auto"/>
              <w:ind w:firstLine="0"/>
              <w:jc w:val="left"/>
            </w:pPr>
            <w:r>
              <w:rPr>
                <w:sz w:val="16"/>
              </w:rPr>
              <w:t>各窗口进入</w:t>
            </w:r>
            <w:r>
              <w:rPr>
                <w:sz w:val="16"/>
              </w:rPr>
              <w:t>Top-K</w:t>
            </w:r>
            <w:r>
              <w:rPr>
                <w:sz w:val="16"/>
              </w:rPr>
              <w:t>的校准概率</w:t>
            </w:r>
          </w:p>
        </w:tc>
        <w:tc>
          <w:tcPr>
            <w:tcW w:w="1786" w:type="dxa"/>
            <w:tcMar>
              <w:top w:w="70" w:type="dxa"/>
              <w:left w:w="85" w:type="dxa"/>
              <w:bottom w:w="70" w:type="dxa"/>
              <w:right w:w="85" w:type="dxa"/>
            </w:tcMar>
            <w:vAlign w:val="center"/>
          </w:tcPr>
          <w:p w14:paraId="3DF7CEB1" w14:textId="77777777" w:rsidR="00DC15AE" w:rsidRDefault="00DC15AE" w:rsidP="00DC15AE">
            <w:pPr>
              <w:spacing w:after="0" w:line="259" w:lineRule="auto"/>
              <w:ind w:firstLine="0"/>
              <w:jc w:val="left"/>
            </w:pPr>
            <w:r>
              <w:rPr>
                <w:sz w:val="16"/>
              </w:rPr>
              <w:t>形成可发布板块概率</w:t>
            </w:r>
          </w:p>
        </w:tc>
      </w:tr>
      <w:tr w:rsidR="00DC15AE" w14:paraId="24E1FDAE" w14:textId="77777777">
        <w:trPr>
          <w:cantSplit/>
        </w:trPr>
        <w:tc>
          <w:tcPr>
            <w:tcW w:w="893" w:type="dxa"/>
            <w:tcMar>
              <w:top w:w="70" w:type="dxa"/>
              <w:left w:w="85" w:type="dxa"/>
              <w:bottom w:w="70" w:type="dxa"/>
              <w:right w:w="85" w:type="dxa"/>
            </w:tcMar>
            <w:vAlign w:val="center"/>
          </w:tcPr>
          <w:p w14:paraId="1EC81A6D" w14:textId="77777777" w:rsidR="00DC15AE" w:rsidRDefault="00DC15AE" w:rsidP="00DC15AE">
            <w:pPr>
              <w:spacing w:after="0" w:line="259" w:lineRule="auto"/>
              <w:ind w:firstLine="0"/>
              <w:jc w:val="left"/>
            </w:pPr>
            <w:r>
              <w:rPr>
                <w:sz w:val="16"/>
              </w:rPr>
              <w:t>退潮预警</w:t>
            </w:r>
          </w:p>
        </w:tc>
        <w:tc>
          <w:tcPr>
            <w:tcW w:w="1181" w:type="dxa"/>
            <w:tcMar>
              <w:top w:w="70" w:type="dxa"/>
              <w:left w:w="85" w:type="dxa"/>
              <w:bottom w:w="70" w:type="dxa"/>
              <w:right w:w="85" w:type="dxa"/>
            </w:tcMar>
            <w:vAlign w:val="center"/>
          </w:tcPr>
          <w:p w14:paraId="7DAA88C8" w14:textId="77777777" w:rsidR="00DC15AE" w:rsidRDefault="00DC15AE" w:rsidP="00DC15AE">
            <w:pPr>
              <w:spacing w:after="0" w:line="259" w:lineRule="auto"/>
              <w:ind w:firstLine="0"/>
              <w:jc w:val="left"/>
            </w:pPr>
            <w:r>
              <w:rPr>
                <w:sz w:val="16"/>
              </w:rPr>
              <w:t>LightGBM</w:t>
            </w:r>
            <w:r>
              <w:rPr>
                <w:sz w:val="16"/>
              </w:rPr>
              <w:t>二分类与独立</w:t>
            </w:r>
            <w:r>
              <w:rPr>
                <w:sz w:val="16"/>
              </w:rPr>
              <w:t>Platt</w:t>
            </w:r>
            <w:r>
              <w:rPr>
                <w:sz w:val="16"/>
              </w:rPr>
              <w:t>校准</w:t>
            </w:r>
          </w:p>
        </w:tc>
        <w:tc>
          <w:tcPr>
            <w:tcW w:w="1613" w:type="dxa"/>
            <w:tcMar>
              <w:top w:w="70" w:type="dxa"/>
              <w:left w:w="85" w:type="dxa"/>
              <w:bottom w:w="70" w:type="dxa"/>
              <w:right w:w="85" w:type="dxa"/>
            </w:tcMar>
            <w:vAlign w:val="center"/>
          </w:tcPr>
          <w:p w14:paraId="124E61E9" w14:textId="77777777" w:rsidR="00DC15AE" w:rsidRDefault="00DC15AE" w:rsidP="00DC15AE">
            <w:pPr>
              <w:spacing w:after="0" w:line="259" w:lineRule="auto"/>
              <w:ind w:firstLine="0"/>
              <w:jc w:val="left"/>
              <w:rPr>
                <w:lang w:eastAsia="zh-CN"/>
              </w:rPr>
            </w:pPr>
            <w:r>
              <w:rPr>
                <w:sz w:val="16"/>
                <w:lang w:eastAsia="zh-CN"/>
              </w:rPr>
              <w:t>识别强势失效和未来三日显著相对回撤</w:t>
            </w:r>
          </w:p>
        </w:tc>
        <w:tc>
          <w:tcPr>
            <w:tcW w:w="2088" w:type="dxa"/>
            <w:tcMar>
              <w:top w:w="70" w:type="dxa"/>
              <w:left w:w="85" w:type="dxa"/>
              <w:bottom w:w="70" w:type="dxa"/>
              <w:right w:w="85" w:type="dxa"/>
            </w:tcMar>
            <w:vAlign w:val="center"/>
          </w:tcPr>
          <w:p w14:paraId="640EE7DB" w14:textId="77777777" w:rsidR="00DC15AE" w:rsidRDefault="00DC15AE" w:rsidP="00DC15AE">
            <w:pPr>
              <w:spacing w:after="0" w:line="259" w:lineRule="auto"/>
              <w:ind w:firstLine="0"/>
              <w:jc w:val="left"/>
              <w:rPr>
                <w:lang w:eastAsia="zh-CN"/>
              </w:rPr>
            </w:pPr>
            <w:r>
              <w:rPr>
                <w:sz w:val="16"/>
                <w:lang w:eastAsia="zh-CN"/>
              </w:rPr>
              <w:t>HSMM</w:t>
            </w:r>
            <w:r>
              <w:rPr>
                <w:sz w:val="16"/>
                <w:lang w:eastAsia="zh-CN"/>
              </w:rPr>
              <w:t>概率、资金流出、宽度收缩、龙头背离、波动和拥挤</w:t>
            </w:r>
          </w:p>
        </w:tc>
        <w:tc>
          <w:tcPr>
            <w:tcW w:w="1512" w:type="dxa"/>
            <w:tcMar>
              <w:top w:w="70" w:type="dxa"/>
              <w:left w:w="85" w:type="dxa"/>
              <w:bottom w:w="70" w:type="dxa"/>
              <w:right w:w="85" w:type="dxa"/>
            </w:tcMar>
            <w:vAlign w:val="center"/>
          </w:tcPr>
          <w:p w14:paraId="2AE1AFF3" w14:textId="77777777" w:rsidR="00DC15AE" w:rsidRDefault="00DC15AE" w:rsidP="00DC15AE">
            <w:pPr>
              <w:spacing w:after="0" w:line="259" w:lineRule="auto"/>
              <w:ind w:firstLine="0"/>
              <w:jc w:val="left"/>
              <w:rPr>
                <w:lang w:eastAsia="zh-CN"/>
              </w:rPr>
            </w:pPr>
            <w:r>
              <w:rPr>
                <w:sz w:val="16"/>
                <w:lang w:eastAsia="zh-CN"/>
              </w:rPr>
              <w:t>退潮分数、退潮概率、主要风险贡献</w:t>
            </w:r>
          </w:p>
        </w:tc>
        <w:tc>
          <w:tcPr>
            <w:tcW w:w="1786" w:type="dxa"/>
            <w:tcMar>
              <w:top w:w="70" w:type="dxa"/>
              <w:left w:w="85" w:type="dxa"/>
              <w:bottom w:w="70" w:type="dxa"/>
              <w:right w:w="85" w:type="dxa"/>
            </w:tcMar>
            <w:vAlign w:val="center"/>
          </w:tcPr>
          <w:p w14:paraId="2F27CCA1" w14:textId="77777777" w:rsidR="00DC15AE" w:rsidRDefault="00DC15AE" w:rsidP="00DC15AE">
            <w:pPr>
              <w:spacing w:after="0" w:line="259" w:lineRule="auto"/>
              <w:ind w:firstLine="0"/>
              <w:jc w:val="left"/>
            </w:pPr>
            <w:r>
              <w:rPr>
                <w:sz w:val="16"/>
              </w:rPr>
              <w:t>形成独立退潮预警</w:t>
            </w:r>
          </w:p>
        </w:tc>
      </w:tr>
      <w:tr w:rsidR="00DC15AE" w14:paraId="4C3AB299" w14:textId="77777777">
        <w:trPr>
          <w:cantSplit/>
        </w:trPr>
        <w:tc>
          <w:tcPr>
            <w:tcW w:w="893" w:type="dxa"/>
            <w:tcMar>
              <w:top w:w="70" w:type="dxa"/>
              <w:left w:w="85" w:type="dxa"/>
              <w:bottom w:w="70" w:type="dxa"/>
              <w:right w:w="85" w:type="dxa"/>
            </w:tcMar>
            <w:vAlign w:val="center"/>
          </w:tcPr>
          <w:p w14:paraId="0CCDB0BD" w14:textId="77777777" w:rsidR="00DC15AE" w:rsidRDefault="00DC15AE" w:rsidP="00DC15AE">
            <w:pPr>
              <w:spacing w:after="0" w:line="259" w:lineRule="auto"/>
              <w:ind w:firstLine="0"/>
              <w:jc w:val="left"/>
            </w:pPr>
            <w:r>
              <w:rPr>
                <w:sz w:val="16"/>
              </w:rPr>
              <w:t>模型弃权</w:t>
            </w:r>
          </w:p>
        </w:tc>
        <w:tc>
          <w:tcPr>
            <w:tcW w:w="1181" w:type="dxa"/>
            <w:tcMar>
              <w:top w:w="70" w:type="dxa"/>
              <w:left w:w="85" w:type="dxa"/>
              <w:bottom w:w="70" w:type="dxa"/>
              <w:right w:w="85" w:type="dxa"/>
            </w:tcMar>
            <w:vAlign w:val="center"/>
          </w:tcPr>
          <w:p w14:paraId="4A0202CC" w14:textId="77777777" w:rsidR="00DC15AE" w:rsidRDefault="00DC15AE" w:rsidP="00DC15AE">
            <w:pPr>
              <w:spacing w:after="0" w:line="259" w:lineRule="auto"/>
              <w:ind w:firstLine="0"/>
              <w:jc w:val="left"/>
              <w:rPr>
                <w:lang w:eastAsia="zh-CN"/>
              </w:rPr>
            </w:pPr>
            <w:r>
              <w:rPr>
                <w:sz w:val="16"/>
                <w:lang w:eastAsia="zh-CN"/>
              </w:rPr>
              <w:t>马氏距离检测与硬规则门</w:t>
            </w:r>
          </w:p>
        </w:tc>
        <w:tc>
          <w:tcPr>
            <w:tcW w:w="1613" w:type="dxa"/>
            <w:tcMar>
              <w:top w:w="70" w:type="dxa"/>
              <w:left w:w="85" w:type="dxa"/>
              <w:bottom w:w="70" w:type="dxa"/>
              <w:right w:w="85" w:type="dxa"/>
            </w:tcMar>
            <w:vAlign w:val="center"/>
          </w:tcPr>
          <w:p w14:paraId="4A323888" w14:textId="77777777" w:rsidR="00DC15AE" w:rsidRDefault="00DC15AE" w:rsidP="00DC15AE">
            <w:pPr>
              <w:spacing w:after="0" w:line="259" w:lineRule="auto"/>
              <w:ind w:firstLine="0"/>
              <w:jc w:val="left"/>
              <w:rPr>
                <w:lang w:eastAsia="zh-CN"/>
              </w:rPr>
            </w:pPr>
            <w:r>
              <w:rPr>
                <w:sz w:val="16"/>
                <w:lang w:eastAsia="zh-CN"/>
              </w:rPr>
              <w:t>识别分布外、低样本和证据不足情形</w:t>
            </w:r>
          </w:p>
        </w:tc>
        <w:tc>
          <w:tcPr>
            <w:tcW w:w="2088" w:type="dxa"/>
            <w:tcMar>
              <w:top w:w="70" w:type="dxa"/>
              <w:left w:w="85" w:type="dxa"/>
              <w:bottom w:w="70" w:type="dxa"/>
              <w:right w:w="85" w:type="dxa"/>
            </w:tcMar>
            <w:vAlign w:val="center"/>
          </w:tcPr>
          <w:p w14:paraId="03AF8CE1" w14:textId="77777777" w:rsidR="00DC15AE" w:rsidRDefault="00DC15AE" w:rsidP="00DC15AE">
            <w:pPr>
              <w:spacing w:after="0" w:line="259" w:lineRule="auto"/>
              <w:ind w:firstLine="0"/>
              <w:jc w:val="left"/>
              <w:rPr>
                <w:lang w:eastAsia="zh-CN"/>
              </w:rPr>
            </w:pPr>
            <w:r>
              <w:rPr>
                <w:sz w:val="16"/>
                <w:lang w:eastAsia="zh-CN"/>
              </w:rPr>
              <w:t>标准化特征、训练分布、概率差、样本量和图时间质量</w:t>
            </w:r>
          </w:p>
        </w:tc>
        <w:tc>
          <w:tcPr>
            <w:tcW w:w="1512" w:type="dxa"/>
            <w:tcMar>
              <w:top w:w="70" w:type="dxa"/>
              <w:left w:w="85" w:type="dxa"/>
              <w:bottom w:w="70" w:type="dxa"/>
              <w:right w:w="85" w:type="dxa"/>
            </w:tcMar>
            <w:vAlign w:val="center"/>
          </w:tcPr>
          <w:p w14:paraId="00BC548E" w14:textId="77777777" w:rsidR="00DC15AE" w:rsidRDefault="00DC15AE" w:rsidP="00DC15AE">
            <w:pPr>
              <w:spacing w:after="0" w:line="259" w:lineRule="auto"/>
              <w:ind w:firstLine="0"/>
              <w:jc w:val="left"/>
              <w:rPr>
                <w:lang w:eastAsia="zh-CN"/>
              </w:rPr>
            </w:pPr>
            <w:r>
              <w:rPr>
                <w:sz w:val="16"/>
                <w:lang w:eastAsia="zh-CN"/>
              </w:rPr>
              <w:t>异常距离、分布外标记、触发规则</w:t>
            </w:r>
          </w:p>
        </w:tc>
        <w:tc>
          <w:tcPr>
            <w:tcW w:w="1786" w:type="dxa"/>
            <w:tcMar>
              <w:top w:w="70" w:type="dxa"/>
              <w:left w:w="85" w:type="dxa"/>
              <w:bottom w:w="70" w:type="dxa"/>
              <w:right w:w="85" w:type="dxa"/>
            </w:tcMar>
            <w:vAlign w:val="center"/>
          </w:tcPr>
          <w:p w14:paraId="540483A2" w14:textId="77777777" w:rsidR="00DC15AE" w:rsidRDefault="00DC15AE" w:rsidP="00DC15AE">
            <w:pPr>
              <w:spacing w:after="0" w:line="259" w:lineRule="auto"/>
              <w:ind w:firstLine="0"/>
              <w:jc w:val="left"/>
              <w:rPr>
                <w:lang w:eastAsia="zh-CN"/>
              </w:rPr>
            </w:pPr>
            <w:r>
              <w:rPr>
                <w:sz w:val="16"/>
                <w:lang w:eastAsia="zh-CN"/>
              </w:rPr>
              <w:t>降级为</w:t>
            </w:r>
            <w:r>
              <w:rPr>
                <w:sz w:val="16"/>
                <w:lang w:eastAsia="zh-CN"/>
              </w:rPr>
              <w:t>WATCH</w:t>
            </w:r>
            <w:r>
              <w:rPr>
                <w:sz w:val="16"/>
                <w:lang w:eastAsia="zh-CN"/>
              </w:rPr>
              <w:t>或暂无结论</w:t>
            </w:r>
          </w:p>
        </w:tc>
      </w:tr>
    </w:tbl>
    <w:p w14:paraId="02E2673C" w14:textId="77777777" w:rsidR="00DC15AE" w:rsidRDefault="00DC15AE">
      <w:pPr>
        <w:spacing w:after="0"/>
        <w:rPr>
          <w:lang w:eastAsia="zh-CN"/>
        </w:rPr>
      </w:pPr>
    </w:p>
    <w:p w14:paraId="429F1F7F" w14:textId="77777777" w:rsidR="00DC15AE" w:rsidRDefault="00DC15AE">
      <w:pPr>
        <w:keepLines/>
        <w:rPr>
          <w:lang w:eastAsia="zh-CN"/>
        </w:rPr>
      </w:pPr>
    </w:p>
    <w:p w14:paraId="6D88158A" w14:textId="77777777" w:rsidR="00DC15AE" w:rsidRPr="00DC15AE" w:rsidRDefault="00DC15AE" w:rsidP="00DC15AE">
      <w:pPr>
        <w:pStyle w:val="21"/>
        <w:rPr>
          <w:rFonts w:hint="eastAsia"/>
          <w:lang w:eastAsia="zh-CN"/>
        </w:rPr>
      </w:pPr>
      <w:bookmarkStart w:id="79" w:name="_Toc240312897"/>
      <w:r>
        <w:rPr>
          <w:lang w:eastAsia="zh-CN"/>
        </w:rPr>
        <w:lastRenderedPageBreak/>
        <w:t>8.3 行情入口与事件入口怎样共同形成板块候选</w:t>
      </w:r>
      <w:bookmarkEnd w:id="79"/>
    </w:p>
    <w:p w14:paraId="18AF4E24" w14:textId="77777777" w:rsidR="00DC15AE" w:rsidRDefault="00DC15AE">
      <w:pPr>
        <w:keepLines/>
        <w:ind w:firstLine="0"/>
        <w:jc w:val="center"/>
      </w:pPr>
      <w:r>
        <w:rPr>
          <w:noProof/>
        </w:rPr>
        <w:drawing>
          <wp:inline distT="0" distB="0" distL="0" distR="0" wp14:anchorId="62D32EB8" wp14:editId="5AB43B1C">
            <wp:extent cx="5760000" cy="3365053"/>
            <wp:effectExtent l="0" t="0" r="0" b="0"/>
            <wp:docPr id="43" name="Picture 43" descr="行情入口和事件入口分别产生行情源板块与事件源板块，再由历史轮动、产业与概念关系、资金先行三条路径合并为统一板块候选" title="行情入口和事件入口分别产生行情源板块与事件源板块，再由历史轮动、产业与概念关系、资金先行三条路径合并为统一板块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2_dual_entry_candidates.png"/>
                    <pic:cNvPicPr/>
                  </pic:nvPicPr>
                  <pic:blipFill>
                    <a:blip r:embed="rId28"/>
                    <a:stretch>
                      <a:fillRect/>
                    </a:stretch>
                  </pic:blipFill>
                  <pic:spPr>
                    <a:xfrm>
                      <a:off x="0" y="0"/>
                      <a:ext cx="5760000" cy="3365053"/>
                    </a:xfrm>
                    <a:prstGeom prst="rect">
                      <a:avLst/>
                    </a:prstGeom>
                  </pic:spPr>
                </pic:pic>
              </a:graphicData>
            </a:graphic>
          </wp:inline>
        </w:drawing>
      </w:r>
    </w:p>
    <w:p w14:paraId="18556A10" w14:textId="77777777" w:rsidR="00DC15AE" w:rsidRDefault="00DC15AE">
      <w:pPr>
        <w:pStyle w:val="af7"/>
        <w:keepNext/>
        <w:rPr>
          <w:lang w:eastAsia="zh-CN"/>
        </w:rPr>
      </w:pPr>
      <w:r>
        <w:rPr>
          <w:lang w:eastAsia="zh-CN"/>
        </w:rPr>
        <w:t>图</w:t>
      </w:r>
      <w:r>
        <w:rPr>
          <w:lang w:eastAsia="zh-CN"/>
        </w:rPr>
        <w:t xml:space="preserve">21  </w:t>
      </w:r>
      <w:r>
        <w:rPr>
          <w:lang w:eastAsia="zh-CN"/>
        </w:rPr>
        <w:t>行情入口与事件入口共同形成板块候选</w:t>
      </w:r>
    </w:p>
    <w:p w14:paraId="1FD29705" w14:textId="77777777" w:rsidR="00DC15AE" w:rsidRDefault="00DC15AE">
      <w:pPr>
        <w:keepLines/>
        <w:rPr>
          <w:lang w:eastAsia="zh-CN"/>
        </w:rPr>
      </w:pPr>
      <w:r>
        <w:rPr>
          <w:lang w:eastAsia="zh-CN"/>
        </w:rPr>
        <w:t>板块候选不是由一张产业链表或一项行情指标直接给出。行情入口每天扫描全部稳定行业指数和概念指数，根据相对收益、成交占比、资金连续性、上涨宽度、龙头集中度和位置识别</w:t>
      </w:r>
      <w:r>
        <w:rPr>
          <w:lang w:eastAsia="zh-CN"/>
        </w:rPr>
        <w:t>MARKET_SOURCE</w:t>
      </w:r>
      <w:r>
        <w:rPr>
          <w:lang w:eastAsia="zh-CN"/>
        </w:rPr>
        <w:t>（行情源板块）。它既能发现当前强势方向，也能发现已经进入高潮或退潮、可能向外释放资金的源板块，但单独出现一次大涨不能成为正式结论。</w:t>
      </w:r>
    </w:p>
    <w:p w14:paraId="6CF85EEC" w14:textId="77777777" w:rsidR="00DC15AE" w:rsidRDefault="00DC15AE">
      <w:pPr>
        <w:keepLines/>
        <w:rPr>
          <w:lang w:eastAsia="zh-CN"/>
        </w:rPr>
      </w:pPr>
      <w:r>
        <w:rPr>
          <w:lang w:eastAsia="zh-CN"/>
        </w:rPr>
        <w:t>事件入口读取首席观点、上市公司调研纪要、电话或视频会议纪要、专家会议纪要及</w:t>
      </w:r>
      <w:r>
        <w:rPr>
          <w:lang w:eastAsia="zh-CN"/>
        </w:rPr>
        <w:t>qa*</w:t>
      </w:r>
      <w:r>
        <w:rPr>
          <w:lang w:eastAsia="zh-CN"/>
        </w:rPr>
        <w:t>形成的</w:t>
      </w:r>
      <w:r>
        <w:rPr>
          <w:lang w:eastAsia="zh-CN"/>
        </w:rPr>
        <w:t>EventCard</w:t>
      </w:r>
      <w:r>
        <w:rPr>
          <w:lang w:eastAsia="zh-CN"/>
        </w:rPr>
        <w:t>。正文只提到行业、产品或主题而没有公司证据时，不生成个股</w:t>
      </w:r>
      <w:r>
        <w:rPr>
          <w:lang w:eastAsia="zh-CN"/>
        </w:rPr>
        <w:t>P0</w:t>
      </w:r>
      <w:r>
        <w:rPr>
          <w:lang w:eastAsia="zh-CN"/>
        </w:rPr>
        <w:t>，而是以</w:t>
      </w:r>
      <w:r>
        <w:rPr>
          <w:lang w:eastAsia="zh-CN"/>
        </w:rPr>
        <w:t>SECTOR_ONLY</w:t>
      </w:r>
      <w:r>
        <w:rPr>
          <w:lang w:eastAsia="zh-CN"/>
        </w:rPr>
        <w:t>进入板块模块。系统先按内容哈希和语义向量聚类，再做转载去重、分析师身份归并和机构内折扣，并结合证据等级、分析师历史可靠性、行业匹配、新颖度、时效性和方向一致性形成</w:t>
      </w:r>
      <w:r>
        <w:rPr>
          <w:lang w:eastAsia="zh-CN"/>
        </w:rPr>
        <w:t>EVENT_SOURCE</w:t>
      </w:r>
      <w:r>
        <w:rPr>
          <w:lang w:eastAsia="zh-CN"/>
        </w:rPr>
        <w:t>（事件源板块）。十条原始记录即使比两条更受关注，也只有在来自更多独立事件簇和机构时才明显增强；同一稿件转载十次不会按十份支持计算。</w:t>
      </w:r>
    </w:p>
    <w:p w14:paraId="0F5E8836" w14:textId="77777777" w:rsidR="00DC15AE" w:rsidRDefault="00DC15AE">
      <w:pPr>
        <w:keepLines/>
        <w:rPr>
          <w:lang w:eastAsia="zh-CN"/>
        </w:rPr>
      </w:pPr>
      <w:r>
        <w:rPr>
          <w:lang w:eastAsia="zh-CN"/>
        </w:rPr>
        <w:t>事件源板块不要求行情已经启动，因此可以比资金确认更早进入候选；但它只表示出现了值得预测的新主题，不表示必然上涨。行情源与事件源取并集后，历史轮动主要从行情源板块估计过去类似状态后的接力方向，关系图从事件源板块及其相关事件直接保留映射板块并沿产业链或概念经济关系受限扩展，资金先行路径则独立扫描全部板块。最终候选保留入口类型和全部证据，再交给</w:t>
      </w:r>
      <w:r>
        <w:rPr>
          <w:lang w:eastAsia="zh-CN"/>
        </w:rPr>
        <w:t>T+1</w:t>
      </w:r>
      <w:r>
        <w:rPr>
          <w:lang w:eastAsia="zh-CN"/>
        </w:rPr>
        <w:t>、</w:t>
      </w:r>
      <w:r>
        <w:rPr>
          <w:lang w:eastAsia="zh-CN"/>
        </w:rPr>
        <w:t>T+3</w:t>
      </w:r>
      <w:r>
        <w:rPr>
          <w:lang w:eastAsia="zh-CN"/>
        </w:rPr>
        <w:t>和</w:t>
      </w:r>
      <w:r>
        <w:rPr>
          <w:lang w:eastAsia="zh-CN"/>
        </w:rPr>
        <w:t>T+5</w:t>
      </w:r>
      <w:r>
        <w:rPr>
          <w:lang w:eastAsia="zh-CN"/>
        </w:rPr>
        <w:t>模型统一比较。公司在这里仅作为关系证据和板块成分桥梁，不因此进入个股</w:t>
      </w:r>
      <w:r>
        <w:rPr>
          <w:lang w:eastAsia="zh-CN"/>
        </w:rPr>
        <w:t>P0</w:t>
      </w:r>
      <w:r>
        <w:rPr>
          <w:lang w:eastAsia="zh-CN"/>
        </w:rPr>
        <w:t>。</w:t>
      </w:r>
    </w:p>
    <w:p w14:paraId="4CEFD811" w14:textId="77777777" w:rsidR="00DC15AE" w:rsidRDefault="00DC15AE">
      <w:pPr>
        <w:spacing w:after="0"/>
        <w:rPr>
          <w:lang w:eastAsia="zh-CN"/>
        </w:rPr>
      </w:pPr>
    </w:p>
    <w:p w14:paraId="2840F59E" w14:textId="77777777" w:rsidR="00DC15AE" w:rsidRPr="00DC15AE" w:rsidRDefault="00DC15AE" w:rsidP="00DC15AE">
      <w:pPr>
        <w:pStyle w:val="21"/>
        <w:rPr>
          <w:rFonts w:hint="eastAsia"/>
          <w:lang w:eastAsia="zh-CN"/>
        </w:rPr>
      </w:pPr>
      <w:bookmarkStart w:id="80" w:name="_Toc240312898"/>
      <w:r>
        <w:rPr>
          <w:lang w:eastAsia="zh-CN"/>
        </w:rPr>
        <w:lastRenderedPageBreak/>
        <w:t>8.4 用滚动HSMM判断板块处于什么阶段</w:t>
      </w:r>
      <w:bookmarkEnd w:id="80"/>
    </w:p>
    <w:p w14:paraId="5F1B8863" w14:textId="77777777" w:rsidR="00DC15AE" w:rsidRDefault="00DC15AE">
      <w:pPr>
        <w:keepLines/>
        <w:ind w:firstLine="0"/>
        <w:jc w:val="center"/>
      </w:pPr>
      <w:r>
        <w:rPr>
          <w:noProof/>
        </w:rPr>
        <w:drawing>
          <wp:inline distT="0" distB="0" distL="0" distR="0" wp14:anchorId="4F4C7B16" wp14:editId="441AD3A2">
            <wp:extent cx="5760000" cy="2970947"/>
            <wp:effectExtent l="0" t="0" r="0" b="0"/>
            <wp:docPr id="21" name="Picture 21" descr="规则约束的五状态滚动HSMM生命周期识别" title="规则约束的五状态滚动HSMM生命周期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hsmm_lifecycle_flow.png"/>
                    <pic:cNvPicPr/>
                  </pic:nvPicPr>
                  <pic:blipFill>
                    <a:blip r:embed="rId29"/>
                    <a:stretch>
                      <a:fillRect/>
                    </a:stretch>
                  </pic:blipFill>
                  <pic:spPr>
                    <a:xfrm>
                      <a:off x="0" y="0"/>
                      <a:ext cx="5760000" cy="2970947"/>
                    </a:xfrm>
                    <a:prstGeom prst="rect">
                      <a:avLst/>
                    </a:prstGeom>
                  </pic:spPr>
                </pic:pic>
              </a:graphicData>
            </a:graphic>
          </wp:inline>
        </w:drawing>
      </w:r>
    </w:p>
    <w:p w14:paraId="3E4C1D93" w14:textId="77777777" w:rsidR="00DC15AE" w:rsidRDefault="00DC15AE">
      <w:pPr>
        <w:pStyle w:val="af7"/>
        <w:keepNext/>
        <w:rPr>
          <w:lang w:eastAsia="zh-CN"/>
        </w:rPr>
      </w:pPr>
      <w:r>
        <w:rPr>
          <w:lang w:eastAsia="zh-CN"/>
        </w:rPr>
        <w:t>图</w:t>
      </w:r>
      <w:r>
        <w:rPr>
          <w:lang w:eastAsia="zh-CN"/>
        </w:rPr>
        <w:t xml:space="preserve">22  </w:t>
      </w:r>
      <w:r>
        <w:rPr>
          <w:lang w:eastAsia="zh-CN"/>
        </w:rPr>
        <w:t>规则约束的五状态滚动</w:t>
      </w:r>
      <w:r>
        <w:rPr>
          <w:lang w:eastAsia="zh-CN"/>
        </w:rPr>
        <w:t>HSMM</w:t>
      </w:r>
      <w:r>
        <w:rPr>
          <w:lang w:eastAsia="zh-CN"/>
        </w:rPr>
        <w:t>生命周期识别</w:t>
      </w:r>
    </w:p>
    <w:p w14:paraId="0917618E" w14:textId="77777777" w:rsidR="00DC15AE" w:rsidRDefault="00DC15AE">
      <w:pPr>
        <w:keepLines/>
        <w:rPr>
          <w:lang w:eastAsia="zh-CN"/>
        </w:rPr>
      </w:pPr>
      <w:r>
        <w:rPr>
          <w:lang w:eastAsia="zh-CN"/>
        </w:rPr>
        <w:t>行情入口先用确定性方法形成资金源板块。对每个稳定板块指数，分别计算一日、三日和五日相对收益、三日成交占比增量、上涨家数占比和三日资金流入连续性，并在同一交易日转换为横截面分位。六项分位取等权平均，处于前</w:t>
      </w:r>
      <w:r>
        <w:rPr>
          <w:lang w:eastAsia="zh-CN"/>
        </w:rPr>
        <w:t>10%</w:t>
      </w:r>
      <w:r>
        <w:rPr>
          <w:lang w:eastAsia="zh-CN"/>
        </w:rPr>
        <w:t>且至少四项高于市场中位数的板块进入强势集合；高位拥挤或资金宽度收缩的板块同时进入退潮观察。这个结果只说明资金当前集中或可能流出的位置，不直接等于下一板块。</w:t>
      </w:r>
    </w:p>
    <w:p w14:paraId="61062D32" w14:textId="77777777" w:rsidR="00DC15AE" w:rsidRDefault="00DC15AE">
      <w:pPr>
        <w:keepLines/>
        <w:rPr>
          <w:lang w:eastAsia="zh-CN"/>
        </w:rPr>
      </w:pPr>
      <w:r>
        <w:rPr>
          <w:lang w:eastAsia="zh-CN"/>
        </w:rPr>
        <w:t>生命周期正式采用规则约束的五状态滚动</w:t>
      </w:r>
      <w:r>
        <w:rPr>
          <w:lang w:eastAsia="zh-CN"/>
        </w:rPr>
        <w:t>HSMM</w:t>
      </w:r>
      <w:r>
        <w:rPr>
          <w:lang w:eastAsia="zh-CN"/>
        </w:rPr>
        <w:t>。模型以市场行为序列为核心输入，事件关注度作为辅助观测：首席观点、调研与会议纪要、专家纪要和</w:t>
      </w:r>
      <w:r>
        <w:rPr>
          <w:lang w:eastAsia="zh-CN"/>
        </w:rPr>
        <w:t>qa*</w:t>
      </w:r>
      <w:r>
        <w:rPr>
          <w:lang w:eastAsia="zh-CN"/>
        </w:rPr>
        <w:t>的</w:t>
      </w:r>
      <w:r>
        <w:rPr>
          <w:lang w:eastAsia="zh-CN"/>
        </w:rPr>
        <w:t>EventCard</w:t>
      </w:r>
      <w:r>
        <w:rPr>
          <w:lang w:eastAsia="zh-CN"/>
        </w:rPr>
        <w:t>必须先语义聚类和转载去重，再按独立事件簇、独立机构、分析师历史可靠性、来源集中度和时间衰减形成饱和的加权强度。事件源候选即使尚未进入行情强势集合，也可以继续参加关系召回和分窗口排序；若对应板块行情历史不足，</w:t>
      </w:r>
      <w:r>
        <w:rPr>
          <w:lang w:eastAsia="zh-CN"/>
        </w:rPr>
        <w:t>HSMM</w:t>
      </w:r>
      <w:r>
        <w:rPr>
          <w:lang w:eastAsia="zh-CN"/>
        </w:rPr>
        <w:t>输出不确定或缺失标记，而不是阻断事件入口。事件数据覆盖或抽取版本不稳定时，该组变量从</w:t>
      </w:r>
      <w:r>
        <w:rPr>
          <w:lang w:eastAsia="zh-CN"/>
        </w:rPr>
        <w:t>HSMM</w:t>
      </w:r>
      <w:r>
        <w:rPr>
          <w:lang w:eastAsia="zh-CN"/>
        </w:rPr>
        <w:t>中移除，只保留给后续排序模型使用。</w:t>
      </w:r>
    </w:p>
    <w:p w14:paraId="4500C23D" w14:textId="77777777" w:rsidR="00DC15AE" w:rsidRDefault="00DC15AE">
      <w:pPr>
        <w:keepNext/>
        <w:spacing w:after="80"/>
        <w:ind w:firstLine="0"/>
        <w:rPr>
          <w:lang w:eastAsia="zh-CN"/>
        </w:rPr>
      </w:pPr>
      <w:r>
        <w:rPr>
          <w:b/>
          <w:lang w:eastAsia="zh-CN"/>
        </w:rPr>
        <w:t>HSMM</w:t>
      </w:r>
      <w:r>
        <w:rPr>
          <w:b/>
          <w:lang w:eastAsia="zh-CN"/>
        </w:rPr>
        <w:t>每天读取的观测变量</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23"/>
        <w:gridCol w:w="2952"/>
        <w:gridCol w:w="2664"/>
        <w:gridCol w:w="2333"/>
      </w:tblGrid>
      <w:tr w:rsidR="00DC15AE" w14:paraId="5C8AAB69" w14:textId="77777777">
        <w:trPr>
          <w:cantSplit/>
          <w:tblHeader/>
        </w:trPr>
        <w:tc>
          <w:tcPr>
            <w:tcW w:w="1123" w:type="dxa"/>
            <w:tcBorders>
              <w:bottom w:val="single" w:sz="6" w:space="0" w:color="000000"/>
            </w:tcBorders>
            <w:tcMar>
              <w:top w:w="70" w:type="dxa"/>
              <w:left w:w="85" w:type="dxa"/>
              <w:bottom w:w="70" w:type="dxa"/>
              <w:right w:w="85" w:type="dxa"/>
            </w:tcMar>
            <w:vAlign w:val="center"/>
          </w:tcPr>
          <w:p w14:paraId="4928674A" w14:textId="77777777" w:rsidR="00DC15AE" w:rsidRDefault="00DC15AE" w:rsidP="00DC15AE">
            <w:pPr>
              <w:spacing w:after="0" w:line="259" w:lineRule="auto"/>
              <w:ind w:firstLine="0"/>
              <w:jc w:val="left"/>
            </w:pPr>
            <w:r>
              <w:rPr>
                <w:b/>
                <w:sz w:val="18"/>
              </w:rPr>
              <w:t>观测类别</w:t>
            </w:r>
          </w:p>
        </w:tc>
        <w:tc>
          <w:tcPr>
            <w:tcW w:w="2952" w:type="dxa"/>
            <w:tcBorders>
              <w:bottom w:val="single" w:sz="6" w:space="0" w:color="000000"/>
            </w:tcBorders>
            <w:tcMar>
              <w:top w:w="70" w:type="dxa"/>
              <w:left w:w="85" w:type="dxa"/>
              <w:bottom w:w="70" w:type="dxa"/>
              <w:right w:w="85" w:type="dxa"/>
            </w:tcMar>
            <w:vAlign w:val="center"/>
          </w:tcPr>
          <w:p w14:paraId="2E0F6683" w14:textId="77777777" w:rsidR="00DC15AE" w:rsidRDefault="00DC15AE" w:rsidP="00DC15AE">
            <w:pPr>
              <w:spacing w:after="0" w:line="259" w:lineRule="auto"/>
              <w:ind w:firstLine="0"/>
              <w:jc w:val="left"/>
            </w:pPr>
            <w:r>
              <w:rPr>
                <w:b/>
                <w:sz w:val="18"/>
              </w:rPr>
              <w:t>代表性变量</w:t>
            </w:r>
          </w:p>
        </w:tc>
        <w:tc>
          <w:tcPr>
            <w:tcW w:w="2664" w:type="dxa"/>
            <w:tcBorders>
              <w:bottom w:val="single" w:sz="6" w:space="0" w:color="000000"/>
            </w:tcBorders>
            <w:tcMar>
              <w:top w:w="70" w:type="dxa"/>
              <w:left w:w="85" w:type="dxa"/>
              <w:bottom w:w="70" w:type="dxa"/>
              <w:right w:w="85" w:type="dxa"/>
            </w:tcMar>
            <w:vAlign w:val="center"/>
          </w:tcPr>
          <w:p w14:paraId="1FDC8742" w14:textId="77777777" w:rsidR="00DC15AE" w:rsidRDefault="00DC15AE" w:rsidP="00DC15AE">
            <w:pPr>
              <w:spacing w:after="0" w:line="259" w:lineRule="auto"/>
              <w:ind w:firstLine="0"/>
              <w:jc w:val="left"/>
            </w:pPr>
            <w:r>
              <w:rPr>
                <w:b/>
                <w:sz w:val="18"/>
              </w:rPr>
              <w:t>进入模型前怎样处理</w:t>
            </w:r>
          </w:p>
        </w:tc>
        <w:tc>
          <w:tcPr>
            <w:tcW w:w="2333" w:type="dxa"/>
            <w:tcBorders>
              <w:bottom w:val="single" w:sz="6" w:space="0" w:color="000000"/>
            </w:tcBorders>
            <w:tcMar>
              <w:top w:w="70" w:type="dxa"/>
              <w:left w:w="85" w:type="dxa"/>
              <w:bottom w:w="70" w:type="dxa"/>
              <w:right w:w="85" w:type="dxa"/>
            </w:tcMar>
            <w:vAlign w:val="center"/>
          </w:tcPr>
          <w:p w14:paraId="6A3DB662" w14:textId="77777777" w:rsidR="00DC15AE" w:rsidRDefault="00DC15AE" w:rsidP="00DC15AE">
            <w:pPr>
              <w:spacing w:after="0" w:line="259" w:lineRule="auto"/>
              <w:ind w:firstLine="0"/>
              <w:jc w:val="left"/>
            </w:pPr>
            <w:r>
              <w:rPr>
                <w:b/>
                <w:sz w:val="18"/>
              </w:rPr>
              <w:t>主要反映什么</w:t>
            </w:r>
          </w:p>
        </w:tc>
      </w:tr>
      <w:tr w:rsidR="00DC15AE" w14:paraId="59A9CEA8" w14:textId="77777777">
        <w:trPr>
          <w:cantSplit/>
        </w:trPr>
        <w:tc>
          <w:tcPr>
            <w:tcW w:w="1123" w:type="dxa"/>
            <w:tcMar>
              <w:top w:w="70" w:type="dxa"/>
              <w:left w:w="85" w:type="dxa"/>
              <w:bottom w:w="70" w:type="dxa"/>
              <w:right w:w="85" w:type="dxa"/>
            </w:tcMar>
            <w:vAlign w:val="center"/>
          </w:tcPr>
          <w:p w14:paraId="4EDEC4DE" w14:textId="77777777" w:rsidR="00DC15AE" w:rsidRDefault="00DC15AE" w:rsidP="00DC15AE">
            <w:pPr>
              <w:spacing w:after="0" w:line="259" w:lineRule="auto"/>
              <w:ind w:firstLine="0"/>
              <w:jc w:val="left"/>
            </w:pPr>
            <w:r>
              <w:rPr>
                <w:sz w:val="18"/>
              </w:rPr>
              <w:t>价格强度</w:t>
            </w:r>
          </w:p>
        </w:tc>
        <w:tc>
          <w:tcPr>
            <w:tcW w:w="2952" w:type="dxa"/>
            <w:tcMar>
              <w:top w:w="70" w:type="dxa"/>
              <w:left w:w="85" w:type="dxa"/>
              <w:bottom w:w="70" w:type="dxa"/>
              <w:right w:w="85" w:type="dxa"/>
            </w:tcMar>
            <w:vAlign w:val="center"/>
          </w:tcPr>
          <w:p w14:paraId="53335DCD" w14:textId="77777777" w:rsidR="00DC15AE" w:rsidRDefault="00DC15AE" w:rsidP="00DC15AE">
            <w:pPr>
              <w:spacing w:after="0" w:line="259" w:lineRule="auto"/>
              <w:ind w:firstLine="0"/>
              <w:jc w:val="left"/>
              <w:rPr>
                <w:lang w:eastAsia="zh-CN"/>
              </w:rPr>
            </w:pPr>
            <w:r>
              <w:rPr>
                <w:sz w:val="18"/>
                <w:lang w:eastAsia="zh-CN"/>
              </w:rPr>
              <w:t>当日相对收益，近</w:t>
            </w:r>
            <w:r>
              <w:rPr>
                <w:sz w:val="18"/>
                <w:lang w:eastAsia="zh-CN"/>
              </w:rPr>
              <w:t>3</w:t>
            </w:r>
            <w:r>
              <w:rPr>
                <w:sz w:val="18"/>
                <w:lang w:eastAsia="zh-CN"/>
              </w:rPr>
              <w:t>日和</w:t>
            </w:r>
            <w:r>
              <w:rPr>
                <w:sz w:val="18"/>
                <w:lang w:eastAsia="zh-CN"/>
              </w:rPr>
              <w:t>5</w:t>
            </w:r>
            <w:r>
              <w:rPr>
                <w:sz w:val="18"/>
                <w:lang w:eastAsia="zh-CN"/>
              </w:rPr>
              <w:t>日累计超额收益，涨势变化，距阶段高点距离</w:t>
            </w:r>
          </w:p>
        </w:tc>
        <w:tc>
          <w:tcPr>
            <w:tcW w:w="2664" w:type="dxa"/>
            <w:tcMar>
              <w:top w:w="70" w:type="dxa"/>
              <w:left w:w="85" w:type="dxa"/>
              <w:bottom w:w="70" w:type="dxa"/>
              <w:right w:w="85" w:type="dxa"/>
            </w:tcMar>
            <w:vAlign w:val="center"/>
          </w:tcPr>
          <w:p w14:paraId="74A2638D" w14:textId="77777777" w:rsidR="00DC15AE" w:rsidRDefault="00DC15AE" w:rsidP="00DC15AE">
            <w:pPr>
              <w:spacing w:after="0" w:line="259" w:lineRule="auto"/>
              <w:ind w:firstLine="0"/>
              <w:jc w:val="left"/>
              <w:rPr>
                <w:lang w:eastAsia="zh-CN"/>
              </w:rPr>
            </w:pPr>
            <w:r>
              <w:rPr>
                <w:sz w:val="18"/>
                <w:lang w:eastAsia="zh-CN"/>
              </w:rPr>
              <w:t>去极值后转为同日横截面分位和自身历史滚动分位</w:t>
            </w:r>
          </w:p>
        </w:tc>
        <w:tc>
          <w:tcPr>
            <w:tcW w:w="2333" w:type="dxa"/>
            <w:tcMar>
              <w:top w:w="70" w:type="dxa"/>
              <w:left w:w="85" w:type="dxa"/>
              <w:bottom w:w="70" w:type="dxa"/>
              <w:right w:w="85" w:type="dxa"/>
            </w:tcMar>
            <w:vAlign w:val="center"/>
          </w:tcPr>
          <w:p w14:paraId="14D20F83" w14:textId="77777777" w:rsidR="00DC15AE" w:rsidRDefault="00DC15AE" w:rsidP="00DC15AE">
            <w:pPr>
              <w:spacing w:after="0" w:line="259" w:lineRule="auto"/>
              <w:ind w:firstLine="0"/>
              <w:jc w:val="left"/>
              <w:rPr>
                <w:lang w:eastAsia="zh-CN"/>
              </w:rPr>
            </w:pPr>
            <w:r>
              <w:rPr>
                <w:sz w:val="18"/>
                <w:lang w:eastAsia="zh-CN"/>
              </w:rPr>
              <w:t>板块正在启动、加速还是转弱</w:t>
            </w:r>
          </w:p>
        </w:tc>
      </w:tr>
      <w:tr w:rsidR="00DC15AE" w14:paraId="3E2BA883" w14:textId="77777777">
        <w:trPr>
          <w:cantSplit/>
        </w:trPr>
        <w:tc>
          <w:tcPr>
            <w:tcW w:w="1123" w:type="dxa"/>
            <w:tcMar>
              <w:top w:w="70" w:type="dxa"/>
              <w:left w:w="85" w:type="dxa"/>
              <w:bottom w:w="70" w:type="dxa"/>
              <w:right w:w="85" w:type="dxa"/>
            </w:tcMar>
            <w:vAlign w:val="center"/>
          </w:tcPr>
          <w:p w14:paraId="6269FA77" w14:textId="77777777" w:rsidR="00DC15AE" w:rsidRDefault="00DC15AE" w:rsidP="00DC15AE">
            <w:pPr>
              <w:spacing w:after="0" w:line="259" w:lineRule="auto"/>
              <w:ind w:firstLine="0"/>
              <w:jc w:val="left"/>
            </w:pPr>
            <w:r>
              <w:rPr>
                <w:sz w:val="18"/>
              </w:rPr>
              <w:t>交易活跃度</w:t>
            </w:r>
          </w:p>
        </w:tc>
        <w:tc>
          <w:tcPr>
            <w:tcW w:w="2952" w:type="dxa"/>
            <w:tcMar>
              <w:top w:w="70" w:type="dxa"/>
              <w:left w:w="85" w:type="dxa"/>
              <w:bottom w:w="70" w:type="dxa"/>
              <w:right w:w="85" w:type="dxa"/>
            </w:tcMar>
            <w:vAlign w:val="center"/>
          </w:tcPr>
          <w:p w14:paraId="16BA959A" w14:textId="77777777" w:rsidR="00DC15AE" w:rsidRDefault="00DC15AE" w:rsidP="00DC15AE">
            <w:pPr>
              <w:spacing w:after="0" w:line="259" w:lineRule="auto"/>
              <w:ind w:firstLine="0"/>
              <w:jc w:val="left"/>
              <w:rPr>
                <w:lang w:eastAsia="zh-CN"/>
              </w:rPr>
            </w:pPr>
            <w:r>
              <w:rPr>
                <w:sz w:val="18"/>
                <w:lang w:eastAsia="zh-CN"/>
              </w:rPr>
              <w:t>成交占比、换手率及其</w:t>
            </w:r>
            <w:r>
              <w:rPr>
                <w:sz w:val="18"/>
                <w:lang w:eastAsia="zh-CN"/>
              </w:rPr>
              <w:t>1</w:t>
            </w:r>
            <w:r>
              <w:rPr>
                <w:sz w:val="18"/>
                <w:lang w:eastAsia="zh-CN"/>
              </w:rPr>
              <w:t>日和</w:t>
            </w:r>
            <w:r>
              <w:rPr>
                <w:sz w:val="18"/>
                <w:lang w:eastAsia="zh-CN"/>
              </w:rPr>
              <w:t>3</w:t>
            </w:r>
            <w:r>
              <w:rPr>
                <w:sz w:val="18"/>
                <w:lang w:eastAsia="zh-CN"/>
              </w:rPr>
              <w:t>日变化</w:t>
            </w:r>
          </w:p>
        </w:tc>
        <w:tc>
          <w:tcPr>
            <w:tcW w:w="2664" w:type="dxa"/>
            <w:tcMar>
              <w:top w:w="70" w:type="dxa"/>
              <w:left w:w="85" w:type="dxa"/>
              <w:bottom w:w="70" w:type="dxa"/>
              <w:right w:w="85" w:type="dxa"/>
            </w:tcMar>
            <w:vAlign w:val="center"/>
          </w:tcPr>
          <w:p w14:paraId="0F09FDC7" w14:textId="77777777" w:rsidR="00DC15AE" w:rsidRDefault="00DC15AE" w:rsidP="00DC15AE">
            <w:pPr>
              <w:spacing w:after="0" w:line="259" w:lineRule="auto"/>
              <w:ind w:firstLine="0"/>
              <w:jc w:val="left"/>
              <w:rPr>
                <w:lang w:eastAsia="zh-CN"/>
              </w:rPr>
            </w:pPr>
            <w:r>
              <w:rPr>
                <w:sz w:val="18"/>
                <w:lang w:eastAsia="zh-CN"/>
              </w:rPr>
              <w:t>按板块规模标准化并保留缺失标记</w:t>
            </w:r>
          </w:p>
        </w:tc>
        <w:tc>
          <w:tcPr>
            <w:tcW w:w="2333" w:type="dxa"/>
            <w:tcMar>
              <w:top w:w="70" w:type="dxa"/>
              <w:left w:w="85" w:type="dxa"/>
              <w:bottom w:w="70" w:type="dxa"/>
              <w:right w:w="85" w:type="dxa"/>
            </w:tcMar>
            <w:vAlign w:val="center"/>
          </w:tcPr>
          <w:p w14:paraId="0D59840D" w14:textId="77777777" w:rsidR="00DC15AE" w:rsidRDefault="00DC15AE" w:rsidP="00DC15AE">
            <w:pPr>
              <w:spacing w:after="0" w:line="259" w:lineRule="auto"/>
              <w:ind w:firstLine="0"/>
              <w:jc w:val="left"/>
              <w:rPr>
                <w:lang w:eastAsia="zh-CN"/>
              </w:rPr>
            </w:pPr>
            <w:r>
              <w:rPr>
                <w:sz w:val="18"/>
                <w:lang w:eastAsia="zh-CN"/>
              </w:rPr>
              <w:t>市场参与度是否持续升温</w:t>
            </w:r>
          </w:p>
        </w:tc>
      </w:tr>
      <w:tr w:rsidR="00DC15AE" w14:paraId="36ED155A" w14:textId="77777777">
        <w:trPr>
          <w:cantSplit/>
        </w:trPr>
        <w:tc>
          <w:tcPr>
            <w:tcW w:w="1123" w:type="dxa"/>
            <w:tcMar>
              <w:top w:w="70" w:type="dxa"/>
              <w:left w:w="85" w:type="dxa"/>
              <w:bottom w:w="70" w:type="dxa"/>
              <w:right w:w="85" w:type="dxa"/>
            </w:tcMar>
            <w:vAlign w:val="center"/>
          </w:tcPr>
          <w:p w14:paraId="2BEC6F80" w14:textId="77777777" w:rsidR="00DC15AE" w:rsidRDefault="00DC15AE" w:rsidP="00DC15AE">
            <w:pPr>
              <w:spacing w:after="0" w:line="259" w:lineRule="auto"/>
              <w:ind w:firstLine="0"/>
              <w:jc w:val="left"/>
            </w:pPr>
            <w:r>
              <w:rPr>
                <w:sz w:val="18"/>
              </w:rPr>
              <w:t>资金承接</w:t>
            </w:r>
          </w:p>
        </w:tc>
        <w:tc>
          <w:tcPr>
            <w:tcW w:w="2952" w:type="dxa"/>
            <w:tcMar>
              <w:top w:w="70" w:type="dxa"/>
              <w:left w:w="85" w:type="dxa"/>
              <w:bottom w:w="70" w:type="dxa"/>
              <w:right w:w="85" w:type="dxa"/>
            </w:tcMar>
            <w:vAlign w:val="center"/>
          </w:tcPr>
          <w:p w14:paraId="287E4709" w14:textId="77777777" w:rsidR="00DC15AE" w:rsidRDefault="00DC15AE" w:rsidP="00DC15AE">
            <w:pPr>
              <w:spacing w:after="0" w:line="259" w:lineRule="auto"/>
              <w:ind w:firstLine="0"/>
              <w:jc w:val="left"/>
              <w:rPr>
                <w:lang w:eastAsia="zh-CN"/>
              </w:rPr>
            </w:pPr>
            <w:r>
              <w:rPr>
                <w:sz w:val="18"/>
                <w:lang w:eastAsia="zh-CN"/>
              </w:rPr>
              <w:t>主力净流入、资金变化、连续流入天数及大单买入占比</w:t>
            </w:r>
          </w:p>
        </w:tc>
        <w:tc>
          <w:tcPr>
            <w:tcW w:w="2664" w:type="dxa"/>
            <w:tcMar>
              <w:top w:w="70" w:type="dxa"/>
              <w:left w:w="85" w:type="dxa"/>
              <w:bottom w:w="70" w:type="dxa"/>
              <w:right w:w="85" w:type="dxa"/>
            </w:tcMar>
            <w:vAlign w:val="center"/>
          </w:tcPr>
          <w:p w14:paraId="0F77ED54" w14:textId="77777777" w:rsidR="00DC15AE" w:rsidRDefault="00DC15AE" w:rsidP="00DC15AE">
            <w:pPr>
              <w:spacing w:after="0" w:line="259" w:lineRule="auto"/>
              <w:ind w:firstLine="0"/>
              <w:jc w:val="left"/>
              <w:rPr>
                <w:lang w:eastAsia="zh-CN"/>
              </w:rPr>
            </w:pPr>
            <w:r>
              <w:rPr>
                <w:sz w:val="18"/>
                <w:lang w:eastAsia="zh-CN"/>
              </w:rPr>
              <w:t>按成交规模标准化，使用多日连续性而非单日绝对额</w:t>
            </w:r>
          </w:p>
        </w:tc>
        <w:tc>
          <w:tcPr>
            <w:tcW w:w="2333" w:type="dxa"/>
            <w:tcMar>
              <w:top w:w="70" w:type="dxa"/>
              <w:left w:w="85" w:type="dxa"/>
              <w:bottom w:w="70" w:type="dxa"/>
              <w:right w:w="85" w:type="dxa"/>
            </w:tcMar>
            <w:vAlign w:val="center"/>
          </w:tcPr>
          <w:p w14:paraId="06D866D1" w14:textId="77777777" w:rsidR="00DC15AE" w:rsidRDefault="00DC15AE" w:rsidP="00DC15AE">
            <w:pPr>
              <w:spacing w:after="0" w:line="259" w:lineRule="auto"/>
              <w:ind w:firstLine="0"/>
              <w:jc w:val="left"/>
              <w:rPr>
                <w:lang w:eastAsia="zh-CN"/>
              </w:rPr>
            </w:pPr>
            <w:r>
              <w:rPr>
                <w:sz w:val="18"/>
                <w:lang w:eastAsia="zh-CN"/>
              </w:rPr>
              <w:t>资金在持续进入还是开始撤离</w:t>
            </w:r>
          </w:p>
        </w:tc>
      </w:tr>
      <w:tr w:rsidR="00DC15AE" w14:paraId="027B5AEF" w14:textId="77777777">
        <w:trPr>
          <w:cantSplit/>
        </w:trPr>
        <w:tc>
          <w:tcPr>
            <w:tcW w:w="1123" w:type="dxa"/>
            <w:tcMar>
              <w:top w:w="70" w:type="dxa"/>
              <w:left w:w="85" w:type="dxa"/>
              <w:bottom w:w="70" w:type="dxa"/>
              <w:right w:w="85" w:type="dxa"/>
            </w:tcMar>
            <w:vAlign w:val="center"/>
          </w:tcPr>
          <w:p w14:paraId="4058E4BA" w14:textId="77777777" w:rsidR="00DC15AE" w:rsidRDefault="00DC15AE" w:rsidP="00DC15AE">
            <w:pPr>
              <w:spacing w:after="0" w:line="259" w:lineRule="auto"/>
              <w:ind w:firstLine="0"/>
              <w:jc w:val="left"/>
            </w:pPr>
            <w:r>
              <w:rPr>
                <w:sz w:val="18"/>
              </w:rPr>
              <w:lastRenderedPageBreak/>
              <w:t>成分扩散</w:t>
            </w:r>
          </w:p>
        </w:tc>
        <w:tc>
          <w:tcPr>
            <w:tcW w:w="2952" w:type="dxa"/>
            <w:tcMar>
              <w:top w:w="70" w:type="dxa"/>
              <w:left w:w="85" w:type="dxa"/>
              <w:bottom w:w="70" w:type="dxa"/>
              <w:right w:w="85" w:type="dxa"/>
            </w:tcMar>
            <w:vAlign w:val="center"/>
          </w:tcPr>
          <w:p w14:paraId="2D4B94E7" w14:textId="77777777" w:rsidR="00DC15AE" w:rsidRDefault="00DC15AE" w:rsidP="00DC15AE">
            <w:pPr>
              <w:spacing w:after="0" w:line="259" w:lineRule="auto"/>
              <w:ind w:firstLine="0"/>
              <w:jc w:val="left"/>
              <w:rPr>
                <w:lang w:eastAsia="zh-CN"/>
              </w:rPr>
            </w:pPr>
            <w:r>
              <w:rPr>
                <w:sz w:val="18"/>
                <w:lang w:eastAsia="zh-CN"/>
              </w:rPr>
              <w:t>上涨家数占比、收益中位数、涨停家数和龙头贡献率</w:t>
            </w:r>
          </w:p>
        </w:tc>
        <w:tc>
          <w:tcPr>
            <w:tcW w:w="2664" w:type="dxa"/>
            <w:tcMar>
              <w:top w:w="70" w:type="dxa"/>
              <w:left w:w="85" w:type="dxa"/>
              <w:bottom w:w="70" w:type="dxa"/>
              <w:right w:w="85" w:type="dxa"/>
            </w:tcMar>
            <w:vAlign w:val="center"/>
          </w:tcPr>
          <w:p w14:paraId="479C39E2" w14:textId="77777777" w:rsidR="00DC15AE" w:rsidRDefault="00DC15AE" w:rsidP="00DC15AE">
            <w:pPr>
              <w:spacing w:after="0" w:line="259" w:lineRule="auto"/>
              <w:ind w:firstLine="0"/>
              <w:jc w:val="left"/>
              <w:rPr>
                <w:lang w:eastAsia="zh-CN"/>
              </w:rPr>
            </w:pPr>
            <w:r>
              <w:rPr>
                <w:sz w:val="18"/>
                <w:lang w:eastAsia="zh-CN"/>
              </w:rPr>
              <w:t>按当时有效成分计算，并区分普涨与龙头独涨</w:t>
            </w:r>
          </w:p>
        </w:tc>
        <w:tc>
          <w:tcPr>
            <w:tcW w:w="2333" w:type="dxa"/>
            <w:tcMar>
              <w:top w:w="70" w:type="dxa"/>
              <w:left w:w="85" w:type="dxa"/>
              <w:bottom w:w="70" w:type="dxa"/>
              <w:right w:w="85" w:type="dxa"/>
            </w:tcMar>
            <w:vAlign w:val="center"/>
          </w:tcPr>
          <w:p w14:paraId="4F657662" w14:textId="77777777" w:rsidR="00DC15AE" w:rsidRDefault="00DC15AE" w:rsidP="00DC15AE">
            <w:pPr>
              <w:spacing w:after="0" w:line="259" w:lineRule="auto"/>
              <w:ind w:firstLine="0"/>
              <w:jc w:val="left"/>
              <w:rPr>
                <w:lang w:eastAsia="zh-CN"/>
              </w:rPr>
            </w:pPr>
            <w:r>
              <w:rPr>
                <w:sz w:val="18"/>
                <w:lang w:eastAsia="zh-CN"/>
              </w:rPr>
              <w:t>行情是否由少数龙头扩散到多数成分</w:t>
            </w:r>
          </w:p>
        </w:tc>
      </w:tr>
      <w:tr w:rsidR="00DC15AE" w14:paraId="4D1B0BAD" w14:textId="77777777">
        <w:trPr>
          <w:cantSplit/>
        </w:trPr>
        <w:tc>
          <w:tcPr>
            <w:tcW w:w="1123" w:type="dxa"/>
            <w:tcMar>
              <w:top w:w="70" w:type="dxa"/>
              <w:left w:w="85" w:type="dxa"/>
              <w:bottom w:w="70" w:type="dxa"/>
              <w:right w:w="85" w:type="dxa"/>
            </w:tcMar>
            <w:vAlign w:val="center"/>
          </w:tcPr>
          <w:p w14:paraId="515C2152" w14:textId="77777777" w:rsidR="00DC15AE" w:rsidRDefault="00DC15AE" w:rsidP="00DC15AE">
            <w:pPr>
              <w:spacing w:after="0" w:line="259" w:lineRule="auto"/>
              <w:ind w:firstLine="0"/>
              <w:jc w:val="left"/>
            </w:pPr>
            <w:r>
              <w:rPr>
                <w:sz w:val="18"/>
              </w:rPr>
              <w:t>波动与拥挤</w:t>
            </w:r>
          </w:p>
        </w:tc>
        <w:tc>
          <w:tcPr>
            <w:tcW w:w="2952" w:type="dxa"/>
            <w:tcMar>
              <w:top w:w="70" w:type="dxa"/>
              <w:left w:w="85" w:type="dxa"/>
              <w:bottom w:w="70" w:type="dxa"/>
              <w:right w:w="85" w:type="dxa"/>
            </w:tcMar>
            <w:vAlign w:val="center"/>
          </w:tcPr>
          <w:p w14:paraId="56771DDB" w14:textId="77777777" w:rsidR="00DC15AE" w:rsidRDefault="00DC15AE" w:rsidP="00DC15AE">
            <w:pPr>
              <w:spacing w:after="0" w:line="259" w:lineRule="auto"/>
              <w:ind w:firstLine="0"/>
              <w:jc w:val="left"/>
              <w:rPr>
                <w:lang w:eastAsia="zh-CN"/>
              </w:rPr>
            </w:pPr>
            <w:r>
              <w:rPr>
                <w:sz w:val="18"/>
                <w:lang w:eastAsia="zh-CN"/>
              </w:rPr>
              <w:t>波动率、拥挤度、连续上涨天数、高位换手及距高点距离</w:t>
            </w:r>
          </w:p>
        </w:tc>
        <w:tc>
          <w:tcPr>
            <w:tcW w:w="2664" w:type="dxa"/>
            <w:tcMar>
              <w:top w:w="70" w:type="dxa"/>
              <w:left w:w="85" w:type="dxa"/>
              <w:bottom w:w="70" w:type="dxa"/>
              <w:right w:w="85" w:type="dxa"/>
            </w:tcMar>
            <w:vAlign w:val="center"/>
          </w:tcPr>
          <w:p w14:paraId="32C14DF3" w14:textId="77777777" w:rsidR="00DC15AE" w:rsidRDefault="00DC15AE" w:rsidP="00DC15AE">
            <w:pPr>
              <w:spacing w:after="0" w:line="259" w:lineRule="auto"/>
              <w:ind w:firstLine="0"/>
              <w:jc w:val="left"/>
              <w:rPr>
                <w:lang w:eastAsia="zh-CN"/>
              </w:rPr>
            </w:pPr>
            <w:r>
              <w:rPr>
                <w:sz w:val="18"/>
                <w:lang w:eastAsia="zh-CN"/>
              </w:rPr>
              <w:t>形成滚动分位和极端状态标记</w:t>
            </w:r>
          </w:p>
        </w:tc>
        <w:tc>
          <w:tcPr>
            <w:tcW w:w="2333" w:type="dxa"/>
            <w:tcMar>
              <w:top w:w="70" w:type="dxa"/>
              <w:left w:w="85" w:type="dxa"/>
              <w:bottom w:w="70" w:type="dxa"/>
              <w:right w:w="85" w:type="dxa"/>
            </w:tcMar>
            <w:vAlign w:val="center"/>
          </w:tcPr>
          <w:p w14:paraId="3CD832A0" w14:textId="77777777" w:rsidR="00DC15AE" w:rsidRDefault="00DC15AE" w:rsidP="00DC15AE">
            <w:pPr>
              <w:spacing w:after="0" w:line="259" w:lineRule="auto"/>
              <w:ind w:firstLine="0"/>
              <w:jc w:val="left"/>
              <w:rPr>
                <w:lang w:eastAsia="zh-CN"/>
              </w:rPr>
            </w:pPr>
            <w:r>
              <w:rPr>
                <w:sz w:val="18"/>
                <w:lang w:eastAsia="zh-CN"/>
              </w:rPr>
              <w:t>板块是否过热及退潮风险是否上升</w:t>
            </w:r>
          </w:p>
        </w:tc>
      </w:tr>
      <w:tr w:rsidR="00DC15AE" w14:paraId="27D92A6C" w14:textId="77777777">
        <w:trPr>
          <w:cantSplit/>
        </w:trPr>
        <w:tc>
          <w:tcPr>
            <w:tcW w:w="1123" w:type="dxa"/>
            <w:tcMar>
              <w:top w:w="70" w:type="dxa"/>
              <w:left w:w="85" w:type="dxa"/>
              <w:bottom w:w="70" w:type="dxa"/>
              <w:right w:w="85" w:type="dxa"/>
            </w:tcMar>
            <w:vAlign w:val="center"/>
          </w:tcPr>
          <w:p w14:paraId="219BC6BD" w14:textId="77777777" w:rsidR="00DC15AE" w:rsidRDefault="00DC15AE" w:rsidP="00DC15AE">
            <w:pPr>
              <w:spacing w:after="0" w:line="259" w:lineRule="auto"/>
              <w:ind w:firstLine="0"/>
              <w:jc w:val="left"/>
            </w:pPr>
            <w:r>
              <w:rPr>
                <w:sz w:val="18"/>
              </w:rPr>
              <w:t>事件关注度</w:t>
            </w:r>
          </w:p>
        </w:tc>
        <w:tc>
          <w:tcPr>
            <w:tcW w:w="2952" w:type="dxa"/>
            <w:tcMar>
              <w:top w:w="70" w:type="dxa"/>
              <w:left w:w="85" w:type="dxa"/>
              <w:bottom w:w="70" w:type="dxa"/>
              <w:right w:w="85" w:type="dxa"/>
            </w:tcMar>
            <w:vAlign w:val="center"/>
          </w:tcPr>
          <w:p w14:paraId="702400CC" w14:textId="77777777" w:rsidR="00DC15AE" w:rsidRDefault="00DC15AE" w:rsidP="00DC15AE">
            <w:pPr>
              <w:spacing w:after="0" w:line="259" w:lineRule="auto"/>
              <w:ind w:firstLine="0"/>
              <w:jc w:val="left"/>
              <w:rPr>
                <w:lang w:eastAsia="zh-CN"/>
              </w:rPr>
            </w:pPr>
            <w:r>
              <w:rPr>
                <w:sz w:val="18"/>
                <w:lang w:eastAsia="zh-CN"/>
              </w:rPr>
              <w:t>去重</w:t>
            </w:r>
            <w:r>
              <w:rPr>
                <w:sz w:val="18"/>
                <w:lang w:eastAsia="zh-CN"/>
              </w:rPr>
              <w:t>EventCard</w:t>
            </w:r>
            <w:r>
              <w:rPr>
                <w:sz w:val="18"/>
                <w:lang w:eastAsia="zh-CN"/>
              </w:rPr>
              <w:t>数、近</w:t>
            </w:r>
            <w:r>
              <w:rPr>
                <w:sz w:val="18"/>
                <w:lang w:eastAsia="zh-CN"/>
              </w:rPr>
              <w:t>3</w:t>
            </w:r>
            <w:r>
              <w:rPr>
                <w:sz w:val="18"/>
                <w:lang w:eastAsia="zh-CN"/>
              </w:rPr>
              <w:t>日事件增量、独立机构数和加权分析师支持度</w:t>
            </w:r>
          </w:p>
        </w:tc>
        <w:tc>
          <w:tcPr>
            <w:tcW w:w="2664" w:type="dxa"/>
            <w:tcMar>
              <w:top w:w="70" w:type="dxa"/>
              <w:left w:w="85" w:type="dxa"/>
              <w:bottom w:w="70" w:type="dxa"/>
              <w:right w:w="85" w:type="dxa"/>
            </w:tcMar>
            <w:vAlign w:val="center"/>
          </w:tcPr>
          <w:p w14:paraId="303F7E88" w14:textId="77777777" w:rsidR="00DC15AE" w:rsidRDefault="00DC15AE" w:rsidP="00DC15AE">
            <w:pPr>
              <w:spacing w:after="0" w:line="259" w:lineRule="auto"/>
              <w:ind w:firstLine="0"/>
              <w:jc w:val="left"/>
              <w:rPr>
                <w:lang w:eastAsia="zh-CN"/>
              </w:rPr>
            </w:pPr>
            <w:r>
              <w:rPr>
                <w:sz w:val="18"/>
                <w:lang w:eastAsia="zh-CN"/>
              </w:rPr>
              <w:t>事件聚类去重、机构内折扣、可靠性加权和饱和变换</w:t>
            </w:r>
          </w:p>
        </w:tc>
        <w:tc>
          <w:tcPr>
            <w:tcW w:w="2333" w:type="dxa"/>
            <w:tcMar>
              <w:top w:w="70" w:type="dxa"/>
              <w:left w:w="85" w:type="dxa"/>
              <w:bottom w:w="70" w:type="dxa"/>
              <w:right w:w="85" w:type="dxa"/>
            </w:tcMar>
            <w:vAlign w:val="center"/>
          </w:tcPr>
          <w:p w14:paraId="0EE5FAF4" w14:textId="77777777" w:rsidR="00DC15AE" w:rsidRDefault="00DC15AE" w:rsidP="00DC15AE">
            <w:pPr>
              <w:spacing w:after="0" w:line="259" w:lineRule="auto"/>
              <w:ind w:firstLine="0"/>
              <w:jc w:val="left"/>
              <w:rPr>
                <w:lang w:eastAsia="zh-CN"/>
              </w:rPr>
            </w:pPr>
            <w:r>
              <w:rPr>
                <w:sz w:val="18"/>
                <w:lang w:eastAsia="zh-CN"/>
              </w:rPr>
              <w:t>催化是否增加以及关注是否形成独立共识</w:t>
            </w:r>
          </w:p>
        </w:tc>
      </w:tr>
    </w:tbl>
    <w:p w14:paraId="513D4B86" w14:textId="77777777" w:rsidR="00DC15AE" w:rsidRDefault="00DC15AE">
      <w:pPr>
        <w:keepLines/>
        <w:rPr>
          <w:lang w:eastAsia="zh-CN"/>
        </w:rPr>
      </w:pPr>
      <w:r>
        <w:rPr>
          <w:lang w:eastAsia="zh-CN"/>
        </w:rPr>
        <w:t>各观测先做去极值、缺失标记和分位标准化，再输入最近</w:t>
      </w:r>
      <w:r>
        <w:rPr>
          <w:lang w:eastAsia="zh-CN"/>
        </w:rPr>
        <w:t>504</w:t>
      </w:r>
      <w:r>
        <w:rPr>
          <w:lang w:eastAsia="zh-CN"/>
        </w:rPr>
        <w:t>个交易日的滚动样本；参数每月重新估计，状态概率每天更新。</w:t>
      </w:r>
      <w:r>
        <w:rPr>
          <w:lang w:eastAsia="zh-CN"/>
        </w:rPr>
        <w:t>HSMM</w:t>
      </w:r>
      <w:r>
        <w:rPr>
          <w:lang w:eastAsia="zh-CN"/>
        </w:rPr>
        <w:t>不仅比较当天观测更像哪种阶段，还显式估计每个阶段通常持续多久，并通过规则限制不合理跳转：启动通常转向扩散或退潮，扩散转向加速或退潮，加速转向高潮或退潮，高潮主要转向退潮。这样可以避免一天大涨就被判成高潮，也避免一天回调就被判成退潮。</w:t>
      </w:r>
    </w:p>
    <w:p w14:paraId="378728CD" w14:textId="77777777" w:rsidR="00DC15AE" w:rsidRDefault="00DC15AE">
      <w:pPr>
        <w:keepLines/>
        <w:rPr>
          <w:lang w:eastAsia="zh-CN"/>
        </w:rPr>
      </w:pPr>
      <w:r>
        <w:rPr>
          <w:lang w:eastAsia="zh-CN"/>
        </w:rPr>
        <w:t>例如某板块的后验概率为启动</w:t>
      </w:r>
      <w:r>
        <w:rPr>
          <w:lang w:eastAsia="zh-CN"/>
        </w:rPr>
        <w:t>0.08</w:t>
      </w:r>
      <w:r>
        <w:rPr>
          <w:lang w:eastAsia="zh-CN"/>
        </w:rPr>
        <w:t>、扩散</w:t>
      </w:r>
      <w:r>
        <w:rPr>
          <w:lang w:eastAsia="zh-CN"/>
        </w:rPr>
        <w:t>0.57</w:t>
      </w:r>
      <w:r>
        <w:rPr>
          <w:lang w:eastAsia="zh-CN"/>
        </w:rPr>
        <w:t>、加速</w:t>
      </w:r>
      <w:r>
        <w:rPr>
          <w:lang w:eastAsia="zh-CN"/>
        </w:rPr>
        <w:t>0.23</w:t>
      </w:r>
      <w:r>
        <w:rPr>
          <w:lang w:eastAsia="zh-CN"/>
        </w:rPr>
        <w:t>、高潮</w:t>
      </w:r>
      <w:r>
        <w:rPr>
          <w:lang w:eastAsia="zh-CN"/>
        </w:rPr>
        <w:t>0.09</w:t>
      </w:r>
      <w:r>
        <w:rPr>
          <w:lang w:eastAsia="zh-CN"/>
        </w:rPr>
        <w:t>、退潮</w:t>
      </w:r>
      <w:r>
        <w:rPr>
          <w:lang w:eastAsia="zh-CN"/>
        </w:rPr>
        <w:t>0.03</w:t>
      </w:r>
      <w:r>
        <w:rPr>
          <w:lang w:eastAsia="zh-CN"/>
        </w:rPr>
        <w:t>，系统将其标记为扩散，并结合已持续天数给出预计剩余持续时间。若扩散</w:t>
      </w:r>
      <w:r>
        <w:rPr>
          <w:lang w:eastAsia="zh-CN"/>
        </w:rPr>
        <w:t>0.42</w:t>
      </w:r>
      <w:r>
        <w:rPr>
          <w:lang w:eastAsia="zh-CN"/>
        </w:rPr>
        <w:t>、加速</w:t>
      </w:r>
      <w:r>
        <w:rPr>
          <w:lang w:eastAsia="zh-CN"/>
        </w:rPr>
        <w:t>0.39</w:t>
      </w:r>
      <w:r>
        <w:rPr>
          <w:lang w:eastAsia="zh-CN"/>
        </w:rPr>
        <w:t>，两者差异不足</w:t>
      </w:r>
      <w:r>
        <w:rPr>
          <w:lang w:eastAsia="zh-CN"/>
        </w:rPr>
        <w:t>0.10</w:t>
      </w:r>
      <w:r>
        <w:rPr>
          <w:lang w:eastAsia="zh-CN"/>
        </w:rPr>
        <w:t>，则输出</w:t>
      </w:r>
      <w:r>
        <w:rPr>
          <w:lang w:eastAsia="zh-CN"/>
        </w:rPr>
        <w:t>“</w:t>
      </w:r>
      <w:r>
        <w:rPr>
          <w:lang w:eastAsia="zh-CN"/>
        </w:rPr>
        <w:t>阶段转换中</w:t>
      </w:r>
      <w:r>
        <w:rPr>
          <w:lang w:eastAsia="zh-CN"/>
        </w:rPr>
        <w:t>”</w:t>
      </w:r>
      <w:r>
        <w:rPr>
          <w:lang w:eastAsia="zh-CN"/>
        </w:rPr>
        <w:t>。最高概率低于</w:t>
      </w:r>
      <w:r>
        <w:rPr>
          <w:lang w:eastAsia="zh-CN"/>
        </w:rPr>
        <w:t>0.50</w:t>
      </w:r>
      <w:r>
        <w:rPr>
          <w:lang w:eastAsia="zh-CN"/>
        </w:rPr>
        <w:t>或有效历史不足</w:t>
      </w:r>
      <w:r>
        <w:rPr>
          <w:lang w:eastAsia="zh-CN"/>
        </w:rPr>
        <w:t>60</w:t>
      </w:r>
      <w:r>
        <w:rPr>
          <w:lang w:eastAsia="zh-CN"/>
        </w:rPr>
        <w:t>个交易日时不强行命名。</w:t>
      </w:r>
      <w:r>
        <w:rPr>
          <w:lang w:eastAsia="zh-CN"/>
        </w:rPr>
        <w:t>HSMM</w:t>
      </w:r>
      <w:r>
        <w:rPr>
          <w:lang w:eastAsia="zh-CN"/>
        </w:rPr>
        <w:t>的</w:t>
      </w:r>
      <w:r>
        <w:rPr>
          <w:lang w:eastAsia="zh-CN"/>
        </w:rPr>
        <w:t>0.57</w:t>
      </w:r>
      <w:r>
        <w:rPr>
          <w:lang w:eastAsia="zh-CN"/>
        </w:rPr>
        <w:t>表示</w:t>
      </w:r>
      <w:r>
        <w:rPr>
          <w:lang w:eastAsia="zh-CN"/>
        </w:rPr>
        <w:t>“</w:t>
      </w:r>
      <w:r>
        <w:rPr>
          <w:lang w:eastAsia="zh-CN"/>
        </w:rPr>
        <w:t>当前处于扩散阶段的概率</w:t>
      </w:r>
      <w:r>
        <w:rPr>
          <w:lang w:eastAsia="zh-CN"/>
        </w:rPr>
        <w:t>”</w:t>
      </w:r>
      <w:r>
        <w:rPr>
          <w:lang w:eastAsia="zh-CN"/>
        </w:rPr>
        <w:t>，不是该板块明天上涨</w:t>
      </w:r>
      <w:r>
        <w:rPr>
          <w:lang w:eastAsia="zh-CN"/>
        </w:rPr>
        <w:t>57%</w:t>
      </w:r>
      <w:r>
        <w:rPr>
          <w:lang w:eastAsia="zh-CN"/>
        </w:rPr>
        <w:t>的概率。</w:t>
      </w:r>
    </w:p>
    <w:p w14:paraId="57350122" w14:textId="77777777" w:rsidR="00DC15AE" w:rsidRDefault="00DC15AE">
      <w:pPr>
        <w:keepNext/>
        <w:spacing w:after="80"/>
        <w:ind w:firstLine="0"/>
      </w:pPr>
      <w:r>
        <w:rPr>
          <w:b/>
        </w:rPr>
        <w:t>HSMM</w:t>
      </w:r>
      <w:r>
        <w:rPr>
          <w:b/>
        </w:rPr>
        <w:t>的直接输出及其用途</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6"/>
        <w:gridCol w:w="2952"/>
        <w:gridCol w:w="2232"/>
        <w:gridCol w:w="2232"/>
      </w:tblGrid>
      <w:tr w:rsidR="00DC15AE" w14:paraId="45004081" w14:textId="77777777">
        <w:trPr>
          <w:cantSplit/>
          <w:tblHeader/>
        </w:trPr>
        <w:tc>
          <w:tcPr>
            <w:tcW w:w="1656" w:type="dxa"/>
            <w:tcBorders>
              <w:bottom w:val="single" w:sz="6" w:space="0" w:color="000000"/>
            </w:tcBorders>
            <w:tcMar>
              <w:top w:w="70" w:type="dxa"/>
              <w:left w:w="85" w:type="dxa"/>
              <w:bottom w:w="70" w:type="dxa"/>
              <w:right w:w="85" w:type="dxa"/>
            </w:tcMar>
            <w:vAlign w:val="center"/>
          </w:tcPr>
          <w:p w14:paraId="27796C31" w14:textId="77777777" w:rsidR="00DC15AE" w:rsidRDefault="00DC15AE" w:rsidP="00DC15AE">
            <w:pPr>
              <w:spacing w:after="0" w:line="259" w:lineRule="auto"/>
              <w:ind w:firstLine="0"/>
              <w:jc w:val="left"/>
            </w:pPr>
            <w:r>
              <w:rPr>
                <w:b/>
                <w:sz w:val="18"/>
              </w:rPr>
              <w:t>输出字段</w:t>
            </w:r>
          </w:p>
        </w:tc>
        <w:tc>
          <w:tcPr>
            <w:tcW w:w="2952" w:type="dxa"/>
            <w:tcBorders>
              <w:bottom w:val="single" w:sz="6" w:space="0" w:color="000000"/>
            </w:tcBorders>
            <w:tcMar>
              <w:top w:w="70" w:type="dxa"/>
              <w:left w:w="85" w:type="dxa"/>
              <w:bottom w:w="70" w:type="dxa"/>
              <w:right w:w="85" w:type="dxa"/>
            </w:tcMar>
            <w:vAlign w:val="center"/>
          </w:tcPr>
          <w:p w14:paraId="78384A6C" w14:textId="77777777" w:rsidR="00DC15AE" w:rsidRDefault="00DC15AE" w:rsidP="00DC15AE">
            <w:pPr>
              <w:spacing w:after="0" w:line="259" w:lineRule="auto"/>
              <w:ind w:firstLine="0"/>
              <w:jc w:val="left"/>
            </w:pPr>
            <w:r>
              <w:rPr>
                <w:b/>
                <w:sz w:val="18"/>
              </w:rPr>
              <w:t>实际含义</w:t>
            </w:r>
          </w:p>
        </w:tc>
        <w:tc>
          <w:tcPr>
            <w:tcW w:w="2232" w:type="dxa"/>
            <w:tcBorders>
              <w:bottom w:val="single" w:sz="6" w:space="0" w:color="000000"/>
            </w:tcBorders>
            <w:tcMar>
              <w:top w:w="70" w:type="dxa"/>
              <w:left w:w="85" w:type="dxa"/>
              <w:bottom w:w="70" w:type="dxa"/>
              <w:right w:w="85" w:type="dxa"/>
            </w:tcMar>
            <w:vAlign w:val="center"/>
          </w:tcPr>
          <w:p w14:paraId="228BFB09" w14:textId="77777777" w:rsidR="00DC15AE" w:rsidRDefault="00DC15AE" w:rsidP="00DC15AE">
            <w:pPr>
              <w:spacing w:after="0" w:line="259" w:lineRule="auto"/>
              <w:ind w:firstLine="0"/>
              <w:jc w:val="left"/>
            </w:pPr>
            <w:r>
              <w:rPr>
                <w:b/>
                <w:sz w:val="18"/>
              </w:rPr>
              <w:t>使用规则</w:t>
            </w:r>
          </w:p>
        </w:tc>
        <w:tc>
          <w:tcPr>
            <w:tcW w:w="2232" w:type="dxa"/>
            <w:tcBorders>
              <w:bottom w:val="single" w:sz="6" w:space="0" w:color="000000"/>
            </w:tcBorders>
            <w:tcMar>
              <w:top w:w="70" w:type="dxa"/>
              <w:left w:w="85" w:type="dxa"/>
              <w:bottom w:w="70" w:type="dxa"/>
              <w:right w:w="85" w:type="dxa"/>
            </w:tcMar>
            <w:vAlign w:val="center"/>
          </w:tcPr>
          <w:p w14:paraId="6F2A4E06" w14:textId="77777777" w:rsidR="00DC15AE" w:rsidRDefault="00DC15AE" w:rsidP="00DC15AE">
            <w:pPr>
              <w:spacing w:after="0" w:line="259" w:lineRule="auto"/>
              <w:ind w:firstLine="0"/>
              <w:jc w:val="left"/>
            </w:pPr>
            <w:r>
              <w:rPr>
                <w:b/>
                <w:sz w:val="18"/>
              </w:rPr>
              <w:t>进入哪个环节</w:t>
            </w:r>
          </w:p>
        </w:tc>
      </w:tr>
      <w:tr w:rsidR="00DC15AE" w14:paraId="72C1E252" w14:textId="77777777">
        <w:trPr>
          <w:cantSplit/>
        </w:trPr>
        <w:tc>
          <w:tcPr>
            <w:tcW w:w="1656" w:type="dxa"/>
            <w:tcMar>
              <w:top w:w="70" w:type="dxa"/>
              <w:left w:w="85" w:type="dxa"/>
              <w:bottom w:w="70" w:type="dxa"/>
              <w:right w:w="85" w:type="dxa"/>
            </w:tcMar>
            <w:vAlign w:val="center"/>
          </w:tcPr>
          <w:p w14:paraId="35B76650" w14:textId="77777777" w:rsidR="00DC15AE" w:rsidRDefault="00DC15AE" w:rsidP="00DC15AE">
            <w:pPr>
              <w:spacing w:after="0" w:line="259" w:lineRule="auto"/>
              <w:ind w:firstLine="0"/>
              <w:jc w:val="left"/>
            </w:pPr>
            <w:r>
              <w:rPr>
                <w:sz w:val="18"/>
              </w:rPr>
              <w:t>五阶段后验概率</w:t>
            </w:r>
          </w:p>
        </w:tc>
        <w:tc>
          <w:tcPr>
            <w:tcW w:w="2952" w:type="dxa"/>
            <w:tcMar>
              <w:top w:w="70" w:type="dxa"/>
              <w:left w:w="85" w:type="dxa"/>
              <w:bottom w:w="70" w:type="dxa"/>
              <w:right w:w="85" w:type="dxa"/>
            </w:tcMar>
            <w:vAlign w:val="center"/>
          </w:tcPr>
          <w:p w14:paraId="57DCCF8C" w14:textId="77777777" w:rsidR="00DC15AE" w:rsidRDefault="00DC15AE" w:rsidP="00DC15AE">
            <w:pPr>
              <w:spacing w:after="0" w:line="259" w:lineRule="auto"/>
              <w:ind w:firstLine="0"/>
              <w:jc w:val="left"/>
              <w:rPr>
                <w:lang w:eastAsia="zh-CN"/>
              </w:rPr>
            </w:pPr>
            <w:r>
              <w:rPr>
                <w:sz w:val="18"/>
                <w:lang w:eastAsia="zh-CN"/>
              </w:rPr>
              <w:t>启动、扩散、加速、高潮和退潮的概率分布</w:t>
            </w:r>
          </w:p>
        </w:tc>
        <w:tc>
          <w:tcPr>
            <w:tcW w:w="2232" w:type="dxa"/>
            <w:tcMar>
              <w:top w:w="70" w:type="dxa"/>
              <w:left w:w="85" w:type="dxa"/>
              <w:bottom w:w="70" w:type="dxa"/>
              <w:right w:w="85" w:type="dxa"/>
            </w:tcMar>
            <w:vAlign w:val="center"/>
          </w:tcPr>
          <w:p w14:paraId="4D130872" w14:textId="77777777" w:rsidR="00DC15AE" w:rsidRDefault="00DC15AE" w:rsidP="00DC15AE">
            <w:pPr>
              <w:spacing w:after="0" w:line="259" w:lineRule="auto"/>
              <w:ind w:firstLine="0"/>
              <w:jc w:val="left"/>
            </w:pPr>
            <w:r>
              <w:rPr>
                <w:sz w:val="18"/>
              </w:rPr>
              <w:t>保留完整分布，不只保留最大值</w:t>
            </w:r>
          </w:p>
        </w:tc>
        <w:tc>
          <w:tcPr>
            <w:tcW w:w="2232" w:type="dxa"/>
            <w:tcMar>
              <w:top w:w="70" w:type="dxa"/>
              <w:left w:w="85" w:type="dxa"/>
              <w:bottom w:w="70" w:type="dxa"/>
              <w:right w:w="85" w:type="dxa"/>
            </w:tcMar>
            <w:vAlign w:val="center"/>
          </w:tcPr>
          <w:p w14:paraId="6E37EE67" w14:textId="77777777" w:rsidR="00DC15AE" w:rsidRDefault="00DC15AE" w:rsidP="00DC15AE">
            <w:pPr>
              <w:spacing w:after="0" w:line="259" w:lineRule="auto"/>
              <w:ind w:firstLine="0"/>
              <w:jc w:val="left"/>
            </w:pPr>
            <w:r>
              <w:rPr>
                <w:sz w:val="18"/>
              </w:rPr>
              <w:t>T+1</w:t>
            </w:r>
            <w:r>
              <w:rPr>
                <w:sz w:val="18"/>
              </w:rPr>
              <w:t>、</w:t>
            </w:r>
            <w:r>
              <w:rPr>
                <w:sz w:val="18"/>
              </w:rPr>
              <w:t>T+3</w:t>
            </w:r>
            <w:r>
              <w:rPr>
                <w:sz w:val="18"/>
              </w:rPr>
              <w:t>、</w:t>
            </w:r>
            <w:r>
              <w:rPr>
                <w:sz w:val="18"/>
              </w:rPr>
              <w:t>T+5</w:t>
            </w:r>
            <w:r>
              <w:rPr>
                <w:sz w:val="18"/>
              </w:rPr>
              <w:t>排序及退潮模型</w:t>
            </w:r>
          </w:p>
        </w:tc>
      </w:tr>
      <w:tr w:rsidR="00DC15AE" w14:paraId="08E9F4E5" w14:textId="77777777">
        <w:trPr>
          <w:cantSplit/>
        </w:trPr>
        <w:tc>
          <w:tcPr>
            <w:tcW w:w="1656" w:type="dxa"/>
            <w:tcMar>
              <w:top w:w="70" w:type="dxa"/>
              <w:left w:w="85" w:type="dxa"/>
              <w:bottom w:w="70" w:type="dxa"/>
              <w:right w:w="85" w:type="dxa"/>
            </w:tcMar>
            <w:vAlign w:val="center"/>
          </w:tcPr>
          <w:p w14:paraId="13145C34" w14:textId="77777777" w:rsidR="00DC15AE" w:rsidRDefault="00DC15AE" w:rsidP="00DC15AE">
            <w:pPr>
              <w:spacing w:after="0" w:line="259" w:lineRule="auto"/>
              <w:ind w:firstLine="0"/>
              <w:jc w:val="left"/>
            </w:pPr>
            <w:r>
              <w:rPr>
                <w:sz w:val="18"/>
              </w:rPr>
              <w:t>正式生命周期状态</w:t>
            </w:r>
          </w:p>
        </w:tc>
        <w:tc>
          <w:tcPr>
            <w:tcW w:w="2952" w:type="dxa"/>
            <w:tcMar>
              <w:top w:w="70" w:type="dxa"/>
              <w:left w:w="85" w:type="dxa"/>
              <w:bottom w:w="70" w:type="dxa"/>
              <w:right w:w="85" w:type="dxa"/>
            </w:tcMar>
            <w:vAlign w:val="center"/>
          </w:tcPr>
          <w:p w14:paraId="0F21E679" w14:textId="77777777" w:rsidR="00DC15AE" w:rsidRDefault="00DC15AE" w:rsidP="00DC15AE">
            <w:pPr>
              <w:spacing w:after="0" w:line="259" w:lineRule="auto"/>
              <w:ind w:firstLine="0"/>
              <w:jc w:val="left"/>
              <w:rPr>
                <w:lang w:eastAsia="zh-CN"/>
              </w:rPr>
            </w:pPr>
            <w:r>
              <w:rPr>
                <w:sz w:val="18"/>
                <w:lang w:eastAsia="zh-CN"/>
              </w:rPr>
              <w:t>满足概率和领先差门槛后的阶段名称</w:t>
            </w:r>
          </w:p>
        </w:tc>
        <w:tc>
          <w:tcPr>
            <w:tcW w:w="2232" w:type="dxa"/>
            <w:tcMar>
              <w:top w:w="70" w:type="dxa"/>
              <w:left w:w="85" w:type="dxa"/>
              <w:bottom w:w="70" w:type="dxa"/>
              <w:right w:w="85" w:type="dxa"/>
            </w:tcMar>
            <w:vAlign w:val="center"/>
          </w:tcPr>
          <w:p w14:paraId="2293708C" w14:textId="77777777" w:rsidR="00DC15AE" w:rsidRDefault="00DC15AE" w:rsidP="00DC15AE">
            <w:pPr>
              <w:spacing w:after="0" w:line="259" w:lineRule="auto"/>
              <w:ind w:firstLine="0"/>
              <w:jc w:val="left"/>
              <w:rPr>
                <w:lang w:eastAsia="zh-CN"/>
              </w:rPr>
            </w:pPr>
            <w:r>
              <w:rPr>
                <w:sz w:val="18"/>
                <w:lang w:eastAsia="zh-CN"/>
              </w:rPr>
              <w:t>不满足门槛时输出阶段转换中</w:t>
            </w:r>
          </w:p>
        </w:tc>
        <w:tc>
          <w:tcPr>
            <w:tcW w:w="2232" w:type="dxa"/>
            <w:tcMar>
              <w:top w:w="70" w:type="dxa"/>
              <w:left w:w="85" w:type="dxa"/>
              <w:bottom w:w="70" w:type="dxa"/>
              <w:right w:w="85" w:type="dxa"/>
            </w:tcMar>
            <w:vAlign w:val="center"/>
          </w:tcPr>
          <w:p w14:paraId="0D51745E" w14:textId="77777777" w:rsidR="00DC15AE" w:rsidRDefault="00DC15AE" w:rsidP="00DC15AE">
            <w:pPr>
              <w:spacing w:after="0" w:line="259" w:lineRule="auto"/>
              <w:ind w:firstLine="0"/>
              <w:jc w:val="left"/>
            </w:pPr>
            <w:r>
              <w:rPr>
                <w:sz w:val="18"/>
              </w:rPr>
              <w:t>日报解释和风险分层</w:t>
            </w:r>
          </w:p>
        </w:tc>
      </w:tr>
      <w:tr w:rsidR="00DC15AE" w14:paraId="79EDCC0D" w14:textId="77777777">
        <w:trPr>
          <w:cantSplit/>
        </w:trPr>
        <w:tc>
          <w:tcPr>
            <w:tcW w:w="1656" w:type="dxa"/>
            <w:tcMar>
              <w:top w:w="70" w:type="dxa"/>
              <w:left w:w="85" w:type="dxa"/>
              <w:bottom w:w="70" w:type="dxa"/>
              <w:right w:w="85" w:type="dxa"/>
            </w:tcMar>
            <w:vAlign w:val="center"/>
          </w:tcPr>
          <w:p w14:paraId="1264B841" w14:textId="77777777" w:rsidR="00DC15AE" w:rsidRDefault="00DC15AE" w:rsidP="00DC15AE">
            <w:pPr>
              <w:spacing w:after="0" w:line="259" w:lineRule="auto"/>
              <w:ind w:firstLine="0"/>
              <w:jc w:val="left"/>
            </w:pPr>
            <w:r>
              <w:rPr>
                <w:sz w:val="18"/>
              </w:rPr>
              <w:t>持续时间信息</w:t>
            </w:r>
          </w:p>
        </w:tc>
        <w:tc>
          <w:tcPr>
            <w:tcW w:w="2952" w:type="dxa"/>
            <w:tcMar>
              <w:top w:w="70" w:type="dxa"/>
              <w:left w:w="85" w:type="dxa"/>
              <w:bottom w:w="70" w:type="dxa"/>
              <w:right w:w="85" w:type="dxa"/>
            </w:tcMar>
            <w:vAlign w:val="center"/>
          </w:tcPr>
          <w:p w14:paraId="3CFD5EE5" w14:textId="77777777" w:rsidR="00DC15AE" w:rsidRDefault="00DC15AE" w:rsidP="00DC15AE">
            <w:pPr>
              <w:spacing w:after="0" w:line="259" w:lineRule="auto"/>
              <w:ind w:firstLine="0"/>
              <w:jc w:val="left"/>
              <w:rPr>
                <w:lang w:eastAsia="zh-CN"/>
              </w:rPr>
            </w:pPr>
            <w:r>
              <w:rPr>
                <w:sz w:val="18"/>
                <w:lang w:eastAsia="zh-CN"/>
              </w:rPr>
              <w:t>当前阶段已持续天数及预计剩余时间区间</w:t>
            </w:r>
          </w:p>
        </w:tc>
        <w:tc>
          <w:tcPr>
            <w:tcW w:w="2232" w:type="dxa"/>
            <w:tcMar>
              <w:top w:w="70" w:type="dxa"/>
              <w:left w:w="85" w:type="dxa"/>
              <w:bottom w:w="70" w:type="dxa"/>
              <w:right w:w="85" w:type="dxa"/>
            </w:tcMar>
            <w:vAlign w:val="center"/>
          </w:tcPr>
          <w:p w14:paraId="5F2E4364" w14:textId="77777777" w:rsidR="00DC15AE" w:rsidRDefault="00DC15AE" w:rsidP="00DC15AE">
            <w:pPr>
              <w:spacing w:after="0" w:line="259" w:lineRule="auto"/>
              <w:ind w:firstLine="0"/>
              <w:jc w:val="left"/>
              <w:rPr>
                <w:lang w:eastAsia="zh-CN"/>
              </w:rPr>
            </w:pPr>
            <w:r>
              <w:rPr>
                <w:sz w:val="18"/>
                <w:lang w:eastAsia="zh-CN"/>
              </w:rPr>
              <w:t>依据</w:t>
            </w:r>
            <w:r>
              <w:rPr>
                <w:sz w:val="18"/>
                <w:lang w:eastAsia="zh-CN"/>
              </w:rPr>
              <w:t>HSMM</w:t>
            </w:r>
            <w:r>
              <w:rPr>
                <w:sz w:val="18"/>
                <w:lang w:eastAsia="zh-CN"/>
              </w:rPr>
              <w:t>持续时间分布计算</w:t>
            </w:r>
          </w:p>
        </w:tc>
        <w:tc>
          <w:tcPr>
            <w:tcW w:w="2232" w:type="dxa"/>
            <w:tcMar>
              <w:top w:w="70" w:type="dxa"/>
              <w:left w:w="85" w:type="dxa"/>
              <w:bottom w:w="70" w:type="dxa"/>
              <w:right w:w="85" w:type="dxa"/>
            </w:tcMar>
            <w:vAlign w:val="center"/>
          </w:tcPr>
          <w:p w14:paraId="0CDC491E" w14:textId="77777777" w:rsidR="00DC15AE" w:rsidRDefault="00DC15AE" w:rsidP="00DC15AE">
            <w:pPr>
              <w:spacing w:after="0" w:line="259" w:lineRule="auto"/>
              <w:ind w:firstLine="0"/>
              <w:jc w:val="left"/>
              <w:rPr>
                <w:lang w:eastAsia="zh-CN"/>
              </w:rPr>
            </w:pPr>
            <w:r>
              <w:rPr>
                <w:sz w:val="18"/>
                <w:lang w:eastAsia="zh-CN"/>
              </w:rPr>
              <w:t>判断接力时点和退潮压力</w:t>
            </w:r>
          </w:p>
        </w:tc>
      </w:tr>
      <w:tr w:rsidR="00DC15AE" w14:paraId="6931FB76" w14:textId="77777777">
        <w:trPr>
          <w:cantSplit/>
        </w:trPr>
        <w:tc>
          <w:tcPr>
            <w:tcW w:w="1656" w:type="dxa"/>
            <w:tcMar>
              <w:top w:w="70" w:type="dxa"/>
              <w:left w:w="85" w:type="dxa"/>
              <w:bottom w:w="70" w:type="dxa"/>
              <w:right w:w="85" w:type="dxa"/>
            </w:tcMar>
            <w:vAlign w:val="center"/>
          </w:tcPr>
          <w:p w14:paraId="32BA0BDB" w14:textId="77777777" w:rsidR="00DC15AE" w:rsidRDefault="00DC15AE" w:rsidP="00DC15AE">
            <w:pPr>
              <w:spacing w:after="0" w:line="259" w:lineRule="auto"/>
              <w:ind w:firstLine="0"/>
              <w:jc w:val="left"/>
            </w:pPr>
            <w:r>
              <w:rPr>
                <w:sz w:val="18"/>
              </w:rPr>
              <w:t>不确定性与版本</w:t>
            </w:r>
          </w:p>
        </w:tc>
        <w:tc>
          <w:tcPr>
            <w:tcW w:w="2952" w:type="dxa"/>
            <w:tcMar>
              <w:top w:w="70" w:type="dxa"/>
              <w:left w:w="85" w:type="dxa"/>
              <w:bottom w:w="70" w:type="dxa"/>
              <w:right w:w="85" w:type="dxa"/>
            </w:tcMar>
            <w:vAlign w:val="center"/>
          </w:tcPr>
          <w:p w14:paraId="26659139" w14:textId="77777777" w:rsidR="00DC15AE" w:rsidRDefault="00DC15AE" w:rsidP="00DC15AE">
            <w:pPr>
              <w:spacing w:after="0" w:line="259" w:lineRule="auto"/>
              <w:ind w:firstLine="0"/>
              <w:jc w:val="left"/>
              <w:rPr>
                <w:lang w:eastAsia="zh-CN"/>
              </w:rPr>
            </w:pPr>
            <w:r>
              <w:rPr>
                <w:sz w:val="18"/>
                <w:lang w:eastAsia="zh-CN"/>
              </w:rPr>
              <w:t>概率差、数据覆盖率、样本量和模型月份</w:t>
            </w:r>
          </w:p>
        </w:tc>
        <w:tc>
          <w:tcPr>
            <w:tcW w:w="2232" w:type="dxa"/>
            <w:tcMar>
              <w:top w:w="70" w:type="dxa"/>
              <w:left w:w="85" w:type="dxa"/>
              <w:bottom w:w="70" w:type="dxa"/>
              <w:right w:w="85" w:type="dxa"/>
            </w:tcMar>
            <w:vAlign w:val="center"/>
          </w:tcPr>
          <w:p w14:paraId="2181082F" w14:textId="77777777" w:rsidR="00DC15AE" w:rsidRDefault="00DC15AE" w:rsidP="00DC15AE">
            <w:pPr>
              <w:spacing w:after="0" w:line="259" w:lineRule="auto"/>
              <w:ind w:firstLine="0"/>
              <w:jc w:val="left"/>
              <w:rPr>
                <w:lang w:eastAsia="zh-CN"/>
              </w:rPr>
            </w:pPr>
            <w:r>
              <w:rPr>
                <w:sz w:val="18"/>
                <w:lang w:eastAsia="zh-CN"/>
              </w:rPr>
              <w:t>新板块或覆盖不足时降低置信度</w:t>
            </w:r>
          </w:p>
        </w:tc>
        <w:tc>
          <w:tcPr>
            <w:tcW w:w="2232" w:type="dxa"/>
            <w:tcMar>
              <w:top w:w="70" w:type="dxa"/>
              <w:left w:w="85" w:type="dxa"/>
              <w:bottom w:w="70" w:type="dxa"/>
              <w:right w:w="85" w:type="dxa"/>
            </w:tcMar>
            <w:vAlign w:val="center"/>
          </w:tcPr>
          <w:p w14:paraId="6E23A9B2" w14:textId="77777777" w:rsidR="00DC15AE" w:rsidRDefault="00DC15AE" w:rsidP="00DC15AE">
            <w:pPr>
              <w:spacing w:after="0" w:line="259" w:lineRule="auto"/>
              <w:ind w:firstLine="0"/>
              <w:jc w:val="left"/>
              <w:rPr>
                <w:lang w:eastAsia="zh-CN"/>
              </w:rPr>
            </w:pPr>
            <w:r>
              <w:rPr>
                <w:sz w:val="18"/>
                <w:lang w:eastAsia="zh-CN"/>
              </w:rPr>
              <w:t>触发</w:t>
            </w:r>
            <w:r>
              <w:rPr>
                <w:sz w:val="18"/>
                <w:lang w:eastAsia="zh-CN"/>
              </w:rPr>
              <w:t>WATCH</w:t>
            </w:r>
            <w:r>
              <w:rPr>
                <w:sz w:val="18"/>
                <w:lang w:eastAsia="zh-CN"/>
              </w:rPr>
              <w:t>或模型弃权</w:t>
            </w:r>
          </w:p>
        </w:tc>
      </w:tr>
    </w:tbl>
    <w:p w14:paraId="3D88C9FD" w14:textId="77777777" w:rsidR="00DC15AE" w:rsidRPr="00DC15AE" w:rsidRDefault="00DC15AE" w:rsidP="00DC15AE">
      <w:pPr>
        <w:pStyle w:val="21"/>
        <w:rPr>
          <w:rFonts w:hint="eastAsia"/>
          <w:lang w:eastAsia="zh-CN"/>
        </w:rPr>
      </w:pPr>
      <w:bookmarkStart w:id="81" w:name="_Toc240312899"/>
      <w:r w:rsidRPr="00DC15AE">
        <w:rPr>
          <w:lang w:eastAsia="zh-CN"/>
        </w:rPr>
        <w:lastRenderedPageBreak/>
        <w:t>8.5 三条路径怎样找到可能接力的板块</w:t>
      </w:r>
      <w:bookmarkEnd w:id="81"/>
    </w:p>
    <w:p w14:paraId="43B9CCDF" w14:textId="77777777" w:rsidR="00DC15AE" w:rsidRDefault="00DC15AE">
      <w:pPr>
        <w:keepLines/>
        <w:ind w:firstLine="0"/>
        <w:jc w:val="center"/>
      </w:pPr>
      <w:r>
        <w:rPr>
          <w:noProof/>
        </w:rPr>
        <w:drawing>
          <wp:inline distT="0" distB="0" distL="0" distR="0" wp14:anchorId="5435C31E" wp14:editId="2D8B4ADD">
            <wp:extent cx="5760000" cy="3840000"/>
            <wp:effectExtent l="0" t="0" r="0" b="0"/>
            <wp:docPr id="22" name="Picture 22"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000" cy="3840000"/>
                    </a:xfrm>
                    <a:prstGeom prst="rect">
                      <a:avLst/>
                    </a:prstGeom>
                  </pic:spPr>
                </pic:pic>
              </a:graphicData>
            </a:graphic>
          </wp:inline>
        </w:drawing>
      </w:r>
    </w:p>
    <w:p w14:paraId="49F5584F" w14:textId="77777777" w:rsidR="00DC15AE" w:rsidRDefault="00DC15AE">
      <w:pPr>
        <w:pStyle w:val="af7"/>
        <w:keepNext/>
        <w:rPr>
          <w:lang w:eastAsia="zh-CN"/>
        </w:rPr>
      </w:pPr>
      <w:r>
        <w:rPr>
          <w:lang w:eastAsia="zh-CN"/>
        </w:rPr>
        <w:t>图</w:t>
      </w:r>
      <w:r>
        <w:rPr>
          <w:lang w:eastAsia="zh-CN"/>
        </w:rPr>
        <w:t xml:space="preserve">23  </w:t>
      </w:r>
      <w:r>
        <w:rPr>
          <w:lang w:eastAsia="zh-CN"/>
        </w:rPr>
        <w:t>稳定指数、当日板块簇、分层转移先验与三路召回去重</w:t>
      </w:r>
    </w:p>
    <w:p w14:paraId="6449AB9C" w14:textId="77777777" w:rsidR="00DC15AE" w:rsidRDefault="00DC15AE">
      <w:pPr>
        <w:spacing w:after="0"/>
        <w:rPr>
          <w:lang w:eastAsia="zh-CN"/>
        </w:rPr>
      </w:pPr>
      <w:r>
        <w:rPr>
          <w:lang w:eastAsia="zh-CN"/>
        </w:rPr>
        <w:t>双入口形成源板块后，三条路径分别回答三个问题。历史轮动主要从行情源板块回答</w:t>
      </w:r>
      <w:r>
        <w:rPr>
          <w:lang w:eastAsia="zh-CN"/>
        </w:rPr>
        <w:t>“</w:t>
      </w:r>
      <w:r>
        <w:rPr>
          <w:lang w:eastAsia="zh-CN"/>
        </w:rPr>
        <w:t>过去类似状态后资金通常去哪里</w:t>
      </w:r>
      <w:r>
        <w:rPr>
          <w:lang w:eastAsia="zh-CN"/>
        </w:rPr>
        <w:t>”</w:t>
      </w:r>
      <w:r>
        <w:rPr>
          <w:lang w:eastAsia="zh-CN"/>
        </w:rPr>
        <w:t>；关系图主要从事件源板块及相关事件回答</w:t>
      </w:r>
      <w:r>
        <w:rPr>
          <w:lang w:eastAsia="zh-CN"/>
        </w:rPr>
        <w:t>“</w:t>
      </w:r>
      <w:r>
        <w:rPr>
          <w:lang w:eastAsia="zh-CN"/>
        </w:rPr>
        <w:t>产业或经济关系为什么允许传播</w:t>
      </w:r>
      <w:r>
        <w:rPr>
          <w:lang w:eastAsia="zh-CN"/>
        </w:rPr>
        <w:t>”</w:t>
      </w:r>
      <w:r>
        <w:rPr>
          <w:lang w:eastAsia="zh-CN"/>
        </w:rPr>
        <w:t>；资金先行独立扫描全部稳定板块，回答</w:t>
      </w:r>
      <w:r>
        <w:rPr>
          <w:lang w:eastAsia="zh-CN"/>
        </w:rPr>
        <w:t>“</w:t>
      </w:r>
      <w:r>
        <w:rPr>
          <w:lang w:eastAsia="zh-CN"/>
        </w:rPr>
        <w:t>市场今天是否已经开始确认</w:t>
      </w:r>
      <w:r>
        <w:rPr>
          <w:lang w:eastAsia="zh-CN"/>
        </w:rPr>
        <w:t>”</w:t>
      </w:r>
      <w:r>
        <w:rPr>
          <w:lang w:eastAsia="zh-CN"/>
        </w:rPr>
        <w:t>。单一路径都可能失真，因此三路候选与事件源直接映射板块取并集、合并去重，再交给统一排序模型判断；入口类型和路径数量只是特征，不直接产生最终上涨概率。</w:t>
      </w:r>
    </w:p>
    <w:p w14:paraId="79496280" w14:textId="77777777" w:rsidR="00DC15AE" w:rsidRDefault="00DC15AE">
      <w:pPr>
        <w:keepNext/>
        <w:spacing w:after="80"/>
        <w:ind w:firstLine="0"/>
        <w:rPr>
          <w:lang w:eastAsia="zh-CN"/>
        </w:rPr>
      </w:pPr>
      <w:r>
        <w:rPr>
          <w:b/>
          <w:lang w:eastAsia="zh-CN"/>
        </w:rPr>
        <w:t>三路召回的输入、处理和直接输出</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81"/>
        <w:gridCol w:w="1944"/>
        <w:gridCol w:w="2376"/>
        <w:gridCol w:w="1944"/>
        <w:gridCol w:w="1627"/>
      </w:tblGrid>
      <w:tr w:rsidR="00DC15AE" w14:paraId="40C4D72F" w14:textId="77777777">
        <w:trPr>
          <w:cantSplit/>
          <w:tblHeader/>
        </w:trPr>
        <w:tc>
          <w:tcPr>
            <w:tcW w:w="1181" w:type="dxa"/>
            <w:tcBorders>
              <w:bottom w:val="single" w:sz="6" w:space="0" w:color="000000"/>
            </w:tcBorders>
            <w:tcMar>
              <w:top w:w="70" w:type="dxa"/>
              <w:left w:w="85" w:type="dxa"/>
              <w:bottom w:w="70" w:type="dxa"/>
              <w:right w:w="85" w:type="dxa"/>
            </w:tcMar>
            <w:vAlign w:val="center"/>
          </w:tcPr>
          <w:p w14:paraId="0F54B8BF" w14:textId="77777777" w:rsidR="00DC15AE" w:rsidRDefault="00DC15AE" w:rsidP="00DC15AE">
            <w:pPr>
              <w:spacing w:after="0" w:line="259" w:lineRule="auto"/>
              <w:ind w:firstLine="0"/>
              <w:jc w:val="left"/>
            </w:pPr>
            <w:r>
              <w:rPr>
                <w:b/>
                <w:sz w:val="18"/>
              </w:rPr>
              <w:t>召回路径</w:t>
            </w:r>
          </w:p>
        </w:tc>
        <w:tc>
          <w:tcPr>
            <w:tcW w:w="1944" w:type="dxa"/>
            <w:tcBorders>
              <w:bottom w:val="single" w:sz="6" w:space="0" w:color="000000"/>
            </w:tcBorders>
            <w:tcMar>
              <w:top w:w="70" w:type="dxa"/>
              <w:left w:w="85" w:type="dxa"/>
              <w:bottom w:w="70" w:type="dxa"/>
              <w:right w:w="85" w:type="dxa"/>
            </w:tcMar>
            <w:vAlign w:val="center"/>
          </w:tcPr>
          <w:p w14:paraId="40402EC2" w14:textId="77777777" w:rsidR="00DC15AE" w:rsidRDefault="00DC15AE" w:rsidP="00DC15AE">
            <w:pPr>
              <w:spacing w:after="0" w:line="259" w:lineRule="auto"/>
              <w:ind w:firstLine="0"/>
              <w:jc w:val="left"/>
            </w:pPr>
            <w:r>
              <w:rPr>
                <w:b/>
                <w:sz w:val="18"/>
              </w:rPr>
              <w:t>回答的问题</w:t>
            </w:r>
          </w:p>
        </w:tc>
        <w:tc>
          <w:tcPr>
            <w:tcW w:w="2376" w:type="dxa"/>
            <w:tcBorders>
              <w:bottom w:val="single" w:sz="6" w:space="0" w:color="000000"/>
            </w:tcBorders>
            <w:tcMar>
              <w:top w:w="70" w:type="dxa"/>
              <w:left w:w="85" w:type="dxa"/>
              <w:bottom w:w="70" w:type="dxa"/>
              <w:right w:w="85" w:type="dxa"/>
            </w:tcMar>
            <w:vAlign w:val="center"/>
          </w:tcPr>
          <w:p w14:paraId="794EAB3B" w14:textId="77777777" w:rsidR="00DC15AE" w:rsidRDefault="00DC15AE" w:rsidP="00DC15AE">
            <w:pPr>
              <w:spacing w:after="0" w:line="259" w:lineRule="auto"/>
              <w:ind w:firstLine="0"/>
              <w:jc w:val="left"/>
            </w:pPr>
            <w:r>
              <w:rPr>
                <w:b/>
                <w:sz w:val="18"/>
              </w:rPr>
              <w:t>主要输入</w:t>
            </w:r>
          </w:p>
        </w:tc>
        <w:tc>
          <w:tcPr>
            <w:tcW w:w="1944" w:type="dxa"/>
            <w:tcBorders>
              <w:bottom w:val="single" w:sz="6" w:space="0" w:color="000000"/>
            </w:tcBorders>
            <w:tcMar>
              <w:top w:w="70" w:type="dxa"/>
              <w:left w:w="85" w:type="dxa"/>
              <w:bottom w:w="70" w:type="dxa"/>
              <w:right w:w="85" w:type="dxa"/>
            </w:tcMar>
            <w:vAlign w:val="center"/>
          </w:tcPr>
          <w:p w14:paraId="5A0BDFB5" w14:textId="77777777" w:rsidR="00DC15AE" w:rsidRDefault="00DC15AE" w:rsidP="00DC15AE">
            <w:pPr>
              <w:spacing w:after="0" w:line="259" w:lineRule="auto"/>
              <w:ind w:firstLine="0"/>
              <w:jc w:val="left"/>
            </w:pPr>
            <w:r>
              <w:rPr>
                <w:b/>
                <w:sz w:val="18"/>
              </w:rPr>
              <w:t>核心处理</w:t>
            </w:r>
          </w:p>
        </w:tc>
        <w:tc>
          <w:tcPr>
            <w:tcW w:w="1627" w:type="dxa"/>
            <w:tcBorders>
              <w:bottom w:val="single" w:sz="6" w:space="0" w:color="000000"/>
            </w:tcBorders>
            <w:tcMar>
              <w:top w:w="70" w:type="dxa"/>
              <w:left w:w="85" w:type="dxa"/>
              <w:bottom w:w="70" w:type="dxa"/>
              <w:right w:w="85" w:type="dxa"/>
            </w:tcMar>
            <w:vAlign w:val="center"/>
          </w:tcPr>
          <w:p w14:paraId="1492048A" w14:textId="77777777" w:rsidR="00DC15AE" w:rsidRDefault="00DC15AE" w:rsidP="00DC15AE">
            <w:pPr>
              <w:spacing w:after="0" w:line="259" w:lineRule="auto"/>
              <w:ind w:firstLine="0"/>
              <w:jc w:val="left"/>
            </w:pPr>
            <w:r>
              <w:rPr>
                <w:b/>
                <w:sz w:val="18"/>
              </w:rPr>
              <w:t>直接输出与发现时点</w:t>
            </w:r>
          </w:p>
        </w:tc>
      </w:tr>
      <w:tr w:rsidR="00DC15AE" w14:paraId="3DA0D19D" w14:textId="77777777">
        <w:trPr>
          <w:cantSplit/>
        </w:trPr>
        <w:tc>
          <w:tcPr>
            <w:tcW w:w="1181" w:type="dxa"/>
            <w:tcMar>
              <w:top w:w="70" w:type="dxa"/>
              <w:left w:w="85" w:type="dxa"/>
              <w:bottom w:w="70" w:type="dxa"/>
              <w:right w:w="85" w:type="dxa"/>
            </w:tcMar>
            <w:vAlign w:val="center"/>
          </w:tcPr>
          <w:p w14:paraId="5A7FF0A0" w14:textId="77777777" w:rsidR="00DC15AE" w:rsidRDefault="00DC15AE" w:rsidP="00DC15AE">
            <w:pPr>
              <w:spacing w:after="0" w:line="259" w:lineRule="auto"/>
              <w:ind w:firstLine="0"/>
              <w:jc w:val="left"/>
            </w:pPr>
            <w:r>
              <w:rPr>
                <w:sz w:val="18"/>
              </w:rPr>
              <w:t>历史轮动</w:t>
            </w:r>
          </w:p>
        </w:tc>
        <w:tc>
          <w:tcPr>
            <w:tcW w:w="1944" w:type="dxa"/>
            <w:tcMar>
              <w:top w:w="70" w:type="dxa"/>
              <w:left w:w="85" w:type="dxa"/>
              <w:bottom w:w="70" w:type="dxa"/>
              <w:right w:w="85" w:type="dxa"/>
            </w:tcMar>
            <w:vAlign w:val="center"/>
          </w:tcPr>
          <w:p w14:paraId="793F200F" w14:textId="77777777" w:rsidR="00DC15AE" w:rsidRDefault="00DC15AE" w:rsidP="00DC15AE">
            <w:pPr>
              <w:spacing w:after="0" w:line="259" w:lineRule="auto"/>
              <w:ind w:firstLine="0"/>
              <w:jc w:val="left"/>
              <w:rPr>
                <w:lang w:eastAsia="zh-CN"/>
              </w:rPr>
            </w:pPr>
            <w:r>
              <w:rPr>
                <w:sz w:val="18"/>
                <w:lang w:eastAsia="zh-CN"/>
              </w:rPr>
              <w:t>行情源板块在类似市场和生命周期之后，哪些板块更常进入</w:t>
            </w:r>
            <w:r>
              <w:rPr>
                <w:sz w:val="18"/>
                <w:lang w:eastAsia="zh-CN"/>
              </w:rPr>
              <w:t>Top-K</w:t>
            </w:r>
          </w:p>
        </w:tc>
        <w:tc>
          <w:tcPr>
            <w:tcW w:w="2376" w:type="dxa"/>
            <w:tcMar>
              <w:top w:w="70" w:type="dxa"/>
              <w:left w:w="85" w:type="dxa"/>
              <w:bottom w:w="70" w:type="dxa"/>
              <w:right w:w="85" w:type="dxa"/>
            </w:tcMar>
            <w:vAlign w:val="center"/>
          </w:tcPr>
          <w:p w14:paraId="05BDDBE9" w14:textId="77777777" w:rsidR="00DC15AE" w:rsidRDefault="00DC15AE" w:rsidP="00DC15AE">
            <w:pPr>
              <w:spacing w:after="0" w:line="259" w:lineRule="auto"/>
              <w:ind w:firstLine="0"/>
              <w:jc w:val="left"/>
              <w:rPr>
                <w:lang w:eastAsia="zh-CN"/>
              </w:rPr>
            </w:pPr>
            <w:r>
              <w:rPr>
                <w:sz w:val="18"/>
                <w:lang w:eastAsia="zh-CN"/>
              </w:rPr>
              <w:t>稳定指数身份、行情源板块、</w:t>
            </w:r>
            <w:r>
              <w:rPr>
                <w:sz w:val="18"/>
                <w:lang w:eastAsia="zh-CN"/>
              </w:rPr>
              <w:t>HSMM</w:t>
            </w:r>
            <w:r>
              <w:rPr>
                <w:sz w:val="18"/>
                <w:lang w:eastAsia="zh-CN"/>
              </w:rPr>
              <w:t>阶段、市场风险状态和历史</w:t>
            </w:r>
            <w:r>
              <w:rPr>
                <w:sz w:val="18"/>
                <w:lang w:eastAsia="zh-CN"/>
              </w:rPr>
              <w:t>Top-K</w:t>
            </w:r>
            <w:r>
              <w:rPr>
                <w:sz w:val="18"/>
                <w:lang w:eastAsia="zh-CN"/>
              </w:rPr>
              <w:t>结果</w:t>
            </w:r>
          </w:p>
        </w:tc>
        <w:tc>
          <w:tcPr>
            <w:tcW w:w="1944" w:type="dxa"/>
            <w:tcMar>
              <w:top w:w="70" w:type="dxa"/>
              <w:left w:w="85" w:type="dxa"/>
              <w:bottom w:w="70" w:type="dxa"/>
              <w:right w:w="85" w:type="dxa"/>
            </w:tcMar>
            <w:vAlign w:val="center"/>
          </w:tcPr>
          <w:p w14:paraId="5FAA21E1" w14:textId="77777777" w:rsidR="00DC15AE" w:rsidRDefault="00DC15AE" w:rsidP="00DC15AE">
            <w:pPr>
              <w:spacing w:after="0" w:line="259" w:lineRule="auto"/>
              <w:ind w:firstLine="0"/>
              <w:jc w:val="left"/>
              <w:rPr>
                <w:lang w:eastAsia="zh-CN"/>
              </w:rPr>
            </w:pPr>
            <w:r>
              <w:rPr>
                <w:sz w:val="18"/>
                <w:lang w:eastAsia="zh-CN"/>
              </w:rPr>
              <w:t>一阶转移矩阵；</w:t>
            </w:r>
            <w:r>
              <w:rPr>
                <w:sz w:val="18"/>
                <w:lang w:eastAsia="zh-CN"/>
              </w:rPr>
              <w:t>Dirichlet</w:t>
            </w:r>
            <w:r>
              <w:rPr>
                <w:sz w:val="18"/>
                <w:lang w:eastAsia="zh-CN"/>
              </w:rPr>
              <w:t>分层收缩使稀疏条件回到粗粒度先验</w:t>
            </w:r>
          </w:p>
        </w:tc>
        <w:tc>
          <w:tcPr>
            <w:tcW w:w="1627" w:type="dxa"/>
            <w:tcMar>
              <w:top w:w="70" w:type="dxa"/>
              <w:left w:w="85" w:type="dxa"/>
              <w:bottom w:w="70" w:type="dxa"/>
              <w:right w:w="85" w:type="dxa"/>
            </w:tcMar>
            <w:vAlign w:val="center"/>
          </w:tcPr>
          <w:p w14:paraId="1CE2A356" w14:textId="77777777" w:rsidR="00DC15AE" w:rsidRDefault="00DC15AE" w:rsidP="00DC15AE">
            <w:pPr>
              <w:spacing w:after="0" w:line="259" w:lineRule="auto"/>
              <w:ind w:firstLine="0"/>
              <w:jc w:val="left"/>
              <w:rPr>
                <w:lang w:eastAsia="zh-CN"/>
              </w:rPr>
            </w:pPr>
            <w:r>
              <w:rPr>
                <w:sz w:val="18"/>
                <w:lang w:eastAsia="zh-CN"/>
              </w:rPr>
              <w:t>转移后验概率、有效样本数和收缩程度；可在当日预测前计算</w:t>
            </w:r>
          </w:p>
        </w:tc>
      </w:tr>
      <w:tr w:rsidR="00DC15AE" w14:paraId="587BA73F" w14:textId="77777777">
        <w:trPr>
          <w:cantSplit/>
        </w:trPr>
        <w:tc>
          <w:tcPr>
            <w:tcW w:w="1181" w:type="dxa"/>
            <w:tcMar>
              <w:top w:w="70" w:type="dxa"/>
              <w:left w:w="85" w:type="dxa"/>
              <w:bottom w:w="70" w:type="dxa"/>
              <w:right w:w="85" w:type="dxa"/>
            </w:tcMar>
            <w:vAlign w:val="center"/>
          </w:tcPr>
          <w:p w14:paraId="5D9656CA" w14:textId="77777777" w:rsidR="00DC15AE" w:rsidRDefault="00DC15AE" w:rsidP="00DC15AE">
            <w:pPr>
              <w:spacing w:after="0" w:line="259" w:lineRule="auto"/>
              <w:ind w:firstLine="0"/>
              <w:jc w:val="left"/>
            </w:pPr>
            <w:r>
              <w:rPr>
                <w:sz w:val="18"/>
              </w:rPr>
              <w:t>关系图</w:t>
            </w:r>
          </w:p>
        </w:tc>
        <w:tc>
          <w:tcPr>
            <w:tcW w:w="1944" w:type="dxa"/>
            <w:tcMar>
              <w:top w:w="70" w:type="dxa"/>
              <w:left w:w="85" w:type="dxa"/>
              <w:bottom w:w="70" w:type="dxa"/>
              <w:right w:w="85" w:type="dxa"/>
            </w:tcMar>
            <w:vAlign w:val="center"/>
          </w:tcPr>
          <w:p w14:paraId="6B8C6CA8" w14:textId="77777777" w:rsidR="00DC15AE" w:rsidRDefault="00DC15AE" w:rsidP="00DC15AE">
            <w:pPr>
              <w:spacing w:after="0" w:line="259" w:lineRule="auto"/>
              <w:ind w:firstLine="0"/>
              <w:jc w:val="left"/>
              <w:rPr>
                <w:lang w:eastAsia="zh-CN"/>
              </w:rPr>
            </w:pPr>
            <w:r>
              <w:rPr>
                <w:sz w:val="18"/>
                <w:lang w:eastAsia="zh-CN"/>
              </w:rPr>
              <w:t>事件源板块及相关事件能够沿什么产业或经济关系传播</w:t>
            </w:r>
          </w:p>
        </w:tc>
        <w:tc>
          <w:tcPr>
            <w:tcW w:w="2376" w:type="dxa"/>
            <w:tcMar>
              <w:top w:w="70" w:type="dxa"/>
              <w:left w:w="85" w:type="dxa"/>
              <w:bottom w:w="70" w:type="dxa"/>
              <w:right w:w="85" w:type="dxa"/>
            </w:tcMar>
            <w:vAlign w:val="center"/>
          </w:tcPr>
          <w:p w14:paraId="05314ABE" w14:textId="77777777" w:rsidR="00DC15AE" w:rsidRDefault="00DC15AE" w:rsidP="00DC15AE">
            <w:pPr>
              <w:spacing w:after="0" w:line="259" w:lineRule="auto"/>
              <w:ind w:firstLine="0"/>
              <w:jc w:val="left"/>
              <w:rPr>
                <w:lang w:eastAsia="zh-CN"/>
              </w:rPr>
            </w:pPr>
            <w:r>
              <w:rPr>
                <w:sz w:val="18"/>
                <w:lang w:eastAsia="zh-CN"/>
              </w:rPr>
              <w:t>事件源板块、</w:t>
            </w:r>
            <w:r>
              <w:rPr>
                <w:sz w:val="18"/>
                <w:lang w:eastAsia="zh-CN"/>
              </w:rPr>
              <w:t>EventCard</w:t>
            </w:r>
            <w:r>
              <w:rPr>
                <w:sz w:val="18"/>
                <w:lang w:eastAsia="zh-CN"/>
              </w:rPr>
              <w:t>、</w:t>
            </w:r>
            <w:r>
              <w:rPr>
                <w:sz w:val="18"/>
                <w:lang w:eastAsia="zh-CN"/>
              </w:rPr>
              <w:t>THSDB</w:t>
            </w:r>
            <w:r>
              <w:rPr>
                <w:sz w:val="18"/>
                <w:lang w:eastAsia="zh-CN"/>
              </w:rPr>
              <w:t>产业节点与有向边、概念成分及公开披露</w:t>
            </w:r>
          </w:p>
        </w:tc>
        <w:tc>
          <w:tcPr>
            <w:tcW w:w="1944" w:type="dxa"/>
            <w:tcMar>
              <w:top w:w="70" w:type="dxa"/>
              <w:left w:w="85" w:type="dxa"/>
              <w:bottom w:w="70" w:type="dxa"/>
              <w:right w:w="85" w:type="dxa"/>
            </w:tcMar>
            <w:vAlign w:val="center"/>
          </w:tcPr>
          <w:p w14:paraId="4F0D091B" w14:textId="77777777" w:rsidR="00DC15AE" w:rsidRDefault="00DC15AE" w:rsidP="00DC15AE">
            <w:pPr>
              <w:spacing w:after="0" w:line="259" w:lineRule="auto"/>
              <w:ind w:firstLine="0"/>
              <w:jc w:val="left"/>
              <w:rPr>
                <w:lang w:eastAsia="zh-CN"/>
              </w:rPr>
            </w:pPr>
            <w:r>
              <w:rPr>
                <w:sz w:val="18"/>
                <w:lang w:eastAsia="zh-CN"/>
              </w:rPr>
              <w:t>生产型产业链与概念经济关联分开编码；一跳为主，受限两跳保留中间节点和时间质量</w:t>
            </w:r>
          </w:p>
        </w:tc>
        <w:tc>
          <w:tcPr>
            <w:tcW w:w="1627" w:type="dxa"/>
            <w:tcMar>
              <w:top w:w="70" w:type="dxa"/>
              <w:left w:w="85" w:type="dxa"/>
              <w:bottom w:w="70" w:type="dxa"/>
              <w:right w:w="85" w:type="dxa"/>
            </w:tcMar>
            <w:vAlign w:val="center"/>
          </w:tcPr>
          <w:p w14:paraId="42231F7C" w14:textId="77777777" w:rsidR="00DC15AE" w:rsidRDefault="00DC15AE" w:rsidP="00DC15AE">
            <w:pPr>
              <w:spacing w:after="0" w:line="259" w:lineRule="auto"/>
              <w:ind w:firstLine="0"/>
              <w:jc w:val="left"/>
              <w:rPr>
                <w:lang w:eastAsia="zh-CN"/>
              </w:rPr>
            </w:pPr>
            <w:r>
              <w:rPr>
                <w:sz w:val="18"/>
                <w:lang w:eastAsia="zh-CN"/>
              </w:rPr>
              <w:t>直接映射板块及关系扩展候选；事件出现后可以最早召回</w:t>
            </w:r>
          </w:p>
        </w:tc>
      </w:tr>
      <w:tr w:rsidR="00DC15AE" w14:paraId="59DC417B" w14:textId="77777777">
        <w:trPr>
          <w:cantSplit/>
        </w:trPr>
        <w:tc>
          <w:tcPr>
            <w:tcW w:w="1181" w:type="dxa"/>
            <w:tcMar>
              <w:top w:w="70" w:type="dxa"/>
              <w:left w:w="85" w:type="dxa"/>
              <w:bottom w:w="70" w:type="dxa"/>
              <w:right w:w="85" w:type="dxa"/>
            </w:tcMar>
            <w:vAlign w:val="center"/>
          </w:tcPr>
          <w:p w14:paraId="1ACBF581" w14:textId="77777777" w:rsidR="00DC15AE" w:rsidRDefault="00DC15AE" w:rsidP="00DC15AE">
            <w:pPr>
              <w:spacing w:after="0" w:line="259" w:lineRule="auto"/>
              <w:ind w:firstLine="0"/>
              <w:jc w:val="left"/>
            </w:pPr>
            <w:r>
              <w:rPr>
                <w:sz w:val="18"/>
              </w:rPr>
              <w:lastRenderedPageBreak/>
              <w:t>资金先行</w:t>
            </w:r>
          </w:p>
        </w:tc>
        <w:tc>
          <w:tcPr>
            <w:tcW w:w="1944" w:type="dxa"/>
            <w:tcMar>
              <w:top w:w="70" w:type="dxa"/>
              <w:left w:w="85" w:type="dxa"/>
              <w:bottom w:w="70" w:type="dxa"/>
              <w:right w:w="85" w:type="dxa"/>
            </w:tcMar>
            <w:vAlign w:val="center"/>
          </w:tcPr>
          <w:p w14:paraId="1D9612A2" w14:textId="77777777" w:rsidR="00DC15AE" w:rsidRDefault="00DC15AE" w:rsidP="00DC15AE">
            <w:pPr>
              <w:spacing w:after="0" w:line="259" w:lineRule="auto"/>
              <w:ind w:firstLine="0"/>
              <w:jc w:val="left"/>
              <w:rPr>
                <w:lang w:eastAsia="zh-CN"/>
              </w:rPr>
            </w:pPr>
            <w:r>
              <w:rPr>
                <w:sz w:val="18"/>
                <w:lang w:eastAsia="zh-CN"/>
              </w:rPr>
              <w:t>全市场哪些板块已经出现尚未充分反映在价格中的资金承接</w:t>
            </w:r>
          </w:p>
        </w:tc>
        <w:tc>
          <w:tcPr>
            <w:tcW w:w="2376" w:type="dxa"/>
            <w:tcMar>
              <w:top w:w="70" w:type="dxa"/>
              <w:left w:w="85" w:type="dxa"/>
              <w:bottom w:w="70" w:type="dxa"/>
              <w:right w:w="85" w:type="dxa"/>
            </w:tcMar>
            <w:vAlign w:val="center"/>
          </w:tcPr>
          <w:p w14:paraId="2155903E" w14:textId="77777777" w:rsidR="00DC15AE" w:rsidRDefault="00DC15AE" w:rsidP="00DC15AE">
            <w:pPr>
              <w:spacing w:after="0" w:line="259" w:lineRule="auto"/>
              <w:ind w:firstLine="0"/>
              <w:jc w:val="left"/>
              <w:rPr>
                <w:lang w:eastAsia="zh-CN"/>
              </w:rPr>
            </w:pPr>
            <w:r>
              <w:rPr>
                <w:sz w:val="18"/>
                <w:lang w:eastAsia="zh-CN"/>
              </w:rPr>
              <w:t>成交占比、资金净流入连续性、上涨家数和成分股收益中位数</w:t>
            </w:r>
          </w:p>
        </w:tc>
        <w:tc>
          <w:tcPr>
            <w:tcW w:w="1944" w:type="dxa"/>
            <w:tcMar>
              <w:top w:w="70" w:type="dxa"/>
              <w:left w:w="85" w:type="dxa"/>
              <w:bottom w:w="70" w:type="dxa"/>
              <w:right w:w="85" w:type="dxa"/>
            </w:tcMar>
            <w:vAlign w:val="center"/>
          </w:tcPr>
          <w:p w14:paraId="6A8B679F" w14:textId="77777777" w:rsidR="00DC15AE" w:rsidRDefault="00DC15AE" w:rsidP="00DC15AE">
            <w:pPr>
              <w:spacing w:after="0" w:line="259" w:lineRule="auto"/>
              <w:ind w:firstLine="0"/>
              <w:jc w:val="left"/>
              <w:rPr>
                <w:lang w:eastAsia="zh-CN"/>
              </w:rPr>
            </w:pPr>
            <w:r>
              <w:rPr>
                <w:sz w:val="18"/>
                <w:lang w:eastAsia="zh-CN"/>
              </w:rPr>
              <w:t>20</w:t>
            </w:r>
            <w:r>
              <w:rPr>
                <w:sz w:val="18"/>
                <w:lang w:eastAsia="zh-CN"/>
              </w:rPr>
              <w:t>日中位数与</w:t>
            </w:r>
            <w:r>
              <w:rPr>
                <w:sz w:val="18"/>
                <w:lang w:eastAsia="zh-CN"/>
              </w:rPr>
              <w:t>MAD</w:t>
            </w:r>
            <w:r>
              <w:rPr>
                <w:sz w:val="18"/>
                <w:lang w:eastAsia="zh-CN"/>
              </w:rPr>
              <w:t>异常检测，联合多日连续性和宽度验证</w:t>
            </w:r>
          </w:p>
        </w:tc>
        <w:tc>
          <w:tcPr>
            <w:tcW w:w="1627" w:type="dxa"/>
            <w:tcMar>
              <w:top w:w="70" w:type="dxa"/>
              <w:left w:w="85" w:type="dxa"/>
              <w:bottom w:w="70" w:type="dxa"/>
              <w:right w:w="85" w:type="dxa"/>
            </w:tcMar>
            <w:vAlign w:val="center"/>
          </w:tcPr>
          <w:p w14:paraId="01133B72" w14:textId="77777777" w:rsidR="00DC15AE" w:rsidRDefault="00DC15AE" w:rsidP="00DC15AE">
            <w:pPr>
              <w:spacing w:after="0" w:line="259" w:lineRule="auto"/>
              <w:ind w:firstLine="0"/>
              <w:jc w:val="left"/>
              <w:rPr>
                <w:lang w:eastAsia="zh-CN"/>
              </w:rPr>
            </w:pPr>
            <w:r>
              <w:rPr>
                <w:sz w:val="18"/>
                <w:lang w:eastAsia="zh-CN"/>
              </w:rPr>
              <w:t>资金确认强度、异常程度和覆盖率；通常最晚出现但确认性更强</w:t>
            </w:r>
          </w:p>
        </w:tc>
      </w:tr>
    </w:tbl>
    <w:p w14:paraId="71C8E6F2" w14:textId="77777777" w:rsidR="00DC15AE" w:rsidRDefault="00DC15AE">
      <w:pPr>
        <w:keepLines/>
        <w:rPr>
          <w:lang w:eastAsia="zh-CN"/>
        </w:rPr>
      </w:pPr>
      <w:r>
        <w:rPr>
          <w:lang w:eastAsia="zh-CN"/>
        </w:rPr>
        <w:t>第一条是历史轮动路径，主要从行情源板块出发。系统以代码稳定的行业指数或概念指数为统计对象，记录源板块进入高潮或退潮后，哪些目标指数在</w:t>
      </w:r>
      <w:r>
        <w:rPr>
          <w:lang w:eastAsia="zh-CN"/>
        </w:rPr>
        <w:t>T+1</w:t>
      </w:r>
      <w:r>
        <w:rPr>
          <w:lang w:eastAsia="zh-CN"/>
        </w:rPr>
        <w:t>、</w:t>
      </w:r>
      <w:r>
        <w:rPr>
          <w:lang w:eastAsia="zh-CN"/>
        </w:rPr>
        <w:t>T+3</w:t>
      </w:r>
      <w:r>
        <w:rPr>
          <w:lang w:eastAsia="zh-CN"/>
        </w:rPr>
        <w:t>或</w:t>
      </w:r>
      <w:r>
        <w:rPr>
          <w:lang w:eastAsia="zh-CN"/>
        </w:rPr>
        <w:t>T+5</w:t>
      </w:r>
      <w:r>
        <w:rPr>
          <w:lang w:eastAsia="zh-CN"/>
        </w:rPr>
        <w:t>窗口进入相对收益</w:t>
      </w:r>
      <w:r>
        <w:rPr>
          <w:lang w:eastAsia="zh-CN"/>
        </w:rPr>
        <w:t>Top-K</w:t>
      </w:r>
      <w:r>
        <w:rPr>
          <w:lang w:eastAsia="zh-CN"/>
        </w:rPr>
        <w:t>。条件只保留市场风险偏好和源板块阶段；细分样本不足时，</w:t>
      </w:r>
      <w:r>
        <w:rPr>
          <w:lang w:eastAsia="zh-CN"/>
        </w:rPr>
        <w:t>Dirichlet</w:t>
      </w:r>
      <w:r>
        <w:rPr>
          <w:lang w:eastAsia="zh-CN"/>
        </w:rPr>
        <w:t>后验自动向全市场或粗粒度先验收缩。该路径输出转移后验概率、有效样本数和收缩程度，用来召回历史上常见的目标板块，不能单独作为当日推荐结论。</w:t>
      </w:r>
    </w:p>
    <w:p w14:paraId="4350C05C" w14:textId="77777777" w:rsidR="00DC15AE" w:rsidRDefault="00DC15AE">
      <w:pPr>
        <w:keepLines/>
        <w:rPr>
          <w:lang w:eastAsia="zh-CN"/>
        </w:rPr>
      </w:pPr>
      <w:r>
        <w:rPr>
          <w:lang w:eastAsia="zh-CN"/>
        </w:rPr>
        <w:t>第二条是关系图路径，主要承接事件源板块，也可以读取行情源板块在当前时点对应的事件。事件直接映射到稳定板块时先保留该板块，再将生产型产业链与概念经济关联分开处理：生产型产业链依据</w:t>
      </w:r>
      <w:r>
        <w:rPr>
          <w:lang w:eastAsia="zh-CN"/>
        </w:rPr>
        <w:t>start_node_id</w:t>
      </w:r>
      <w:r>
        <w:rPr>
          <w:lang w:eastAsia="zh-CN"/>
        </w:rPr>
        <w:t>、</w:t>
      </w:r>
      <w:r>
        <w:rPr>
          <w:lang w:eastAsia="zh-CN"/>
        </w:rPr>
        <w:t>end_node_id</w:t>
      </w:r>
      <w:r>
        <w:rPr>
          <w:lang w:eastAsia="zh-CN"/>
        </w:rPr>
        <w:t>和</w:t>
      </w:r>
      <w:r>
        <w:rPr>
          <w:lang w:eastAsia="zh-CN"/>
        </w:rPr>
        <w:t>link_text</w:t>
      </w:r>
      <w:r>
        <w:rPr>
          <w:lang w:eastAsia="zh-CN"/>
        </w:rPr>
        <w:t>沿有向上下游关系扩展，一跳优先，两跳必须保留中间节点、方向一致、时间有效和目标业务覆盖；概念与经济关联依据决策时点有效的概念成分以及公告、定期报告确认的股权投资、控制或服务关系召回主题相关板块。该路径输出候选板块、关系类型、方向、跳数、暴露强度、证据和图时间质量，不直接输出上涨概率。</w:t>
      </w:r>
    </w:p>
    <w:p w14:paraId="0BF05960" w14:textId="77777777" w:rsidR="00DC15AE" w:rsidRDefault="00DC15AE">
      <w:pPr>
        <w:keepLines/>
        <w:rPr>
          <w:lang w:eastAsia="zh-CN"/>
        </w:rPr>
      </w:pPr>
      <w:r>
        <w:rPr>
          <w:lang w:eastAsia="zh-CN"/>
        </w:rPr>
        <w:t>第三条是资金先行路径，它不依赖前两类源板块，而是扫描全部稳定板块。系统使用</w:t>
      </w:r>
      <w:r>
        <w:rPr>
          <w:lang w:eastAsia="zh-CN"/>
        </w:rPr>
        <w:t>20</w:t>
      </w:r>
      <w:r>
        <w:rPr>
          <w:lang w:eastAsia="zh-CN"/>
        </w:rPr>
        <w:t>日滚动中位数和</w:t>
      </w:r>
      <w:r>
        <w:rPr>
          <w:lang w:eastAsia="zh-CN"/>
        </w:rPr>
        <w:t>MAD</w:t>
      </w:r>
      <w:r>
        <w:rPr>
          <w:lang w:eastAsia="zh-CN"/>
        </w:rPr>
        <w:t>稳健异常检测，寻找价格尚未明显上涨，但成交占比、资金净流入连续性、上涨家数和成分股收益中位数已经改善的方向。汇总资金数据只能说明源板块走弱与目标板块资金改善同时出现，不能证明某笔资金已经从</w:t>
      </w:r>
      <w:r>
        <w:rPr>
          <w:lang w:eastAsia="zh-CN"/>
        </w:rPr>
        <w:t>A</w:t>
      </w:r>
      <w:r>
        <w:rPr>
          <w:lang w:eastAsia="zh-CN"/>
        </w:rPr>
        <w:t>直接流入</w:t>
      </w:r>
      <w:r>
        <w:rPr>
          <w:lang w:eastAsia="zh-CN"/>
        </w:rPr>
        <w:t>B</w:t>
      </w:r>
      <w:r>
        <w:rPr>
          <w:lang w:eastAsia="zh-CN"/>
        </w:rPr>
        <w:t>。行情源、事件源和三路候选取并集后，按当时有效成分建立相似图并用</w:t>
      </w:r>
      <w:r>
        <w:rPr>
          <w:lang w:eastAsia="zh-CN"/>
        </w:rPr>
        <w:t>Leiden</w:t>
      </w:r>
      <w:r>
        <w:rPr>
          <w:lang w:eastAsia="zh-CN"/>
        </w:rPr>
        <w:t>社区发现形成当日板块簇，再保存入口类型、召回标记、样本支持和路径质量。多个独立入口或路径同时发现可以提高证据完整度，但不设置固定加分；这些特征统一交给</w:t>
      </w:r>
      <w:r>
        <w:rPr>
          <w:lang w:eastAsia="zh-CN"/>
        </w:rPr>
        <w:t>LambdaRank</w:t>
      </w:r>
      <w:r>
        <w:rPr>
          <w:lang w:eastAsia="zh-CN"/>
        </w:rPr>
        <w:t>从历史样本中学习实际份量。</w:t>
      </w:r>
    </w:p>
    <w:p w14:paraId="1EA16416" w14:textId="77777777" w:rsidR="00DC15AE" w:rsidRPr="00DC15AE" w:rsidRDefault="00DC15AE" w:rsidP="00DC15AE">
      <w:pPr>
        <w:pStyle w:val="21"/>
        <w:rPr>
          <w:rFonts w:hint="eastAsia"/>
          <w:lang w:eastAsia="zh-CN"/>
        </w:rPr>
      </w:pPr>
      <w:bookmarkStart w:id="82" w:name="_Toc240312900"/>
      <w:r>
        <w:rPr>
          <w:lang w:eastAsia="zh-CN"/>
        </w:rPr>
        <w:lastRenderedPageBreak/>
        <w:t>8.7 两个业务窗口下的三个预测期限怎样训练和形成概率</w:t>
      </w:r>
      <w:bookmarkEnd w:id="82"/>
    </w:p>
    <w:p w14:paraId="308959EA" w14:textId="77777777" w:rsidR="00DC15AE" w:rsidRDefault="00DC15AE">
      <w:pPr>
        <w:keepLines/>
        <w:ind w:firstLine="0"/>
        <w:jc w:val="center"/>
      </w:pPr>
      <w:r>
        <w:rPr>
          <w:noProof/>
        </w:rPr>
        <w:drawing>
          <wp:inline distT="0" distB="0" distL="0" distR="0" wp14:anchorId="53C3C884" wp14:editId="18F04DB1">
            <wp:extent cx="5760000" cy="3183158"/>
            <wp:effectExtent l="0" t="0" r="0" b="0"/>
            <wp:docPr id="23" name="Picture 23"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31"/>
                    <a:stretch>
                      <a:fillRect/>
                    </a:stretch>
                  </pic:blipFill>
                  <pic:spPr>
                    <a:xfrm>
                      <a:off x="0" y="0"/>
                      <a:ext cx="5760000" cy="3183158"/>
                    </a:xfrm>
                    <a:prstGeom prst="rect">
                      <a:avLst/>
                    </a:prstGeom>
                  </pic:spPr>
                </pic:pic>
              </a:graphicData>
            </a:graphic>
          </wp:inline>
        </w:drawing>
      </w:r>
    </w:p>
    <w:p w14:paraId="204B2925" w14:textId="77777777" w:rsidR="00DC15AE" w:rsidRDefault="00DC15AE">
      <w:pPr>
        <w:pStyle w:val="af7"/>
        <w:keepNext/>
        <w:rPr>
          <w:lang w:eastAsia="zh-CN"/>
        </w:rPr>
      </w:pPr>
      <w:r>
        <w:rPr>
          <w:lang w:eastAsia="zh-CN"/>
        </w:rPr>
        <w:t>图</w:t>
      </w:r>
      <w:r>
        <w:rPr>
          <w:lang w:eastAsia="zh-CN"/>
        </w:rPr>
        <w:t xml:space="preserve">24  </w:t>
      </w:r>
      <w:r>
        <w:rPr>
          <w:lang w:eastAsia="zh-CN"/>
        </w:rPr>
        <w:t>两个业务窗口下</w:t>
      </w:r>
      <w:r>
        <w:rPr>
          <w:lang w:eastAsia="zh-CN"/>
        </w:rPr>
        <w:t>T+1</w:t>
      </w:r>
      <w:r>
        <w:rPr>
          <w:lang w:eastAsia="zh-CN"/>
        </w:rPr>
        <w:t>、</w:t>
      </w:r>
      <w:r>
        <w:rPr>
          <w:lang w:eastAsia="zh-CN"/>
        </w:rPr>
        <w:t>T+3</w:t>
      </w:r>
      <w:r>
        <w:rPr>
          <w:lang w:eastAsia="zh-CN"/>
        </w:rPr>
        <w:t>和</w:t>
      </w:r>
      <w:r>
        <w:rPr>
          <w:lang w:eastAsia="zh-CN"/>
        </w:rPr>
        <w:t>T+5</w:t>
      </w:r>
      <w:r>
        <w:rPr>
          <w:lang w:eastAsia="zh-CN"/>
        </w:rPr>
        <w:t>的独立预测过程</w:t>
      </w:r>
    </w:p>
    <w:p w14:paraId="7E7640B0" w14:textId="77777777" w:rsidR="00DC15AE" w:rsidRDefault="00DC15AE">
      <w:pPr>
        <w:keepLines/>
        <w:rPr>
          <w:lang w:eastAsia="zh-CN"/>
        </w:rPr>
      </w:pPr>
      <w:r>
        <w:rPr>
          <w:lang w:eastAsia="zh-CN"/>
        </w:rPr>
        <w:t>生产系统固定训练三套</w:t>
      </w:r>
      <w:r>
        <w:rPr>
          <w:lang w:eastAsia="zh-CN"/>
        </w:rPr>
        <w:t>LightGBM LambdaRank</w:t>
      </w:r>
      <w:r>
        <w:rPr>
          <w:lang w:eastAsia="zh-CN"/>
        </w:rPr>
        <w:t>模型，分别对应</w:t>
      </w:r>
      <w:r>
        <w:rPr>
          <w:lang w:eastAsia="zh-CN"/>
        </w:rPr>
        <w:t>T+1</w:t>
      </w:r>
      <w:r>
        <w:rPr>
          <w:lang w:eastAsia="zh-CN"/>
        </w:rPr>
        <w:t>、</w:t>
      </w:r>
      <w:r>
        <w:rPr>
          <w:lang w:eastAsia="zh-CN"/>
        </w:rPr>
        <w:t>T+3</w:t>
      </w:r>
      <w:r>
        <w:rPr>
          <w:lang w:eastAsia="zh-CN"/>
        </w:rPr>
        <w:t>和</w:t>
      </w:r>
      <w:r>
        <w:rPr>
          <w:lang w:eastAsia="zh-CN"/>
        </w:rPr>
        <w:t>T+5</w:t>
      </w:r>
      <w:r>
        <w:rPr>
          <w:lang w:eastAsia="zh-CN"/>
        </w:rPr>
        <w:t>。三套模型面对同一决策快照和同一批候选，但标签和特征重点不同：</w:t>
      </w:r>
      <w:r>
        <w:rPr>
          <w:lang w:eastAsia="zh-CN"/>
        </w:rPr>
        <w:t>T+1</w:t>
      </w:r>
      <w:r>
        <w:rPr>
          <w:lang w:eastAsia="zh-CN"/>
        </w:rPr>
        <w:t>学习次日接力顺序，</w:t>
      </w:r>
      <w:r>
        <w:rPr>
          <w:lang w:eastAsia="zh-CN"/>
        </w:rPr>
        <w:t>T+3</w:t>
      </w:r>
      <w:r>
        <w:rPr>
          <w:lang w:eastAsia="zh-CN"/>
        </w:rPr>
        <w:t>和</w:t>
      </w:r>
      <w:r>
        <w:rPr>
          <w:lang w:eastAsia="zh-CN"/>
        </w:rPr>
        <w:t>T+5</w:t>
      </w:r>
      <w:r>
        <w:rPr>
          <w:lang w:eastAsia="zh-CN"/>
        </w:rPr>
        <w:t>学习产业与主题扩散顺序。逻辑回归只作为验收基线，不参与正式榜单。</w:t>
      </w:r>
    </w:p>
    <w:p w14:paraId="199C8E62" w14:textId="77777777" w:rsidR="00DC15AE" w:rsidRDefault="00DC15AE">
      <w:pPr>
        <w:keepLines/>
        <w:rPr>
          <w:lang w:eastAsia="zh-CN"/>
        </w:rPr>
      </w:pPr>
      <w:r>
        <w:rPr>
          <w:lang w:eastAsia="zh-CN"/>
        </w:rPr>
        <w:t>T+1</w:t>
      </w:r>
      <w:r>
        <w:rPr>
          <w:lang w:eastAsia="zh-CN"/>
        </w:rPr>
        <w:t>重点读取近</w:t>
      </w:r>
      <w:r>
        <w:rPr>
          <w:lang w:eastAsia="zh-CN"/>
        </w:rPr>
        <w:t>1</w:t>
      </w:r>
      <w:r>
        <w:rPr>
          <w:lang w:eastAsia="zh-CN"/>
        </w:rPr>
        <w:t>至</w:t>
      </w:r>
      <w:r>
        <w:rPr>
          <w:lang w:eastAsia="zh-CN"/>
        </w:rPr>
        <w:t>3</w:t>
      </w:r>
      <w:r>
        <w:rPr>
          <w:lang w:eastAsia="zh-CN"/>
        </w:rPr>
        <w:t>日相对强弱、成交占比、资金连续性、上涨宽度、龙头与跟随梯队、</w:t>
      </w:r>
      <w:r>
        <w:rPr>
          <w:lang w:eastAsia="zh-CN"/>
        </w:rPr>
        <w:t>HSMM</w:t>
      </w:r>
      <w:r>
        <w:rPr>
          <w:lang w:eastAsia="zh-CN"/>
        </w:rPr>
        <w:t>五阶段概率和拥挤位置；同时保留</w:t>
      </w:r>
      <w:r>
        <w:rPr>
          <w:lang w:eastAsia="zh-CN"/>
        </w:rPr>
        <w:t>MARKET_SOURCE</w:t>
      </w:r>
      <w:r>
        <w:rPr>
          <w:lang w:eastAsia="zh-CN"/>
        </w:rPr>
        <w:t>、</w:t>
      </w:r>
      <w:r>
        <w:rPr>
          <w:lang w:eastAsia="zh-CN"/>
        </w:rPr>
        <w:t>EVENT_SOURCE</w:t>
      </w:r>
      <w:r>
        <w:rPr>
          <w:lang w:eastAsia="zh-CN"/>
        </w:rPr>
        <w:t>、独立事件簇数和加权事件关注度，让模型判断事件先行在次日是否有增量。</w:t>
      </w:r>
      <w:r>
        <w:rPr>
          <w:lang w:eastAsia="zh-CN"/>
        </w:rPr>
        <w:t>T+3</w:t>
      </w:r>
      <w:r>
        <w:rPr>
          <w:lang w:eastAsia="zh-CN"/>
        </w:rPr>
        <w:t>与</w:t>
      </w:r>
      <w:r>
        <w:rPr>
          <w:lang w:eastAsia="zh-CN"/>
        </w:rPr>
        <w:t>T+5</w:t>
      </w:r>
      <w:r>
        <w:rPr>
          <w:lang w:eastAsia="zh-CN"/>
        </w:rPr>
        <w:t>进一步读取事件与节点匹配、生产关系方向、一跳或受限两跳、业务覆盖、概念归属、股权或控制关系、经济暴露、事件新颖度、关系有效时间、图时间质量和目标板块资金确认。入口和召回标记都只是特征，模型从历史样本学习其有效份量，不使用人工固定权重或观点数量直接加成。</w:t>
      </w:r>
    </w:p>
    <w:p w14:paraId="260F158D" w14:textId="77777777" w:rsidR="00DC15AE" w:rsidRDefault="00DC15AE">
      <w:pPr>
        <w:keepLines/>
        <w:rPr>
          <w:lang w:eastAsia="zh-CN"/>
        </w:rPr>
      </w:pPr>
      <w:r>
        <w:rPr>
          <w:lang w:eastAsia="zh-CN"/>
        </w:rPr>
        <w:t>三套</w:t>
      </w:r>
      <w:r>
        <w:rPr>
          <w:lang w:eastAsia="zh-CN"/>
        </w:rPr>
        <w:t>LambdaRank</w:t>
      </w:r>
      <w:r>
        <w:rPr>
          <w:lang w:eastAsia="zh-CN"/>
        </w:rPr>
        <w:t>先产生横截面原始排序分数和名次。原始分数只表示同一决策日内的相对顺序，不能直接称为概率。系统再使用滚动验证期的完全折外分数训练各自的</w:t>
      </w:r>
      <w:r>
        <w:rPr>
          <w:lang w:eastAsia="zh-CN"/>
        </w:rPr>
        <w:t>Platt</w:t>
      </w:r>
      <w:r>
        <w:rPr>
          <w:lang w:eastAsia="zh-CN"/>
        </w:rPr>
        <w:t>校准器，把分数映射为对应板块进入该窗口</w:t>
      </w:r>
      <w:r>
        <w:rPr>
          <w:lang w:eastAsia="zh-CN"/>
        </w:rPr>
        <w:t>Top-K</w:t>
      </w:r>
      <w:r>
        <w:rPr>
          <w:lang w:eastAsia="zh-CN"/>
        </w:rPr>
        <w:t>的历史发生概率。生产日只调用冻结的</w:t>
      </w:r>
      <w:r>
        <w:rPr>
          <w:lang w:eastAsia="zh-CN"/>
        </w:rPr>
        <w:t>LambdaRank</w:t>
      </w:r>
      <w:r>
        <w:rPr>
          <w:lang w:eastAsia="zh-CN"/>
        </w:rPr>
        <w:t>和</w:t>
      </w:r>
      <w:r>
        <w:rPr>
          <w:lang w:eastAsia="zh-CN"/>
        </w:rPr>
        <w:t>Platt</w:t>
      </w:r>
      <w:r>
        <w:rPr>
          <w:lang w:eastAsia="zh-CN"/>
        </w:rPr>
        <w:t>版本，并保存标签、样本数、原始分数、校准概率、主要正负贡献和版本信息。</w:t>
      </w:r>
    </w:p>
    <w:p w14:paraId="2BBA94CC" w14:textId="77777777" w:rsidR="00DC15AE" w:rsidRDefault="00DC15AE">
      <w:pPr>
        <w:keepLines/>
      </w:pPr>
      <w:r>
        <w:rPr>
          <w:lang w:eastAsia="zh-CN"/>
        </w:rPr>
        <w:lastRenderedPageBreak/>
        <w:t>退潮预警使用独立</w:t>
      </w:r>
      <w:r>
        <w:rPr>
          <w:lang w:eastAsia="zh-CN"/>
        </w:rPr>
        <w:t>LightGBM</w:t>
      </w:r>
      <w:r>
        <w:rPr>
          <w:lang w:eastAsia="zh-CN"/>
        </w:rPr>
        <w:t>二分类模型。正样本定义为板块未来三个交易日的最大相对回撤进入横截面最差</w:t>
      </w:r>
      <w:r>
        <w:rPr>
          <w:lang w:eastAsia="zh-CN"/>
        </w:rPr>
        <w:t>20%</w:t>
      </w:r>
      <w:r>
        <w:rPr>
          <w:lang w:eastAsia="zh-CN"/>
        </w:rPr>
        <w:t>；输入包括</w:t>
      </w:r>
      <w:r>
        <w:rPr>
          <w:lang w:eastAsia="zh-CN"/>
        </w:rPr>
        <w:t>HSMM</w:t>
      </w:r>
      <w:r>
        <w:rPr>
          <w:lang w:eastAsia="zh-CN"/>
        </w:rPr>
        <w:t>五阶段概率、资金流出、上涨宽度收缩、龙头背离、波动和拥挤。模型先输出退潮原始分数，再由独立</w:t>
      </w:r>
      <w:r>
        <w:rPr>
          <w:lang w:eastAsia="zh-CN"/>
        </w:rPr>
        <w:t>Platt</w:t>
      </w:r>
      <w:r>
        <w:rPr>
          <w:lang w:eastAsia="zh-CN"/>
        </w:rPr>
        <w:t>校准器形成退潮概率，并同时给出主要风险贡献。</w:t>
      </w:r>
      <w:r>
        <w:t>该概率不与</w:t>
      </w:r>
      <w:r>
        <w:t>T+1</w:t>
      </w:r>
      <w:r>
        <w:t>、</w:t>
      </w:r>
      <w:r>
        <w:t>T+3</w:t>
      </w:r>
      <w:r>
        <w:t>或</w:t>
      </w:r>
      <w:r>
        <w:t>T+5</w:t>
      </w:r>
      <w:r>
        <w:t>排名分数相加。</w:t>
      </w:r>
    </w:p>
    <w:p w14:paraId="2FEB1008" w14:textId="77777777" w:rsidR="00DC15AE" w:rsidRDefault="00DC15AE">
      <w: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08"/>
        <w:gridCol w:w="1728"/>
        <w:gridCol w:w="2088"/>
        <w:gridCol w:w="1512"/>
        <w:gridCol w:w="1296"/>
        <w:gridCol w:w="1440"/>
      </w:tblGrid>
      <w:tr w:rsidR="00DC15AE" w14:paraId="46B7C1FD" w14:textId="77777777">
        <w:trPr>
          <w:cantSplit/>
          <w:tblHeader/>
        </w:trPr>
        <w:tc>
          <w:tcPr>
            <w:tcW w:w="1008" w:type="dxa"/>
            <w:tcBorders>
              <w:bottom w:val="single" w:sz="6" w:space="0" w:color="000000"/>
            </w:tcBorders>
            <w:tcMar>
              <w:top w:w="70" w:type="dxa"/>
              <w:left w:w="85" w:type="dxa"/>
              <w:bottom w:w="70" w:type="dxa"/>
              <w:right w:w="85" w:type="dxa"/>
            </w:tcMar>
            <w:vAlign w:val="center"/>
          </w:tcPr>
          <w:p w14:paraId="67D2C60A" w14:textId="77777777" w:rsidR="00DC15AE" w:rsidRDefault="00DC15AE" w:rsidP="00DC15AE">
            <w:pPr>
              <w:spacing w:after="0" w:line="259" w:lineRule="auto"/>
              <w:ind w:firstLine="0"/>
              <w:jc w:val="left"/>
            </w:pPr>
            <w:r>
              <w:rPr>
                <w:b/>
                <w:sz w:val="17"/>
              </w:rPr>
              <w:lastRenderedPageBreak/>
              <w:t>任务</w:t>
            </w:r>
          </w:p>
        </w:tc>
        <w:tc>
          <w:tcPr>
            <w:tcW w:w="1728" w:type="dxa"/>
            <w:tcBorders>
              <w:bottom w:val="single" w:sz="6" w:space="0" w:color="000000"/>
            </w:tcBorders>
            <w:tcMar>
              <w:top w:w="70" w:type="dxa"/>
              <w:left w:w="85" w:type="dxa"/>
              <w:bottom w:w="70" w:type="dxa"/>
              <w:right w:w="85" w:type="dxa"/>
            </w:tcMar>
            <w:vAlign w:val="center"/>
          </w:tcPr>
          <w:p w14:paraId="1C04643F" w14:textId="77777777" w:rsidR="00DC15AE" w:rsidRDefault="00DC15AE" w:rsidP="00DC15AE">
            <w:pPr>
              <w:spacing w:after="0" w:line="259" w:lineRule="auto"/>
              <w:ind w:firstLine="0"/>
              <w:jc w:val="left"/>
            </w:pPr>
            <w:r>
              <w:rPr>
                <w:b/>
                <w:sz w:val="17"/>
              </w:rPr>
              <w:t>主要作用</w:t>
            </w:r>
          </w:p>
        </w:tc>
        <w:tc>
          <w:tcPr>
            <w:tcW w:w="2088" w:type="dxa"/>
            <w:tcBorders>
              <w:bottom w:val="single" w:sz="6" w:space="0" w:color="000000"/>
            </w:tcBorders>
            <w:tcMar>
              <w:top w:w="70" w:type="dxa"/>
              <w:left w:w="85" w:type="dxa"/>
              <w:bottom w:w="70" w:type="dxa"/>
              <w:right w:w="85" w:type="dxa"/>
            </w:tcMar>
            <w:vAlign w:val="center"/>
          </w:tcPr>
          <w:p w14:paraId="6F868CF7" w14:textId="77777777" w:rsidR="00DC15AE" w:rsidRDefault="00DC15AE" w:rsidP="00DC15AE">
            <w:pPr>
              <w:spacing w:after="0" w:line="259" w:lineRule="auto"/>
              <w:ind w:firstLine="0"/>
              <w:jc w:val="left"/>
            </w:pPr>
            <w:r>
              <w:rPr>
                <w:b/>
                <w:sz w:val="17"/>
              </w:rPr>
              <w:t>主要输入</w:t>
            </w:r>
          </w:p>
        </w:tc>
        <w:tc>
          <w:tcPr>
            <w:tcW w:w="1512" w:type="dxa"/>
            <w:tcBorders>
              <w:bottom w:val="single" w:sz="6" w:space="0" w:color="000000"/>
            </w:tcBorders>
            <w:tcMar>
              <w:top w:w="70" w:type="dxa"/>
              <w:left w:w="85" w:type="dxa"/>
              <w:bottom w:w="70" w:type="dxa"/>
              <w:right w:w="85" w:type="dxa"/>
            </w:tcMar>
            <w:vAlign w:val="center"/>
          </w:tcPr>
          <w:p w14:paraId="17DAD5E5" w14:textId="77777777" w:rsidR="00DC15AE" w:rsidRDefault="00DC15AE" w:rsidP="00DC15AE">
            <w:pPr>
              <w:spacing w:after="0" w:line="259" w:lineRule="auto"/>
              <w:ind w:firstLine="0"/>
              <w:jc w:val="left"/>
            </w:pPr>
            <w:r>
              <w:rPr>
                <w:b/>
                <w:sz w:val="17"/>
              </w:rPr>
              <w:t>正式模型</w:t>
            </w:r>
          </w:p>
        </w:tc>
        <w:tc>
          <w:tcPr>
            <w:tcW w:w="1296" w:type="dxa"/>
            <w:tcBorders>
              <w:bottom w:val="single" w:sz="6" w:space="0" w:color="000000"/>
            </w:tcBorders>
            <w:tcMar>
              <w:top w:w="70" w:type="dxa"/>
              <w:left w:w="85" w:type="dxa"/>
              <w:bottom w:w="70" w:type="dxa"/>
              <w:right w:w="85" w:type="dxa"/>
            </w:tcMar>
            <w:vAlign w:val="center"/>
          </w:tcPr>
          <w:p w14:paraId="414C76E7" w14:textId="77777777" w:rsidR="00DC15AE" w:rsidRDefault="00DC15AE" w:rsidP="00DC15AE">
            <w:pPr>
              <w:spacing w:after="0" w:line="259" w:lineRule="auto"/>
              <w:ind w:firstLine="0"/>
              <w:jc w:val="left"/>
            </w:pPr>
            <w:r>
              <w:rPr>
                <w:b/>
                <w:sz w:val="17"/>
              </w:rPr>
              <w:t>直接输出</w:t>
            </w:r>
          </w:p>
        </w:tc>
        <w:tc>
          <w:tcPr>
            <w:tcW w:w="1440" w:type="dxa"/>
            <w:tcBorders>
              <w:bottom w:val="single" w:sz="6" w:space="0" w:color="000000"/>
            </w:tcBorders>
            <w:tcMar>
              <w:top w:w="70" w:type="dxa"/>
              <w:left w:w="85" w:type="dxa"/>
              <w:bottom w:w="70" w:type="dxa"/>
              <w:right w:w="85" w:type="dxa"/>
            </w:tcMar>
            <w:vAlign w:val="center"/>
          </w:tcPr>
          <w:p w14:paraId="2D7A450D" w14:textId="77777777" w:rsidR="00DC15AE" w:rsidRDefault="00DC15AE" w:rsidP="00DC15AE">
            <w:pPr>
              <w:spacing w:after="0" w:line="259" w:lineRule="auto"/>
              <w:ind w:firstLine="0"/>
              <w:jc w:val="left"/>
            </w:pPr>
            <w:r>
              <w:rPr>
                <w:b/>
                <w:sz w:val="17"/>
              </w:rPr>
              <w:t>概率的准确含义</w:t>
            </w:r>
          </w:p>
        </w:tc>
      </w:tr>
      <w:tr w:rsidR="00DC15AE" w14:paraId="4422A08F" w14:textId="77777777">
        <w:trPr>
          <w:cantSplit/>
        </w:trPr>
        <w:tc>
          <w:tcPr>
            <w:tcW w:w="1008" w:type="dxa"/>
            <w:tcMar>
              <w:top w:w="70" w:type="dxa"/>
              <w:left w:w="85" w:type="dxa"/>
              <w:bottom w:w="70" w:type="dxa"/>
              <w:right w:w="85" w:type="dxa"/>
            </w:tcMar>
            <w:vAlign w:val="center"/>
          </w:tcPr>
          <w:p w14:paraId="1299DE94" w14:textId="77777777" w:rsidR="00DC15AE" w:rsidRDefault="00DC15AE" w:rsidP="00DC15AE">
            <w:pPr>
              <w:spacing w:after="0" w:line="259" w:lineRule="auto"/>
              <w:ind w:firstLine="0"/>
              <w:jc w:val="left"/>
            </w:pPr>
            <w:r>
              <w:rPr>
                <w:sz w:val="17"/>
              </w:rPr>
              <w:t>T+1</w:t>
            </w:r>
            <w:r>
              <w:rPr>
                <w:sz w:val="17"/>
              </w:rPr>
              <w:t>接力</w:t>
            </w:r>
          </w:p>
        </w:tc>
        <w:tc>
          <w:tcPr>
            <w:tcW w:w="1728" w:type="dxa"/>
            <w:tcMar>
              <w:top w:w="70" w:type="dxa"/>
              <w:left w:w="85" w:type="dxa"/>
              <w:bottom w:w="70" w:type="dxa"/>
              <w:right w:w="85" w:type="dxa"/>
            </w:tcMar>
            <w:vAlign w:val="center"/>
          </w:tcPr>
          <w:p w14:paraId="33FC9B2C" w14:textId="77777777" w:rsidR="00DC15AE" w:rsidRDefault="00DC15AE" w:rsidP="00DC15AE">
            <w:pPr>
              <w:spacing w:after="0" w:line="259" w:lineRule="auto"/>
              <w:ind w:firstLine="0"/>
              <w:jc w:val="left"/>
              <w:rPr>
                <w:lang w:eastAsia="zh-CN"/>
              </w:rPr>
            </w:pPr>
            <w:r>
              <w:rPr>
                <w:sz w:val="17"/>
                <w:lang w:eastAsia="zh-CN"/>
              </w:rPr>
              <w:t>判断明天哪个板块更可能进入相对强势前列</w:t>
            </w:r>
          </w:p>
        </w:tc>
        <w:tc>
          <w:tcPr>
            <w:tcW w:w="2088" w:type="dxa"/>
            <w:tcMar>
              <w:top w:w="70" w:type="dxa"/>
              <w:left w:w="85" w:type="dxa"/>
              <w:bottom w:w="70" w:type="dxa"/>
              <w:right w:w="85" w:type="dxa"/>
            </w:tcMar>
            <w:vAlign w:val="center"/>
          </w:tcPr>
          <w:p w14:paraId="7CD9C4CB" w14:textId="77777777" w:rsidR="00DC15AE" w:rsidRDefault="00DC15AE" w:rsidP="00DC15AE">
            <w:pPr>
              <w:spacing w:after="0" w:line="259" w:lineRule="auto"/>
              <w:ind w:firstLine="0"/>
              <w:jc w:val="left"/>
              <w:rPr>
                <w:lang w:eastAsia="zh-CN"/>
              </w:rPr>
            </w:pPr>
            <w:r>
              <w:rPr>
                <w:sz w:val="17"/>
                <w:lang w:eastAsia="zh-CN"/>
              </w:rPr>
              <w:t>近</w:t>
            </w:r>
            <w:r>
              <w:rPr>
                <w:sz w:val="17"/>
                <w:lang w:eastAsia="zh-CN"/>
              </w:rPr>
              <w:t>1</w:t>
            </w:r>
            <w:r>
              <w:rPr>
                <w:sz w:val="17"/>
                <w:lang w:eastAsia="zh-CN"/>
              </w:rPr>
              <w:t>至</w:t>
            </w:r>
            <w:r>
              <w:rPr>
                <w:sz w:val="17"/>
                <w:lang w:eastAsia="zh-CN"/>
              </w:rPr>
              <w:t>3</w:t>
            </w:r>
            <w:r>
              <w:rPr>
                <w:sz w:val="17"/>
                <w:lang w:eastAsia="zh-CN"/>
              </w:rPr>
              <w:t>日资金、成交、宽度、梯队、</w:t>
            </w:r>
            <w:r>
              <w:rPr>
                <w:sz w:val="17"/>
                <w:lang w:eastAsia="zh-CN"/>
              </w:rPr>
              <w:t>HSMM</w:t>
            </w:r>
            <w:r>
              <w:rPr>
                <w:sz w:val="17"/>
                <w:lang w:eastAsia="zh-CN"/>
              </w:rPr>
              <w:t>概率和位置</w:t>
            </w:r>
          </w:p>
        </w:tc>
        <w:tc>
          <w:tcPr>
            <w:tcW w:w="1512" w:type="dxa"/>
            <w:tcMar>
              <w:top w:w="70" w:type="dxa"/>
              <w:left w:w="85" w:type="dxa"/>
              <w:bottom w:w="70" w:type="dxa"/>
              <w:right w:w="85" w:type="dxa"/>
            </w:tcMar>
            <w:vAlign w:val="center"/>
          </w:tcPr>
          <w:p w14:paraId="495F8978"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7129A5D2" w14:textId="77777777" w:rsidR="00DC15AE" w:rsidRDefault="00DC15AE" w:rsidP="00DC15AE">
            <w:pPr>
              <w:spacing w:after="0" w:line="259" w:lineRule="auto"/>
              <w:ind w:firstLine="0"/>
              <w:jc w:val="left"/>
              <w:rPr>
                <w:lang w:eastAsia="zh-CN"/>
              </w:rPr>
            </w:pPr>
            <w:r>
              <w:rPr>
                <w:sz w:val="17"/>
                <w:lang w:eastAsia="zh-CN"/>
              </w:rPr>
              <w:t>原始分数、名次、校准概率</w:t>
            </w:r>
          </w:p>
        </w:tc>
        <w:tc>
          <w:tcPr>
            <w:tcW w:w="1440" w:type="dxa"/>
            <w:tcMar>
              <w:top w:w="70" w:type="dxa"/>
              <w:left w:w="85" w:type="dxa"/>
              <w:bottom w:w="70" w:type="dxa"/>
              <w:right w:w="85" w:type="dxa"/>
            </w:tcMar>
            <w:vAlign w:val="center"/>
          </w:tcPr>
          <w:p w14:paraId="65CB5256" w14:textId="77777777" w:rsidR="00DC15AE" w:rsidRDefault="00DC15AE" w:rsidP="00DC15AE">
            <w:pPr>
              <w:spacing w:after="0" w:line="259" w:lineRule="auto"/>
              <w:ind w:firstLine="0"/>
              <w:jc w:val="left"/>
              <w:rPr>
                <w:lang w:eastAsia="zh-CN"/>
              </w:rPr>
            </w:pPr>
            <w:r>
              <w:rPr>
                <w:sz w:val="17"/>
                <w:lang w:eastAsia="zh-CN"/>
              </w:rPr>
              <w:t>次日相对收益进入</w:t>
            </w:r>
            <w:r>
              <w:rPr>
                <w:sz w:val="17"/>
                <w:lang w:eastAsia="zh-CN"/>
              </w:rPr>
              <w:t>Top-K</w:t>
            </w:r>
            <w:r>
              <w:rPr>
                <w:sz w:val="17"/>
                <w:lang w:eastAsia="zh-CN"/>
              </w:rPr>
              <w:t>的历史发生概率</w:t>
            </w:r>
          </w:p>
        </w:tc>
      </w:tr>
      <w:tr w:rsidR="00DC15AE" w14:paraId="3AB38E8E" w14:textId="77777777">
        <w:trPr>
          <w:cantSplit/>
        </w:trPr>
        <w:tc>
          <w:tcPr>
            <w:tcW w:w="1008" w:type="dxa"/>
            <w:tcMar>
              <w:top w:w="70" w:type="dxa"/>
              <w:left w:w="85" w:type="dxa"/>
              <w:bottom w:w="70" w:type="dxa"/>
              <w:right w:w="85" w:type="dxa"/>
            </w:tcMar>
            <w:vAlign w:val="center"/>
          </w:tcPr>
          <w:p w14:paraId="7F765654" w14:textId="77777777" w:rsidR="00DC15AE" w:rsidRDefault="00DC15AE" w:rsidP="00DC15AE">
            <w:pPr>
              <w:spacing w:after="0" w:line="259" w:lineRule="auto"/>
              <w:ind w:firstLine="0"/>
              <w:jc w:val="left"/>
            </w:pPr>
            <w:r>
              <w:rPr>
                <w:sz w:val="17"/>
              </w:rPr>
              <w:t>T+3</w:t>
            </w:r>
            <w:r>
              <w:rPr>
                <w:sz w:val="17"/>
              </w:rPr>
              <w:t>扩散</w:t>
            </w:r>
          </w:p>
        </w:tc>
        <w:tc>
          <w:tcPr>
            <w:tcW w:w="1728" w:type="dxa"/>
            <w:tcMar>
              <w:top w:w="70" w:type="dxa"/>
              <w:left w:w="85" w:type="dxa"/>
              <w:bottom w:w="70" w:type="dxa"/>
              <w:right w:w="85" w:type="dxa"/>
            </w:tcMar>
            <w:vAlign w:val="center"/>
          </w:tcPr>
          <w:p w14:paraId="79DAC02F" w14:textId="77777777" w:rsidR="00DC15AE" w:rsidRDefault="00DC15AE" w:rsidP="00DC15AE">
            <w:pPr>
              <w:spacing w:after="0" w:line="259" w:lineRule="auto"/>
              <w:ind w:firstLine="0"/>
              <w:jc w:val="left"/>
              <w:rPr>
                <w:lang w:eastAsia="zh-CN"/>
              </w:rPr>
            </w:pPr>
            <w:r>
              <w:rPr>
                <w:sz w:val="17"/>
                <w:lang w:eastAsia="zh-CN"/>
              </w:rPr>
              <w:t>判断产业或主题逻辑三日内更可能向哪里扩散</w:t>
            </w:r>
          </w:p>
        </w:tc>
        <w:tc>
          <w:tcPr>
            <w:tcW w:w="2088" w:type="dxa"/>
            <w:tcMar>
              <w:top w:w="70" w:type="dxa"/>
              <w:left w:w="85" w:type="dxa"/>
              <w:bottom w:w="70" w:type="dxa"/>
              <w:right w:w="85" w:type="dxa"/>
            </w:tcMar>
            <w:vAlign w:val="center"/>
          </w:tcPr>
          <w:p w14:paraId="580BCC06" w14:textId="77777777" w:rsidR="00DC15AE" w:rsidRDefault="00DC15AE" w:rsidP="00DC15AE">
            <w:pPr>
              <w:spacing w:after="0" w:line="259" w:lineRule="auto"/>
              <w:ind w:firstLine="0"/>
              <w:jc w:val="left"/>
              <w:rPr>
                <w:lang w:eastAsia="zh-CN"/>
              </w:rPr>
            </w:pPr>
            <w:r>
              <w:rPr>
                <w:sz w:val="17"/>
                <w:lang w:eastAsia="zh-CN"/>
              </w:rPr>
              <w:t>产业路径、传播时滞、业务暴露、关系类型和初步资金确认</w:t>
            </w:r>
          </w:p>
        </w:tc>
        <w:tc>
          <w:tcPr>
            <w:tcW w:w="1512" w:type="dxa"/>
            <w:tcMar>
              <w:top w:w="70" w:type="dxa"/>
              <w:left w:w="85" w:type="dxa"/>
              <w:bottom w:w="70" w:type="dxa"/>
              <w:right w:w="85" w:type="dxa"/>
            </w:tcMar>
            <w:vAlign w:val="center"/>
          </w:tcPr>
          <w:p w14:paraId="579EF33F"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07E69567" w14:textId="77777777" w:rsidR="00DC15AE" w:rsidRDefault="00DC15AE" w:rsidP="00DC15AE">
            <w:pPr>
              <w:spacing w:after="0" w:line="259" w:lineRule="auto"/>
              <w:ind w:firstLine="0"/>
              <w:jc w:val="left"/>
              <w:rPr>
                <w:lang w:eastAsia="zh-CN"/>
              </w:rPr>
            </w:pPr>
            <w:r>
              <w:rPr>
                <w:sz w:val="17"/>
                <w:lang w:eastAsia="zh-CN"/>
              </w:rPr>
              <w:t>3</w:t>
            </w:r>
            <w:r>
              <w:rPr>
                <w:sz w:val="17"/>
                <w:lang w:eastAsia="zh-CN"/>
              </w:rPr>
              <w:t>日扩散分数、名次、校准概率</w:t>
            </w:r>
          </w:p>
        </w:tc>
        <w:tc>
          <w:tcPr>
            <w:tcW w:w="1440" w:type="dxa"/>
            <w:tcMar>
              <w:top w:w="70" w:type="dxa"/>
              <w:left w:w="85" w:type="dxa"/>
              <w:bottom w:w="70" w:type="dxa"/>
              <w:right w:w="85" w:type="dxa"/>
            </w:tcMar>
            <w:vAlign w:val="center"/>
          </w:tcPr>
          <w:p w14:paraId="33FE37E8"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日累计超额收益进入</w:t>
            </w:r>
            <w:r>
              <w:rPr>
                <w:sz w:val="17"/>
                <w:lang w:eastAsia="zh-CN"/>
              </w:rPr>
              <w:t>Top-K</w:t>
            </w:r>
            <w:r>
              <w:rPr>
                <w:sz w:val="17"/>
                <w:lang w:eastAsia="zh-CN"/>
              </w:rPr>
              <w:t>的历史发生概率</w:t>
            </w:r>
          </w:p>
        </w:tc>
      </w:tr>
      <w:tr w:rsidR="00DC15AE" w14:paraId="45CA0FCB" w14:textId="77777777">
        <w:trPr>
          <w:cantSplit/>
        </w:trPr>
        <w:tc>
          <w:tcPr>
            <w:tcW w:w="1008" w:type="dxa"/>
            <w:tcMar>
              <w:top w:w="70" w:type="dxa"/>
              <w:left w:w="85" w:type="dxa"/>
              <w:bottom w:w="70" w:type="dxa"/>
              <w:right w:w="85" w:type="dxa"/>
            </w:tcMar>
            <w:vAlign w:val="center"/>
          </w:tcPr>
          <w:p w14:paraId="1570BE2C" w14:textId="77777777" w:rsidR="00DC15AE" w:rsidRDefault="00DC15AE" w:rsidP="00DC15AE">
            <w:pPr>
              <w:spacing w:after="0" w:line="259" w:lineRule="auto"/>
              <w:ind w:firstLine="0"/>
              <w:jc w:val="left"/>
            </w:pPr>
            <w:r>
              <w:rPr>
                <w:sz w:val="17"/>
              </w:rPr>
              <w:t>T+5</w:t>
            </w:r>
            <w:r>
              <w:rPr>
                <w:sz w:val="17"/>
              </w:rPr>
              <w:t>扩散</w:t>
            </w:r>
          </w:p>
        </w:tc>
        <w:tc>
          <w:tcPr>
            <w:tcW w:w="1728" w:type="dxa"/>
            <w:tcMar>
              <w:top w:w="70" w:type="dxa"/>
              <w:left w:w="85" w:type="dxa"/>
              <w:bottom w:w="70" w:type="dxa"/>
              <w:right w:w="85" w:type="dxa"/>
            </w:tcMar>
            <w:vAlign w:val="center"/>
          </w:tcPr>
          <w:p w14:paraId="213C56A2" w14:textId="77777777" w:rsidR="00DC15AE" w:rsidRDefault="00DC15AE" w:rsidP="00DC15AE">
            <w:pPr>
              <w:spacing w:after="0" w:line="259" w:lineRule="auto"/>
              <w:ind w:firstLine="0"/>
              <w:jc w:val="left"/>
              <w:rPr>
                <w:lang w:eastAsia="zh-CN"/>
              </w:rPr>
            </w:pPr>
            <w:r>
              <w:rPr>
                <w:sz w:val="17"/>
                <w:lang w:eastAsia="zh-CN"/>
              </w:rPr>
              <w:t>判断持续性更强的五日扩散方向</w:t>
            </w:r>
          </w:p>
        </w:tc>
        <w:tc>
          <w:tcPr>
            <w:tcW w:w="2088" w:type="dxa"/>
            <w:tcMar>
              <w:top w:w="70" w:type="dxa"/>
              <w:left w:w="85" w:type="dxa"/>
              <w:bottom w:w="70" w:type="dxa"/>
              <w:right w:w="85" w:type="dxa"/>
            </w:tcMar>
            <w:vAlign w:val="center"/>
          </w:tcPr>
          <w:p w14:paraId="22D4449E" w14:textId="77777777" w:rsidR="00DC15AE" w:rsidRDefault="00DC15AE" w:rsidP="00DC15AE">
            <w:pPr>
              <w:spacing w:after="0" w:line="259" w:lineRule="auto"/>
              <w:ind w:firstLine="0"/>
              <w:jc w:val="left"/>
              <w:rPr>
                <w:lang w:eastAsia="zh-CN"/>
              </w:rPr>
            </w:pPr>
            <w:r>
              <w:rPr>
                <w:sz w:val="17"/>
                <w:lang w:eastAsia="zh-CN"/>
              </w:rPr>
              <w:t>事件持续性、利润传导、图时间质量和持续资金扩散</w:t>
            </w:r>
          </w:p>
        </w:tc>
        <w:tc>
          <w:tcPr>
            <w:tcW w:w="1512" w:type="dxa"/>
            <w:tcMar>
              <w:top w:w="70" w:type="dxa"/>
              <w:left w:w="85" w:type="dxa"/>
              <w:bottom w:w="70" w:type="dxa"/>
              <w:right w:w="85" w:type="dxa"/>
            </w:tcMar>
            <w:vAlign w:val="center"/>
          </w:tcPr>
          <w:p w14:paraId="44592AFA"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2BD2A0E6" w14:textId="77777777" w:rsidR="00DC15AE" w:rsidRDefault="00DC15AE" w:rsidP="00DC15AE">
            <w:pPr>
              <w:spacing w:after="0" w:line="259" w:lineRule="auto"/>
              <w:ind w:firstLine="0"/>
              <w:jc w:val="left"/>
              <w:rPr>
                <w:lang w:eastAsia="zh-CN"/>
              </w:rPr>
            </w:pPr>
            <w:r>
              <w:rPr>
                <w:sz w:val="17"/>
                <w:lang w:eastAsia="zh-CN"/>
              </w:rPr>
              <w:t>5</w:t>
            </w:r>
            <w:r>
              <w:rPr>
                <w:sz w:val="17"/>
                <w:lang w:eastAsia="zh-CN"/>
              </w:rPr>
              <w:t>日扩散分数、名次、校准概率</w:t>
            </w:r>
          </w:p>
        </w:tc>
        <w:tc>
          <w:tcPr>
            <w:tcW w:w="1440" w:type="dxa"/>
            <w:tcMar>
              <w:top w:w="70" w:type="dxa"/>
              <w:left w:w="85" w:type="dxa"/>
              <w:bottom w:w="70" w:type="dxa"/>
              <w:right w:w="85" w:type="dxa"/>
            </w:tcMar>
            <w:vAlign w:val="center"/>
          </w:tcPr>
          <w:p w14:paraId="4A73567F"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5</w:t>
            </w:r>
            <w:r>
              <w:rPr>
                <w:sz w:val="17"/>
                <w:lang w:eastAsia="zh-CN"/>
              </w:rPr>
              <w:t>日累计超额收益进入</w:t>
            </w:r>
            <w:r>
              <w:rPr>
                <w:sz w:val="17"/>
                <w:lang w:eastAsia="zh-CN"/>
              </w:rPr>
              <w:t>Top-K</w:t>
            </w:r>
            <w:r>
              <w:rPr>
                <w:sz w:val="17"/>
                <w:lang w:eastAsia="zh-CN"/>
              </w:rPr>
              <w:t>的历史发生概率</w:t>
            </w:r>
          </w:p>
        </w:tc>
      </w:tr>
      <w:tr w:rsidR="00DC15AE" w14:paraId="2BC9E30B" w14:textId="77777777">
        <w:trPr>
          <w:cantSplit/>
        </w:trPr>
        <w:tc>
          <w:tcPr>
            <w:tcW w:w="1008" w:type="dxa"/>
            <w:tcMar>
              <w:top w:w="70" w:type="dxa"/>
              <w:left w:w="85" w:type="dxa"/>
              <w:bottom w:w="70" w:type="dxa"/>
              <w:right w:w="85" w:type="dxa"/>
            </w:tcMar>
            <w:vAlign w:val="center"/>
          </w:tcPr>
          <w:p w14:paraId="73CCA76C" w14:textId="77777777" w:rsidR="00DC15AE" w:rsidRDefault="00DC15AE" w:rsidP="00DC15AE">
            <w:pPr>
              <w:spacing w:after="0" w:line="259" w:lineRule="auto"/>
              <w:ind w:firstLine="0"/>
              <w:jc w:val="left"/>
            </w:pPr>
            <w:r>
              <w:rPr>
                <w:sz w:val="17"/>
              </w:rPr>
              <w:t>退潮预警</w:t>
            </w:r>
          </w:p>
        </w:tc>
        <w:tc>
          <w:tcPr>
            <w:tcW w:w="1728" w:type="dxa"/>
            <w:tcMar>
              <w:top w:w="70" w:type="dxa"/>
              <w:left w:w="85" w:type="dxa"/>
              <w:bottom w:w="70" w:type="dxa"/>
              <w:right w:w="85" w:type="dxa"/>
            </w:tcMar>
            <w:vAlign w:val="center"/>
          </w:tcPr>
          <w:p w14:paraId="0D3FE1C8" w14:textId="77777777" w:rsidR="00DC15AE" w:rsidRDefault="00DC15AE" w:rsidP="00DC15AE">
            <w:pPr>
              <w:spacing w:after="0" w:line="259" w:lineRule="auto"/>
              <w:ind w:firstLine="0"/>
              <w:jc w:val="left"/>
              <w:rPr>
                <w:lang w:eastAsia="zh-CN"/>
              </w:rPr>
            </w:pPr>
            <w:r>
              <w:rPr>
                <w:sz w:val="17"/>
                <w:lang w:eastAsia="zh-CN"/>
              </w:rPr>
              <w:t>判断强势板块是否可能明显失效</w:t>
            </w:r>
          </w:p>
        </w:tc>
        <w:tc>
          <w:tcPr>
            <w:tcW w:w="2088" w:type="dxa"/>
            <w:tcMar>
              <w:top w:w="70" w:type="dxa"/>
              <w:left w:w="85" w:type="dxa"/>
              <w:bottom w:w="70" w:type="dxa"/>
              <w:right w:w="85" w:type="dxa"/>
            </w:tcMar>
            <w:vAlign w:val="center"/>
          </w:tcPr>
          <w:p w14:paraId="66C57FC2" w14:textId="77777777" w:rsidR="00DC15AE" w:rsidRDefault="00DC15AE" w:rsidP="00DC15AE">
            <w:pPr>
              <w:spacing w:after="0" w:line="259" w:lineRule="auto"/>
              <w:ind w:firstLine="0"/>
              <w:jc w:val="left"/>
              <w:rPr>
                <w:lang w:eastAsia="zh-CN"/>
              </w:rPr>
            </w:pPr>
            <w:r>
              <w:rPr>
                <w:sz w:val="17"/>
                <w:lang w:eastAsia="zh-CN"/>
              </w:rPr>
              <w:t>HSMM</w:t>
            </w:r>
            <w:r>
              <w:rPr>
                <w:sz w:val="17"/>
                <w:lang w:eastAsia="zh-CN"/>
              </w:rPr>
              <w:t>概率、资金流出、宽度收缩、龙头背离、波动和拥挤</w:t>
            </w:r>
          </w:p>
        </w:tc>
        <w:tc>
          <w:tcPr>
            <w:tcW w:w="1512" w:type="dxa"/>
            <w:tcMar>
              <w:top w:w="70" w:type="dxa"/>
              <w:left w:w="85" w:type="dxa"/>
              <w:bottom w:w="70" w:type="dxa"/>
              <w:right w:w="85" w:type="dxa"/>
            </w:tcMar>
            <w:vAlign w:val="center"/>
          </w:tcPr>
          <w:p w14:paraId="41C327F8" w14:textId="77777777" w:rsidR="00DC15AE" w:rsidRDefault="00DC15AE" w:rsidP="00DC15AE">
            <w:pPr>
              <w:spacing w:after="0" w:line="259" w:lineRule="auto"/>
              <w:ind w:firstLine="0"/>
              <w:jc w:val="left"/>
            </w:pPr>
            <w:r>
              <w:rPr>
                <w:sz w:val="17"/>
              </w:rPr>
              <w:t>LightGBM</w:t>
            </w:r>
            <w:r>
              <w:rPr>
                <w:sz w:val="17"/>
              </w:rPr>
              <w:t>二分类＋</w:t>
            </w:r>
            <w:r>
              <w:rPr>
                <w:sz w:val="17"/>
              </w:rPr>
              <w:t>Platt</w:t>
            </w:r>
          </w:p>
        </w:tc>
        <w:tc>
          <w:tcPr>
            <w:tcW w:w="1296" w:type="dxa"/>
            <w:tcMar>
              <w:top w:w="70" w:type="dxa"/>
              <w:left w:w="85" w:type="dxa"/>
              <w:bottom w:w="70" w:type="dxa"/>
              <w:right w:w="85" w:type="dxa"/>
            </w:tcMar>
            <w:vAlign w:val="center"/>
          </w:tcPr>
          <w:p w14:paraId="76E11D8C" w14:textId="77777777" w:rsidR="00DC15AE" w:rsidRDefault="00DC15AE" w:rsidP="00DC15AE">
            <w:pPr>
              <w:spacing w:after="0" w:line="259" w:lineRule="auto"/>
              <w:ind w:firstLine="0"/>
              <w:jc w:val="left"/>
              <w:rPr>
                <w:lang w:eastAsia="zh-CN"/>
              </w:rPr>
            </w:pPr>
            <w:r>
              <w:rPr>
                <w:sz w:val="17"/>
                <w:lang w:eastAsia="zh-CN"/>
              </w:rPr>
              <w:t>退潮分数、退潮概率和风险原因</w:t>
            </w:r>
          </w:p>
        </w:tc>
        <w:tc>
          <w:tcPr>
            <w:tcW w:w="1440" w:type="dxa"/>
            <w:tcMar>
              <w:top w:w="70" w:type="dxa"/>
              <w:left w:w="85" w:type="dxa"/>
              <w:bottom w:w="70" w:type="dxa"/>
              <w:right w:w="85" w:type="dxa"/>
            </w:tcMar>
            <w:vAlign w:val="center"/>
          </w:tcPr>
          <w:p w14:paraId="35377680"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日最大相对回撤进入最差</w:t>
            </w:r>
            <w:r>
              <w:rPr>
                <w:sz w:val="17"/>
                <w:lang w:eastAsia="zh-CN"/>
              </w:rPr>
              <w:t>20%</w:t>
            </w:r>
            <w:r>
              <w:rPr>
                <w:sz w:val="17"/>
                <w:lang w:eastAsia="zh-CN"/>
              </w:rPr>
              <w:t>的历史发生概率</w:t>
            </w:r>
          </w:p>
        </w:tc>
      </w:tr>
    </w:tbl>
    <w:p w14:paraId="7B17EEF7" w14:textId="77777777" w:rsidR="00DC15AE" w:rsidRDefault="00DC15AE">
      <w:pPr>
        <w:spacing w:after="0"/>
        <w:rPr>
          <w:lang w:eastAsia="zh-CN"/>
        </w:rPr>
      </w:pPr>
      <w:r>
        <w:rPr>
          <w:lang w:eastAsia="zh-CN"/>
        </w:rPr>
        <w:t>必须区分三种数字：</w:t>
      </w:r>
      <w:r>
        <w:rPr>
          <w:lang w:eastAsia="zh-CN"/>
        </w:rPr>
        <w:t>HSMM</w:t>
      </w:r>
      <w:r>
        <w:rPr>
          <w:lang w:eastAsia="zh-CN"/>
        </w:rPr>
        <w:t>的</w:t>
      </w:r>
      <w:r>
        <w:rPr>
          <w:lang w:eastAsia="zh-CN"/>
        </w:rPr>
        <w:t>0.57</w:t>
      </w:r>
      <w:r>
        <w:rPr>
          <w:lang w:eastAsia="zh-CN"/>
        </w:rPr>
        <w:t>是生命周期状态概率；</w:t>
      </w:r>
      <w:r>
        <w:rPr>
          <w:lang w:eastAsia="zh-CN"/>
        </w:rPr>
        <w:t>LambdaRank</w:t>
      </w:r>
      <w:r>
        <w:rPr>
          <w:lang w:eastAsia="zh-CN"/>
        </w:rPr>
        <w:t>原始分数只是当日排序信号；</w:t>
      </w:r>
      <w:r>
        <w:rPr>
          <w:lang w:eastAsia="zh-CN"/>
        </w:rPr>
        <w:t>Platt</w:t>
      </w:r>
      <w:r>
        <w:rPr>
          <w:lang w:eastAsia="zh-CN"/>
        </w:rPr>
        <w:t>校准后的</w:t>
      </w:r>
      <w:r>
        <w:rPr>
          <w:lang w:eastAsia="zh-CN"/>
        </w:rPr>
        <w:t>0.64</w:t>
      </w:r>
      <w:r>
        <w:rPr>
          <w:lang w:eastAsia="zh-CN"/>
        </w:rPr>
        <w:t>才表示对应板块进入指定窗口</w:t>
      </w:r>
      <w:r>
        <w:rPr>
          <w:lang w:eastAsia="zh-CN"/>
        </w:rPr>
        <w:t>Top-K</w:t>
      </w:r>
      <w:r>
        <w:rPr>
          <w:lang w:eastAsia="zh-CN"/>
        </w:rPr>
        <w:t>的历史发生概率。三者预测对象不同，不能相加、互换或统称为上涨概率。</w:t>
      </w:r>
    </w:p>
    <w:p w14:paraId="60376EFE" w14:textId="77777777" w:rsidR="00DC15AE" w:rsidRDefault="00DC15AE">
      <w:pPr>
        <w:spacing w:after="0"/>
        <w:rPr>
          <w:lang w:eastAsia="zh-CN"/>
        </w:rPr>
      </w:pPr>
    </w:p>
    <w:p w14:paraId="49A9EA74" w14:textId="77777777" w:rsidR="00DC15AE" w:rsidRPr="00DC15AE" w:rsidRDefault="00DC15AE" w:rsidP="00DC15AE">
      <w:pPr>
        <w:pStyle w:val="21"/>
        <w:pageBreakBefore/>
        <w:rPr>
          <w:rFonts w:hint="eastAsia"/>
          <w:lang w:eastAsia="zh-CN"/>
        </w:rPr>
      </w:pPr>
      <w:bookmarkStart w:id="83" w:name="_Toc240312901"/>
      <w:r>
        <w:rPr>
          <w:lang w:eastAsia="zh-CN"/>
        </w:rPr>
        <w:lastRenderedPageBreak/>
        <w:t>8.9 一个交易日怎样得到两个业务窗口的板块答案</w:t>
      </w:r>
      <w:bookmarkEnd w:id="83"/>
    </w:p>
    <w:p w14:paraId="1694385D" w14:textId="77777777" w:rsidR="00DC15AE" w:rsidRDefault="00DC15AE">
      <w:pPr>
        <w:keepLines/>
        <w:rPr>
          <w:lang w:eastAsia="zh-CN"/>
        </w:rPr>
      </w:pPr>
      <w:r>
        <w:rPr>
          <w:lang w:eastAsia="zh-CN"/>
        </w:rPr>
        <w:t>下面数值只用于解释决策链，不代表</w:t>
      </w:r>
      <w:r>
        <w:rPr>
          <w:lang w:eastAsia="zh-CN"/>
        </w:rPr>
        <w:t>THSDB</w:t>
      </w:r>
      <w:r>
        <w:rPr>
          <w:lang w:eastAsia="zh-CN"/>
        </w:rPr>
        <w:t>样本的真实预测结果。假设行情入口发现</w:t>
      </w:r>
      <w:r>
        <w:rPr>
          <w:lang w:eastAsia="zh-CN"/>
        </w:rPr>
        <w:t>A</w:t>
      </w:r>
      <w:r>
        <w:rPr>
          <w:lang w:eastAsia="zh-CN"/>
        </w:rPr>
        <w:t>板块连续上涨后仍然靠前，但上涨家数减少、龙头成交高度集中，</w:t>
      </w:r>
      <w:r>
        <w:rPr>
          <w:lang w:eastAsia="zh-CN"/>
        </w:rPr>
        <w:t>HSMM</w:t>
      </w:r>
      <w:r>
        <w:rPr>
          <w:lang w:eastAsia="zh-CN"/>
        </w:rPr>
        <w:t>将</w:t>
      </w:r>
      <w:r>
        <w:rPr>
          <w:lang w:eastAsia="zh-CN"/>
        </w:rPr>
        <w:t>A</w:t>
      </w:r>
      <w:r>
        <w:rPr>
          <w:lang w:eastAsia="zh-CN"/>
        </w:rPr>
        <w:t>识别为高潮后段并把它作为资金来源和退潮观察对象。同一时点，事件入口收到</w:t>
      </w:r>
      <w:r>
        <w:rPr>
          <w:lang w:eastAsia="zh-CN"/>
        </w:rPr>
        <w:t>8</w:t>
      </w:r>
      <w:r>
        <w:rPr>
          <w:lang w:eastAsia="zh-CN"/>
        </w:rPr>
        <w:t>条围绕</w:t>
      </w:r>
      <w:r>
        <w:rPr>
          <w:lang w:eastAsia="zh-CN"/>
        </w:rPr>
        <w:t>C</w:t>
      </w:r>
      <w:r>
        <w:rPr>
          <w:lang w:eastAsia="zh-CN"/>
        </w:rPr>
        <w:t>主题的首席观点和会议纪要；经过语义聚类、转载去重和机构归并后只剩</w:t>
      </w:r>
      <w:r>
        <w:rPr>
          <w:lang w:eastAsia="zh-CN"/>
        </w:rPr>
        <w:t>3</w:t>
      </w:r>
      <w:r>
        <w:rPr>
          <w:lang w:eastAsia="zh-CN"/>
        </w:rPr>
        <w:t>个独立事件簇，但它们来自</w:t>
      </w:r>
      <w:r>
        <w:rPr>
          <w:lang w:eastAsia="zh-CN"/>
        </w:rPr>
        <w:t>3</w:t>
      </w:r>
      <w:r>
        <w:rPr>
          <w:lang w:eastAsia="zh-CN"/>
        </w:rPr>
        <w:t>家独立机构、方向一致且包含新增事实，因此</w:t>
      </w:r>
      <w:r>
        <w:rPr>
          <w:lang w:eastAsia="zh-CN"/>
        </w:rPr>
        <w:t>C</w:t>
      </w:r>
      <w:r>
        <w:rPr>
          <w:lang w:eastAsia="zh-CN"/>
        </w:rPr>
        <w:t>被登记为事件源板块。</w:t>
      </w:r>
      <w:r>
        <w:rPr>
          <w:lang w:eastAsia="zh-CN"/>
        </w:rPr>
        <w:t>C</w:t>
      </w:r>
      <w:r>
        <w:rPr>
          <w:lang w:eastAsia="zh-CN"/>
        </w:rPr>
        <w:t>此时价格只小幅变化，尚未进入行情强势集合。</w:t>
      </w:r>
    </w:p>
    <w:p w14:paraId="4F43018E" w14:textId="77777777" w:rsidR="00DC15AE" w:rsidRDefault="00DC15AE">
      <w:pPr>
        <w:keepLines/>
        <w:rPr>
          <w:lang w:eastAsia="zh-CN"/>
        </w:rPr>
      </w:pPr>
      <w:r>
        <w:rPr>
          <w:lang w:eastAsia="zh-CN"/>
        </w:rPr>
        <w:t>随后三路独立召回：历史轮动从</w:t>
      </w:r>
      <w:r>
        <w:rPr>
          <w:lang w:eastAsia="zh-CN"/>
        </w:rPr>
        <w:t>A</w:t>
      </w:r>
      <w:r>
        <w:rPr>
          <w:lang w:eastAsia="zh-CN"/>
        </w:rPr>
        <w:t>找到</w:t>
      </w:r>
      <w:r>
        <w:rPr>
          <w:lang w:eastAsia="zh-CN"/>
        </w:rPr>
        <w:t>B</w:t>
      </w:r>
      <w:r>
        <w:rPr>
          <w:lang w:eastAsia="zh-CN"/>
        </w:rPr>
        <w:t>和</w:t>
      </w:r>
      <w:r>
        <w:rPr>
          <w:lang w:eastAsia="zh-CN"/>
        </w:rPr>
        <w:t>C</w:t>
      </w:r>
      <w:r>
        <w:rPr>
          <w:lang w:eastAsia="zh-CN"/>
        </w:rPr>
        <w:t>；关系图先保留事件直接映射的</w:t>
      </w:r>
      <w:r>
        <w:rPr>
          <w:lang w:eastAsia="zh-CN"/>
        </w:rPr>
        <w:t>C</w:t>
      </w:r>
      <w:r>
        <w:rPr>
          <w:lang w:eastAsia="zh-CN"/>
        </w:rPr>
        <w:t>，再沿一跳产业或概念经济关系找到</w:t>
      </w:r>
      <w:r>
        <w:rPr>
          <w:lang w:eastAsia="zh-CN"/>
        </w:rPr>
        <w:t>E</w:t>
      </w:r>
      <w:r>
        <w:rPr>
          <w:lang w:eastAsia="zh-CN"/>
        </w:rPr>
        <w:t>；资金先行在全市场发现</w:t>
      </w:r>
      <w:r>
        <w:rPr>
          <w:lang w:eastAsia="zh-CN"/>
        </w:rPr>
        <w:t>B</w:t>
      </w:r>
      <w:r>
        <w:rPr>
          <w:lang w:eastAsia="zh-CN"/>
        </w:rPr>
        <w:t>和</w:t>
      </w:r>
      <w:r>
        <w:rPr>
          <w:lang w:eastAsia="zh-CN"/>
        </w:rPr>
        <w:t>D</w:t>
      </w:r>
      <w:r>
        <w:rPr>
          <w:lang w:eastAsia="zh-CN"/>
        </w:rPr>
        <w:t>。合并去重后形成</w:t>
      </w:r>
      <w:r>
        <w:rPr>
          <w:lang w:eastAsia="zh-CN"/>
        </w:rPr>
        <w:t>B</w:t>
      </w:r>
      <w:r>
        <w:rPr>
          <w:lang w:eastAsia="zh-CN"/>
        </w:rPr>
        <w:t>、</w:t>
      </w:r>
      <w:r>
        <w:rPr>
          <w:lang w:eastAsia="zh-CN"/>
        </w:rPr>
        <w:t>C</w:t>
      </w:r>
      <w:r>
        <w:rPr>
          <w:lang w:eastAsia="zh-CN"/>
        </w:rPr>
        <w:t>、</w:t>
      </w:r>
      <w:r>
        <w:rPr>
          <w:lang w:eastAsia="zh-CN"/>
        </w:rPr>
        <w:t>D</w:t>
      </w:r>
      <w:r>
        <w:rPr>
          <w:lang w:eastAsia="zh-CN"/>
        </w:rPr>
        <w:t>和</w:t>
      </w:r>
      <w:r>
        <w:rPr>
          <w:lang w:eastAsia="zh-CN"/>
        </w:rPr>
        <w:t>E</w:t>
      </w:r>
      <w:r>
        <w:rPr>
          <w:lang w:eastAsia="zh-CN"/>
        </w:rPr>
        <w:t>四个候选。</w:t>
      </w:r>
      <w:r>
        <w:rPr>
          <w:lang w:eastAsia="zh-CN"/>
        </w:rPr>
        <w:t>B</w:t>
      </w:r>
      <w:r>
        <w:rPr>
          <w:lang w:eastAsia="zh-CN"/>
        </w:rPr>
        <w:t>的短期资金改善最快，适合</w:t>
      </w:r>
      <w:r>
        <w:rPr>
          <w:lang w:eastAsia="zh-CN"/>
        </w:rPr>
        <w:t>T+1</w:t>
      </w:r>
      <w:r>
        <w:rPr>
          <w:lang w:eastAsia="zh-CN"/>
        </w:rPr>
        <w:t>；</w:t>
      </w:r>
      <w:r>
        <w:rPr>
          <w:lang w:eastAsia="zh-CN"/>
        </w:rPr>
        <w:t>C</w:t>
      </w:r>
      <w:r>
        <w:rPr>
          <w:lang w:eastAsia="zh-CN"/>
        </w:rPr>
        <w:t>具有独立事件共识、完整关系证据和三至五日传播时间，适合</w:t>
      </w:r>
      <w:r>
        <w:rPr>
          <w:lang w:eastAsia="zh-CN"/>
        </w:rPr>
        <w:t>T+3</w:t>
      </w:r>
      <w:r>
        <w:rPr>
          <w:lang w:eastAsia="zh-CN"/>
        </w:rPr>
        <w:t>与</w:t>
      </w:r>
      <w:r>
        <w:rPr>
          <w:lang w:eastAsia="zh-CN"/>
        </w:rPr>
        <w:t>T+5</w:t>
      </w:r>
      <w:r>
        <w:rPr>
          <w:lang w:eastAsia="zh-CN"/>
        </w:rPr>
        <w:t>；</w:t>
      </w:r>
      <w:r>
        <w:rPr>
          <w:lang w:eastAsia="zh-CN"/>
        </w:rPr>
        <w:t>D</w:t>
      </w:r>
      <w:r>
        <w:rPr>
          <w:lang w:eastAsia="zh-CN"/>
        </w:rPr>
        <w:t>虽然成交改善，但上涨仍由少数龙头贡献；</w:t>
      </w:r>
      <w:r>
        <w:rPr>
          <w:lang w:eastAsia="zh-CN"/>
        </w:rPr>
        <w:t>E</w:t>
      </w:r>
      <w:r>
        <w:rPr>
          <w:lang w:eastAsia="zh-CN"/>
        </w:rPr>
        <w:t>只有关系依据，尚未出现市场承接。行情入口与事件入口可以得到不同的早期信号，最终由同一组分窗口模型比较。</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0"/>
        <w:gridCol w:w="2232"/>
        <w:gridCol w:w="1368"/>
        <w:gridCol w:w="1368"/>
        <w:gridCol w:w="1368"/>
        <w:gridCol w:w="1656"/>
      </w:tblGrid>
      <w:tr w:rsidR="00DC15AE" w14:paraId="039D3486" w14:textId="77777777">
        <w:trPr>
          <w:cantSplit/>
          <w:tblHeader/>
        </w:trPr>
        <w:tc>
          <w:tcPr>
            <w:tcW w:w="1080" w:type="dxa"/>
            <w:tcBorders>
              <w:bottom w:val="single" w:sz="6" w:space="0" w:color="000000"/>
            </w:tcBorders>
            <w:tcMar>
              <w:top w:w="70" w:type="dxa"/>
              <w:left w:w="85" w:type="dxa"/>
              <w:bottom w:w="70" w:type="dxa"/>
              <w:right w:w="85" w:type="dxa"/>
            </w:tcMar>
            <w:vAlign w:val="center"/>
          </w:tcPr>
          <w:p w14:paraId="589F8026" w14:textId="77777777" w:rsidR="00DC15AE" w:rsidRDefault="00DC15AE" w:rsidP="00DC15AE">
            <w:pPr>
              <w:spacing w:after="0" w:line="259" w:lineRule="auto"/>
              <w:ind w:firstLine="0"/>
              <w:jc w:val="left"/>
            </w:pPr>
            <w:r>
              <w:rPr>
                <w:b/>
                <w:sz w:val="18"/>
              </w:rPr>
              <w:t>板块</w:t>
            </w:r>
          </w:p>
        </w:tc>
        <w:tc>
          <w:tcPr>
            <w:tcW w:w="2232" w:type="dxa"/>
            <w:tcBorders>
              <w:bottom w:val="single" w:sz="6" w:space="0" w:color="000000"/>
            </w:tcBorders>
            <w:tcMar>
              <w:top w:w="70" w:type="dxa"/>
              <w:left w:w="85" w:type="dxa"/>
              <w:bottom w:w="70" w:type="dxa"/>
              <w:right w:w="85" w:type="dxa"/>
            </w:tcMar>
            <w:vAlign w:val="center"/>
          </w:tcPr>
          <w:p w14:paraId="7A040A4B" w14:textId="77777777" w:rsidR="00DC15AE" w:rsidRDefault="00DC15AE" w:rsidP="00DC15AE">
            <w:pPr>
              <w:spacing w:after="0" w:line="259" w:lineRule="auto"/>
              <w:ind w:firstLine="0"/>
              <w:jc w:val="left"/>
            </w:pPr>
            <w:r>
              <w:rPr>
                <w:b/>
                <w:sz w:val="18"/>
              </w:rPr>
              <w:t>主要召回依据</w:t>
            </w:r>
          </w:p>
        </w:tc>
        <w:tc>
          <w:tcPr>
            <w:tcW w:w="1368" w:type="dxa"/>
            <w:tcBorders>
              <w:bottom w:val="single" w:sz="6" w:space="0" w:color="000000"/>
            </w:tcBorders>
            <w:tcMar>
              <w:top w:w="70" w:type="dxa"/>
              <w:left w:w="85" w:type="dxa"/>
              <w:bottom w:w="70" w:type="dxa"/>
              <w:right w:w="85" w:type="dxa"/>
            </w:tcMar>
            <w:vAlign w:val="center"/>
          </w:tcPr>
          <w:p w14:paraId="080BCCF2" w14:textId="77777777" w:rsidR="00DC15AE" w:rsidRDefault="00DC15AE" w:rsidP="00DC15AE">
            <w:pPr>
              <w:spacing w:after="0" w:line="259" w:lineRule="auto"/>
              <w:ind w:firstLine="0"/>
              <w:jc w:val="left"/>
            </w:pPr>
            <w:r>
              <w:rPr>
                <w:b/>
                <w:sz w:val="18"/>
              </w:rPr>
              <w:t>T+1</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47C21064" w14:textId="77777777" w:rsidR="00DC15AE" w:rsidRDefault="00DC15AE" w:rsidP="00DC15AE">
            <w:pPr>
              <w:spacing w:after="0" w:line="259" w:lineRule="auto"/>
              <w:ind w:firstLine="0"/>
              <w:jc w:val="left"/>
            </w:pPr>
            <w:r>
              <w:rPr>
                <w:b/>
                <w:sz w:val="18"/>
              </w:rPr>
              <w:t>T+3</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7AFBBA2B" w14:textId="77777777" w:rsidR="00DC15AE" w:rsidRDefault="00DC15AE" w:rsidP="00DC15AE">
            <w:pPr>
              <w:spacing w:after="0" w:line="259" w:lineRule="auto"/>
              <w:ind w:firstLine="0"/>
              <w:jc w:val="left"/>
            </w:pPr>
            <w:r>
              <w:rPr>
                <w:b/>
                <w:sz w:val="18"/>
              </w:rPr>
              <w:t>T+5</w:t>
            </w:r>
            <w:r>
              <w:rPr>
                <w:b/>
                <w:sz w:val="18"/>
              </w:rPr>
              <w:t>结果</w:t>
            </w:r>
          </w:p>
        </w:tc>
        <w:tc>
          <w:tcPr>
            <w:tcW w:w="1656" w:type="dxa"/>
            <w:tcBorders>
              <w:bottom w:val="single" w:sz="6" w:space="0" w:color="000000"/>
            </w:tcBorders>
            <w:tcMar>
              <w:top w:w="70" w:type="dxa"/>
              <w:left w:w="85" w:type="dxa"/>
              <w:bottom w:w="70" w:type="dxa"/>
              <w:right w:w="85" w:type="dxa"/>
            </w:tcMar>
            <w:vAlign w:val="center"/>
          </w:tcPr>
          <w:p w14:paraId="26220EC4" w14:textId="77777777" w:rsidR="00DC15AE" w:rsidRDefault="00DC15AE" w:rsidP="00DC15AE">
            <w:pPr>
              <w:spacing w:after="0" w:line="259" w:lineRule="auto"/>
              <w:ind w:firstLine="0"/>
              <w:jc w:val="left"/>
            </w:pPr>
            <w:r>
              <w:rPr>
                <w:b/>
                <w:sz w:val="18"/>
              </w:rPr>
              <w:t>最终状态</w:t>
            </w:r>
          </w:p>
        </w:tc>
      </w:tr>
      <w:tr w:rsidR="00DC15AE" w14:paraId="6C7FEBF6" w14:textId="77777777">
        <w:trPr>
          <w:cantSplit/>
        </w:trPr>
        <w:tc>
          <w:tcPr>
            <w:tcW w:w="1080" w:type="dxa"/>
            <w:tcMar>
              <w:top w:w="70" w:type="dxa"/>
              <w:left w:w="85" w:type="dxa"/>
              <w:bottom w:w="70" w:type="dxa"/>
              <w:right w:w="85" w:type="dxa"/>
            </w:tcMar>
            <w:vAlign w:val="center"/>
          </w:tcPr>
          <w:p w14:paraId="40F49873" w14:textId="77777777" w:rsidR="00DC15AE" w:rsidRDefault="00DC15AE" w:rsidP="00DC15AE">
            <w:pPr>
              <w:spacing w:after="0" w:line="259" w:lineRule="auto"/>
              <w:ind w:firstLine="0"/>
              <w:jc w:val="left"/>
            </w:pPr>
            <w:r>
              <w:rPr>
                <w:sz w:val="18"/>
              </w:rPr>
              <w:t>A</w:t>
            </w:r>
            <w:r>
              <w:rPr>
                <w:sz w:val="18"/>
              </w:rPr>
              <w:t>行情源板块</w:t>
            </w:r>
          </w:p>
        </w:tc>
        <w:tc>
          <w:tcPr>
            <w:tcW w:w="2232" w:type="dxa"/>
            <w:tcMar>
              <w:top w:w="70" w:type="dxa"/>
              <w:left w:w="85" w:type="dxa"/>
              <w:bottom w:w="70" w:type="dxa"/>
              <w:right w:w="85" w:type="dxa"/>
            </w:tcMar>
            <w:vAlign w:val="center"/>
          </w:tcPr>
          <w:p w14:paraId="02894E38" w14:textId="77777777" w:rsidR="00DC15AE" w:rsidRDefault="00DC15AE" w:rsidP="00DC15AE">
            <w:pPr>
              <w:spacing w:after="0" w:line="259" w:lineRule="auto"/>
              <w:ind w:firstLine="0"/>
              <w:jc w:val="left"/>
              <w:rPr>
                <w:lang w:eastAsia="zh-CN"/>
              </w:rPr>
            </w:pPr>
            <w:r>
              <w:rPr>
                <w:sz w:val="18"/>
                <w:lang w:eastAsia="zh-CN"/>
              </w:rPr>
              <w:t>行情入口识别为当前强势但已进入高潮后段</w:t>
            </w:r>
          </w:p>
        </w:tc>
        <w:tc>
          <w:tcPr>
            <w:tcW w:w="1368" w:type="dxa"/>
            <w:tcMar>
              <w:top w:w="70" w:type="dxa"/>
              <w:left w:w="85" w:type="dxa"/>
              <w:bottom w:w="70" w:type="dxa"/>
              <w:right w:w="85" w:type="dxa"/>
            </w:tcMar>
            <w:vAlign w:val="center"/>
          </w:tcPr>
          <w:p w14:paraId="688A7709" w14:textId="77777777" w:rsidR="00DC15AE" w:rsidRDefault="00DC15AE" w:rsidP="00DC15AE">
            <w:pPr>
              <w:spacing w:after="0" w:line="259" w:lineRule="auto"/>
              <w:ind w:firstLine="0"/>
              <w:jc w:val="left"/>
            </w:pPr>
            <w:r>
              <w:rPr>
                <w:sz w:val="18"/>
              </w:rPr>
              <w:t>不再作为接力目标</w:t>
            </w:r>
          </w:p>
        </w:tc>
        <w:tc>
          <w:tcPr>
            <w:tcW w:w="1368" w:type="dxa"/>
            <w:tcMar>
              <w:top w:w="70" w:type="dxa"/>
              <w:left w:w="85" w:type="dxa"/>
              <w:bottom w:w="70" w:type="dxa"/>
              <w:right w:w="85" w:type="dxa"/>
            </w:tcMar>
            <w:vAlign w:val="center"/>
          </w:tcPr>
          <w:p w14:paraId="2305730F" w14:textId="77777777" w:rsidR="00DC15AE" w:rsidRDefault="00DC15AE" w:rsidP="00DC15AE">
            <w:pPr>
              <w:spacing w:after="0" w:line="259" w:lineRule="auto"/>
              <w:ind w:firstLine="0"/>
              <w:jc w:val="left"/>
            </w:pPr>
            <w:r>
              <w:rPr>
                <w:sz w:val="18"/>
              </w:rPr>
              <w:t>持续性下降</w:t>
            </w:r>
          </w:p>
        </w:tc>
        <w:tc>
          <w:tcPr>
            <w:tcW w:w="1368" w:type="dxa"/>
            <w:tcMar>
              <w:top w:w="70" w:type="dxa"/>
              <w:left w:w="85" w:type="dxa"/>
              <w:bottom w:w="70" w:type="dxa"/>
              <w:right w:w="85" w:type="dxa"/>
            </w:tcMar>
            <w:vAlign w:val="center"/>
          </w:tcPr>
          <w:p w14:paraId="231BC850" w14:textId="77777777" w:rsidR="00DC15AE" w:rsidRDefault="00DC15AE" w:rsidP="00DC15AE">
            <w:pPr>
              <w:spacing w:after="0" w:line="259" w:lineRule="auto"/>
              <w:ind w:firstLine="0"/>
              <w:jc w:val="left"/>
            </w:pPr>
            <w:r>
              <w:rPr>
                <w:sz w:val="18"/>
              </w:rPr>
              <w:t>持续性下降</w:t>
            </w:r>
          </w:p>
        </w:tc>
        <w:tc>
          <w:tcPr>
            <w:tcW w:w="1656" w:type="dxa"/>
            <w:tcMar>
              <w:top w:w="70" w:type="dxa"/>
              <w:left w:w="85" w:type="dxa"/>
              <w:bottom w:w="70" w:type="dxa"/>
              <w:right w:w="85" w:type="dxa"/>
            </w:tcMar>
            <w:vAlign w:val="center"/>
          </w:tcPr>
          <w:p w14:paraId="7BE071F0" w14:textId="77777777" w:rsidR="00DC15AE" w:rsidRDefault="00DC15AE" w:rsidP="00DC15AE">
            <w:pPr>
              <w:spacing w:after="0" w:line="259" w:lineRule="auto"/>
              <w:ind w:firstLine="0"/>
              <w:jc w:val="left"/>
            </w:pPr>
            <w:r>
              <w:rPr>
                <w:sz w:val="18"/>
              </w:rPr>
              <w:t>退潮概率</w:t>
            </w:r>
            <w:r>
              <w:rPr>
                <w:sz w:val="18"/>
              </w:rPr>
              <w:t>0.69</w:t>
            </w:r>
          </w:p>
        </w:tc>
      </w:tr>
      <w:tr w:rsidR="00DC15AE" w14:paraId="1B8C2E34" w14:textId="77777777">
        <w:trPr>
          <w:cantSplit/>
        </w:trPr>
        <w:tc>
          <w:tcPr>
            <w:tcW w:w="1080" w:type="dxa"/>
            <w:tcMar>
              <w:top w:w="70" w:type="dxa"/>
              <w:left w:w="85" w:type="dxa"/>
              <w:bottom w:w="70" w:type="dxa"/>
              <w:right w:w="85" w:type="dxa"/>
            </w:tcMar>
            <w:vAlign w:val="center"/>
          </w:tcPr>
          <w:p w14:paraId="028C2C3D" w14:textId="77777777" w:rsidR="00DC15AE" w:rsidRDefault="00DC15AE" w:rsidP="00DC15AE">
            <w:pPr>
              <w:spacing w:after="0" w:line="259" w:lineRule="auto"/>
              <w:ind w:firstLine="0"/>
              <w:jc w:val="left"/>
            </w:pPr>
            <w:r>
              <w:rPr>
                <w:sz w:val="18"/>
              </w:rPr>
              <w:t>B</w:t>
            </w:r>
            <w:r>
              <w:rPr>
                <w:sz w:val="18"/>
              </w:rPr>
              <w:t>目标板块</w:t>
            </w:r>
          </w:p>
        </w:tc>
        <w:tc>
          <w:tcPr>
            <w:tcW w:w="2232" w:type="dxa"/>
            <w:tcMar>
              <w:top w:w="70" w:type="dxa"/>
              <w:left w:w="85" w:type="dxa"/>
              <w:bottom w:w="70" w:type="dxa"/>
              <w:right w:w="85" w:type="dxa"/>
            </w:tcMar>
            <w:vAlign w:val="center"/>
          </w:tcPr>
          <w:p w14:paraId="5689DAFA" w14:textId="77777777" w:rsidR="00DC15AE" w:rsidRDefault="00DC15AE" w:rsidP="00DC15AE">
            <w:pPr>
              <w:spacing w:after="0" w:line="259" w:lineRule="auto"/>
              <w:ind w:firstLine="0"/>
              <w:jc w:val="left"/>
              <w:rPr>
                <w:lang w:eastAsia="zh-CN"/>
              </w:rPr>
            </w:pPr>
            <w:r>
              <w:rPr>
                <w:sz w:val="18"/>
                <w:lang w:eastAsia="zh-CN"/>
              </w:rPr>
              <w:t>历史轮动与资金先行共同发现</w:t>
            </w:r>
          </w:p>
        </w:tc>
        <w:tc>
          <w:tcPr>
            <w:tcW w:w="1368" w:type="dxa"/>
            <w:tcMar>
              <w:top w:w="70" w:type="dxa"/>
              <w:left w:w="85" w:type="dxa"/>
              <w:bottom w:w="70" w:type="dxa"/>
              <w:right w:w="85" w:type="dxa"/>
            </w:tcMar>
            <w:vAlign w:val="center"/>
          </w:tcPr>
          <w:p w14:paraId="01A29938" w14:textId="77777777" w:rsidR="00DC15AE" w:rsidRDefault="00DC15AE" w:rsidP="00DC15AE">
            <w:pPr>
              <w:spacing w:after="0" w:line="259" w:lineRule="auto"/>
              <w:ind w:firstLine="0"/>
              <w:jc w:val="left"/>
            </w:pPr>
            <w:r>
              <w:rPr>
                <w:sz w:val="18"/>
              </w:rPr>
              <w:t>概率</w:t>
            </w:r>
            <w:r>
              <w:rPr>
                <w:sz w:val="18"/>
              </w:rPr>
              <w:t>0.64</w:t>
            </w:r>
            <w:r>
              <w:rPr>
                <w:sz w:val="18"/>
              </w:rPr>
              <w:t>，排名第</w:t>
            </w:r>
            <w:r>
              <w:rPr>
                <w:sz w:val="18"/>
              </w:rPr>
              <w:t>1</w:t>
            </w:r>
          </w:p>
        </w:tc>
        <w:tc>
          <w:tcPr>
            <w:tcW w:w="1368" w:type="dxa"/>
            <w:tcMar>
              <w:top w:w="70" w:type="dxa"/>
              <w:left w:w="85" w:type="dxa"/>
              <w:bottom w:w="70" w:type="dxa"/>
              <w:right w:w="85" w:type="dxa"/>
            </w:tcMar>
            <w:vAlign w:val="center"/>
          </w:tcPr>
          <w:p w14:paraId="55DCAF24" w14:textId="77777777" w:rsidR="00DC15AE" w:rsidRDefault="00DC15AE" w:rsidP="00DC15AE">
            <w:pPr>
              <w:spacing w:after="0" w:line="259" w:lineRule="auto"/>
              <w:ind w:firstLine="0"/>
              <w:jc w:val="left"/>
            </w:pPr>
            <w:r>
              <w:rPr>
                <w:sz w:val="18"/>
              </w:rPr>
              <w:t>概率</w:t>
            </w:r>
            <w:r>
              <w:rPr>
                <w:sz w:val="18"/>
              </w:rPr>
              <w:t>0.53</w:t>
            </w:r>
          </w:p>
        </w:tc>
        <w:tc>
          <w:tcPr>
            <w:tcW w:w="1368" w:type="dxa"/>
            <w:tcMar>
              <w:top w:w="70" w:type="dxa"/>
              <w:left w:w="85" w:type="dxa"/>
              <w:bottom w:w="70" w:type="dxa"/>
              <w:right w:w="85" w:type="dxa"/>
            </w:tcMar>
            <w:vAlign w:val="center"/>
          </w:tcPr>
          <w:p w14:paraId="0E37E1F5" w14:textId="77777777" w:rsidR="00DC15AE" w:rsidRDefault="00DC15AE" w:rsidP="00DC15AE">
            <w:pPr>
              <w:spacing w:after="0" w:line="259" w:lineRule="auto"/>
              <w:ind w:firstLine="0"/>
              <w:jc w:val="left"/>
            </w:pPr>
            <w:r>
              <w:rPr>
                <w:sz w:val="18"/>
              </w:rPr>
              <w:t>概率</w:t>
            </w:r>
            <w:r>
              <w:rPr>
                <w:sz w:val="18"/>
              </w:rPr>
              <w:t>0.46</w:t>
            </w:r>
          </w:p>
        </w:tc>
        <w:tc>
          <w:tcPr>
            <w:tcW w:w="1656" w:type="dxa"/>
            <w:tcMar>
              <w:top w:w="70" w:type="dxa"/>
              <w:left w:w="85" w:type="dxa"/>
              <w:bottom w:w="70" w:type="dxa"/>
              <w:right w:w="85" w:type="dxa"/>
            </w:tcMar>
            <w:vAlign w:val="center"/>
          </w:tcPr>
          <w:p w14:paraId="10E425D6" w14:textId="77777777" w:rsidR="00DC15AE" w:rsidRDefault="00DC15AE" w:rsidP="00DC15AE">
            <w:pPr>
              <w:spacing w:after="0" w:line="259" w:lineRule="auto"/>
              <w:ind w:firstLine="0"/>
              <w:jc w:val="left"/>
            </w:pPr>
            <w:r>
              <w:rPr>
                <w:sz w:val="18"/>
              </w:rPr>
              <w:t>T+1 PROMOTE</w:t>
            </w:r>
            <w:r>
              <w:rPr>
                <w:sz w:val="18"/>
              </w:rPr>
              <w:t>（进入候选）</w:t>
            </w:r>
          </w:p>
        </w:tc>
      </w:tr>
      <w:tr w:rsidR="00DC15AE" w14:paraId="262CA02C" w14:textId="77777777">
        <w:trPr>
          <w:cantSplit/>
        </w:trPr>
        <w:tc>
          <w:tcPr>
            <w:tcW w:w="1080" w:type="dxa"/>
            <w:tcMar>
              <w:top w:w="70" w:type="dxa"/>
              <w:left w:w="85" w:type="dxa"/>
              <w:bottom w:w="70" w:type="dxa"/>
              <w:right w:w="85" w:type="dxa"/>
            </w:tcMar>
            <w:vAlign w:val="center"/>
          </w:tcPr>
          <w:p w14:paraId="6BD541DA" w14:textId="77777777" w:rsidR="00DC15AE" w:rsidRDefault="00DC15AE" w:rsidP="00DC15AE">
            <w:pPr>
              <w:spacing w:after="0" w:line="259" w:lineRule="auto"/>
              <w:ind w:firstLine="0"/>
              <w:jc w:val="left"/>
            </w:pPr>
            <w:r>
              <w:rPr>
                <w:sz w:val="18"/>
              </w:rPr>
              <w:t>C</w:t>
            </w:r>
            <w:r>
              <w:rPr>
                <w:sz w:val="18"/>
              </w:rPr>
              <w:t>事件源板块</w:t>
            </w:r>
          </w:p>
        </w:tc>
        <w:tc>
          <w:tcPr>
            <w:tcW w:w="2232" w:type="dxa"/>
            <w:tcMar>
              <w:top w:w="70" w:type="dxa"/>
              <w:left w:w="85" w:type="dxa"/>
              <w:bottom w:w="70" w:type="dxa"/>
              <w:right w:w="85" w:type="dxa"/>
            </w:tcMar>
            <w:vAlign w:val="center"/>
          </w:tcPr>
          <w:p w14:paraId="6F4C348A" w14:textId="77777777" w:rsidR="00DC15AE" w:rsidRDefault="00DC15AE" w:rsidP="00DC15AE">
            <w:pPr>
              <w:spacing w:after="0" w:line="259" w:lineRule="auto"/>
              <w:ind w:firstLine="0"/>
              <w:jc w:val="left"/>
              <w:rPr>
                <w:lang w:eastAsia="zh-CN"/>
              </w:rPr>
            </w:pPr>
            <w:r>
              <w:rPr>
                <w:sz w:val="18"/>
                <w:lang w:eastAsia="zh-CN"/>
              </w:rPr>
              <w:t>3</w:t>
            </w:r>
            <w:r>
              <w:rPr>
                <w:sz w:val="18"/>
                <w:lang w:eastAsia="zh-CN"/>
              </w:rPr>
              <w:t>个独立事件簇，并被历史轮动和关系图共同发现</w:t>
            </w:r>
          </w:p>
        </w:tc>
        <w:tc>
          <w:tcPr>
            <w:tcW w:w="1368" w:type="dxa"/>
            <w:tcMar>
              <w:top w:w="70" w:type="dxa"/>
              <w:left w:w="85" w:type="dxa"/>
              <w:bottom w:w="70" w:type="dxa"/>
              <w:right w:w="85" w:type="dxa"/>
            </w:tcMar>
            <w:vAlign w:val="center"/>
          </w:tcPr>
          <w:p w14:paraId="59888526" w14:textId="77777777" w:rsidR="00DC15AE" w:rsidRDefault="00DC15AE" w:rsidP="00DC15AE">
            <w:pPr>
              <w:spacing w:after="0" w:line="259" w:lineRule="auto"/>
              <w:ind w:firstLine="0"/>
              <w:jc w:val="left"/>
            </w:pPr>
            <w:r>
              <w:rPr>
                <w:sz w:val="18"/>
              </w:rPr>
              <w:t>概率</w:t>
            </w:r>
            <w:r>
              <w:rPr>
                <w:sz w:val="18"/>
              </w:rPr>
              <w:t>0.47</w:t>
            </w:r>
          </w:p>
        </w:tc>
        <w:tc>
          <w:tcPr>
            <w:tcW w:w="1368" w:type="dxa"/>
            <w:tcMar>
              <w:top w:w="70" w:type="dxa"/>
              <w:left w:w="85" w:type="dxa"/>
              <w:bottom w:w="70" w:type="dxa"/>
              <w:right w:w="85" w:type="dxa"/>
            </w:tcMar>
            <w:vAlign w:val="center"/>
          </w:tcPr>
          <w:p w14:paraId="6568D5C0" w14:textId="77777777" w:rsidR="00DC15AE" w:rsidRDefault="00DC15AE" w:rsidP="00DC15AE">
            <w:pPr>
              <w:spacing w:after="0" w:line="259" w:lineRule="auto"/>
              <w:ind w:firstLine="0"/>
              <w:jc w:val="left"/>
            </w:pPr>
            <w:r>
              <w:rPr>
                <w:sz w:val="18"/>
              </w:rPr>
              <w:t>概率</w:t>
            </w:r>
            <w:r>
              <w:rPr>
                <w:sz w:val="18"/>
              </w:rPr>
              <w:t>0.71</w:t>
            </w:r>
            <w:r>
              <w:rPr>
                <w:sz w:val="18"/>
              </w:rPr>
              <w:t>，排名第</w:t>
            </w:r>
            <w:r>
              <w:rPr>
                <w:sz w:val="18"/>
              </w:rPr>
              <w:t>1</w:t>
            </w:r>
          </w:p>
        </w:tc>
        <w:tc>
          <w:tcPr>
            <w:tcW w:w="1368" w:type="dxa"/>
            <w:tcMar>
              <w:top w:w="70" w:type="dxa"/>
              <w:left w:w="85" w:type="dxa"/>
              <w:bottom w:w="70" w:type="dxa"/>
              <w:right w:w="85" w:type="dxa"/>
            </w:tcMar>
            <w:vAlign w:val="center"/>
          </w:tcPr>
          <w:p w14:paraId="01DD0384" w14:textId="77777777" w:rsidR="00DC15AE" w:rsidRDefault="00DC15AE" w:rsidP="00DC15AE">
            <w:pPr>
              <w:spacing w:after="0" w:line="259" w:lineRule="auto"/>
              <w:ind w:firstLine="0"/>
              <w:jc w:val="left"/>
            </w:pPr>
            <w:r>
              <w:rPr>
                <w:sz w:val="18"/>
              </w:rPr>
              <w:t>概率</w:t>
            </w:r>
            <w:r>
              <w:rPr>
                <w:sz w:val="18"/>
              </w:rPr>
              <w:t>0.67</w:t>
            </w:r>
            <w:r>
              <w:rPr>
                <w:sz w:val="18"/>
              </w:rPr>
              <w:t>，排名第</w:t>
            </w:r>
            <w:r>
              <w:rPr>
                <w:sz w:val="18"/>
              </w:rPr>
              <w:t>1</w:t>
            </w:r>
          </w:p>
        </w:tc>
        <w:tc>
          <w:tcPr>
            <w:tcW w:w="1656" w:type="dxa"/>
            <w:tcMar>
              <w:top w:w="70" w:type="dxa"/>
              <w:left w:w="85" w:type="dxa"/>
              <w:bottom w:w="70" w:type="dxa"/>
              <w:right w:w="85" w:type="dxa"/>
            </w:tcMar>
            <w:vAlign w:val="center"/>
          </w:tcPr>
          <w:p w14:paraId="16DC8D7D" w14:textId="77777777" w:rsidR="00DC15AE" w:rsidRDefault="00DC15AE" w:rsidP="00DC15AE">
            <w:pPr>
              <w:spacing w:after="0" w:line="259" w:lineRule="auto"/>
              <w:ind w:firstLine="0"/>
              <w:jc w:val="left"/>
            </w:pPr>
            <w:r>
              <w:rPr>
                <w:sz w:val="18"/>
              </w:rPr>
              <w:t>T+3</w:t>
            </w:r>
            <w:r>
              <w:rPr>
                <w:sz w:val="18"/>
              </w:rPr>
              <w:t>、</w:t>
            </w:r>
            <w:r>
              <w:rPr>
                <w:sz w:val="18"/>
              </w:rPr>
              <w:t>T+5 PROMOTE</w:t>
            </w:r>
            <w:r>
              <w:rPr>
                <w:sz w:val="18"/>
              </w:rPr>
              <w:t>（进入候选）</w:t>
            </w:r>
          </w:p>
        </w:tc>
      </w:tr>
      <w:tr w:rsidR="00DC15AE" w14:paraId="767CDC5D" w14:textId="77777777">
        <w:trPr>
          <w:cantSplit/>
        </w:trPr>
        <w:tc>
          <w:tcPr>
            <w:tcW w:w="1080" w:type="dxa"/>
            <w:tcMar>
              <w:top w:w="70" w:type="dxa"/>
              <w:left w:w="85" w:type="dxa"/>
              <w:bottom w:w="70" w:type="dxa"/>
              <w:right w:w="85" w:type="dxa"/>
            </w:tcMar>
            <w:vAlign w:val="center"/>
          </w:tcPr>
          <w:p w14:paraId="19098577" w14:textId="77777777" w:rsidR="00DC15AE" w:rsidRDefault="00DC15AE" w:rsidP="00DC15AE">
            <w:pPr>
              <w:spacing w:after="0" w:line="259" w:lineRule="auto"/>
              <w:ind w:firstLine="0"/>
              <w:jc w:val="left"/>
            </w:pPr>
            <w:r>
              <w:rPr>
                <w:sz w:val="18"/>
              </w:rPr>
              <w:t>D</w:t>
            </w:r>
            <w:r>
              <w:rPr>
                <w:sz w:val="18"/>
              </w:rPr>
              <w:t>目标板块</w:t>
            </w:r>
          </w:p>
        </w:tc>
        <w:tc>
          <w:tcPr>
            <w:tcW w:w="2232" w:type="dxa"/>
            <w:tcMar>
              <w:top w:w="70" w:type="dxa"/>
              <w:left w:w="85" w:type="dxa"/>
              <w:bottom w:w="70" w:type="dxa"/>
              <w:right w:w="85" w:type="dxa"/>
            </w:tcMar>
            <w:vAlign w:val="center"/>
          </w:tcPr>
          <w:p w14:paraId="1D51D2AA" w14:textId="77777777" w:rsidR="00DC15AE" w:rsidRDefault="00DC15AE" w:rsidP="00DC15AE">
            <w:pPr>
              <w:spacing w:after="0" w:line="259" w:lineRule="auto"/>
              <w:ind w:firstLine="0"/>
              <w:jc w:val="left"/>
              <w:rPr>
                <w:lang w:eastAsia="zh-CN"/>
              </w:rPr>
            </w:pPr>
            <w:r>
              <w:rPr>
                <w:sz w:val="18"/>
                <w:lang w:eastAsia="zh-CN"/>
              </w:rPr>
              <w:t>资金改善但成分扩散不足</w:t>
            </w:r>
          </w:p>
        </w:tc>
        <w:tc>
          <w:tcPr>
            <w:tcW w:w="1368" w:type="dxa"/>
            <w:tcMar>
              <w:top w:w="70" w:type="dxa"/>
              <w:left w:w="85" w:type="dxa"/>
              <w:bottom w:w="70" w:type="dxa"/>
              <w:right w:w="85" w:type="dxa"/>
            </w:tcMar>
            <w:vAlign w:val="center"/>
          </w:tcPr>
          <w:p w14:paraId="670B9295" w14:textId="77777777" w:rsidR="00DC15AE" w:rsidRDefault="00DC15AE" w:rsidP="00DC15AE">
            <w:pPr>
              <w:spacing w:after="0" w:line="259" w:lineRule="auto"/>
              <w:ind w:firstLine="0"/>
              <w:jc w:val="left"/>
            </w:pPr>
            <w:r>
              <w:rPr>
                <w:sz w:val="18"/>
              </w:rPr>
              <w:t>排名靠后</w:t>
            </w:r>
          </w:p>
        </w:tc>
        <w:tc>
          <w:tcPr>
            <w:tcW w:w="1368" w:type="dxa"/>
            <w:tcMar>
              <w:top w:w="70" w:type="dxa"/>
              <w:left w:w="85" w:type="dxa"/>
              <w:bottom w:w="70" w:type="dxa"/>
              <w:right w:w="85" w:type="dxa"/>
            </w:tcMar>
            <w:vAlign w:val="center"/>
          </w:tcPr>
          <w:p w14:paraId="42033B44" w14:textId="77777777" w:rsidR="00DC15AE" w:rsidRDefault="00DC15AE" w:rsidP="00DC15AE">
            <w:pPr>
              <w:spacing w:after="0" w:line="259" w:lineRule="auto"/>
              <w:ind w:firstLine="0"/>
              <w:jc w:val="left"/>
            </w:pPr>
            <w:r>
              <w:rPr>
                <w:sz w:val="18"/>
              </w:rPr>
              <w:t>证据不足</w:t>
            </w:r>
          </w:p>
        </w:tc>
        <w:tc>
          <w:tcPr>
            <w:tcW w:w="1368" w:type="dxa"/>
            <w:tcMar>
              <w:top w:w="70" w:type="dxa"/>
              <w:left w:w="85" w:type="dxa"/>
              <w:bottom w:w="70" w:type="dxa"/>
              <w:right w:w="85" w:type="dxa"/>
            </w:tcMar>
            <w:vAlign w:val="center"/>
          </w:tcPr>
          <w:p w14:paraId="11057114" w14:textId="77777777" w:rsidR="00DC15AE" w:rsidRDefault="00DC15AE" w:rsidP="00DC15AE">
            <w:pPr>
              <w:spacing w:after="0" w:line="259" w:lineRule="auto"/>
              <w:ind w:firstLine="0"/>
              <w:jc w:val="left"/>
            </w:pPr>
            <w:r>
              <w:rPr>
                <w:sz w:val="18"/>
              </w:rPr>
              <w:t>证据不足</w:t>
            </w:r>
          </w:p>
        </w:tc>
        <w:tc>
          <w:tcPr>
            <w:tcW w:w="1656" w:type="dxa"/>
            <w:tcMar>
              <w:top w:w="70" w:type="dxa"/>
              <w:left w:w="85" w:type="dxa"/>
              <w:bottom w:w="70" w:type="dxa"/>
              <w:right w:w="85" w:type="dxa"/>
            </w:tcMar>
            <w:vAlign w:val="center"/>
          </w:tcPr>
          <w:p w14:paraId="18CFC9C9" w14:textId="77777777" w:rsidR="00DC15AE" w:rsidRDefault="00DC15AE" w:rsidP="00DC15AE">
            <w:pPr>
              <w:spacing w:after="0" w:line="259" w:lineRule="auto"/>
              <w:ind w:firstLine="0"/>
              <w:jc w:val="left"/>
            </w:pPr>
            <w:r>
              <w:rPr>
                <w:sz w:val="18"/>
              </w:rPr>
              <w:t>WATCH</w:t>
            </w:r>
            <w:r>
              <w:rPr>
                <w:sz w:val="18"/>
              </w:rPr>
              <w:t>（观察）</w:t>
            </w:r>
          </w:p>
        </w:tc>
      </w:tr>
      <w:tr w:rsidR="00DC15AE" w14:paraId="068F36BC" w14:textId="77777777">
        <w:trPr>
          <w:cantSplit/>
        </w:trPr>
        <w:tc>
          <w:tcPr>
            <w:tcW w:w="1080" w:type="dxa"/>
            <w:tcMar>
              <w:top w:w="70" w:type="dxa"/>
              <w:left w:w="85" w:type="dxa"/>
              <w:bottom w:w="70" w:type="dxa"/>
              <w:right w:w="85" w:type="dxa"/>
            </w:tcMar>
            <w:vAlign w:val="center"/>
          </w:tcPr>
          <w:p w14:paraId="2F1ECC67" w14:textId="77777777" w:rsidR="00DC15AE" w:rsidRDefault="00DC15AE" w:rsidP="00DC15AE">
            <w:pPr>
              <w:spacing w:after="0" w:line="259" w:lineRule="auto"/>
              <w:ind w:firstLine="0"/>
              <w:jc w:val="left"/>
            </w:pPr>
            <w:r>
              <w:rPr>
                <w:sz w:val="18"/>
              </w:rPr>
              <w:t>E</w:t>
            </w:r>
            <w:r>
              <w:rPr>
                <w:sz w:val="18"/>
              </w:rPr>
              <w:t>目标板块</w:t>
            </w:r>
          </w:p>
        </w:tc>
        <w:tc>
          <w:tcPr>
            <w:tcW w:w="2232" w:type="dxa"/>
            <w:tcMar>
              <w:top w:w="70" w:type="dxa"/>
              <w:left w:w="85" w:type="dxa"/>
              <w:bottom w:w="70" w:type="dxa"/>
              <w:right w:w="85" w:type="dxa"/>
            </w:tcMar>
            <w:vAlign w:val="center"/>
          </w:tcPr>
          <w:p w14:paraId="4B94658E" w14:textId="77777777" w:rsidR="00DC15AE" w:rsidRDefault="00DC15AE" w:rsidP="00DC15AE">
            <w:pPr>
              <w:spacing w:after="0" w:line="259" w:lineRule="auto"/>
              <w:ind w:firstLine="0"/>
              <w:jc w:val="left"/>
              <w:rPr>
                <w:lang w:eastAsia="zh-CN"/>
              </w:rPr>
            </w:pPr>
            <w:r>
              <w:rPr>
                <w:sz w:val="18"/>
                <w:lang w:eastAsia="zh-CN"/>
              </w:rPr>
              <w:t>关系路径成立但资金尚未确认</w:t>
            </w:r>
          </w:p>
        </w:tc>
        <w:tc>
          <w:tcPr>
            <w:tcW w:w="1368" w:type="dxa"/>
            <w:tcMar>
              <w:top w:w="70" w:type="dxa"/>
              <w:left w:w="85" w:type="dxa"/>
              <w:bottom w:w="70" w:type="dxa"/>
              <w:right w:w="85" w:type="dxa"/>
            </w:tcMar>
            <w:vAlign w:val="center"/>
          </w:tcPr>
          <w:p w14:paraId="1708E622" w14:textId="77777777" w:rsidR="00DC15AE" w:rsidRDefault="00DC15AE" w:rsidP="00DC15AE">
            <w:pPr>
              <w:spacing w:after="0" w:line="259" w:lineRule="auto"/>
              <w:ind w:firstLine="0"/>
              <w:jc w:val="left"/>
            </w:pPr>
            <w:r>
              <w:rPr>
                <w:sz w:val="18"/>
              </w:rPr>
              <w:t>概率</w:t>
            </w:r>
            <w:r>
              <w:rPr>
                <w:sz w:val="18"/>
              </w:rPr>
              <w:t>0.41</w:t>
            </w:r>
          </w:p>
        </w:tc>
        <w:tc>
          <w:tcPr>
            <w:tcW w:w="1368" w:type="dxa"/>
            <w:tcMar>
              <w:top w:w="70" w:type="dxa"/>
              <w:left w:w="85" w:type="dxa"/>
              <w:bottom w:w="70" w:type="dxa"/>
              <w:right w:w="85" w:type="dxa"/>
            </w:tcMar>
            <w:vAlign w:val="center"/>
          </w:tcPr>
          <w:p w14:paraId="4B716F42" w14:textId="77777777" w:rsidR="00DC15AE" w:rsidRDefault="00DC15AE" w:rsidP="00DC15AE">
            <w:pPr>
              <w:spacing w:after="0" w:line="259" w:lineRule="auto"/>
              <w:ind w:firstLine="0"/>
              <w:jc w:val="left"/>
            </w:pPr>
            <w:r>
              <w:rPr>
                <w:sz w:val="18"/>
              </w:rPr>
              <w:t>概率</w:t>
            </w:r>
            <w:r>
              <w:rPr>
                <w:sz w:val="18"/>
              </w:rPr>
              <w:t>0.48</w:t>
            </w:r>
          </w:p>
        </w:tc>
        <w:tc>
          <w:tcPr>
            <w:tcW w:w="1368" w:type="dxa"/>
            <w:tcMar>
              <w:top w:w="70" w:type="dxa"/>
              <w:left w:w="85" w:type="dxa"/>
              <w:bottom w:w="70" w:type="dxa"/>
              <w:right w:w="85" w:type="dxa"/>
            </w:tcMar>
            <w:vAlign w:val="center"/>
          </w:tcPr>
          <w:p w14:paraId="59C606B3" w14:textId="77777777" w:rsidR="00DC15AE" w:rsidRDefault="00DC15AE" w:rsidP="00DC15AE">
            <w:pPr>
              <w:spacing w:after="0" w:line="259" w:lineRule="auto"/>
              <w:ind w:firstLine="0"/>
              <w:jc w:val="left"/>
            </w:pPr>
            <w:r>
              <w:rPr>
                <w:sz w:val="18"/>
              </w:rPr>
              <w:t>概率</w:t>
            </w:r>
            <w:r>
              <w:rPr>
                <w:sz w:val="18"/>
              </w:rPr>
              <w:t>0.44</w:t>
            </w:r>
          </w:p>
        </w:tc>
        <w:tc>
          <w:tcPr>
            <w:tcW w:w="1656" w:type="dxa"/>
            <w:tcMar>
              <w:top w:w="70" w:type="dxa"/>
              <w:left w:w="85" w:type="dxa"/>
              <w:bottom w:w="70" w:type="dxa"/>
              <w:right w:w="85" w:type="dxa"/>
            </w:tcMar>
            <w:vAlign w:val="center"/>
          </w:tcPr>
          <w:p w14:paraId="1CFBE50F" w14:textId="77777777" w:rsidR="00DC15AE" w:rsidRDefault="00DC15AE" w:rsidP="00DC15AE">
            <w:pPr>
              <w:spacing w:after="0" w:line="259" w:lineRule="auto"/>
              <w:ind w:firstLine="0"/>
              <w:jc w:val="left"/>
            </w:pPr>
            <w:r>
              <w:rPr>
                <w:sz w:val="18"/>
              </w:rPr>
              <w:t>WATCH</w:t>
            </w:r>
            <w:r>
              <w:rPr>
                <w:sz w:val="18"/>
              </w:rPr>
              <w:t>（观察）</w:t>
            </w:r>
          </w:p>
        </w:tc>
      </w:tr>
    </w:tbl>
    <w:p w14:paraId="3F338C4F" w14:textId="77777777" w:rsidR="00DC15AE" w:rsidRDefault="00DC15AE">
      <w:pPr>
        <w:spacing w:after="0"/>
      </w:pPr>
    </w:p>
    <w:p w14:paraId="379A8D83" w14:textId="77777777" w:rsidR="00DC15AE" w:rsidRDefault="00DC15AE">
      <w:pPr>
        <w:keepLines/>
        <w:rPr>
          <w:lang w:eastAsia="zh-CN"/>
        </w:rPr>
      </w:pPr>
      <w:r>
        <w:rPr>
          <w:lang w:eastAsia="zh-CN"/>
        </w:rPr>
        <w:t>这里的</w:t>
      </w:r>
      <w:r>
        <w:rPr>
          <w:lang w:eastAsia="zh-CN"/>
        </w:rPr>
        <w:t>8</w:t>
      </w:r>
      <w:r>
        <w:rPr>
          <w:lang w:eastAsia="zh-CN"/>
        </w:rPr>
        <w:t>条原始记录、</w:t>
      </w:r>
      <w:r>
        <w:rPr>
          <w:lang w:eastAsia="zh-CN"/>
        </w:rPr>
        <w:t>3</w:t>
      </w:r>
      <w:r>
        <w:rPr>
          <w:lang w:eastAsia="zh-CN"/>
        </w:rPr>
        <w:t>个独立事件簇和加权支持度只是</w:t>
      </w:r>
      <w:r>
        <w:rPr>
          <w:lang w:eastAsia="zh-CN"/>
        </w:rPr>
        <w:t>C</w:t>
      </w:r>
      <w:r>
        <w:rPr>
          <w:lang w:eastAsia="zh-CN"/>
        </w:rPr>
        <w:t>的事件入口特征，不是上涨概率。</w:t>
      </w:r>
      <w:r>
        <w:rPr>
          <w:lang w:eastAsia="zh-CN"/>
        </w:rPr>
        <w:t>0.64</w:t>
      </w:r>
      <w:r>
        <w:rPr>
          <w:lang w:eastAsia="zh-CN"/>
        </w:rPr>
        <w:t>来自</w:t>
      </w:r>
      <w:r>
        <w:rPr>
          <w:lang w:eastAsia="zh-CN"/>
        </w:rPr>
        <w:t>B</w:t>
      </w:r>
      <w:r>
        <w:rPr>
          <w:lang w:eastAsia="zh-CN"/>
        </w:rPr>
        <w:t>的</w:t>
      </w:r>
      <w:r>
        <w:rPr>
          <w:lang w:eastAsia="zh-CN"/>
        </w:rPr>
        <w:t>T+1 LambdaRank</w:t>
      </w:r>
      <w:r>
        <w:rPr>
          <w:lang w:eastAsia="zh-CN"/>
        </w:rPr>
        <w:t>与对应</w:t>
      </w:r>
      <w:r>
        <w:rPr>
          <w:lang w:eastAsia="zh-CN"/>
        </w:rPr>
        <w:t>Platt</w:t>
      </w:r>
      <w:r>
        <w:rPr>
          <w:lang w:eastAsia="zh-CN"/>
        </w:rPr>
        <w:t>校准器，</w:t>
      </w:r>
      <w:r>
        <w:rPr>
          <w:lang w:eastAsia="zh-CN"/>
        </w:rPr>
        <w:t>0.71</w:t>
      </w:r>
      <w:r>
        <w:rPr>
          <w:lang w:eastAsia="zh-CN"/>
        </w:rPr>
        <w:t>和</w:t>
      </w:r>
      <w:r>
        <w:rPr>
          <w:lang w:eastAsia="zh-CN"/>
        </w:rPr>
        <w:t>0.67</w:t>
      </w:r>
      <w:r>
        <w:rPr>
          <w:lang w:eastAsia="zh-CN"/>
        </w:rPr>
        <w:t>分别来自</w:t>
      </w:r>
      <w:r>
        <w:rPr>
          <w:lang w:eastAsia="zh-CN"/>
        </w:rPr>
        <w:t>C</w:t>
      </w:r>
      <w:r>
        <w:rPr>
          <w:lang w:eastAsia="zh-CN"/>
        </w:rPr>
        <w:t>的</w:t>
      </w:r>
      <w:r>
        <w:rPr>
          <w:lang w:eastAsia="zh-CN"/>
        </w:rPr>
        <w:t>T+3</w:t>
      </w:r>
      <w:r>
        <w:rPr>
          <w:lang w:eastAsia="zh-CN"/>
        </w:rPr>
        <w:t>、</w:t>
      </w:r>
      <w:r>
        <w:rPr>
          <w:lang w:eastAsia="zh-CN"/>
        </w:rPr>
        <w:t>T+5</w:t>
      </w:r>
      <w:r>
        <w:rPr>
          <w:lang w:eastAsia="zh-CN"/>
        </w:rPr>
        <w:t>模型及各自校准器，</w:t>
      </w:r>
      <w:r>
        <w:rPr>
          <w:lang w:eastAsia="zh-CN"/>
        </w:rPr>
        <w:t>0.69</w:t>
      </w:r>
      <w:r>
        <w:rPr>
          <w:lang w:eastAsia="zh-CN"/>
        </w:rPr>
        <w:t>来自</w:t>
      </w:r>
      <w:r>
        <w:rPr>
          <w:lang w:eastAsia="zh-CN"/>
        </w:rPr>
        <w:t>A</w:t>
      </w:r>
      <w:r>
        <w:rPr>
          <w:lang w:eastAsia="zh-CN"/>
        </w:rPr>
        <w:t>的退潮</w:t>
      </w:r>
      <w:r>
        <w:rPr>
          <w:lang w:eastAsia="zh-CN"/>
        </w:rPr>
        <w:t>LightGBM</w:t>
      </w:r>
      <w:r>
        <w:rPr>
          <w:lang w:eastAsia="zh-CN"/>
        </w:rPr>
        <w:t>与退潮校准器。报告同时列出入口类型、参考样本、置信等级、主要正负贡献、召回路径和失效条件。</w:t>
      </w:r>
      <w:r>
        <w:rPr>
          <w:lang w:eastAsia="zh-CN"/>
        </w:rPr>
        <w:t>B</w:t>
      </w:r>
      <w:r>
        <w:rPr>
          <w:lang w:eastAsia="zh-CN"/>
        </w:rPr>
        <w:t>和</w:t>
      </w:r>
      <w:r>
        <w:rPr>
          <w:lang w:eastAsia="zh-CN"/>
        </w:rPr>
        <w:t>C</w:t>
      </w:r>
      <w:r>
        <w:rPr>
          <w:lang w:eastAsia="zh-CN"/>
        </w:rPr>
        <w:t>可以同时成立，因为一个回答明天的资金接力，另一个回答由事件先行的三至五日扩散；</w:t>
      </w:r>
      <w:r>
        <w:rPr>
          <w:lang w:eastAsia="zh-CN"/>
        </w:rPr>
        <w:t>D</w:t>
      </w:r>
      <w:r>
        <w:rPr>
          <w:lang w:eastAsia="zh-CN"/>
        </w:rPr>
        <w:t>和</w:t>
      </w:r>
      <w:r>
        <w:rPr>
          <w:lang w:eastAsia="zh-CN"/>
        </w:rPr>
        <w:t>E</w:t>
      </w:r>
      <w:r>
        <w:rPr>
          <w:lang w:eastAsia="zh-CN"/>
        </w:rPr>
        <w:t>分别说明只有资金或只有关系都不足以自动进入正式榜单。</w:t>
      </w:r>
    </w:p>
    <w:p w14:paraId="3F33BA20" w14:textId="77777777" w:rsidR="00DC15AE" w:rsidRPr="00DC15AE" w:rsidRDefault="00DC15AE" w:rsidP="00DC15AE">
      <w:pPr>
        <w:pStyle w:val="21"/>
        <w:rPr>
          <w:rFonts w:hint="eastAsia"/>
          <w:lang w:eastAsia="zh-CN"/>
        </w:rPr>
      </w:pPr>
      <w:bookmarkStart w:id="84" w:name="_Toc240312902"/>
      <w:r w:rsidRPr="00DC15AE">
        <w:rPr>
          <w:lang w:eastAsia="zh-CN"/>
        </w:rPr>
        <w:lastRenderedPageBreak/>
        <w:t>8.10 板块结果与个股结果怎样保持分开</w:t>
      </w:r>
      <w:bookmarkEnd w:id="84"/>
    </w:p>
    <w:p w14:paraId="3E7827CE" w14:textId="77777777" w:rsidR="00DC15AE" w:rsidRDefault="00DC15AE">
      <w:pPr>
        <w:keepLines/>
        <w:ind w:firstLine="0"/>
        <w:jc w:val="center"/>
      </w:pPr>
      <w:r>
        <w:rPr>
          <w:noProof/>
        </w:rPr>
        <w:drawing>
          <wp:inline distT="0" distB="0" distL="0" distR="0" wp14:anchorId="55E13BB1" wp14:editId="3CBBDE93">
            <wp:extent cx="5868000" cy="2625158"/>
            <wp:effectExtent l="0" t="0" r="0" b="0"/>
            <wp:docPr id="35" name="Picture 35" descr="板块T+1接力 T+3至5扩散和退潮预警" title="板块T+1接力 T+3至5扩散和退潮预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_sector_outputs.png"/>
                    <pic:cNvPicPr/>
                  </pic:nvPicPr>
                  <pic:blipFill>
                    <a:blip r:embed="rId32"/>
                    <a:stretch>
                      <a:fillRect/>
                    </a:stretch>
                  </pic:blipFill>
                  <pic:spPr>
                    <a:xfrm>
                      <a:off x="0" y="0"/>
                      <a:ext cx="5868000" cy="2625158"/>
                    </a:xfrm>
                    <a:prstGeom prst="rect">
                      <a:avLst/>
                    </a:prstGeom>
                  </pic:spPr>
                </pic:pic>
              </a:graphicData>
            </a:graphic>
          </wp:inline>
        </w:drawing>
      </w:r>
    </w:p>
    <w:p w14:paraId="229BDCEF" w14:textId="77777777" w:rsidR="00DC15AE" w:rsidRDefault="00DC15AE">
      <w:pPr>
        <w:pStyle w:val="af7"/>
        <w:keepNext/>
        <w:rPr>
          <w:lang w:eastAsia="zh-CN"/>
        </w:rPr>
      </w:pPr>
      <w:r>
        <w:rPr>
          <w:lang w:eastAsia="zh-CN"/>
        </w:rPr>
        <w:t>图</w:t>
      </w:r>
      <w:r>
        <w:rPr>
          <w:lang w:eastAsia="zh-CN"/>
        </w:rPr>
        <w:t xml:space="preserve">25  </w:t>
      </w:r>
      <w:r>
        <w:rPr>
          <w:lang w:eastAsia="zh-CN"/>
        </w:rPr>
        <w:t>板块</w:t>
      </w:r>
      <w:r>
        <w:rPr>
          <w:lang w:eastAsia="zh-CN"/>
        </w:rPr>
        <w:t>T+1</w:t>
      </w:r>
      <w:r>
        <w:rPr>
          <w:lang w:eastAsia="zh-CN"/>
        </w:rPr>
        <w:t>接力、</w:t>
      </w:r>
      <w:r>
        <w:rPr>
          <w:lang w:eastAsia="zh-CN"/>
        </w:rPr>
        <w:t>T+3</w:t>
      </w:r>
      <w:r>
        <w:rPr>
          <w:lang w:eastAsia="zh-CN"/>
        </w:rPr>
        <w:t>至</w:t>
      </w:r>
      <w:r>
        <w:rPr>
          <w:lang w:eastAsia="zh-CN"/>
        </w:rPr>
        <w:t>5</w:t>
      </w:r>
      <w:r>
        <w:rPr>
          <w:lang w:eastAsia="zh-CN"/>
        </w:rPr>
        <w:t>扩散与退潮预警</w:t>
      </w:r>
    </w:p>
    <w:p w14:paraId="50778128" w14:textId="77777777" w:rsidR="00DC15AE" w:rsidRDefault="00DC15AE">
      <w:pPr>
        <w:keepLines/>
        <w:rPr>
          <w:lang w:eastAsia="zh-CN"/>
        </w:rPr>
      </w:pPr>
      <w:r>
        <w:rPr>
          <w:lang w:eastAsia="zh-CN"/>
        </w:rPr>
        <w:t>板块模块最终只发布板块</w:t>
      </w:r>
      <w:r>
        <w:rPr>
          <w:lang w:eastAsia="zh-CN"/>
        </w:rPr>
        <w:t>T+1</w:t>
      </w:r>
      <w:r>
        <w:rPr>
          <w:lang w:eastAsia="zh-CN"/>
        </w:rPr>
        <w:t>榜、板块</w:t>
      </w:r>
      <w:r>
        <w:rPr>
          <w:lang w:eastAsia="zh-CN"/>
        </w:rPr>
        <w:t>T+3</w:t>
      </w:r>
      <w:r>
        <w:rPr>
          <w:lang w:eastAsia="zh-CN"/>
        </w:rPr>
        <w:t>榜、板块</w:t>
      </w:r>
      <w:r>
        <w:rPr>
          <w:lang w:eastAsia="zh-CN"/>
        </w:rPr>
        <w:t>T+5</w:t>
      </w:r>
      <w:r>
        <w:rPr>
          <w:lang w:eastAsia="zh-CN"/>
        </w:rPr>
        <w:t>榜和退潮预警，并附稳定指数或板块簇映射作为身份说明。板块内历史强势股只用于解释历史表现，不能出现在板块预测结果中，更不能因此取得</w:t>
      </w:r>
      <w:r>
        <w:rPr>
          <w:lang w:eastAsia="zh-CN"/>
        </w:rPr>
        <w:t>P0</w:t>
      </w:r>
      <w:r>
        <w:rPr>
          <w:lang w:eastAsia="zh-CN"/>
        </w:rPr>
        <w:t>资格。</w:t>
      </w:r>
    </w:p>
    <w:p w14:paraId="13A2CE8D" w14:textId="77777777" w:rsidR="00DC15AE" w:rsidRDefault="00DC15AE">
      <w:pPr>
        <w:keepLines/>
        <w:rPr>
          <w:lang w:eastAsia="zh-CN"/>
        </w:rPr>
      </w:pPr>
      <w:r>
        <w:rPr>
          <w:lang w:eastAsia="zh-CN"/>
        </w:rPr>
        <w:t>个股推荐继续使用第</w:t>
      </w:r>
      <w:r>
        <w:rPr>
          <w:lang w:eastAsia="zh-CN"/>
        </w:rPr>
        <w:t>4</w:t>
      </w:r>
      <w:r>
        <w:rPr>
          <w:lang w:eastAsia="zh-CN"/>
        </w:rPr>
        <w:t>章到第</w:t>
      </w:r>
      <w:r>
        <w:rPr>
          <w:lang w:eastAsia="zh-CN"/>
        </w:rPr>
        <w:t>7</w:t>
      </w:r>
      <w:r>
        <w:rPr>
          <w:lang w:eastAsia="zh-CN"/>
        </w:rPr>
        <w:t>章已经确定的候选漏斗，不因板块名单进行第二次重排。共振个股作为第三份独立输出，只在个股推荐已经存在有效</w:t>
      </w:r>
      <w:r>
        <w:rPr>
          <w:lang w:eastAsia="zh-CN"/>
        </w:rPr>
        <w:t>EventCard</w:t>
      </w:r>
      <w:r>
        <w:rPr>
          <w:lang w:eastAsia="zh-CN"/>
        </w:rPr>
        <w:t>和</w:t>
      </w:r>
      <w:r>
        <w:rPr>
          <w:lang w:eastAsia="zh-CN"/>
        </w:rPr>
        <w:t>P0</w:t>
      </w:r>
      <w:r>
        <w:rPr>
          <w:lang w:eastAsia="zh-CN"/>
        </w:rPr>
        <w:t>资格、同时与目标板块存在决策时点可核验的生产业务、股权投资、控制或概念成员关系时取交集，再展示个股概率、板块概率、关系类型、经济暴露、量价资金确认和位置风险。概念关系或股权投资关系本身不能创建个股</w:t>
      </w:r>
      <w:r>
        <w:rPr>
          <w:lang w:eastAsia="zh-CN"/>
        </w:rPr>
        <w:t>P0</w:t>
      </w:r>
      <w:r>
        <w:rPr>
          <w:lang w:eastAsia="zh-CN"/>
        </w:rPr>
        <w:t>，板块结果也不修改原个股排序和概率。</w:t>
      </w:r>
    </w:p>
    <w:p w14:paraId="67DAA3BA" w14:textId="77777777" w:rsidR="00DC15AE" w:rsidRDefault="00DC15AE">
      <w:pPr>
        <w:spacing w:after="0"/>
        <w:rPr>
          <w:lang w:eastAsia="zh-CN"/>
        </w:rPr>
      </w:pPr>
    </w:p>
    <w:p w14:paraId="49C812BA" w14:textId="77777777" w:rsidR="003F1CFA" w:rsidRPr="00DC15AE" w:rsidRDefault="00B75DA3" w:rsidP="00DC15AE">
      <w:pPr>
        <w:pStyle w:val="1"/>
        <w:rPr>
          <w:rFonts w:hint="eastAsia"/>
          <w:lang w:eastAsia="zh-CN"/>
        </w:rPr>
      </w:pPr>
      <w:bookmarkStart w:id="85" w:name="_Toc240312903"/>
      <w:r w:rsidRPr="00DC15AE">
        <w:rPr>
          <w:lang w:eastAsia="zh-CN"/>
        </w:rPr>
        <w:lastRenderedPageBreak/>
        <w:t>9 公司基本面 DeepDive</w:t>
      </w:r>
      <w:bookmarkEnd w:id="85"/>
    </w:p>
    <w:p w14:paraId="1B834296" w14:textId="77777777" w:rsidR="003F1CFA" w:rsidRPr="00DC15AE" w:rsidRDefault="00B75DA3" w:rsidP="00DC15AE">
      <w:pPr>
        <w:pStyle w:val="21"/>
        <w:rPr>
          <w:rFonts w:hint="eastAsia"/>
          <w:lang w:eastAsia="zh-CN"/>
        </w:rPr>
      </w:pPr>
      <w:bookmarkStart w:id="86" w:name="_Toc240312904"/>
      <w:r w:rsidRPr="00DC15AE">
        <w:rPr>
          <w:lang w:eastAsia="zh-CN"/>
        </w:rPr>
        <w:t xml:space="preserve">9.1 </w:t>
      </w:r>
      <w:bookmarkStart w:id="87" w:name="OLE_LINK1"/>
      <w:r w:rsidRPr="00DC15AE">
        <w:rPr>
          <w:lang w:eastAsia="zh-CN"/>
        </w:rPr>
        <w:t>DeepDive</w:t>
      </w:r>
      <w:bookmarkEnd w:id="87"/>
      <w:r w:rsidRPr="00DC15AE">
        <w:rPr>
          <w:lang w:eastAsia="zh-CN"/>
        </w:rPr>
        <w:t>为什么放在候选池后部</w:t>
      </w:r>
      <w:bookmarkEnd w:id="86"/>
    </w:p>
    <w:p w14:paraId="159E463E" w14:textId="77777777" w:rsidR="003F1CFA" w:rsidRDefault="00B75DA3">
      <w:pPr>
        <w:keepLines/>
        <w:rPr>
          <w:lang w:eastAsia="zh-CN"/>
        </w:rPr>
      </w:pPr>
      <w:r>
        <w:rPr>
          <w:lang w:eastAsia="zh-CN"/>
        </w:rPr>
        <w:t>完整公司研究耗时较高，如果每天覆盖全部</w:t>
      </w:r>
      <w:r>
        <w:rPr>
          <w:lang w:eastAsia="zh-CN"/>
        </w:rPr>
        <w:t>A</w:t>
      </w:r>
      <w:r>
        <w:rPr>
          <w:lang w:eastAsia="zh-CN"/>
        </w:rPr>
        <w:t>股，会把大量资源消耗在没有事件、没有资金承接或不在有效预测范围的公司上。系统因此在</w:t>
      </w:r>
      <w:r>
        <w:rPr>
          <w:lang w:eastAsia="zh-CN"/>
        </w:rPr>
        <w:t>P2</w:t>
      </w:r>
      <w:r>
        <w:rPr>
          <w:lang w:eastAsia="zh-CN"/>
        </w:rPr>
        <w:t>生成简版研究卡，只有排名靠前、证据较完整的十五至二十只进入</w:t>
      </w:r>
      <w:r>
        <w:rPr>
          <w:lang w:eastAsia="zh-CN"/>
        </w:rPr>
        <w:t>P3</w:t>
      </w:r>
      <w:r>
        <w:rPr>
          <w:lang w:eastAsia="zh-CN"/>
        </w:rPr>
        <w:t>完整</w:t>
      </w:r>
      <w:r>
        <w:rPr>
          <w:lang w:eastAsia="zh-CN"/>
        </w:rPr>
        <w:t>DeepDive</w:t>
      </w:r>
      <w:r>
        <w:rPr>
          <w:lang w:eastAsia="zh-CN"/>
        </w:rPr>
        <w:t>。这样既保留研究深度，又能在盘后窗口内完成每日生产。</w:t>
      </w:r>
    </w:p>
    <w:p w14:paraId="73F97284" w14:textId="77777777" w:rsidR="003F1CFA" w:rsidRPr="00DC15AE" w:rsidRDefault="00B75DA3" w:rsidP="00DC15AE">
      <w:pPr>
        <w:pStyle w:val="21"/>
        <w:rPr>
          <w:rFonts w:hint="eastAsia"/>
          <w:lang w:eastAsia="zh-CN"/>
        </w:rPr>
      </w:pPr>
      <w:bookmarkStart w:id="88" w:name="_Toc240312905"/>
      <w:r w:rsidRPr="00DC15AE">
        <w:rPr>
          <w:lang w:eastAsia="zh-CN"/>
        </w:rPr>
        <w:t>9.2 公司研究卡回答哪些核心问题</w:t>
      </w:r>
      <w:bookmarkEnd w:id="88"/>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585915B1"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43AB226C"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17545570"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195E791D" w14:textId="77777777" w:rsidR="003F1CFA" w:rsidRDefault="00B75DA3" w:rsidP="00DC15AE">
            <w:pPr>
              <w:ind w:firstLine="0"/>
              <w:jc w:val="center"/>
            </w:pPr>
            <w:r>
              <w:rPr>
                <w:b/>
                <w:sz w:val="21"/>
              </w:rPr>
              <w:t>在预测中的作用</w:t>
            </w:r>
          </w:p>
        </w:tc>
      </w:tr>
      <w:tr w:rsidR="003F1CFA" w14:paraId="1FB168DD" w14:textId="77777777">
        <w:trPr>
          <w:cantSplit/>
          <w:jc w:val="center"/>
        </w:trPr>
        <w:tc>
          <w:tcPr>
            <w:tcW w:w="1814" w:type="dxa"/>
            <w:tcMar>
              <w:top w:w="85" w:type="dxa"/>
              <w:left w:w="105" w:type="dxa"/>
              <w:bottom w:w="85" w:type="dxa"/>
              <w:right w:w="105" w:type="dxa"/>
            </w:tcMar>
            <w:vAlign w:val="center"/>
          </w:tcPr>
          <w:p w14:paraId="6CA1FE11"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1D9CB90E"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207410B3" w14:textId="77777777" w:rsidR="003F1CFA" w:rsidRDefault="00B75DA3" w:rsidP="00DC15AE">
            <w:pPr>
              <w:spacing w:after="0"/>
              <w:ind w:firstLine="0"/>
              <w:rPr>
                <w:lang w:eastAsia="zh-CN"/>
              </w:rPr>
            </w:pPr>
            <w:r>
              <w:rPr>
                <w:sz w:val="21"/>
                <w:lang w:eastAsia="zh-CN"/>
              </w:rPr>
              <w:t>验证事件是否真的影响公司</w:t>
            </w:r>
          </w:p>
        </w:tc>
      </w:tr>
      <w:tr w:rsidR="003F1CFA" w14:paraId="5A7DB229" w14:textId="77777777">
        <w:trPr>
          <w:cantSplit/>
          <w:jc w:val="center"/>
        </w:trPr>
        <w:tc>
          <w:tcPr>
            <w:tcW w:w="1814" w:type="dxa"/>
            <w:tcMar>
              <w:top w:w="85" w:type="dxa"/>
              <w:left w:w="105" w:type="dxa"/>
              <w:bottom w:w="85" w:type="dxa"/>
              <w:right w:w="105" w:type="dxa"/>
            </w:tcMar>
            <w:vAlign w:val="center"/>
          </w:tcPr>
          <w:p w14:paraId="7410A4D9"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3D910C5F"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009475F4" w14:textId="77777777" w:rsidR="003F1CFA" w:rsidRDefault="00B75DA3" w:rsidP="00DC15AE">
            <w:pPr>
              <w:spacing w:after="0"/>
              <w:ind w:firstLine="0"/>
              <w:rPr>
                <w:lang w:eastAsia="zh-CN"/>
              </w:rPr>
            </w:pPr>
            <w:r>
              <w:rPr>
                <w:sz w:val="21"/>
                <w:lang w:eastAsia="zh-CN"/>
              </w:rPr>
              <w:t>确定催化影响的实际权重</w:t>
            </w:r>
          </w:p>
        </w:tc>
      </w:tr>
      <w:tr w:rsidR="003F1CFA" w14:paraId="7931BF1A" w14:textId="77777777">
        <w:trPr>
          <w:cantSplit/>
          <w:jc w:val="center"/>
        </w:trPr>
        <w:tc>
          <w:tcPr>
            <w:tcW w:w="1814" w:type="dxa"/>
            <w:tcMar>
              <w:top w:w="85" w:type="dxa"/>
              <w:left w:w="105" w:type="dxa"/>
              <w:bottom w:w="85" w:type="dxa"/>
              <w:right w:w="105" w:type="dxa"/>
            </w:tcMar>
            <w:vAlign w:val="center"/>
          </w:tcPr>
          <w:p w14:paraId="2328A24B"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68E6DC8D"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7BA80E19" w14:textId="77777777" w:rsidR="003F1CFA" w:rsidRDefault="00B75DA3" w:rsidP="00DC15AE">
            <w:pPr>
              <w:spacing w:after="0"/>
              <w:ind w:firstLine="0"/>
              <w:rPr>
                <w:lang w:eastAsia="zh-CN"/>
              </w:rPr>
            </w:pPr>
            <w:r>
              <w:rPr>
                <w:sz w:val="21"/>
                <w:lang w:eastAsia="zh-CN"/>
              </w:rPr>
              <w:t>判断收入是否可能超预期</w:t>
            </w:r>
          </w:p>
        </w:tc>
      </w:tr>
      <w:tr w:rsidR="003F1CFA" w14:paraId="0C0D832B" w14:textId="77777777">
        <w:trPr>
          <w:cantSplit/>
          <w:jc w:val="center"/>
        </w:trPr>
        <w:tc>
          <w:tcPr>
            <w:tcW w:w="1814" w:type="dxa"/>
            <w:tcMar>
              <w:top w:w="85" w:type="dxa"/>
              <w:left w:w="105" w:type="dxa"/>
              <w:bottom w:w="85" w:type="dxa"/>
              <w:right w:w="105" w:type="dxa"/>
            </w:tcMar>
            <w:vAlign w:val="center"/>
          </w:tcPr>
          <w:p w14:paraId="047D498D"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557B5880"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77FEFBC4" w14:textId="77777777" w:rsidR="003F1CFA" w:rsidRDefault="00B75DA3" w:rsidP="00DC15AE">
            <w:pPr>
              <w:spacing w:after="0"/>
              <w:ind w:firstLine="0"/>
              <w:rPr>
                <w:lang w:eastAsia="zh-CN"/>
              </w:rPr>
            </w:pPr>
            <w:r>
              <w:rPr>
                <w:sz w:val="21"/>
                <w:lang w:eastAsia="zh-CN"/>
              </w:rPr>
              <w:t>判断利润质量与可持续性</w:t>
            </w:r>
          </w:p>
        </w:tc>
      </w:tr>
      <w:tr w:rsidR="003F1CFA" w14:paraId="4DBF8888" w14:textId="77777777">
        <w:trPr>
          <w:cantSplit/>
          <w:jc w:val="center"/>
        </w:trPr>
        <w:tc>
          <w:tcPr>
            <w:tcW w:w="1814" w:type="dxa"/>
            <w:tcMar>
              <w:top w:w="85" w:type="dxa"/>
              <w:left w:w="105" w:type="dxa"/>
              <w:bottom w:w="85" w:type="dxa"/>
              <w:right w:w="105" w:type="dxa"/>
            </w:tcMar>
            <w:vAlign w:val="center"/>
          </w:tcPr>
          <w:p w14:paraId="7D6DD0EC"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78F4F8CC"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68F9AF1B" w14:textId="77777777" w:rsidR="003F1CFA" w:rsidRDefault="00B75DA3" w:rsidP="00DC15AE">
            <w:pPr>
              <w:spacing w:after="0"/>
              <w:ind w:firstLine="0"/>
              <w:rPr>
                <w:lang w:eastAsia="zh-CN"/>
              </w:rPr>
            </w:pPr>
            <w:r>
              <w:rPr>
                <w:sz w:val="21"/>
                <w:lang w:eastAsia="zh-CN"/>
              </w:rPr>
              <w:t>识别假设成立和失效条件</w:t>
            </w:r>
          </w:p>
        </w:tc>
      </w:tr>
      <w:tr w:rsidR="003F1CFA" w14:paraId="1822F273" w14:textId="77777777">
        <w:trPr>
          <w:cantSplit/>
          <w:jc w:val="center"/>
        </w:trPr>
        <w:tc>
          <w:tcPr>
            <w:tcW w:w="1814" w:type="dxa"/>
            <w:tcMar>
              <w:top w:w="85" w:type="dxa"/>
              <w:left w:w="105" w:type="dxa"/>
              <w:bottom w:w="85" w:type="dxa"/>
              <w:right w:w="105" w:type="dxa"/>
            </w:tcMar>
            <w:vAlign w:val="center"/>
          </w:tcPr>
          <w:p w14:paraId="47E5AE8F"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51668608"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6530B1D4" w14:textId="77777777" w:rsidR="003F1CFA" w:rsidRDefault="00B75DA3" w:rsidP="00DC15AE">
            <w:pPr>
              <w:spacing w:after="0"/>
              <w:ind w:firstLine="0"/>
              <w:rPr>
                <w:lang w:eastAsia="zh-CN"/>
              </w:rPr>
            </w:pPr>
            <w:r>
              <w:rPr>
                <w:sz w:val="21"/>
                <w:lang w:eastAsia="zh-CN"/>
              </w:rPr>
              <w:t>解释当前估值与催化空间</w:t>
            </w:r>
          </w:p>
        </w:tc>
      </w:tr>
      <w:tr w:rsidR="003F1CFA" w14:paraId="19E601F7" w14:textId="77777777">
        <w:trPr>
          <w:cantSplit/>
          <w:jc w:val="center"/>
        </w:trPr>
        <w:tc>
          <w:tcPr>
            <w:tcW w:w="1814" w:type="dxa"/>
            <w:tcMar>
              <w:top w:w="85" w:type="dxa"/>
              <w:left w:w="105" w:type="dxa"/>
              <w:bottom w:w="85" w:type="dxa"/>
              <w:right w:w="105" w:type="dxa"/>
            </w:tcMar>
            <w:vAlign w:val="center"/>
          </w:tcPr>
          <w:p w14:paraId="0FBBF6DA"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38F9D134"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62DB80B8" w14:textId="77777777" w:rsidR="003F1CFA" w:rsidRDefault="00B75DA3" w:rsidP="00DC15AE">
            <w:pPr>
              <w:spacing w:after="0"/>
              <w:ind w:firstLine="0"/>
            </w:pPr>
            <w:r>
              <w:rPr>
                <w:sz w:val="21"/>
              </w:rPr>
              <w:t>避免只看单公司叙事</w:t>
            </w:r>
          </w:p>
        </w:tc>
      </w:tr>
      <w:tr w:rsidR="003F1CFA" w14:paraId="7713DF5C" w14:textId="77777777">
        <w:trPr>
          <w:cantSplit/>
          <w:jc w:val="center"/>
        </w:trPr>
        <w:tc>
          <w:tcPr>
            <w:tcW w:w="1814" w:type="dxa"/>
            <w:tcMar>
              <w:top w:w="85" w:type="dxa"/>
              <w:left w:w="105" w:type="dxa"/>
              <w:bottom w:w="85" w:type="dxa"/>
              <w:right w:w="105" w:type="dxa"/>
            </w:tcMar>
            <w:vAlign w:val="center"/>
          </w:tcPr>
          <w:p w14:paraId="27E62285"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42C70E3A"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69798C9A" w14:textId="77777777" w:rsidR="003F1CFA" w:rsidRDefault="00B75DA3" w:rsidP="00DC15AE">
            <w:pPr>
              <w:spacing w:after="0"/>
              <w:ind w:firstLine="0"/>
              <w:rPr>
                <w:lang w:eastAsia="zh-CN"/>
              </w:rPr>
            </w:pPr>
            <w:r>
              <w:rPr>
                <w:sz w:val="21"/>
                <w:lang w:eastAsia="zh-CN"/>
              </w:rPr>
              <w:t>把研究结论转成可更新判断</w:t>
            </w:r>
          </w:p>
        </w:tc>
      </w:tr>
    </w:tbl>
    <w:p w14:paraId="506CD072" w14:textId="77777777" w:rsidR="003F1CFA" w:rsidRDefault="003F1CFA">
      <w:pPr>
        <w:spacing w:after="0"/>
        <w:rPr>
          <w:lang w:eastAsia="zh-CN"/>
        </w:rPr>
      </w:pPr>
    </w:p>
    <w:p w14:paraId="79858159" w14:textId="77777777" w:rsidR="003F1CFA" w:rsidRPr="00DC15AE" w:rsidRDefault="00B75DA3" w:rsidP="00DC15AE">
      <w:pPr>
        <w:pStyle w:val="21"/>
        <w:rPr>
          <w:rFonts w:hint="eastAsia"/>
          <w:lang w:eastAsia="zh-CN"/>
        </w:rPr>
      </w:pPr>
      <w:bookmarkStart w:id="89" w:name="_Toc240312906"/>
      <w:r w:rsidRPr="00DC15AE">
        <w:rPr>
          <w:lang w:eastAsia="zh-CN"/>
        </w:rPr>
        <w:t>9.3 如何避免研究卡变成大模型作文</w:t>
      </w:r>
      <w:bookmarkEnd w:id="89"/>
    </w:p>
    <w:p w14:paraId="11C02EAB"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14CB0900" w14:textId="77777777" w:rsidR="003F1CFA" w:rsidRPr="00DC15AE" w:rsidRDefault="00B75DA3" w:rsidP="00DC15AE">
      <w:pPr>
        <w:pStyle w:val="21"/>
        <w:rPr>
          <w:rFonts w:hint="eastAsia"/>
          <w:lang w:eastAsia="zh-CN"/>
        </w:rPr>
      </w:pPr>
      <w:bookmarkStart w:id="90" w:name="_Toc240312907"/>
      <w:r w:rsidRPr="00DC15AE">
        <w:rPr>
          <w:lang w:eastAsia="zh-CN"/>
        </w:rPr>
        <w:t>9.4 DeepDive怎样回到量化流程</w:t>
      </w:r>
      <w:bookmarkEnd w:id="90"/>
    </w:p>
    <w:p w14:paraId="4C25054A" w14:textId="77777777" w:rsidR="003F1CFA" w:rsidRDefault="00B75DA3">
      <w:pPr>
        <w:keepLines/>
        <w:rPr>
          <w:lang w:eastAsia="zh-CN"/>
        </w:rPr>
      </w:pPr>
      <w:r>
        <w:rPr>
          <w:lang w:eastAsia="zh-CN"/>
        </w:rPr>
        <w:t>DeepDive</w:t>
      </w:r>
      <w:r>
        <w:rPr>
          <w:lang w:eastAsia="zh-CN"/>
        </w:rPr>
        <w:t>不仅生成阅读报告，还把证据支持的业务线、利润传导、预期变化、反向证据、资料缺口和跟踪指标填写为结构化研究字段。确定性特征程序再计算业务暴露强度、利润传导完整度和预期差方向，供冻结的统计模型复算概率、完成最终排序并交给风险门。若研究发现事件与公司主营关系很弱、市场已经充分交易、利润无法承接或重大负面未解决，候选会降级或退出。</w:t>
      </w:r>
    </w:p>
    <w:p w14:paraId="4348BBE1" w14:textId="77777777" w:rsidR="003F1CFA" w:rsidRPr="00DC15AE" w:rsidRDefault="00B75DA3" w:rsidP="00DC15AE">
      <w:pPr>
        <w:pStyle w:val="21"/>
        <w:rPr>
          <w:rFonts w:hint="eastAsia"/>
          <w:lang w:eastAsia="zh-CN"/>
        </w:rPr>
      </w:pPr>
      <w:bookmarkStart w:id="91" w:name="_Toc240312908"/>
      <w:r w:rsidRPr="00DC15AE">
        <w:rPr>
          <w:lang w:eastAsia="zh-CN"/>
        </w:rPr>
        <w:lastRenderedPageBreak/>
        <w:t>9.5 DeepDive从问题树到可</w:t>
      </w:r>
      <w:r w:rsidR="0086034C" w:rsidRPr="00DC15AE">
        <w:rPr>
          <w:rFonts w:hint="eastAsia"/>
          <w:lang w:eastAsia="zh-CN"/>
        </w:rPr>
        <w:t>复</w:t>
      </w:r>
      <w:r w:rsidRPr="00DC15AE">
        <w:rPr>
          <w:lang w:eastAsia="zh-CN"/>
        </w:rPr>
        <w:t>核结论</w:t>
      </w:r>
      <w:bookmarkEnd w:id="91"/>
    </w:p>
    <w:p w14:paraId="585C71F7"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6D8CF8A7"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542C1C66"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3B4A471A" w14:textId="77777777" w:rsidR="003F1CFA" w:rsidRDefault="00B75DA3">
      <w:pPr>
        <w:keepLines/>
        <w:rPr>
          <w:lang w:eastAsia="zh-CN"/>
        </w:rPr>
      </w:pPr>
      <w:r>
        <w:rPr>
          <w:lang w:eastAsia="zh-CN"/>
        </w:rPr>
        <w:t>最终产物是一张可计算、可复核的研究卡，而不是一篇长篇结论。研究卡把业务暴露、收入与利润传导、预期差、竞争力、风险、可比公司和跟踪指标与证据</w:t>
      </w:r>
      <w:r>
        <w:rPr>
          <w:lang w:eastAsia="zh-CN"/>
        </w:rPr>
        <w:t>ID</w:t>
      </w:r>
      <w:r>
        <w:rPr>
          <w:lang w:eastAsia="zh-CN"/>
        </w:rPr>
        <w:t>绑定，并明确</w:t>
      </w:r>
      <w:r>
        <w:rPr>
          <w:lang w:eastAsia="zh-CN"/>
        </w:rPr>
        <w:t>“</w:t>
      </w:r>
      <w:r>
        <w:rPr>
          <w:lang w:eastAsia="zh-CN"/>
        </w:rPr>
        <w:t>成立条件、失效信号和待确认问题</w:t>
      </w:r>
      <w:r>
        <w:rPr>
          <w:lang w:eastAsia="zh-CN"/>
        </w:rPr>
        <w:t>”</w:t>
      </w:r>
      <w:r>
        <w:rPr>
          <w:lang w:eastAsia="zh-CN"/>
        </w:rPr>
        <w:t>。</w:t>
      </w:r>
      <w:r>
        <w:rPr>
          <w:lang w:eastAsia="zh-CN"/>
        </w:rPr>
        <w:t>P3</w:t>
      </w:r>
      <w:r>
        <w:rPr>
          <w:lang w:eastAsia="zh-CN"/>
        </w:rPr>
        <w:t>据此作出晋级、观察、阻断或退出决定，结构化字段进入最终排序，文字解释进入日报，未解决问题进入下一次增量更新。</w:t>
      </w:r>
    </w:p>
    <w:p w14:paraId="2B968651" w14:textId="77777777" w:rsidR="003F1CFA" w:rsidRPr="00DC15AE" w:rsidRDefault="00B75DA3" w:rsidP="00DC15AE">
      <w:pPr>
        <w:pStyle w:val="1"/>
        <w:rPr>
          <w:rFonts w:hint="eastAsia"/>
          <w:lang w:eastAsia="zh-CN"/>
        </w:rPr>
      </w:pPr>
      <w:bookmarkStart w:id="92" w:name="_Toc240312909"/>
      <w:r w:rsidRPr="00DC15AE">
        <w:rPr>
          <w:lang w:eastAsia="zh-CN"/>
        </w:rPr>
        <w:lastRenderedPageBreak/>
        <w:t>10 舆情、重大负面与位置风险</w:t>
      </w:r>
      <w:bookmarkEnd w:id="92"/>
    </w:p>
    <w:p w14:paraId="48AB8B0C" w14:textId="77777777" w:rsidR="003F1CFA" w:rsidRPr="00DC15AE" w:rsidRDefault="00B75DA3" w:rsidP="00DC15AE">
      <w:pPr>
        <w:pStyle w:val="21"/>
        <w:rPr>
          <w:rFonts w:hint="eastAsia"/>
        </w:rPr>
      </w:pPr>
      <w:bookmarkStart w:id="93" w:name="_Toc240312910"/>
      <w:r w:rsidRPr="00DC15AE">
        <w:t>10.1 舆情不是独立候选入口</w:t>
      </w:r>
      <w:bookmarkEnd w:id="93"/>
    </w:p>
    <w:p w14:paraId="780218FB" w14:textId="77777777" w:rsidR="003F1CFA" w:rsidRDefault="00B75DA3">
      <w:pPr>
        <w:keepLines/>
        <w:ind w:firstLine="0"/>
        <w:jc w:val="center"/>
      </w:pPr>
      <w:r>
        <w:rPr>
          <w:noProof/>
        </w:rPr>
        <w:drawing>
          <wp:inline distT="0" distB="0" distL="0" distR="0" wp14:anchorId="0E568F1D" wp14:editId="29BCF99E">
            <wp:extent cx="5760000" cy="3584000"/>
            <wp:effectExtent l="0" t="0" r="0" b="0"/>
            <wp:docPr id="25" name="Picture 25"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000" cy="3584000"/>
                    </a:xfrm>
                    <a:prstGeom prst="rect">
                      <a:avLst/>
                    </a:prstGeom>
                  </pic:spPr>
                </pic:pic>
              </a:graphicData>
            </a:graphic>
          </wp:inline>
        </w:drawing>
      </w:r>
    </w:p>
    <w:p w14:paraId="03855C49" w14:textId="77777777" w:rsidR="003F1CFA" w:rsidRDefault="00B75DA3">
      <w:pPr>
        <w:pStyle w:val="af7"/>
        <w:keepNext/>
        <w:rPr>
          <w:lang w:eastAsia="zh-CN"/>
        </w:rPr>
      </w:pPr>
      <w:r>
        <w:rPr>
          <w:lang w:eastAsia="zh-CN"/>
        </w:rPr>
        <w:t>图</w:t>
      </w:r>
      <w:r>
        <w:rPr>
          <w:lang w:eastAsia="zh-CN"/>
        </w:rPr>
        <w:t xml:space="preserve">26  </w:t>
      </w:r>
      <w:r>
        <w:rPr>
          <w:lang w:eastAsia="zh-CN"/>
        </w:rPr>
        <w:t>舆情数据从原始声量到确认、拥挤和风险信号的处理链</w:t>
      </w:r>
    </w:p>
    <w:p w14:paraId="2E31FCD1"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4EBC9C6A"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34C97B14" w14:textId="77777777" w:rsidR="003F1CFA" w:rsidRPr="00DC15AE" w:rsidRDefault="00B75DA3" w:rsidP="00DC15AE">
      <w:pPr>
        <w:pStyle w:val="21"/>
        <w:rPr>
          <w:rFonts w:hint="eastAsia"/>
          <w:lang w:eastAsia="zh-CN"/>
        </w:rPr>
      </w:pPr>
      <w:bookmarkStart w:id="94" w:name="_Toc240312911"/>
      <w:r w:rsidRPr="00DC15AE">
        <w:rPr>
          <w:lang w:eastAsia="zh-CN"/>
        </w:rPr>
        <w:t>10.2 重大负面采用硬门而不是扣分</w:t>
      </w:r>
      <w:bookmarkEnd w:id="94"/>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4A70A09B"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30838FAC"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422B986B"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1D832008" w14:textId="77777777" w:rsidR="003F1CFA" w:rsidRDefault="00B75DA3" w:rsidP="00DC15AE">
            <w:pPr>
              <w:ind w:firstLine="0"/>
              <w:jc w:val="center"/>
            </w:pPr>
            <w:r>
              <w:rPr>
                <w:b/>
                <w:sz w:val="21"/>
              </w:rPr>
              <w:t>系统动作</w:t>
            </w:r>
          </w:p>
        </w:tc>
      </w:tr>
      <w:tr w:rsidR="003F1CFA" w14:paraId="6969E5DA" w14:textId="77777777">
        <w:trPr>
          <w:cantSplit/>
          <w:jc w:val="center"/>
        </w:trPr>
        <w:tc>
          <w:tcPr>
            <w:tcW w:w="1417" w:type="dxa"/>
            <w:tcMar>
              <w:top w:w="85" w:type="dxa"/>
              <w:left w:w="105" w:type="dxa"/>
              <w:bottom w:w="85" w:type="dxa"/>
              <w:right w:w="105" w:type="dxa"/>
            </w:tcMar>
            <w:vAlign w:val="center"/>
          </w:tcPr>
          <w:p w14:paraId="5DCE4202"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4CC72F8D"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1078127C" w14:textId="77777777" w:rsidR="003F1CFA" w:rsidRDefault="00B75DA3" w:rsidP="00DC15AE">
            <w:pPr>
              <w:spacing w:after="0"/>
              <w:ind w:firstLine="0"/>
            </w:pPr>
            <w:r>
              <w:rPr>
                <w:sz w:val="21"/>
              </w:rPr>
              <w:t>VETOED</w:t>
            </w:r>
            <w:r>
              <w:rPr>
                <w:sz w:val="21"/>
              </w:rPr>
              <w:t>，直接退出最终池</w:t>
            </w:r>
          </w:p>
        </w:tc>
      </w:tr>
      <w:tr w:rsidR="003F1CFA" w14:paraId="1546254D" w14:textId="77777777">
        <w:trPr>
          <w:cantSplit/>
          <w:jc w:val="center"/>
        </w:trPr>
        <w:tc>
          <w:tcPr>
            <w:tcW w:w="1417" w:type="dxa"/>
            <w:tcMar>
              <w:top w:w="85" w:type="dxa"/>
              <w:left w:w="105" w:type="dxa"/>
              <w:bottom w:w="85" w:type="dxa"/>
              <w:right w:w="105" w:type="dxa"/>
            </w:tcMar>
            <w:vAlign w:val="center"/>
          </w:tcPr>
          <w:p w14:paraId="1EA3CEFD"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0D487DE1"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3111DC88" w14:textId="77777777" w:rsidR="003F1CFA" w:rsidRDefault="00B75DA3" w:rsidP="00DC15AE">
            <w:pPr>
              <w:spacing w:after="0"/>
              <w:ind w:firstLine="0"/>
            </w:pPr>
            <w:r>
              <w:rPr>
                <w:sz w:val="21"/>
              </w:rPr>
              <w:t>BLOCKED</w:t>
            </w:r>
            <w:r>
              <w:rPr>
                <w:sz w:val="21"/>
              </w:rPr>
              <w:t>，补官方证据或人工复核</w:t>
            </w:r>
          </w:p>
        </w:tc>
      </w:tr>
      <w:tr w:rsidR="003F1CFA" w14:paraId="7B6ED289" w14:textId="77777777">
        <w:trPr>
          <w:cantSplit/>
          <w:jc w:val="center"/>
        </w:trPr>
        <w:tc>
          <w:tcPr>
            <w:tcW w:w="1417" w:type="dxa"/>
            <w:tcMar>
              <w:top w:w="85" w:type="dxa"/>
              <w:left w:w="105" w:type="dxa"/>
              <w:bottom w:w="85" w:type="dxa"/>
              <w:right w:w="105" w:type="dxa"/>
            </w:tcMar>
            <w:vAlign w:val="center"/>
          </w:tcPr>
          <w:p w14:paraId="3F11B0EC" w14:textId="77777777" w:rsidR="003F1CFA" w:rsidRDefault="00B75DA3" w:rsidP="00DC15AE">
            <w:pPr>
              <w:spacing w:after="0"/>
              <w:ind w:firstLine="0"/>
              <w:jc w:val="center"/>
            </w:pPr>
            <w:r>
              <w:rPr>
                <w:sz w:val="21"/>
              </w:rPr>
              <w:lastRenderedPageBreak/>
              <w:t>绿色</w:t>
            </w:r>
          </w:p>
        </w:tc>
        <w:tc>
          <w:tcPr>
            <w:tcW w:w="4535" w:type="dxa"/>
            <w:tcMar>
              <w:top w:w="85" w:type="dxa"/>
              <w:left w:w="105" w:type="dxa"/>
              <w:bottom w:w="85" w:type="dxa"/>
              <w:right w:w="105" w:type="dxa"/>
            </w:tcMar>
            <w:vAlign w:val="center"/>
          </w:tcPr>
          <w:p w14:paraId="24BD1F2F"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06621290" w14:textId="77777777" w:rsidR="003F1CFA" w:rsidRDefault="00B75DA3" w:rsidP="00DC15AE">
            <w:pPr>
              <w:spacing w:after="0"/>
              <w:ind w:firstLine="0"/>
              <w:rPr>
                <w:lang w:eastAsia="zh-CN"/>
              </w:rPr>
            </w:pPr>
            <w:r>
              <w:rPr>
                <w:sz w:val="21"/>
                <w:lang w:eastAsia="zh-CN"/>
              </w:rPr>
              <w:t>允许继续，但不宣称绝对无风险</w:t>
            </w:r>
          </w:p>
        </w:tc>
      </w:tr>
    </w:tbl>
    <w:p w14:paraId="658FC2C2" w14:textId="77777777" w:rsidR="003F1CFA" w:rsidRDefault="003F1CFA">
      <w:pPr>
        <w:spacing w:after="0"/>
        <w:rPr>
          <w:lang w:eastAsia="zh-CN"/>
        </w:rPr>
      </w:pPr>
    </w:p>
    <w:p w14:paraId="3A4F2214" w14:textId="4A6A631A" w:rsidR="003F1CFA" w:rsidRPr="007D673E" w:rsidRDefault="003F1CFA">
      <w:pPr>
        <w:keepLines/>
        <w:rPr>
          <w:color w:val="FF0000"/>
          <w:lang w:eastAsia="zh-CN"/>
        </w:rPr>
      </w:pPr>
    </w:p>
    <w:p w14:paraId="08DB2685" w14:textId="77777777" w:rsidR="003F1CFA" w:rsidRPr="00DC15AE" w:rsidRDefault="00B75DA3" w:rsidP="00DC15AE">
      <w:pPr>
        <w:pStyle w:val="1"/>
        <w:rPr>
          <w:rFonts w:hint="eastAsia"/>
          <w:lang w:eastAsia="zh-CN"/>
        </w:rPr>
      </w:pPr>
      <w:bookmarkStart w:id="95" w:name="_Toc240312912"/>
      <w:r w:rsidRPr="00DC15AE">
        <w:rPr>
          <w:lang w:eastAsia="zh-CN"/>
        </w:rPr>
        <w:lastRenderedPageBreak/>
        <w:t>11 多智能体如何协同</w:t>
      </w:r>
      <w:bookmarkEnd w:id="95"/>
    </w:p>
    <w:p w14:paraId="5A617A35" w14:textId="77777777" w:rsidR="003F1CFA" w:rsidRPr="00DC15AE" w:rsidRDefault="00B75DA3" w:rsidP="00DC15AE">
      <w:pPr>
        <w:pStyle w:val="21"/>
        <w:rPr>
          <w:rFonts w:hint="eastAsia"/>
          <w:lang w:eastAsia="zh-CN"/>
        </w:rPr>
      </w:pPr>
      <w:bookmarkStart w:id="96" w:name="_Toc240312913"/>
      <w:r w:rsidRPr="00DC15AE">
        <w:rPr>
          <w:lang w:eastAsia="zh-CN"/>
        </w:rPr>
        <w:t>11.1 多智能体如何执行完整流程</w:t>
      </w:r>
      <w:bookmarkEnd w:id="96"/>
    </w:p>
    <w:p w14:paraId="689A1E71" w14:textId="77777777" w:rsidR="003F1CFA" w:rsidRDefault="00B75DA3">
      <w:pPr>
        <w:keepLines/>
        <w:ind w:firstLine="0"/>
        <w:jc w:val="center"/>
      </w:pPr>
      <w:r>
        <w:rPr>
          <w:noProof/>
        </w:rPr>
        <w:drawing>
          <wp:inline distT="0" distB="0" distL="0" distR="0" wp14:anchorId="51C0F113" wp14:editId="71ED3519">
            <wp:extent cx="5868000" cy="3879400"/>
            <wp:effectExtent l="0" t="0" r="0" b="0"/>
            <wp:docPr id="45" name="Picture 45" descr="多智能体调用文本处理、统计模型、风险与审计模块形成每日闭环" title="多智能体调用文本处理、统计模型、风险与审计模块形成每日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model_responsibilities.png"/>
                    <pic:cNvPicPr/>
                  </pic:nvPicPr>
                  <pic:blipFill>
                    <a:blip r:embed="rId34"/>
                    <a:stretch>
                      <a:fillRect/>
                    </a:stretch>
                  </pic:blipFill>
                  <pic:spPr>
                    <a:xfrm>
                      <a:off x="0" y="0"/>
                      <a:ext cx="5868000" cy="3879400"/>
                    </a:xfrm>
                    <a:prstGeom prst="rect">
                      <a:avLst/>
                    </a:prstGeom>
                  </pic:spPr>
                </pic:pic>
              </a:graphicData>
            </a:graphic>
          </wp:inline>
        </w:drawing>
      </w:r>
    </w:p>
    <w:p w14:paraId="7B8EB10F" w14:textId="77777777" w:rsidR="003F1CFA" w:rsidRDefault="00B75DA3">
      <w:pPr>
        <w:pStyle w:val="af7"/>
        <w:keepNext/>
        <w:rPr>
          <w:lang w:eastAsia="zh-CN"/>
        </w:rPr>
      </w:pPr>
      <w:r>
        <w:rPr>
          <w:lang w:eastAsia="zh-CN"/>
        </w:rPr>
        <w:t>图</w:t>
      </w:r>
      <w:r>
        <w:rPr>
          <w:lang w:eastAsia="zh-CN"/>
        </w:rPr>
        <w:t xml:space="preserve">27  </w:t>
      </w:r>
      <w:r>
        <w:rPr>
          <w:lang w:eastAsia="zh-CN"/>
        </w:rPr>
        <w:t>多智能体的任务流、风险否决和审计闭环</w:t>
      </w:r>
    </w:p>
    <w:p w14:paraId="2C2B8EC0" w14:textId="77777777" w:rsidR="003F1CFA" w:rsidRDefault="00B75DA3">
      <w:pPr>
        <w:keepLines/>
        <w:rPr>
          <w:lang w:eastAsia="zh-CN"/>
        </w:rPr>
      </w:pPr>
      <w:r>
        <w:rPr>
          <w:lang w:eastAsia="zh-CN"/>
        </w:rPr>
        <w:t>多智能体把业务模块组织成可监控任务。编排智能体冻结快照；事件理解智能体调用</w:t>
      </w:r>
      <w:r>
        <w:rPr>
          <w:lang w:eastAsia="zh-CN"/>
        </w:rPr>
        <w:t>Qwen</w:t>
      </w:r>
      <w:r>
        <w:rPr>
          <w:lang w:eastAsia="zh-CN"/>
        </w:rPr>
        <w:t>生成</w:t>
      </w:r>
      <w:r>
        <w:rPr>
          <w:lang w:eastAsia="zh-CN"/>
        </w:rPr>
        <w:t>EventCard</w:t>
      </w:r>
      <w:r>
        <w:rPr>
          <w:lang w:eastAsia="zh-CN"/>
        </w:rPr>
        <w:t>；实体证据与知识维护智能体核验证据并更新时态</w:t>
      </w:r>
      <w:r>
        <w:rPr>
          <w:lang w:eastAsia="zh-CN"/>
        </w:rPr>
        <w:t>Wiki</w:t>
      </w:r>
      <w:r>
        <w:rPr>
          <w:lang w:eastAsia="zh-CN"/>
        </w:rPr>
        <w:t>；个股与板块智能体调用冻结的统计模型；</w:t>
      </w:r>
      <w:r>
        <w:rPr>
          <w:lang w:eastAsia="zh-CN"/>
        </w:rPr>
        <w:t>DeepDive</w:t>
      </w:r>
      <w:r>
        <w:rPr>
          <w:lang w:eastAsia="zh-CN"/>
        </w:rPr>
        <w:t>智能体组织公司研究；风险智能体执行风险门；校准排序智能体读取模型及校准结果；审计智能体检查时间、血缘、版本和权限。</w:t>
      </w:r>
    </w:p>
    <w:p w14:paraId="1E1030CC" w14:textId="77777777" w:rsidR="003F1CFA" w:rsidRPr="00DC15AE" w:rsidRDefault="00B75DA3" w:rsidP="00DC15AE">
      <w:pPr>
        <w:pStyle w:val="21"/>
        <w:rPr>
          <w:rFonts w:hint="eastAsia"/>
          <w:lang w:eastAsia="zh-CN"/>
        </w:rPr>
      </w:pPr>
      <w:bookmarkStart w:id="97" w:name="_Toc240312914"/>
      <w:r w:rsidRPr="00DC15AE">
        <w:rPr>
          <w:lang w:eastAsia="zh-CN"/>
        </w:rPr>
        <w:t>11.2 智能体之间只传递结构化契约</w:t>
      </w:r>
      <w:bookmarkEnd w:id="97"/>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2F4CD83B"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6E2CBBCD" w14:textId="77777777" w:rsidR="003F1CFA" w:rsidRDefault="00B75DA3" w:rsidP="00DC15AE">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452DA26E" w14:textId="77777777" w:rsidR="003F1CFA" w:rsidRDefault="00B75DA3" w:rsidP="00DC15AE">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02BD32A7" w14:textId="77777777" w:rsidR="003F1CFA" w:rsidRDefault="00B75DA3" w:rsidP="00DC15AE">
            <w:pPr>
              <w:ind w:firstLine="0"/>
              <w:jc w:val="center"/>
            </w:pPr>
            <w:r>
              <w:rPr>
                <w:b/>
                <w:sz w:val="21"/>
              </w:rPr>
              <w:t>下一步</w:t>
            </w:r>
          </w:p>
        </w:tc>
      </w:tr>
      <w:tr w:rsidR="003F1CFA" w14:paraId="5D90ACAB" w14:textId="77777777">
        <w:trPr>
          <w:cantSplit/>
          <w:jc w:val="center"/>
        </w:trPr>
        <w:tc>
          <w:tcPr>
            <w:tcW w:w="1587" w:type="dxa"/>
            <w:tcMar>
              <w:top w:w="85" w:type="dxa"/>
              <w:left w:w="105" w:type="dxa"/>
              <w:bottom w:w="85" w:type="dxa"/>
              <w:right w:w="105" w:type="dxa"/>
            </w:tcMar>
            <w:vAlign w:val="center"/>
          </w:tcPr>
          <w:p w14:paraId="321025AE" w14:textId="77777777" w:rsidR="003F1CFA" w:rsidRDefault="00B75DA3" w:rsidP="00DC15AE">
            <w:pPr>
              <w:spacing w:after="0"/>
              <w:ind w:firstLine="0"/>
              <w:jc w:val="center"/>
            </w:pPr>
            <w:r>
              <w:rPr>
                <w:sz w:val="21"/>
              </w:rPr>
              <w:t>READY</w:t>
            </w:r>
          </w:p>
        </w:tc>
        <w:tc>
          <w:tcPr>
            <w:tcW w:w="3969" w:type="dxa"/>
            <w:tcMar>
              <w:top w:w="85" w:type="dxa"/>
              <w:left w:w="105" w:type="dxa"/>
              <w:bottom w:w="85" w:type="dxa"/>
              <w:right w:w="105" w:type="dxa"/>
            </w:tcMar>
            <w:vAlign w:val="center"/>
          </w:tcPr>
          <w:p w14:paraId="30825150" w14:textId="77777777" w:rsidR="003F1CFA" w:rsidRDefault="00B75DA3" w:rsidP="00DC15AE">
            <w:pPr>
              <w:spacing w:after="0"/>
              <w:ind w:firstLine="0"/>
            </w:pPr>
            <w:r>
              <w:rPr>
                <w:sz w:val="21"/>
              </w:rPr>
              <w:t>输入齐全且时间合法</w:t>
            </w:r>
          </w:p>
        </w:tc>
        <w:tc>
          <w:tcPr>
            <w:tcW w:w="3515" w:type="dxa"/>
            <w:tcMar>
              <w:top w:w="85" w:type="dxa"/>
              <w:left w:w="105" w:type="dxa"/>
              <w:bottom w:w="85" w:type="dxa"/>
              <w:right w:w="105" w:type="dxa"/>
            </w:tcMar>
            <w:vAlign w:val="center"/>
          </w:tcPr>
          <w:p w14:paraId="12764062" w14:textId="77777777" w:rsidR="003F1CFA" w:rsidRDefault="00B75DA3" w:rsidP="00DC15AE">
            <w:pPr>
              <w:spacing w:after="0"/>
              <w:ind w:firstLine="0"/>
            </w:pPr>
            <w:r>
              <w:rPr>
                <w:sz w:val="21"/>
              </w:rPr>
              <w:t>执行当前任务</w:t>
            </w:r>
          </w:p>
        </w:tc>
      </w:tr>
      <w:tr w:rsidR="003F1CFA" w14:paraId="51F22D42" w14:textId="77777777">
        <w:trPr>
          <w:cantSplit/>
          <w:jc w:val="center"/>
        </w:trPr>
        <w:tc>
          <w:tcPr>
            <w:tcW w:w="1587" w:type="dxa"/>
            <w:tcMar>
              <w:top w:w="85" w:type="dxa"/>
              <w:left w:w="105" w:type="dxa"/>
              <w:bottom w:w="85" w:type="dxa"/>
              <w:right w:w="105" w:type="dxa"/>
            </w:tcMar>
            <w:vAlign w:val="center"/>
          </w:tcPr>
          <w:p w14:paraId="123CF763" w14:textId="77777777" w:rsidR="003F1CFA" w:rsidRDefault="00B75DA3" w:rsidP="00DC15AE">
            <w:pPr>
              <w:spacing w:after="0"/>
              <w:ind w:firstLine="0"/>
              <w:jc w:val="center"/>
            </w:pPr>
            <w:r>
              <w:rPr>
                <w:sz w:val="21"/>
              </w:rPr>
              <w:t>PARTIAL</w:t>
            </w:r>
          </w:p>
        </w:tc>
        <w:tc>
          <w:tcPr>
            <w:tcW w:w="3969" w:type="dxa"/>
            <w:tcMar>
              <w:top w:w="85" w:type="dxa"/>
              <w:left w:w="105" w:type="dxa"/>
              <w:bottom w:w="85" w:type="dxa"/>
              <w:right w:w="105" w:type="dxa"/>
            </w:tcMar>
            <w:vAlign w:val="center"/>
          </w:tcPr>
          <w:p w14:paraId="47EB4D95" w14:textId="77777777" w:rsidR="003F1CFA" w:rsidRDefault="00B75DA3" w:rsidP="00DC15AE">
            <w:pPr>
              <w:spacing w:after="0"/>
              <w:ind w:firstLine="0"/>
            </w:pPr>
            <w:r>
              <w:rPr>
                <w:sz w:val="21"/>
              </w:rPr>
              <w:t>非关键资料缺失</w:t>
            </w:r>
          </w:p>
        </w:tc>
        <w:tc>
          <w:tcPr>
            <w:tcW w:w="3515" w:type="dxa"/>
            <w:tcMar>
              <w:top w:w="85" w:type="dxa"/>
              <w:left w:w="105" w:type="dxa"/>
              <w:bottom w:w="85" w:type="dxa"/>
              <w:right w:w="105" w:type="dxa"/>
            </w:tcMar>
            <w:vAlign w:val="center"/>
          </w:tcPr>
          <w:p w14:paraId="290C24F2" w14:textId="77777777" w:rsidR="003F1CFA" w:rsidRDefault="00B75DA3" w:rsidP="00DC15AE">
            <w:pPr>
              <w:spacing w:after="0"/>
              <w:ind w:firstLine="0"/>
            </w:pPr>
            <w:r>
              <w:rPr>
                <w:sz w:val="21"/>
              </w:rPr>
              <w:t>降低置信度并继续</w:t>
            </w:r>
          </w:p>
        </w:tc>
      </w:tr>
      <w:tr w:rsidR="003F1CFA" w14:paraId="1C011A21" w14:textId="77777777">
        <w:trPr>
          <w:cantSplit/>
          <w:jc w:val="center"/>
        </w:trPr>
        <w:tc>
          <w:tcPr>
            <w:tcW w:w="1587" w:type="dxa"/>
            <w:tcMar>
              <w:top w:w="85" w:type="dxa"/>
              <w:left w:w="105" w:type="dxa"/>
              <w:bottom w:w="85" w:type="dxa"/>
              <w:right w:w="105" w:type="dxa"/>
            </w:tcMar>
            <w:vAlign w:val="center"/>
          </w:tcPr>
          <w:p w14:paraId="52BF128B" w14:textId="77777777" w:rsidR="003F1CFA" w:rsidRDefault="00B75DA3" w:rsidP="00DC15AE">
            <w:pPr>
              <w:spacing w:after="0"/>
              <w:ind w:firstLine="0"/>
              <w:jc w:val="center"/>
            </w:pPr>
            <w:r>
              <w:rPr>
                <w:sz w:val="21"/>
              </w:rPr>
              <w:t>BLOCKED</w:t>
            </w:r>
          </w:p>
        </w:tc>
        <w:tc>
          <w:tcPr>
            <w:tcW w:w="3969" w:type="dxa"/>
            <w:tcMar>
              <w:top w:w="85" w:type="dxa"/>
              <w:left w:w="105" w:type="dxa"/>
              <w:bottom w:w="85" w:type="dxa"/>
              <w:right w:w="105" w:type="dxa"/>
            </w:tcMar>
            <w:vAlign w:val="center"/>
          </w:tcPr>
          <w:p w14:paraId="073748F9" w14:textId="77777777" w:rsidR="003F1CFA" w:rsidRDefault="00B75DA3" w:rsidP="00DC15AE">
            <w:pPr>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6EF73033" w14:textId="77777777" w:rsidR="003F1CFA" w:rsidRDefault="00B75DA3" w:rsidP="00DC15AE">
            <w:pPr>
              <w:spacing w:after="0"/>
              <w:ind w:firstLine="0"/>
            </w:pPr>
            <w:r>
              <w:rPr>
                <w:sz w:val="21"/>
              </w:rPr>
              <w:t>退回补证或人工复核</w:t>
            </w:r>
          </w:p>
        </w:tc>
      </w:tr>
      <w:tr w:rsidR="003F1CFA" w14:paraId="49FC1AE1" w14:textId="77777777">
        <w:trPr>
          <w:cantSplit/>
          <w:jc w:val="center"/>
        </w:trPr>
        <w:tc>
          <w:tcPr>
            <w:tcW w:w="1587" w:type="dxa"/>
            <w:tcMar>
              <w:top w:w="85" w:type="dxa"/>
              <w:left w:w="105" w:type="dxa"/>
              <w:bottom w:w="85" w:type="dxa"/>
              <w:right w:w="105" w:type="dxa"/>
            </w:tcMar>
            <w:vAlign w:val="center"/>
          </w:tcPr>
          <w:p w14:paraId="7154125E" w14:textId="77777777" w:rsidR="003F1CFA" w:rsidRDefault="00B75DA3" w:rsidP="00DC15AE">
            <w:pPr>
              <w:spacing w:after="0"/>
              <w:ind w:firstLine="0"/>
              <w:jc w:val="center"/>
            </w:pPr>
            <w:r>
              <w:rPr>
                <w:sz w:val="21"/>
              </w:rPr>
              <w:t>VETOED</w:t>
            </w:r>
          </w:p>
        </w:tc>
        <w:tc>
          <w:tcPr>
            <w:tcW w:w="3969" w:type="dxa"/>
            <w:tcMar>
              <w:top w:w="85" w:type="dxa"/>
              <w:left w:w="105" w:type="dxa"/>
              <w:bottom w:w="85" w:type="dxa"/>
              <w:right w:w="105" w:type="dxa"/>
            </w:tcMar>
            <w:vAlign w:val="center"/>
          </w:tcPr>
          <w:p w14:paraId="41518AB2" w14:textId="77777777" w:rsidR="003F1CFA" w:rsidRDefault="00B75DA3" w:rsidP="00DC15AE">
            <w:pPr>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7042B3E4" w14:textId="77777777" w:rsidR="003F1CFA" w:rsidRDefault="00B75DA3" w:rsidP="00DC15AE">
            <w:pPr>
              <w:spacing w:after="0"/>
              <w:ind w:firstLine="0"/>
            </w:pPr>
            <w:r>
              <w:rPr>
                <w:sz w:val="21"/>
              </w:rPr>
              <w:t>退出最终池</w:t>
            </w:r>
          </w:p>
        </w:tc>
      </w:tr>
      <w:tr w:rsidR="003F1CFA" w14:paraId="0ACF0AB2" w14:textId="77777777">
        <w:trPr>
          <w:cantSplit/>
          <w:jc w:val="center"/>
        </w:trPr>
        <w:tc>
          <w:tcPr>
            <w:tcW w:w="1587" w:type="dxa"/>
            <w:tcMar>
              <w:top w:w="85" w:type="dxa"/>
              <w:left w:w="105" w:type="dxa"/>
              <w:bottom w:w="85" w:type="dxa"/>
              <w:right w:w="105" w:type="dxa"/>
            </w:tcMar>
            <w:vAlign w:val="center"/>
          </w:tcPr>
          <w:p w14:paraId="679FF6B0" w14:textId="77777777" w:rsidR="003F1CFA" w:rsidRDefault="00B75DA3" w:rsidP="00DC15AE">
            <w:pPr>
              <w:spacing w:after="0"/>
              <w:ind w:firstLine="0"/>
              <w:jc w:val="center"/>
            </w:pPr>
            <w:r>
              <w:rPr>
                <w:sz w:val="21"/>
              </w:rPr>
              <w:t>PASSED</w:t>
            </w:r>
          </w:p>
        </w:tc>
        <w:tc>
          <w:tcPr>
            <w:tcW w:w="3969" w:type="dxa"/>
            <w:tcMar>
              <w:top w:w="85" w:type="dxa"/>
              <w:left w:w="105" w:type="dxa"/>
              <w:bottom w:w="85" w:type="dxa"/>
              <w:right w:w="105" w:type="dxa"/>
            </w:tcMar>
            <w:vAlign w:val="center"/>
          </w:tcPr>
          <w:p w14:paraId="7EC7ACAE" w14:textId="77777777" w:rsidR="003F1CFA" w:rsidRDefault="00B75DA3" w:rsidP="00DC15AE">
            <w:pPr>
              <w:spacing w:after="0"/>
              <w:ind w:firstLine="0"/>
              <w:rPr>
                <w:lang w:eastAsia="zh-CN"/>
              </w:rPr>
            </w:pPr>
            <w:r>
              <w:rPr>
                <w:sz w:val="21"/>
                <w:lang w:eastAsia="zh-CN"/>
              </w:rPr>
              <w:t>模型、研究和风险均通过</w:t>
            </w:r>
          </w:p>
        </w:tc>
        <w:tc>
          <w:tcPr>
            <w:tcW w:w="3515" w:type="dxa"/>
            <w:tcMar>
              <w:top w:w="85" w:type="dxa"/>
              <w:left w:w="105" w:type="dxa"/>
              <w:bottom w:w="85" w:type="dxa"/>
              <w:right w:w="105" w:type="dxa"/>
            </w:tcMar>
            <w:vAlign w:val="center"/>
          </w:tcPr>
          <w:p w14:paraId="4D387AE2" w14:textId="77777777" w:rsidR="003F1CFA" w:rsidRDefault="00B75DA3" w:rsidP="00DC15AE">
            <w:pPr>
              <w:spacing w:after="0"/>
              <w:ind w:firstLine="0"/>
            </w:pPr>
            <w:r>
              <w:t>进入最终排序或发布</w:t>
            </w:r>
          </w:p>
        </w:tc>
      </w:tr>
    </w:tbl>
    <w:p w14:paraId="43D9F2EE" w14:textId="77777777" w:rsidR="003F1CFA" w:rsidRDefault="003F1CFA" w:rsidP="0086034C">
      <w:pPr>
        <w:spacing w:after="0"/>
        <w:ind w:firstLine="0"/>
        <w:rPr>
          <w:lang w:eastAsia="zh-CN"/>
        </w:rPr>
      </w:pPr>
    </w:p>
    <w:p w14:paraId="1B496B01" w14:textId="77777777" w:rsidR="003F1CFA" w:rsidRDefault="00B75DA3">
      <w:pPr>
        <w:keepLines/>
        <w:rPr>
          <w:lang w:eastAsia="zh-CN"/>
        </w:rPr>
      </w:pPr>
      <w:r>
        <w:rPr>
          <w:lang w:eastAsia="zh-CN"/>
        </w:rPr>
        <w:lastRenderedPageBreak/>
        <w:t>每个智能体输出</w:t>
      </w:r>
      <w:r>
        <w:rPr>
          <w:lang w:eastAsia="zh-CN"/>
        </w:rPr>
        <w:t>snapshot_id</w:t>
      </w:r>
      <w:r>
        <w:rPr>
          <w:lang w:eastAsia="zh-CN"/>
        </w:rPr>
        <w:t>、模型版本、输入哈希、证据</w:t>
      </w:r>
      <w:r>
        <w:rPr>
          <w:lang w:eastAsia="zh-CN"/>
        </w:rPr>
        <w:t>ID</w:t>
      </w:r>
      <w:r>
        <w:rPr>
          <w:lang w:eastAsia="zh-CN"/>
        </w:rPr>
        <w:t>、时间、状态和错误码。任务契约固定其输入与输出：事件理解提交</w:t>
      </w:r>
      <w:r>
        <w:rPr>
          <w:lang w:eastAsia="zh-CN"/>
        </w:rPr>
        <w:t>EventCard</w:t>
      </w:r>
      <w:r>
        <w:rPr>
          <w:lang w:eastAsia="zh-CN"/>
        </w:rPr>
        <w:t>，个股与板块任务提交冻结模型结果，校准排序执行组合约束，风险与审计任务提交状态和记录。出现分歧时，系统回到对应证据和任务节点处理。</w:t>
      </w:r>
    </w:p>
    <w:p w14:paraId="1502D0BC" w14:textId="43CF4D0D" w:rsidR="003F1CFA" w:rsidRDefault="003F1CFA" w:rsidP="00E94DF5">
      <w:pPr>
        <w:pStyle w:val="21"/>
        <w:rPr>
          <w:rFonts w:hint="eastAsia"/>
          <w:lang w:eastAsia="zh-CN"/>
        </w:rPr>
      </w:pPr>
    </w:p>
    <w:p w14:paraId="280E7C4A" w14:textId="77777777" w:rsidR="003F1CFA" w:rsidRPr="00DC15AE" w:rsidRDefault="00B75DA3" w:rsidP="00DC15AE">
      <w:pPr>
        <w:pStyle w:val="1"/>
        <w:rPr>
          <w:rFonts w:hint="eastAsia"/>
          <w:lang w:eastAsia="zh-CN"/>
        </w:rPr>
      </w:pPr>
      <w:bookmarkStart w:id="98" w:name="_Toc240312915"/>
      <w:r w:rsidRPr="00DC15AE">
        <w:rPr>
          <w:lang w:eastAsia="zh-CN"/>
        </w:rPr>
        <w:lastRenderedPageBreak/>
        <w:t>12 回测、日常运行与最终交付</w:t>
      </w:r>
      <w:bookmarkEnd w:id="98"/>
    </w:p>
    <w:p w14:paraId="4EC2DB01" w14:textId="77777777" w:rsidR="003F1CFA" w:rsidRPr="00DC15AE" w:rsidRDefault="00B75DA3" w:rsidP="00DC15AE">
      <w:pPr>
        <w:pStyle w:val="21"/>
        <w:rPr>
          <w:rFonts w:hint="eastAsia"/>
          <w:lang w:eastAsia="zh-CN"/>
        </w:rPr>
      </w:pPr>
      <w:bookmarkStart w:id="99" w:name="_Toc240312916"/>
      <w:r w:rsidRPr="00DC15AE">
        <w:rPr>
          <w:lang w:eastAsia="zh-CN"/>
        </w:rPr>
        <w:t>12.1 每日生产从冻结快照开始</w:t>
      </w:r>
      <w:bookmarkEnd w:id="99"/>
    </w:p>
    <w:p w14:paraId="24589114" w14:textId="77777777" w:rsidR="003F1CFA" w:rsidRDefault="00B75DA3">
      <w:pPr>
        <w:keepLines/>
        <w:ind w:firstLine="0"/>
        <w:jc w:val="center"/>
      </w:pPr>
      <w:r>
        <w:rPr>
          <w:noProof/>
        </w:rPr>
        <w:drawing>
          <wp:inline distT="0" distB="0" distL="0" distR="0" wp14:anchorId="341B0010" wp14:editId="0ADE2295">
            <wp:extent cx="5868000" cy="2192779"/>
            <wp:effectExtent l="0" t="0" r="0" b="0"/>
            <wp:docPr id="36" name="Picture 36" descr="T日截止后的预测生产时序" title="T日截止后的预测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35"/>
                    <a:stretch>
                      <a:fillRect/>
                    </a:stretch>
                  </pic:blipFill>
                  <pic:spPr>
                    <a:xfrm>
                      <a:off x="0" y="0"/>
                      <a:ext cx="5868000" cy="2192779"/>
                    </a:xfrm>
                    <a:prstGeom prst="rect">
                      <a:avLst/>
                    </a:prstGeom>
                  </pic:spPr>
                </pic:pic>
              </a:graphicData>
            </a:graphic>
          </wp:inline>
        </w:drawing>
      </w:r>
    </w:p>
    <w:p w14:paraId="74C26C54" w14:textId="77777777" w:rsidR="003F1CFA" w:rsidRDefault="00B75DA3">
      <w:pPr>
        <w:pStyle w:val="af7"/>
        <w:keepNext/>
        <w:rPr>
          <w:lang w:eastAsia="zh-CN"/>
        </w:rPr>
      </w:pPr>
      <w:r>
        <w:rPr>
          <w:lang w:eastAsia="zh-CN"/>
        </w:rPr>
        <w:t>图</w:t>
      </w:r>
      <w:r>
        <w:rPr>
          <w:lang w:eastAsia="zh-CN"/>
        </w:rPr>
        <w:t>28  T</w:t>
      </w:r>
      <w:r>
        <w:rPr>
          <w:lang w:eastAsia="zh-CN"/>
        </w:rPr>
        <w:t>日截止后的正式预测生产时序</w:t>
      </w:r>
    </w:p>
    <w:p w14:paraId="61C2B7F8" w14:textId="77777777" w:rsidR="003F1CFA" w:rsidRDefault="00B75DA3">
      <w:pPr>
        <w:keepLines/>
        <w:rPr>
          <w:lang w:eastAsia="zh-CN"/>
        </w:rPr>
      </w:pPr>
      <w:r>
        <w:rPr>
          <w:lang w:eastAsia="zh-CN"/>
        </w:rPr>
        <w:t>日内系统持续读取新增和修订记录，完成字段解析、事件聚类和轻量候选生成。到约定截止时间后冻结</w:t>
      </w:r>
      <w:r>
        <w:rPr>
          <w:lang w:eastAsia="zh-CN"/>
        </w:rPr>
        <w:t>snapshot_id</w:t>
      </w:r>
      <w:r>
        <w:rPr>
          <w:lang w:eastAsia="zh-CN"/>
        </w:rPr>
        <w:t>，迟到信息进入下一快照。截止后依次完成交易日和证券状态校验、事件与候选合并、</w:t>
      </w:r>
      <w:r>
        <w:rPr>
          <w:lang w:eastAsia="zh-CN"/>
        </w:rPr>
        <w:t>P1</w:t>
      </w:r>
      <w:r>
        <w:rPr>
          <w:lang w:eastAsia="zh-CN"/>
        </w:rPr>
        <w:t>个股和板块模型、</w:t>
      </w:r>
      <w:r>
        <w:rPr>
          <w:lang w:eastAsia="zh-CN"/>
        </w:rPr>
        <w:t>P2</w:t>
      </w:r>
      <w:r>
        <w:rPr>
          <w:lang w:eastAsia="zh-CN"/>
        </w:rPr>
        <w:t>轻量研究、</w:t>
      </w:r>
      <w:r>
        <w:rPr>
          <w:lang w:eastAsia="zh-CN"/>
        </w:rPr>
        <w:t>P3</w:t>
      </w:r>
      <w:r>
        <w:rPr>
          <w:lang w:eastAsia="zh-CN"/>
        </w:rPr>
        <w:t>完整复核、风险核验、最终排序、名单去重、审计与发布。每个环节都记录开始、结束、输入版本和失败原因。</w:t>
      </w:r>
    </w:p>
    <w:p w14:paraId="79316A5B" w14:textId="547184CF" w:rsidR="003F1CFA" w:rsidRPr="00DC15AE" w:rsidRDefault="00B75DA3" w:rsidP="00DC15AE">
      <w:pPr>
        <w:pStyle w:val="21"/>
        <w:rPr>
          <w:rFonts w:hint="eastAsia"/>
          <w:lang w:eastAsia="zh-CN"/>
        </w:rPr>
      </w:pPr>
      <w:bookmarkStart w:id="100" w:name="_Toc240312917"/>
      <w:r w:rsidRPr="00DC15AE">
        <w:rPr>
          <w:lang w:eastAsia="zh-CN"/>
        </w:rPr>
        <w:t>12.</w:t>
      </w:r>
      <w:r w:rsidR="00E94DF5">
        <w:rPr>
          <w:rFonts w:hint="eastAsia"/>
          <w:lang w:eastAsia="zh-CN"/>
        </w:rPr>
        <w:t>2</w:t>
      </w:r>
      <w:r w:rsidRPr="00DC15AE">
        <w:rPr>
          <w:lang w:eastAsia="zh-CN"/>
        </w:rPr>
        <w:t xml:space="preserve"> 三类结果怎样分别交付</w:t>
      </w:r>
      <w:bookmarkEnd w:id="100"/>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3F1CFA" w14:paraId="788B257A"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77CA14C6" w14:textId="77777777" w:rsidR="003F1CFA" w:rsidRDefault="00B75DA3" w:rsidP="00DC15AE">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1E8BE98A" w14:textId="77777777" w:rsidR="003F1CFA" w:rsidRDefault="00B75DA3" w:rsidP="00DC15AE">
            <w:pPr>
              <w:ind w:firstLine="0"/>
              <w:jc w:val="center"/>
            </w:pPr>
            <w:r>
              <w:rPr>
                <w:b/>
                <w:sz w:val="21"/>
              </w:rPr>
              <w:t>必须展示的内容</w:t>
            </w:r>
          </w:p>
        </w:tc>
      </w:tr>
      <w:tr w:rsidR="003F1CFA" w14:paraId="5F790FED" w14:textId="77777777">
        <w:trPr>
          <w:cantSplit/>
          <w:jc w:val="center"/>
        </w:trPr>
        <w:tc>
          <w:tcPr>
            <w:tcW w:w="1871" w:type="dxa"/>
            <w:tcMar>
              <w:top w:w="85" w:type="dxa"/>
              <w:left w:w="105" w:type="dxa"/>
              <w:bottom w:w="85" w:type="dxa"/>
              <w:right w:w="105" w:type="dxa"/>
            </w:tcMar>
            <w:vAlign w:val="center"/>
          </w:tcPr>
          <w:p w14:paraId="0D29AB11" w14:textId="77777777" w:rsidR="003F1CFA" w:rsidRDefault="00B75DA3" w:rsidP="00DC15AE">
            <w:pPr>
              <w:spacing w:after="0"/>
              <w:ind w:firstLine="0"/>
              <w:jc w:val="center"/>
            </w:pPr>
            <w:r>
              <w:rPr>
                <w:sz w:val="21"/>
              </w:rPr>
              <w:t>次日股票池</w:t>
            </w:r>
          </w:p>
        </w:tc>
        <w:tc>
          <w:tcPr>
            <w:tcW w:w="7200" w:type="dxa"/>
            <w:tcMar>
              <w:top w:w="85" w:type="dxa"/>
              <w:left w:w="105" w:type="dxa"/>
              <w:bottom w:w="85" w:type="dxa"/>
              <w:right w:w="105" w:type="dxa"/>
            </w:tcMar>
            <w:vAlign w:val="center"/>
          </w:tcPr>
          <w:p w14:paraId="12945477" w14:textId="77777777" w:rsidR="003F1CFA" w:rsidRDefault="00B75DA3" w:rsidP="00DC15AE">
            <w:pPr>
              <w:spacing w:after="0"/>
              <w:ind w:firstLine="0"/>
              <w:rPr>
                <w:lang w:eastAsia="zh-CN"/>
              </w:rPr>
            </w:pPr>
            <w:r>
              <w:rPr>
                <w:lang w:eastAsia="zh-CN"/>
              </w:rPr>
              <w:t>0</w:t>
            </w:r>
            <w:r>
              <w:rPr>
                <w:lang w:eastAsia="zh-CN"/>
              </w:rPr>
              <w:t>至</w:t>
            </w:r>
            <w:r>
              <w:rPr>
                <w:lang w:eastAsia="zh-CN"/>
              </w:rPr>
              <w:t>10</w:t>
            </w:r>
            <w:r>
              <w:rPr>
                <w:lang w:eastAsia="zh-CN"/>
              </w:rPr>
              <w:t>只股票、概率对象与标签、原始和校准概率、参考样本与置信等级、五组特征依据、排名变化、风险、反证和失效信号</w:t>
            </w:r>
          </w:p>
        </w:tc>
      </w:tr>
      <w:tr w:rsidR="003F1CFA" w14:paraId="48785BDB" w14:textId="77777777">
        <w:trPr>
          <w:cantSplit/>
          <w:jc w:val="center"/>
        </w:trPr>
        <w:tc>
          <w:tcPr>
            <w:tcW w:w="1871" w:type="dxa"/>
            <w:tcMar>
              <w:top w:w="85" w:type="dxa"/>
              <w:left w:w="105" w:type="dxa"/>
              <w:bottom w:w="85" w:type="dxa"/>
              <w:right w:w="105" w:type="dxa"/>
            </w:tcMar>
            <w:vAlign w:val="center"/>
          </w:tcPr>
          <w:p w14:paraId="4264E7DD" w14:textId="77777777" w:rsidR="003F1CFA" w:rsidRDefault="00B75DA3" w:rsidP="00DC15AE">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341FF149" w14:textId="77777777" w:rsidR="003F1CFA" w:rsidRDefault="00B75DA3" w:rsidP="00DC15AE">
            <w:pPr>
              <w:spacing w:after="0"/>
              <w:ind w:firstLine="0"/>
              <w:rPr>
                <w:lang w:eastAsia="zh-CN"/>
              </w:rPr>
            </w:pPr>
            <w:r>
              <w:rPr>
                <w:sz w:val="21"/>
                <w:lang w:eastAsia="zh-CN"/>
              </w:rPr>
              <w:t>T+1</w:t>
            </w:r>
            <w:r>
              <w:rPr>
                <w:sz w:val="21"/>
                <w:lang w:eastAsia="zh-CN"/>
              </w:rPr>
              <w:t>接力、</w:t>
            </w:r>
            <w:r>
              <w:rPr>
                <w:sz w:val="21"/>
                <w:lang w:eastAsia="zh-CN"/>
              </w:rPr>
              <w:t>T+3</w:t>
            </w:r>
            <w:r>
              <w:rPr>
                <w:sz w:val="21"/>
                <w:lang w:eastAsia="zh-CN"/>
              </w:rPr>
              <w:t>与</w:t>
            </w:r>
            <w:r>
              <w:rPr>
                <w:sz w:val="21"/>
                <w:lang w:eastAsia="zh-CN"/>
              </w:rPr>
              <w:t>T+5</w:t>
            </w:r>
            <w:r>
              <w:rPr>
                <w:sz w:val="21"/>
                <w:lang w:eastAsia="zh-CN"/>
              </w:rPr>
              <w:t>扩散、退潮预警、稳定指数与板块簇映射、产业传播路径、四重确认、图时间质量和参考指数；不输出推荐股票</w:t>
            </w:r>
          </w:p>
        </w:tc>
      </w:tr>
      <w:tr w:rsidR="003F1CFA" w14:paraId="5B7D9C90" w14:textId="77777777">
        <w:trPr>
          <w:cantSplit/>
          <w:jc w:val="center"/>
        </w:trPr>
        <w:tc>
          <w:tcPr>
            <w:tcW w:w="1871" w:type="dxa"/>
            <w:tcMar>
              <w:top w:w="85" w:type="dxa"/>
              <w:left w:w="105" w:type="dxa"/>
              <w:bottom w:w="85" w:type="dxa"/>
              <w:right w:w="105" w:type="dxa"/>
            </w:tcMar>
            <w:vAlign w:val="center"/>
          </w:tcPr>
          <w:p w14:paraId="4C68AE55" w14:textId="77777777" w:rsidR="003F1CFA" w:rsidRDefault="00B75DA3" w:rsidP="00DC15AE">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66F4E18C" w14:textId="77777777" w:rsidR="003F1CFA" w:rsidRDefault="00B75DA3" w:rsidP="00DC15AE">
            <w:pPr>
              <w:spacing w:after="0"/>
              <w:ind w:firstLine="0"/>
              <w:rPr>
                <w:lang w:eastAsia="zh-CN"/>
              </w:rPr>
            </w:pPr>
            <w:r>
              <w:rPr>
                <w:sz w:val="21"/>
                <w:lang w:eastAsia="zh-CN"/>
              </w:rPr>
              <w:t>已有事件候选与预测板块的交集、个股与板块两端概率、真实业务暴露、窗口匹配、独立确认、位置风险和共振排名；不回写</w:t>
            </w:r>
            <w:r>
              <w:rPr>
                <w:sz w:val="21"/>
                <w:lang w:eastAsia="zh-CN"/>
              </w:rPr>
              <w:t>P0</w:t>
            </w:r>
            <w:r>
              <w:rPr>
                <w:sz w:val="21"/>
                <w:lang w:eastAsia="zh-CN"/>
              </w:rPr>
              <w:t>或个股推荐</w:t>
            </w:r>
          </w:p>
        </w:tc>
      </w:tr>
      <w:tr w:rsidR="003F1CFA" w14:paraId="123759A6" w14:textId="77777777">
        <w:trPr>
          <w:cantSplit/>
          <w:jc w:val="center"/>
        </w:trPr>
        <w:tc>
          <w:tcPr>
            <w:tcW w:w="1871" w:type="dxa"/>
            <w:tcMar>
              <w:top w:w="85" w:type="dxa"/>
              <w:left w:w="105" w:type="dxa"/>
              <w:bottom w:w="85" w:type="dxa"/>
              <w:right w:w="105" w:type="dxa"/>
            </w:tcMar>
            <w:vAlign w:val="center"/>
          </w:tcPr>
          <w:p w14:paraId="7CEC1EF2" w14:textId="77777777" w:rsidR="003F1CFA" w:rsidRDefault="00B75DA3" w:rsidP="00DC15AE">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096C1391" w14:textId="77777777" w:rsidR="003F1CFA" w:rsidRDefault="00B75DA3" w:rsidP="00DC15AE">
            <w:pPr>
              <w:spacing w:after="0"/>
              <w:ind w:firstLine="0"/>
              <w:rPr>
                <w:lang w:eastAsia="zh-CN"/>
              </w:rPr>
            </w:pPr>
            <w:r>
              <w:rPr>
                <w:sz w:val="21"/>
                <w:lang w:eastAsia="zh-CN"/>
              </w:rPr>
              <w:t>公司定位、业务拆分、收入利润驱动、</w:t>
            </w:r>
            <w:r>
              <w:rPr>
                <w:sz w:val="21"/>
                <w:lang w:eastAsia="zh-CN"/>
              </w:rPr>
              <w:t>ROE</w:t>
            </w:r>
            <w:r>
              <w:rPr>
                <w:sz w:val="21"/>
                <w:lang w:eastAsia="zh-CN"/>
              </w:rPr>
              <w:t>与毛利、竞争力、风险、市场焦点、预期差、三家以上可比公司和跟踪指标</w:t>
            </w:r>
          </w:p>
        </w:tc>
      </w:tr>
      <w:tr w:rsidR="003F1CFA" w14:paraId="34D0299B" w14:textId="77777777">
        <w:trPr>
          <w:cantSplit/>
          <w:jc w:val="center"/>
        </w:trPr>
        <w:tc>
          <w:tcPr>
            <w:tcW w:w="1871" w:type="dxa"/>
            <w:tcMar>
              <w:top w:w="85" w:type="dxa"/>
              <w:left w:w="105" w:type="dxa"/>
              <w:bottom w:w="85" w:type="dxa"/>
              <w:right w:w="105" w:type="dxa"/>
            </w:tcMar>
            <w:vAlign w:val="center"/>
          </w:tcPr>
          <w:p w14:paraId="70770314" w14:textId="77777777" w:rsidR="003F1CFA" w:rsidRDefault="00B75DA3" w:rsidP="00DC15AE">
            <w:pPr>
              <w:spacing w:after="0"/>
              <w:ind w:firstLine="0"/>
              <w:jc w:val="center"/>
            </w:pPr>
            <w:r>
              <w:rPr>
                <w:sz w:val="21"/>
              </w:rPr>
              <w:t>审计记录</w:t>
            </w:r>
          </w:p>
        </w:tc>
        <w:tc>
          <w:tcPr>
            <w:tcW w:w="7200" w:type="dxa"/>
            <w:tcMar>
              <w:top w:w="85" w:type="dxa"/>
              <w:left w:w="105" w:type="dxa"/>
              <w:bottom w:w="85" w:type="dxa"/>
              <w:right w:w="105" w:type="dxa"/>
            </w:tcMar>
            <w:vAlign w:val="center"/>
          </w:tcPr>
          <w:p w14:paraId="20BE04F0" w14:textId="77777777" w:rsidR="003F1CFA" w:rsidRDefault="00B75DA3" w:rsidP="00DC15AE">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30D8DE8D" w14:textId="77777777" w:rsidR="003F1CFA" w:rsidRDefault="003F1CFA">
      <w:pPr>
        <w:spacing w:after="0"/>
      </w:pPr>
    </w:p>
    <w:p w14:paraId="0ADE8664" w14:textId="77777777" w:rsidR="003F1CFA" w:rsidRDefault="003F1CFA">
      <w:pPr>
        <w:keepLines/>
        <w:rPr>
          <w:lang w:eastAsia="zh-CN"/>
        </w:rPr>
      </w:pPr>
    </w:p>
    <w:p w14:paraId="15D66287" w14:textId="77777777" w:rsidR="003F1CFA" w:rsidRDefault="003F1CFA">
      <w:pPr>
        <w:spacing w:after="0"/>
        <w:rPr>
          <w:lang w:eastAsia="zh-CN"/>
        </w:rPr>
      </w:pPr>
    </w:p>
    <w:sectPr w:rsidR="003F1CFA" w:rsidSect="00034616">
      <w:headerReference w:type="default" r:id="rId36"/>
      <w:footerReference w:type="default" r:id="rId37"/>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D86E9" w14:textId="77777777" w:rsidR="009C3F0F" w:rsidRDefault="009C3F0F">
      <w:pPr>
        <w:spacing w:after="0" w:line="240" w:lineRule="auto"/>
      </w:pPr>
      <w:r>
        <w:separator/>
      </w:r>
    </w:p>
  </w:endnote>
  <w:endnote w:type="continuationSeparator" w:id="0">
    <w:p w14:paraId="747FC862" w14:textId="77777777" w:rsidR="009C3F0F" w:rsidRDefault="009C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7FE3A"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FDBA7" w14:textId="77777777" w:rsidR="009C3F0F" w:rsidRDefault="009C3F0F">
      <w:pPr>
        <w:spacing w:after="0" w:line="240" w:lineRule="auto"/>
      </w:pPr>
      <w:r>
        <w:separator/>
      </w:r>
    </w:p>
  </w:footnote>
  <w:footnote w:type="continuationSeparator" w:id="0">
    <w:p w14:paraId="2CE50153" w14:textId="77777777" w:rsidR="009C3F0F" w:rsidRDefault="009C3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5BC00"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多智能体驱动的</w:t>
    </w:r>
    <w:r>
      <w:rPr>
        <w:color w:val="595959"/>
        <w:sz w:val="15"/>
        <w:lang w:eastAsia="zh-CN"/>
      </w:rPr>
      <w:t>A</w:t>
    </w:r>
    <w:r>
      <w:rPr>
        <w:color w:val="595959"/>
        <w:sz w:val="15"/>
        <w:lang w:eastAsia="zh-CN"/>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4616"/>
    <w:rsid w:val="0006063C"/>
    <w:rsid w:val="000A2D2D"/>
    <w:rsid w:val="000C0FCE"/>
    <w:rsid w:val="00145C1A"/>
    <w:rsid w:val="0015074B"/>
    <w:rsid w:val="00155F42"/>
    <w:rsid w:val="0017568C"/>
    <w:rsid w:val="00185CDC"/>
    <w:rsid w:val="001C59F7"/>
    <w:rsid w:val="001F7CB0"/>
    <w:rsid w:val="0023070F"/>
    <w:rsid w:val="0029639D"/>
    <w:rsid w:val="002979C5"/>
    <w:rsid w:val="002C4CA0"/>
    <w:rsid w:val="002D74EC"/>
    <w:rsid w:val="00314D6A"/>
    <w:rsid w:val="00326F90"/>
    <w:rsid w:val="00337EF2"/>
    <w:rsid w:val="00343CE4"/>
    <w:rsid w:val="003E752A"/>
    <w:rsid w:val="003F1CFA"/>
    <w:rsid w:val="004010AC"/>
    <w:rsid w:val="0049709D"/>
    <w:rsid w:val="004C76BE"/>
    <w:rsid w:val="004D5D64"/>
    <w:rsid w:val="004D7B3C"/>
    <w:rsid w:val="004E5695"/>
    <w:rsid w:val="004E7406"/>
    <w:rsid w:val="005405BF"/>
    <w:rsid w:val="00566A91"/>
    <w:rsid w:val="0057032B"/>
    <w:rsid w:val="00573E6D"/>
    <w:rsid w:val="00592BBE"/>
    <w:rsid w:val="005D6408"/>
    <w:rsid w:val="00601BB1"/>
    <w:rsid w:val="00625568"/>
    <w:rsid w:val="006477C6"/>
    <w:rsid w:val="006A7CDE"/>
    <w:rsid w:val="006D057A"/>
    <w:rsid w:val="006E2570"/>
    <w:rsid w:val="006F34A5"/>
    <w:rsid w:val="0071786C"/>
    <w:rsid w:val="007316F8"/>
    <w:rsid w:val="007354EC"/>
    <w:rsid w:val="007819F3"/>
    <w:rsid w:val="00787A67"/>
    <w:rsid w:val="007A62C8"/>
    <w:rsid w:val="007A6CE8"/>
    <w:rsid w:val="007C7893"/>
    <w:rsid w:val="007D673E"/>
    <w:rsid w:val="007E2195"/>
    <w:rsid w:val="007E7F3D"/>
    <w:rsid w:val="007F22BD"/>
    <w:rsid w:val="007F577F"/>
    <w:rsid w:val="008326CE"/>
    <w:rsid w:val="00846CB2"/>
    <w:rsid w:val="008575B1"/>
    <w:rsid w:val="0086034C"/>
    <w:rsid w:val="00883066"/>
    <w:rsid w:val="0088429E"/>
    <w:rsid w:val="008E3EFF"/>
    <w:rsid w:val="00901E47"/>
    <w:rsid w:val="009039F9"/>
    <w:rsid w:val="00921677"/>
    <w:rsid w:val="009406BF"/>
    <w:rsid w:val="00945F28"/>
    <w:rsid w:val="009545E4"/>
    <w:rsid w:val="00954C0E"/>
    <w:rsid w:val="00966044"/>
    <w:rsid w:val="00980C1C"/>
    <w:rsid w:val="0099220B"/>
    <w:rsid w:val="009A250C"/>
    <w:rsid w:val="009C3F0F"/>
    <w:rsid w:val="009E1013"/>
    <w:rsid w:val="009F5CB2"/>
    <w:rsid w:val="009F6A17"/>
    <w:rsid w:val="00A02400"/>
    <w:rsid w:val="00A40906"/>
    <w:rsid w:val="00A628E2"/>
    <w:rsid w:val="00A93DBB"/>
    <w:rsid w:val="00AA1D8D"/>
    <w:rsid w:val="00AC7601"/>
    <w:rsid w:val="00AD2E1E"/>
    <w:rsid w:val="00AE6E8E"/>
    <w:rsid w:val="00B43876"/>
    <w:rsid w:val="00B47730"/>
    <w:rsid w:val="00B629C2"/>
    <w:rsid w:val="00B64E93"/>
    <w:rsid w:val="00B75DA3"/>
    <w:rsid w:val="00B77198"/>
    <w:rsid w:val="00B822B8"/>
    <w:rsid w:val="00B85964"/>
    <w:rsid w:val="00BC44B9"/>
    <w:rsid w:val="00BC66C4"/>
    <w:rsid w:val="00BE0673"/>
    <w:rsid w:val="00C74874"/>
    <w:rsid w:val="00CB0664"/>
    <w:rsid w:val="00CC6A9A"/>
    <w:rsid w:val="00D43F99"/>
    <w:rsid w:val="00DC10E5"/>
    <w:rsid w:val="00DC1229"/>
    <w:rsid w:val="00DC15AE"/>
    <w:rsid w:val="00DF5F47"/>
    <w:rsid w:val="00E575A7"/>
    <w:rsid w:val="00E63E8D"/>
    <w:rsid w:val="00E67315"/>
    <w:rsid w:val="00E71AD9"/>
    <w:rsid w:val="00E94DF5"/>
    <w:rsid w:val="00EA0993"/>
    <w:rsid w:val="00EB1B8A"/>
    <w:rsid w:val="00EC7595"/>
    <w:rsid w:val="00F14C71"/>
    <w:rsid w:val="00F264E7"/>
    <w:rsid w:val="00F96D59"/>
    <w:rsid w:val="00FB103E"/>
    <w:rsid w:val="00FB12EB"/>
    <w:rsid w:val="00FB3780"/>
    <w:rsid w:val="00FC693F"/>
    <w:rsid w:val="00FD1B98"/>
    <w:rsid w:val="00FE3382"/>
    <w:rsid w:val="00FE34B3"/>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F0A504"/>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63</Pages>
  <Words>33406</Words>
  <Characters>37162</Characters>
  <Application>Microsoft Office Word</Application>
  <DocSecurity>0</DocSecurity>
  <Lines>2108</Lines>
  <Paragraphs>1070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 V2.6 简化版</dc:title>
  <dc:subject>删除开盘执行与交易策略内容，统一为T+1收盘方向和超额收益预测</dc:subject>
  <dc:creator>Codex</dc:creator>
  <cp:keywords>A股,个股预测,板块轮动,候选池,Qwen,DeepDive,舆情,风险,多智能体</cp:keywords>
  <dc:description>板块双入口优化：板块模块同时从行情和事件形成源板块，明确SECTOR_ONLY、事件聚类加权、三路召回分工以及与个股P0的隔离。</dc:description>
  <cp:lastModifiedBy>林 庞</cp:lastModifiedBy>
  <cp:revision>4</cp:revision>
  <dcterms:created xsi:type="dcterms:W3CDTF">2026-09-14T13:08:00Z</dcterms:created>
  <dcterms:modified xsi:type="dcterms:W3CDTF">2026-09-14T13:13:00Z</dcterms:modified>
  <cp:category/>
</cp:coreProperties>
</file>