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28874" w14:textId="77777777" w:rsidR="001A0841" w:rsidRDefault="00544DC2">
      <w:pPr>
        <w:pStyle w:val="FrontHeading"/>
        <w:spacing w:before="1134"/>
        <w:jc w:val="center"/>
      </w:pPr>
      <w:r>
        <w:t>硕士学位论文评阅修订稿</w:t>
      </w:r>
    </w:p>
    <w:p w14:paraId="1309A5DB" w14:textId="77777777" w:rsidR="001A0841" w:rsidRDefault="00544DC2">
      <w:pPr>
        <w:pStyle w:val="FrontHeading"/>
        <w:jc w:val="center"/>
      </w:pPr>
      <w:r>
        <w:t>含模拟示例</w:t>
      </w:r>
      <w:r>
        <w:t xml:space="preserve">  </w:t>
      </w:r>
      <w:r>
        <w:t>实验待完成</w:t>
      </w:r>
    </w:p>
    <w:p w14:paraId="742C829F" w14:textId="77777777" w:rsidR="001A0841" w:rsidRDefault="00544DC2">
      <w:pPr>
        <w:pStyle w:val="1"/>
        <w:spacing w:before="794" w:line="384" w:lineRule="auto"/>
        <w:jc w:val="center"/>
      </w:pPr>
      <w:r>
        <w:t>面向跨来源图像篡改定位的成对证据学习</w:t>
      </w:r>
      <w:r>
        <w:br/>
      </w:r>
      <w:r>
        <w:t>与误检漏检协同修正方法研究</w:t>
      </w:r>
    </w:p>
    <w:p w14:paraId="6A9BF336" w14:textId="77777777" w:rsidR="001A0841" w:rsidRDefault="00544DC2">
      <w:pPr>
        <w:pStyle w:val="EnglishBody"/>
        <w:spacing w:after="850"/>
        <w:jc w:val="center"/>
      </w:pPr>
      <w:r>
        <w:t>Paired Evidence Learning and Coordinated Error Correction for Cross-Source Image Manipulation Localization</w:t>
      </w:r>
    </w:p>
    <w:p w14:paraId="7BCE5CB8" w14:textId="77777777" w:rsidR="001A0841" w:rsidRDefault="00544DC2">
      <w:pPr>
        <w:spacing w:after="240"/>
        <w:ind w:firstLine="0"/>
        <w:jc w:val="center"/>
      </w:pPr>
      <w:r>
        <w:t>学校名称：</w:t>
      </w:r>
      <w:r>
        <w:t>____________________________</w:t>
      </w:r>
    </w:p>
    <w:p w14:paraId="36C7F395" w14:textId="77777777" w:rsidR="001A0841" w:rsidRDefault="00544DC2">
      <w:pPr>
        <w:spacing w:after="240"/>
        <w:ind w:firstLine="0"/>
        <w:jc w:val="center"/>
      </w:pPr>
      <w:r>
        <w:t>作者姓名：</w:t>
      </w:r>
      <w:r>
        <w:t>____________________________</w:t>
      </w:r>
    </w:p>
    <w:p w14:paraId="2FD874F8" w14:textId="77777777" w:rsidR="001A0841" w:rsidRDefault="00544DC2">
      <w:pPr>
        <w:spacing w:after="240"/>
        <w:ind w:firstLine="0"/>
        <w:jc w:val="center"/>
      </w:pPr>
      <w:r>
        <w:t>学号：</w:t>
      </w:r>
      <w:r>
        <w:t>____________________________</w:t>
      </w:r>
    </w:p>
    <w:p w14:paraId="1E0C1FC5" w14:textId="77777777" w:rsidR="001A0841" w:rsidRDefault="00544DC2">
      <w:pPr>
        <w:spacing w:after="240"/>
        <w:ind w:firstLine="0"/>
        <w:jc w:val="center"/>
      </w:pPr>
      <w:r>
        <w:t>学科专业：</w:t>
      </w:r>
      <w:r>
        <w:t>____________________________</w:t>
      </w:r>
    </w:p>
    <w:p w14:paraId="522B7B97" w14:textId="77777777" w:rsidR="001A0841" w:rsidRDefault="00544DC2">
      <w:pPr>
        <w:spacing w:after="240"/>
        <w:ind w:firstLine="0"/>
        <w:jc w:val="center"/>
      </w:pPr>
      <w:r>
        <w:t>研究方向：</w:t>
      </w:r>
      <w:r>
        <w:t>____________________________</w:t>
      </w:r>
    </w:p>
    <w:p w14:paraId="69314471" w14:textId="77777777" w:rsidR="001A0841" w:rsidRDefault="00544DC2">
      <w:pPr>
        <w:spacing w:after="240"/>
        <w:ind w:firstLine="0"/>
        <w:jc w:val="center"/>
      </w:pPr>
      <w:r>
        <w:t>指导教师：</w:t>
      </w:r>
      <w:r>
        <w:t>____________________________</w:t>
      </w:r>
    </w:p>
    <w:p w14:paraId="221B952B" w14:textId="77777777" w:rsidR="001A0841" w:rsidRDefault="00544DC2">
      <w:pPr>
        <w:spacing w:after="240"/>
        <w:ind w:firstLine="0"/>
        <w:jc w:val="center"/>
      </w:pPr>
      <w:r>
        <w:t>提交日期：</w:t>
      </w:r>
      <w:r>
        <w:t>____________________________</w:t>
      </w:r>
    </w:p>
    <w:p w14:paraId="17365E9A" w14:textId="77777777" w:rsidR="001A0841" w:rsidRDefault="001A0841">
      <w:pPr>
        <w:sectPr w:rsidR="001A0841">
          <w:pgSz w:w="11906" w:h="16838"/>
          <w:pgMar w:top="1604" w:right="1389" w:bottom="1134" w:left="1389" w:header="794" w:footer="567" w:gutter="0"/>
          <w:cols w:space="720"/>
        </w:sectPr>
      </w:pPr>
    </w:p>
    <w:p w14:paraId="1BD7F478" w14:textId="77777777" w:rsidR="001A0841" w:rsidRDefault="00544DC2">
      <w:pPr>
        <w:pStyle w:val="FrontHeading"/>
        <w:jc w:val="center"/>
      </w:pPr>
      <w:r>
        <w:lastRenderedPageBreak/>
        <w:t>修订稿与数据说明</w:t>
      </w:r>
    </w:p>
    <w:p w14:paraId="46CA4DC0" w14:textId="77777777" w:rsidR="001A0841" w:rsidRDefault="00544DC2">
      <w:r>
        <w:t>本文为经过技术评阅修订的硕士学位论文写作稿，内容包括研究问题、方法定义、可验证的数学性质、实验协议、模拟计数示例及参考文献。作者、导师、专业等身份字段留空，排版参考指定的程梓源硕士论文。学校专用封面、声明及提交要求待按实际模板补齐。</w:t>
      </w:r>
    </w:p>
    <w:p w14:paraId="5A159464" w14:textId="77777777" w:rsidR="001A0841" w:rsidRDefault="00544DC2">
      <w:r>
        <w:t>本稿修正了背景差分缺乏学习信号、可观测权重归一化、源目标修正的顺序一致性和全局幅度界、细化监督与前级错位，以及裁剪尺度解释等问题。数学与统计定义的修正不等于已经实现或验证模型性能。</w:t>
      </w:r>
    </w:p>
    <w:p w14:paraId="08EAB1C6" w14:textId="77777777" w:rsidR="001A0841" w:rsidRDefault="00544DC2">
      <w:r>
        <w:t>数据状态分为历史报告转录、模拟数据和待真实实验。第</w:t>
      </w:r>
      <w:r>
        <w:t>6</w:t>
      </w:r>
      <w:r>
        <w:t>章历史表未重新运行；模拟表由人工设定参数生成混淆计数，没有加载真实图像，没有执行神经网络训练或推理。数据集名称在模拟表中仅用于示例列。</w:t>
      </w:r>
    </w:p>
    <w:p w14:paraId="2EB2AC8F" w14:textId="77777777" w:rsidR="001A0841" w:rsidRDefault="00544DC2">
      <w:r>
        <w:t>三项研究内容尚未获得真实实验支持。尤其成对排序、反号结构和区域参照已有直接相关研究，需通过明确对照检验新增组合的价值。本文不能据此认定三项独立创新均已成立。正式送审须完成模型代码、训练、独立评价及失败分析，并据真实结果调整摘要、结论和方法取舍。</w:t>
      </w:r>
    </w:p>
    <w:p w14:paraId="1792A332" w14:textId="77777777" w:rsidR="001A0841" w:rsidRDefault="00544DC2">
      <w:r>
        <w:t>参考文献核对日期为</w:t>
      </w:r>
      <w:r>
        <w:t>2026</w:t>
      </w:r>
      <w:r>
        <w:t>年</w:t>
      </w:r>
      <w:r>
        <w:t>10</w:t>
      </w:r>
      <w:r>
        <w:t>月</w:t>
      </w:r>
      <w:r>
        <w:t>4</w:t>
      </w:r>
      <w:r>
        <w:t>日，重点覆盖</w:t>
      </w:r>
      <w:r>
        <w:t>2024</w:t>
      </w:r>
      <w:r>
        <w:t>年</w:t>
      </w:r>
      <w:r>
        <w:t>10</w:t>
      </w:r>
      <w:r>
        <w:t>月至</w:t>
      </w:r>
      <w:r>
        <w:t>2026</w:t>
      </w:r>
      <w:r>
        <w:t>年</w:t>
      </w:r>
      <w:r>
        <w:t>10</w:t>
      </w:r>
      <w:r>
        <w:t>月的公开研究，并保留必要经典文献。学校信息、基础</w:t>
      </w:r>
      <w:r>
        <w:t>CLIP</w:t>
      </w:r>
      <w:r>
        <w:t>精确型号和实际数据清单未核定的部分明确保留状态，不补写未经核验的事实。</w:t>
      </w:r>
    </w:p>
    <w:p w14:paraId="6F8B864F" w14:textId="77777777" w:rsidR="001A0841" w:rsidRDefault="00544DC2">
      <w:pPr>
        <w:pStyle w:val="FrontHeading"/>
        <w:pageBreakBefore/>
        <w:jc w:val="center"/>
      </w:pPr>
      <w:r>
        <w:lastRenderedPageBreak/>
        <w:t>摘要</w:t>
      </w:r>
    </w:p>
    <w:p w14:paraId="56AC7A09" w14:textId="77777777" w:rsidR="001A0841" w:rsidRDefault="00544DC2">
      <w:r>
        <w:t>图像篡改定位需要识别修改像素，并在图像来源、编辑工具和传播流程变化时控制误报与漏检。基于语义编码器和噪声特征的双流模型具有互补信息基础，但仍可能受到来源相关模式、复制移动源目标混淆和小区域遗漏的影响。本地阶段报告显示，调整训练配比对不同外部数据集的影响并不一致，源区域误报也仅解释部分性能损失。</w:t>
      </w:r>
    </w:p>
    <w:p w14:paraId="31D2967E" w14:textId="77777777" w:rsidR="001A0841" w:rsidRDefault="00544DC2">
      <w:r>
        <w:t>针对这些问题，本文设计成对差分学习、源目标条件修正和固定局部调用预算细化的研究框架。训练阶段利用原图与局部编辑图的同步重编码四元组，对共享局部特征的编辑增量施加方向与幅度约束。固定残差构成观测强度代理，辅助项按有效前景数归一化，保留弱证据整体降权。严格安全背景差分只用于检验配对与局部依赖，不作为有效学习项。</w:t>
      </w:r>
    </w:p>
    <w:p w14:paraId="76E436D6" w14:textId="77777777" w:rsidR="001A0841" w:rsidRDefault="00544DC2">
      <w:r>
        <w:t>源目标模块对预测候选构建区域与局部环带的相对描述，使用反对称方向评分与交换对称的有效性门控，并对多候选总修正统一限幅。反号性质和有限幅度可以由定义推出，但不保证角色正确或方法创新。相关研究已包含成对排序和真实区域参照，新增组合价值需与这些方法直接比较。</w:t>
      </w:r>
    </w:p>
    <w:p w14:paraId="2C18B27E" w14:textId="77777777" w:rsidR="001A0841" w:rsidRDefault="00544DC2">
      <w:r>
        <w:t>局部细化模块以实际送入细化的前级预测生成独立漏检监督，将风险密度转为预期漏检像素数，在固定窗口集合中分配局部调用。冻结前级、固定局部检查点和明确几何映射，使风险监督、调度对照及最终融合保持一致。裁剪尺寸本身不保证提升原图采样密度，相同调用次数也不等于总耗时相同。</w:t>
      </w:r>
    </w:p>
    <w:p w14:paraId="4A846443" w14:textId="77777777" w:rsidR="001A0841" w:rsidRDefault="00544DC2">
      <w:r>
        <w:t>本文给出来源家族划分、同四视图对照、八组合消融、真实负样本评价及分层配对统计协议，并用可复核模拟计数展示指标和表格组织。当前尚无所提模型的实测结果；模拟数据不能支持性能提升或统计显著性结论。研究贡献的成立仍需完成实现、训练和独立测试。</w:t>
      </w:r>
    </w:p>
    <w:p w14:paraId="54074C09" w14:textId="77777777" w:rsidR="001A0841" w:rsidRDefault="00544DC2">
      <w:pPr>
        <w:ind w:firstLine="0"/>
      </w:pPr>
      <w:r>
        <w:rPr>
          <w:b/>
        </w:rPr>
        <w:t>关键词：图像篡改定位；成对差分；源目标判别；可观测性；漏检风险；局部细化</w:t>
      </w:r>
    </w:p>
    <w:p w14:paraId="36FCCC1D" w14:textId="77777777" w:rsidR="001A0841" w:rsidRDefault="00544DC2">
      <w:pPr>
        <w:pStyle w:val="FrontHeading"/>
        <w:pageBreakBefore/>
        <w:jc w:val="center"/>
      </w:pPr>
      <w:r>
        <w:lastRenderedPageBreak/>
        <w:t>Abstract</w:t>
      </w:r>
    </w:p>
    <w:p w14:paraId="1B2F3C05" w14:textId="77777777" w:rsidR="001A0841" w:rsidRDefault="00544DC2">
      <w:pPr>
        <w:pStyle w:val="EnglishBody"/>
      </w:pPr>
      <w:r>
        <w:t>Image manipulation localization must identify edited pixels while controlling false alarms and missed regions across image sources, editing tools, and post-processing conditions. Semantic and noise features offer complementary information, but source-related patterns, copy-move role ambiguity, and small manipulated regions remain potential failure modes.</w:t>
      </w:r>
    </w:p>
    <w:p w14:paraId="7E1E4A3A" w14:textId="77777777" w:rsidR="001A0841" w:rsidRDefault="00544DC2">
      <w:pPr>
        <w:pStyle w:val="EnglishBody"/>
      </w:pPr>
      <w:r>
        <w:t>This thesis draft designs paired difference learning, conditional source-target correction, and local refinement with a fixed number of network calls. Synchronized re-encoding of authentic and locally edited images creates training quartets. Direction and magnitude penalties act on shared local feature differences. A fixed residual supplies an observability proxy, and normalization by the number of valid foreground positions preserves absolute down-weighting. Strict safe-background differences are implement</w:t>
      </w:r>
      <w:r>
        <w:t>ation diagnostics rather than effective learning signals.</w:t>
      </w:r>
    </w:p>
    <w:p w14:paraId="6B129F09" w14:textId="77777777" w:rsidR="001A0841" w:rsidRDefault="00544DC2">
      <w:pPr>
        <w:pStyle w:val="EnglishBody"/>
      </w:pPr>
      <w:r>
        <w:t>The source-target component combines local ring-relative descriptors, antisymmetric directional scores, symmetric pair-validity gating, and a bound on the aggregate logit correction. The algebraic properties do not establish correct roles or novelty. Existing pairwise-ranking and reference-consistency methods must be included in direct comparisons.</w:t>
      </w:r>
    </w:p>
    <w:p w14:paraId="446C01CC" w14:textId="77777777" w:rsidR="001A0841" w:rsidRDefault="00544DC2">
      <w:pPr>
        <w:pStyle w:val="EnglishBody"/>
      </w:pPr>
      <w:r>
        <w:t>The refinement component learns missed-foreground density from independent predictions of the actual frozen upstream model. Estimated missed-pixel counts guide crop selection. A fixed local checkpoint isolates scheduling effects, and explicit coordinate maps control fusion. The proposed crop sizes do not automatically increase spatial sampling density; equal crop counts do not imply equal total computation.</w:t>
      </w:r>
    </w:p>
    <w:p w14:paraId="7E8DCDBE" w14:textId="77777777" w:rsidR="001A0841" w:rsidRDefault="00544DC2">
      <w:pPr>
        <w:pStyle w:val="EnglishBody"/>
      </w:pPr>
      <w:r>
        <w:t>The draft specifies source-family splits, matched-view controls, eight component combinations, authentic-image evaluation, and paired statistical protocols. Simulated confusion counts illustrate metric calculation and reporting only. No proposed model has been trained or evaluated on real images. Empirical effectiveness and research contributions remain to be established through implementation and independent experiments.</w:t>
      </w:r>
    </w:p>
    <w:p w14:paraId="211ADBAD" w14:textId="77777777" w:rsidR="001A0841" w:rsidRDefault="00544DC2">
      <w:pPr>
        <w:pStyle w:val="EnglishBody"/>
      </w:pPr>
      <w:r>
        <w:rPr>
          <w:b/>
        </w:rPr>
        <w:t>Keywords: image manipulation localization; paired differences; source-target disambiguation; observability; missed-foreground risk; local refinement</w:t>
      </w:r>
    </w:p>
    <w:p w14:paraId="1E6A33D2" w14:textId="77777777" w:rsidR="001A0841" w:rsidRDefault="00544DC2">
      <w:pPr>
        <w:pStyle w:val="FrontHeading"/>
        <w:pageBreakBefore/>
        <w:jc w:val="center"/>
      </w:pPr>
      <w:r>
        <w:lastRenderedPageBreak/>
        <w:t>目录</w:t>
      </w:r>
    </w:p>
    <w:p w14:paraId="4CD902C6" w14:textId="0FBF29E0"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r>
        <w:fldChar w:fldCharType="begin"/>
      </w:r>
      <w:r>
        <w:instrText xml:space="preserve"> TOC \o "1-3" \h \z \u </w:instrText>
      </w:r>
      <w:r>
        <w:fldChar w:fldCharType="separate"/>
      </w:r>
      <w:hyperlink w:anchor="_Toc242035072" w:history="1">
        <w:r w:rsidRPr="00945EB4">
          <w:rPr>
            <w:rStyle w:val="a8"/>
            <w:rFonts w:hint="eastAsia"/>
            <w:noProof/>
          </w:rPr>
          <w:t>第</w:t>
        </w:r>
        <w:r w:rsidRPr="00945EB4">
          <w:rPr>
            <w:rStyle w:val="a8"/>
            <w:rFonts w:hint="eastAsia"/>
            <w:noProof/>
          </w:rPr>
          <w:t>1</w:t>
        </w:r>
        <w:r w:rsidRPr="00945EB4">
          <w:rPr>
            <w:rStyle w:val="a8"/>
            <w:rFonts w:hint="eastAsia"/>
            <w:noProof/>
          </w:rPr>
          <w:t>章</w:t>
        </w:r>
        <w:r w:rsidRPr="00945EB4">
          <w:rPr>
            <w:rStyle w:val="a8"/>
            <w:rFonts w:hint="eastAsia"/>
            <w:noProof/>
          </w:rPr>
          <w:t xml:space="preserve"> </w:t>
        </w:r>
        <w:r w:rsidRPr="00945EB4">
          <w:rPr>
            <w:rStyle w:val="a8"/>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C4C4B15" w14:textId="6F92B4CD"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73" w:history="1">
        <w:r w:rsidRPr="00945EB4">
          <w:rPr>
            <w:rStyle w:val="a8"/>
            <w:rFonts w:hint="eastAsia"/>
            <w:noProof/>
          </w:rPr>
          <w:t xml:space="preserve">1.1 </w:t>
        </w:r>
        <w:r w:rsidRPr="00945EB4">
          <w:rPr>
            <w:rStyle w:val="a8"/>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5E946B6" w14:textId="2D38017D"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74" w:history="1">
        <w:r w:rsidRPr="00945EB4">
          <w:rPr>
            <w:rStyle w:val="a8"/>
            <w:rFonts w:hint="eastAsia"/>
            <w:noProof/>
          </w:rPr>
          <w:t xml:space="preserve">1.2 </w:t>
        </w:r>
        <w:r w:rsidRPr="00945EB4">
          <w:rPr>
            <w:rStyle w:val="a8"/>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_Toc242035074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14A8509" w14:textId="3CCE0528"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75" w:history="1">
        <w:r w:rsidRPr="00945EB4">
          <w:rPr>
            <w:rStyle w:val="a8"/>
            <w:rFonts w:hint="eastAsia"/>
            <w:noProof/>
          </w:rPr>
          <w:t xml:space="preserve">1.2.1 </w:t>
        </w:r>
        <w:r w:rsidRPr="00945EB4">
          <w:rPr>
            <w:rStyle w:val="a8"/>
            <w:rFonts w:hint="eastAsia"/>
            <w:noProof/>
          </w:rPr>
          <w:t>从人工取证线索到可学习残差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_Toc242035075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2DEB111" w14:textId="503CCA42"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76" w:history="1">
        <w:r w:rsidRPr="00945EB4">
          <w:rPr>
            <w:rStyle w:val="a8"/>
            <w:rFonts w:hint="eastAsia"/>
            <w:noProof/>
          </w:rPr>
          <w:t xml:space="preserve">1.2.2 </w:t>
        </w:r>
        <w:r w:rsidRPr="00945EB4">
          <w:rPr>
            <w:rStyle w:val="a8"/>
            <w:rFonts w:hint="eastAsia"/>
            <w:noProof/>
          </w:rPr>
          <w:t>双流交互与视觉语言预训练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_Toc242035076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43BAA53" w14:textId="6CA96072"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77" w:history="1">
        <w:r w:rsidRPr="00945EB4">
          <w:rPr>
            <w:rStyle w:val="a8"/>
            <w:rFonts w:hint="eastAsia"/>
            <w:noProof/>
          </w:rPr>
          <w:t xml:space="preserve">1.2.3 </w:t>
        </w:r>
        <w:r w:rsidRPr="00945EB4">
          <w:rPr>
            <w:rStyle w:val="a8"/>
            <w:rFonts w:hint="eastAsia"/>
            <w:noProof/>
          </w:rPr>
          <w:t>泛化学习与成对监督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_Toc242035077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0020121" w14:textId="65048E7F"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78" w:history="1">
        <w:r w:rsidRPr="00945EB4">
          <w:rPr>
            <w:rStyle w:val="a8"/>
            <w:rFonts w:hint="eastAsia"/>
            <w:noProof/>
          </w:rPr>
          <w:t xml:space="preserve">1.2.4 </w:t>
        </w:r>
        <w:r w:rsidRPr="00945EB4">
          <w:rPr>
            <w:rStyle w:val="a8"/>
            <w:rFonts w:hint="eastAsia"/>
            <w:noProof/>
          </w:rPr>
          <w:t>复制移动的源目标消歧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_Toc242035078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7F213B3" w14:textId="53C3FEE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79" w:history="1">
        <w:r w:rsidRPr="00945EB4">
          <w:rPr>
            <w:rStyle w:val="a8"/>
            <w:rFonts w:hint="eastAsia"/>
            <w:noProof/>
          </w:rPr>
          <w:t xml:space="preserve">1.2.5 </w:t>
        </w:r>
        <w:r w:rsidRPr="00945EB4">
          <w:rPr>
            <w:rStyle w:val="a8"/>
            <w:rFonts w:hint="eastAsia"/>
            <w:noProof/>
          </w:rPr>
          <w:t>小区域定位与计算效率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_Toc242035079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0CEA8329" w14:textId="729F6CBC"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0" w:history="1">
        <w:r w:rsidRPr="00945EB4">
          <w:rPr>
            <w:rStyle w:val="a8"/>
            <w:rFonts w:hint="eastAsia"/>
            <w:noProof/>
          </w:rPr>
          <w:t xml:space="preserve">1.3 </w:t>
        </w:r>
        <w:r w:rsidRPr="00945EB4">
          <w:rPr>
            <w:rStyle w:val="a8"/>
            <w:rFonts w:hint="eastAsia"/>
            <w:noProof/>
          </w:rPr>
          <w:t>现有基础与待解决问题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_Toc242035080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BB67A2A" w14:textId="58E9E640"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1" w:history="1">
        <w:r w:rsidRPr="00945EB4">
          <w:rPr>
            <w:rStyle w:val="a8"/>
            <w:rFonts w:hint="eastAsia"/>
            <w:noProof/>
          </w:rPr>
          <w:t xml:space="preserve">1.4 </w:t>
        </w:r>
        <w:r w:rsidRPr="00945EB4">
          <w:rPr>
            <w:rStyle w:val="a8"/>
            <w:rFonts w:hint="eastAsia"/>
            <w:noProof/>
          </w:rPr>
          <w:t>主要研究内容与贡献设计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2794E90" w14:textId="5FF800F3"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2" w:history="1">
        <w:r w:rsidRPr="00945EB4">
          <w:rPr>
            <w:rStyle w:val="a8"/>
            <w:rFonts w:hint="eastAsia"/>
            <w:noProof/>
          </w:rPr>
          <w:t xml:space="preserve">1.5 </w:t>
        </w:r>
        <w:r w:rsidRPr="00945EB4">
          <w:rPr>
            <w:rStyle w:val="a8"/>
            <w:rFonts w:hint="eastAsia"/>
            <w:noProof/>
          </w:rPr>
          <w:t>研究问题的操作化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2C7B1B8" w14:textId="3D6DE89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3" w:history="1">
        <w:r w:rsidRPr="00945EB4">
          <w:rPr>
            <w:rStyle w:val="a8"/>
            <w:rFonts w:hint="eastAsia"/>
            <w:noProof/>
          </w:rPr>
          <w:t xml:space="preserve">1.5.1 </w:t>
        </w:r>
        <w:r w:rsidRPr="00945EB4">
          <w:rPr>
            <w:rStyle w:val="a8"/>
            <w:rFonts w:hint="eastAsia"/>
            <w:noProof/>
          </w:rPr>
          <w:t>将跨来源问题拆成可以比较的条件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_Toc242035083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1F9BDA8" w14:textId="234F49E7"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4" w:history="1">
        <w:r w:rsidRPr="00945EB4">
          <w:rPr>
            <w:rStyle w:val="a8"/>
            <w:rFonts w:hint="eastAsia"/>
            <w:noProof/>
          </w:rPr>
          <w:t xml:space="preserve">1.5.2 </w:t>
        </w:r>
        <w:r w:rsidRPr="00945EB4">
          <w:rPr>
            <w:rStyle w:val="a8"/>
            <w:rFonts w:hint="eastAsia"/>
            <w:noProof/>
          </w:rPr>
          <w:t>将复制源误报拆成检索和方向问题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_Toc242035084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4ED9964" w14:textId="3D37F2AE"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5" w:history="1">
        <w:r w:rsidRPr="00945EB4">
          <w:rPr>
            <w:rStyle w:val="a8"/>
            <w:rFonts w:hint="eastAsia"/>
            <w:noProof/>
          </w:rPr>
          <w:t xml:space="preserve">1.5.3 </w:t>
        </w:r>
        <w:r w:rsidRPr="00945EB4">
          <w:rPr>
            <w:rStyle w:val="a8"/>
            <w:rFonts w:hint="eastAsia"/>
            <w:noProof/>
          </w:rPr>
          <w:t>将小目标问题拆成采样和决策问题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A22767D" w14:textId="2A121541"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6" w:history="1">
        <w:r w:rsidRPr="00945EB4">
          <w:rPr>
            <w:rStyle w:val="a8"/>
            <w:rFonts w:hint="eastAsia"/>
            <w:noProof/>
          </w:rPr>
          <w:t xml:space="preserve">1.6 </w:t>
        </w:r>
        <w:r w:rsidRPr="00945EB4">
          <w:rPr>
            <w:rStyle w:val="a8"/>
            <w:rFonts w:hint="eastAsia"/>
            <w:noProof/>
          </w:rPr>
          <w:t>研究证据的层次与工作范围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72845C4" w14:textId="5482A496"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7" w:history="1">
        <w:r w:rsidRPr="00945EB4">
          <w:rPr>
            <w:rStyle w:val="a8"/>
            <w:rFonts w:hint="eastAsia"/>
            <w:noProof/>
          </w:rPr>
          <w:t xml:space="preserve">1.7 </w:t>
        </w:r>
        <w:r w:rsidRPr="00945EB4">
          <w:rPr>
            <w:rStyle w:val="a8"/>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F095E6D" w14:textId="5FE56CDA"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8" w:history="1">
        <w:r w:rsidRPr="00945EB4">
          <w:rPr>
            <w:rStyle w:val="a8"/>
            <w:rFonts w:hint="eastAsia"/>
            <w:noProof/>
          </w:rPr>
          <w:t>第</w:t>
        </w:r>
        <w:r w:rsidRPr="00945EB4">
          <w:rPr>
            <w:rStyle w:val="a8"/>
            <w:rFonts w:hint="eastAsia"/>
            <w:noProof/>
          </w:rPr>
          <w:t>2</w:t>
        </w:r>
        <w:r w:rsidRPr="00945EB4">
          <w:rPr>
            <w:rStyle w:val="a8"/>
            <w:rFonts w:hint="eastAsia"/>
            <w:noProof/>
          </w:rPr>
          <w:t>章</w:t>
        </w:r>
        <w:r w:rsidRPr="00945EB4">
          <w:rPr>
            <w:rStyle w:val="a8"/>
            <w:rFonts w:hint="eastAsia"/>
            <w:noProof/>
          </w:rPr>
          <w:t xml:space="preserve"> </w:t>
        </w:r>
        <w:r w:rsidRPr="00945EB4">
          <w:rPr>
            <w:rStyle w:val="a8"/>
            <w:rFonts w:hint="eastAsia"/>
            <w:noProof/>
          </w:rPr>
          <w:t>相关理论与基础定位框架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578367D" w14:textId="7BCEAC77"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89" w:history="1">
        <w:r w:rsidRPr="00945EB4">
          <w:rPr>
            <w:rStyle w:val="a8"/>
            <w:rFonts w:hint="eastAsia"/>
            <w:noProof/>
          </w:rPr>
          <w:t xml:space="preserve">2.1 </w:t>
        </w:r>
        <w:r w:rsidRPr="00945EB4">
          <w:rPr>
            <w:rStyle w:val="a8"/>
            <w:rFonts w:hint="eastAsia"/>
            <w:noProof/>
          </w:rPr>
          <w:t>图像篡改定位任务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FCF50C6" w14:textId="25BFF1A0"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0" w:history="1">
        <w:r w:rsidRPr="00945EB4">
          <w:rPr>
            <w:rStyle w:val="a8"/>
            <w:rFonts w:hint="eastAsia"/>
            <w:noProof/>
          </w:rPr>
          <w:t xml:space="preserve">2.2 </w:t>
        </w:r>
        <w:r w:rsidRPr="00945EB4">
          <w:rPr>
            <w:rStyle w:val="a8"/>
            <w:rFonts w:hint="eastAsia"/>
            <w:noProof/>
          </w:rPr>
          <w:t>成像残差与编码变化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F5A7D0A" w14:textId="160FDAB5"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1" w:history="1">
        <w:r w:rsidRPr="00945EB4">
          <w:rPr>
            <w:rStyle w:val="a8"/>
            <w:rFonts w:hint="eastAsia"/>
            <w:noProof/>
          </w:rPr>
          <w:t xml:space="preserve">2.2.1 </w:t>
        </w:r>
        <w:r w:rsidRPr="00945EB4">
          <w:rPr>
            <w:rStyle w:val="a8"/>
            <w:rFonts w:hint="eastAsia"/>
            <w:noProof/>
          </w:rPr>
          <w:t>约束卷积与高频特征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D7BE2EA" w14:textId="1085401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2" w:history="1">
        <w:r w:rsidRPr="00945EB4">
          <w:rPr>
            <w:rStyle w:val="a8"/>
            <w:rFonts w:hint="eastAsia"/>
            <w:noProof/>
          </w:rPr>
          <w:t xml:space="preserve">2.2.2 </w:t>
        </w:r>
        <w:r w:rsidRPr="00945EB4">
          <w:rPr>
            <w:rStyle w:val="a8"/>
            <w:rFonts w:hint="eastAsia"/>
            <w:noProof/>
          </w:rPr>
          <w:t>同步重编码和安全区域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4BD15A2" w14:textId="1330466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3" w:history="1">
        <w:r w:rsidRPr="00945EB4">
          <w:rPr>
            <w:rStyle w:val="a8"/>
            <w:rFonts w:hint="eastAsia"/>
            <w:noProof/>
          </w:rPr>
          <w:t xml:space="preserve">2.3 </w:t>
        </w:r>
        <w:r w:rsidRPr="00945EB4">
          <w:rPr>
            <w:rStyle w:val="a8"/>
            <w:rFonts w:hint="eastAsia"/>
            <w:noProof/>
          </w:rPr>
          <w:t>预训练语义与双流交互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4F3AD9C" w14:textId="73B6F905"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4" w:history="1">
        <w:r w:rsidRPr="00945EB4">
          <w:rPr>
            <w:rStyle w:val="a8"/>
            <w:rFonts w:hint="eastAsia"/>
            <w:noProof/>
          </w:rPr>
          <w:t>2.3.1 CLIP</w:t>
        </w:r>
        <w:r w:rsidRPr="00945EB4">
          <w:rPr>
            <w:rStyle w:val="a8"/>
            <w:rFonts w:hint="eastAsia"/>
            <w:noProof/>
          </w:rPr>
          <w:t>视觉表征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35817A3" w14:textId="3080D8C6"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5" w:history="1">
        <w:r w:rsidRPr="00945EB4">
          <w:rPr>
            <w:rStyle w:val="a8"/>
            <w:rFonts w:hint="eastAsia"/>
            <w:noProof/>
          </w:rPr>
          <w:t xml:space="preserve">2.3.2 </w:t>
        </w:r>
        <w:r w:rsidRPr="00945EB4">
          <w:rPr>
            <w:rStyle w:val="a8"/>
            <w:rFonts w:hint="eastAsia"/>
            <w:noProof/>
          </w:rPr>
          <w:t>噪声与空间特征的交叉注意力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58F7326" w14:textId="221C8CDC"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6" w:history="1">
        <w:r w:rsidRPr="00945EB4">
          <w:rPr>
            <w:rStyle w:val="a8"/>
            <w:rFonts w:hint="eastAsia"/>
            <w:noProof/>
          </w:rPr>
          <w:t xml:space="preserve">2.4 </w:t>
        </w:r>
        <w:r w:rsidRPr="00945EB4">
          <w:rPr>
            <w:rStyle w:val="a8"/>
            <w:rFonts w:hint="eastAsia"/>
            <w:noProof/>
          </w:rPr>
          <w:t>基础定位器与模块接口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4B4155B7" w14:textId="1223027F"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7" w:history="1">
        <w:r w:rsidRPr="00945EB4">
          <w:rPr>
            <w:rStyle w:val="a8"/>
            <w:rFonts w:hint="eastAsia"/>
            <w:noProof/>
          </w:rPr>
          <w:t xml:space="preserve">2.4.1 </w:t>
        </w:r>
        <w:r w:rsidRPr="00945EB4">
          <w:rPr>
            <w:rStyle w:val="a8"/>
            <w:rFonts w:hint="eastAsia"/>
            <w:noProof/>
          </w:rPr>
          <w:t>三个方法章节的前后关系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4823050" w14:textId="412165A9"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8" w:history="1">
        <w:r w:rsidRPr="00945EB4">
          <w:rPr>
            <w:rStyle w:val="a8"/>
            <w:rFonts w:hint="eastAsia"/>
            <w:noProof/>
          </w:rPr>
          <w:t xml:space="preserve">2.4.2 </w:t>
        </w:r>
        <w:r w:rsidRPr="00945EB4">
          <w:rPr>
            <w:rStyle w:val="a8"/>
            <w:rFonts w:hint="eastAsia"/>
            <w:noProof/>
          </w:rPr>
          <w:t>分阶段训练与独立消融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18436F1" w14:textId="4A5CBF18"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099" w:history="1">
        <w:r w:rsidRPr="00945EB4">
          <w:rPr>
            <w:rStyle w:val="a8"/>
            <w:rFonts w:hint="eastAsia"/>
            <w:noProof/>
          </w:rPr>
          <w:t xml:space="preserve">2.5 </w:t>
        </w:r>
        <w:r w:rsidRPr="00945EB4">
          <w:rPr>
            <w:rStyle w:val="a8"/>
            <w:rFonts w:hint="eastAsia"/>
            <w:noProof/>
          </w:rPr>
          <w:t>基础损失与类别不平衡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83C9923" w14:textId="402FA5DA"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0" w:history="1">
        <w:r w:rsidRPr="00945EB4">
          <w:rPr>
            <w:rStyle w:val="a8"/>
            <w:rFonts w:hint="eastAsia"/>
            <w:noProof/>
          </w:rPr>
          <w:t xml:space="preserve">2.6 </w:t>
        </w:r>
        <w:r w:rsidRPr="00945EB4">
          <w:rPr>
            <w:rStyle w:val="a8"/>
            <w:rFonts w:hint="eastAsia"/>
            <w:noProof/>
          </w:rPr>
          <w:t>评价指标与统计口径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7CBA88A" w14:textId="6821F95D"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1" w:history="1">
        <w:r w:rsidRPr="00945EB4">
          <w:rPr>
            <w:rStyle w:val="a8"/>
            <w:rFonts w:hint="eastAsia"/>
            <w:noProof/>
          </w:rPr>
          <w:t xml:space="preserve">2.7 </w:t>
        </w:r>
        <w:r w:rsidRPr="00945EB4">
          <w:rPr>
            <w:rStyle w:val="a8"/>
            <w:rFonts w:hint="eastAsia"/>
            <w:noProof/>
          </w:rPr>
          <w:t>标签语义与图像处理坐标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B0D5AED" w14:textId="0FDAA7E6"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2" w:history="1">
        <w:r w:rsidRPr="00945EB4">
          <w:rPr>
            <w:rStyle w:val="a8"/>
            <w:rFonts w:hint="eastAsia"/>
            <w:noProof/>
          </w:rPr>
          <w:t xml:space="preserve">2.7.1 </w:t>
        </w:r>
        <w:r w:rsidRPr="00945EB4">
          <w:rPr>
            <w:rStyle w:val="a8"/>
            <w:rFonts w:hint="eastAsia"/>
            <w:noProof/>
          </w:rPr>
          <w:t>编辑目标不等于所有发生数值变化的像素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A65F0B1" w14:textId="759EB629"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3" w:history="1">
        <w:r w:rsidRPr="00945EB4">
          <w:rPr>
            <w:rStyle w:val="a8"/>
            <w:rFonts w:hint="eastAsia"/>
            <w:noProof/>
          </w:rPr>
          <w:t xml:space="preserve">2.7.2 </w:t>
        </w:r>
        <w:r w:rsidRPr="00945EB4">
          <w:rPr>
            <w:rStyle w:val="a8"/>
            <w:rFonts w:hint="eastAsia"/>
            <w:noProof/>
          </w:rPr>
          <w:t>几何映射必须随样本保存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3CF91C9" w14:textId="16A0BD4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4" w:history="1">
        <w:r w:rsidRPr="00945EB4">
          <w:rPr>
            <w:rStyle w:val="a8"/>
            <w:rFonts w:hint="eastAsia"/>
            <w:noProof/>
          </w:rPr>
          <w:t xml:space="preserve">2.7.3 </w:t>
        </w:r>
        <w:r w:rsidRPr="00945EB4">
          <w:rPr>
            <w:rStyle w:val="a8"/>
            <w:rFonts w:hint="eastAsia"/>
            <w:noProof/>
          </w:rPr>
          <w:t>小目标的面积变化和标注敏感性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D18C3E7" w14:textId="7EBA7B51"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5" w:history="1">
        <w:r w:rsidRPr="00945EB4">
          <w:rPr>
            <w:rStyle w:val="a8"/>
            <w:rFonts w:hint="eastAsia"/>
            <w:noProof/>
          </w:rPr>
          <w:t xml:space="preserve">2.8 </w:t>
        </w:r>
        <w:r w:rsidRPr="00945EB4">
          <w:rPr>
            <w:rStyle w:val="a8"/>
            <w:rFonts w:hint="eastAsia"/>
            <w:noProof/>
          </w:rPr>
          <w:t>局部依赖和全局交互的理论边界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A2066BC" w14:textId="2002E433"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6" w:history="1">
        <w:r w:rsidRPr="00945EB4">
          <w:rPr>
            <w:rStyle w:val="a8"/>
            <w:rFonts w:hint="eastAsia"/>
            <w:noProof/>
          </w:rPr>
          <w:t xml:space="preserve">2.8.1 </w:t>
        </w:r>
        <w:r w:rsidRPr="00945EB4">
          <w:rPr>
            <w:rStyle w:val="a8"/>
            <w:rFonts w:hint="eastAsia"/>
            <w:noProof/>
          </w:rPr>
          <w:t>理论感受野的递推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081210D8" w14:textId="5C4CD828"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7" w:history="1">
        <w:r w:rsidRPr="00945EB4">
          <w:rPr>
            <w:rStyle w:val="a8"/>
            <w:rFonts w:hint="eastAsia"/>
            <w:noProof/>
          </w:rPr>
          <w:t xml:space="preserve">2.8.2 </w:t>
        </w:r>
        <w:r w:rsidRPr="00945EB4">
          <w:rPr>
            <w:rStyle w:val="a8"/>
            <w:rFonts w:hint="eastAsia"/>
            <w:noProof/>
          </w:rPr>
          <w:t>空间归一化和门控为何影响背景差分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81CDA14" w14:textId="1A43ED81"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8" w:history="1">
        <w:r w:rsidRPr="00945EB4">
          <w:rPr>
            <w:rStyle w:val="a8"/>
            <w:rFonts w:hint="eastAsia"/>
            <w:noProof/>
          </w:rPr>
          <w:t xml:space="preserve">2.8.3 </w:t>
        </w:r>
        <w:r w:rsidRPr="00945EB4">
          <w:rPr>
            <w:rStyle w:val="a8"/>
            <w:rFonts w:hint="eastAsia"/>
            <w:noProof/>
          </w:rPr>
          <w:t>交叉注意力的尺寸和成本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45E7002A" w14:textId="4FFB6F9D"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09" w:history="1">
        <w:r w:rsidRPr="00945EB4">
          <w:rPr>
            <w:rStyle w:val="a8"/>
            <w:rFonts w:hint="eastAsia"/>
            <w:noProof/>
          </w:rPr>
          <w:t xml:space="preserve">2.9 </w:t>
        </w:r>
        <w:r w:rsidRPr="00945EB4">
          <w:rPr>
            <w:rStyle w:val="a8"/>
            <w:rFonts w:hint="eastAsia"/>
            <w:noProof/>
          </w:rPr>
          <w:t>学习目标与指标的关系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_Toc242035109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49FE2F5D" w14:textId="1ACED7E3"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0" w:history="1">
        <w:r w:rsidRPr="00945EB4">
          <w:rPr>
            <w:rStyle w:val="a8"/>
            <w:rFonts w:hint="eastAsia"/>
            <w:noProof/>
          </w:rPr>
          <w:t xml:space="preserve">2.9.1 </w:t>
        </w:r>
        <w:r w:rsidRPr="00945EB4">
          <w:rPr>
            <w:rStyle w:val="a8"/>
            <w:rFonts w:hint="eastAsia"/>
            <w:noProof/>
          </w:rPr>
          <w:t>像素平均和区域重叠关注不同误差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76BD009" w14:textId="173E1927"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1" w:history="1">
        <w:r w:rsidRPr="00945EB4">
          <w:rPr>
            <w:rStyle w:val="a8"/>
            <w:rFonts w:hint="eastAsia"/>
            <w:noProof/>
          </w:rPr>
          <w:t xml:space="preserve">2.9.2 </w:t>
        </w:r>
        <w:r w:rsidRPr="00945EB4">
          <w:rPr>
            <w:rStyle w:val="a8"/>
            <w:rFonts w:hint="eastAsia"/>
            <w:noProof/>
          </w:rPr>
          <w:t>逐图均值和像素汇总并不等价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E18CD86" w14:textId="72BA5497"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2" w:history="1">
        <w:r w:rsidRPr="00945EB4">
          <w:rPr>
            <w:rStyle w:val="a8"/>
            <w:rFonts w:hint="eastAsia"/>
            <w:noProof/>
          </w:rPr>
          <w:t xml:space="preserve">2.9.3 </w:t>
        </w:r>
        <w:r w:rsidRPr="00945EB4">
          <w:rPr>
            <w:rStyle w:val="a8"/>
            <w:rFonts w:hint="eastAsia"/>
            <w:noProof/>
          </w:rPr>
          <w:t>概率、</w:t>
        </w:r>
        <w:r w:rsidRPr="00945EB4">
          <w:rPr>
            <w:rStyle w:val="a8"/>
            <w:rFonts w:hint="eastAsia"/>
            <w:noProof/>
          </w:rPr>
          <w:t>logit</w:t>
        </w:r>
        <w:r w:rsidRPr="00945EB4">
          <w:rPr>
            <w:rStyle w:val="a8"/>
            <w:rFonts w:hint="eastAsia"/>
            <w:noProof/>
          </w:rPr>
          <w:t>和校准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589168DE" w14:textId="10730AFE"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3" w:history="1">
        <w:r w:rsidRPr="00945EB4">
          <w:rPr>
            <w:rStyle w:val="a8"/>
            <w:rFonts w:hint="eastAsia"/>
            <w:noProof/>
          </w:rPr>
          <w:t xml:space="preserve">2.10 </w:t>
        </w:r>
        <w:r w:rsidRPr="00945EB4">
          <w:rPr>
            <w:rStyle w:val="a8"/>
            <w:rFonts w:hint="eastAsia"/>
            <w:noProof/>
          </w:rPr>
          <w:t>可实现接口与复现责任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_Toc242035113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5D70E8A9" w14:textId="56FEA8DE"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4" w:history="1">
        <w:r w:rsidRPr="00945EB4">
          <w:rPr>
            <w:rStyle w:val="a8"/>
            <w:rFonts w:hint="eastAsia"/>
            <w:noProof/>
          </w:rPr>
          <w:t xml:space="preserve">2.11 </w:t>
        </w:r>
        <w:r w:rsidRPr="00945EB4">
          <w:rPr>
            <w:rStyle w:val="a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_Toc242035114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F9A7755" w14:textId="7A06A9D2"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5" w:history="1">
        <w:r w:rsidRPr="00945EB4">
          <w:rPr>
            <w:rStyle w:val="a8"/>
            <w:rFonts w:hint="eastAsia"/>
            <w:noProof/>
          </w:rPr>
          <w:t>第</w:t>
        </w:r>
        <w:r w:rsidRPr="00945EB4">
          <w:rPr>
            <w:rStyle w:val="a8"/>
            <w:rFonts w:hint="eastAsia"/>
            <w:noProof/>
          </w:rPr>
          <w:t>3</w:t>
        </w:r>
        <w:r w:rsidRPr="00945EB4">
          <w:rPr>
            <w:rStyle w:val="a8"/>
            <w:rFonts w:hint="eastAsia"/>
            <w:noProof/>
          </w:rPr>
          <w:t>章</w:t>
        </w:r>
        <w:r w:rsidRPr="00945EB4">
          <w:rPr>
            <w:rStyle w:val="a8"/>
            <w:rFonts w:hint="eastAsia"/>
            <w:noProof/>
          </w:rPr>
          <w:t xml:space="preserve"> </w:t>
        </w:r>
        <w:r w:rsidRPr="00945EB4">
          <w:rPr>
            <w:rStyle w:val="a8"/>
            <w:rFonts w:hint="eastAsia"/>
            <w:noProof/>
          </w:rPr>
          <w:t>可观测性加权的成对重编码差分学习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_Toc242035115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73E0CCD8" w14:textId="667003ED"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6" w:history="1">
        <w:r w:rsidRPr="00945EB4">
          <w:rPr>
            <w:rStyle w:val="a8"/>
            <w:rFonts w:hint="eastAsia"/>
            <w:noProof/>
          </w:rPr>
          <w:t xml:space="preserve">3.1 </w:t>
        </w:r>
        <w:r w:rsidRPr="00945EB4">
          <w:rPr>
            <w:rStyle w:val="a8"/>
            <w:rFonts w:hint="eastAsia"/>
            <w:noProof/>
          </w:rPr>
          <w:t>问题分析与研究假设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_Toc242035116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21F79ED" w14:textId="0BB073B3"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7" w:history="1">
        <w:r w:rsidRPr="00945EB4">
          <w:rPr>
            <w:rStyle w:val="a8"/>
            <w:rFonts w:hint="eastAsia"/>
            <w:noProof/>
          </w:rPr>
          <w:t xml:space="preserve">3.1.1 </w:t>
        </w:r>
        <w:r w:rsidRPr="00945EB4">
          <w:rPr>
            <w:rStyle w:val="a8"/>
            <w:rFonts w:hint="eastAsia"/>
            <w:noProof/>
          </w:rPr>
          <w:t>配对比较所控制的因素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_Toc242035117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C952B86" w14:textId="18BC7DE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8" w:history="1">
        <w:r w:rsidRPr="00945EB4">
          <w:rPr>
            <w:rStyle w:val="a8"/>
            <w:rFonts w:hint="eastAsia"/>
            <w:noProof/>
          </w:rPr>
          <w:t xml:space="preserve">3.1.2 </w:t>
        </w:r>
        <w:r w:rsidRPr="00945EB4">
          <w:rPr>
            <w:rStyle w:val="a8"/>
            <w:rFonts w:hint="eastAsia"/>
            <w:noProof/>
          </w:rPr>
          <w:t>非线性差分与因果解释的边界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_Toc242035118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1B396E2" w14:textId="6A2EFBD6"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19" w:history="1">
        <w:r w:rsidRPr="00945EB4">
          <w:rPr>
            <w:rStyle w:val="a8"/>
            <w:rFonts w:hint="eastAsia"/>
            <w:noProof/>
          </w:rPr>
          <w:t xml:space="preserve">3.2 </w:t>
        </w:r>
        <w:r w:rsidRPr="00945EB4">
          <w:rPr>
            <w:rStyle w:val="a8"/>
            <w:rFonts w:hint="eastAsia"/>
            <w:noProof/>
          </w:rPr>
          <w:t>同源编辑四元组构造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_Toc242035119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1B048D3" w14:textId="7CEF651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0" w:history="1">
        <w:r w:rsidRPr="00945EB4">
          <w:rPr>
            <w:rStyle w:val="a8"/>
            <w:rFonts w:hint="eastAsia"/>
            <w:noProof/>
          </w:rPr>
          <w:t xml:space="preserve">3.2.1 </w:t>
        </w:r>
        <w:r w:rsidRPr="00945EB4">
          <w:rPr>
            <w:rStyle w:val="a8"/>
            <w:rFonts w:hint="eastAsia"/>
            <w:noProof/>
          </w:rPr>
          <w:t>操作记录与四视图对齐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22E68FA2" w14:textId="221BF812"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1" w:history="1">
        <w:r w:rsidRPr="00945EB4">
          <w:rPr>
            <w:rStyle w:val="a8"/>
            <w:rFonts w:hint="eastAsia"/>
            <w:noProof/>
          </w:rPr>
          <w:t xml:space="preserve">3.2.2 </w:t>
        </w:r>
        <w:r w:rsidRPr="00945EB4">
          <w:rPr>
            <w:rStyle w:val="a8"/>
            <w:rFonts w:hint="eastAsia"/>
            <w:noProof/>
          </w:rPr>
          <w:t>合格配对的筛选规则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_Toc242035121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0221108C" w14:textId="339CDA2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2" w:history="1">
        <w:r w:rsidRPr="00945EB4">
          <w:rPr>
            <w:rStyle w:val="a8"/>
            <w:rFonts w:hint="eastAsia"/>
            <w:noProof/>
          </w:rPr>
          <w:t xml:space="preserve">3.2.3 </w:t>
        </w:r>
        <w:r w:rsidRPr="00945EB4">
          <w:rPr>
            <w:rStyle w:val="a8"/>
            <w:rFonts w:hint="eastAsia"/>
            <w:noProof/>
          </w:rPr>
          <w:t>分割监督和训练信息预算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_Toc242035122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49848467" w14:textId="3DC7F7DB"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3" w:history="1">
        <w:r w:rsidRPr="00945EB4">
          <w:rPr>
            <w:rStyle w:val="a8"/>
            <w:rFonts w:hint="eastAsia"/>
            <w:noProof/>
          </w:rPr>
          <w:t xml:space="preserve">3.3 </w:t>
        </w:r>
        <w:r w:rsidRPr="00945EB4">
          <w:rPr>
            <w:rStyle w:val="a8"/>
            <w:rFonts w:hint="eastAsia"/>
            <w:noProof/>
          </w:rPr>
          <w:t>共享局部特征与编辑增量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_Toc242035123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BD85070" w14:textId="2C40A1F2"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4" w:history="1">
        <w:r w:rsidRPr="00945EB4">
          <w:rPr>
            <w:rStyle w:val="a8"/>
            <w:rFonts w:hint="eastAsia"/>
            <w:noProof/>
          </w:rPr>
          <w:t xml:space="preserve">3.3.1 </w:t>
        </w:r>
        <w:r w:rsidRPr="00945EB4">
          <w:rPr>
            <w:rStyle w:val="a8"/>
            <w:rFonts w:hint="eastAsia"/>
            <w:noProof/>
          </w:rPr>
          <w:t>特征接口与归一化定义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_Toc242035124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492D48C" w14:textId="5A8BD40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5" w:history="1">
        <w:r w:rsidRPr="00945EB4">
          <w:rPr>
            <w:rStyle w:val="a8"/>
            <w:rFonts w:hint="eastAsia"/>
            <w:noProof/>
          </w:rPr>
          <w:t xml:space="preserve">3.3.2 </w:t>
        </w:r>
        <w:r w:rsidRPr="00945EB4">
          <w:rPr>
            <w:rStyle w:val="a8"/>
            <w:rFonts w:hint="eastAsia"/>
            <w:noProof/>
          </w:rPr>
          <w:t>理论依赖范围的逐层推导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_Toc242035125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FF0BC12" w14:textId="2428B2AE"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6" w:history="1">
        <w:r w:rsidRPr="00945EB4">
          <w:rPr>
            <w:rStyle w:val="a8"/>
            <w:rFonts w:hint="eastAsia"/>
            <w:noProof/>
          </w:rPr>
          <w:t xml:space="preserve">3.3.3 </w:t>
        </w:r>
        <w:r w:rsidRPr="00945EB4">
          <w:rPr>
            <w:rStyle w:val="a8"/>
            <w:rFonts w:hint="eastAsia"/>
            <w:noProof/>
          </w:rPr>
          <w:t>破坏局部假设的反例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_Toc242035126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16C0E1A" w14:textId="7ACD55C4"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7" w:history="1">
        <w:r w:rsidRPr="00945EB4">
          <w:rPr>
            <w:rStyle w:val="a8"/>
            <w:rFonts w:hint="eastAsia"/>
            <w:noProof/>
          </w:rPr>
          <w:t xml:space="preserve">3.4 </w:t>
        </w:r>
        <w:r w:rsidRPr="00945EB4">
          <w:rPr>
            <w:rStyle w:val="a8"/>
            <w:rFonts w:hint="eastAsia"/>
            <w:noProof/>
          </w:rPr>
          <w:t>安全背景作为一致性诊断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_Toc242035127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965D62F" w14:textId="2F1E23C7"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8" w:history="1">
        <w:r w:rsidRPr="00945EB4">
          <w:rPr>
            <w:rStyle w:val="a8"/>
            <w:rFonts w:hint="eastAsia"/>
            <w:noProof/>
          </w:rPr>
          <w:t xml:space="preserve">3.4.1 </w:t>
        </w:r>
        <w:r w:rsidRPr="00945EB4">
          <w:rPr>
            <w:rStyle w:val="a8"/>
            <w:rFonts w:hint="eastAsia"/>
            <w:noProof/>
          </w:rPr>
          <w:t>实际变化集合与两种掩码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_Toc242035128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2D6A1A4" w14:textId="27CF213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29" w:history="1">
        <w:r w:rsidRPr="00945EB4">
          <w:rPr>
            <w:rStyle w:val="a8"/>
            <w:rFonts w:hint="eastAsia"/>
            <w:noProof/>
          </w:rPr>
          <w:t xml:space="preserve">3.4.2 </w:t>
        </w:r>
        <w:r w:rsidRPr="00945EB4">
          <w:rPr>
            <w:rStyle w:val="a8"/>
            <w:rFonts w:hint="eastAsia"/>
            <w:noProof/>
          </w:rPr>
          <w:t>背景恒等关系及零梯度证明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_Toc242035129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F03DEE1" w14:textId="6EF8B8C6"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0" w:history="1">
        <w:r w:rsidRPr="00945EB4">
          <w:rPr>
            <w:rStyle w:val="a8"/>
            <w:rFonts w:hint="eastAsia"/>
            <w:noProof/>
          </w:rPr>
          <w:t xml:space="preserve">3.4.3 </w:t>
        </w:r>
        <w:r w:rsidRPr="00945EB4">
          <w:rPr>
            <w:rStyle w:val="a8"/>
            <w:rFonts w:hint="eastAsia"/>
            <w:noProof/>
          </w:rPr>
          <w:t>工程诊断的执行顺序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_Toc242035130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28A3075" w14:textId="554C9FED"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1" w:history="1">
        <w:r w:rsidRPr="00945EB4">
          <w:rPr>
            <w:rStyle w:val="a8"/>
            <w:rFonts w:hint="eastAsia"/>
            <w:noProof/>
          </w:rPr>
          <w:t xml:space="preserve">3.5 </w:t>
        </w:r>
        <w:r w:rsidRPr="00945EB4">
          <w:rPr>
            <w:rStyle w:val="a8"/>
            <w:rFonts w:hint="eastAsia"/>
            <w:noProof/>
          </w:rPr>
          <w:t>可观测性代理权重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_Toc242035131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A71E6B9" w14:textId="57586F1F"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2" w:history="1">
        <w:r w:rsidRPr="00945EB4">
          <w:rPr>
            <w:rStyle w:val="a8"/>
            <w:rFonts w:hint="eastAsia"/>
            <w:noProof/>
          </w:rPr>
          <w:t xml:space="preserve">3.5.1 </w:t>
        </w:r>
        <w:r w:rsidRPr="00945EB4">
          <w:rPr>
            <w:rStyle w:val="a8"/>
            <w:rFonts w:hint="eastAsia"/>
            <w:noProof/>
          </w:rPr>
          <w:t>固定测量与训练尺度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_Toc242035132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EAD2877" w14:textId="3C2E9882"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3" w:history="1">
        <w:r w:rsidRPr="00945EB4">
          <w:rPr>
            <w:rStyle w:val="a8"/>
            <w:rFonts w:hint="eastAsia"/>
            <w:noProof/>
          </w:rPr>
          <w:t xml:space="preserve">3.5.2 </w:t>
        </w:r>
        <w:r w:rsidRPr="00945EB4">
          <w:rPr>
            <w:rStyle w:val="a8"/>
            <w:rFonts w:hint="eastAsia"/>
            <w:noProof/>
          </w:rPr>
          <w:t>权重的数值示例与解释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_Toc242035133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43F62E3A" w14:textId="52B505C7"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4" w:history="1">
        <w:r w:rsidRPr="00945EB4">
          <w:rPr>
            <w:rStyle w:val="a8"/>
            <w:rFonts w:hint="eastAsia"/>
            <w:noProof/>
          </w:rPr>
          <w:t xml:space="preserve">3.6 </w:t>
        </w:r>
        <w:r w:rsidRPr="00945EB4">
          <w:rPr>
            <w:rStyle w:val="a8"/>
            <w:rFonts w:hint="eastAsia"/>
            <w:noProof/>
          </w:rPr>
          <w:t>修正后的训练目标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_Toc242035134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56584E78" w14:textId="1DD29FB3"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5" w:history="1">
        <w:r w:rsidRPr="00945EB4">
          <w:rPr>
            <w:rStyle w:val="a8"/>
            <w:rFonts w:hint="eastAsia"/>
            <w:noProof/>
          </w:rPr>
          <w:t xml:space="preserve">3.6.1 </w:t>
        </w:r>
        <w:r w:rsidRPr="00945EB4">
          <w:rPr>
            <w:rStyle w:val="a8"/>
            <w:rFonts w:hint="eastAsia"/>
            <w:noProof/>
          </w:rPr>
          <w:t>固定分母与监督强度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_Toc242035135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4C744E9" w14:textId="6418896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6" w:history="1">
        <w:r w:rsidRPr="00945EB4">
          <w:rPr>
            <w:rStyle w:val="a8"/>
            <w:rFonts w:hint="eastAsia"/>
            <w:noProof/>
          </w:rPr>
          <w:t xml:space="preserve">3.6.2 </w:t>
        </w:r>
        <w:r w:rsidRPr="00945EB4">
          <w:rPr>
            <w:rStyle w:val="a8"/>
            <w:rFonts w:hint="eastAsia"/>
            <w:noProof/>
          </w:rPr>
          <w:t>幅度约束与塌缩反例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_Toc242035136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3BAB6707" w14:textId="04FA28A7"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7" w:history="1">
        <w:r w:rsidRPr="00945EB4">
          <w:rPr>
            <w:rStyle w:val="a8"/>
            <w:rFonts w:hint="eastAsia"/>
            <w:noProof/>
          </w:rPr>
          <w:t xml:space="preserve">3.6.3 </w:t>
        </w:r>
        <w:r w:rsidRPr="00945EB4">
          <w:rPr>
            <w:rStyle w:val="a8"/>
            <w:rFonts w:hint="eastAsia"/>
            <w:noProof/>
          </w:rPr>
          <w:t>总目标及批量尺度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399C3CDA" w14:textId="039EBCBC"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8" w:history="1">
        <w:r w:rsidRPr="00945EB4">
          <w:rPr>
            <w:rStyle w:val="a8"/>
            <w:rFonts w:hint="eastAsia"/>
            <w:noProof/>
          </w:rPr>
          <w:t xml:space="preserve">3.7 </w:t>
        </w:r>
        <w:r w:rsidRPr="00945EB4">
          <w:rPr>
            <w:rStyle w:val="a8"/>
            <w:rFonts w:hint="eastAsia"/>
            <w:noProof/>
          </w:rPr>
          <w:t>训练算法与实现检查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_Toc242035138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39D751B6" w14:textId="56F857B0"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39" w:history="1">
        <w:r w:rsidRPr="00945EB4">
          <w:rPr>
            <w:rStyle w:val="a8"/>
            <w:rFonts w:hint="eastAsia"/>
            <w:noProof/>
          </w:rPr>
          <w:t xml:space="preserve">3.7.1 </w:t>
        </w:r>
        <w:r w:rsidRPr="00945EB4">
          <w:rPr>
            <w:rStyle w:val="a8"/>
            <w:rFonts w:hint="eastAsia"/>
            <w:noProof/>
          </w:rPr>
          <w:t>前向组织与显存开销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_Toc242035139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46676C8" w14:textId="548DAE2C"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0" w:history="1">
        <w:r w:rsidRPr="00945EB4">
          <w:rPr>
            <w:rStyle w:val="a8"/>
            <w:rFonts w:hint="eastAsia"/>
            <w:noProof/>
          </w:rPr>
          <w:t xml:space="preserve">3.7.2 </w:t>
        </w:r>
        <w:r w:rsidRPr="00945EB4">
          <w:rPr>
            <w:rStyle w:val="a8"/>
            <w:rFonts w:hint="eastAsia"/>
            <w:noProof/>
          </w:rPr>
          <w:t>冻结参数与梯度连通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_Toc242035140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39E78AF5" w14:textId="238AD1C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1" w:history="1">
        <w:r w:rsidRPr="00945EB4">
          <w:rPr>
            <w:rStyle w:val="a8"/>
            <w:rFonts w:hint="eastAsia"/>
            <w:noProof/>
          </w:rPr>
          <w:t xml:space="preserve">3.8 </w:t>
        </w:r>
        <w:r w:rsidRPr="00945EB4">
          <w:rPr>
            <w:rStyle w:val="a8"/>
            <w:rFonts w:hint="eastAsia"/>
            <w:noProof/>
          </w:rPr>
          <w:t>对照设计与适用边界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_Toc242035141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02CAAA9B" w14:textId="002089BB"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2" w:history="1">
        <w:r w:rsidRPr="00945EB4">
          <w:rPr>
            <w:rStyle w:val="a8"/>
            <w:rFonts w:hint="eastAsia"/>
            <w:noProof/>
          </w:rPr>
          <w:t xml:space="preserve">3.8.1 </w:t>
        </w:r>
        <w:r w:rsidRPr="00945EB4">
          <w:rPr>
            <w:rStyle w:val="a8"/>
            <w:rFonts w:hint="eastAsia"/>
            <w:noProof/>
          </w:rPr>
          <w:t>隔离辅助机制的控制实验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_Toc242035142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33FFA85E" w14:textId="59229E6C"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3" w:history="1">
        <w:r w:rsidRPr="00945EB4">
          <w:rPr>
            <w:rStyle w:val="a8"/>
            <w:rFonts w:hint="eastAsia"/>
            <w:noProof/>
          </w:rPr>
          <w:t xml:space="preserve">3.8.2 </w:t>
        </w:r>
        <w:r w:rsidRPr="00945EB4">
          <w:rPr>
            <w:rStyle w:val="a8"/>
            <w:rFonts w:hint="eastAsia"/>
            <w:noProof/>
          </w:rPr>
          <w:t>泛化范围与失败条件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_Toc242035143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1EAF07F" w14:textId="31C2F23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4" w:history="1">
        <w:r w:rsidRPr="00945EB4">
          <w:rPr>
            <w:rStyle w:val="a8"/>
            <w:rFonts w:hint="eastAsia"/>
            <w:noProof/>
          </w:rPr>
          <w:t xml:space="preserve">3.9 </w:t>
        </w:r>
        <w:r w:rsidRPr="00945EB4">
          <w:rPr>
            <w:rStyle w:val="a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_Toc242035144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D191A84" w14:textId="008ED0D2"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5" w:history="1">
        <w:r w:rsidRPr="00945EB4">
          <w:rPr>
            <w:rStyle w:val="a8"/>
            <w:rFonts w:hint="eastAsia"/>
            <w:noProof/>
          </w:rPr>
          <w:t>第</w:t>
        </w:r>
        <w:r w:rsidRPr="00945EB4">
          <w:rPr>
            <w:rStyle w:val="a8"/>
            <w:rFonts w:hint="eastAsia"/>
            <w:noProof/>
          </w:rPr>
          <w:t>4</w:t>
        </w:r>
        <w:r w:rsidRPr="00945EB4">
          <w:rPr>
            <w:rStyle w:val="a8"/>
            <w:rFonts w:hint="eastAsia"/>
            <w:noProof/>
          </w:rPr>
          <w:t>章</w:t>
        </w:r>
        <w:r w:rsidRPr="00945EB4">
          <w:rPr>
            <w:rStyle w:val="a8"/>
            <w:rFonts w:hint="eastAsia"/>
            <w:noProof/>
          </w:rPr>
          <w:t xml:space="preserve"> </w:t>
        </w:r>
        <w:r w:rsidRPr="00945EB4">
          <w:rPr>
            <w:rStyle w:val="a8"/>
            <w:rFonts w:hint="eastAsia"/>
            <w:noProof/>
          </w:rPr>
          <w:t>基于局部环境相对证据的源目标非对称判别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_Toc242035145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271B26D3" w14:textId="15B9BD5E"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6" w:history="1">
        <w:r w:rsidRPr="00945EB4">
          <w:rPr>
            <w:rStyle w:val="a8"/>
            <w:rFonts w:hint="eastAsia"/>
            <w:noProof/>
          </w:rPr>
          <w:t xml:space="preserve">4.1 </w:t>
        </w:r>
        <w:r w:rsidRPr="00945EB4">
          <w:rPr>
            <w:rStyle w:val="a8"/>
            <w:rFonts w:hint="eastAsia"/>
            <w:noProof/>
          </w:rPr>
          <w:t>角色混淆与研究边界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_Toc242035146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57AD4391" w14:textId="1ED0BD58"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7" w:history="1">
        <w:r w:rsidRPr="00945EB4">
          <w:rPr>
            <w:rStyle w:val="a8"/>
            <w:rFonts w:hint="eastAsia"/>
            <w:noProof/>
          </w:rPr>
          <w:t xml:space="preserve">4.1.1 </w:t>
        </w:r>
        <w:r w:rsidRPr="00945EB4">
          <w:rPr>
            <w:rStyle w:val="a8"/>
            <w:rFonts w:hint="eastAsia"/>
            <w:noProof/>
          </w:rPr>
          <w:t>复制事件、区域角色与定位目标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_Toc242035147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2D06067E" w14:textId="204C3D7C"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8" w:history="1">
        <w:r w:rsidRPr="00945EB4">
          <w:rPr>
            <w:rStyle w:val="a8"/>
            <w:rFonts w:hint="eastAsia"/>
            <w:noProof/>
          </w:rPr>
          <w:t xml:space="preserve">4.1.2 </w:t>
        </w:r>
        <w:r w:rsidRPr="00945EB4">
          <w:rPr>
            <w:rStyle w:val="a8"/>
            <w:rFonts w:hint="eastAsia"/>
            <w:noProof/>
          </w:rPr>
          <w:t>方向可辨识性的具体限制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_Toc242035148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5B33CA11" w14:textId="41DC55CF"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49" w:history="1">
        <w:r w:rsidRPr="00945EB4">
          <w:rPr>
            <w:rStyle w:val="a8"/>
            <w:rFonts w:hint="eastAsia"/>
            <w:noProof/>
          </w:rPr>
          <w:t xml:space="preserve">4.1.3 </w:t>
        </w:r>
        <w:r w:rsidRPr="00945EB4">
          <w:rPr>
            <w:rStyle w:val="a8"/>
            <w:rFonts w:hint="eastAsia"/>
            <w:noProof/>
          </w:rPr>
          <w:t>与已有源目标方法的关系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_Toc242035149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6CDBD427" w14:textId="49032F5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0" w:history="1">
        <w:r w:rsidRPr="00945EB4">
          <w:rPr>
            <w:rStyle w:val="a8"/>
            <w:rFonts w:hint="eastAsia"/>
            <w:noProof/>
          </w:rPr>
          <w:t xml:space="preserve">4.1.4 </w:t>
        </w:r>
        <w:r w:rsidRPr="00945EB4">
          <w:rPr>
            <w:rStyle w:val="a8"/>
            <w:rFonts w:hint="eastAsia"/>
            <w:noProof/>
          </w:rPr>
          <w:t>与第</w:t>
        </w:r>
        <w:r w:rsidRPr="00945EB4">
          <w:rPr>
            <w:rStyle w:val="a8"/>
            <w:rFonts w:hint="eastAsia"/>
            <w:noProof/>
          </w:rPr>
          <w:t>3</w:t>
        </w:r>
        <w:r w:rsidRPr="00945EB4">
          <w:rPr>
            <w:rStyle w:val="a8"/>
            <w:rFonts w:hint="eastAsia"/>
            <w:noProof/>
          </w:rPr>
          <w:t>章和第</w:t>
        </w:r>
        <w:r w:rsidRPr="00945EB4">
          <w:rPr>
            <w:rStyle w:val="a8"/>
            <w:rFonts w:hint="eastAsia"/>
            <w:noProof/>
          </w:rPr>
          <w:t>5</w:t>
        </w:r>
        <w:r w:rsidRPr="00945EB4">
          <w:rPr>
            <w:rStyle w:val="a8"/>
            <w:rFonts w:hint="eastAsia"/>
            <w:noProof/>
          </w:rPr>
          <w:t>章的连接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_Toc242035150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4866BE2D" w14:textId="2E137ED7"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1" w:history="1">
        <w:r w:rsidRPr="00945EB4">
          <w:rPr>
            <w:rStyle w:val="a8"/>
            <w:rFonts w:hint="eastAsia"/>
            <w:noProof/>
          </w:rPr>
          <w:t xml:space="preserve">4.2 </w:t>
        </w:r>
        <w:r w:rsidRPr="00945EB4">
          <w:rPr>
            <w:rStyle w:val="a8"/>
            <w:rFonts w:hint="eastAsia"/>
            <w:noProof/>
          </w:rPr>
          <w:t>候选检索与几何一致性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_Toc242035151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289A8E4E" w14:textId="3A2301DC"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2" w:history="1">
        <w:r w:rsidRPr="00945EB4">
          <w:rPr>
            <w:rStyle w:val="a8"/>
            <w:rFonts w:hint="eastAsia"/>
            <w:noProof/>
          </w:rPr>
          <w:t xml:space="preserve">4.2.1 </w:t>
        </w:r>
        <w:r w:rsidRPr="00945EB4">
          <w:rPr>
            <w:rStyle w:val="a8"/>
            <w:rFonts w:hint="eastAsia"/>
            <w:noProof/>
          </w:rPr>
          <w:t>内容相似性检索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_Toc242035152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4C520487" w14:textId="0392261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3" w:history="1">
        <w:r w:rsidRPr="00945EB4">
          <w:rPr>
            <w:rStyle w:val="a8"/>
            <w:rFonts w:hint="eastAsia"/>
            <w:noProof/>
          </w:rPr>
          <w:t xml:space="preserve">4.2.2 </w:t>
        </w:r>
        <w:r w:rsidRPr="00945EB4">
          <w:rPr>
            <w:rStyle w:val="a8"/>
            <w:rFonts w:hint="eastAsia"/>
            <w:noProof/>
          </w:rPr>
          <w:t>区域形成和监督分配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_Toc242035153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01847FBF" w14:textId="4FD7E48F"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4" w:history="1">
        <w:r w:rsidRPr="00945EB4">
          <w:rPr>
            <w:rStyle w:val="a8"/>
            <w:rFonts w:hint="eastAsia"/>
            <w:noProof/>
          </w:rPr>
          <w:t xml:space="preserve">4.2.3 </w:t>
        </w:r>
        <w:r w:rsidRPr="00945EB4">
          <w:rPr>
            <w:rStyle w:val="a8"/>
            <w:rFonts w:hint="eastAsia"/>
            <w:noProof/>
          </w:rPr>
          <w:t>匹配纯度、区域覆盖和几何误差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_Toc242035154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5325678D" w14:textId="3FB686C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5" w:history="1">
        <w:r w:rsidRPr="00945EB4">
          <w:rPr>
            <w:rStyle w:val="a8"/>
            <w:rFonts w:hint="eastAsia"/>
            <w:noProof/>
          </w:rPr>
          <w:t xml:space="preserve">4.3 </w:t>
        </w:r>
        <w:r w:rsidRPr="00945EB4">
          <w:rPr>
            <w:rStyle w:val="a8"/>
            <w:rFonts w:hint="eastAsia"/>
            <w:noProof/>
          </w:rPr>
          <w:t>局部环境相对描述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_Toc242035155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D0269A8" w14:textId="738D679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6" w:history="1">
        <w:r w:rsidRPr="00945EB4">
          <w:rPr>
            <w:rStyle w:val="a8"/>
            <w:rFonts w:hint="eastAsia"/>
            <w:noProof/>
          </w:rPr>
          <w:t xml:space="preserve">4.3.1 </w:t>
        </w:r>
        <w:r w:rsidRPr="00945EB4">
          <w:rPr>
            <w:rStyle w:val="a8"/>
            <w:rFonts w:hint="eastAsia"/>
            <w:noProof/>
          </w:rPr>
          <w:t>统计集合与量纲约定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09C4ABE" w14:textId="581D4672"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7" w:history="1">
        <w:r w:rsidRPr="00945EB4">
          <w:rPr>
            <w:rStyle w:val="a8"/>
            <w:rFonts w:hint="eastAsia"/>
            <w:noProof/>
          </w:rPr>
          <w:t xml:space="preserve">4.3.2 </w:t>
        </w:r>
        <w:r w:rsidRPr="00945EB4">
          <w:rPr>
            <w:rStyle w:val="a8"/>
            <w:rFonts w:hint="eastAsia"/>
            <w:noProof/>
          </w:rPr>
          <w:t>环带参照的成立条件与污染反例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6EC2667" w14:textId="6D25AC41"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8" w:history="1">
        <w:r w:rsidRPr="00945EB4">
          <w:rPr>
            <w:rStyle w:val="a8"/>
            <w:rFonts w:hint="eastAsia"/>
            <w:noProof/>
          </w:rPr>
          <w:t xml:space="preserve">4.4 </w:t>
        </w:r>
        <w:r w:rsidRPr="00945EB4">
          <w:rPr>
            <w:rStyle w:val="a8"/>
            <w:rFonts w:hint="eastAsia"/>
            <w:noProof/>
          </w:rPr>
          <w:t>反对称方向评分及其性质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6C8A0CEA" w14:textId="290CD8A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59" w:history="1">
        <w:r w:rsidRPr="00945EB4">
          <w:rPr>
            <w:rStyle w:val="a8"/>
            <w:rFonts w:hint="eastAsia"/>
            <w:noProof/>
          </w:rPr>
          <w:t xml:space="preserve">4.4.1 </w:t>
        </w:r>
        <w:r w:rsidRPr="00945EB4">
          <w:rPr>
            <w:rStyle w:val="a8"/>
            <w:rFonts w:hint="eastAsia"/>
            <w:noProof/>
          </w:rPr>
          <w:t>方向标签和数值实现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_Toc242035159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071E6280" w14:textId="13690E93"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0" w:history="1">
        <w:r w:rsidRPr="00945EB4">
          <w:rPr>
            <w:rStyle w:val="a8"/>
            <w:rFonts w:hint="eastAsia"/>
            <w:noProof/>
          </w:rPr>
          <w:t xml:space="preserve">4.4.2 </w:t>
        </w:r>
        <w:r w:rsidRPr="00945EB4">
          <w:rPr>
            <w:rStyle w:val="a8"/>
            <w:rFonts w:hint="eastAsia"/>
            <w:noProof/>
          </w:rPr>
          <w:t>单区域分数差与成对函数差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_Toc242035160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3B574C9" w14:textId="60EEAEBB"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1" w:history="1">
        <w:r w:rsidRPr="00945EB4">
          <w:rPr>
            <w:rStyle w:val="a8"/>
            <w:rFonts w:hint="eastAsia"/>
            <w:noProof/>
          </w:rPr>
          <w:t xml:space="preserve">4.4.3 </w:t>
        </w:r>
        <w:r w:rsidRPr="00945EB4">
          <w:rPr>
            <w:rStyle w:val="a8"/>
            <w:rFonts w:hint="eastAsia"/>
            <w:noProof/>
          </w:rPr>
          <w:t>方向概率与正确率的区别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_Toc242035161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534E03E8" w14:textId="31137AE9"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2" w:history="1">
        <w:r w:rsidRPr="00945EB4">
          <w:rPr>
            <w:rStyle w:val="a8"/>
            <w:rFonts w:hint="eastAsia"/>
            <w:noProof/>
          </w:rPr>
          <w:t xml:space="preserve">4.5 </w:t>
        </w:r>
        <w:r w:rsidRPr="00945EB4">
          <w:rPr>
            <w:rStyle w:val="a8"/>
            <w:rFonts w:hint="eastAsia"/>
            <w:noProof/>
          </w:rPr>
          <w:t>对称有效性门控与多候选有界修正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_Toc242035162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2F8C0A8" w14:textId="7E22D06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3" w:history="1">
        <w:r w:rsidRPr="00945EB4">
          <w:rPr>
            <w:rStyle w:val="a8"/>
            <w:rFonts w:hint="eastAsia"/>
            <w:noProof/>
          </w:rPr>
          <w:t xml:space="preserve">4.5.1 </w:t>
        </w:r>
        <w:r w:rsidRPr="00945EB4">
          <w:rPr>
            <w:rStyle w:val="a8"/>
            <w:rFonts w:hint="eastAsia"/>
            <w:noProof/>
          </w:rPr>
          <w:t>配对有效性必须保持交换对称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_Toc242035163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C03E404" w14:textId="3E0BA790"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4" w:history="1">
        <w:r w:rsidRPr="00945EB4">
          <w:rPr>
            <w:rStyle w:val="a8"/>
            <w:rFonts w:hint="eastAsia"/>
            <w:noProof/>
          </w:rPr>
          <w:t xml:space="preserve">4.5.2 </w:t>
        </w:r>
        <w:r w:rsidRPr="00945EB4">
          <w:rPr>
            <w:rStyle w:val="a8"/>
            <w:rFonts w:hint="eastAsia"/>
            <w:noProof/>
          </w:rPr>
          <w:t>多候选叠加、冲突与限幅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_Toc242035164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C4F5860" w14:textId="7C70E950"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5" w:history="1">
        <w:r w:rsidRPr="00945EB4">
          <w:rPr>
            <w:rStyle w:val="a8"/>
            <w:rFonts w:hint="eastAsia"/>
            <w:noProof/>
          </w:rPr>
          <w:t xml:space="preserve">4.5.3 </w:t>
        </w:r>
        <w:r w:rsidRPr="00945EB4">
          <w:rPr>
            <w:rStyle w:val="a8"/>
            <w:rFonts w:hint="eastAsia"/>
            <w:noProof/>
          </w:rPr>
          <w:t>整个修正流程的交换不变性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_Toc242035165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AFE3C6F" w14:textId="0E9BD0F1"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6" w:history="1">
        <w:r w:rsidRPr="00945EB4">
          <w:rPr>
            <w:rStyle w:val="a8"/>
            <w:rFonts w:hint="eastAsia"/>
            <w:noProof/>
          </w:rPr>
          <w:t xml:space="preserve">4.6 </w:t>
        </w:r>
        <w:r w:rsidRPr="00945EB4">
          <w:rPr>
            <w:rStyle w:val="a8"/>
            <w:rFonts w:hint="eastAsia"/>
            <w:noProof/>
          </w:rPr>
          <w:t>数据构建与训练流程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_Toc242035166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266134D5" w14:textId="6C1AB6B0"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7" w:history="1">
        <w:r w:rsidRPr="00945EB4">
          <w:rPr>
            <w:rStyle w:val="a8"/>
            <w:rFonts w:hint="eastAsia"/>
            <w:noProof/>
          </w:rPr>
          <w:t xml:space="preserve">4.6.1 </w:t>
        </w:r>
        <w:r w:rsidRPr="00945EB4">
          <w:rPr>
            <w:rStyle w:val="a8"/>
            <w:rFonts w:hint="eastAsia"/>
            <w:noProof/>
          </w:rPr>
          <w:t>家族分区与候选分布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_Toc242035167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A34A64B" w14:textId="2F878FD6"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8" w:history="1">
        <w:r w:rsidRPr="00945EB4">
          <w:rPr>
            <w:rStyle w:val="a8"/>
            <w:rFonts w:hint="eastAsia"/>
            <w:noProof/>
          </w:rPr>
          <w:t xml:space="preserve">4.6.2 </w:t>
        </w:r>
        <w:r w:rsidRPr="00945EB4">
          <w:rPr>
            <w:rStyle w:val="a8"/>
            <w:rFonts w:hint="eastAsia"/>
            <w:noProof/>
          </w:rPr>
          <w:t>离散门控下的梯度路径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_Toc242035168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50DC800F" w14:textId="39031236"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69" w:history="1">
        <w:r w:rsidRPr="00945EB4">
          <w:rPr>
            <w:rStyle w:val="a8"/>
            <w:rFonts w:hint="eastAsia"/>
            <w:noProof/>
          </w:rPr>
          <w:t xml:space="preserve">4.6.3 </w:t>
        </w:r>
        <w:r w:rsidRPr="00945EB4">
          <w:rPr>
            <w:rStyle w:val="a8"/>
            <w:rFonts w:hint="eastAsia"/>
            <w:noProof/>
          </w:rPr>
          <w:t>标定、停用与输出登记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_Toc242035169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3629A02F" w14:textId="0297D02A"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0" w:history="1">
        <w:r w:rsidRPr="00945EB4">
          <w:rPr>
            <w:rStyle w:val="a8"/>
            <w:rFonts w:hint="eastAsia"/>
            <w:noProof/>
          </w:rPr>
          <w:t xml:space="preserve">4.7 </w:t>
        </w:r>
        <w:r w:rsidRPr="00945EB4">
          <w:rPr>
            <w:rStyle w:val="a8"/>
            <w:rFonts w:hint="eastAsia"/>
            <w:noProof/>
          </w:rPr>
          <w:t>消融与错误归因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_Toc242035170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75F2F1A7" w14:textId="0F4F21F1"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1" w:history="1">
        <w:r w:rsidRPr="00945EB4">
          <w:rPr>
            <w:rStyle w:val="a8"/>
            <w:rFonts w:hint="eastAsia"/>
            <w:noProof/>
          </w:rPr>
          <w:t xml:space="preserve">4.7.1 </w:t>
        </w:r>
        <w:r w:rsidRPr="00945EB4">
          <w:rPr>
            <w:rStyle w:val="a8"/>
            <w:rFonts w:hint="eastAsia"/>
            <w:noProof/>
          </w:rPr>
          <w:t>条件指标与完整流程指标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42D97EC" w14:textId="4B6487AB"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2" w:history="1">
        <w:r w:rsidRPr="00945EB4">
          <w:rPr>
            <w:rStyle w:val="a8"/>
            <w:rFonts w:hint="eastAsia"/>
            <w:noProof/>
          </w:rPr>
          <w:t xml:space="preserve">4.7.2 </w:t>
        </w:r>
        <w:r w:rsidRPr="00945EB4">
          <w:rPr>
            <w:rStyle w:val="a8"/>
            <w:rFonts w:hint="eastAsia"/>
            <w:noProof/>
          </w:rPr>
          <w:t>组件与最近方法对照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429DCC6" w14:textId="53FF1D68"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3" w:history="1">
        <w:r w:rsidRPr="00945EB4">
          <w:rPr>
            <w:rStyle w:val="a8"/>
            <w:rFonts w:hint="eastAsia"/>
            <w:noProof/>
          </w:rPr>
          <w:t xml:space="preserve">4.7.3 </w:t>
        </w:r>
        <w:r w:rsidRPr="00945EB4">
          <w:rPr>
            <w:rStyle w:val="a8"/>
            <w:rFonts w:hint="eastAsia"/>
            <w:noProof/>
          </w:rPr>
          <w:t>必要失败组与接受标准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_Toc242035173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5077FEE" w14:textId="1A1A2F6A"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4" w:history="1">
        <w:r w:rsidRPr="00945EB4">
          <w:rPr>
            <w:rStyle w:val="a8"/>
            <w:rFonts w:hint="eastAsia"/>
            <w:noProof/>
          </w:rPr>
          <w:t xml:space="preserve">4.8 </w:t>
        </w:r>
        <w:r w:rsidRPr="00945EB4">
          <w:rPr>
            <w:rStyle w:val="a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_Toc242035174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7BC3ABCB" w14:textId="1681A265"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5" w:history="1">
        <w:r w:rsidRPr="00945EB4">
          <w:rPr>
            <w:rStyle w:val="a8"/>
            <w:rFonts w:hint="eastAsia"/>
            <w:noProof/>
          </w:rPr>
          <w:t>第</w:t>
        </w:r>
        <w:r w:rsidRPr="00945EB4">
          <w:rPr>
            <w:rStyle w:val="a8"/>
            <w:rFonts w:hint="eastAsia"/>
            <w:noProof/>
          </w:rPr>
          <w:t>5</w:t>
        </w:r>
        <w:r w:rsidRPr="00945EB4">
          <w:rPr>
            <w:rStyle w:val="a8"/>
            <w:rFonts w:hint="eastAsia"/>
            <w:noProof/>
          </w:rPr>
          <w:t>章</w:t>
        </w:r>
        <w:r w:rsidRPr="00945EB4">
          <w:rPr>
            <w:rStyle w:val="a8"/>
            <w:rFonts w:hint="eastAsia"/>
            <w:noProof/>
          </w:rPr>
          <w:t xml:space="preserve"> </w:t>
        </w:r>
        <w:r w:rsidRPr="00945EB4">
          <w:rPr>
            <w:rStyle w:val="a8"/>
            <w:rFonts w:hint="eastAsia"/>
            <w:noProof/>
          </w:rPr>
          <w:t>漏检风险驱动的固定预算局部细化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1CA27EE3" w14:textId="55FFA027"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6" w:history="1">
        <w:r w:rsidRPr="00945EB4">
          <w:rPr>
            <w:rStyle w:val="a8"/>
            <w:rFonts w:hint="eastAsia"/>
            <w:noProof/>
          </w:rPr>
          <w:t xml:space="preserve">5.1 </w:t>
        </w:r>
        <w:r w:rsidRPr="00945EB4">
          <w:rPr>
            <w:rStyle w:val="a8"/>
            <w:rFonts w:hint="eastAsia"/>
            <w:noProof/>
          </w:rPr>
          <w:t>实际漏检与调度目标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20EA92EC" w14:textId="569CA273"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7" w:history="1">
        <w:r w:rsidRPr="00945EB4">
          <w:rPr>
            <w:rStyle w:val="a8"/>
            <w:rFonts w:hint="eastAsia"/>
            <w:noProof/>
          </w:rPr>
          <w:t xml:space="preserve">5.1.1 </w:t>
        </w:r>
        <w:r w:rsidRPr="00945EB4">
          <w:rPr>
            <w:rStyle w:val="a8"/>
            <w:rFonts w:hint="eastAsia"/>
            <w:noProof/>
          </w:rPr>
          <w:t>低概率与低不确定性的区别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_Toc242035177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2133402" w14:textId="6F0A4EF7"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8" w:history="1">
        <w:r w:rsidRPr="00945EB4">
          <w:rPr>
            <w:rStyle w:val="a8"/>
            <w:rFonts w:hint="eastAsia"/>
            <w:noProof/>
          </w:rPr>
          <w:t xml:space="preserve">5.1.2 </w:t>
        </w:r>
        <w:r w:rsidRPr="00945EB4">
          <w:rPr>
            <w:rStyle w:val="a8"/>
            <w:rFonts w:hint="eastAsia"/>
            <w:noProof/>
          </w:rPr>
          <w:t>从像素分类转向有限计算分配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_Toc242035178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15BF2D7C" w14:textId="6216DEA0"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79" w:history="1">
        <w:r w:rsidRPr="00945EB4">
          <w:rPr>
            <w:rStyle w:val="a8"/>
            <w:rFonts w:hint="eastAsia"/>
            <w:noProof/>
          </w:rPr>
          <w:t xml:space="preserve">5.2 </w:t>
        </w:r>
        <w:r w:rsidRPr="00945EB4">
          <w:rPr>
            <w:rStyle w:val="a8"/>
            <w:rFonts w:hint="eastAsia"/>
            <w:noProof/>
          </w:rPr>
          <w:t>候选窗口与采样尺度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_Toc242035179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6240B214" w14:textId="7A4561C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0" w:history="1">
        <w:r w:rsidRPr="00945EB4">
          <w:rPr>
            <w:rStyle w:val="a8"/>
            <w:rFonts w:hint="eastAsia"/>
            <w:noProof/>
          </w:rPr>
          <w:t xml:space="preserve">5.2.1 </w:t>
        </w:r>
        <w:r w:rsidRPr="00945EB4">
          <w:rPr>
            <w:rStyle w:val="a8"/>
            <w:rFonts w:hint="eastAsia"/>
            <w:noProof/>
          </w:rPr>
          <w:t>两套坐标与有效区域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_Toc242035180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66FCA6C5" w14:textId="7FAAF52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1" w:history="1">
        <w:r w:rsidRPr="00945EB4">
          <w:rPr>
            <w:rStyle w:val="a8"/>
            <w:rFonts w:hint="eastAsia"/>
            <w:noProof/>
          </w:rPr>
          <w:t xml:space="preserve">5.2.2 </w:t>
        </w:r>
        <w:r w:rsidRPr="00945EB4">
          <w:rPr>
            <w:rStyle w:val="a8"/>
            <w:rFonts w:hint="eastAsia"/>
            <w:noProof/>
          </w:rPr>
          <w:t>裁剪是否增加采样密度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_Toc242035181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0596B6ED" w14:textId="0D4FBD57"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2" w:history="1">
        <w:r w:rsidRPr="00945EB4">
          <w:rPr>
            <w:rStyle w:val="a8"/>
            <w:rFonts w:hint="eastAsia"/>
            <w:noProof/>
          </w:rPr>
          <w:t xml:space="preserve">5.3 </w:t>
        </w:r>
        <w:r w:rsidRPr="00945EB4">
          <w:rPr>
            <w:rStyle w:val="a8"/>
            <w:rFonts w:hint="eastAsia"/>
            <w:noProof/>
          </w:rPr>
          <w:t>风险标签与独立生成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_Toc242035182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01F45008" w14:textId="19F82CA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3" w:history="1">
        <w:r w:rsidRPr="00945EB4">
          <w:rPr>
            <w:rStyle w:val="a8"/>
            <w:rFonts w:hint="eastAsia"/>
            <w:noProof/>
          </w:rPr>
          <w:t xml:space="preserve">5.3.1 </w:t>
        </w:r>
        <w:r w:rsidRPr="00945EB4">
          <w:rPr>
            <w:rStyle w:val="a8"/>
            <w:rFonts w:hint="eastAsia"/>
            <w:noProof/>
          </w:rPr>
          <w:t>密度标签与数量目标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_Toc242035183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14AF03A6" w14:textId="24DBC67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4" w:history="1">
        <w:r w:rsidRPr="00945EB4">
          <w:rPr>
            <w:rStyle w:val="a8"/>
            <w:rFonts w:hint="eastAsia"/>
            <w:noProof/>
          </w:rPr>
          <w:t xml:space="preserve">5.3.2 </w:t>
        </w:r>
        <w:r w:rsidRPr="00945EB4">
          <w:rPr>
            <w:rStyle w:val="a8"/>
            <w:rFonts w:hint="eastAsia"/>
            <w:noProof/>
          </w:rPr>
          <w:t>冻结分区与标签独立性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_Toc242035184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192BA863" w14:textId="5CE5FCC7"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5" w:history="1">
        <w:r w:rsidRPr="00945EB4">
          <w:rPr>
            <w:rStyle w:val="a8"/>
            <w:rFonts w:hint="eastAsia"/>
            <w:noProof/>
          </w:rPr>
          <w:t xml:space="preserve">5.3.3 </w:t>
        </w:r>
        <w:r w:rsidRPr="00945EB4">
          <w:rPr>
            <w:rStyle w:val="a8"/>
            <w:rFonts w:hint="eastAsia"/>
            <w:noProof/>
          </w:rPr>
          <w:t>缓存版本与可追溯性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_Toc242035185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AE7A778" w14:textId="11068784"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6" w:history="1">
        <w:r w:rsidRPr="00945EB4">
          <w:rPr>
            <w:rStyle w:val="a8"/>
            <w:rFonts w:hint="eastAsia"/>
            <w:noProof/>
          </w:rPr>
          <w:t xml:space="preserve">5.4 </w:t>
        </w:r>
        <w:r w:rsidRPr="00945EB4">
          <w:rPr>
            <w:rStyle w:val="a8"/>
            <w:rFonts w:hint="eastAsia"/>
            <w:noProof/>
          </w:rPr>
          <w:t>风险预测与损失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_Toc242035186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641087B3" w14:textId="30C8FDB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7" w:history="1">
        <w:r w:rsidRPr="00945EB4">
          <w:rPr>
            <w:rStyle w:val="a8"/>
            <w:rFonts w:hint="eastAsia"/>
            <w:noProof/>
          </w:rPr>
          <w:t xml:space="preserve">5.4.1 </w:t>
        </w:r>
        <w:r w:rsidRPr="00945EB4">
          <w:rPr>
            <w:rStyle w:val="a8"/>
            <w:rFonts w:hint="eastAsia"/>
            <w:noProof/>
          </w:rPr>
          <w:t>输入与输出范围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_Toc242035187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6932C773" w14:textId="53C7C881"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8" w:history="1">
        <w:r w:rsidRPr="00945EB4">
          <w:rPr>
            <w:rStyle w:val="a8"/>
            <w:rFonts w:hint="eastAsia"/>
            <w:noProof/>
          </w:rPr>
          <w:t xml:space="preserve">5.4.2 </w:t>
        </w:r>
        <w:r w:rsidRPr="00945EB4">
          <w:rPr>
            <w:rStyle w:val="a8"/>
            <w:rFonts w:hint="eastAsia"/>
            <w:noProof/>
          </w:rPr>
          <w:t>加权回归的数值含义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_Toc242035188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C1A766B" w14:textId="3BC60257"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89" w:history="1">
        <w:r w:rsidRPr="00945EB4">
          <w:rPr>
            <w:rStyle w:val="a8"/>
            <w:rFonts w:hint="eastAsia"/>
            <w:noProof/>
          </w:rPr>
          <w:t xml:space="preserve">5.4.3 </w:t>
        </w:r>
        <w:r w:rsidRPr="00945EB4">
          <w:rPr>
            <w:rStyle w:val="a8"/>
            <w:rFonts w:hint="eastAsia"/>
            <w:noProof/>
          </w:rPr>
          <w:t>数量排序及其边界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_Toc242035189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7E3DD96F" w14:textId="63B957A8"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0" w:history="1">
        <w:r w:rsidRPr="00945EB4">
          <w:rPr>
            <w:rStyle w:val="a8"/>
            <w:rFonts w:hint="eastAsia"/>
            <w:noProof/>
          </w:rPr>
          <w:t xml:space="preserve">5.5 </w:t>
        </w:r>
        <w:r w:rsidRPr="00945EB4">
          <w:rPr>
            <w:rStyle w:val="a8"/>
            <w:rFonts w:hint="eastAsia"/>
            <w:noProof/>
          </w:rPr>
          <w:t>固定局部调用预算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25CB6D1D" w14:textId="2C9380C8"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1" w:history="1">
        <w:r w:rsidRPr="00945EB4">
          <w:rPr>
            <w:rStyle w:val="a8"/>
            <w:rFonts w:hint="eastAsia"/>
            <w:noProof/>
          </w:rPr>
          <w:t xml:space="preserve">5.5.1 </w:t>
        </w:r>
        <w:r w:rsidRPr="00945EB4">
          <w:rPr>
            <w:rStyle w:val="a8"/>
            <w:rFonts w:hint="eastAsia"/>
            <w:noProof/>
          </w:rPr>
          <w:t>无真值的确定性选择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_Toc242035191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0825B9B2" w14:textId="3891762C"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2" w:history="1">
        <w:r w:rsidRPr="00945EB4">
          <w:rPr>
            <w:rStyle w:val="a8"/>
            <w:rFonts w:hint="eastAsia"/>
            <w:noProof/>
          </w:rPr>
          <w:t xml:space="preserve">5.5.2 </w:t>
        </w:r>
        <w:r w:rsidRPr="00945EB4">
          <w:rPr>
            <w:rStyle w:val="a8"/>
            <w:rFonts w:hint="eastAsia"/>
            <w:noProof/>
          </w:rPr>
          <w:t>重叠覆盖与组合限制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_Toc242035192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2A519212" w14:textId="2DBA934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3" w:history="1">
        <w:r w:rsidRPr="00945EB4">
          <w:rPr>
            <w:rStyle w:val="a8"/>
            <w:rFonts w:hint="eastAsia"/>
            <w:noProof/>
          </w:rPr>
          <w:t xml:space="preserve">5.5.3 </w:t>
        </w:r>
        <w:r w:rsidRPr="00945EB4">
          <w:rPr>
            <w:rStyle w:val="a8"/>
            <w:rFonts w:hint="eastAsia"/>
            <w:noProof/>
          </w:rPr>
          <w:t>调用次数与真实成本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_Toc242035193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165D7D0E" w14:textId="51967BDD"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4" w:history="1">
        <w:r w:rsidRPr="00945EB4">
          <w:rPr>
            <w:rStyle w:val="a8"/>
            <w:rFonts w:hint="eastAsia"/>
            <w:noProof/>
          </w:rPr>
          <w:t xml:space="preserve">5.6 </w:t>
        </w:r>
        <w:r w:rsidRPr="00945EB4">
          <w:rPr>
            <w:rStyle w:val="a8"/>
            <w:rFonts w:hint="eastAsia"/>
            <w:noProof/>
          </w:rPr>
          <w:t>局部网络与融合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_Toc242035194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1B9344A0" w14:textId="3BFA37BE"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5" w:history="1">
        <w:r w:rsidRPr="00945EB4">
          <w:rPr>
            <w:rStyle w:val="a8"/>
            <w:rFonts w:hint="eastAsia"/>
            <w:noProof/>
          </w:rPr>
          <w:t xml:space="preserve">5.6.1 </w:t>
        </w:r>
        <w:r w:rsidRPr="00945EB4">
          <w:rPr>
            <w:rStyle w:val="a8"/>
            <w:rFonts w:hint="eastAsia"/>
            <w:noProof/>
          </w:rPr>
          <w:t>输入和绝对输出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_Toc242035195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7BBC6CFD" w14:textId="77CB992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6" w:history="1">
        <w:r w:rsidRPr="00945EB4">
          <w:rPr>
            <w:rStyle w:val="a8"/>
            <w:rFonts w:hint="eastAsia"/>
            <w:noProof/>
          </w:rPr>
          <w:t>5.6.2 Hann</w:t>
        </w:r>
        <w:r w:rsidRPr="00945EB4">
          <w:rPr>
            <w:rStyle w:val="a8"/>
            <w:rFonts w:hint="eastAsia"/>
            <w:noProof/>
          </w:rPr>
          <w:t>权重与有效覆盖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_Toc242035196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06AE0EF7" w14:textId="64A5A1B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7" w:history="1">
        <w:r w:rsidRPr="00945EB4">
          <w:rPr>
            <w:rStyle w:val="a8"/>
            <w:rFonts w:hint="eastAsia"/>
            <w:noProof/>
          </w:rPr>
          <w:t>5.6.3 Logit</w:t>
        </w:r>
        <w:r w:rsidRPr="00945EB4">
          <w:rPr>
            <w:rStyle w:val="a8"/>
            <w:rFonts w:hint="eastAsia"/>
            <w:noProof/>
          </w:rPr>
          <w:t>融合与空域处理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_Toc242035197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5E80C051" w14:textId="74CFA313"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8" w:history="1">
        <w:r w:rsidRPr="00945EB4">
          <w:rPr>
            <w:rStyle w:val="a8"/>
            <w:rFonts w:hint="eastAsia"/>
            <w:noProof/>
          </w:rPr>
          <w:t xml:space="preserve">5.7 </w:t>
        </w:r>
        <w:r w:rsidRPr="00945EB4">
          <w:rPr>
            <w:rStyle w:val="a8"/>
            <w:rFonts w:hint="eastAsia"/>
            <w:noProof/>
          </w:rPr>
          <w:t>分阶段训练与公平控制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_Toc242035198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0C5ED22C" w14:textId="6A440385"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199" w:history="1">
        <w:r w:rsidRPr="00945EB4">
          <w:rPr>
            <w:rStyle w:val="a8"/>
            <w:rFonts w:hint="eastAsia"/>
            <w:noProof/>
          </w:rPr>
          <w:t xml:space="preserve">5.7.1 </w:t>
        </w:r>
        <w:r w:rsidRPr="00945EB4">
          <w:rPr>
            <w:rStyle w:val="a8"/>
            <w:rFonts w:hint="eastAsia"/>
            <w:noProof/>
          </w:rPr>
          <w:t>局部训练分布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_Toc242035199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2CB1A74B" w14:textId="3A67C3BE"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0" w:history="1">
        <w:r w:rsidRPr="00945EB4">
          <w:rPr>
            <w:rStyle w:val="a8"/>
            <w:rFonts w:hint="eastAsia"/>
            <w:noProof/>
          </w:rPr>
          <w:t xml:space="preserve">5.7.2 </w:t>
        </w:r>
        <w:r w:rsidRPr="00945EB4">
          <w:rPr>
            <w:rStyle w:val="a8"/>
            <w:rFonts w:hint="eastAsia"/>
            <w:noProof/>
          </w:rPr>
          <w:t>检查点冻结和复现顺序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_Toc242035200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366BC2C3" w14:textId="0C4AD1C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1" w:history="1">
        <w:r w:rsidRPr="00945EB4">
          <w:rPr>
            <w:rStyle w:val="a8"/>
            <w:rFonts w:hint="eastAsia"/>
            <w:noProof/>
          </w:rPr>
          <w:t xml:space="preserve">5.7.3 </w:t>
        </w:r>
        <w:r w:rsidRPr="00945EB4">
          <w:rPr>
            <w:rStyle w:val="a8"/>
            <w:rFonts w:hint="eastAsia"/>
            <w:noProof/>
          </w:rPr>
          <w:t>调度消融与系统比较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_Toc242035201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5F1B7680" w14:textId="3D90D7B3"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2" w:history="1">
        <w:r w:rsidRPr="00945EB4">
          <w:rPr>
            <w:rStyle w:val="a8"/>
            <w:rFonts w:hint="eastAsia"/>
            <w:noProof/>
          </w:rPr>
          <w:t xml:space="preserve">5.8 </w:t>
        </w:r>
        <w:r w:rsidRPr="00945EB4">
          <w:rPr>
            <w:rStyle w:val="a8"/>
            <w:rFonts w:hint="eastAsia"/>
            <w:noProof/>
          </w:rPr>
          <w:t>覆盖指标与真实误差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_Toc242035202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3B9DE72A" w14:textId="0B2BBA78"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3" w:history="1">
        <w:r w:rsidRPr="00945EB4">
          <w:rPr>
            <w:rStyle w:val="a8"/>
            <w:rFonts w:hint="eastAsia"/>
            <w:noProof/>
          </w:rPr>
          <w:t xml:space="preserve">5.8.1 </w:t>
        </w:r>
        <w:r w:rsidRPr="00945EB4">
          <w:rPr>
            <w:rStyle w:val="a8"/>
            <w:rFonts w:hint="eastAsia"/>
            <w:noProof/>
          </w:rPr>
          <w:t>覆盖、恢复及聚合单位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_Toc242035203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33BA07DB" w14:textId="588B0D8D"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4" w:history="1">
        <w:r w:rsidRPr="00945EB4">
          <w:rPr>
            <w:rStyle w:val="a8"/>
            <w:rFonts w:hint="eastAsia"/>
            <w:noProof/>
          </w:rPr>
          <w:t xml:space="preserve">5.8.2 </w:t>
        </w:r>
        <w:r w:rsidRPr="00945EB4">
          <w:rPr>
            <w:rStyle w:val="a8"/>
            <w:rFonts w:hint="eastAsia"/>
            <w:noProof/>
          </w:rPr>
          <w:t>真值覆盖参照的严格范围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_Toc242035204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02CC2EFC" w14:textId="663B2FC5"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5" w:history="1">
        <w:r w:rsidRPr="00945EB4">
          <w:rPr>
            <w:rStyle w:val="a8"/>
            <w:rFonts w:hint="eastAsia"/>
            <w:noProof/>
          </w:rPr>
          <w:t xml:space="preserve">5.8.3 </w:t>
        </w:r>
        <w:r w:rsidRPr="00945EB4">
          <w:rPr>
            <w:rStyle w:val="a8"/>
            <w:rFonts w:hint="eastAsia"/>
            <w:noProof/>
          </w:rPr>
          <w:t>新增误报与源区域再激活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6E332587" w14:textId="4EAE2472"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6" w:history="1">
        <w:r w:rsidRPr="00945EB4">
          <w:rPr>
            <w:rStyle w:val="a8"/>
            <w:rFonts w:hint="eastAsia"/>
            <w:noProof/>
          </w:rPr>
          <w:t xml:space="preserve">5.8.4 </w:t>
        </w:r>
        <w:r w:rsidRPr="00945EB4">
          <w:rPr>
            <w:rStyle w:val="a8"/>
            <w:rFonts w:hint="eastAsia"/>
            <w:noProof/>
          </w:rPr>
          <w:t>失败证据与方法取舍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_Toc242035206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3B339DC9" w14:textId="1D39BE3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7" w:history="1">
        <w:r w:rsidRPr="00945EB4">
          <w:rPr>
            <w:rStyle w:val="a8"/>
            <w:rFonts w:hint="eastAsia"/>
            <w:noProof/>
          </w:rPr>
          <w:t xml:space="preserve">5.9 </w:t>
        </w:r>
        <w:r w:rsidRPr="00945EB4">
          <w:rPr>
            <w:rStyle w:val="a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_Toc242035207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46390E99" w14:textId="4A5132BA"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8" w:history="1">
        <w:r w:rsidRPr="00945EB4">
          <w:rPr>
            <w:rStyle w:val="a8"/>
            <w:rFonts w:hint="eastAsia"/>
            <w:noProof/>
          </w:rPr>
          <w:t>第</w:t>
        </w:r>
        <w:r w:rsidRPr="00945EB4">
          <w:rPr>
            <w:rStyle w:val="a8"/>
            <w:rFonts w:hint="eastAsia"/>
            <w:noProof/>
          </w:rPr>
          <w:t>6</w:t>
        </w:r>
        <w:r w:rsidRPr="00945EB4">
          <w:rPr>
            <w:rStyle w:val="a8"/>
            <w:rFonts w:hint="eastAsia"/>
            <w:noProof/>
          </w:rPr>
          <w:t>章</w:t>
        </w:r>
        <w:r w:rsidRPr="00945EB4">
          <w:rPr>
            <w:rStyle w:val="a8"/>
            <w:rFonts w:hint="eastAsia"/>
            <w:noProof/>
          </w:rPr>
          <w:t xml:space="preserve"> </w:t>
        </w:r>
        <w:r w:rsidRPr="00945EB4">
          <w:rPr>
            <w:rStyle w:val="a8"/>
            <w:rFonts w:hint="eastAsia"/>
            <w:noProof/>
          </w:rPr>
          <w:t>实验协议与模拟计数示例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_Toc242035208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15F1D09C" w14:textId="1F0AB92E"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09" w:history="1">
        <w:r w:rsidRPr="00945EB4">
          <w:rPr>
            <w:rStyle w:val="a8"/>
            <w:rFonts w:hint="eastAsia"/>
            <w:noProof/>
          </w:rPr>
          <w:t xml:space="preserve">6.1 </w:t>
        </w:r>
        <w:r w:rsidRPr="00945EB4">
          <w:rPr>
            <w:rStyle w:val="a8"/>
            <w:rFonts w:hint="eastAsia"/>
            <w:noProof/>
          </w:rPr>
          <w:t>实验状态与验证问题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_Toc242035209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78DCC005" w14:textId="2C99E6E7"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0" w:history="1">
        <w:r w:rsidRPr="00945EB4">
          <w:rPr>
            <w:rStyle w:val="a8"/>
            <w:rFonts w:hint="eastAsia"/>
            <w:noProof/>
          </w:rPr>
          <w:t xml:space="preserve">6.2 </w:t>
        </w:r>
        <w:r w:rsidRPr="00945EB4">
          <w:rPr>
            <w:rStyle w:val="a8"/>
            <w:rFonts w:hint="eastAsia"/>
            <w:noProof/>
          </w:rPr>
          <w:t>数据划分与证据独立性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_Toc242035210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47BF675E" w14:textId="411DDE88"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1" w:history="1">
        <w:r w:rsidRPr="00945EB4">
          <w:rPr>
            <w:rStyle w:val="a8"/>
            <w:rFonts w:hint="eastAsia"/>
            <w:noProof/>
          </w:rPr>
          <w:t xml:space="preserve">6.2.1 </w:t>
        </w:r>
        <w:r w:rsidRPr="00945EB4">
          <w:rPr>
            <w:rStyle w:val="a8"/>
            <w:rFonts w:hint="eastAsia"/>
            <w:noProof/>
          </w:rPr>
          <w:t>家族与来源关联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_Toc242035211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14ED5C30" w14:textId="365AA781"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2" w:history="1">
        <w:r w:rsidRPr="00945EB4">
          <w:rPr>
            <w:rStyle w:val="a8"/>
            <w:rFonts w:hint="eastAsia"/>
            <w:noProof/>
          </w:rPr>
          <w:t xml:space="preserve">6.2.2 </w:t>
        </w:r>
        <w:r w:rsidRPr="00945EB4">
          <w:rPr>
            <w:rStyle w:val="a8"/>
            <w:rFonts w:hint="eastAsia"/>
            <w:noProof/>
          </w:rPr>
          <w:t>已观察基准与最终评价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_Toc242035212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70F66B83" w14:textId="70301F8B"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3" w:history="1">
        <w:r w:rsidRPr="00945EB4">
          <w:rPr>
            <w:rStyle w:val="a8"/>
            <w:rFonts w:hint="eastAsia"/>
            <w:noProof/>
          </w:rPr>
          <w:t xml:space="preserve">6.3 </w:t>
        </w:r>
        <w:r w:rsidRPr="00945EB4">
          <w:rPr>
            <w:rStyle w:val="a8"/>
            <w:rFonts w:hint="eastAsia"/>
            <w:noProof/>
          </w:rPr>
          <w:t>配置冻结与公平比较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_Toc242035213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388764C5" w14:textId="370B5D01"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4" w:history="1">
        <w:r w:rsidRPr="00945EB4">
          <w:rPr>
            <w:rStyle w:val="a8"/>
            <w:rFonts w:hint="eastAsia"/>
            <w:noProof/>
          </w:rPr>
          <w:t xml:space="preserve">6.4 </w:t>
        </w:r>
        <w:r w:rsidRPr="00945EB4">
          <w:rPr>
            <w:rStyle w:val="a8"/>
            <w:rFonts w:hint="eastAsia"/>
            <w:noProof/>
          </w:rPr>
          <w:t>指标和统计协议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_Toc242035214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3D31ADDC" w14:textId="583531A0"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5" w:history="1">
        <w:r w:rsidRPr="00945EB4">
          <w:rPr>
            <w:rStyle w:val="a8"/>
            <w:rFonts w:hint="eastAsia"/>
            <w:noProof/>
          </w:rPr>
          <w:t xml:space="preserve">6.4.1 </w:t>
        </w:r>
        <w:r w:rsidRPr="00945EB4">
          <w:rPr>
            <w:rStyle w:val="a8"/>
            <w:rFonts w:hint="eastAsia"/>
            <w:noProof/>
          </w:rPr>
          <w:t>像素及真实图像指标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_Toc242035215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35E7B806" w14:textId="05DD6982"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6" w:history="1">
        <w:r w:rsidRPr="00945EB4">
          <w:rPr>
            <w:rStyle w:val="a8"/>
            <w:rFonts w:hint="eastAsia"/>
            <w:noProof/>
          </w:rPr>
          <w:t xml:space="preserve">6.4.2 </w:t>
        </w:r>
        <w:r w:rsidRPr="00945EB4">
          <w:rPr>
            <w:rStyle w:val="a8"/>
            <w:rFonts w:hint="eastAsia"/>
            <w:noProof/>
          </w:rPr>
          <w:t>源目标和细化指标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_Toc242035216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158B95A0" w14:textId="25A42B15"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7" w:history="1">
        <w:r w:rsidRPr="00945EB4">
          <w:rPr>
            <w:rStyle w:val="a8"/>
            <w:rFonts w:hint="eastAsia"/>
            <w:noProof/>
          </w:rPr>
          <w:t xml:space="preserve">6.4.3 </w:t>
        </w:r>
        <w:r w:rsidRPr="00945EB4">
          <w:rPr>
            <w:rStyle w:val="a8"/>
            <w:rFonts w:hint="eastAsia"/>
            <w:noProof/>
          </w:rPr>
          <w:t>训练重复和区间估计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_Toc242035217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26F7CDA1" w14:textId="21C16911"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8" w:history="1">
        <w:r w:rsidRPr="00945EB4">
          <w:rPr>
            <w:rStyle w:val="a8"/>
            <w:rFonts w:hint="eastAsia"/>
            <w:noProof/>
          </w:rPr>
          <w:t xml:space="preserve">6.5 </w:t>
        </w:r>
        <w:r w:rsidRPr="00945EB4">
          <w:rPr>
            <w:rStyle w:val="a8"/>
            <w:rFonts w:hint="eastAsia"/>
            <w:noProof/>
          </w:rPr>
          <w:t>历史记录与选题依据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_Toc242035218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0B985D4D" w14:textId="594CBF98"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19" w:history="1">
        <w:r w:rsidRPr="00945EB4">
          <w:rPr>
            <w:rStyle w:val="a8"/>
            <w:rFonts w:hint="eastAsia"/>
            <w:noProof/>
          </w:rPr>
          <w:t xml:space="preserve">6.6 </w:t>
        </w:r>
        <w:r w:rsidRPr="00945EB4">
          <w:rPr>
            <w:rStyle w:val="a8"/>
            <w:rFonts w:hint="eastAsia"/>
            <w:noProof/>
          </w:rPr>
          <w:t>模拟数据构造与核验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_Toc242035219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6F401535" w14:textId="07231106"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0" w:history="1">
        <w:r w:rsidRPr="00945EB4">
          <w:rPr>
            <w:rStyle w:val="a8"/>
            <w:rFonts w:hint="eastAsia"/>
            <w:noProof/>
          </w:rPr>
          <w:t xml:space="preserve">6.7 </w:t>
        </w:r>
        <w:r w:rsidRPr="00945EB4">
          <w:rPr>
            <w:rStyle w:val="a8"/>
            <w:rFonts w:hint="eastAsia"/>
            <w:noProof/>
          </w:rPr>
          <w:t>模拟总体表及算术关系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_Toc242035220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087A81FA" w14:textId="2029F4FB"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1" w:history="1">
        <w:r w:rsidRPr="00945EB4">
          <w:rPr>
            <w:rStyle w:val="a8"/>
            <w:rFonts w:hint="eastAsia"/>
            <w:noProof/>
          </w:rPr>
          <w:t xml:space="preserve">6.8 </w:t>
        </w:r>
        <w:r w:rsidRPr="00945EB4">
          <w:rPr>
            <w:rStyle w:val="a8"/>
            <w:rFonts w:hint="eastAsia"/>
            <w:noProof/>
          </w:rPr>
          <w:t>面积分组的模拟表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_Toc242035221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5ED900B3" w14:textId="3F584FE8"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2" w:history="1">
        <w:r w:rsidRPr="00945EB4">
          <w:rPr>
            <w:rStyle w:val="a8"/>
            <w:rFonts w:hint="eastAsia"/>
            <w:noProof/>
          </w:rPr>
          <w:t xml:space="preserve">6.9 </w:t>
        </w:r>
        <w:r w:rsidRPr="00945EB4">
          <w:rPr>
            <w:rStyle w:val="a8"/>
            <w:rFonts w:hint="eastAsia"/>
            <w:noProof/>
          </w:rPr>
          <w:t>机制与预算验证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_Toc242035222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45FCCBA9" w14:textId="69A68485"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3" w:history="1">
        <w:r w:rsidRPr="00945EB4">
          <w:rPr>
            <w:rStyle w:val="a8"/>
            <w:rFonts w:hint="eastAsia"/>
            <w:noProof/>
          </w:rPr>
          <w:t xml:space="preserve">6.9.1 </w:t>
        </w:r>
        <w:r w:rsidRPr="00945EB4">
          <w:rPr>
            <w:rStyle w:val="a8"/>
            <w:rFonts w:hint="eastAsia"/>
            <w:noProof/>
          </w:rPr>
          <w:t>成对差分与观测权重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_Toc242035223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0E1DFD2C" w14:textId="38F3161C"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4" w:history="1">
        <w:r w:rsidRPr="00945EB4">
          <w:rPr>
            <w:rStyle w:val="a8"/>
            <w:rFonts w:hint="eastAsia"/>
            <w:noProof/>
          </w:rPr>
          <w:t xml:space="preserve">6.9.2 </w:t>
        </w:r>
        <w:r w:rsidRPr="00945EB4">
          <w:rPr>
            <w:rStyle w:val="a8"/>
            <w:rFonts w:hint="eastAsia"/>
            <w:noProof/>
          </w:rPr>
          <w:t>相对证据与源目标修正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_Toc242035224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2F862E3E" w14:textId="0EC7F649"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5" w:history="1">
        <w:r w:rsidRPr="00945EB4">
          <w:rPr>
            <w:rStyle w:val="a8"/>
            <w:rFonts w:hint="eastAsia"/>
            <w:noProof/>
          </w:rPr>
          <w:t xml:space="preserve">6.9.3 </w:t>
        </w:r>
        <w:r w:rsidRPr="00945EB4">
          <w:rPr>
            <w:rStyle w:val="a8"/>
            <w:rFonts w:hint="eastAsia"/>
            <w:noProof/>
          </w:rPr>
          <w:t>固定局部调用与完整开销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_Toc242035225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49A8CF46" w14:textId="39E72D54"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6" w:history="1">
        <w:r w:rsidRPr="00945EB4">
          <w:rPr>
            <w:rStyle w:val="a8"/>
            <w:rFonts w:hint="eastAsia"/>
            <w:noProof/>
          </w:rPr>
          <w:t xml:space="preserve">6.10 </w:t>
        </w:r>
        <w:r w:rsidRPr="00945EB4">
          <w:rPr>
            <w:rStyle w:val="a8"/>
            <w:rFonts w:hint="eastAsia"/>
            <w:noProof/>
          </w:rPr>
          <w:t>公开方法及创新边界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_Toc242035226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6C248698" w14:textId="6DAE110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7" w:history="1">
        <w:r w:rsidRPr="00945EB4">
          <w:rPr>
            <w:rStyle w:val="a8"/>
            <w:rFonts w:hint="eastAsia"/>
            <w:noProof/>
          </w:rPr>
          <w:t xml:space="preserve">6.11 </w:t>
        </w:r>
        <w:r w:rsidRPr="00945EB4">
          <w:rPr>
            <w:rStyle w:val="a8"/>
            <w:rFonts w:hint="eastAsia"/>
            <w:noProof/>
          </w:rPr>
          <w:t>失败案例与证据要求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_Toc242035227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504C7113" w14:textId="33A89DB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8" w:history="1">
        <w:r w:rsidRPr="00945EB4">
          <w:rPr>
            <w:rStyle w:val="a8"/>
            <w:rFonts w:hint="eastAsia"/>
            <w:noProof/>
          </w:rPr>
          <w:t xml:space="preserve">6.12 </w:t>
        </w:r>
        <w:r w:rsidRPr="00945EB4">
          <w:rPr>
            <w:rStyle w:val="a8"/>
            <w:rFonts w:hint="eastAsia"/>
            <w:noProof/>
          </w:rPr>
          <w:t>逐阶段实验执行和判据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_Toc242035228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1F9AC97C" w14:textId="0561316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29" w:history="1">
        <w:r w:rsidRPr="00945EB4">
          <w:rPr>
            <w:rStyle w:val="a8"/>
            <w:rFonts w:hint="eastAsia"/>
            <w:noProof/>
          </w:rPr>
          <w:t xml:space="preserve">6.12.1 </w:t>
        </w:r>
        <w:r w:rsidRPr="00945EB4">
          <w:rPr>
            <w:rStyle w:val="a8"/>
            <w:rFonts w:hint="eastAsia"/>
            <w:noProof/>
          </w:rPr>
          <w:t>基础定位的可复查运行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_Toc242035229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10305CE3" w14:textId="1AF58DE6"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0" w:history="1">
        <w:r w:rsidRPr="00945EB4">
          <w:rPr>
            <w:rStyle w:val="a8"/>
            <w:rFonts w:hint="eastAsia"/>
            <w:noProof/>
          </w:rPr>
          <w:t xml:space="preserve">6.12.2 </w:t>
        </w:r>
        <w:r w:rsidRPr="00945EB4">
          <w:rPr>
            <w:rStyle w:val="a8"/>
            <w:rFonts w:hint="eastAsia"/>
            <w:noProof/>
          </w:rPr>
          <w:t>成对监督的最小受控实验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_Toc242035230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2A6824D7" w14:textId="219CE269"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1" w:history="1">
        <w:r w:rsidRPr="00945EB4">
          <w:rPr>
            <w:rStyle w:val="a8"/>
            <w:rFonts w:hint="eastAsia"/>
            <w:noProof/>
          </w:rPr>
          <w:t xml:space="preserve">6.12.3 </w:t>
        </w:r>
        <w:r w:rsidRPr="00945EB4">
          <w:rPr>
            <w:rStyle w:val="a8"/>
            <w:rFonts w:hint="eastAsia"/>
            <w:noProof/>
          </w:rPr>
          <w:t>源目标模块的分层实验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_Toc242035231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785A24AB" w14:textId="02DAA05A"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2" w:history="1">
        <w:r w:rsidRPr="00945EB4">
          <w:rPr>
            <w:rStyle w:val="a8"/>
            <w:rFonts w:hint="eastAsia"/>
            <w:noProof/>
          </w:rPr>
          <w:t xml:space="preserve">6.12.4 </w:t>
        </w:r>
        <w:r w:rsidRPr="00945EB4">
          <w:rPr>
            <w:rStyle w:val="a8"/>
            <w:rFonts w:hint="eastAsia"/>
            <w:noProof/>
          </w:rPr>
          <w:t>风险调度的固定检查点实验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_Toc242035232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353DA8C9" w14:textId="5A3F9386"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3" w:history="1">
        <w:r w:rsidRPr="00945EB4">
          <w:rPr>
            <w:rStyle w:val="a8"/>
            <w:rFonts w:hint="eastAsia"/>
            <w:noProof/>
          </w:rPr>
          <w:t xml:space="preserve">6.13 </w:t>
        </w:r>
        <w:r w:rsidRPr="00945EB4">
          <w:rPr>
            <w:rStyle w:val="a8"/>
            <w:rFonts w:hint="eastAsia"/>
            <w:noProof/>
          </w:rPr>
          <w:t>结果记录的解释示例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_Toc242035233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1980F9D1" w14:textId="5246FC3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4" w:history="1">
        <w:r w:rsidRPr="00945EB4">
          <w:rPr>
            <w:rStyle w:val="a8"/>
            <w:rFonts w:hint="eastAsia"/>
            <w:noProof/>
          </w:rPr>
          <w:t xml:space="preserve">6.13.1 </w:t>
        </w:r>
        <w:r w:rsidRPr="00945EB4">
          <w:rPr>
            <w:rStyle w:val="a8"/>
            <w:rFonts w:hint="eastAsia"/>
            <w:noProof/>
          </w:rPr>
          <w:t>总体均值改善但某来源下降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_Toc242035234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03FC95C1" w14:textId="07DC66B4"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5" w:history="1">
        <w:r w:rsidRPr="00945EB4">
          <w:rPr>
            <w:rStyle w:val="a8"/>
            <w:rFonts w:hint="eastAsia"/>
            <w:noProof/>
          </w:rPr>
          <w:t xml:space="preserve">6.13.2 </w:t>
        </w:r>
        <w:r w:rsidRPr="00945EB4">
          <w:rPr>
            <w:rStyle w:val="a8"/>
            <w:rFonts w:hint="eastAsia"/>
            <w:noProof/>
          </w:rPr>
          <w:t>源误报降低但目标召回同时降低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_Toc242035235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0C09C3E4" w14:textId="5AD578AC"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6" w:history="1">
        <w:r w:rsidRPr="00945EB4">
          <w:rPr>
            <w:rStyle w:val="a8"/>
            <w:rFonts w:hint="eastAsia"/>
            <w:noProof/>
          </w:rPr>
          <w:t xml:space="preserve">6.13.3 </w:t>
        </w:r>
        <w:r w:rsidRPr="00945EB4">
          <w:rPr>
            <w:rStyle w:val="a8"/>
            <w:rFonts w:hint="eastAsia"/>
            <w:noProof/>
          </w:rPr>
          <w:t>覆盖率改善但最终细化变差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_Toc242035236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6DACACD6" w14:textId="27063A79"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7" w:history="1">
        <w:r w:rsidRPr="00945EB4">
          <w:rPr>
            <w:rStyle w:val="a8"/>
            <w:rFonts w:hint="eastAsia"/>
            <w:noProof/>
          </w:rPr>
          <w:t xml:space="preserve">6.14 </w:t>
        </w:r>
        <w:r w:rsidRPr="00945EB4">
          <w:rPr>
            <w:rStyle w:val="a8"/>
            <w:rFonts w:hint="eastAsia"/>
            <w:noProof/>
          </w:rPr>
          <w:t>统计推断和报告限制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_Toc242035237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146F71A0" w14:textId="0EA99C36"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8" w:history="1">
        <w:r w:rsidRPr="00945EB4">
          <w:rPr>
            <w:rStyle w:val="a8"/>
            <w:rFonts w:hint="eastAsia"/>
            <w:noProof/>
          </w:rPr>
          <w:t xml:space="preserve">6.14.1 </w:t>
        </w:r>
        <w:r w:rsidRPr="00945EB4">
          <w:rPr>
            <w:rStyle w:val="a8"/>
            <w:rFonts w:hint="eastAsia"/>
            <w:noProof/>
          </w:rPr>
          <w:t>配对比较的单位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_Toc242035238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1266BF8D" w14:textId="279EBF50"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39" w:history="1">
        <w:r w:rsidRPr="00945EB4">
          <w:rPr>
            <w:rStyle w:val="a8"/>
            <w:rFonts w:hint="eastAsia"/>
            <w:noProof/>
          </w:rPr>
          <w:t xml:space="preserve">6.14.2 </w:t>
        </w:r>
        <w:r w:rsidRPr="00945EB4">
          <w:rPr>
            <w:rStyle w:val="a8"/>
            <w:rFonts w:hint="eastAsia"/>
            <w:noProof/>
          </w:rPr>
          <w:t>训练随机性与来源不确定性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_Toc242035239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0ACF2F16" w14:textId="72470899" w:rsidR="00544DC2" w:rsidRDefault="00544DC2">
      <w:pPr>
        <w:pStyle w:val="TOC3"/>
        <w:tabs>
          <w:tab w:val="right" w:leader="dot" w:pos="9118"/>
        </w:tabs>
        <w:ind w:left="92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0" w:history="1">
        <w:r w:rsidRPr="00945EB4">
          <w:rPr>
            <w:rStyle w:val="a8"/>
            <w:rFonts w:hint="eastAsia"/>
            <w:noProof/>
          </w:rPr>
          <w:t xml:space="preserve">6.14.3 </w:t>
        </w:r>
        <w:r w:rsidRPr="00945EB4">
          <w:rPr>
            <w:rStyle w:val="a8"/>
            <w:rFonts w:hint="eastAsia"/>
            <w:noProof/>
          </w:rPr>
          <w:t>探索性结果与主要假设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_Toc242035240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494E0E92" w14:textId="6B281EF9"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1" w:history="1">
        <w:r w:rsidRPr="00945EB4">
          <w:rPr>
            <w:rStyle w:val="a8"/>
            <w:rFonts w:hint="eastAsia"/>
            <w:noProof/>
          </w:rPr>
          <w:t xml:space="preserve">6.15 </w:t>
        </w:r>
        <w:r w:rsidRPr="00945EB4">
          <w:rPr>
            <w:rStyle w:val="a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_Toc242035241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5291DDFD" w14:textId="1609EDB2"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2" w:history="1">
        <w:r w:rsidRPr="00945EB4">
          <w:rPr>
            <w:rStyle w:val="a8"/>
            <w:rFonts w:hint="eastAsia"/>
            <w:noProof/>
          </w:rPr>
          <w:t>第</w:t>
        </w:r>
        <w:r w:rsidRPr="00945EB4">
          <w:rPr>
            <w:rStyle w:val="a8"/>
            <w:rFonts w:hint="eastAsia"/>
            <w:noProof/>
          </w:rPr>
          <w:t>7</w:t>
        </w:r>
        <w:r w:rsidRPr="00945EB4">
          <w:rPr>
            <w:rStyle w:val="a8"/>
            <w:rFonts w:hint="eastAsia"/>
            <w:noProof/>
          </w:rPr>
          <w:t>章</w:t>
        </w:r>
        <w:r w:rsidRPr="00945EB4">
          <w:rPr>
            <w:rStyle w:val="a8"/>
            <w:rFonts w:hint="eastAsia"/>
            <w:noProof/>
          </w:rPr>
          <w:t xml:space="preserve"> </w:t>
        </w:r>
        <w:r w:rsidRPr="00945EB4">
          <w:rPr>
            <w:rStyle w:val="a8"/>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_Toc242035242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40FE22C7" w14:textId="45B4A821"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3" w:history="1">
        <w:r w:rsidRPr="00945EB4">
          <w:rPr>
            <w:rStyle w:val="a8"/>
            <w:rFonts w:hint="eastAsia"/>
            <w:noProof/>
          </w:rPr>
          <w:t xml:space="preserve">7.1 </w:t>
        </w:r>
        <w:r w:rsidRPr="00945EB4">
          <w:rPr>
            <w:rStyle w:val="a8"/>
            <w:rFonts w:hint="eastAsia"/>
            <w:noProof/>
          </w:rPr>
          <w:t>研究设计总结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_Toc242035243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70890D66" w14:textId="07887EFC"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4" w:history="1">
        <w:r w:rsidRPr="00945EB4">
          <w:rPr>
            <w:rStyle w:val="a8"/>
            <w:rFonts w:hint="eastAsia"/>
            <w:noProof/>
          </w:rPr>
          <w:t xml:space="preserve">7.2 </w:t>
        </w:r>
        <w:r w:rsidRPr="00945EB4">
          <w:rPr>
            <w:rStyle w:val="a8"/>
            <w:rFonts w:hint="eastAsia"/>
            <w:noProof/>
          </w:rPr>
          <w:t>创新候选与成立条件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_Toc242035244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54D3EB7A" w14:textId="2B99DCB7"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5" w:history="1">
        <w:r w:rsidRPr="00945EB4">
          <w:rPr>
            <w:rStyle w:val="a8"/>
            <w:rFonts w:hint="eastAsia"/>
            <w:noProof/>
          </w:rPr>
          <w:t xml:space="preserve">7.3 </w:t>
        </w:r>
        <w:r w:rsidRPr="00945EB4">
          <w:rPr>
            <w:rStyle w:val="a8"/>
            <w:rFonts w:hint="eastAsia"/>
            <w:noProof/>
          </w:rPr>
          <w:t>后续研究与送审条件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_Toc242035245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60FD9709" w14:textId="67C32334"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6" w:history="1">
        <w:r w:rsidRPr="00945EB4">
          <w:rPr>
            <w:rStyle w:val="a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_Toc242035246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7B982DCD" w14:textId="2C0D3891"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7" w:history="1">
        <w:r w:rsidRPr="00945EB4">
          <w:rPr>
            <w:rStyle w:val="a8"/>
            <w:rFonts w:hint="eastAsia"/>
            <w:noProof/>
          </w:rPr>
          <w:t>附录</w:t>
        </w:r>
        <w:r w:rsidRPr="00945EB4">
          <w:rPr>
            <w:rStyle w:val="a8"/>
            <w:rFonts w:hint="eastAsia"/>
            <w:noProof/>
          </w:rPr>
          <w:t xml:space="preserve">A </w:t>
        </w:r>
        <w:r w:rsidRPr="00945EB4">
          <w:rPr>
            <w:rStyle w:val="a8"/>
            <w:rFonts w:hint="eastAsia"/>
            <w:noProof/>
          </w:rPr>
          <w:t>可替换的创新方向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_Toc242035247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18220324" w14:textId="37EBA670"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8" w:history="1">
        <w:r w:rsidRPr="00945EB4">
          <w:rPr>
            <w:rStyle w:val="a8"/>
            <w:rFonts w:hint="eastAsia"/>
            <w:noProof/>
          </w:rPr>
          <w:t xml:space="preserve">A.1 </w:t>
        </w:r>
        <w:r w:rsidRPr="00945EB4">
          <w:rPr>
            <w:rStyle w:val="a8"/>
            <w:rFonts w:hint="eastAsia"/>
            <w:noProof/>
          </w:rPr>
          <w:t>污染鲁棒的同图背景参照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_Toc242035248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6BDF44AE" w14:textId="163F3FD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49" w:history="1">
        <w:r w:rsidRPr="00945EB4">
          <w:rPr>
            <w:rStyle w:val="a8"/>
            <w:rFonts w:hint="eastAsia"/>
            <w:noProof/>
          </w:rPr>
          <w:t xml:space="preserve">A.2 </w:t>
        </w:r>
        <w:r w:rsidRPr="00945EB4">
          <w:rPr>
            <w:rStyle w:val="a8"/>
            <w:rFonts w:hint="eastAsia"/>
            <w:noProof/>
          </w:rPr>
          <w:t>边界不确定性与双层定位监督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_Toc242035249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6F5AC7C9" w14:textId="3604E15F"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0" w:history="1">
        <w:r w:rsidRPr="00945EB4">
          <w:rPr>
            <w:rStyle w:val="a8"/>
            <w:rFonts w:hint="eastAsia"/>
            <w:noProof/>
          </w:rPr>
          <w:t xml:space="preserve">A.3 </w:t>
        </w:r>
        <w:r w:rsidRPr="00945EB4">
          <w:rPr>
            <w:rStyle w:val="a8"/>
            <w:rFonts w:hint="eastAsia"/>
            <w:noProof/>
          </w:rPr>
          <w:t>可观测性指导的证据路由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_Toc242035250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08AF5E89" w14:textId="5B35803B"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1" w:history="1">
        <w:r w:rsidRPr="00945EB4">
          <w:rPr>
            <w:rStyle w:val="a8"/>
            <w:rFonts w:hint="eastAsia"/>
            <w:noProof/>
          </w:rPr>
          <w:t xml:space="preserve">A.4 </w:t>
        </w:r>
        <w:r w:rsidRPr="00945EB4">
          <w:rPr>
            <w:rStyle w:val="a8"/>
            <w:rFonts w:hint="eastAsia"/>
            <w:noProof/>
          </w:rPr>
          <w:t>主线选择与近期文献状态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_Toc242035251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4ACA72A1" w14:textId="46D71B11"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2" w:history="1">
        <w:r w:rsidRPr="00945EB4">
          <w:rPr>
            <w:rStyle w:val="a8"/>
            <w:rFonts w:hint="eastAsia"/>
            <w:noProof/>
          </w:rPr>
          <w:t>附录</w:t>
        </w:r>
        <w:r w:rsidRPr="00945EB4">
          <w:rPr>
            <w:rStyle w:val="a8"/>
            <w:rFonts w:hint="eastAsia"/>
            <w:noProof/>
          </w:rPr>
          <w:t xml:space="preserve">B </w:t>
        </w:r>
        <w:r w:rsidRPr="00945EB4">
          <w:rPr>
            <w:rStyle w:val="a8"/>
            <w:rFonts w:hint="eastAsia"/>
            <w:noProof/>
          </w:rPr>
          <w:t>真实实验替换流程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_Toc242035252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539C618E" w14:textId="4C5A6397"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3" w:history="1">
        <w:r w:rsidRPr="00945EB4">
          <w:rPr>
            <w:rStyle w:val="a8"/>
            <w:rFonts w:hint="eastAsia"/>
            <w:noProof/>
          </w:rPr>
          <w:t xml:space="preserve">B.1 </w:t>
        </w:r>
        <w:r w:rsidRPr="00945EB4">
          <w:rPr>
            <w:rStyle w:val="a8"/>
            <w:rFonts w:hint="eastAsia"/>
            <w:noProof/>
          </w:rPr>
          <w:t>冻结清单与结果登记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_Toc242035253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315760F9" w14:textId="45A01210"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4" w:history="1">
        <w:r w:rsidRPr="00945EB4">
          <w:rPr>
            <w:rStyle w:val="a8"/>
            <w:rFonts w:hint="eastAsia"/>
            <w:noProof/>
          </w:rPr>
          <w:t xml:space="preserve">B.2 </w:t>
        </w:r>
        <w:r w:rsidRPr="00945EB4">
          <w:rPr>
            <w:rStyle w:val="a8"/>
            <w:rFonts w:hint="eastAsia"/>
            <w:noProof/>
          </w:rPr>
          <w:t>重算指标与替换位置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_Toc242035254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003008E0" w14:textId="768F3988"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5" w:history="1">
        <w:r w:rsidRPr="00945EB4">
          <w:rPr>
            <w:rStyle w:val="a8"/>
            <w:rFonts w:hint="eastAsia"/>
            <w:noProof/>
          </w:rPr>
          <w:t xml:space="preserve">B.3 </w:t>
        </w:r>
        <w:r w:rsidRPr="00945EB4">
          <w:rPr>
            <w:rStyle w:val="a8"/>
            <w:rFonts w:hint="eastAsia"/>
            <w:noProof/>
          </w:rPr>
          <w:t>模拟文件与再生成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_Toc242035255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4DD139BD" w14:textId="41C957BC"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6" w:history="1">
        <w:r w:rsidRPr="00945EB4">
          <w:rPr>
            <w:rStyle w:val="a8"/>
            <w:rFonts w:hint="eastAsia"/>
            <w:noProof/>
          </w:rPr>
          <w:t>附录</w:t>
        </w:r>
        <w:r w:rsidRPr="00945EB4">
          <w:rPr>
            <w:rStyle w:val="a8"/>
            <w:rFonts w:hint="eastAsia"/>
            <w:noProof/>
          </w:rPr>
          <w:t xml:space="preserve">C </w:t>
        </w:r>
        <w:r w:rsidRPr="00945EB4">
          <w:rPr>
            <w:rStyle w:val="a8"/>
            <w:rFonts w:hint="eastAsia"/>
            <w:noProof/>
          </w:rPr>
          <w:t>实现接口与工作分解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_Toc242035256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6EA0E29F" w14:textId="443098C4"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7" w:history="1">
        <w:r w:rsidRPr="00945EB4">
          <w:rPr>
            <w:rStyle w:val="a8"/>
            <w:rFonts w:hint="eastAsia"/>
            <w:noProof/>
          </w:rPr>
          <w:t xml:space="preserve">C.1 </w:t>
        </w:r>
        <w:r w:rsidRPr="00945EB4">
          <w:rPr>
            <w:rStyle w:val="a8"/>
            <w:rFonts w:hint="eastAsia"/>
            <w:noProof/>
          </w:rPr>
          <w:t>数据对象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_Toc242035257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2D22E99F" w14:textId="12C42772"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8" w:history="1">
        <w:r w:rsidRPr="00945EB4">
          <w:rPr>
            <w:rStyle w:val="a8"/>
            <w:rFonts w:hint="eastAsia"/>
            <w:noProof/>
          </w:rPr>
          <w:t xml:space="preserve">C.2 </w:t>
        </w:r>
        <w:r w:rsidRPr="00945EB4">
          <w:rPr>
            <w:rStyle w:val="a8"/>
            <w:rFonts w:hint="eastAsia"/>
            <w:noProof/>
          </w:rPr>
          <w:t>网络输出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_Toc242035258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2F6935FB" w14:textId="04D4D6A5"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59" w:history="1">
        <w:r w:rsidRPr="00945EB4">
          <w:rPr>
            <w:rStyle w:val="a8"/>
            <w:rFonts w:hint="eastAsia"/>
            <w:noProof/>
          </w:rPr>
          <w:t xml:space="preserve">C.3 </w:t>
        </w:r>
        <w:r w:rsidRPr="00945EB4">
          <w:rPr>
            <w:rStyle w:val="a8"/>
            <w:rFonts w:hint="eastAsia"/>
            <w:noProof/>
          </w:rPr>
          <w:t>分阶段实现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_Toc242035259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7248A104" w14:textId="1C56C10C" w:rsidR="00544DC2" w:rsidRDefault="00544DC2">
      <w:pPr>
        <w:pStyle w:val="TOC2"/>
        <w:tabs>
          <w:tab w:val="right" w:leader="dot" w:pos="9118"/>
        </w:tabs>
        <w:ind w:left="460"/>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60" w:history="1">
        <w:r w:rsidRPr="00945EB4">
          <w:rPr>
            <w:rStyle w:val="a8"/>
            <w:rFonts w:hint="eastAsia"/>
            <w:noProof/>
          </w:rPr>
          <w:t xml:space="preserve">C.4 </w:t>
        </w:r>
        <w:r w:rsidRPr="00945EB4">
          <w:rPr>
            <w:rStyle w:val="a8"/>
            <w:rFonts w:hint="eastAsia"/>
            <w:noProof/>
          </w:rPr>
          <w:t>完成论文所需的真实证据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_Toc242035260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6756178D" w14:textId="632780ED" w:rsidR="00544DC2" w:rsidRDefault="00544DC2">
      <w:pPr>
        <w:pStyle w:val="TOC1"/>
        <w:tabs>
          <w:tab w:val="right" w:leader="dot" w:pos="9118"/>
        </w:tabs>
        <w:rPr>
          <w:rFonts w:asciiTheme="minorHAnsi" w:eastAsiaTheme="minorEastAsia" w:hAnsiTheme="minorHAnsi" w:cstheme="minorBidi" w:hint="eastAsia"/>
          <w:noProof/>
          <w:snapToGrid/>
          <w:color w:val="auto"/>
          <w:kern w:val="2"/>
          <w:sz w:val="22"/>
          <w:szCs w:val="24"/>
          <w:lang w:eastAsia="zh-CN"/>
          <w14:ligatures w14:val="standardContextual"/>
        </w:rPr>
      </w:pPr>
      <w:hyperlink w:anchor="_Toc242035261" w:history="1">
        <w:r w:rsidRPr="00945EB4">
          <w:rPr>
            <w:rStyle w:val="a8"/>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_Toc242035261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6B52CD10" w14:textId="6CD27B39" w:rsidR="001A0841" w:rsidRDefault="00544DC2">
      <w:r>
        <w:fldChar w:fldCharType="end"/>
      </w:r>
    </w:p>
    <w:p w14:paraId="6291CD7B" w14:textId="77777777" w:rsidR="001A0841" w:rsidRDefault="00544DC2">
      <w:pPr>
        <w:pStyle w:val="FrontHeading"/>
        <w:pageBreakBefore/>
        <w:jc w:val="center"/>
      </w:pPr>
      <w:r>
        <w:lastRenderedPageBreak/>
        <w:t>主要符号</w:t>
      </w:r>
    </w:p>
    <w:p w14:paraId="0E84CC77" w14:textId="77777777" w:rsidR="001A0841" w:rsidRDefault="00544DC2">
      <w:pPr>
        <w:pStyle w:val="10"/>
        <w:keepNext/>
        <w:jc w:val="center"/>
      </w:pPr>
      <w:r>
        <w:t>主要符号及含义</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814"/>
        <w:gridCol w:w="7313"/>
      </w:tblGrid>
      <w:tr w:rsidR="001A0841" w14:paraId="00ED70D3" w14:textId="77777777">
        <w:trPr>
          <w:cantSplit/>
          <w:tblHeader/>
          <w:jc w:val="center"/>
        </w:trPr>
        <w:tc>
          <w:tcPr>
            <w:tcW w:w="1814" w:type="dxa"/>
            <w:shd w:val="clear" w:color="auto" w:fill="E7EDF1"/>
            <w:vAlign w:val="center"/>
          </w:tcPr>
          <w:p w14:paraId="17A4B079" w14:textId="77777777" w:rsidR="001A0841" w:rsidRDefault="00544DC2">
            <w:pPr>
              <w:keepNext/>
              <w:spacing w:after="0" w:line="288" w:lineRule="auto"/>
              <w:ind w:firstLine="0"/>
              <w:jc w:val="center"/>
            </w:pPr>
            <w:r>
              <w:rPr>
                <w:b/>
                <w:sz w:val="20"/>
              </w:rPr>
              <w:t>符号</w:t>
            </w:r>
          </w:p>
        </w:tc>
        <w:tc>
          <w:tcPr>
            <w:tcW w:w="7313" w:type="dxa"/>
            <w:shd w:val="clear" w:color="auto" w:fill="E7EDF1"/>
            <w:vAlign w:val="center"/>
          </w:tcPr>
          <w:p w14:paraId="2412D120" w14:textId="77777777" w:rsidR="001A0841" w:rsidRDefault="00544DC2">
            <w:pPr>
              <w:keepNext/>
              <w:spacing w:after="0" w:line="288" w:lineRule="auto"/>
              <w:ind w:firstLine="0"/>
              <w:jc w:val="center"/>
            </w:pPr>
            <w:r>
              <w:rPr>
                <w:b/>
                <w:sz w:val="20"/>
              </w:rPr>
              <w:t>含义</w:t>
            </w:r>
          </w:p>
        </w:tc>
      </w:tr>
      <w:tr w:rsidR="001A0841" w14:paraId="787A7061" w14:textId="77777777">
        <w:trPr>
          <w:cantSplit/>
          <w:jc w:val="center"/>
        </w:trPr>
        <w:tc>
          <w:tcPr>
            <w:tcW w:w="1814" w:type="dxa"/>
            <w:vAlign w:val="center"/>
          </w:tcPr>
          <w:p w14:paraId="300E0AF9" w14:textId="77777777" w:rsidR="001A0841" w:rsidRDefault="00544DC2">
            <w:pPr>
              <w:spacing w:after="0" w:line="288" w:lineRule="auto"/>
              <w:ind w:firstLine="0"/>
              <w:jc w:val="center"/>
            </w:pPr>
            <w:r>
              <w:rPr>
                <w:sz w:val="20"/>
              </w:rPr>
              <w:t>X / P / T</w:t>
            </w:r>
          </w:p>
        </w:tc>
        <w:tc>
          <w:tcPr>
            <w:tcW w:w="7313" w:type="dxa"/>
            <w:vAlign w:val="center"/>
          </w:tcPr>
          <w:p w14:paraId="25C7AE67" w14:textId="77777777" w:rsidR="001A0841" w:rsidRDefault="00544DC2">
            <w:pPr>
              <w:spacing w:after="0" w:line="288" w:lineRule="auto"/>
              <w:ind w:firstLine="0"/>
              <w:jc w:val="center"/>
            </w:pPr>
            <w:r>
              <w:rPr>
                <w:sz w:val="20"/>
              </w:rPr>
              <w:t>待测图像</w:t>
            </w:r>
            <w:r>
              <w:rPr>
                <w:sz w:val="20"/>
              </w:rPr>
              <w:t xml:space="preserve"> / </w:t>
            </w:r>
            <w:r>
              <w:rPr>
                <w:sz w:val="20"/>
              </w:rPr>
              <w:t>成对训练原图</w:t>
            </w:r>
            <w:r>
              <w:rPr>
                <w:sz w:val="20"/>
              </w:rPr>
              <w:t xml:space="preserve"> / </w:t>
            </w:r>
            <w:r>
              <w:rPr>
                <w:sz w:val="20"/>
              </w:rPr>
              <w:t>局部编辑图</w:t>
            </w:r>
          </w:p>
        </w:tc>
      </w:tr>
      <w:tr w:rsidR="001A0841" w14:paraId="10B88794" w14:textId="77777777">
        <w:trPr>
          <w:cantSplit/>
          <w:jc w:val="center"/>
        </w:trPr>
        <w:tc>
          <w:tcPr>
            <w:tcW w:w="1814" w:type="dxa"/>
            <w:vAlign w:val="center"/>
          </w:tcPr>
          <w:p w14:paraId="0C364253" w14:textId="77777777" w:rsidR="001A0841" w:rsidRDefault="00544DC2">
            <w:pPr>
              <w:spacing w:after="0" w:line="288" w:lineRule="auto"/>
              <w:ind w:firstLine="0"/>
              <w:jc w:val="center"/>
            </w:pPr>
            <w:r>
              <w:rPr>
                <w:sz w:val="20"/>
              </w:rPr>
              <w:t>M / Ms / Mt</w:t>
            </w:r>
          </w:p>
        </w:tc>
        <w:tc>
          <w:tcPr>
            <w:tcW w:w="7313" w:type="dxa"/>
            <w:vAlign w:val="center"/>
          </w:tcPr>
          <w:p w14:paraId="189B1670" w14:textId="77777777" w:rsidR="001A0841" w:rsidRDefault="00544DC2">
            <w:pPr>
              <w:spacing w:after="0" w:line="288" w:lineRule="auto"/>
              <w:ind w:firstLine="0"/>
              <w:jc w:val="center"/>
            </w:pPr>
            <w:r>
              <w:rPr>
                <w:sz w:val="20"/>
              </w:rPr>
              <w:t>定位掩码</w:t>
            </w:r>
            <w:r>
              <w:rPr>
                <w:sz w:val="20"/>
              </w:rPr>
              <w:t xml:space="preserve"> / </w:t>
            </w:r>
            <w:r>
              <w:rPr>
                <w:sz w:val="20"/>
              </w:rPr>
              <w:t>复制源掩码</w:t>
            </w:r>
            <w:r>
              <w:rPr>
                <w:sz w:val="20"/>
              </w:rPr>
              <w:t xml:space="preserve"> / </w:t>
            </w:r>
            <w:r>
              <w:rPr>
                <w:sz w:val="20"/>
              </w:rPr>
              <w:t>粘贴目标掩码</w:t>
            </w:r>
          </w:p>
        </w:tc>
      </w:tr>
      <w:tr w:rsidR="001A0841" w14:paraId="403282B7" w14:textId="77777777">
        <w:trPr>
          <w:cantSplit/>
          <w:jc w:val="center"/>
        </w:trPr>
        <w:tc>
          <w:tcPr>
            <w:tcW w:w="1814" w:type="dxa"/>
            <w:vAlign w:val="center"/>
          </w:tcPr>
          <w:p w14:paraId="1235F7C9" w14:textId="77777777" w:rsidR="001A0841" w:rsidRDefault="00544DC2">
            <w:pPr>
              <w:spacing w:after="0" w:line="288" w:lineRule="auto"/>
              <w:ind w:firstLine="0"/>
              <w:jc w:val="center"/>
            </w:pPr>
            <w:r>
              <w:rPr>
                <w:sz w:val="20"/>
              </w:rPr>
              <w:t>Cq</w:t>
            </w:r>
          </w:p>
        </w:tc>
        <w:tc>
          <w:tcPr>
            <w:tcW w:w="7313" w:type="dxa"/>
            <w:vAlign w:val="center"/>
          </w:tcPr>
          <w:p w14:paraId="3B6F8448" w14:textId="77777777" w:rsidR="001A0841" w:rsidRDefault="00544DC2">
            <w:pPr>
              <w:spacing w:after="0" w:line="288" w:lineRule="auto"/>
              <w:ind w:firstLine="0"/>
              <w:jc w:val="center"/>
            </w:pPr>
            <w:r>
              <w:rPr>
                <w:sz w:val="20"/>
              </w:rPr>
              <w:t>指定管线的编码解码变换</w:t>
            </w:r>
          </w:p>
        </w:tc>
      </w:tr>
      <w:tr w:rsidR="001A0841" w14:paraId="306D7212" w14:textId="77777777">
        <w:trPr>
          <w:cantSplit/>
          <w:jc w:val="center"/>
        </w:trPr>
        <w:tc>
          <w:tcPr>
            <w:tcW w:w="1814" w:type="dxa"/>
            <w:vAlign w:val="center"/>
          </w:tcPr>
          <w:p w14:paraId="6CCD8809" w14:textId="77777777" w:rsidR="001A0841" w:rsidRDefault="00544DC2">
            <w:pPr>
              <w:spacing w:after="0" w:line="288" w:lineRule="auto"/>
              <w:ind w:firstLine="0"/>
              <w:jc w:val="center"/>
            </w:pPr>
            <w:r>
              <w:rPr>
                <w:sz w:val="20"/>
              </w:rPr>
              <w:t>Fl / Fs / Fn</w:t>
            </w:r>
          </w:p>
        </w:tc>
        <w:tc>
          <w:tcPr>
            <w:tcW w:w="7313" w:type="dxa"/>
            <w:vAlign w:val="center"/>
          </w:tcPr>
          <w:p w14:paraId="23E8AE24" w14:textId="77777777" w:rsidR="001A0841" w:rsidRDefault="00544DC2">
            <w:pPr>
              <w:spacing w:after="0" w:line="288" w:lineRule="auto"/>
              <w:ind w:firstLine="0"/>
            </w:pPr>
            <w:r>
              <w:rPr>
                <w:sz w:val="20"/>
              </w:rPr>
              <w:t>共享浅层局部特征</w:t>
            </w:r>
            <w:r>
              <w:rPr>
                <w:sz w:val="20"/>
              </w:rPr>
              <w:t xml:space="preserve"> / </w:t>
            </w:r>
            <w:r>
              <w:rPr>
                <w:sz w:val="20"/>
              </w:rPr>
              <w:t>空间特征</w:t>
            </w:r>
            <w:r>
              <w:rPr>
                <w:sz w:val="20"/>
              </w:rPr>
              <w:t xml:space="preserve"> / </w:t>
            </w:r>
            <w:r>
              <w:rPr>
                <w:sz w:val="20"/>
              </w:rPr>
              <w:t>噪声特征</w:t>
            </w:r>
          </w:p>
        </w:tc>
      </w:tr>
      <w:tr w:rsidR="001A0841" w14:paraId="30053490" w14:textId="77777777">
        <w:trPr>
          <w:cantSplit/>
          <w:jc w:val="center"/>
        </w:trPr>
        <w:tc>
          <w:tcPr>
            <w:tcW w:w="1814" w:type="dxa"/>
            <w:vAlign w:val="center"/>
          </w:tcPr>
          <w:p w14:paraId="71BDF1F4" w14:textId="77777777" w:rsidR="001A0841" w:rsidRDefault="00544DC2">
            <w:pPr>
              <w:spacing w:after="0" w:line="288" w:lineRule="auto"/>
              <w:ind w:firstLine="0"/>
              <w:jc w:val="center"/>
            </w:pPr>
            <w:r>
              <w:rPr>
                <w:sz w:val="20"/>
              </w:rPr>
              <w:t>Z / Δk</w:t>
            </w:r>
          </w:p>
        </w:tc>
        <w:tc>
          <w:tcPr>
            <w:tcW w:w="7313" w:type="dxa"/>
            <w:vAlign w:val="center"/>
          </w:tcPr>
          <w:p w14:paraId="1EF8208B" w14:textId="77777777" w:rsidR="001A0841" w:rsidRDefault="00544DC2">
            <w:pPr>
              <w:spacing w:after="0" w:line="288" w:lineRule="auto"/>
              <w:ind w:firstLine="0"/>
              <w:jc w:val="center"/>
            </w:pPr>
            <w:r>
              <w:rPr>
                <w:sz w:val="20"/>
              </w:rPr>
              <w:t>训练投影表征</w:t>
            </w:r>
            <w:r>
              <w:rPr>
                <w:sz w:val="20"/>
              </w:rPr>
              <w:t xml:space="preserve"> / </w:t>
            </w:r>
            <w:r>
              <w:rPr>
                <w:sz w:val="20"/>
              </w:rPr>
              <w:t>第</w:t>
            </w:r>
            <w:r>
              <w:rPr>
                <w:sz w:val="20"/>
              </w:rPr>
              <w:t>k</w:t>
            </w:r>
            <w:r>
              <w:rPr>
                <w:sz w:val="20"/>
              </w:rPr>
              <w:t>条管线的编辑增量</w:t>
            </w:r>
          </w:p>
        </w:tc>
      </w:tr>
      <w:tr w:rsidR="001A0841" w14:paraId="15D12D88" w14:textId="77777777">
        <w:trPr>
          <w:cantSplit/>
          <w:jc w:val="center"/>
        </w:trPr>
        <w:tc>
          <w:tcPr>
            <w:tcW w:w="1814" w:type="dxa"/>
            <w:vAlign w:val="center"/>
          </w:tcPr>
          <w:p w14:paraId="52BE3767" w14:textId="77777777" w:rsidR="001A0841" w:rsidRDefault="00544DC2">
            <w:pPr>
              <w:spacing w:after="0" w:line="288" w:lineRule="auto"/>
              <w:ind w:firstLine="0"/>
              <w:jc w:val="center"/>
            </w:pPr>
            <w:r>
              <w:rPr>
                <w:sz w:val="20"/>
              </w:rPr>
              <w:t>Ωb / Ωf</w:t>
            </w:r>
          </w:p>
        </w:tc>
        <w:tc>
          <w:tcPr>
            <w:tcW w:w="7313" w:type="dxa"/>
            <w:vAlign w:val="center"/>
          </w:tcPr>
          <w:p w14:paraId="66604202" w14:textId="77777777" w:rsidR="001A0841" w:rsidRDefault="00544DC2">
            <w:pPr>
              <w:spacing w:after="0" w:line="288" w:lineRule="auto"/>
              <w:ind w:firstLine="0"/>
              <w:jc w:val="center"/>
            </w:pPr>
            <w:r>
              <w:rPr>
                <w:sz w:val="20"/>
              </w:rPr>
              <w:t>安全背景</w:t>
            </w:r>
            <w:r>
              <w:rPr>
                <w:sz w:val="20"/>
              </w:rPr>
              <w:t xml:space="preserve"> / </w:t>
            </w:r>
            <w:r>
              <w:rPr>
                <w:sz w:val="20"/>
              </w:rPr>
              <w:t>可靠前景</w:t>
            </w:r>
          </w:p>
        </w:tc>
      </w:tr>
      <w:tr w:rsidR="001A0841" w14:paraId="02C95984" w14:textId="77777777">
        <w:trPr>
          <w:cantSplit/>
          <w:jc w:val="center"/>
        </w:trPr>
        <w:tc>
          <w:tcPr>
            <w:tcW w:w="1814" w:type="dxa"/>
            <w:vAlign w:val="center"/>
          </w:tcPr>
          <w:p w14:paraId="14CC75FA" w14:textId="77777777" w:rsidR="001A0841" w:rsidRDefault="00544DC2">
            <w:pPr>
              <w:spacing w:after="0" w:line="288" w:lineRule="auto"/>
              <w:ind w:firstLine="0"/>
              <w:jc w:val="center"/>
            </w:pPr>
            <w:r>
              <w:rPr>
                <w:sz w:val="20"/>
              </w:rPr>
              <w:t>R0 / o / dbg</w:t>
            </w:r>
          </w:p>
        </w:tc>
        <w:tc>
          <w:tcPr>
            <w:tcW w:w="7313" w:type="dxa"/>
            <w:vAlign w:val="center"/>
          </w:tcPr>
          <w:p w14:paraId="02D6BACF" w14:textId="77777777" w:rsidR="001A0841" w:rsidRDefault="00544DC2">
            <w:pPr>
              <w:spacing w:after="0" w:line="288" w:lineRule="auto"/>
              <w:ind w:firstLine="0"/>
            </w:pPr>
            <w:r>
              <w:rPr>
                <w:sz w:val="20"/>
              </w:rPr>
              <w:t>固定残差</w:t>
            </w:r>
            <w:r>
              <w:rPr>
                <w:sz w:val="20"/>
              </w:rPr>
              <w:t xml:space="preserve"> / </w:t>
            </w:r>
            <w:r>
              <w:rPr>
                <w:sz w:val="20"/>
              </w:rPr>
              <w:t>可观测代理权重</w:t>
            </w:r>
            <w:r>
              <w:rPr>
                <w:sz w:val="20"/>
              </w:rPr>
              <w:t xml:space="preserve"> / </w:t>
            </w:r>
            <w:r>
              <w:rPr>
                <w:sz w:val="20"/>
              </w:rPr>
              <w:t>安全背景诊断</w:t>
            </w:r>
          </w:p>
        </w:tc>
      </w:tr>
      <w:tr w:rsidR="001A0841" w14:paraId="5F822B6E" w14:textId="77777777">
        <w:trPr>
          <w:cantSplit/>
          <w:jc w:val="center"/>
        </w:trPr>
        <w:tc>
          <w:tcPr>
            <w:tcW w:w="1814" w:type="dxa"/>
            <w:vAlign w:val="center"/>
          </w:tcPr>
          <w:p w14:paraId="017BC6EB" w14:textId="77777777" w:rsidR="001A0841" w:rsidRDefault="00544DC2">
            <w:pPr>
              <w:spacing w:after="0" w:line="288" w:lineRule="auto"/>
              <w:ind w:firstLine="0"/>
              <w:jc w:val="center"/>
            </w:pPr>
            <w:r>
              <w:rPr>
                <w:sz w:val="20"/>
              </w:rPr>
              <w:t>Lc / LD / Lfinal</w:t>
            </w:r>
          </w:p>
        </w:tc>
        <w:tc>
          <w:tcPr>
            <w:tcW w:w="7313" w:type="dxa"/>
            <w:vAlign w:val="center"/>
          </w:tcPr>
          <w:p w14:paraId="048AE50F" w14:textId="77777777" w:rsidR="001A0841" w:rsidRDefault="00544DC2">
            <w:pPr>
              <w:spacing w:after="0" w:line="288" w:lineRule="auto"/>
              <w:ind w:firstLine="0"/>
            </w:pPr>
            <w:r>
              <w:rPr>
                <w:sz w:val="20"/>
              </w:rPr>
              <w:t>粗</w:t>
            </w:r>
            <w:r>
              <w:rPr>
                <w:sz w:val="20"/>
              </w:rPr>
              <w:t xml:space="preserve">logit / </w:t>
            </w:r>
            <w:r>
              <w:rPr>
                <w:sz w:val="20"/>
              </w:rPr>
              <w:t>方向修正</w:t>
            </w:r>
            <w:r>
              <w:rPr>
                <w:sz w:val="20"/>
              </w:rPr>
              <w:t xml:space="preserve">logit / </w:t>
            </w:r>
            <w:r>
              <w:rPr>
                <w:sz w:val="20"/>
              </w:rPr>
              <w:t>最终</w:t>
            </w:r>
            <w:r>
              <w:rPr>
                <w:sz w:val="20"/>
              </w:rPr>
              <w:t>logit</w:t>
            </w:r>
          </w:p>
        </w:tc>
      </w:tr>
      <w:tr w:rsidR="001A0841" w14:paraId="32E0BE31" w14:textId="77777777">
        <w:trPr>
          <w:cantSplit/>
          <w:jc w:val="center"/>
        </w:trPr>
        <w:tc>
          <w:tcPr>
            <w:tcW w:w="1814" w:type="dxa"/>
            <w:vAlign w:val="center"/>
          </w:tcPr>
          <w:p w14:paraId="1FC91550" w14:textId="77777777" w:rsidR="001A0841" w:rsidRDefault="00544DC2">
            <w:pPr>
              <w:spacing w:after="0" w:line="288" w:lineRule="auto"/>
              <w:ind w:firstLine="0"/>
              <w:jc w:val="center"/>
            </w:pPr>
            <w:r>
              <w:rPr>
                <w:sz w:val="20"/>
              </w:rPr>
              <w:t>u,v / h</w:t>
            </w:r>
          </w:p>
        </w:tc>
        <w:tc>
          <w:tcPr>
            <w:tcW w:w="7313" w:type="dxa"/>
            <w:vAlign w:val="center"/>
          </w:tcPr>
          <w:p w14:paraId="00435A02" w14:textId="77777777" w:rsidR="001A0841" w:rsidRDefault="00544DC2">
            <w:pPr>
              <w:spacing w:after="0" w:line="288" w:lineRule="auto"/>
              <w:ind w:firstLine="0"/>
              <w:jc w:val="center"/>
            </w:pPr>
            <w:r>
              <w:rPr>
                <w:sz w:val="20"/>
              </w:rPr>
              <w:t>候选区域对</w:t>
            </w:r>
            <w:r>
              <w:rPr>
                <w:sz w:val="20"/>
              </w:rPr>
              <w:t xml:space="preserve"> / </w:t>
            </w:r>
            <w:r>
              <w:rPr>
                <w:sz w:val="20"/>
              </w:rPr>
              <w:t>局部环境相对描述</w:t>
            </w:r>
          </w:p>
        </w:tc>
      </w:tr>
      <w:tr w:rsidR="001A0841" w14:paraId="427F5E4E" w14:textId="77777777">
        <w:trPr>
          <w:cantSplit/>
          <w:jc w:val="center"/>
        </w:trPr>
        <w:tc>
          <w:tcPr>
            <w:tcW w:w="1814" w:type="dxa"/>
            <w:vAlign w:val="center"/>
          </w:tcPr>
          <w:p w14:paraId="72ED31DE" w14:textId="77777777" w:rsidR="001A0841" w:rsidRDefault="00544DC2">
            <w:pPr>
              <w:spacing w:after="0" w:line="288" w:lineRule="auto"/>
              <w:ind w:firstLine="0"/>
              <w:jc w:val="center"/>
            </w:pPr>
            <w:r>
              <w:rPr>
                <w:sz w:val="20"/>
              </w:rPr>
              <w:t>D / ρ / γ</w:t>
            </w:r>
          </w:p>
        </w:tc>
        <w:tc>
          <w:tcPr>
            <w:tcW w:w="7313" w:type="dxa"/>
            <w:vAlign w:val="center"/>
          </w:tcPr>
          <w:p w14:paraId="109F1899" w14:textId="77777777" w:rsidR="001A0841" w:rsidRDefault="00544DC2">
            <w:pPr>
              <w:spacing w:after="0" w:line="288" w:lineRule="auto"/>
              <w:ind w:firstLine="0"/>
              <w:jc w:val="center"/>
            </w:pPr>
            <w:r>
              <w:rPr>
                <w:sz w:val="20"/>
              </w:rPr>
              <w:t>方向分数</w:t>
            </w:r>
            <w:r>
              <w:rPr>
                <w:sz w:val="20"/>
              </w:rPr>
              <w:t xml:space="preserve"> / </w:t>
            </w:r>
            <w:r>
              <w:rPr>
                <w:sz w:val="20"/>
              </w:rPr>
              <w:t>候选有效性</w:t>
            </w:r>
            <w:r>
              <w:rPr>
                <w:sz w:val="20"/>
              </w:rPr>
              <w:t xml:space="preserve"> / </w:t>
            </w:r>
            <w:r>
              <w:rPr>
                <w:sz w:val="20"/>
              </w:rPr>
              <w:t>修正门控</w:t>
            </w:r>
          </w:p>
        </w:tc>
      </w:tr>
      <w:tr w:rsidR="001A0841" w14:paraId="22789F17" w14:textId="77777777">
        <w:trPr>
          <w:cantSplit/>
          <w:jc w:val="center"/>
        </w:trPr>
        <w:tc>
          <w:tcPr>
            <w:tcW w:w="1814" w:type="dxa"/>
            <w:vAlign w:val="center"/>
          </w:tcPr>
          <w:p w14:paraId="2B519D12" w14:textId="77777777" w:rsidR="001A0841" w:rsidRDefault="00544DC2">
            <w:pPr>
              <w:spacing w:after="0" w:line="288" w:lineRule="auto"/>
              <w:ind w:firstLine="0"/>
              <w:jc w:val="center"/>
            </w:pPr>
            <w:r>
              <w:rPr>
                <w:sz w:val="20"/>
              </w:rPr>
              <w:t>Pc / Pb / aj / âj</w:t>
            </w:r>
          </w:p>
        </w:tc>
        <w:tc>
          <w:tcPr>
            <w:tcW w:w="7313" w:type="dxa"/>
            <w:vAlign w:val="center"/>
          </w:tcPr>
          <w:p w14:paraId="750380FF" w14:textId="77777777" w:rsidR="001A0841" w:rsidRDefault="00544DC2">
            <w:pPr>
              <w:spacing w:after="0" w:line="288" w:lineRule="auto"/>
              <w:ind w:firstLine="0"/>
            </w:pPr>
            <w:r>
              <w:rPr>
                <w:sz w:val="20"/>
              </w:rPr>
              <w:t>粗概率</w:t>
            </w:r>
            <w:r>
              <w:rPr>
                <w:sz w:val="20"/>
              </w:rPr>
              <w:t xml:space="preserve"> / </w:t>
            </w:r>
            <w:r>
              <w:rPr>
                <w:sz w:val="20"/>
              </w:rPr>
              <w:t>实际细化前级概率</w:t>
            </w:r>
            <w:r>
              <w:rPr>
                <w:sz w:val="20"/>
              </w:rPr>
              <w:t xml:space="preserve"> / </w:t>
            </w:r>
            <w:r>
              <w:rPr>
                <w:sz w:val="20"/>
              </w:rPr>
              <w:t>漏检密度标签及预测</w:t>
            </w:r>
          </w:p>
        </w:tc>
      </w:tr>
      <w:tr w:rsidR="001A0841" w14:paraId="5FA3494D" w14:textId="77777777">
        <w:trPr>
          <w:cantSplit/>
          <w:jc w:val="center"/>
        </w:trPr>
        <w:tc>
          <w:tcPr>
            <w:tcW w:w="1814" w:type="dxa"/>
            <w:vAlign w:val="center"/>
          </w:tcPr>
          <w:p w14:paraId="087BF0ED" w14:textId="77777777" w:rsidR="001A0841" w:rsidRDefault="00544DC2">
            <w:pPr>
              <w:spacing w:after="0" w:line="288" w:lineRule="auto"/>
              <w:ind w:firstLine="0"/>
              <w:jc w:val="center"/>
            </w:pPr>
            <w:r>
              <w:rPr>
                <w:sz w:val="20"/>
              </w:rPr>
              <w:t>Wj / S / K</w:t>
            </w:r>
          </w:p>
        </w:tc>
        <w:tc>
          <w:tcPr>
            <w:tcW w:w="7313" w:type="dxa"/>
            <w:vAlign w:val="center"/>
          </w:tcPr>
          <w:p w14:paraId="15D67716" w14:textId="77777777" w:rsidR="001A0841" w:rsidRDefault="00544DC2">
            <w:pPr>
              <w:spacing w:after="0" w:line="288" w:lineRule="auto"/>
              <w:ind w:firstLine="0"/>
              <w:jc w:val="center"/>
            </w:pPr>
            <w:r>
              <w:rPr>
                <w:sz w:val="20"/>
              </w:rPr>
              <w:t>候选窗口</w:t>
            </w:r>
            <w:r>
              <w:rPr>
                <w:sz w:val="20"/>
              </w:rPr>
              <w:t xml:space="preserve"> / </w:t>
            </w:r>
            <w:r>
              <w:rPr>
                <w:sz w:val="20"/>
              </w:rPr>
              <w:t>选中集合</w:t>
            </w:r>
            <w:r>
              <w:rPr>
                <w:sz w:val="20"/>
              </w:rPr>
              <w:t xml:space="preserve"> / </w:t>
            </w:r>
            <w:r>
              <w:rPr>
                <w:sz w:val="20"/>
              </w:rPr>
              <w:t>裁剪预算</w:t>
            </w:r>
          </w:p>
        </w:tc>
      </w:tr>
      <w:tr w:rsidR="001A0841" w14:paraId="17F92818" w14:textId="77777777">
        <w:trPr>
          <w:cantSplit/>
          <w:jc w:val="center"/>
        </w:trPr>
        <w:tc>
          <w:tcPr>
            <w:tcW w:w="1814" w:type="dxa"/>
            <w:vAlign w:val="center"/>
          </w:tcPr>
          <w:p w14:paraId="164005A9" w14:textId="77777777" w:rsidR="001A0841" w:rsidRDefault="00544DC2">
            <w:pPr>
              <w:spacing w:after="0" w:line="288" w:lineRule="auto"/>
              <w:ind w:firstLine="0"/>
              <w:jc w:val="center"/>
            </w:pPr>
            <w:r>
              <w:rPr>
                <w:sz w:val="20"/>
              </w:rPr>
              <w:t>rj / bj / ω</w:t>
            </w:r>
          </w:p>
        </w:tc>
        <w:tc>
          <w:tcPr>
            <w:tcW w:w="7313" w:type="dxa"/>
            <w:vAlign w:val="center"/>
          </w:tcPr>
          <w:p w14:paraId="3125F372" w14:textId="77777777" w:rsidR="001A0841" w:rsidRDefault="00544DC2">
            <w:pPr>
              <w:spacing w:after="0" w:line="288" w:lineRule="auto"/>
              <w:ind w:firstLine="0"/>
            </w:pPr>
            <w:r>
              <w:rPr>
                <w:sz w:val="20"/>
              </w:rPr>
              <w:t>预期漏检数</w:t>
            </w:r>
            <w:r>
              <w:rPr>
                <w:sz w:val="20"/>
              </w:rPr>
              <w:t xml:space="preserve"> / </w:t>
            </w:r>
            <w:r>
              <w:rPr>
                <w:sz w:val="20"/>
              </w:rPr>
              <w:t>融合窗权重</w:t>
            </w:r>
            <w:r>
              <w:rPr>
                <w:sz w:val="20"/>
              </w:rPr>
              <w:t xml:space="preserve"> / </w:t>
            </w:r>
            <w:r>
              <w:rPr>
                <w:sz w:val="20"/>
              </w:rPr>
              <w:t>局部融合系数</w:t>
            </w:r>
          </w:p>
        </w:tc>
      </w:tr>
      <w:tr w:rsidR="001A0841" w14:paraId="54A9DC8C" w14:textId="77777777">
        <w:trPr>
          <w:cantSplit/>
          <w:jc w:val="center"/>
        </w:trPr>
        <w:tc>
          <w:tcPr>
            <w:tcW w:w="1814" w:type="dxa"/>
            <w:vAlign w:val="center"/>
          </w:tcPr>
          <w:p w14:paraId="4C83E5BA" w14:textId="77777777" w:rsidR="001A0841" w:rsidRDefault="00544DC2">
            <w:pPr>
              <w:spacing w:after="0" w:line="288" w:lineRule="auto"/>
              <w:ind w:firstLine="0"/>
              <w:jc w:val="center"/>
            </w:pPr>
            <w:r>
              <w:rPr>
                <w:sz w:val="20"/>
              </w:rPr>
              <w:t>TP / FP / FN / TN</w:t>
            </w:r>
          </w:p>
        </w:tc>
        <w:tc>
          <w:tcPr>
            <w:tcW w:w="7313" w:type="dxa"/>
            <w:vAlign w:val="center"/>
          </w:tcPr>
          <w:p w14:paraId="7B10F592" w14:textId="77777777" w:rsidR="001A0841" w:rsidRDefault="00544DC2">
            <w:pPr>
              <w:spacing w:after="0" w:line="288" w:lineRule="auto"/>
              <w:ind w:firstLine="0"/>
              <w:jc w:val="center"/>
            </w:pPr>
            <w:r>
              <w:rPr>
                <w:sz w:val="20"/>
              </w:rPr>
              <w:t>真阳性</w:t>
            </w:r>
            <w:r>
              <w:rPr>
                <w:sz w:val="20"/>
              </w:rPr>
              <w:t xml:space="preserve"> / </w:t>
            </w:r>
            <w:r>
              <w:rPr>
                <w:sz w:val="20"/>
              </w:rPr>
              <w:t>假阳性</w:t>
            </w:r>
            <w:r>
              <w:rPr>
                <w:sz w:val="20"/>
              </w:rPr>
              <w:t xml:space="preserve"> / </w:t>
            </w:r>
            <w:r>
              <w:rPr>
                <w:sz w:val="20"/>
              </w:rPr>
              <w:t>假阴性</w:t>
            </w:r>
            <w:r>
              <w:rPr>
                <w:sz w:val="20"/>
              </w:rPr>
              <w:t xml:space="preserve"> / </w:t>
            </w:r>
            <w:r>
              <w:rPr>
                <w:sz w:val="20"/>
              </w:rPr>
              <w:t>真阴性</w:t>
            </w:r>
          </w:p>
        </w:tc>
      </w:tr>
      <w:tr w:rsidR="001A0841" w14:paraId="0AF7B14C" w14:textId="77777777">
        <w:trPr>
          <w:cantSplit/>
          <w:jc w:val="center"/>
        </w:trPr>
        <w:tc>
          <w:tcPr>
            <w:tcW w:w="1814" w:type="dxa"/>
            <w:vAlign w:val="center"/>
          </w:tcPr>
          <w:p w14:paraId="137EC01A" w14:textId="77777777" w:rsidR="001A0841" w:rsidRDefault="00544DC2">
            <w:pPr>
              <w:spacing w:after="0" w:line="288" w:lineRule="auto"/>
              <w:ind w:firstLine="0"/>
              <w:jc w:val="center"/>
            </w:pPr>
            <w:r>
              <w:rPr>
                <w:sz w:val="20"/>
              </w:rPr>
              <w:t>B / A / D / R</w:t>
            </w:r>
          </w:p>
        </w:tc>
        <w:tc>
          <w:tcPr>
            <w:tcW w:w="7313" w:type="dxa"/>
            <w:vAlign w:val="center"/>
          </w:tcPr>
          <w:p w14:paraId="009C65BD" w14:textId="77777777" w:rsidR="001A0841" w:rsidRDefault="00544DC2">
            <w:pPr>
              <w:spacing w:after="0" w:line="288" w:lineRule="auto"/>
              <w:ind w:firstLine="0"/>
            </w:pPr>
            <w:r>
              <w:rPr>
                <w:sz w:val="20"/>
              </w:rPr>
              <w:t>基础模型</w:t>
            </w:r>
            <w:r>
              <w:rPr>
                <w:sz w:val="20"/>
              </w:rPr>
              <w:t xml:space="preserve"> / </w:t>
            </w:r>
            <w:r>
              <w:rPr>
                <w:sz w:val="20"/>
              </w:rPr>
              <w:t>成对训练</w:t>
            </w:r>
            <w:r>
              <w:rPr>
                <w:sz w:val="20"/>
              </w:rPr>
              <w:t xml:space="preserve"> / </w:t>
            </w:r>
            <w:r>
              <w:rPr>
                <w:sz w:val="20"/>
              </w:rPr>
              <w:t>源目标判别</w:t>
            </w:r>
            <w:r>
              <w:rPr>
                <w:sz w:val="20"/>
              </w:rPr>
              <w:t xml:space="preserve"> / </w:t>
            </w:r>
            <w:r>
              <w:rPr>
                <w:sz w:val="20"/>
              </w:rPr>
              <w:t>风险细化</w:t>
            </w:r>
          </w:p>
        </w:tc>
      </w:tr>
    </w:tbl>
    <w:p w14:paraId="5B595579" w14:textId="77777777" w:rsidR="001A0841" w:rsidRDefault="00544DC2">
      <w:pPr>
        <w:pStyle w:val="10"/>
        <w:spacing w:after="180"/>
      </w:pPr>
      <w:r>
        <w:t>同一字母在不同公式中的下标和上下文用于区分；成对原图</w:t>
      </w:r>
      <w:r>
        <w:t>P</w:t>
      </w:r>
      <w:r>
        <w:t>与概率</w:t>
      </w:r>
      <w:r>
        <w:t>P(i)</w:t>
      </w:r>
      <w:r>
        <w:t>在各章明确说明。</w:t>
      </w:r>
    </w:p>
    <w:p w14:paraId="0D30F663" w14:textId="77777777" w:rsidR="001A0841" w:rsidRDefault="001A0841">
      <w:pPr>
        <w:sectPr w:rsidR="001A0841">
          <w:headerReference w:type="default" r:id="rId6"/>
          <w:footerReference w:type="default" r:id="rId7"/>
          <w:pgSz w:w="11906" w:h="16838"/>
          <w:pgMar w:top="1604" w:right="1389" w:bottom="1134" w:left="1389" w:header="794" w:footer="567" w:gutter="0"/>
          <w:pgNumType w:fmt="upperRoman" w:start="1"/>
          <w:cols w:space="720"/>
        </w:sectPr>
      </w:pPr>
    </w:p>
    <w:p w14:paraId="2A68F3A8" w14:textId="77777777" w:rsidR="001A0841" w:rsidRDefault="00544DC2">
      <w:pPr>
        <w:pStyle w:val="11"/>
      </w:pPr>
      <w:bookmarkStart w:id="0" w:name="_Toc242035072"/>
      <w:r>
        <w:lastRenderedPageBreak/>
        <w:t>第</w:t>
      </w:r>
      <w:r>
        <w:t>1</w:t>
      </w:r>
      <w:r>
        <w:t>章</w:t>
      </w:r>
      <w:r>
        <w:t xml:space="preserve"> </w:t>
      </w:r>
      <w:r>
        <w:t>绪论</w:t>
      </w:r>
      <w:bookmarkEnd w:id="0"/>
    </w:p>
    <w:p w14:paraId="175836A5" w14:textId="77777777" w:rsidR="001A0841" w:rsidRDefault="00544DC2">
      <w:pPr>
        <w:pStyle w:val="21"/>
      </w:pPr>
      <w:bookmarkStart w:id="1" w:name="_Toc242035073"/>
      <w:r>
        <w:t xml:space="preserve">1.1 </w:t>
      </w:r>
      <w:r>
        <w:t>研究背景与意义</w:t>
      </w:r>
      <w:bookmarkEnd w:id="1"/>
    </w:p>
    <w:p w14:paraId="2E351DC7" w14:textId="77777777" w:rsidR="001A0841" w:rsidRDefault="00544DC2">
      <w:r>
        <w:t>数字图像既是日常交流的载体，也被用于新闻传播、科研记录、工业巡检与现场取证。图像编辑技术能够改善视觉表达，也能够改变画面所传递的事实。例如，复制画面中的人员可能夸大活动规模，删除设备损伤可能影响检查判断，跨图像拼接则可能构造并不存在的事件。检测图像是否包含内容修改，并标出具体修改区域，是理解图像可信程度的重要环节。</w:t>
      </w:r>
    </w:p>
    <w:p w14:paraId="46C419DC" w14:textId="77777777" w:rsidR="001A0841" w:rsidRDefault="00544DC2">
      <w:r>
        <w:t>图像篡改定位要求模型对每个像素给出判断，其难度明显高于图像级真假分类。模型即使发现了某种异常，也可能将响应扩散到未改区域，或者只识别编辑边缘而遗漏内部。不同图像中的编辑比例相差较大，小目标只有少量像素，整体损失容易由背景主导。复制移动还存在源目标内容高度相似的问题，检测器可能同时标出原位置和粘贴位置，使得取证解释与真实编辑过程不一致。</w:t>
      </w:r>
    </w:p>
    <w:p w14:paraId="6C20DA18" w14:textId="77777777" w:rsidR="001A0841" w:rsidRDefault="00544DC2">
      <w:r>
        <w:t>成像与传播流程进一步增加了问题复杂性。图像在保存、上传和转发时可能经过</w:t>
      </w:r>
      <w:r>
        <w:t>JPEG</w:t>
      </w:r>
      <w:r>
        <w:t>编码、缩放、颜色转换或多次重编码。某些高频线索在处理后减弱，而与数据来源相关的模式可能仍然存在。训练模型若依赖来源特征而非编辑相关证据，则会在熟悉数据上取得较好结果，却难以推广到新的相机、编辑工具和传播流程。提高跨来源泛化，因而需要关注训练约束与数据组织，不能只通过增加网络容量解决。</w:t>
      </w:r>
    </w:p>
    <w:p w14:paraId="435BCE5E" w14:textId="77777777" w:rsidR="001A0841" w:rsidRDefault="00544DC2">
      <w:r>
        <w:t>空间语义和噪声残差分别提供不同的信息。空间语义能够描述物体、结构及上下文，残差特征有助于揭示编辑过程中出现的局部不一致。两者相结合具有研究价值，但通用语义特征未必对编辑敏感，残差也会受到图像内容和编码变化影响。如何控制学习过程中的干扰，并在推理时有针对性地修正误报和漏检，是本文关注的主要问题。</w:t>
      </w:r>
    </w:p>
    <w:p w14:paraId="3408CB89" w14:textId="77777777" w:rsidR="001A0841" w:rsidRDefault="00544DC2">
      <w:r>
        <w:t>本研究具有两方面意义。在方法层面，将训练阶段的同源配对监督、推理阶段的成对角色判别和局部计算分配联系起来，形成具有明确作用分工的定位框架。在实验层面，将总体成绩与来源变化、源区域误报和小区域漏检分别分析，使网络改进能够对应可解释的错误变化。这里的解释以可检验的定位证据为依据，不将模型响应直接等同于真实编辑历史。</w:t>
      </w:r>
    </w:p>
    <w:p w14:paraId="50750303" w14:textId="77777777" w:rsidR="001A0841" w:rsidRDefault="00544DC2">
      <w:pPr>
        <w:pStyle w:val="21"/>
      </w:pPr>
      <w:bookmarkStart w:id="2" w:name="_Toc242035074"/>
      <w:r>
        <w:t xml:space="preserve">1.2 </w:t>
      </w:r>
      <w:r>
        <w:t>国内外研究现状</w:t>
      </w:r>
      <w:bookmarkEnd w:id="2"/>
    </w:p>
    <w:p w14:paraId="3401656E" w14:textId="77777777" w:rsidR="001A0841" w:rsidRDefault="00544DC2">
      <w:pPr>
        <w:pStyle w:val="31"/>
      </w:pPr>
      <w:bookmarkStart w:id="3" w:name="_Toc242035075"/>
      <w:r>
        <w:t xml:space="preserve">1.2.1 </w:t>
      </w:r>
      <w:r>
        <w:t>从人工取证线索到可学习残差</w:t>
      </w:r>
      <w:bookmarkEnd w:id="3"/>
    </w:p>
    <w:p w14:paraId="349CF08C" w14:textId="77777777" w:rsidR="001A0841" w:rsidRDefault="00544DC2">
      <w:r>
        <w:t>早期图像取证研究关注成像噪声、重采样痕迹、压缩差异和边界不连续等线索。这些线索具有明确的物理或处理流程背景，但其有效性依赖条件。例如，</w:t>
      </w:r>
      <w:r>
        <w:t>JPEG</w:t>
      </w:r>
      <w:r>
        <w:t>相关异常需要适当的编码条件，重采样线索可能被后续压缩削弱。因此，同一种人工特征难以覆盖所有编辑类型，实际应用需要综合考虑多类证据。</w:t>
      </w:r>
    </w:p>
    <w:p w14:paraId="03C4FE8F" w14:textId="77777777" w:rsidR="001A0841" w:rsidRDefault="00544DC2">
      <w:r>
        <w:lastRenderedPageBreak/>
        <w:t>Bayar</w:t>
      </w:r>
      <w:r>
        <w:t>约束卷积通过限制卷积核参数来抑制局部内容预测成分，为学习操作相关残差提供了一种基础方式</w:t>
      </w:r>
      <w:r>
        <w:t>[15]</w:t>
      </w:r>
      <w:r>
        <w:t>。</w:t>
      </w:r>
      <w:r>
        <w:t>CAT-Net</w:t>
      </w:r>
      <w:r>
        <w:t>将压缩痕迹引入拼接定位，</w:t>
      </w:r>
      <w:r>
        <w:t>MVSS-Net</w:t>
      </w:r>
      <w:r>
        <w:t>通过多视图和多尺度监督学习对篡改敏感且能抑制真实图像误报的特征</w:t>
      </w:r>
      <w:r>
        <w:t>[18-19]</w:t>
      </w:r>
      <w:r>
        <w:t>。这些研究说明，定位任务需要兼顾编辑敏感性和真实区域的特异性，单纯提高前景响应可能导致背景假阳性增加。</w:t>
      </w:r>
    </w:p>
    <w:p w14:paraId="3766634E" w14:textId="77777777" w:rsidR="001A0841" w:rsidRDefault="00544DC2">
      <w:r>
        <w:t>噪声分支的命名不能代替对其信息成分的分析。高通滤波和约束卷积得到的残差仍包含纹理、边缘等内容因素。本文把残差作为一种可学习取证表征，通过对照实验检查它能否增加编辑定位信息，避免直接宣称网络提取到了纯相机指纹。</w:t>
      </w:r>
    </w:p>
    <w:p w14:paraId="6DFC7961" w14:textId="77777777" w:rsidR="001A0841" w:rsidRDefault="00544DC2">
      <w:pPr>
        <w:pStyle w:val="31"/>
      </w:pPr>
      <w:bookmarkStart w:id="4" w:name="_Toc242035076"/>
      <w:r>
        <w:t xml:space="preserve">1.2.2 </w:t>
      </w:r>
      <w:r>
        <w:t>双流交互与视觉语言预训练</w:t>
      </w:r>
      <w:bookmarkEnd w:id="4"/>
    </w:p>
    <w:p w14:paraId="09C97A79" w14:textId="77777777" w:rsidR="001A0841" w:rsidRDefault="00544DC2">
      <w:r>
        <w:t>程梓源的研究将空间流、频率流和多尺度交互用于</w:t>
      </w:r>
      <w:r>
        <w:t>DeepFake</w:t>
      </w:r>
      <w:r>
        <w:t>分类，并进一步引入正常图像参考与多模态上下文残差</w:t>
      </w:r>
      <w:r>
        <w:t>[14,25]</w:t>
      </w:r>
      <w:r>
        <w:t>。其工作为本文提供了双流组织与参考残差的研究基础，但人脸真假分类并不等同于通用图像像素定位。分类准确率和</w:t>
      </w:r>
      <w:r>
        <w:t>AUC</w:t>
      </w:r>
      <w:r>
        <w:t>无法描述源区域误报或掩码的空间完整性，需要重新建立定位任务的监督和评价。</w:t>
      </w:r>
    </w:p>
    <w:p w14:paraId="116C2DBB" w14:textId="77777777" w:rsidR="001A0841" w:rsidRDefault="00544DC2">
      <w:r>
        <w:t>CLIP</w:t>
      </w:r>
      <w:r>
        <w:t>通过图像与自然语言的对比预训练获得具有迁移能力的视觉表征</w:t>
      </w:r>
      <w:r>
        <w:t>[17]</w:t>
      </w:r>
      <w:r>
        <w:t>。</w:t>
      </w:r>
      <w:r>
        <w:t>Forensics Adapter</w:t>
      </w:r>
      <w:r>
        <w:t>和</w:t>
      </w:r>
      <w:r>
        <w:t>CLIP-IML</w:t>
      </w:r>
      <w:r>
        <w:t>分别研究其在伪造检测与像素定位中的适配</w:t>
      </w:r>
      <w:r>
        <w:t>[4,10]</w:t>
      </w:r>
      <w:r>
        <w:t>。利用预训练模型有助于引入内容和结构先验，但预训练语义也可能关注与编辑无关的物体差异。</w:t>
      </w:r>
      <w:r>
        <w:t>MNVFusion</w:t>
      </w:r>
      <w:r>
        <w:t>强调</w:t>
      </w:r>
      <w:r>
        <w:t>RGB</w:t>
      </w:r>
      <w:r>
        <w:t>与多噪声视图之间的平衡</w:t>
      </w:r>
      <w:r>
        <w:t>[24]</w:t>
      </w:r>
      <w:r>
        <w:t>。因此，将</w:t>
      </w:r>
      <w:r>
        <w:t>CLIP</w:t>
      </w:r>
      <w:r>
        <w:t>、噪声分支和注意力简单组合，并不能自动形成充分的新方法贡献。</w:t>
      </w:r>
    </w:p>
    <w:p w14:paraId="7E231421" w14:textId="77777777" w:rsidR="001A0841" w:rsidRDefault="00544DC2">
      <w:r>
        <w:t>本文采用已有双流网络作为基础定位器，新的研究重点放在配对训练约束、复制角色判别和局部调度上。基础特征提取器的选择、冻结策略及交叉注意力安排仍通过组件消融验证。若更换基础结构后贡献消失，则需要分析所提机制对骨干网络的依赖。</w:t>
      </w:r>
    </w:p>
    <w:p w14:paraId="22C834D8" w14:textId="77777777" w:rsidR="001A0841" w:rsidRDefault="00544DC2">
      <w:pPr>
        <w:pStyle w:val="31"/>
      </w:pPr>
      <w:bookmarkStart w:id="5" w:name="_Toc242035077"/>
      <w:r>
        <w:t xml:space="preserve">1.2.3 </w:t>
      </w:r>
      <w:r>
        <w:t>泛化学习与成对监督</w:t>
      </w:r>
      <w:bookmarkEnd w:id="5"/>
    </w:p>
    <w:p w14:paraId="75A009DF" w14:textId="77777777" w:rsidR="001A0841" w:rsidRDefault="00544DC2">
      <w:r>
        <w:t>跨数据集泛化是图像取证研究的重要评价方式。</w:t>
      </w:r>
      <w:r>
        <w:t>MPC</w:t>
      </w:r>
      <w:r>
        <w:t>研究图内、跨尺度与跨模态像素对比，任务为像素定位；</w:t>
      </w:r>
      <w:r>
        <w:t>FreqDebias</w:t>
      </w:r>
      <w:r>
        <w:t>面向人脸</w:t>
      </w:r>
      <w:r>
        <w:t>DeepFake</w:t>
      </w:r>
      <w:r>
        <w:t>分类，研究频率混合及局部与全局一致性，两者任务与监督形式不同</w:t>
      </w:r>
      <w:r>
        <w:t>[2-3]</w:t>
      </w:r>
      <w:r>
        <w:t>；</w:t>
      </w:r>
      <w:r>
        <w:t>UGD-IML</w:t>
      </w:r>
      <w:r>
        <w:t>同时考虑单张篡改图像和原图篡改图配对条件</w:t>
      </w:r>
      <w:r>
        <w:t>[11]</w:t>
      </w:r>
      <w:r>
        <w:t>。这些工作提示，训练增强和配对信息能够提供额外约束，但配对输入的信息预算必须明确。测试时拥有原始图像的方法，与只给出待测图像的方法不宜混合比较。</w:t>
      </w:r>
    </w:p>
    <w:p w14:paraId="17A7B430" w14:textId="77777777" w:rsidR="001A0841" w:rsidRDefault="00544DC2">
      <w:r>
        <w:t>本文拟检验一种一般设计风险：若一致性约束不区分证据保留程度，可能对不可观察的编辑增量施加强监督。该风险不能直接归结为</w:t>
      </w:r>
      <w:r>
        <w:t>MPC</w:t>
      </w:r>
      <w:r>
        <w:t>或</w:t>
      </w:r>
      <w:r>
        <w:t>FreqDebias</w:t>
      </w:r>
      <w:r>
        <w:t>已经存在的缺陷。然而，当强压缩已经抹去了局部编辑线索时，要求特征保持一致可能产生不恰当的训练压力。本文进一步关注同源原图和编辑图之间的增量变化，并通过固定残差测量估计跨编码可观测性，使稳定约束只作用于可保留的编辑增量。</w:t>
      </w:r>
    </w:p>
    <w:p w14:paraId="17B858CD" w14:textId="77777777" w:rsidR="001A0841" w:rsidRDefault="00544DC2">
      <w:pPr>
        <w:pStyle w:val="31"/>
      </w:pPr>
      <w:bookmarkStart w:id="6" w:name="_Toc242035078"/>
      <w:r>
        <w:lastRenderedPageBreak/>
        <w:t xml:space="preserve">1.2.4 </w:t>
      </w:r>
      <w:r>
        <w:t>复制移动的源目标消歧</w:t>
      </w:r>
      <w:bookmarkEnd w:id="6"/>
    </w:p>
    <w:p w14:paraId="16336F44" w14:textId="77777777" w:rsidR="001A0841" w:rsidRDefault="00544DC2">
      <w:r>
        <w:t>复制移动检测不仅需要发现重复关系，也需要分清哪一处发生了修改。早期源目标消歧研究利用插值伪影与边界不一致</w:t>
      </w:r>
      <w:r>
        <w:t>[16]</w:t>
      </w:r>
      <w:r>
        <w:t>；</w:t>
      </w:r>
      <w:r>
        <w:t>Forensim</w:t>
      </w:r>
      <w:r>
        <w:t>结合图内相似性与操纵注意力开展三类分割，</w:t>
      </w:r>
      <w:r>
        <w:t>MGCFDN</w:t>
      </w:r>
      <w:r>
        <w:t>研究多粒度特征一致性</w:t>
      </w:r>
      <w:r>
        <w:t>[5-6]</w:t>
      </w:r>
      <w:r>
        <w:t>。</w:t>
      </w:r>
      <w:r>
        <w:t>D2PRL</w:t>
      </w:r>
      <w:r>
        <w:t>根据显式匹配构造成对排序，其分数差在交换对应位置时反号</w:t>
      </w:r>
      <w:r>
        <w:t>[28]</w:t>
      </w:r>
      <w:r>
        <w:t>；</w:t>
      </w:r>
      <w:r>
        <w:t>STD-Net</w:t>
      </w:r>
      <w:r>
        <w:t>以真实区域为参照，融合纹理与高频噪声一致性进行角色区分</w:t>
      </w:r>
      <w:r>
        <w:t>[29]</w:t>
      </w:r>
      <w:r>
        <w:t>。因此，成对排序、反号性质和真实区域参照均已有相关研究基础。</w:t>
      </w:r>
    </w:p>
    <w:p w14:paraId="4E403F6C" w14:textId="77777777" w:rsidR="001A0841" w:rsidRDefault="00544DC2">
      <w:r>
        <w:t>本文研究候选区域与局部环带的相对描述，并将有效性判断、方向评分和全局有界修正组合为条件性流程。该组合须与</w:t>
      </w:r>
      <w:r>
        <w:t>D2PRL</w:t>
      </w:r>
      <w:r>
        <w:t>的成对排序及</w:t>
      </w:r>
      <w:r>
        <w:t>STD-Net</w:t>
      </w:r>
      <w:r>
        <w:t>的参照一致性比较，创新性不能由反对称结构直接推出。自然重复和污染环带可能破坏判断，应在全样本定位中评价拒绝与修正的效果。</w:t>
      </w:r>
    </w:p>
    <w:p w14:paraId="11CDE329" w14:textId="77777777" w:rsidR="001A0841" w:rsidRDefault="00544DC2">
      <w:pPr>
        <w:pStyle w:val="31"/>
      </w:pPr>
      <w:bookmarkStart w:id="7" w:name="_Toc242035079"/>
      <w:r>
        <w:t xml:space="preserve">1.2.5 </w:t>
      </w:r>
      <w:r>
        <w:t>小区域定位与计算效率</w:t>
      </w:r>
      <w:bookmarkEnd w:id="7"/>
    </w:p>
    <w:p w14:paraId="229055F7" w14:textId="77777777" w:rsidR="001A0841" w:rsidRDefault="00544DC2">
      <w:r>
        <w:t>Mesorch</w:t>
      </w:r>
      <w:r>
        <w:t>研究局部与全局特征的多尺度协作，</w:t>
      </w:r>
      <w:r>
        <w:t>SparseViT</w:t>
      </w:r>
      <w:r>
        <w:t>研究稀疏交互，</w:t>
      </w:r>
      <w:r>
        <w:t>SAR-Net</w:t>
      </w:r>
      <w:r>
        <w:t>研究结构先验与置信度引导的渐进细化</w:t>
      </w:r>
      <w:r>
        <w:t>[7-9]</w:t>
      </w:r>
      <w:r>
        <w:t>。这些方法已经覆盖常规多尺度融合、稀疏建模和粗到细修正，因此本文不能把增加局部网络本身作为唯一创新。</w:t>
      </w:r>
    </w:p>
    <w:p w14:paraId="163EB5CE" w14:textId="77777777" w:rsidR="001A0841" w:rsidRDefault="00544DC2">
      <w:r>
        <w:t>本文关注一个更具体的问题：如果粗模型已经把小篡改区域判为低概率背景，基于前景概率或熵的选窗策略是否会遗漏它。为此，引入由实际漏检面积监督的风险预测器，并从粗图之前的浅层残差读取局部证据。在固定裁剪数量下比较不同调度策略，以确定新增收益是否来自计算分配而非单纯增加局部推理次数。</w:t>
      </w:r>
    </w:p>
    <w:p w14:paraId="7ED167D7" w14:textId="77777777" w:rsidR="001A0841" w:rsidRDefault="00544DC2">
      <w:pPr>
        <w:pStyle w:val="21"/>
      </w:pPr>
      <w:bookmarkStart w:id="8" w:name="_Toc242035080"/>
      <w:r>
        <w:t xml:space="preserve">1.3 </w:t>
      </w:r>
      <w:r>
        <w:t>现有基础与待解决问题</w:t>
      </w:r>
      <w:bookmarkEnd w:id="8"/>
    </w:p>
    <w:p w14:paraId="4289924D" w14:textId="77777777" w:rsidR="001A0841" w:rsidRDefault="00544DC2">
      <w:r>
        <w:t>阶段材料记录，</w:t>
      </w:r>
      <w:r>
        <w:t>0926</w:t>
      </w:r>
      <w:r>
        <w:t>采用冻结</w:t>
      </w:r>
      <w:r>
        <w:t>CLIP</w:t>
      </w:r>
      <w:r>
        <w:t>、</w:t>
      </w:r>
      <w:r>
        <w:t>GNE</w:t>
      </w:r>
      <w:r>
        <w:t>噪声、小波高频以及双流交叉注意力，并使用</w:t>
      </w:r>
      <w:r>
        <w:t>BCE</w:t>
      </w:r>
      <w:r>
        <w:t>和</w:t>
      </w:r>
      <w:r>
        <w:t>Dice</w:t>
      </w:r>
      <w:r>
        <w:t>完成像素定位</w:t>
      </w:r>
      <w:r>
        <w:t>[27]</w:t>
      </w:r>
      <w:r>
        <w:t>。增加</w:t>
      </w:r>
      <w:r>
        <w:t>CASIA</w:t>
      </w:r>
      <w:r>
        <w:t>训练图像后，五个外部数据集的等权</w:t>
      </w:r>
      <w:r>
        <w:t>pF1</w:t>
      </w:r>
      <w:r>
        <w:t>从</w:t>
      </w:r>
      <w:r>
        <w:t>48.98%</w:t>
      </w:r>
      <w:r>
        <w:t>提高到</w:t>
      </w:r>
      <w:r>
        <w:t>51.13%</w:t>
      </w:r>
      <w:r>
        <w:t>，但不同来源并未同步改善。该结果反映数据组成与性能变化之间存在联系，尚不能确定编码因素是主要原因。</w:t>
      </w:r>
    </w:p>
    <w:p w14:paraId="32BE5CBB" w14:textId="77777777" w:rsidR="001A0841" w:rsidRDefault="00544DC2">
      <w:r>
        <w:t>复制移动案例中，源位置与目标位置同时产生较强响应。阶段统计显示，</w:t>
      </w:r>
      <w:r>
        <w:t>COVERAGE</w:t>
      </w:r>
      <w:r>
        <w:t>误报像素中的</w:t>
      </w:r>
      <w:r>
        <w:t>40.38%</w:t>
      </w:r>
      <w:r>
        <w:t>处于复制原位置。这个比例描述误报的构成，并非源区域假阳性率。材料还记录了小区域性能较低和训练后期验证收益有限的现象，为误报抑制与漏检补偿提供了具体研究问题。</w:t>
      </w:r>
    </w:p>
    <w:p w14:paraId="4BF833B8" w14:textId="77777777" w:rsidR="001A0841" w:rsidRDefault="00544DC2">
      <w:r>
        <w:t>本文将问题分为训练和推理两个层面。训练阶段希望学到对来源与编码变化更稳定的编辑相关增量；推理阶段希望减少角色混淆，并将有限细化资源分配给可能漏检的区域。三项研究共享基础定位器，分别定义训练监督、条件修正和局部调度规则，便于开展贡献归因。它们不是已被实验确认的三项独立创新。</w:t>
      </w:r>
    </w:p>
    <w:p w14:paraId="0BE5061E" w14:textId="77777777" w:rsidR="001A0841" w:rsidRDefault="00544DC2">
      <w:pPr>
        <w:pStyle w:val="21"/>
      </w:pPr>
      <w:bookmarkStart w:id="9" w:name="_Toc242035081"/>
      <w:r>
        <w:lastRenderedPageBreak/>
        <w:t xml:space="preserve">1.4 </w:t>
      </w:r>
      <w:r>
        <w:t>主要研究内容与贡献设计</w:t>
      </w:r>
      <w:bookmarkEnd w:id="9"/>
    </w:p>
    <w:p w14:paraId="6C28726E" w14:textId="77777777" w:rsidR="001A0841" w:rsidRDefault="00544DC2">
      <w:r>
        <w:t>第一，提出可观测性加权的成对重编码差分学习。利用真实原图、局部编辑图及两种同步编码构成四元组，把安全背景增量作为实现诊断，对可靠前景学习增量方向稳定，并根据固定残差下的证据存活程度控制约束权重。原始配对图像仅在训练出现，测试保持单图输入。</w:t>
      </w:r>
    </w:p>
    <w:p w14:paraId="66BAD561" w14:textId="77777777" w:rsidR="001A0841" w:rsidRDefault="00544DC2">
      <w:r>
        <w:t>第二，提出局部环境相对证据与反对称评分结合的源目标判别。根据图内候选配对构建区域内部与环带的相对描述，通过分数反号结构学习角色方向，并使配对有效性保持交换对称；结合多候选统一限幅进行</w:t>
      </w:r>
      <w:r>
        <w:t>logit</w:t>
      </w:r>
      <w:r>
        <w:t>修正。成对排序与区域参照均不是本文独立首创内容。目标是降低源误报，同时保留目标召回。</w:t>
      </w:r>
    </w:p>
    <w:p w14:paraId="2898C7FA" w14:textId="77777777" w:rsidR="001A0841" w:rsidRDefault="00544DC2">
      <w:r>
        <w:t>第三，提出漏检风险驱动的固定预算局部细化。使用冻结的实际细化前级预测生成独立窗口风险监督，在推理时从浅层证据估计漏检面积，并与不确定性窗口共同分配固定裁剪预算。局部结果通过坐标映射与重叠加权融合回全图，评价小区域找回与时间成本之间的关系。</w:t>
      </w:r>
    </w:p>
    <w:p w14:paraId="083C7E37" w14:textId="77777777" w:rsidR="001A0841" w:rsidRDefault="00544DC2">
      <w:r>
        <w:t>上述内容属于针对具体错误的可实现方法改进。本文初稿尚未完成网络实现和训练，贡献设计与模拟结果用于建立后续实验和写作结构。方法的实际有效性、统计稳定性和与已有工作区别，需要在真实实验后重新判断；本文不将模拟数值作为已验证贡献。</w:t>
      </w:r>
    </w:p>
    <w:p w14:paraId="13C2C6E5" w14:textId="77777777" w:rsidR="001A0841" w:rsidRDefault="00544DC2">
      <w:pPr>
        <w:pStyle w:val="21"/>
      </w:pPr>
      <w:bookmarkStart w:id="10" w:name="_Toc242035082"/>
      <w:r>
        <w:t xml:space="preserve">1.5 </w:t>
      </w:r>
      <w:r>
        <w:t>研究问题的操作化</w:t>
      </w:r>
      <w:bookmarkEnd w:id="10"/>
    </w:p>
    <w:p w14:paraId="3254FA89" w14:textId="77777777" w:rsidR="001A0841" w:rsidRDefault="00544DC2">
      <w:pPr>
        <w:pStyle w:val="31"/>
      </w:pPr>
      <w:bookmarkStart w:id="11" w:name="_Toc242035083"/>
      <w:r>
        <w:t xml:space="preserve">1.5.1 </w:t>
      </w:r>
      <w:r>
        <w:t>将跨来源问题拆成可以比较的条件</w:t>
      </w:r>
      <w:bookmarkEnd w:id="11"/>
    </w:p>
    <w:p w14:paraId="011C2E38" w14:textId="77777777" w:rsidR="001A0841" w:rsidRDefault="00544DC2">
      <w:r>
        <w:t>跨来源是一个评价条件，不能仅由外部数据集名称证明。图像来源同时包含原始内容、采集设备、编辑工具、编码历史和标注规范。如果训练集中某工具总用于复制移动、另一工具总用于修复，测试变化会同时改变多个因素。观察到性能降低只能说明分布变化影响模型，不能直接确定其依赖了哪一个因素。</w:t>
      </w:r>
    </w:p>
    <w:p w14:paraId="3125C2A8" w14:textId="77777777" w:rsidR="001A0841" w:rsidRDefault="00544DC2">
      <w:r>
        <w:t>本文先将可控制因素与现有数据中难以控制的因素分开。合成配对允许固定原图、编辑区域和编辑算子，仅改变编码条件，适合分析重编码稳定性。公开外部集包含更多真实差异，适合检验最终定位，但不承担单一因素的因果归因。两类证据结合，才能避免从受控合成结论直接推广到所有真实编辑。</w:t>
      </w:r>
    </w:p>
    <w:p w14:paraId="10A9763C" w14:textId="77777777" w:rsidR="001A0841" w:rsidRDefault="00544DC2">
      <w:r>
        <w:t>具体而言，编码实验使用相同编辑对的不同质量和编码链；工具实验在来源和目标面积尽量一致的条件下留出编辑工具；来源实验把整个原图家族及相关供体排除出训练。若数据无法同时平衡内容和工具，报告中需说明残余混杂，而不使用</w:t>
      </w:r>
      <w:r>
        <w:t>“</w:t>
      </w:r>
      <w:r>
        <w:t>完全排除了数据偏差</w:t>
      </w:r>
      <w:r>
        <w:t>”</w:t>
      </w:r>
      <w:r>
        <w:t>这样的结论。</w:t>
      </w:r>
    </w:p>
    <w:p w14:paraId="50299A8C" w14:textId="77777777" w:rsidR="001A0841" w:rsidRDefault="00544DC2">
      <w:pPr>
        <w:pStyle w:val="31"/>
      </w:pPr>
      <w:bookmarkStart w:id="12" w:name="_Toc242035084"/>
      <w:r>
        <w:t xml:space="preserve">1.5.2 </w:t>
      </w:r>
      <w:r>
        <w:t>将复制源误报拆成检索和方向问题</w:t>
      </w:r>
      <w:bookmarkEnd w:id="12"/>
    </w:p>
    <w:p w14:paraId="671ADEA3" w14:textId="77777777" w:rsidR="001A0841" w:rsidRDefault="00544DC2">
      <w:r>
        <w:t>源区域误报至少有两种不同来源。一种是基础定位器把重复关系视为异常，源与目标均被激活；另一种是后续方向模块检索错了候选或判断反了角色。前者需要减少基础误报，</w:t>
      </w:r>
      <w:r>
        <w:lastRenderedPageBreak/>
        <w:t>后者需要判断新增模块是否反而放大错误。它们在最终二值掩码中可能表现相同，必须通过中间候选和方向输出区分。</w:t>
      </w:r>
    </w:p>
    <w:p w14:paraId="0CDBF96C" w14:textId="77777777" w:rsidR="001A0841" w:rsidRDefault="00544DC2">
      <w:r>
        <w:t>因此，本研究把复制事件召回、正确候选下的方向准确率、门控覆盖率和全流程定位分开报告。设候选召回很低而条件方向准确率很高，则优先问题是候选覆盖；设召回较高但目标召回下降，则需要分析方向或修正幅度。高条件准确率无法替代整体收益，这一分解也决定了第</w:t>
      </w:r>
      <w:r>
        <w:t>4</w:t>
      </w:r>
      <w:r>
        <w:t>章的训练和消融顺序。</w:t>
      </w:r>
    </w:p>
    <w:p w14:paraId="6DFC4E6B" w14:textId="77777777" w:rsidR="001A0841" w:rsidRDefault="00544DC2">
      <w:pPr>
        <w:pStyle w:val="31"/>
      </w:pPr>
      <w:bookmarkStart w:id="13" w:name="_Toc242035085"/>
      <w:r>
        <w:t xml:space="preserve">1.5.3 </w:t>
      </w:r>
      <w:r>
        <w:t>将小目标问题拆成采样和决策问题</w:t>
      </w:r>
      <w:bookmarkEnd w:id="13"/>
    </w:p>
    <w:p w14:paraId="035942D4" w14:textId="77777777" w:rsidR="001A0841" w:rsidRDefault="00544DC2">
      <w:r>
        <w:t>小目标可能在预处理时被缩小，也可能在编码、特征下采样或解码时被抹平，还可能仍有可用证据却被错误阈值判为背景。不同原因需要不同改进：增加输入采样密度主要影响前一类，浅层局部路径影响特征保留，风险选择影响有限计算能否覆盖遗漏。仅添加裁剪网络不能自动说明解决了哪一类问题。</w:t>
      </w:r>
    </w:p>
    <w:p w14:paraId="12657E7C" w14:textId="77777777" w:rsidR="001A0841" w:rsidRDefault="00544DC2">
      <w:r>
        <w:t>本文固定窗口和局部输入尺寸，先评价调度。若真值辅助窗口覆盖很高而局部预测仍失败，说明问题主要在局部表征或输入证据；若局部器在已覆盖窗口表现良好但风险选窗没有覆盖，则问题主要在调度。面积分组与前级概率分组相结合，有助于避免把所有小面积失败都归为同一种原因。</w:t>
      </w:r>
    </w:p>
    <w:p w14:paraId="5AB208C0" w14:textId="77777777" w:rsidR="001A0841" w:rsidRDefault="00544DC2">
      <w:pPr>
        <w:pStyle w:val="21"/>
      </w:pPr>
      <w:bookmarkStart w:id="14" w:name="_Toc242035086"/>
      <w:r>
        <w:t xml:space="preserve">1.6 </w:t>
      </w:r>
      <w:r>
        <w:t>研究证据的层次与工作范围</w:t>
      </w:r>
      <w:bookmarkEnd w:id="14"/>
    </w:p>
    <w:p w14:paraId="7B06A64E" w14:textId="77777777" w:rsidR="001A0841" w:rsidRDefault="00544DC2">
      <w:r>
        <w:t>本文区分定义性质、工程事实和经验结论。定义性质可以通过推导和有限算例核查，例如反对称函数交换输入后反号、多候选限幅后改变量不超过</w:t>
      </w:r>
      <w:r>
        <w:t>α</w:t>
      </w:r>
      <w:r>
        <w:t>。工程事实需要代码、配置和运行记录，例如某层是否全局依赖、某检查点是否使用了</w:t>
      </w:r>
      <w:r>
        <w:t>TR</w:t>
      </w:r>
      <w:r>
        <w:t>图像。经验结论则需要真实测试，例如某项约束是否改善外部</w:t>
      </w:r>
      <w:r>
        <w:t>pF1</w:t>
      </w:r>
      <w:r>
        <w:t>。三者不能互相替代。</w:t>
      </w:r>
    </w:p>
    <w:p w14:paraId="49270881" w14:textId="77777777" w:rsidR="001A0841" w:rsidRDefault="00544DC2">
      <w:r>
        <w:t>本稿已经给出定义与协议，并据已有记录分析选题原因；当前没有新模型检查点和真实预测。模拟计数只检查报告流程中的算术关系，不能提高方法成立的证据级别。论文后续应围绕真正完成的工作重写贡献，而不是保留尚未实现的方法列表来维持章节数量。</w:t>
      </w:r>
    </w:p>
    <w:p w14:paraId="797E149A" w14:textId="77777777" w:rsidR="001A0841" w:rsidRDefault="00544DC2">
      <w:r>
        <w:t>对于硕士阶段，清楚界定一个可验证的问题、提出有针对性的改进并证明其作用，比增加大量不受控模块更有价值。本文把三条候选主线放在统一框架下，是为了使它们能够分别保留、收缩或替换。最终若只有两条主线获得充分证据，也应据实形成集中论证，不强求三项均出现正增益。</w:t>
      </w:r>
    </w:p>
    <w:p w14:paraId="74E94CAE" w14:textId="77777777" w:rsidR="001A0841" w:rsidRDefault="00544DC2">
      <w:pPr>
        <w:pStyle w:val="21"/>
      </w:pPr>
      <w:bookmarkStart w:id="15" w:name="_Toc242035087"/>
      <w:r>
        <w:t xml:space="preserve">1.7 </w:t>
      </w:r>
      <w:r>
        <w:t>论文结构</w:t>
      </w:r>
      <w:bookmarkEnd w:id="15"/>
    </w:p>
    <w:p w14:paraId="352FAF6A" w14:textId="77777777" w:rsidR="001A0841" w:rsidRDefault="00544DC2">
      <w:r>
        <w:t>第</w:t>
      </w:r>
      <w:r>
        <w:t>1</w:t>
      </w:r>
      <w:r>
        <w:t>章阐述研究问题与相关工作；第</w:t>
      </w:r>
      <w:r>
        <w:t>2</w:t>
      </w:r>
      <w:r>
        <w:t>章建立任务、特征、基础网络和评价的理论基础。第</w:t>
      </w:r>
      <w:r>
        <w:t>3</w:t>
      </w:r>
      <w:r>
        <w:t>至第</w:t>
      </w:r>
      <w:r>
        <w:t>5</w:t>
      </w:r>
      <w:r>
        <w:t>章依次介绍成对差分学习、源目标非对称判别和固定预算局部细化，给出公式、训练流程及适用条件。第</w:t>
      </w:r>
      <w:r>
        <w:t>6</w:t>
      </w:r>
      <w:r>
        <w:t>章统一实验协议，分别展示已有阶段记录和明确标注的模拟结果；第</w:t>
      </w:r>
      <w:r>
        <w:t>7</w:t>
      </w:r>
      <w:r>
        <w:t>章总结方法设计和后续需要完成的验证。附录给出其他创新候选、数据替换流程与实现接口。</w:t>
      </w:r>
    </w:p>
    <w:p w14:paraId="01694742" w14:textId="77777777" w:rsidR="001A0841" w:rsidRDefault="00544DC2">
      <w:pPr>
        <w:pStyle w:val="11"/>
      </w:pPr>
      <w:bookmarkStart w:id="16" w:name="_Toc242035088"/>
      <w:r>
        <w:lastRenderedPageBreak/>
        <w:t>第</w:t>
      </w:r>
      <w:r>
        <w:t>2</w:t>
      </w:r>
      <w:r>
        <w:t>章</w:t>
      </w:r>
      <w:r>
        <w:t xml:space="preserve"> </w:t>
      </w:r>
      <w:r>
        <w:t>相关理论与基础定位框架</w:t>
      </w:r>
      <w:bookmarkEnd w:id="16"/>
    </w:p>
    <w:p w14:paraId="3EDF68F9" w14:textId="77777777" w:rsidR="001A0841" w:rsidRDefault="00544DC2">
      <w:pPr>
        <w:pStyle w:val="21"/>
      </w:pPr>
      <w:bookmarkStart w:id="17" w:name="_Toc242035089"/>
      <w:r>
        <w:t xml:space="preserve">2.1 </w:t>
      </w:r>
      <w:r>
        <w:t>图像篡改定位任务</w:t>
      </w:r>
      <w:bookmarkEnd w:id="17"/>
    </w:p>
    <w:p w14:paraId="1BCAE291" w14:textId="77777777" w:rsidR="001A0841" w:rsidRDefault="00544DC2">
      <w:r>
        <w:t>设输入图像为</w:t>
      </w:r>
      <w:r>
        <w:t>X∈R^(H×W×3)</w:t>
      </w:r>
      <w:r>
        <w:t>，二值目标掩码为</w:t>
      </w:r>
      <w:r>
        <w:t>M∈{0,1}^(H×W)</w:t>
      </w:r>
      <w:r>
        <w:t>。</w:t>
      </w:r>
      <w:r>
        <w:t>M(i)=1</w:t>
      </w:r>
      <w:r>
        <w:t>表示像素</w:t>
      </w:r>
      <w:r>
        <w:t>i</w:t>
      </w:r>
      <w:r>
        <w:t>属于需要定位的编辑目标，</w:t>
      </w:r>
      <w:r>
        <w:t>M(i)=0</w:t>
      </w:r>
      <w:r>
        <w:t>表示该像素不属于目标。定位网络输出概率图</w:t>
      </w:r>
      <w:r>
        <w:t>P=fθ(X)</w:t>
      </w:r>
      <w:r>
        <w:t>，经固定阈值</w:t>
      </w:r>
      <w:r>
        <w:t>τ</w:t>
      </w:r>
      <w:r>
        <w:t>得到预测掩码。本文主评价取</w:t>
      </w:r>
      <w:r>
        <w:t>τ=0.5</w:t>
      </w:r>
      <w:r>
        <w:t>，阈值变化作为补充敏感性分析，不能针对测试图像单独选择阈值。</w:t>
      </w:r>
    </w:p>
    <w:p w14:paraId="516285E7" w14:textId="77777777" w:rsidR="001A0841" w:rsidRDefault="00544DC2">
      <w:pPr>
        <w:pStyle w:val="Equation"/>
        <w:tabs>
          <w:tab w:val="center" w:pos="4564"/>
          <w:tab w:val="right" w:pos="9128"/>
        </w:tabs>
      </w:pPr>
      <w:r>
        <w:tab/>
      </w:r>
      <m:oMath>
        <m:acc>
          <m:accPr>
            <m:ctrlPr>
              <w:rPr>
                <w:rFonts w:ascii="Cambria Math" w:hAnsi="Cambria Math"/>
              </w:rPr>
            </m:ctrlPr>
          </m:accPr>
          <m:e>
            <m:r>
              <w:rPr>
                <w:rFonts w:ascii="Cambria Math" w:hAnsi="Cambria Math"/>
              </w:rPr>
              <m:t>M</m:t>
            </m:r>
          </m:e>
        </m:acc>
        <m:r>
          <w:rPr>
            <w:rFonts w:ascii="Cambria Math" w:hAnsi="Cambria Math"/>
          </w:rPr>
          <m:t>(</m:t>
        </m:r>
        <m:r>
          <w:rPr>
            <w:rFonts w:ascii="Cambria Math" w:hAnsi="Cambria Math"/>
          </w:rPr>
          <m:t>i</m:t>
        </m:r>
        <m:r>
          <w:rPr>
            <w:rFonts w:ascii="Cambria Math" w:hAnsi="Cambria Math"/>
          </w:rPr>
          <m:t>) = 1[</m:t>
        </m:r>
        <m:r>
          <w:rPr>
            <w:rFonts w:ascii="Cambria Math" w:hAnsi="Cambria Math"/>
          </w:rPr>
          <m:t>P</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τ</m:t>
        </m:r>
        <m:r>
          <w:rPr>
            <w:rFonts w:ascii="Cambria Math" w:hAnsi="Cambria Math"/>
          </w:rPr>
          <m:t>]</m:t>
        </m:r>
      </m:oMath>
      <w:r>
        <w:tab/>
      </w:r>
      <w:r>
        <w:t>（</w:t>
      </w:r>
      <w:r>
        <w:t>2-1</w:t>
      </w:r>
      <w:r>
        <w:t>）</w:t>
      </w:r>
    </w:p>
    <w:p w14:paraId="4BB7D5B8" w14:textId="77777777" w:rsidR="001A0841" w:rsidRDefault="00544DC2">
      <w:r>
        <w:t>复制移动中需要额外定义源掩码</w:t>
      </w:r>
      <w:r>
        <w:t>Ms</w:t>
      </w:r>
      <w:r>
        <w:t>和目标掩码</w:t>
      </w:r>
      <w:r>
        <w:t>Mt</w:t>
      </w:r>
      <w:r>
        <w:t>。在源区域未被覆盖或再次编辑的条件下，二值定位目标使用</w:t>
      </w:r>
      <w:r>
        <w:t>Mt</w:t>
      </w:r>
      <w:r>
        <w:t>；</w:t>
      </w:r>
      <w:r>
        <w:t>Ms</w:t>
      </w:r>
      <w:r>
        <w:t>用于角色监督和源区域误报分析。对同时标出两处重复区域的数据集，必须先核对其标签定义，再决定是否能够映射到本文任务。本文不将两处重复区域的联合掩码直接当作粘贴目标真值。</w:t>
      </w:r>
    </w:p>
    <w:p w14:paraId="668ED5C6" w14:textId="77777777" w:rsidR="001A0841" w:rsidRDefault="00544DC2">
      <w:r>
        <w:t>拼接修改可能来自另一张图像，输入图内部不一定存在可检索的源区域；</w:t>
      </w:r>
      <w:r>
        <w:t>GAN</w:t>
      </w:r>
      <w:r>
        <w:t>修复和扩散编辑也未必形成重复对应。因此，源目标判别分支是复制候选成立时的条件性模块，不能强制所有编辑样本都具有图内源。对未知编辑类型，基础掩码仍负责完整定位。</w:t>
      </w:r>
    </w:p>
    <w:p w14:paraId="10ABF648" w14:textId="77777777" w:rsidR="001A0841" w:rsidRDefault="00544DC2">
      <w:r>
        <w:t>图像级真假检测可由概率图汇聚得到，但其评价与像素定位不同。例如，模型只激活很小的错误区域也可能把图像判为假；反之，某些被正确定位的小编辑可能不足以触发图像级阈值。本文优先研究掩码质量，同时通过真实负样本评价假阳性，避免仅在篡改图像上得到片面的结果。</w:t>
      </w:r>
    </w:p>
    <w:p w14:paraId="3013EA78" w14:textId="77777777" w:rsidR="001A0841" w:rsidRDefault="00544DC2">
      <w:pPr>
        <w:pStyle w:val="21"/>
      </w:pPr>
      <w:bookmarkStart w:id="18" w:name="_Toc242035090"/>
      <w:r>
        <w:t xml:space="preserve">2.2 </w:t>
      </w:r>
      <w:r>
        <w:t>成像残差与编码变化</w:t>
      </w:r>
      <w:bookmarkEnd w:id="18"/>
    </w:p>
    <w:p w14:paraId="0716CDEC" w14:textId="77777777" w:rsidR="001A0841" w:rsidRDefault="00544DC2">
      <w:pPr>
        <w:pStyle w:val="31"/>
      </w:pPr>
      <w:bookmarkStart w:id="19" w:name="_Toc242035091"/>
      <w:r>
        <w:t xml:space="preserve">2.2.1 </w:t>
      </w:r>
      <w:r>
        <w:t>约束卷积与高频特征</w:t>
      </w:r>
      <w:bookmarkEnd w:id="19"/>
    </w:p>
    <w:p w14:paraId="10E67F6C" w14:textId="77777777" w:rsidR="001A0841" w:rsidRDefault="00544DC2">
      <w:r>
        <w:t>约束卷积可将中心权重固定为负值，并限制其余权重的和，促使卷积输出表示中心像素相对于邻域预测的差异</w:t>
      </w:r>
      <w:r>
        <w:t>[15]</w:t>
      </w:r>
      <w:r>
        <w:t>。本文采用归一化形式说明其约束，实际复用模块时需核对源码是否采用不同尺度，不能把权重放大倍数的不同忽略为完全等价的数值实现。</w:t>
      </w:r>
    </w:p>
    <w:p w14:paraId="75B31DE9" w14:textId="77777777" w:rsidR="001A0841" w:rsidRDefault="00544DC2">
      <w:pPr>
        <w:pStyle w:val="Equation"/>
        <w:tabs>
          <w:tab w:val="center" w:pos="4564"/>
          <w:tab w:val="right" w:pos="9128"/>
        </w:tabs>
      </w:pPr>
      <w:r>
        <w:tab/>
      </w:r>
      <m:oMath>
        <m:r>
          <w:rPr>
            <w:rFonts w:ascii="Cambria Math" w:hAnsi="Cambria Math"/>
          </w:rPr>
          <m:t>w</m:t>
        </m:r>
        <m:r>
          <w:rPr>
            <w:rFonts w:ascii="Cambria Math" w:hAnsi="Cambria Math"/>
          </w:rPr>
          <m:t xml:space="preserve">(0,0) = -1,   </m:t>
        </m:r>
        <m:nary>
          <m:naryPr>
            <m:chr m:val="∑"/>
            <m:supHide m:val="1"/>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)≠(0,0)</m:t>
            </m:r>
          </m:sub>
          <m:sup/>
          <m:e>
            <m:r>
              <w:rPr>
                <w:rFonts w:ascii="Cambria Math" w:hAnsi="Cambria Math"/>
              </w:rPr>
              <m:t>w</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e>
        </m:nary>
        <m:r>
          <w:rPr>
            <w:rFonts w:ascii="Cambria Math" w:hAnsi="Cambria Math"/>
          </w:rPr>
          <m:t xml:space="preserve"> = 1</m:t>
        </m:r>
      </m:oMath>
      <w:r>
        <w:tab/>
      </w:r>
      <w:r>
        <w:t>（</w:t>
      </w:r>
      <w:r>
        <w:t>2-2</w:t>
      </w:r>
      <w:r>
        <w:t>）</w:t>
      </w:r>
    </w:p>
    <w:p w14:paraId="738F5F04" w14:textId="77777777" w:rsidR="001A0841" w:rsidRDefault="00544DC2">
      <w:r>
        <w:t>残差</w:t>
      </w:r>
      <w:r>
        <w:t>R(X)</w:t>
      </w:r>
      <w:r>
        <w:t>可以降低平滑内容成分，但自然边缘、纹理和曝光变化仍会产生响应。已有研究发现，</w:t>
      </w:r>
      <w:r>
        <w:t>logo</w:t>
      </w:r>
      <w:r>
        <w:t>和可见水印等良性视觉叠加也可能干扰篡改定位</w:t>
      </w:r>
      <w:r>
        <w:t>[13]</w:t>
      </w:r>
      <w:r>
        <w:t>；这些叠加不等同于完全未经编辑的自然纹理。本文以固定残差辅助定义证据可观测性，以可学习</w:t>
      </w:r>
      <w:r>
        <w:t>GNE</w:t>
      </w:r>
      <w:r>
        <w:t>完成任务学习：固定测量避免网络通过减小响应逃避约束，可学习表征适应多种编辑类型。</w:t>
      </w:r>
    </w:p>
    <w:p w14:paraId="5E3D0188" w14:textId="77777777" w:rsidR="001A0841" w:rsidRDefault="00544DC2">
      <w:r>
        <w:t>离散小波分解将图像分成低频与多个方向高频分量。高频子带能够提供不同方向上的细节变化，但压缩或缩放可能同时改变这些分量。使用小波高频作为补充输入具有可行性，</w:t>
      </w:r>
      <w:r>
        <w:lastRenderedPageBreak/>
        <w:t>其贡献仍需与单独</w:t>
      </w:r>
      <w:r>
        <w:t>Bayar</w:t>
      </w:r>
      <w:r>
        <w:t>和单独</w:t>
      </w:r>
      <w:r>
        <w:t>RGB</w:t>
      </w:r>
      <w:r>
        <w:t>对照，不能仅因为包含频域输入就认定定位效果一定提高。</w:t>
      </w:r>
    </w:p>
    <w:p w14:paraId="65709998" w14:textId="77777777" w:rsidR="001A0841" w:rsidRDefault="00544DC2">
      <w:pPr>
        <w:pStyle w:val="31"/>
      </w:pPr>
      <w:bookmarkStart w:id="20" w:name="_Toc242035092"/>
      <w:r>
        <w:t xml:space="preserve">2.2.2 </w:t>
      </w:r>
      <w:r>
        <w:t>同步重编码和安全区域</w:t>
      </w:r>
      <w:bookmarkEnd w:id="20"/>
    </w:p>
    <w:p w14:paraId="2BC1383B" w14:textId="77777777" w:rsidR="001A0841" w:rsidRDefault="00544DC2">
      <w:r>
        <w:t>用</w:t>
      </w:r>
      <w:r>
        <w:t>Cq</w:t>
      </w:r>
      <w:r>
        <w:t>表示指定</w:t>
      </w:r>
      <w:r>
        <w:t>JPEG</w:t>
      </w:r>
      <w:r>
        <w:t>质量和流水线的编码解码变换。同一对</w:t>
      </w:r>
      <w:r>
        <w:t>P</w:t>
      </w:r>
      <w:r>
        <w:t>、</w:t>
      </w:r>
      <w:r>
        <w:t>T</w:t>
      </w:r>
      <w:r>
        <w:t>使用同样的</w:t>
      </w:r>
      <w:r>
        <w:t>Cq</w:t>
      </w:r>
      <w:r>
        <w:t>，可以减少配对输入之间因处理条件不同而产生的干扰。这里的同步还包括库版本、色彩空间、色度采样和尺寸处理，不能只让两个质量数字相同。</w:t>
      </w:r>
    </w:p>
    <w:p w14:paraId="2E970B5F" w14:textId="77777777" w:rsidR="001A0841" w:rsidRDefault="00544DC2">
      <w:r>
        <w:t>JPEG</w:t>
      </w:r>
      <w:r>
        <w:t>分块变换、色度子采样与重建滤波都可能扩大编辑影响。若特征提取器有局部感受野，响应还会扩展到邻近位置。因此，未编辑监督需要排除经过修改的编码块，以及其周围被局部滤波或卷积覆盖的位置。定义安全背景时，必须以实际数据流水线和特征感受野为依据。</w:t>
      </w:r>
    </w:p>
    <w:p w14:paraId="739C107A" w14:textId="77777777" w:rsidR="001A0841" w:rsidRDefault="00544DC2">
      <w:r>
        <w:t>若原图与编辑图分别经过不同的全局处理，则掩码外也可能出现像素变化。这种配对不能直接用于</w:t>
      </w:r>
      <w:r>
        <w:t>“</w:t>
      </w:r>
      <w:r>
        <w:t>背景差分等于零</w:t>
      </w:r>
      <w:r>
        <w:t>”</w:t>
      </w:r>
      <w:r>
        <w:t>的约束。本文仅对已知局部编辑且编码链可控制的样本使用严格差分监督，其他样本保留普通分割训练，以兼顾数据规模和标签可信程度。</w:t>
      </w:r>
    </w:p>
    <w:p w14:paraId="453117C6" w14:textId="77777777" w:rsidR="001A0841" w:rsidRDefault="00544DC2">
      <w:pPr>
        <w:pStyle w:val="21"/>
      </w:pPr>
      <w:bookmarkStart w:id="21" w:name="_Toc242035093"/>
      <w:r>
        <w:t xml:space="preserve">2.3 </w:t>
      </w:r>
      <w:r>
        <w:t>预训练语义与双流交互</w:t>
      </w:r>
      <w:bookmarkEnd w:id="21"/>
    </w:p>
    <w:p w14:paraId="0769DFB9" w14:textId="77777777" w:rsidR="001A0841" w:rsidRDefault="00544DC2">
      <w:pPr>
        <w:pStyle w:val="31"/>
      </w:pPr>
      <w:bookmarkStart w:id="22" w:name="_Toc242035094"/>
      <w:r>
        <w:t>2.3.1 CLIP</w:t>
      </w:r>
      <w:r>
        <w:t>视觉表征</w:t>
      </w:r>
      <w:bookmarkEnd w:id="22"/>
    </w:p>
    <w:p w14:paraId="03B8790E" w14:textId="77777777" w:rsidR="001A0841" w:rsidRDefault="00544DC2">
      <w:r>
        <w:t>CLIP</w:t>
      </w:r>
      <w:r>
        <w:t>通过匹配图像和文本学习共享表征空间，其视觉编码器能够提供较广泛的内容先验</w:t>
      </w:r>
      <w:r>
        <w:t>[17]</w:t>
      </w:r>
      <w:r>
        <w:t>。本文将视觉编码器作为基础框架中的语义组件，不要求测试时提供文本。冻结其主参数可以减少优化变量，但仍需要处理输入分辨率、位置编码和输出层选择，训练成本也不会因此自动消失。</w:t>
      </w:r>
    </w:p>
    <w:p w14:paraId="5708AE14" w14:textId="77777777" w:rsidR="001A0841" w:rsidRDefault="00544DC2">
      <w:r>
        <w:t>基础框架中的</w:t>
      </w:r>
      <w:r>
        <w:t>CLIP</w:t>
      </w:r>
      <w:r>
        <w:t>具体配置以现有工程为准。各层输出应记录原始网格、通道维度和插值过程，再经接口适配得到后续模块需要的张量。本文使用</w:t>
      </w:r>
      <w:r>
        <w:t>32×32</w:t>
      </w:r>
      <w:r>
        <w:t>作为当前融合接口的示意尺度，并不意味着所有</w:t>
      </w:r>
      <w:r>
        <w:t>CLIP</w:t>
      </w:r>
      <w:r>
        <w:t>模型在</w:t>
      </w:r>
      <w:r>
        <w:t>512×512</w:t>
      </w:r>
      <w:r>
        <w:t>输入下天然输出相同网格。对不同骨干，方法通过投影层和尺寸映射接入。</w:t>
      </w:r>
    </w:p>
    <w:p w14:paraId="030B249D" w14:textId="77777777" w:rsidR="001A0841" w:rsidRDefault="00544DC2">
      <w:pPr>
        <w:pStyle w:val="31"/>
      </w:pPr>
      <w:bookmarkStart w:id="23" w:name="_Toc242035095"/>
      <w:r>
        <w:t xml:space="preserve">2.3.2 </w:t>
      </w:r>
      <w:r>
        <w:t>噪声与空间特征的交叉注意力</w:t>
      </w:r>
      <w:bookmarkEnd w:id="23"/>
    </w:p>
    <w:p w14:paraId="5D884B5D" w14:textId="77777777" w:rsidR="001A0841" w:rsidRDefault="00544DC2">
      <w:r>
        <w:t>记空间特征为</w:t>
      </w:r>
      <w:r>
        <w:t>Fs</w:t>
      </w:r>
      <w:r>
        <w:t>，噪声特征为</w:t>
      </w:r>
      <w:r>
        <w:t>Fn</w:t>
      </w:r>
      <w:r>
        <w:t>。交叉注意力使一路特征生成查询，另一路提供键和值，从而根据关联关系汇集互补信息。下面以空间查询、噪声键值为例；是否使用反向交互、是否共享投影参数，应在基础组件消融中确定。</w:t>
      </w:r>
    </w:p>
    <w:p w14:paraId="50C00EB2" w14:textId="77777777" w:rsidR="001A0841" w:rsidRDefault="00544DC2">
      <w:pPr>
        <w:pStyle w:val="Equation"/>
        <w:tabs>
          <w:tab w:val="center" w:pos="4564"/>
          <w:tab w:val="right" w:pos="9128"/>
        </w:tabs>
      </w:pPr>
      <w:r>
        <w:tab/>
      </w:r>
      <m:oMath>
        <m:r>
          <w:rPr>
            <w:rFonts w:ascii="Cambria Math" w:hAnsi="Cambria Math"/>
          </w:rPr>
          <m:t>Q</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s</m:t>
            </m:r>
          </m:sub>
        </m:sSub>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 xml:space="preserve">,   </m:t>
        </m:r>
        <m:r>
          <w:rPr>
            <w:rFonts w:ascii="Cambria Math" w:hAnsi="Cambria Math"/>
          </w:rPr>
          <m:t>K</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xml:space="preserve">,   </m:t>
        </m:r>
        <m:r>
          <w:rPr>
            <w:rFonts w:ascii="Cambria Math" w:hAnsi="Cambria Math"/>
          </w:rPr>
          <m:t>V</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sSub>
          <m:sSubPr>
            <m:ctrlPr>
              <w:rPr>
                <w:rFonts w:ascii="Cambria Math" w:hAnsi="Cambria Math"/>
              </w:rPr>
            </m:ctrlPr>
          </m:sSubPr>
          <m:e>
            <m:r>
              <w:rPr>
                <w:rFonts w:ascii="Cambria Math" w:hAnsi="Cambria Math"/>
              </w:rPr>
              <m:t>W</m:t>
            </m:r>
          </m:e>
          <m:sub>
            <m:r>
              <w:rPr>
                <w:rFonts w:ascii="Cambria Math" w:hAnsi="Cambria Math"/>
              </w:rPr>
              <m:t>V</m:t>
            </m:r>
          </m:sub>
        </m:sSub>
      </m:oMath>
      <w:r>
        <w:tab/>
      </w:r>
      <w:r>
        <w:t>（</w:t>
      </w:r>
      <w:r>
        <w:t>2-3</w:t>
      </w:r>
      <w:r>
        <w:t>）</w:t>
      </w:r>
    </w:p>
    <w:p w14:paraId="7300A052" w14:textId="77777777" w:rsidR="001A0841" w:rsidRDefault="00544DC2">
      <w:pPr>
        <w:pStyle w:val="Equation"/>
        <w:tabs>
          <w:tab w:val="center" w:pos="4564"/>
          <w:tab w:val="right" w:pos="9128"/>
        </w:tabs>
      </w:pPr>
      <w:r>
        <w:tab/>
      </w:r>
      <m:oMath>
        <m:r>
          <w:rPr>
            <w:rFonts w:ascii="Cambria Math" w:hAnsi="Cambria Math"/>
          </w:rPr>
          <m:t>A</m:t>
        </m:r>
        <m:r>
          <w:rPr>
            <w:rFonts w:ascii="Cambria Math" w:hAnsi="Cambria Math"/>
          </w:rPr>
          <m:t xml:space="preserve"> = </m:t>
        </m:r>
        <m: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r>
                  <w:rPr>
                    <w:rFonts w:ascii="Cambria Math" w:hAnsi="Cambria Math"/>
                  </w:rPr>
                  <m:t>d</m:t>
                </m:r>
              </m:e>
            </m:rad>
          </m:den>
        </m:f>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out</m:t>
            </m:r>
          </m:sub>
        </m:sSub>
        <m:r>
          <w:rPr>
            <w:rFonts w:ascii="Cambria Math" w:hAnsi="Cambria Math"/>
          </w:rPr>
          <m:t xml:space="preserve"> = </m:t>
        </m:r>
        <m:r>
          <w:rPr>
            <w:rFonts w:ascii="Cambria Math" w:hAnsi="Cambria Math"/>
          </w:rPr>
          <m:t>AV</m:t>
        </m:r>
      </m:oMath>
      <w:r>
        <w:tab/>
      </w:r>
      <w:r>
        <w:t>（</w:t>
      </w:r>
      <w:r>
        <w:t>2-4</w:t>
      </w:r>
      <w:r>
        <w:t>）</w:t>
      </w:r>
    </w:p>
    <w:p w14:paraId="7A136BF0" w14:textId="77777777" w:rsidR="001A0841" w:rsidRDefault="00544DC2">
      <w:r>
        <w:lastRenderedPageBreak/>
        <w:t>Q</w:t>
      </w:r>
      <w:r>
        <w:t>与</w:t>
      </w:r>
      <w:r>
        <w:t>K</w:t>
      </w:r>
      <w:r>
        <w:t>的相关性并不直接等于编辑证据。若两路都携带相同的来源特征，注意力可能增强这种干扰；若噪声中的编辑线索被压缩消除，强制高权重交互可能引入不稳定响应。本文不依赖注意力结构本身保证泛化，而通过配对增量约束和推理错误修正补充控制机制。</w:t>
      </w:r>
    </w:p>
    <w:p w14:paraId="5620C3A8" w14:textId="77777777" w:rsidR="001A0841" w:rsidRDefault="00544DC2">
      <w:pPr>
        <w:pStyle w:val="21"/>
      </w:pPr>
      <w:bookmarkStart w:id="24" w:name="_Toc242035096"/>
      <w:r>
        <w:t xml:space="preserve">2.4 </w:t>
      </w:r>
      <w:r>
        <w:t>基础定位器与模块接口</w:t>
      </w:r>
      <w:bookmarkEnd w:id="24"/>
    </w:p>
    <w:p w14:paraId="41FEEC68" w14:textId="77777777" w:rsidR="001A0841" w:rsidRDefault="00544DC2">
      <w:r>
        <w:t>本文记</w:t>
      </w:r>
      <w:r>
        <w:t>0926</w:t>
      </w:r>
      <w:r>
        <w:t>类型的定位器为</w:t>
      </w:r>
      <w:r>
        <w:t>B</w:t>
      </w:r>
      <w:r>
        <w:t>。</w:t>
      </w:r>
      <w:r>
        <w:t>NC-Net</w:t>
      </w:r>
      <w:r>
        <w:t>已经包含</w:t>
      </w:r>
      <w:r>
        <w:t>GNE</w:t>
      </w:r>
      <w:r>
        <w:t>、</w:t>
      </w:r>
      <w:r>
        <w:t>Bayar</w:t>
      </w:r>
      <w:r>
        <w:t>与小波视图、跨域注意力等相关基础组件</w:t>
      </w:r>
      <w:r>
        <w:t>[1]</w:t>
      </w:r>
      <w:r>
        <w:t>，这些组件的继承来源必须明确，不能计为本文新增贡献。其接口返回空间特征</w:t>
      </w:r>
      <w:r>
        <w:t>Fs</w:t>
      </w:r>
      <w:r>
        <w:t>、噪声特征</w:t>
      </w:r>
      <w:r>
        <w:t>Fn</w:t>
      </w:r>
      <w:r>
        <w:t>、浅层局部噪声特征</w:t>
      </w:r>
      <w:r>
        <w:t>Fl</w:t>
      </w:r>
      <w:r>
        <w:t>以及粗</w:t>
      </w:r>
      <w:r>
        <w:t>logit</w:t>
      </w:r>
      <w:r>
        <w:t>图</w:t>
      </w:r>
      <w:r>
        <w:t>Lc</w:t>
      </w:r>
      <w:r>
        <w:t>。已有工程的真实训练参数、共享方式和层配置应保存到配置文件，本文新增机制只依赖这些接口，不把未核验的内部结构写成已经实现的事实。</w:t>
      </w:r>
    </w:p>
    <w:p w14:paraId="6BC02C98" w14:textId="77777777" w:rsidR="001A0841" w:rsidRDefault="00544DC2">
      <w:r>
        <w:t>成对差分接入确定性的</w:t>
      </w:r>
      <w:r>
        <w:t>Fl</w:t>
      </w:r>
      <w:r>
        <w:t>，背景差分只用于检查局部依赖和配对；它在严格安全区域恒为零，不承担学习作用。源目标判别模块读取空间内容特征用于候选检索，读取局部噪声特征用于相对证据。漏检风险预测器读取</w:t>
      </w:r>
      <w:r>
        <w:t>Fl</w:t>
      </w:r>
      <w:r>
        <w:t>和实际细化前级概率</w:t>
      </w:r>
      <w:r>
        <w:t>Pb</w:t>
      </w:r>
      <w:r>
        <w:t>；启用方向模块时</w:t>
      </w:r>
      <w:r>
        <w:t>Pb=σ(LD)</w:t>
      </w:r>
      <w:r>
        <w:t>，否则</w:t>
      </w:r>
      <w:r>
        <w:t>Pb=Pc</w:t>
      </w:r>
      <w:r>
        <w:t>。局部细化读取原始裁剪、残差、</w:t>
      </w:r>
      <w:r>
        <w:t>Pc</w:t>
      </w:r>
      <w:r>
        <w:t>及</w:t>
      </w:r>
      <w:r>
        <w:t>Pb</w:t>
      </w:r>
      <w:r>
        <w:t>。</w:t>
      </w:r>
    </w:p>
    <w:p w14:paraId="467BA2C1" w14:textId="77777777" w:rsidR="001A0841" w:rsidRDefault="00544DC2">
      <w:r>
        <w:t>在设计配置中，新增差分投影维度为</w:t>
      </w:r>
      <w:r>
        <w:t>64</w:t>
      </w:r>
      <w:r>
        <w:t>，配对评分器使用两层</w:t>
      </w:r>
      <w:r>
        <w:t>MLP</w:t>
      </w:r>
      <w:r>
        <w:t>，局部网络使用通道</w:t>
      </w:r>
      <w:r>
        <w:t>32</w:t>
      </w:r>
      <w:r>
        <w:t>、</w:t>
      </w:r>
      <w:r>
        <w:t>64</w:t>
      </w:r>
      <w:r>
        <w:t>、</w:t>
      </w:r>
      <w:r>
        <w:t>128</w:t>
      </w:r>
      <w:r>
        <w:t>的轻量编码解码结构。这些是待实现的起始设置，不是对现有</w:t>
      </w:r>
      <w:r>
        <w:t>0926</w:t>
      </w:r>
      <w:r>
        <w:t>源码的核验结果。各模块输出均保留与原图之间的几何映射，以减少掩码坐标错误。</w:t>
      </w:r>
    </w:p>
    <w:p w14:paraId="101F905F" w14:textId="77777777" w:rsidR="001A0841" w:rsidRDefault="00544DC2">
      <w:pPr>
        <w:pStyle w:val="10"/>
        <w:keepNext/>
        <w:jc w:val="center"/>
      </w:pPr>
      <w:r>
        <w:t>表</w:t>
      </w:r>
      <w:r>
        <w:t xml:space="preserve">2-1 </w:t>
      </w:r>
      <w:r>
        <w:t>基础框架与新增模块接口</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304"/>
        <w:gridCol w:w="3005"/>
        <w:gridCol w:w="3288"/>
        <w:gridCol w:w="1531"/>
      </w:tblGrid>
      <w:tr w:rsidR="001A0841" w14:paraId="5CDBDD6E" w14:textId="77777777">
        <w:trPr>
          <w:cantSplit/>
          <w:tblHeader/>
          <w:jc w:val="center"/>
        </w:trPr>
        <w:tc>
          <w:tcPr>
            <w:tcW w:w="1304" w:type="dxa"/>
            <w:shd w:val="clear" w:color="auto" w:fill="E7EDF1"/>
            <w:vAlign w:val="center"/>
          </w:tcPr>
          <w:p w14:paraId="25F24037" w14:textId="77777777" w:rsidR="001A0841" w:rsidRDefault="00544DC2">
            <w:pPr>
              <w:keepNext/>
              <w:spacing w:after="0" w:line="288" w:lineRule="auto"/>
              <w:ind w:firstLine="0"/>
              <w:jc w:val="center"/>
            </w:pPr>
            <w:r>
              <w:rPr>
                <w:b/>
                <w:sz w:val="20"/>
              </w:rPr>
              <w:t>模块</w:t>
            </w:r>
          </w:p>
        </w:tc>
        <w:tc>
          <w:tcPr>
            <w:tcW w:w="3005" w:type="dxa"/>
            <w:shd w:val="clear" w:color="auto" w:fill="E7EDF1"/>
            <w:vAlign w:val="center"/>
          </w:tcPr>
          <w:p w14:paraId="59963E31" w14:textId="77777777" w:rsidR="001A0841" w:rsidRDefault="00544DC2">
            <w:pPr>
              <w:keepNext/>
              <w:spacing w:after="0" w:line="288" w:lineRule="auto"/>
              <w:ind w:firstLine="0"/>
              <w:jc w:val="center"/>
            </w:pPr>
            <w:r>
              <w:rPr>
                <w:b/>
                <w:sz w:val="20"/>
              </w:rPr>
              <w:t>主要输入</w:t>
            </w:r>
          </w:p>
        </w:tc>
        <w:tc>
          <w:tcPr>
            <w:tcW w:w="3288" w:type="dxa"/>
            <w:shd w:val="clear" w:color="auto" w:fill="E7EDF1"/>
            <w:vAlign w:val="center"/>
          </w:tcPr>
          <w:p w14:paraId="73DCD130" w14:textId="77777777" w:rsidR="001A0841" w:rsidRDefault="00544DC2">
            <w:pPr>
              <w:keepNext/>
              <w:spacing w:after="0" w:line="288" w:lineRule="auto"/>
              <w:ind w:firstLine="0"/>
              <w:jc w:val="center"/>
            </w:pPr>
            <w:r>
              <w:rPr>
                <w:b/>
                <w:sz w:val="20"/>
              </w:rPr>
              <w:t>输出</w:t>
            </w:r>
          </w:p>
        </w:tc>
        <w:tc>
          <w:tcPr>
            <w:tcW w:w="1531" w:type="dxa"/>
            <w:shd w:val="clear" w:color="auto" w:fill="E7EDF1"/>
            <w:vAlign w:val="center"/>
          </w:tcPr>
          <w:p w14:paraId="79521426" w14:textId="77777777" w:rsidR="001A0841" w:rsidRDefault="00544DC2">
            <w:pPr>
              <w:keepNext/>
              <w:spacing w:after="0" w:line="288" w:lineRule="auto"/>
              <w:ind w:firstLine="0"/>
              <w:jc w:val="center"/>
            </w:pPr>
            <w:r>
              <w:rPr>
                <w:b/>
                <w:sz w:val="20"/>
              </w:rPr>
              <w:t>使用阶段</w:t>
            </w:r>
          </w:p>
        </w:tc>
      </w:tr>
      <w:tr w:rsidR="001A0841" w14:paraId="352EFE91" w14:textId="77777777">
        <w:trPr>
          <w:cantSplit/>
          <w:jc w:val="center"/>
        </w:trPr>
        <w:tc>
          <w:tcPr>
            <w:tcW w:w="1304" w:type="dxa"/>
            <w:vAlign w:val="center"/>
          </w:tcPr>
          <w:p w14:paraId="79CAA6E4" w14:textId="77777777" w:rsidR="001A0841" w:rsidRDefault="00544DC2">
            <w:pPr>
              <w:spacing w:after="0" w:line="288" w:lineRule="auto"/>
              <w:ind w:firstLine="0"/>
              <w:jc w:val="center"/>
            </w:pPr>
            <w:r>
              <w:rPr>
                <w:sz w:val="20"/>
              </w:rPr>
              <w:t>基础定位</w:t>
            </w:r>
            <w:r>
              <w:rPr>
                <w:sz w:val="20"/>
              </w:rPr>
              <w:t xml:space="preserve"> B</w:t>
            </w:r>
          </w:p>
        </w:tc>
        <w:tc>
          <w:tcPr>
            <w:tcW w:w="3005" w:type="dxa"/>
            <w:vAlign w:val="center"/>
          </w:tcPr>
          <w:p w14:paraId="6E71622D" w14:textId="77777777" w:rsidR="001A0841" w:rsidRDefault="00544DC2">
            <w:pPr>
              <w:spacing w:after="0" w:line="288" w:lineRule="auto"/>
              <w:ind w:firstLine="0"/>
              <w:jc w:val="center"/>
            </w:pPr>
            <w:r>
              <w:rPr>
                <w:sz w:val="20"/>
              </w:rPr>
              <w:t>RGB</w:t>
            </w:r>
            <w:r>
              <w:rPr>
                <w:sz w:val="20"/>
              </w:rPr>
              <w:t>与噪声视图</w:t>
            </w:r>
          </w:p>
        </w:tc>
        <w:tc>
          <w:tcPr>
            <w:tcW w:w="3288" w:type="dxa"/>
            <w:vAlign w:val="center"/>
          </w:tcPr>
          <w:p w14:paraId="0ED0412D" w14:textId="77777777" w:rsidR="001A0841" w:rsidRDefault="00544DC2">
            <w:pPr>
              <w:spacing w:after="0" w:line="288" w:lineRule="auto"/>
              <w:ind w:firstLine="0"/>
              <w:jc w:val="center"/>
            </w:pPr>
            <w:r>
              <w:rPr>
                <w:sz w:val="20"/>
              </w:rPr>
              <w:t>Lc</w:t>
            </w:r>
            <w:r>
              <w:rPr>
                <w:sz w:val="20"/>
              </w:rPr>
              <w:t>、</w:t>
            </w:r>
            <w:r>
              <w:rPr>
                <w:sz w:val="20"/>
              </w:rPr>
              <w:t>Fl</w:t>
            </w:r>
            <w:r>
              <w:rPr>
                <w:sz w:val="20"/>
              </w:rPr>
              <w:t>、</w:t>
            </w:r>
            <w:r>
              <w:rPr>
                <w:sz w:val="20"/>
              </w:rPr>
              <w:t>Fs</w:t>
            </w:r>
            <w:r>
              <w:rPr>
                <w:sz w:val="20"/>
              </w:rPr>
              <w:t>、</w:t>
            </w:r>
            <w:r>
              <w:rPr>
                <w:sz w:val="20"/>
              </w:rPr>
              <w:t>Fn</w:t>
            </w:r>
          </w:p>
        </w:tc>
        <w:tc>
          <w:tcPr>
            <w:tcW w:w="1531" w:type="dxa"/>
            <w:vAlign w:val="center"/>
          </w:tcPr>
          <w:p w14:paraId="66611351" w14:textId="77777777" w:rsidR="001A0841" w:rsidRDefault="00544DC2">
            <w:pPr>
              <w:spacing w:after="0" w:line="288" w:lineRule="auto"/>
              <w:ind w:firstLine="0"/>
              <w:jc w:val="center"/>
            </w:pPr>
            <w:r>
              <w:rPr>
                <w:sz w:val="20"/>
              </w:rPr>
              <w:t>训练与推理</w:t>
            </w:r>
          </w:p>
        </w:tc>
      </w:tr>
      <w:tr w:rsidR="001A0841" w14:paraId="37D4F41F" w14:textId="77777777">
        <w:trPr>
          <w:cantSplit/>
          <w:jc w:val="center"/>
        </w:trPr>
        <w:tc>
          <w:tcPr>
            <w:tcW w:w="1304" w:type="dxa"/>
            <w:vAlign w:val="center"/>
          </w:tcPr>
          <w:p w14:paraId="66E8C8FB" w14:textId="77777777" w:rsidR="001A0841" w:rsidRDefault="00544DC2">
            <w:pPr>
              <w:spacing w:after="0" w:line="288" w:lineRule="auto"/>
              <w:ind w:firstLine="0"/>
              <w:jc w:val="center"/>
            </w:pPr>
            <w:r>
              <w:rPr>
                <w:sz w:val="20"/>
              </w:rPr>
              <w:t>成对训练</w:t>
            </w:r>
            <w:r>
              <w:rPr>
                <w:sz w:val="20"/>
              </w:rPr>
              <w:t xml:space="preserve"> A</w:t>
            </w:r>
          </w:p>
        </w:tc>
        <w:tc>
          <w:tcPr>
            <w:tcW w:w="3005" w:type="dxa"/>
            <w:vAlign w:val="center"/>
          </w:tcPr>
          <w:p w14:paraId="0B7329E4" w14:textId="77777777" w:rsidR="001A0841" w:rsidRDefault="00544DC2">
            <w:pPr>
              <w:spacing w:after="0" w:line="288" w:lineRule="auto"/>
              <w:ind w:firstLine="0"/>
              <w:jc w:val="center"/>
            </w:pPr>
            <w:r>
              <w:rPr>
                <w:sz w:val="20"/>
              </w:rPr>
              <w:t>原图编辑图四视图</w:t>
            </w:r>
          </w:p>
        </w:tc>
        <w:tc>
          <w:tcPr>
            <w:tcW w:w="3288" w:type="dxa"/>
            <w:vAlign w:val="center"/>
          </w:tcPr>
          <w:p w14:paraId="5C1AC819" w14:textId="77777777" w:rsidR="001A0841" w:rsidRDefault="00544DC2">
            <w:pPr>
              <w:spacing w:after="0" w:line="288" w:lineRule="auto"/>
              <w:ind w:firstLine="0"/>
              <w:jc w:val="center"/>
            </w:pPr>
            <w:r>
              <w:rPr>
                <w:sz w:val="20"/>
              </w:rPr>
              <w:t>前景辅助项及背景诊断</w:t>
            </w:r>
          </w:p>
        </w:tc>
        <w:tc>
          <w:tcPr>
            <w:tcW w:w="1531" w:type="dxa"/>
            <w:vAlign w:val="center"/>
          </w:tcPr>
          <w:p w14:paraId="0A7B50BC" w14:textId="77777777" w:rsidR="001A0841" w:rsidRDefault="00544DC2">
            <w:pPr>
              <w:spacing w:after="0" w:line="288" w:lineRule="auto"/>
              <w:ind w:firstLine="0"/>
              <w:jc w:val="center"/>
            </w:pPr>
            <w:r>
              <w:rPr>
                <w:sz w:val="20"/>
              </w:rPr>
              <w:t>训练</w:t>
            </w:r>
          </w:p>
        </w:tc>
      </w:tr>
      <w:tr w:rsidR="001A0841" w14:paraId="0198E9ED" w14:textId="77777777">
        <w:trPr>
          <w:cantSplit/>
          <w:jc w:val="center"/>
        </w:trPr>
        <w:tc>
          <w:tcPr>
            <w:tcW w:w="1304" w:type="dxa"/>
            <w:vAlign w:val="center"/>
          </w:tcPr>
          <w:p w14:paraId="7FA60919" w14:textId="77777777" w:rsidR="001A0841" w:rsidRDefault="00544DC2">
            <w:pPr>
              <w:spacing w:after="0" w:line="288" w:lineRule="auto"/>
              <w:ind w:firstLine="0"/>
              <w:jc w:val="center"/>
            </w:pPr>
            <w:r>
              <w:rPr>
                <w:sz w:val="20"/>
              </w:rPr>
              <w:t>方向判断</w:t>
            </w:r>
            <w:r>
              <w:rPr>
                <w:sz w:val="20"/>
              </w:rPr>
              <w:t xml:space="preserve"> D</w:t>
            </w:r>
          </w:p>
        </w:tc>
        <w:tc>
          <w:tcPr>
            <w:tcW w:w="3005" w:type="dxa"/>
            <w:vAlign w:val="center"/>
          </w:tcPr>
          <w:p w14:paraId="1FB7FAFF" w14:textId="77777777" w:rsidR="001A0841" w:rsidRDefault="00544DC2">
            <w:pPr>
              <w:spacing w:after="0" w:line="288" w:lineRule="auto"/>
              <w:ind w:firstLine="0"/>
              <w:jc w:val="center"/>
            </w:pPr>
            <w:r>
              <w:rPr>
                <w:sz w:val="20"/>
              </w:rPr>
              <w:t>预测匹配区域及</w:t>
            </w:r>
            <w:r>
              <w:rPr>
                <w:sz w:val="20"/>
              </w:rPr>
              <w:t>Fl</w:t>
            </w:r>
          </w:p>
        </w:tc>
        <w:tc>
          <w:tcPr>
            <w:tcW w:w="3288" w:type="dxa"/>
            <w:vAlign w:val="center"/>
          </w:tcPr>
          <w:p w14:paraId="7024C64D" w14:textId="77777777" w:rsidR="001A0841" w:rsidRDefault="00544DC2">
            <w:pPr>
              <w:spacing w:after="0" w:line="288" w:lineRule="auto"/>
              <w:ind w:firstLine="0"/>
              <w:jc w:val="center"/>
            </w:pPr>
            <w:r>
              <w:rPr>
                <w:sz w:val="20"/>
              </w:rPr>
              <w:t>有效性与方向修正</w:t>
            </w:r>
          </w:p>
        </w:tc>
        <w:tc>
          <w:tcPr>
            <w:tcW w:w="1531" w:type="dxa"/>
            <w:vAlign w:val="center"/>
          </w:tcPr>
          <w:p w14:paraId="4DD8649E" w14:textId="77777777" w:rsidR="001A0841" w:rsidRDefault="00544DC2">
            <w:pPr>
              <w:spacing w:after="0" w:line="288" w:lineRule="auto"/>
              <w:ind w:firstLine="0"/>
              <w:jc w:val="center"/>
            </w:pPr>
            <w:r>
              <w:rPr>
                <w:sz w:val="20"/>
              </w:rPr>
              <w:t>训练与推理</w:t>
            </w:r>
          </w:p>
        </w:tc>
      </w:tr>
      <w:tr w:rsidR="001A0841" w14:paraId="6FB63B69" w14:textId="77777777">
        <w:trPr>
          <w:cantSplit/>
          <w:jc w:val="center"/>
        </w:trPr>
        <w:tc>
          <w:tcPr>
            <w:tcW w:w="1304" w:type="dxa"/>
            <w:vAlign w:val="center"/>
          </w:tcPr>
          <w:p w14:paraId="6252EB7B" w14:textId="77777777" w:rsidR="001A0841" w:rsidRDefault="00544DC2">
            <w:pPr>
              <w:spacing w:after="0" w:line="288" w:lineRule="auto"/>
              <w:ind w:firstLine="0"/>
              <w:jc w:val="center"/>
            </w:pPr>
            <w:r>
              <w:rPr>
                <w:sz w:val="20"/>
              </w:rPr>
              <w:t>风险细化</w:t>
            </w:r>
            <w:r>
              <w:rPr>
                <w:sz w:val="20"/>
              </w:rPr>
              <w:t xml:space="preserve"> R</w:t>
            </w:r>
          </w:p>
        </w:tc>
        <w:tc>
          <w:tcPr>
            <w:tcW w:w="3005" w:type="dxa"/>
            <w:vAlign w:val="center"/>
          </w:tcPr>
          <w:p w14:paraId="2220CB57" w14:textId="77777777" w:rsidR="001A0841" w:rsidRDefault="00544DC2">
            <w:pPr>
              <w:spacing w:after="0" w:line="288" w:lineRule="auto"/>
              <w:ind w:firstLine="0"/>
              <w:jc w:val="center"/>
            </w:pPr>
            <w:r>
              <w:rPr>
                <w:sz w:val="20"/>
              </w:rPr>
              <w:t>Fl</w:t>
            </w:r>
            <w:r>
              <w:rPr>
                <w:sz w:val="20"/>
              </w:rPr>
              <w:t>、实际前级</w:t>
            </w:r>
            <w:r>
              <w:rPr>
                <w:sz w:val="20"/>
              </w:rPr>
              <w:t>Pb</w:t>
            </w:r>
            <w:r>
              <w:rPr>
                <w:sz w:val="20"/>
              </w:rPr>
              <w:t>、裁剪</w:t>
            </w:r>
          </w:p>
        </w:tc>
        <w:tc>
          <w:tcPr>
            <w:tcW w:w="3288" w:type="dxa"/>
            <w:vAlign w:val="center"/>
          </w:tcPr>
          <w:p w14:paraId="5F259EFF" w14:textId="77777777" w:rsidR="001A0841" w:rsidRDefault="00544DC2">
            <w:pPr>
              <w:spacing w:after="0" w:line="288" w:lineRule="auto"/>
              <w:ind w:firstLine="0"/>
              <w:jc w:val="center"/>
            </w:pPr>
            <w:r>
              <w:rPr>
                <w:sz w:val="20"/>
              </w:rPr>
              <w:t>选窗与最终</w:t>
            </w:r>
            <w:r>
              <w:rPr>
                <w:sz w:val="20"/>
              </w:rPr>
              <w:t>logit</w:t>
            </w:r>
          </w:p>
        </w:tc>
        <w:tc>
          <w:tcPr>
            <w:tcW w:w="1531" w:type="dxa"/>
            <w:vAlign w:val="center"/>
          </w:tcPr>
          <w:p w14:paraId="41518709" w14:textId="77777777" w:rsidR="001A0841" w:rsidRDefault="00544DC2">
            <w:pPr>
              <w:spacing w:after="0" w:line="288" w:lineRule="auto"/>
              <w:ind w:firstLine="0"/>
              <w:jc w:val="center"/>
            </w:pPr>
            <w:r>
              <w:rPr>
                <w:sz w:val="20"/>
              </w:rPr>
              <w:t>训练与推理</w:t>
            </w:r>
          </w:p>
        </w:tc>
      </w:tr>
    </w:tbl>
    <w:p w14:paraId="3D120E80" w14:textId="77777777" w:rsidR="001A0841" w:rsidRDefault="00544DC2">
      <w:pPr>
        <w:spacing w:line="96" w:lineRule="auto"/>
      </w:pPr>
      <w:r>
        <w:rPr>
          <w:sz w:val="6"/>
        </w:rPr>
        <w:t xml:space="preserve"> </w:t>
      </w:r>
    </w:p>
    <w:p w14:paraId="78C318F1" w14:textId="77777777" w:rsidR="001A0841" w:rsidRDefault="00544DC2">
      <w:pPr>
        <w:keepNext/>
        <w:spacing w:after="20" w:line="240" w:lineRule="auto"/>
        <w:ind w:firstLine="0"/>
        <w:jc w:val="center"/>
      </w:pPr>
      <w:r>
        <w:rPr>
          <w:noProof/>
        </w:rPr>
        <w:lastRenderedPageBreak/>
        <w:drawing>
          <wp:inline distT="0" distB="0" distL="0" distR="0" wp14:anchorId="0890F836" wp14:editId="3C8ED30F">
            <wp:extent cx="5580000" cy="272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png"/>
                    <pic:cNvPicPr/>
                  </pic:nvPicPr>
                  <pic:blipFill>
                    <a:blip r:embed="rId8"/>
                    <a:stretch>
                      <a:fillRect/>
                    </a:stretch>
                  </pic:blipFill>
                  <pic:spPr>
                    <a:xfrm>
                      <a:off x="0" y="0"/>
                      <a:ext cx="5580000" cy="2720250"/>
                    </a:xfrm>
                    <a:prstGeom prst="rect">
                      <a:avLst/>
                    </a:prstGeom>
                  </pic:spPr>
                </pic:pic>
              </a:graphicData>
            </a:graphic>
          </wp:inline>
        </w:drawing>
      </w:r>
    </w:p>
    <w:p w14:paraId="6FA0CA96" w14:textId="77777777" w:rsidR="001A0841" w:rsidRDefault="00544DC2">
      <w:pPr>
        <w:pStyle w:val="10"/>
        <w:jc w:val="center"/>
      </w:pPr>
      <w:r>
        <w:t>图</w:t>
      </w:r>
      <w:r>
        <w:t xml:space="preserve">2-1 </w:t>
      </w:r>
      <w:r>
        <w:t>成对学习与误检漏检协同修正整体框架示意</w:t>
      </w:r>
    </w:p>
    <w:p w14:paraId="0688D235" w14:textId="77777777" w:rsidR="001A0841" w:rsidRDefault="00544DC2">
      <w:pPr>
        <w:pStyle w:val="31"/>
      </w:pPr>
      <w:bookmarkStart w:id="25" w:name="_Toc242035097"/>
      <w:r>
        <w:t xml:space="preserve">2.4.1 </w:t>
      </w:r>
      <w:r>
        <w:t>三个方法章节的前后关系</w:t>
      </w:r>
      <w:bookmarkEnd w:id="25"/>
    </w:p>
    <w:p w14:paraId="49F4FC84" w14:textId="77777777" w:rsidR="001A0841" w:rsidRDefault="00544DC2">
      <w:r>
        <w:t>第</w:t>
      </w:r>
      <w:r>
        <w:t>3</w:t>
      </w:r>
      <w:r>
        <w:t>章</w:t>
      </w:r>
      <w:r>
        <w:t>A</w:t>
      </w:r>
      <w:r>
        <w:t>改变基础定位器的训练目标，最终产生</w:t>
      </w:r>
      <w:r>
        <w:t>B</w:t>
      </w:r>
      <w:r>
        <w:t>或</w:t>
      </w:r>
      <w:r>
        <w:t>B+A</w:t>
      </w:r>
      <w:r>
        <w:t>检查点；它在测试时不产生需要额外原图的差分输入。第</w:t>
      </w:r>
      <w:r>
        <w:t>4</w:t>
      </w:r>
      <w:r>
        <w:t>章</w:t>
      </w:r>
      <w:r>
        <w:t>D</w:t>
      </w:r>
      <w:r>
        <w:t>读取该检查点的粗</w:t>
      </w:r>
      <w:r>
        <w:t>logit</w:t>
      </w:r>
      <w:r>
        <w:t>及特征，判断候选源目标并输出</w:t>
      </w:r>
      <w:r>
        <w:t>LD</w:t>
      </w:r>
      <w:r>
        <w:t>。第</w:t>
      </w:r>
      <w:r>
        <w:t>5</w:t>
      </w:r>
      <w:r>
        <w:t>章</w:t>
      </w:r>
      <w:r>
        <w:t>R</w:t>
      </w:r>
      <w:r>
        <w:t>接收实际</w:t>
      </w:r>
      <w:r>
        <w:t>LD</w:t>
      </w:r>
      <w:r>
        <w:t>及共享浅层证据，以</w:t>
      </w:r>
      <w:r>
        <w:t>Pb=σ(LD)</w:t>
      </w:r>
      <w:r>
        <w:t>定义剩余漏检并执行局部细化。因此完整推理顺序是</w:t>
      </w:r>
      <w:r>
        <w:t>B+A→D→R</w:t>
      </w:r>
      <w:r>
        <w:t>，训练约束</w:t>
      </w:r>
      <w:r>
        <w:t>A</w:t>
      </w:r>
      <w:r>
        <w:t>与两个推理模块处于不同阶段。</w:t>
      </w:r>
    </w:p>
    <w:p w14:paraId="568835CF" w14:textId="77777777" w:rsidR="001A0841" w:rsidRDefault="00544DC2">
      <w:r>
        <w:t>三章对应的主要问题依次为表征学习、角色误报和剩余漏检。它们不能被描述为三个完全互不影响的插件：</w:t>
      </w:r>
      <w:r>
        <w:t>A</w:t>
      </w:r>
      <w:r>
        <w:t>改变特征后，</w:t>
      </w:r>
      <w:r>
        <w:t>D</w:t>
      </w:r>
      <w:r>
        <w:t>和</w:t>
      </w:r>
      <w:r>
        <w:t>R</w:t>
      </w:r>
      <w:r>
        <w:t>需基于相应检查点训练；</w:t>
      </w:r>
      <w:r>
        <w:t>D</w:t>
      </w:r>
      <w:r>
        <w:t>可能引入新的目标漏检，故</w:t>
      </w:r>
      <w:r>
        <w:t>R</w:t>
      </w:r>
      <w:r>
        <w:t>必须读其实际输出；</w:t>
      </w:r>
      <w:r>
        <w:t>R</w:t>
      </w:r>
      <w:r>
        <w:t>又可能重新激活被</w:t>
      </w:r>
      <w:r>
        <w:t>D</w:t>
      </w:r>
      <w:r>
        <w:t>抑制的源。因此第</w:t>
      </w:r>
      <w:r>
        <w:t>6</w:t>
      </w:r>
      <w:r>
        <w:t>章既设计独立机制对照，也检查完整组合的交互。</w:t>
      </w:r>
    </w:p>
    <w:p w14:paraId="42852895" w14:textId="77777777" w:rsidR="001A0841" w:rsidRDefault="00544DC2">
      <w:pPr>
        <w:keepNext/>
        <w:spacing w:after="20" w:line="240" w:lineRule="auto"/>
        <w:ind w:firstLine="0"/>
        <w:jc w:val="center"/>
      </w:pPr>
      <w:r>
        <w:rPr>
          <w:noProof/>
        </w:rPr>
        <w:drawing>
          <wp:inline distT="0" distB="0" distL="0" distR="0" wp14:anchorId="4E43BD11" wp14:editId="17B90E1E">
            <wp:extent cx="5580000" cy="272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links.png"/>
                    <pic:cNvPicPr/>
                  </pic:nvPicPr>
                  <pic:blipFill>
                    <a:blip r:embed="rId9"/>
                    <a:stretch>
                      <a:fillRect/>
                    </a:stretch>
                  </pic:blipFill>
                  <pic:spPr>
                    <a:xfrm>
                      <a:off x="0" y="0"/>
                      <a:ext cx="5580000" cy="2720250"/>
                    </a:xfrm>
                    <a:prstGeom prst="rect">
                      <a:avLst/>
                    </a:prstGeom>
                  </pic:spPr>
                </pic:pic>
              </a:graphicData>
            </a:graphic>
          </wp:inline>
        </w:drawing>
      </w:r>
    </w:p>
    <w:p w14:paraId="0972A291" w14:textId="77777777" w:rsidR="001A0841" w:rsidRDefault="00544DC2">
      <w:pPr>
        <w:pStyle w:val="10"/>
        <w:jc w:val="center"/>
      </w:pPr>
      <w:r>
        <w:t>图</w:t>
      </w:r>
      <w:r>
        <w:t xml:space="preserve">2-2 </w:t>
      </w:r>
      <w:r>
        <w:t>第</w:t>
      </w:r>
      <w:r>
        <w:t>3</w:t>
      </w:r>
      <w:r>
        <w:t>至第</w:t>
      </w:r>
      <w:r>
        <w:t>5</w:t>
      </w:r>
      <w:r>
        <w:t>章的问题分工与前后关系</w:t>
      </w:r>
    </w:p>
    <w:p w14:paraId="0DD33E44" w14:textId="77777777" w:rsidR="001A0841" w:rsidRDefault="00544DC2">
      <w:pPr>
        <w:pStyle w:val="31"/>
      </w:pPr>
      <w:bookmarkStart w:id="26" w:name="_Toc242035098"/>
      <w:r>
        <w:lastRenderedPageBreak/>
        <w:t xml:space="preserve">2.4.2 </w:t>
      </w:r>
      <w:r>
        <w:t>分阶段训练与独立消融</w:t>
      </w:r>
      <w:bookmarkEnd w:id="26"/>
    </w:p>
    <w:p w14:paraId="7C0862E8" w14:textId="77777777" w:rsidR="001A0841" w:rsidRDefault="00544DC2">
      <w:r>
        <w:t>B</w:t>
      </w:r>
      <w:r>
        <w:t>和</w:t>
      </w:r>
      <w:r>
        <w:t>A</w:t>
      </w:r>
      <w:r>
        <w:t>在</w:t>
      </w:r>
      <w:r>
        <w:t>TB</w:t>
      </w:r>
      <w:r>
        <w:t>训练；冻结后在</w:t>
      </w:r>
      <w:r>
        <w:t>TD</w:t>
      </w:r>
      <w:r>
        <w:t>训练</w:t>
      </w:r>
      <w:r>
        <w:t>D</w:t>
      </w:r>
      <w:r>
        <w:t>；再次冻结</w:t>
      </w:r>
      <w:r>
        <w:t>B</w:t>
      </w:r>
      <w:r>
        <w:t>与</w:t>
      </w:r>
      <w:r>
        <w:t>D</w:t>
      </w:r>
      <w:r>
        <w:t>后，在</w:t>
      </w:r>
      <w:r>
        <w:t>TR</w:t>
      </w:r>
      <w:r>
        <w:t>产生独立前级预测并训练风险及局部器，最后在</w:t>
      </w:r>
      <w:r>
        <w:t>V</w:t>
      </w:r>
      <w:r>
        <w:t>标定配置。只有基础模型的</w:t>
      </w:r>
      <w:r>
        <w:t>A</w:t>
      </w:r>
      <w:r>
        <w:t>有无比较共享相同四视图数据，完整八组合还涉及不同分区的监督，必须登记资源。</w:t>
      </w:r>
      <w:r>
        <w:t>B_all</w:t>
      </w:r>
      <w:r>
        <w:t>作为额外训练图像参照不能替代机制消融。</w:t>
      </w:r>
    </w:p>
    <w:p w14:paraId="68C764ED" w14:textId="77777777" w:rsidR="001A0841" w:rsidRDefault="00544DC2">
      <w:r>
        <w:t>无</w:t>
      </w:r>
      <w:r>
        <w:t>A</w:t>
      </w:r>
      <w:r>
        <w:t>时仍可训练</w:t>
      </w:r>
      <w:r>
        <w:t>D</w:t>
      </w:r>
      <w:r>
        <w:t>和</w:t>
      </w:r>
      <w:r>
        <w:t>R</w:t>
      </w:r>
      <w:r>
        <w:t>；无</w:t>
      </w:r>
      <w:r>
        <w:t>D</w:t>
      </w:r>
      <w:r>
        <w:t>时定义</w:t>
      </w:r>
      <w:r>
        <w:t>LD=Lc</w:t>
      </w:r>
      <w:r>
        <w:t>，</w:t>
      </w:r>
      <w:r>
        <w:t>R</w:t>
      </w:r>
      <w:r>
        <w:t>的</w:t>
      </w:r>
      <w:r>
        <w:t>Pb</w:t>
      </w:r>
      <w:r>
        <w:t>自然为</w:t>
      </w:r>
      <w:r>
        <w:t>Pc</w:t>
      </w:r>
      <w:r>
        <w:t>；无</w:t>
      </w:r>
      <w:r>
        <w:t>R</w:t>
      </w:r>
      <w:r>
        <w:t>时以</w:t>
      </w:r>
      <w:r>
        <w:t>LD</w:t>
      </w:r>
      <w:r>
        <w:t>作为最终输出。启用</w:t>
      </w:r>
      <w:r>
        <w:t>A</w:t>
      </w:r>
      <w:r>
        <w:t>或</w:t>
      </w:r>
      <w:r>
        <w:t>D</w:t>
      </w:r>
      <w:r>
        <w:t>后，应为对应前级重新生成</w:t>
      </w:r>
      <w:r>
        <w:t>TR</w:t>
      </w:r>
      <w:r>
        <w:t>缓存并训练相应风险头。固定局部检查点的调度比较只在同一前级配置内部开展，不能把不匹配的缓存或检查点跨配置混用。</w:t>
      </w:r>
    </w:p>
    <w:p w14:paraId="4477C1AC" w14:textId="77777777" w:rsidR="001A0841" w:rsidRDefault="00544DC2">
      <w:pPr>
        <w:keepNext/>
        <w:spacing w:after="20" w:line="240" w:lineRule="auto"/>
        <w:ind w:firstLine="0"/>
        <w:jc w:val="center"/>
      </w:pPr>
      <w:r>
        <w:rPr>
          <w:noProof/>
        </w:rPr>
        <w:drawing>
          <wp:inline distT="0" distB="0" distL="0" distR="0" wp14:anchorId="315F5FAE" wp14:editId="32E65454">
            <wp:extent cx="5580000" cy="272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flow.png"/>
                    <pic:cNvPicPr/>
                  </pic:nvPicPr>
                  <pic:blipFill>
                    <a:blip r:embed="rId10"/>
                    <a:stretch>
                      <a:fillRect/>
                    </a:stretch>
                  </pic:blipFill>
                  <pic:spPr>
                    <a:xfrm>
                      <a:off x="0" y="0"/>
                      <a:ext cx="5580000" cy="2720250"/>
                    </a:xfrm>
                    <a:prstGeom prst="rect">
                      <a:avLst/>
                    </a:prstGeom>
                  </pic:spPr>
                </pic:pic>
              </a:graphicData>
            </a:graphic>
          </wp:inline>
        </w:drawing>
      </w:r>
    </w:p>
    <w:p w14:paraId="414DBAB3" w14:textId="77777777" w:rsidR="001A0841" w:rsidRDefault="00544DC2">
      <w:pPr>
        <w:pStyle w:val="10"/>
        <w:jc w:val="center"/>
      </w:pPr>
      <w:r>
        <w:t>图</w:t>
      </w:r>
      <w:r>
        <w:t xml:space="preserve">2-3 </w:t>
      </w:r>
      <w:r>
        <w:t>按原图家族分区的冻结训练与评价流程</w:t>
      </w:r>
    </w:p>
    <w:p w14:paraId="5E004F59" w14:textId="77777777" w:rsidR="001A0841" w:rsidRDefault="00544DC2">
      <w:r>
        <w:t>空间分支与噪声分支训练时共享同一个输入的几何变换。监督掩码使用最近邻插值；概率或特征映射可使用双线性插值。图像缩放、填充和裁剪分别记录参数，不能仅在输出时按尺寸拉伸而忽略前面使用的填充。这对小目标及长宽比差异较大的图像尤其重要。</w:t>
      </w:r>
    </w:p>
    <w:p w14:paraId="4CF0FFDE" w14:textId="77777777" w:rsidR="001A0841" w:rsidRDefault="00544DC2">
      <w:pPr>
        <w:pStyle w:val="21"/>
      </w:pPr>
      <w:bookmarkStart w:id="27" w:name="_Toc242035099"/>
      <w:r>
        <w:t xml:space="preserve">2.5 </w:t>
      </w:r>
      <w:r>
        <w:t>基础损失与类别不平衡</w:t>
      </w:r>
      <w:bookmarkEnd w:id="27"/>
    </w:p>
    <w:p w14:paraId="5494CF20" w14:textId="77777777" w:rsidR="001A0841" w:rsidRDefault="00544DC2">
      <w:r>
        <w:t>逐像素</w:t>
      </w:r>
      <w:r>
        <w:t>BCE</w:t>
      </w:r>
      <w:r>
        <w:t>监督概率与真值的对应关系，</w:t>
      </w:r>
      <w:r>
        <w:t>Dice</w:t>
      </w:r>
      <w:r>
        <w:t>损失强调预测区域与目标的重叠。两者结合能够兼顾像素分类与区域完整性，但对于前景极小的图像，梯度仍可能主要来自背景。本文保留</w:t>
      </w:r>
      <w:r>
        <w:t>BCE</w:t>
      </w:r>
      <w:r>
        <w:t>和</w:t>
      </w:r>
      <w:r>
        <w:t>Dice</w:t>
      </w:r>
      <w:r>
        <w:t>作为共同基础，并通过采样和局部风险监督解决不同尺度的问题。</w:t>
      </w:r>
    </w:p>
    <w:p w14:paraId="6BDAD28B"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 xml:space="preserve"> = </m:t>
        </m:r>
        <m:sSub>
          <m:sSubPr>
            <m:ctrlPr>
              <w:rPr>
                <w:rFonts w:ascii="Cambria Math" w:hAnsi="Cambria Math"/>
              </w:rPr>
            </m:ctrlPr>
          </m:sSubPr>
          <m:e>
            <m:r>
              <w:rPr>
                <w:rFonts w:ascii="Cambria Math" w:hAnsi="Cambria Math"/>
              </w:rPr>
              <m:t>mean</m:t>
            </m:r>
          </m:e>
          <m:sub>
            <m:r>
              <w:rPr>
                <w:rFonts w:ascii="Cambria Math" w:hAnsi="Cambria Math"/>
              </w:rPr>
              <m:t>i</m:t>
            </m:r>
          </m:sub>
        </m:sSub>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w:rPr>
            <w:rFonts w:ascii="Cambria Math" w:hAnsi="Cambria Math"/>
          </w:rPr>
          <m:t>log</m:t>
        </m:r>
        <m:r>
          <w:rPr>
            <w:rFonts w:ascii="Cambria Math" w:hAnsi="Cambria Math"/>
          </w:rPr>
          <m:t>(1+</m:t>
        </m:r>
        <m: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w:r>
        <w:tab/>
      </w:r>
      <w:r>
        <w:t>（</w:t>
      </w:r>
      <w:r>
        <w:t>2-5</w:t>
      </w:r>
      <w:r>
        <w:t>）</w:t>
      </w:r>
    </w:p>
    <w:p w14:paraId="44CC091E"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Dice</m:t>
            </m:r>
          </m:sub>
        </m:sSub>
        <m:r>
          <w:rPr>
            <w:rFonts w:ascii="Cambria Math" w:hAnsi="Cambria Math"/>
          </w:rPr>
          <m:t xml:space="preserve"> = 1 - </m:t>
        </m:r>
        <m:f>
          <m:fPr>
            <m:ctrlPr>
              <w:rPr>
                <w:rFonts w:ascii="Cambria Math" w:hAnsi="Cambria Math"/>
              </w:rPr>
            </m:ctrlPr>
          </m:fPr>
          <m:num>
            <m:r>
              <w:rPr>
                <w:rFonts w:ascii="Cambria Math" w:hAnsi="Cambria Math"/>
              </w:rPr>
              <m:t>2</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e>
            </m:nary>
            <m:r>
              <w:rPr>
                <w:rFonts w:ascii="Cambria Math" w:hAnsi="Cambria Math"/>
              </w:rPr>
              <m:t>+</m:t>
            </m:r>
            <m:r>
              <w:rPr>
                <w:rFonts w:ascii="Cambria Math" w:hAnsi="Cambria Math"/>
              </w:rPr>
              <m:t>ε</m:t>
            </m:r>
          </m:num>
          <m:den>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M</m:t>
                    </m:r>
                  </m:e>
                  <m:sub>
                    <m:r>
                      <w:rPr>
                        <w:rFonts w:ascii="Cambria Math" w:hAnsi="Cambria Math"/>
                      </w:rPr>
                      <m:t>i</m:t>
                    </m:r>
                  </m:sub>
                </m:sSub>
              </m:e>
            </m:nary>
            <m:r>
              <w:rPr>
                <w:rFonts w:ascii="Cambria Math" w:hAnsi="Cambria Math"/>
              </w:rPr>
              <m:t>+</m:t>
            </m:r>
            <m:r>
              <w:rPr>
                <w:rFonts w:ascii="Cambria Math" w:hAnsi="Cambria Math"/>
              </w:rPr>
              <m:t>ε</m:t>
            </m:r>
          </m:den>
        </m:f>
      </m:oMath>
      <w:r>
        <w:tab/>
      </w:r>
      <w:r>
        <w:t>（</w:t>
      </w:r>
      <w:r>
        <w:t>2-6</w:t>
      </w:r>
      <w:r>
        <w:t>）</w:t>
      </w:r>
    </w:p>
    <w:p w14:paraId="6286B005" w14:textId="77777777" w:rsidR="001A0841" w:rsidRDefault="00544DC2">
      <w:r>
        <w:t>式</w:t>
      </w:r>
      <w:r>
        <w:t>2-5</w:t>
      </w:r>
      <w:r>
        <w:t>直接在</w:t>
      </w:r>
      <w:r>
        <w:t>logit L</w:t>
      </w:r>
      <w:r>
        <w:t>上采用数值稳定的</w:t>
      </w:r>
      <w:r>
        <w:t>BCE</w:t>
      </w:r>
      <w:r>
        <w:t>，概率</w:t>
      </w:r>
      <w:r>
        <w:t>P=σ(L)</w:t>
      </w:r>
      <w:r>
        <w:t>，避免对两个对数同时加</w:t>
      </w:r>
      <w:r>
        <w:t>ε</w:t>
      </w:r>
      <w:r>
        <w:t>产生略小于零的损失。当</w:t>
      </w:r>
      <w:r>
        <w:t>M</w:t>
      </w:r>
      <w:r>
        <w:t>为空时，本文将该图</w:t>
      </w:r>
      <w:r>
        <w:t>Dice</w:t>
      </w:r>
      <w:r>
        <w:t>项固定为零，仅使用</w:t>
      </w:r>
      <w:r>
        <w:t>BCE</w:t>
      </w:r>
      <w:r>
        <w:t>监督有效背景，并单独统计假阳性。非空图</w:t>
      </w:r>
      <w:r>
        <w:t>Dice</w:t>
      </w:r>
      <w:r>
        <w:t>平滑量取</w:t>
      </w:r>
      <w:r>
        <w:t>10⁻⁶</w:t>
      </w:r>
      <w:r>
        <w:t>，所有受控方法采用相同规则。不能利用空掩码样本容易得到高分的特点提高平均定位指标。</w:t>
      </w:r>
    </w:p>
    <w:p w14:paraId="641B8DC6" w14:textId="77777777" w:rsidR="001A0841" w:rsidRDefault="00544DC2">
      <w:pPr>
        <w:pStyle w:val="21"/>
      </w:pPr>
      <w:bookmarkStart w:id="28" w:name="_Toc242035100"/>
      <w:r>
        <w:lastRenderedPageBreak/>
        <w:t xml:space="preserve">2.6 </w:t>
      </w:r>
      <w:r>
        <w:t>评价指标与统计口径</w:t>
      </w:r>
      <w:bookmarkEnd w:id="28"/>
    </w:p>
    <w:p w14:paraId="101ADC98" w14:textId="77777777" w:rsidR="001A0841" w:rsidRDefault="00544DC2">
      <w:r>
        <w:t>对每张篡改图像计算真阳性</w:t>
      </w:r>
      <w:r>
        <w:t>TP</w:t>
      </w:r>
      <w:r>
        <w:t>、假阳性</w:t>
      </w:r>
      <w:r>
        <w:t>FP</w:t>
      </w:r>
      <w:r>
        <w:t>和假阴性</w:t>
      </w:r>
      <w:r>
        <w:t>FN</w:t>
      </w:r>
      <w:r>
        <w:t>，得到像素</w:t>
      </w:r>
      <w:r>
        <w:t>F1</w:t>
      </w:r>
      <w:r>
        <w:t>和</w:t>
      </w:r>
      <w:r>
        <w:t>IoU</w:t>
      </w:r>
      <w:r>
        <w:t>。本文主指标先按图计算，再在数据集内平均；五集总体结果采用数据集等权平均。各数据集图像数量加权和全局像素累计的结果可作补充，名称应分别注明。</w:t>
      </w:r>
    </w:p>
    <w:p w14:paraId="718D69C4"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F</m:t>
            </m:r>
            <m:r>
              <w:rPr>
                <w:rFonts w:ascii="Cambria Math" w:hAnsi="Cambria Math"/>
              </w:rPr>
              <m:t>1</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2</m:t>
            </m:r>
            <m:r>
              <w:rPr>
                <w:rFonts w:ascii="Cambria Math" w:hAnsi="Cambria Math"/>
              </w:rPr>
              <m:t>TP</m:t>
            </m:r>
            <m:r>
              <w:rPr>
                <w:rFonts w:ascii="Cambria Math" w:hAnsi="Cambria Math"/>
              </w:rPr>
              <m:t>ᵢ</m:t>
            </m:r>
          </m:num>
          <m:den>
            <m:r>
              <w:rPr>
                <w:rFonts w:ascii="Cambria Math" w:hAnsi="Cambria Math"/>
              </w:rPr>
              <m:t>2</m:t>
            </m:r>
            <m:r>
              <w:rPr>
                <w:rFonts w:ascii="Cambria Math" w:hAnsi="Cambria Math"/>
              </w:rPr>
              <m:t>TP</m:t>
            </m:r>
            <m:r>
              <w:rPr>
                <w:rFonts w:ascii="Cambria Math" w:hAnsi="Cambria Math"/>
              </w:rPr>
              <m:t>ᵢ</m:t>
            </m:r>
            <m:r>
              <w:rPr>
                <w:rFonts w:ascii="Cambria Math" w:hAnsi="Cambria Math"/>
              </w:rPr>
              <m:t>+</m:t>
            </m:r>
            <m:r>
              <w:rPr>
                <w:rFonts w:ascii="Cambria Math" w:hAnsi="Cambria Math"/>
              </w:rPr>
              <m:t>FP</m:t>
            </m:r>
            <m:r>
              <w:rPr>
                <w:rFonts w:ascii="Cambria Math" w:hAnsi="Cambria Math"/>
              </w:rPr>
              <m:t>ᵢ</m:t>
            </m:r>
            <m:r>
              <w:rPr>
                <w:rFonts w:ascii="Cambria Math" w:hAnsi="Cambria Math"/>
              </w:rPr>
              <m:t>+</m:t>
            </m:r>
            <m:r>
              <w:rPr>
                <w:rFonts w:ascii="Cambria Math" w:hAnsi="Cambria Math"/>
              </w:rPr>
              <m:t>FN</m:t>
            </m:r>
            <m:r>
              <w:rPr>
                <w:rFonts w:ascii="Cambria Math" w:hAnsi="Cambria Math"/>
              </w:rPr>
              <m:t>ᵢ</m:t>
            </m:r>
          </m:den>
        </m:f>
        <m:r>
          <w:rPr>
            <w:rFonts w:ascii="Cambria Math" w:hAnsi="Cambria Math"/>
          </w:rPr>
          <m:t xml:space="preserve">,   </m:t>
        </m:r>
        <m:sSub>
          <m:sSubPr>
            <m:ctrlPr>
              <w:rPr>
                <w:rFonts w:ascii="Cambria Math" w:hAnsi="Cambria Math"/>
              </w:rPr>
            </m:ctrlPr>
          </m:sSubPr>
          <m:e>
            <m:r>
              <w:rPr>
                <w:rFonts w:ascii="Cambria Math" w:hAnsi="Cambria Math"/>
              </w:rPr>
              <m:t>IoU</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TP</m:t>
            </m:r>
            <m:r>
              <w:rPr>
                <w:rFonts w:ascii="Cambria Math" w:hAnsi="Cambria Math"/>
              </w:rPr>
              <m:t>ᵢ</m:t>
            </m:r>
          </m:num>
          <m:den>
            <m:r>
              <w:rPr>
                <w:rFonts w:ascii="Cambria Math" w:hAnsi="Cambria Math"/>
              </w:rPr>
              <m:t>TP</m:t>
            </m:r>
            <m:r>
              <w:rPr>
                <w:rFonts w:ascii="Cambria Math" w:hAnsi="Cambria Math"/>
              </w:rPr>
              <m:t>ᵢ</m:t>
            </m:r>
            <m:r>
              <w:rPr>
                <w:rFonts w:ascii="Cambria Math" w:hAnsi="Cambria Math"/>
              </w:rPr>
              <m:t>+</m:t>
            </m:r>
            <m:r>
              <w:rPr>
                <w:rFonts w:ascii="Cambria Math" w:hAnsi="Cambria Math"/>
              </w:rPr>
              <m:t>FP</m:t>
            </m:r>
            <m:r>
              <w:rPr>
                <w:rFonts w:ascii="Cambria Math" w:hAnsi="Cambria Math"/>
              </w:rPr>
              <m:t>ᵢ</m:t>
            </m:r>
            <m:r>
              <w:rPr>
                <w:rFonts w:ascii="Cambria Math" w:hAnsi="Cambria Math"/>
              </w:rPr>
              <m:t>+</m:t>
            </m:r>
            <m:r>
              <w:rPr>
                <w:rFonts w:ascii="Cambria Math" w:hAnsi="Cambria Math"/>
              </w:rPr>
              <m:t>FN</m:t>
            </m:r>
            <m:r>
              <w:rPr>
                <w:rFonts w:ascii="Cambria Math" w:hAnsi="Cambria Math"/>
              </w:rPr>
              <m:t>ᵢ</m:t>
            </m:r>
          </m:den>
        </m:f>
      </m:oMath>
      <w:r>
        <w:tab/>
      </w:r>
      <w:r>
        <w:t>（</w:t>
      </w:r>
      <w:r>
        <w:t>2-7</w:t>
      </w:r>
      <w:r>
        <w:t>）</w:t>
      </w:r>
    </w:p>
    <w:p w14:paraId="591F6708" w14:textId="77777777" w:rsidR="001A0841" w:rsidRDefault="00544DC2">
      <w:r>
        <w:t>同一张图在相同阈值下满足</w:t>
      </w:r>
      <w:r>
        <w:t>F1i=2IoUi/(1+IoUi)</w:t>
      </w:r>
      <w:r>
        <w:t>，这可用于核验指标程序。但是每图平均后，两个数据集均值之间通常不再满足同样的转换式。本文模拟数据从一致的混淆计数生成各指标，以保证单图层面的数学关系成立。</w:t>
      </w:r>
    </w:p>
    <w:p w14:paraId="24C08E3A" w14:textId="77777777" w:rsidR="001A0841" w:rsidRDefault="00544DC2">
      <w:r>
        <w:t>源区域误报率在有效未编辑源区域</w:t>
      </w:r>
      <w:r>
        <w:t>Ms\M</w:t>
      </w:r>
      <w:r>
        <w:t>上定义，分子为其中预测前景数，分母为该区域总像素数；空有效源区域记不可用；目标召回为目标内检出像素除以目标像素数。背景误报率的分母使用真实背景面积。来源不同时，这些比例有助于区分</w:t>
      </w:r>
      <w:r>
        <w:t>“</w:t>
      </w:r>
      <w:r>
        <w:t>目标完整但源误报</w:t>
      </w:r>
      <w:r>
        <w:t>”</w:t>
      </w:r>
      <w:r>
        <w:t>和</w:t>
      </w:r>
      <w:r>
        <w:t>“</w:t>
      </w:r>
      <w:r>
        <w:t>源被抑制但目标也丢失</w:t>
      </w:r>
      <w:r>
        <w:t>”</w:t>
      </w:r>
      <w:r>
        <w:t>的不同情形。</w:t>
      </w:r>
    </w:p>
    <w:p w14:paraId="0A1D0544" w14:textId="77777777" w:rsidR="001A0841" w:rsidRDefault="00544DC2">
      <w:r>
        <w:t>真实图像没有前景，其图像级误报率和假阳性像素比例单独汇报。边界</w:t>
      </w:r>
      <w:r>
        <w:t>F1</w:t>
      </w:r>
      <w:r>
        <w:t>用于描述轮廓匹配，计算前统一尺寸和容差；若同时给出原尺寸结果，需要另行声明容差单位。效率评价包含候选匹配、局部裁剪、模型前向和融合，不能只计主网络部分。</w:t>
      </w:r>
    </w:p>
    <w:p w14:paraId="165FAC0A" w14:textId="77777777" w:rsidR="001A0841" w:rsidRDefault="00544DC2">
      <w:pPr>
        <w:pStyle w:val="21"/>
      </w:pPr>
      <w:bookmarkStart w:id="29" w:name="_Toc242035101"/>
      <w:r>
        <w:t xml:space="preserve">2.7 </w:t>
      </w:r>
      <w:r>
        <w:t>标签语义与图像处理坐标</w:t>
      </w:r>
      <w:bookmarkEnd w:id="29"/>
    </w:p>
    <w:p w14:paraId="6F57C728" w14:textId="77777777" w:rsidR="001A0841" w:rsidRDefault="00544DC2">
      <w:pPr>
        <w:pStyle w:val="31"/>
      </w:pPr>
      <w:bookmarkStart w:id="30" w:name="_Toc242035102"/>
      <w:r>
        <w:t xml:space="preserve">2.7.1 </w:t>
      </w:r>
      <w:r>
        <w:t>编辑目标不等于所有发生数值变化的像素</w:t>
      </w:r>
      <w:bookmarkEnd w:id="30"/>
    </w:p>
    <w:p w14:paraId="15804D55" w14:textId="77777777" w:rsidR="001A0841" w:rsidRDefault="00544DC2">
      <w:r>
        <w:t>目标掩码用于定义待定位的语义修改区域，而像素值变化可以来自编辑之后的</w:t>
      </w:r>
      <w:r>
        <w:t>JPEG</w:t>
      </w:r>
      <w:r>
        <w:t>、插值与颜色转换。对整图再次编码时，即使背景没有被语义修改，也可能产生数值差异。反过来，某些被复制覆盖的目标像素可能恰好与原值相同。把逐像素差分直接阈值化为所有任务的真值，会混淆内容编辑与传播处理。</w:t>
      </w:r>
    </w:p>
    <w:p w14:paraId="76237CD5" w14:textId="77777777" w:rsidR="001A0841" w:rsidRDefault="00544DC2">
      <w:r>
        <w:t>本文保留数据集或操作记录提供的目标掩码作为最终定位监督。编码后配对图的差异支持只用于确认共享局部特征的安全背景，不替代目标掩码。第</w:t>
      </w:r>
      <w:r>
        <w:t>3</w:t>
      </w:r>
      <w:r>
        <w:t>章因此同时使用两种集合：目标内部决定辅助前景，实际输入差异与依赖范围决定背景诊断。这种区分解释了为什么安全背景可以小于未编辑背景，却不能把其余所有区域都标成前景。</w:t>
      </w:r>
    </w:p>
    <w:p w14:paraId="4A78F81B" w14:textId="77777777" w:rsidR="001A0841" w:rsidRDefault="00544DC2">
      <w:r>
        <w:t>复制事件还需要记录源在最终图中的状态。若源被另一次操作覆盖，它不再是普通真实源；若源目标重叠，重叠位置同时具有角色历史但最终标签应按实际编辑目标定义。用于源</w:t>
      </w:r>
      <w:r>
        <w:t>FPR</w:t>
      </w:r>
      <w:r>
        <w:t>的区域必须排除全部目标掩码，否则把正确检出的重叠目标计为源误报会导致指标方向错误。</w:t>
      </w:r>
    </w:p>
    <w:p w14:paraId="1DD3000C" w14:textId="77777777" w:rsidR="001A0841" w:rsidRDefault="00544DC2">
      <w:pPr>
        <w:pStyle w:val="31"/>
      </w:pPr>
      <w:bookmarkStart w:id="31" w:name="_Toc242035103"/>
      <w:r>
        <w:t xml:space="preserve">2.7.2 </w:t>
      </w:r>
      <w:r>
        <w:t>几何映射必须随样本保存</w:t>
      </w:r>
      <w:bookmarkEnd w:id="31"/>
    </w:p>
    <w:p w14:paraId="42B596D7" w14:textId="77777777" w:rsidR="001A0841" w:rsidRDefault="00544DC2">
      <w:r>
        <w:t>以原图坐标</w:t>
      </w:r>
      <w:r>
        <w:t>(x,y)</w:t>
      </w:r>
      <w:r>
        <w:t>映射到</w:t>
      </w:r>
      <w:r>
        <w:t>512</w:t>
      </w:r>
      <w:r>
        <w:t>输入为例，保持长宽比缩放可写为</w:t>
      </w:r>
      <w:r>
        <w:t>x′=sx+px</w:t>
      </w:r>
      <w:r>
        <w:t>、</w:t>
      </w:r>
      <w:r>
        <w:t>y′=sy+py</w:t>
      </w:r>
      <w:r>
        <w:t>，其中</w:t>
      </w:r>
      <w:r>
        <w:t>s</w:t>
      </w:r>
      <w:r>
        <w:t>是统一缩放比例，</w:t>
      </w:r>
      <w:r>
        <w:t>px</w:t>
      </w:r>
      <w:r>
        <w:t>和</w:t>
      </w:r>
      <w:r>
        <w:t>py</w:t>
      </w:r>
      <w:r>
        <w:t>是填充偏移。记录逆映射时除保存原尺寸外，还应保存实际</w:t>
      </w:r>
      <w:r>
        <w:lastRenderedPageBreak/>
        <w:t>取整后的缩放尺寸和填充量。若只知道输入和输出总尺寸，无法判断哪些像素属于填充，也不能正确恢复目标位置。</w:t>
      </w:r>
    </w:p>
    <w:p w14:paraId="4B687EB6" w14:textId="77777777" w:rsidR="001A0841" w:rsidRDefault="00544DC2">
      <w:r>
        <w:t>不同图像库的像素中心和双线性采样约定可能不同，因此实现应固定一种采样规则并在图像、概率和特征映射中保持一致。标签使用最近邻只是避免产生软类别，并不能自动保证坐标匹配；仍需用可识别的合成几何图和已知矩形检查映射前后的区域位置。</w:t>
      </w:r>
    </w:p>
    <w:p w14:paraId="02D1E656" w14:textId="77777777" w:rsidR="001A0841" w:rsidRDefault="00544DC2">
      <w:r>
        <w:t>主定位评价在原图有效像素进行。模型先输出连续</w:t>
      </w:r>
      <w:r>
        <w:t>logit</w:t>
      </w:r>
      <w:r>
        <w:t>，经逆映射插值后再计算</w:t>
      </w:r>
      <w:r>
        <w:t>sigmoid</w:t>
      </w:r>
      <w:r>
        <w:t>和阈值，避免对已经阈值化的掩码插值。风险训练与选窗诊断在</w:t>
      </w:r>
      <w:r>
        <w:t>512</w:t>
      </w:r>
      <w:r>
        <w:t>有效坐标定义，属于另一套明确的诊断口径。报告时同时注明坐标与阈值顺序，不能用两个坐标系中的像素数量直接相加。</w:t>
      </w:r>
    </w:p>
    <w:p w14:paraId="497E1907" w14:textId="77777777" w:rsidR="001A0841" w:rsidRDefault="00544DC2">
      <w:pPr>
        <w:pStyle w:val="31"/>
      </w:pPr>
      <w:bookmarkStart w:id="32" w:name="_Toc242035104"/>
      <w:r>
        <w:t xml:space="preserve">2.7.3 </w:t>
      </w:r>
      <w:r>
        <w:t>小目标的面积变化和标注敏感性</w:t>
      </w:r>
      <w:bookmarkEnd w:id="32"/>
    </w:p>
    <w:p w14:paraId="05930CB2" w14:textId="77777777" w:rsidR="001A0841" w:rsidRDefault="00544DC2">
      <w:r>
        <w:t>原图中的小区域经过缩放可能只占几个输入像素。最近邻标签映射可能使细窄区域消失，这并不代表原图真值为空。数据准备时需要同时记录原图目标面积和模型输入中的目标面积，对输入目标消失的样本标记诊断状态。主测试仍以原图真值评价，不能将这类难例从结果中静默删除。</w:t>
      </w:r>
    </w:p>
    <w:p w14:paraId="755AC966" w14:textId="77777777" w:rsidR="001A0841" w:rsidRDefault="00544DC2">
      <w:r>
        <w:t>在极小目标上，一个像素的坐标偏差会显著改变</w:t>
      </w:r>
      <w:r>
        <w:t>F1</w:t>
      </w:r>
      <w:r>
        <w:t>，因此</w:t>
      </w:r>
      <w:r>
        <w:t>“</w:t>
      </w:r>
      <w:r>
        <w:t>改善小目标</w:t>
      </w:r>
      <w:r>
        <w:t>”</w:t>
      </w:r>
      <w:r>
        <w:t>不仅是模型能力问题，也依赖正确映射。后续实验应先排除图像掩码尺寸不一致和插值错位，再讨论注意力或损失的作用。面积组按原图真值比例划分；输入空间面积仅作为预处理诊断，避免分组定义随着网络输入变化而变化。</w:t>
      </w:r>
    </w:p>
    <w:p w14:paraId="36ED4BDC" w14:textId="77777777" w:rsidR="001A0841" w:rsidRDefault="00544DC2">
      <w:pPr>
        <w:pStyle w:val="21"/>
      </w:pPr>
      <w:bookmarkStart w:id="33" w:name="_Toc242035105"/>
      <w:r>
        <w:t xml:space="preserve">2.8 </w:t>
      </w:r>
      <w:r>
        <w:t>局部依赖和全局交互的理论边界</w:t>
      </w:r>
      <w:bookmarkEnd w:id="33"/>
    </w:p>
    <w:p w14:paraId="48840FDD" w14:textId="77777777" w:rsidR="001A0841" w:rsidRDefault="00544DC2">
      <w:pPr>
        <w:pStyle w:val="31"/>
      </w:pPr>
      <w:bookmarkStart w:id="34" w:name="_Toc242035106"/>
      <w:r>
        <w:t xml:space="preserve">2.8.1 </w:t>
      </w:r>
      <w:r>
        <w:t>理论感受野的递推</w:t>
      </w:r>
      <w:bookmarkEnd w:id="34"/>
    </w:p>
    <w:p w14:paraId="0D615C11" w14:textId="77777777" w:rsidR="001A0841" w:rsidRDefault="00544DC2">
      <w:r>
        <w:t>对一条由局部卷积组成的路径，记第</w:t>
      </w:r>
      <w:r>
        <w:t>l</w:t>
      </w:r>
      <w:r>
        <w:t>层步长为</w:t>
      </w:r>
      <w:r>
        <w:t>sl</w:t>
      </w:r>
      <w:r>
        <w:t>、核大小为</w:t>
      </w:r>
      <w:r>
        <w:t>kl</w:t>
      </w:r>
      <w:r>
        <w:t>、膨胀率为</w:t>
      </w:r>
      <w:r>
        <w:t>dl</w:t>
      </w:r>
      <w:r>
        <w:t>，输入采样间隔为</w:t>
      </w:r>
      <w:r>
        <w:t>jl−1</w:t>
      </w:r>
      <w:r>
        <w:t>，感受野边长为</w:t>
      </w:r>
      <w:r>
        <w:t>Rl−1</w:t>
      </w:r>
      <w:r>
        <w:t>。递推关系为</w:t>
      </w:r>
      <w:r>
        <w:t>jl=jl−1sl</w:t>
      </w:r>
      <w:r>
        <w:t>，</w:t>
      </w:r>
      <w:r>
        <w:t>Rl=Rl−1+(kl−1)dl jl−1</w:t>
      </w:r>
      <w:r>
        <w:t>，初始</w:t>
      </w:r>
      <w:r>
        <w:t>j0=R0=1</w:t>
      </w:r>
      <w:r>
        <w:t>。横纵方向可分别计算；包含跳接时依赖范围取各路径并集，而非只取最短路径。</w:t>
      </w:r>
    </w:p>
    <w:p w14:paraId="6B15B64A" w14:textId="77777777" w:rsidR="001A0841" w:rsidRDefault="00544DC2">
      <w:r>
        <w:t>例如一个</w:t>
      </w:r>
      <w:r>
        <w:t>5×5</w:t>
      </w:r>
      <w:r>
        <w:t>、步长</w:t>
      </w:r>
      <w:r>
        <w:t>1</w:t>
      </w:r>
      <w:r>
        <w:t>的约束卷积后接两层</w:t>
      </w:r>
      <w:r>
        <w:t>3×3</w:t>
      </w:r>
      <w:r>
        <w:t>、步长</w:t>
      </w:r>
      <w:r>
        <w:t>1</w:t>
      </w:r>
      <w:r>
        <w:t>普通卷积，理论感受野边长依次为</w:t>
      </w:r>
      <w:r>
        <w:t>5</w:t>
      </w:r>
      <w:r>
        <w:t>、</w:t>
      </w:r>
      <w:r>
        <w:t>7</w:t>
      </w:r>
      <w:r>
        <w:t>、</w:t>
      </w:r>
      <w:r>
        <w:t>9</w:t>
      </w:r>
      <w:r>
        <w:t>，输入间隔始终为</w:t>
      </w:r>
      <w:r>
        <w:t>1</w:t>
      </w:r>
      <w:r>
        <w:t>。中心位置依赖</w:t>
      </w:r>
      <w:r>
        <w:t>9×9</w:t>
      </w:r>
      <w:r>
        <w:t>范围，并不只依赖其标签中心点。这个例子用于说明递推，不宣称</w:t>
      </w:r>
      <w:r>
        <w:t>0926</w:t>
      </w:r>
      <w:r>
        <w:t>工程实际采用该结构。真实参数必须由源码和运行图核对。</w:t>
      </w:r>
    </w:p>
    <w:p w14:paraId="3AFF24FA" w14:textId="77777777" w:rsidR="001A0841" w:rsidRDefault="00544DC2">
      <w:r>
        <w:t>经验有效感受野通常指梯度或响应主要集中的范围，它可能小于理论支持。然而严格背景恒等要求依赖集合完全不与输入变化相交，不能只排除高响应中心区域。即使某远处系数很小，只要数学上依赖该输入，仍可能使严格恒零的假设不成立。</w:t>
      </w:r>
    </w:p>
    <w:p w14:paraId="693A5A78" w14:textId="77777777" w:rsidR="001A0841" w:rsidRDefault="00544DC2">
      <w:pPr>
        <w:pStyle w:val="31"/>
      </w:pPr>
      <w:bookmarkStart w:id="35" w:name="_Toc242035107"/>
      <w:r>
        <w:t xml:space="preserve">2.8.2 </w:t>
      </w:r>
      <w:r>
        <w:t>空间归一化和门控为何影响背景差分</w:t>
      </w:r>
      <w:bookmarkEnd w:id="35"/>
    </w:p>
    <w:p w14:paraId="7EAD8AA7" w14:textId="77777777" w:rsidR="001A0841" w:rsidRDefault="00544DC2">
      <w:r>
        <w:t>设一幅特征图按整图均值和标准差归一化。局部编辑改变了少量位置，也可能改变全图统计，继而使远处未修改位置的归一化结果变化。因此，即使卷积核都是局部的，空间</w:t>
      </w:r>
      <w:r>
        <w:lastRenderedPageBreak/>
        <w:t>统计运算仍使整个路径具有全图依赖。</w:t>
      </w:r>
      <w:r>
        <w:t>BatchNorm</w:t>
      </w:r>
      <w:r>
        <w:t>在训练时还可能混合批内样本，导致结果取决于另一张配对图是否在同一批次。</w:t>
      </w:r>
    </w:p>
    <w:p w14:paraId="62AD196F" w14:textId="77777777" w:rsidR="001A0841" w:rsidRDefault="00544DC2">
      <w:r>
        <w:t>全局池化产生通道门控也具有类似问题：局部编辑改变门控权重后，全图通道响应都可能变化。若背景差分取自这种层，非零值不一定来自局部伪造痕迹。第</w:t>
      </w:r>
      <w:r>
        <w:t>3</w:t>
      </w:r>
      <w:r>
        <w:t>章选择全局交互之前的确定性局部层，正是为了使辅助测量的解释条件清楚，而不是宣称全局交互本身不适用于定位。</w:t>
      </w:r>
    </w:p>
    <w:p w14:paraId="25B59F67" w14:textId="77777777" w:rsidR="001A0841" w:rsidRDefault="00544DC2">
      <w:r>
        <w:t>逐像素通道归一化仅在同一位置混合通道，不引入新的空间依赖。其归一化尺度仍会影响方向与幅度损失，因此本稿固定定义而不留下</w:t>
      </w:r>
      <w:r>
        <w:t>“</w:t>
      </w:r>
      <w:r>
        <w:t>可选择是否归一化</w:t>
      </w:r>
      <w:r>
        <w:t>”</w:t>
      </w:r>
      <w:r>
        <w:t>的实现歧义。对随机层，配对前向需共享随机实现或关闭随机性；否则差分包含独立噪声，安全背景诊断可能失去意义。</w:t>
      </w:r>
    </w:p>
    <w:p w14:paraId="43B0F15C" w14:textId="77777777" w:rsidR="001A0841" w:rsidRDefault="00544DC2">
      <w:pPr>
        <w:pStyle w:val="31"/>
      </w:pPr>
      <w:bookmarkStart w:id="36" w:name="_Toc242035108"/>
      <w:r>
        <w:t xml:space="preserve">2.8.3 </w:t>
      </w:r>
      <w:r>
        <w:t>交叉注意力的尺寸和成本</w:t>
      </w:r>
      <w:bookmarkEnd w:id="36"/>
    </w:p>
    <w:p w14:paraId="76282013" w14:textId="77777777" w:rsidR="001A0841" w:rsidRDefault="00544DC2">
      <w:r>
        <w:t>设空间与噪声分支分别形成</w:t>
      </w:r>
      <w:r>
        <w:t>Ns</w:t>
      </w:r>
      <w:r>
        <w:t>和</w:t>
      </w:r>
      <w:r>
        <w:t>Nn</w:t>
      </w:r>
      <w:r>
        <w:t>个</w:t>
      </w:r>
      <w:r>
        <w:t>token</w:t>
      </w:r>
      <w:r>
        <w:t>，投影维度</w:t>
      </w:r>
      <w:r>
        <w:t>d</w:t>
      </w:r>
      <w:r>
        <w:t>，则</w:t>
      </w:r>
      <w:r>
        <w:t>Q</w:t>
      </w:r>
      <w:r>
        <w:t>为</w:t>
      </w:r>
      <w:r>
        <w:t>Ns×d</w:t>
      </w:r>
      <w:r>
        <w:t>、</w:t>
      </w:r>
      <w:r>
        <w:t>K</w:t>
      </w:r>
      <w:r>
        <w:t>为</w:t>
      </w:r>
      <w:r>
        <w:t>Nn×d</w:t>
      </w:r>
      <w:r>
        <w:t>，注意力矩阵为</w:t>
      </w:r>
      <w:r>
        <w:t>Ns×Nn</w:t>
      </w:r>
      <w:r>
        <w:t>。式</w:t>
      </w:r>
      <w:r>
        <w:t>2-4</w:t>
      </w:r>
      <w:r>
        <w:t>的</w:t>
      </w:r>
      <w:r>
        <w:t>softmax</w:t>
      </w:r>
      <w:r>
        <w:t>沿键位置归一化，使每个空间查询对全部噪声键形成权重。若两路网格不同，必须说明插值或独立位置编码，不能仅因矩阵可相乘就假定位置对齐。</w:t>
      </w:r>
    </w:p>
    <w:p w14:paraId="7C6367F1" w14:textId="77777777" w:rsidR="001A0841" w:rsidRDefault="00544DC2">
      <w:r>
        <w:t>在两路均为</w:t>
      </w:r>
      <w:r>
        <w:t>32×32</w:t>
      </w:r>
      <w:r>
        <w:t>网格时，每个注意力矩阵有</w:t>
      </w:r>
      <w:r>
        <w:t>1024×1024</w:t>
      </w:r>
      <w:r>
        <w:t>即</w:t>
      </w:r>
      <w:r>
        <w:t>1048576</w:t>
      </w:r>
      <w:r>
        <w:t>个元素。只计算单个</w:t>
      </w:r>
      <w:r>
        <w:t>float32</w:t>
      </w:r>
      <w:r>
        <w:t>矩阵的存储量为</w:t>
      </w:r>
      <w:r>
        <w:t>4MiB</w:t>
      </w:r>
      <w:r>
        <w:t>，多头、激活和反向缓冲会另外增加成本。这是尺寸推算，不是显卡实测。网格扩大两倍边长会使</w:t>
      </w:r>
      <w:r>
        <w:t>token</w:t>
      </w:r>
      <w:r>
        <w:t>数增加</w:t>
      </w:r>
      <w:r>
        <w:t>4</w:t>
      </w:r>
      <w:r>
        <w:t>倍，完整两两矩阵元素增加</w:t>
      </w:r>
      <w:r>
        <w:t>16</w:t>
      </w:r>
      <w:r>
        <w:t>倍，因此提高分辨率需要同时考虑结构与计算。</w:t>
      </w:r>
    </w:p>
    <w:p w14:paraId="0C979040" w14:textId="77777777" w:rsidR="001A0841" w:rsidRDefault="00544DC2">
      <w:r>
        <w:t>冻结</w:t>
      </w:r>
      <w:r>
        <w:t>CLIP</w:t>
      </w:r>
      <w:r>
        <w:t>参数减少其参数梯度及优化器状态，但不必然消除所有前向激活需求。如果噪声输入先由可训练</w:t>
      </w:r>
      <w:r>
        <w:t>GNE</w:t>
      </w:r>
      <w:r>
        <w:t>生成，再送入冻结编码器，仍可能需要通过编码器对输入求导来更新</w:t>
      </w:r>
      <w:r>
        <w:t>GNE</w:t>
      </w:r>
      <w:r>
        <w:t>。直接给整个噪声分支套无梯度上下文会改变可训练路径，故实际冻结策略必须按计算图登记。</w:t>
      </w:r>
    </w:p>
    <w:p w14:paraId="2D8598EE" w14:textId="77777777" w:rsidR="001A0841" w:rsidRDefault="00544DC2">
      <w:pPr>
        <w:pStyle w:val="21"/>
      </w:pPr>
      <w:bookmarkStart w:id="37" w:name="_Toc242035109"/>
      <w:r>
        <w:t xml:space="preserve">2.9 </w:t>
      </w:r>
      <w:r>
        <w:t>学习目标与指标的关系</w:t>
      </w:r>
      <w:bookmarkEnd w:id="37"/>
    </w:p>
    <w:p w14:paraId="7948A658" w14:textId="77777777" w:rsidR="001A0841" w:rsidRDefault="00544DC2">
      <w:pPr>
        <w:pStyle w:val="31"/>
      </w:pPr>
      <w:bookmarkStart w:id="38" w:name="_Toc242035110"/>
      <w:r>
        <w:t xml:space="preserve">2.9.1 </w:t>
      </w:r>
      <w:r>
        <w:t>像素平均和区域重叠关注不同误差</w:t>
      </w:r>
      <w:bookmarkEnd w:id="38"/>
    </w:p>
    <w:p w14:paraId="73226D89" w14:textId="77777777" w:rsidR="001A0841" w:rsidRDefault="00544DC2">
      <w:r>
        <w:t>BCE</w:t>
      </w:r>
      <w:r>
        <w:t>对有效像素平均，</w:t>
      </w:r>
      <w:r>
        <w:t>Dice</w:t>
      </w:r>
      <w:r>
        <w:t>关注预测前景与目标的整体重叠，两者对面积不平衡的敏感性不同。假设一幅图有</w:t>
      </w:r>
      <w:r>
        <w:t>1%</w:t>
      </w:r>
      <w:r>
        <w:t>的目标，如果全部预测为背景，像素准确率仍可接近</w:t>
      </w:r>
      <w:r>
        <w:t>99%</w:t>
      </w:r>
      <w:r>
        <w:t>，但目标召回为零。这个定义层面的例子说明不能用总体像素准确率作为主要篡改定位指标。</w:t>
      </w:r>
    </w:p>
    <w:p w14:paraId="0AD10C72" w14:textId="77777777" w:rsidR="001A0841" w:rsidRDefault="00544DC2">
      <w:r>
        <w:t>将损失按图均衡再按批平均，避免大尺寸有效图像天然获得更多权重；若采用按有效像素总体平均，则目标函数不同，需要作为显式选择记录。辅助项同样要明确先按图还是按位置归一化。第</w:t>
      </w:r>
      <w:r>
        <w:t>3</w:t>
      </w:r>
      <w:r>
        <w:t>章使用有效前景数量作为图内分母，使观测权重的整体强度保留；再对有效图均衡，防止不同掩码面积改变默认图像权重。</w:t>
      </w:r>
    </w:p>
    <w:p w14:paraId="10D725A4" w14:textId="77777777" w:rsidR="001A0841" w:rsidRDefault="00544DC2">
      <w:r>
        <w:lastRenderedPageBreak/>
        <w:t>真实图像的空</w:t>
      </w:r>
      <w:r>
        <w:t>Dice</w:t>
      </w:r>
      <w:r>
        <w:t>固定为零，</w:t>
      </w:r>
      <w:r>
        <w:t>BCE</w:t>
      </w:r>
      <w:r>
        <w:t>仍会抑制错误响应。测试中若将</w:t>
      </w:r>
      <w:r>
        <w:t>“</w:t>
      </w:r>
      <w:r>
        <w:t>空预测且空真值</w:t>
      </w:r>
      <w:r>
        <w:t>”</w:t>
      </w:r>
      <w:r>
        <w:t>定义为</w:t>
      </w:r>
      <w:r>
        <w:t>F1=1</w:t>
      </w:r>
      <w:r>
        <w:t>并与篡改图平均，真实图比例会影响最终排名。本文把真实图误报单独报告，使高特异性与篡改定位质量都可被检查，而不是通过混合数据比例改变一个总分。</w:t>
      </w:r>
    </w:p>
    <w:p w14:paraId="28CBCF35" w14:textId="77777777" w:rsidR="001A0841" w:rsidRDefault="00544DC2">
      <w:pPr>
        <w:pStyle w:val="31"/>
      </w:pPr>
      <w:bookmarkStart w:id="39" w:name="_Toc242035111"/>
      <w:r>
        <w:t xml:space="preserve">2.9.2 </w:t>
      </w:r>
      <w:r>
        <w:t>逐图均值和像素汇总并不等价</w:t>
      </w:r>
      <w:bookmarkEnd w:id="39"/>
    </w:p>
    <w:p w14:paraId="2DD8FACC" w14:textId="77777777" w:rsidR="001A0841" w:rsidRDefault="00544DC2">
      <w:r>
        <w:t>考虑两个示意图，第一张有很小的目标并被完全漏检，第二张有较大目标且定位较好。逐图平均为两张图提供相同权重，像素汇总则由后者的大量像素支配。两种口径都能被计算，但回答的问题不同。跨来源五集宏平均进一步为每个数据集提供相同权重，与将所有图像混合后平均也不同。</w:t>
      </w:r>
    </w:p>
    <w:p w14:paraId="781A3614" w14:textId="77777777" w:rsidR="001A0841" w:rsidRDefault="00544DC2">
      <w:r>
        <w:t>因此，本文在主要表格固定逐图</w:t>
      </w:r>
      <w:r>
        <w:t>pF1</w:t>
      </w:r>
      <w:r>
        <w:t>和五集等权宏平均；面积、源区域和低概率前景指标也先按具有有效分母的图像求值，再给均值与有效数量。若另外提供像素加权结果，应使用明确名称。指标变化的解释必须与其权重对应，不能仅因大目标样本增加就认定小目标检测改善。</w:t>
      </w:r>
    </w:p>
    <w:p w14:paraId="20999288" w14:textId="77777777" w:rsidR="001A0841" w:rsidRDefault="00544DC2">
      <w:pPr>
        <w:pStyle w:val="31"/>
      </w:pPr>
      <w:bookmarkStart w:id="40" w:name="_Toc242035112"/>
      <w:r>
        <w:t xml:space="preserve">2.9.3 </w:t>
      </w:r>
      <w:r>
        <w:t>概率、</w:t>
      </w:r>
      <w:r>
        <w:t>logit</w:t>
      </w:r>
      <w:r>
        <w:t>和校准</w:t>
      </w:r>
      <w:bookmarkEnd w:id="40"/>
    </w:p>
    <w:p w14:paraId="3E972939" w14:textId="77777777" w:rsidR="001A0841" w:rsidRDefault="00544DC2">
      <w:r>
        <w:t>概率</w:t>
      </w:r>
      <w:r>
        <w:t>p</w:t>
      </w:r>
      <w:r>
        <w:t>与</w:t>
      </w:r>
      <w:r>
        <w:t>logit L</w:t>
      </w:r>
      <w:r>
        <w:t>满足</w:t>
      </w:r>
      <w:r>
        <w:t>p=1/(1+exp(−L))</w:t>
      </w:r>
      <w:r>
        <w:t>。固定像素阈值</w:t>
      </w:r>
      <w:r>
        <w:t>0.5</w:t>
      </w:r>
      <w:r>
        <w:t>等价于</w:t>
      </w:r>
      <w:r>
        <w:t>L≥0</w:t>
      </w:r>
      <w:r>
        <w:t>。相同的</w:t>
      </w:r>
      <w:r>
        <w:t>logit</w:t>
      </w:r>
      <w:r>
        <w:t>增量在不同初始概率处产生的概率变化不同，例如接近</w:t>
      </w:r>
      <w:r>
        <w:t>0.5</w:t>
      </w:r>
      <w:r>
        <w:t>处更敏感、接近</w:t>
      </w:r>
      <w:r>
        <w:t>0</w:t>
      </w:r>
      <w:r>
        <w:t>或</w:t>
      </w:r>
      <w:r>
        <w:t>1</w:t>
      </w:r>
      <w:r>
        <w:t>处更饱和。因此，第</w:t>
      </w:r>
      <w:r>
        <w:t>4</w:t>
      </w:r>
      <w:r>
        <w:t>章的</w:t>
      </w:r>
      <w:r>
        <w:t>α</w:t>
      </w:r>
      <w:r>
        <w:t>限制的是</w:t>
      </w:r>
      <w:r>
        <w:t>logit</w:t>
      </w:r>
      <w:r>
        <w:t>改动，不能称为统一的概率变化上限</w:t>
      </w:r>
      <w:r>
        <w:t>α</w:t>
      </w:r>
      <w:r>
        <w:t>。</w:t>
      </w:r>
    </w:p>
    <w:p w14:paraId="481543ED" w14:textId="77777777" w:rsidR="001A0841" w:rsidRDefault="00544DC2">
      <w:r>
        <w:t>方向概率由另一评分函数和温度得到，其置信度不应直接等同于定位概率。门控中使用远离</w:t>
      </w:r>
      <w:r>
        <w:t>0.5</w:t>
      </w:r>
      <w:r>
        <w:t>的程度只是拒绝启发，是否与真实方向正确率相符需要校准图和分组准确率检查。本文用验证标定减轻尺度差异，同时承认校准可能在新来源退化。</w:t>
      </w:r>
    </w:p>
    <w:p w14:paraId="72DBBB3A" w14:textId="77777777" w:rsidR="001A0841" w:rsidRDefault="00544DC2">
      <w:pPr>
        <w:pStyle w:val="21"/>
      </w:pPr>
      <w:bookmarkStart w:id="41" w:name="_Toc242035113"/>
      <w:r>
        <w:t xml:space="preserve">2.10 </w:t>
      </w:r>
      <w:r>
        <w:t>可实现接口与复现责任</w:t>
      </w:r>
      <w:bookmarkEnd w:id="41"/>
    </w:p>
    <w:p w14:paraId="72AAA1FE" w14:textId="77777777" w:rsidR="001A0841" w:rsidRDefault="00544DC2">
      <w:r>
        <w:t>阶段资料不足以核定基础源码的全部层。实现前须冻结骨干与权重哈希、预处理、局部层位置、张量形状、可训练路径和解码结构，不把设计选择写成历史配置。</w:t>
      </w:r>
    </w:p>
    <w:p w14:paraId="17158C48" w14:textId="77777777" w:rsidR="001A0841" w:rsidRDefault="00544DC2">
      <w:r>
        <w:t>接口兼容性不等于骨干无关。若未在另一合理基础定位器上验证，应将贡献范围限定于实际完成的基础模型。</w:t>
      </w:r>
    </w:p>
    <w:p w14:paraId="30B35523" w14:textId="77777777" w:rsidR="001A0841" w:rsidRDefault="00544DC2">
      <w:r>
        <w:t>运行记录应包含几何及有效掩码、</w:t>
      </w:r>
      <w:r>
        <w:t>Fs</w:t>
      </w:r>
      <w:r>
        <w:t>与</w:t>
      </w:r>
      <w:r>
        <w:t>Fn</w:t>
      </w:r>
      <w:r>
        <w:t>及</w:t>
      </w:r>
      <w:r>
        <w:t>Fl</w:t>
      </w:r>
      <w:r>
        <w:t>、</w:t>
      </w:r>
      <w:r>
        <w:t>Lc</w:t>
      </w:r>
      <w:r>
        <w:t>与</w:t>
      </w:r>
      <w:r>
        <w:t>LD</w:t>
      </w:r>
      <w:r>
        <w:t>及</w:t>
      </w:r>
      <w:r>
        <w:t>Pb</w:t>
      </w:r>
      <w:r>
        <w:t>、候选与窗口、局部</w:t>
      </w:r>
      <w:r>
        <w:t>logit</w:t>
      </w:r>
      <w:r>
        <w:t>及最终映射，为坐标检查和分项评价提供依据。</w:t>
      </w:r>
    </w:p>
    <w:p w14:paraId="6AD5F548" w14:textId="77777777" w:rsidR="001A0841" w:rsidRDefault="00544DC2">
      <w:pPr>
        <w:pStyle w:val="21"/>
      </w:pPr>
      <w:bookmarkStart w:id="42" w:name="_Toc242035114"/>
      <w:r>
        <w:t xml:space="preserve">2.11 </w:t>
      </w:r>
      <w:r>
        <w:t>本章小结</w:t>
      </w:r>
      <w:bookmarkEnd w:id="42"/>
    </w:p>
    <w:p w14:paraId="2D2FB5A1" w14:textId="77777777" w:rsidR="001A0841" w:rsidRDefault="00544DC2">
      <w:r>
        <w:t>本章统一任务标签、局部依赖、全局交互和评价口径，建立</w:t>
      </w:r>
      <w:r>
        <w:t>A</w:t>
      </w:r>
      <w:r>
        <w:t>训练、</w:t>
      </w:r>
      <w:r>
        <w:t>D</w:t>
      </w:r>
      <w:r>
        <w:t>修正、</w:t>
      </w:r>
      <w:r>
        <w:t>R</w:t>
      </w:r>
      <w:r>
        <w:t>细化的衔接。后续实验分别登记训练资源与推理输入，在明确的受控条件下判断机制增量。</w:t>
      </w:r>
    </w:p>
    <w:p w14:paraId="1A57BFAD" w14:textId="77777777" w:rsidR="001A0841" w:rsidRDefault="00544DC2">
      <w:pPr>
        <w:pStyle w:val="11"/>
      </w:pPr>
      <w:bookmarkStart w:id="43" w:name="_Toc242035115"/>
      <w:r>
        <w:lastRenderedPageBreak/>
        <w:t>第</w:t>
      </w:r>
      <w:r>
        <w:t>3</w:t>
      </w:r>
      <w:r>
        <w:t>章</w:t>
      </w:r>
      <w:r>
        <w:t xml:space="preserve"> </w:t>
      </w:r>
      <w:r>
        <w:t>可观测性加权的成对重编码差分学习</w:t>
      </w:r>
      <w:bookmarkEnd w:id="43"/>
    </w:p>
    <w:p w14:paraId="33610FB0" w14:textId="77777777" w:rsidR="001A0841" w:rsidRDefault="00544DC2">
      <w:pPr>
        <w:pStyle w:val="21"/>
      </w:pPr>
      <w:bookmarkStart w:id="44" w:name="_Toc242035116"/>
      <w:r>
        <w:t xml:space="preserve">3.1 </w:t>
      </w:r>
      <w:r>
        <w:t>问题分析与研究假设</w:t>
      </w:r>
      <w:bookmarkEnd w:id="44"/>
    </w:p>
    <w:p w14:paraId="2DA3A37D" w14:textId="77777777" w:rsidR="001A0841" w:rsidRDefault="00544DC2">
      <w:pPr>
        <w:pStyle w:val="31"/>
      </w:pPr>
      <w:bookmarkStart w:id="45" w:name="_Toc242035117"/>
      <w:r>
        <w:t xml:space="preserve">3.1.1 </w:t>
      </w:r>
      <w:r>
        <w:t>配对比较所控制的因素</w:t>
      </w:r>
      <w:bookmarkEnd w:id="45"/>
    </w:p>
    <w:p w14:paraId="79C3AFFF" w14:textId="77777777" w:rsidR="001A0841" w:rsidRDefault="00544DC2">
      <w:r>
        <w:t>在普通分割训练中，模型从单张图像学习像素标签，较少直接利用同一图像编辑前后的对应关系。某些来源中的编辑类型、图像内容和编码方式可能相关，网络因而可能利用来源差异完成训练判断。本文研究同源原图与编辑图之间的局部表征增量，检验这种额外监督能否改善未见编码和未见来源上的定位。</w:t>
      </w:r>
    </w:p>
    <w:p w14:paraId="6343D5AD" w14:textId="77777777" w:rsidR="001A0841" w:rsidRDefault="00544DC2">
      <w:r>
        <w:t>研究假设是：固定原图、编辑操作和目标掩码后，同步编码下的特征差分可减少共享内容与处理条件的干扰；对不同编码下仍可测到的编辑增量施加方向约束，可能促进定位学习。这是待验证假设。非线性特征差分仍包含内容与编辑相互作用，不具有自动消除来源因素或识别因果效应的保证。</w:t>
      </w:r>
    </w:p>
    <w:p w14:paraId="3C693A6B" w14:textId="77777777" w:rsidR="001A0841" w:rsidRDefault="00544DC2">
      <w:r>
        <w:t>固定残差测量只作为辅助监督强度的代理。它可能受纹理、边界和颜色变化影响，不能被解释为真实可辨识概率。相对于已有多视图对比与频率一致性研究</w:t>
      </w:r>
      <w:r>
        <w:t>[2-3]</w:t>
      </w:r>
      <w:r>
        <w:t>，本章需要验证的部分是同源编辑差分及保留绝对强度的观测权重，而非将一般一致性学习重新命名。</w:t>
      </w:r>
    </w:p>
    <w:p w14:paraId="2BF2FC48" w14:textId="77777777" w:rsidR="001A0841" w:rsidRDefault="00544DC2">
      <w:r>
        <w:t>这里的</w:t>
      </w:r>
      <w:r>
        <w:t>“</w:t>
      </w:r>
      <w:r>
        <w:t>同源</w:t>
      </w:r>
      <w:r>
        <w:t>”</w:t>
      </w:r>
      <w:r>
        <w:t>首先指比较对象来自同一幅编辑前图像，并不表示两个任意的同相机样本可以相减。若选取同一相机拍摄的两幅不同场景，物体、光照和纹理变化仍会主导差分；若只保证图片来自同一数据集，连成像与保存条件也可能不同。本章要求原图与编辑图在未受处理影响的位置具有可核验的对应关系，使比较中的变化具有明确的操作来源。</w:t>
      </w:r>
    </w:p>
    <w:p w14:paraId="23C50EBB" w14:textId="77777777" w:rsidR="001A0841" w:rsidRDefault="00544DC2">
      <w:r>
        <w:t>这种控制能够减少一部分混杂，但不能取消数据选择偏差。例如，训练合成器可能只在平滑天空中粘贴物体，网络便可能通过目标周围的天空识别合成习惯。即使每对图像具有相同背景，这种</w:t>
      </w:r>
      <w:r>
        <w:t>“</w:t>
      </w:r>
      <w:r>
        <w:t>在哪些背景上发生编辑</w:t>
      </w:r>
      <w:r>
        <w:t>”</w:t>
      </w:r>
      <w:r>
        <w:t>的规律仍存在于全部训练对中。需要改变编辑位置、留出工具及来源才能检验该偏差，不能仅凭采用配对损失就宣布来源信息已经被消除。</w:t>
      </w:r>
    </w:p>
    <w:p w14:paraId="59D2D4BA" w14:textId="77777777" w:rsidR="001A0841" w:rsidRDefault="00544DC2">
      <w:pPr>
        <w:pStyle w:val="31"/>
      </w:pPr>
      <w:bookmarkStart w:id="46" w:name="_Toc242035118"/>
      <w:r>
        <w:t xml:space="preserve">3.1.2 </w:t>
      </w:r>
      <w:r>
        <w:t>非线性差分与因果解释的边界</w:t>
      </w:r>
      <w:bookmarkEnd w:id="46"/>
    </w:p>
    <w:p w14:paraId="0837D7A3" w14:textId="77777777" w:rsidR="001A0841" w:rsidRDefault="00544DC2">
      <w:r>
        <w:t>即使特征中包含共享成分，相减也只对严格可加的部分具有直接抵消作用。用一维函数</w:t>
      </w:r>
      <w:r>
        <w:t>z(x)=x²</w:t>
      </w:r>
      <w:r>
        <w:t>作说明，令编辑前输入为</w:t>
      </w:r>
      <w:r>
        <w:t>p</w:t>
      </w:r>
      <w:r>
        <w:t>、变化为</w:t>
      </w:r>
      <w:r>
        <w:t>d</w:t>
      </w:r>
      <w:r>
        <w:t>，则</w:t>
      </w:r>
      <w:r>
        <w:t>z(p+d)−z(p)=2pd+d²</w:t>
      </w:r>
      <w:r>
        <w:t>。差分仍依赖原始内容</w:t>
      </w:r>
      <w:r>
        <w:t>p</w:t>
      </w:r>
      <w:r>
        <w:t>。这一代数反例不描述真实网络结构，却足以否定</w:t>
      </w:r>
      <w:r>
        <w:t>“</w:t>
      </w:r>
      <w:r>
        <w:t>同一背景相减后必然只剩编辑</w:t>
      </w:r>
      <w:r>
        <w:t>”</w:t>
      </w:r>
      <w:r>
        <w:t>的一般论断。实际卷积网络还包含激活、归一化与多通路交互，更不能预设完全分离。</w:t>
      </w:r>
    </w:p>
    <w:p w14:paraId="6158498D" w14:textId="77777777" w:rsidR="001A0841" w:rsidRDefault="00544DC2">
      <w:r>
        <w:t>在局部可微区间，可以将特征变化近似理解为输入变化经过当前位置的雅可比映射，即</w:t>
      </w:r>
      <w:r>
        <w:t>Z(X+δ)−Z(X)</w:t>
      </w:r>
      <w:r>
        <w:t>约为</w:t>
      </w:r>
      <w:r>
        <w:t>JZ(X)δ</w:t>
      </w:r>
      <w:r>
        <w:t>。这里的雅可比仍取决于原图内容与参数。</w:t>
      </w:r>
      <w:r>
        <w:t>JPEG</w:t>
      </w:r>
      <w:r>
        <w:t>量化又具有不连续性，细小输入变化可能在某个量化阈值附近被放大，也可能落入同一量化区间而消失。因此，同步重编码提供的是更可控的比较条件，并不是编辑强度与特征增量之间的线性测量仪器。</w:t>
      </w:r>
    </w:p>
    <w:p w14:paraId="130A8F0D" w14:textId="77777777" w:rsidR="001A0841" w:rsidRDefault="00544DC2">
      <w:r>
        <w:lastRenderedPageBreak/>
        <w:t>本章的研究对象也不同于从单图恢复编辑过程的因果方向。原图配对与操作记录在训练时已给定；测试时仅由定位器处理当前图像，不估计缺失原图，也不证明某一残差是唯一编辑原因。合理的结论应限定为：在指定配对和训练协议下，这类辅助约束是否改善独立测试的定位指标。若真实对照没有改善，数学定义成立也不能代替有效性的证据。</w:t>
      </w:r>
    </w:p>
    <w:p w14:paraId="171E9D9F" w14:textId="77777777" w:rsidR="001A0841" w:rsidRDefault="00544DC2">
      <w:pPr>
        <w:pStyle w:val="21"/>
      </w:pPr>
      <w:bookmarkStart w:id="47" w:name="_Toc242035119"/>
      <w:r>
        <w:t xml:space="preserve">3.2 </w:t>
      </w:r>
      <w:r>
        <w:t>同源编辑四元组构造</w:t>
      </w:r>
      <w:bookmarkEnd w:id="47"/>
    </w:p>
    <w:p w14:paraId="0C91A393" w14:textId="77777777" w:rsidR="001A0841" w:rsidRDefault="00544DC2">
      <w:pPr>
        <w:pStyle w:val="31"/>
      </w:pPr>
      <w:bookmarkStart w:id="48" w:name="_Toc242035120"/>
      <w:r>
        <w:t xml:space="preserve">3.2.1 </w:t>
      </w:r>
      <w:r>
        <w:t>操作记录与四视图对齐</w:t>
      </w:r>
      <w:bookmarkEnd w:id="48"/>
    </w:p>
    <w:p w14:paraId="4A3CE477" w14:textId="77777777" w:rsidR="001A0841" w:rsidRDefault="00544DC2">
      <w:r>
        <w:t>设原始真实图像为</w:t>
      </w:r>
      <w:r>
        <w:t>P</w:t>
      </w:r>
      <w:r>
        <w:t>，局部编辑算子生成</w:t>
      </w:r>
      <w:r>
        <w:t>T=E(P,M)</w:t>
      </w:r>
      <w:r>
        <w:t>。拼接时</w:t>
      </w:r>
      <w:r>
        <w:t>P</w:t>
      </w:r>
      <w:r>
        <w:t>是被修改的受体图，另保存供体来源；复制移动时保存源掩码、目标掩码和几何变换。只有配对准确、编辑范围可追溯的样本用于本章辅助监督，其他样本使用普通分割损失。</w:t>
      </w:r>
    </w:p>
    <w:p w14:paraId="1D158D90" w14:textId="77777777" w:rsidR="001A0841" w:rsidRDefault="00544DC2">
      <w:r>
        <w:t>对同一训练对抽取两条编码管线</w:t>
      </w:r>
      <w:r>
        <w:t>q1</w:t>
      </w:r>
      <w:r>
        <w:t>、</w:t>
      </w:r>
      <w:r>
        <w:t>q2</w:t>
      </w:r>
      <w:r>
        <w:t>。每条管线对</w:t>
      </w:r>
      <w:r>
        <w:t>P</w:t>
      </w:r>
      <w:r>
        <w:t>和</w:t>
      </w:r>
      <w:r>
        <w:t>T</w:t>
      </w:r>
      <w:r>
        <w:t>使用相同几何变换、颜色处理、编解码实现和参数，形成四元组。掩码随几何变换同步更新，编码置于几何变换之后。四视图共用一次几何变换，随后</w:t>
      </w:r>
      <w:r>
        <w:t>q1</w:t>
      </w:r>
      <w:r>
        <w:t>、</w:t>
      </w:r>
      <w:r>
        <w:t>q2</w:t>
      </w:r>
      <w:r>
        <w:t>仅改变无几何位移的编码条件；若含几何变化，必须先显式对齐再比较逐位置增量。质量因子相同并不等于整个处理过程相同。</w:t>
      </w:r>
    </w:p>
    <w:p w14:paraId="5EE4891B" w14:textId="77777777" w:rsidR="001A0841" w:rsidRDefault="00544DC2">
      <w:pPr>
        <w:pStyle w:val="Equation"/>
        <w:tabs>
          <w:tab w:val="center" w:pos="4564"/>
          <w:tab w:val="right" w:pos="9128"/>
        </w:tabs>
      </w:pPr>
      <w:r>
        <w:tab/>
      </w:r>
      <m:oMath>
        <m:r>
          <w:rPr>
            <w:rFonts w:ascii="Cambria Math" w:hAnsi="Cambria Math"/>
          </w:rPr>
          <m:t>V</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1</m:t>
            </m:r>
          </m:sub>
        </m:sSub>
        <m:r>
          <w:rPr>
            <w:rFonts w:ascii="Cambria Math" w:hAnsi="Cambria Math"/>
          </w:rPr>
          <m:t>(</m:t>
        </m:r>
        <m:r>
          <w:rPr>
            <w:rFonts w:ascii="Cambria Math" w:hAnsi="Cambria Math"/>
          </w:rPr>
          <m:t>P</m:t>
        </m:r>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1</m:t>
            </m:r>
          </m:sub>
        </m:sSub>
        <m:r>
          <w:rPr>
            <w:rFonts w:ascii="Cambria Math" w:hAnsi="Cambria Math"/>
          </w:rPr>
          <m:t>(</m:t>
        </m:r>
        <m:r>
          <w:rPr>
            <w:rFonts w:ascii="Cambria Math" w:hAnsi="Cambria Math"/>
          </w:rPr>
          <m:t>T</m:t>
        </m:r>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2</m:t>
            </m:r>
          </m:sub>
        </m:sSub>
        <m:r>
          <w:rPr>
            <w:rFonts w:ascii="Cambria Math" w:hAnsi="Cambria Math"/>
          </w:rPr>
          <m:t>(</m:t>
        </m:r>
        <m:r>
          <w:rPr>
            <w:rFonts w:ascii="Cambria Math" w:hAnsi="Cambria Math"/>
          </w:rPr>
          <m:t>P</m:t>
        </m:r>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2</m:t>
            </m:r>
          </m:sub>
        </m:sSub>
        <m:r>
          <w:rPr>
            <w:rFonts w:ascii="Cambria Math" w:hAnsi="Cambria Math"/>
          </w:rPr>
          <m:t>(</m:t>
        </m:r>
        <m:r>
          <w:rPr>
            <w:rFonts w:ascii="Cambria Math" w:hAnsi="Cambria Math"/>
          </w:rPr>
          <m:t>T</m:t>
        </m:r>
        <m:r>
          <w:rPr>
            <w:rFonts w:ascii="Cambria Math" w:hAnsi="Cambria Math"/>
          </w:rPr>
          <m:t>)}</m:t>
        </m:r>
      </m:oMath>
      <w:r>
        <w:tab/>
      </w:r>
      <w:r>
        <w:t>（</w:t>
      </w:r>
      <w:r>
        <w:t>3-1</w:t>
      </w:r>
      <w:r>
        <w:t>）</w:t>
      </w:r>
    </w:p>
    <w:p w14:paraId="006CA8B4" w14:textId="77777777" w:rsidR="001A0841" w:rsidRDefault="00544DC2">
      <w:pPr>
        <w:keepNext/>
        <w:spacing w:after="20" w:line="240" w:lineRule="auto"/>
        <w:ind w:firstLine="0"/>
        <w:jc w:val="center"/>
      </w:pPr>
      <w:r>
        <w:rPr>
          <w:noProof/>
        </w:rPr>
        <w:drawing>
          <wp:inline distT="0" distB="0" distL="0" distR="0" wp14:anchorId="493DE43F" wp14:editId="666A1489">
            <wp:extent cx="5580000" cy="244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t.png"/>
                    <pic:cNvPicPr/>
                  </pic:nvPicPr>
                  <pic:blipFill>
                    <a:blip r:embed="rId11"/>
                    <a:stretch>
                      <a:fillRect/>
                    </a:stretch>
                  </pic:blipFill>
                  <pic:spPr>
                    <a:xfrm>
                      <a:off x="0" y="0"/>
                      <a:ext cx="5580000" cy="2441250"/>
                    </a:xfrm>
                    <a:prstGeom prst="rect">
                      <a:avLst/>
                    </a:prstGeom>
                  </pic:spPr>
                </pic:pic>
              </a:graphicData>
            </a:graphic>
          </wp:inline>
        </w:drawing>
      </w:r>
    </w:p>
    <w:p w14:paraId="6390B756" w14:textId="77777777" w:rsidR="001A0841" w:rsidRDefault="00544DC2">
      <w:pPr>
        <w:pStyle w:val="10"/>
        <w:jc w:val="center"/>
      </w:pPr>
      <w:r>
        <w:t>图</w:t>
      </w:r>
      <w:r>
        <w:t xml:space="preserve">3-1 </w:t>
      </w:r>
      <w:r>
        <w:t>同步重编码四元组与差分约束示意</w:t>
      </w:r>
    </w:p>
    <w:p w14:paraId="41D6560E" w14:textId="77777777" w:rsidR="001A0841" w:rsidRDefault="00544DC2">
      <w:r>
        <w:t>共享几何变换应在生成两种编码视图之前只采样一次，保存缩放比例、旋转或翻转、裁剪坐标和填充范围。图像插值与掩码最近邻插值具有不同的数值作用：最近邻掩码描述目标语义位置，不能保证覆盖图像插值引起的所有数值变化。因此，本章分别保存定位目标掩码和编码后实际变化集合，前者参与分割与前景筛选，后者用于安全背景诊断，不用其中一个替代另一个。</w:t>
      </w:r>
    </w:p>
    <w:p w14:paraId="56B02709" w14:textId="77777777" w:rsidR="001A0841" w:rsidRDefault="00544DC2">
      <w:r>
        <w:t>两条</w:t>
      </w:r>
      <w:r>
        <w:t>JPEG</w:t>
      </w:r>
      <w:r>
        <w:t>质量从候选集合中无放回抽取，使</w:t>
      </w:r>
      <w:r>
        <w:t>q1</w:t>
      </w:r>
      <w:r>
        <w:t>与</w:t>
      </w:r>
      <w:r>
        <w:t>q2</w:t>
      </w:r>
      <w:r>
        <w:t>不同。两种编码对同一训练对共用色彩空间、色度采样方式、库版本及尺寸处理。若未来研究不同色度采样或重复编码，</w:t>
      </w:r>
      <w:r>
        <w:lastRenderedPageBreak/>
        <w:t>可以扩展管线编号，但仍要保存完整链路，不能把不同操作统一标记成一个质量因子。处理顺序也是实验变量，例如缩放后编码与编码后缩放通常不是同一变换。</w:t>
      </w:r>
    </w:p>
    <w:p w14:paraId="3ED656D7" w14:textId="77777777" w:rsidR="001A0841" w:rsidRDefault="00544DC2">
      <w:r>
        <w:t>随机性有数据侧与网络侧两类。数据侧要求同一管线的</w:t>
      </w:r>
      <w:r>
        <w:t>P</w:t>
      </w:r>
      <w:r>
        <w:t>、</w:t>
      </w:r>
      <w:r>
        <w:t>T</w:t>
      </w:r>
      <w:r>
        <w:t>使用相同增强参数；网络侧要求被比较的局部特征使用相同参数状态和相容随机实现。仅将全局随机种子设置为相同值不足以保证逐次调用得到相同掩码，因为随机数状态会随调用推进。第一版优先关闭局部共享路径的随机层，并将随机增强参数显式保存为样本字段，便于复现和排查。</w:t>
      </w:r>
    </w:p>
    <w:p w14:paraId="3FCE5663" w14:textId="77777777" w:rsidR="001A0841" w:rsidRDefault="00544DC2">
      <w:pPr>
        <w:pStyle w:val="31"/>
      </w:pPr>
      <w:bookmarkStart w:id="49" w:name="_Toc242035121"/>
      <w:r>
        <w:t xml:space="preserve">3.2.2 </w:t>
      </w:r>
      <w:r>
        <w:t>合格配对的筛选规则</w:t>
      </w:r>
      <w:bookmarkEnd w:id="49"/>
    </w:p>
    <w:p w14:paraId="69D4FD76" w14:textId="77777777" w:rsidR="001A0841" w:rsidRDefault="00544DC2">
      <w:r>
        <w:t>进入辅助训练前，先检查图像方向标记、尺寸、通道和色彩解释是否一致，再核对编辑记录与图像内容。原图的身份应由文件哈希和原始编号共同确定，不能仅以文件名相近推断配对。对拼接还需保留供体编号；对复制移动保留源目标关系。原图和编辑图各自独立进行自动裁边、色彩增强或外部保存后重新配对，可能已不符合本章条件。</w:t>
      </w:r>
    </w:p>
    <w:p w14:paraId="2B0C8E7B" w14:textId="77777777" w:rsidR="001A0841" w:rsidRDefault="00544DC2">
      <w:r>
        <w:t>编辑后的未编码图应接受一次掩码外差异检查。若存在预期的羽化、插值或局部处理扩散，应依据生成记录保存其影响范围；若出现无法解释的全图改变，则取消严格局部配对资格。筛选的目的不是让所有掩码外像素强制相等，而是区分已知局部作用与未知全局处理。不能先删除差异大的像素，再反过来声称配对天然满足条件。</w:t>
      </w:r>
    </w:p>
    <w:p w14:paraId="1BC2CCC4" w14:textId="77777777" w:rsidR="001A0841" w:rsidRDefault="00544DC2">
      <w:r>
        <w:t>不合格配对不意味着图像标签一定无效。有可信编辑掩码但缺少原图的样本，仍可进入普通分割路径；原图身份不清、目标标签也不可信的样本则不能用于同样的监督。样本清单应分别记录分割可用、配对可用与角色标签可用等状态，并登记拒绝原因。各对照共享同一筛选清单，避免某个方法因使用更干净的数据获得未说明的优势。</w:t>
      </w:r>
    </w:p>
    <w:p w14:paraId="1B364B01" w14:textId="77777777" w:rsidR="001A0841" w:rsidRDefault="00544DC2">
      <w:pPr>
        <w:pStyle w:val="31"/>
      </w:pPr>
      <w:bookmarkStart w:id="50" w:name="_Toc242035122"/>
      <w:r>
        <w:t xml:space="preserve">3.2.3 </w:t>
      </w:r>
      <w:r>
        <w:t>分割监督和训练信息预算</w:t>
      </w:r>
      <w:bookmarkEnd w:id="50"/>
    </w:p>
    <w:p w14:paraId="0CE82A00" w14:textId="77777777" w:rsidR="001A0841" w:rsidRDefault="00544DC2">
      <w:r>
        <w:t>两张原图视图接受全背景</w:t>
      </w:r>
      <w:r>
        <w:t>BCE</w:t>
      </w:r>
      <w:r>
        <w:t>监督，两张编辑视图接受</w:t>
      </w:r>
      <w:r>
        <w:t>BCE</w:t>
      </w:r>
      <w:r>
        <w:t>与非空目标</w:t>
      </w:r>
      <w:r>
        <w:t>Dice</w:t>
      </w:r>
      <w:r>
        <w:t>监督。四张图按图均衡求平均。四视图分割对照使用同一配对清单与增强序列，只移除差分辅助项，避免将额外真实负样本、多视图或额外前向的收益归给新损失。测试仅输入单张待测图像。</w:t>
      </w:r>
    </w:p>
    <w:p w14:paraId="41A00429" w14:textId="77777777" w:rsidR="001A0841" w:rsidRDefault="00544DC2">
      <w:r>
        <w:t>“</w:t>
      </w:r>
      <w:r>
        <w:t>按图均衡</w:t>
      </w:r>
      <w:r>
        <w:t>”</w:t>
      </w:r>
      <w:r>
        <w:t>是指每张视图先在自身有效像素上计算分割损失，再对四张视图求平均，不将大尺寸或大有效面积图像简单变成更多训练权重。真实图的</w:t>
      </w:r>
      <w:r>
        <w:t>Dice</w:t>
      </w:r>
      <w:r>
        <w:t>不参与计算，编辑图若因合法几何处理而不再包含目标，也使用明确的空目标规则。四视图对照必须沿用相同处理，不能一方得到额外真实背景</w:t>
      </w:r>
      <w:r>
        <w:t>BCE</w:t>
      </w:r>
      <w:r>
        <w:t>，另一方只监督编辑图。</w:t>
      </w:r>
    </w:p>
    <w:p w14:paraId="32CC81A5" w14:textId="77777777" w:rsidR="001A0841" w:rsidRDefault="00544DC2">
      <w:r>
        <w:t>原图家族划分先于所有增强和编码。一个原图的不同压缩版本、不同编辑结果以及裁剪副本应处于同一分区；供体与受体之间存在复用关系时，也需检查其是否造成跨分区内容泄漏。本章只使用基础训练分区</w:t>
      </w:r>
      <w:r>
        <w:t>TB</w:t>
      </w:r>
      <w:r>
        <w:t>估计参数和观测尺度，验证分区用于预先声明的选择，外部测试不参与筛选规则调整。数据分区的独立性是性能归因条件，而非仅用于文件整理。</w:t>
      </w:r>
    </w:p>
    <w:p w14:paraId="6A966E3B" w14:textId="77777777" w:rsidR="001A0841" w:rsidRDefault="00544DC2">
      <w:pPr>
        <w:pStyle w:val="21"/>
      </w:pPr>
      <w:bookmarkStart w:id="51" w:name="_Toc242035123"/>
      <w:r>
        <w:lastRenderedPageBreak/>
        <w:t xml:space="preserve">3.3 </w:t>
      </w:r>
      <w:r>
        <w:t>共享局部特征与编辑增量</w:t>
      </w:r>
      <w:bookmarkEnd w:id="51"/>
    </w:p>
    <w:p w14:paraId="280FBEBA" w14:textId="77777777" w:rsidR="001A0841" w:rsidRDefault="00544DC2">
      <w:pPr>
        <w:pStyle w:val="31"/>
      </w:pPr>
      <w:bookmarkStart w:id="52" w:name="_Toc242035124"/>
      <w:r>
        <w:t xml:space="preserve">3.3.1 </w:t>
      </w:r>
      <w:r>
        <w:t>特征接口与归一化定义</w:t>
      </w:r>
      <w:bookmarkEnd w:id="52"/>
    </w:p>
    <w:p w14:paraId="7F14B19E" w14:textId="77777777" w:rsidR="001A0841" w:rsidRDefault="00544DC2">
      <w:r>
        <w:t>选择噪声路径中位于全局注意力、空间统计归一化和全局池化之前的共享局部层</w:t>
      </w:r>
      <w:r>
        <w:t>Lshared</w:t>
      </w:r>
      <w:r>
        <w:t>。它必须同时位于定位输出的可训练路径上。设</w:t>
      </w:r>
      <w:r>
        <w:t>G</w:t>
      </w:r>
      <w:r>
        <w:t>为</w:t>
      </w:r>
      <w:r>
        <w:t>64</w:t>
      </w:r>
      <w:r>
        <w:t>通道</w:t>
      </w:r>
      <w:r>
        <w:t>1×1</w:t>
      </w:r>
      <w:r>
        <w:t>投影，先得到</w:t>
      </w:r>
      <w:r>
        <w:t>U=G(Lshared(X))</w:t>
      </w:r>
      <w:r>
        <w:t>，再逐像素计算</w:t>
      </w:r>
      <w:r>
        <w:t>Z(i)=U(i)/max(‖U(i)‖2,εz)</w:t>
      </w:r>
      <w:r>
        <w:t>，其中</w:t>
      </w:r>
      <w:r>
        <w:t>εz=10⁻⁶</w:t>
      </w:r>
      <w:r>
        <w:t>。该固定定义将表征限制在单位球内，使</w:t>
      </w:r>
      <w:r>
        <w:t>‖Z(i)‖2≤1</w:t>
      </w:r>
      <w:r>
        <w:t>。</w:t>
      </w:r>
    </w:p>
    <w:p w14:paraId="57EF089C"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Δ</m:t>
            </m:r>
          </m:e>
          <m:sub>
            <m:r>
              <w:rPr>
                <w:rFonts w:ascii="Cambria Math" w:hAnsi="Cambria Math"/>
              </w:rPr>
              <m:t>k</m:t>
            </m:r>
          </m:sub>
        </m:sSub>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r>
          <w:rPr>
            <w:rFonts w:ascii="Cambria Math" w:hAnsi="Cambria Math"/>
          </w:rPr>
          <m:t>(</m:t>
        </m:r>
        <m:r>
          <w:rPr>
            <w:rFonts w:ascii="Cambria Math" w:hAnsi="Cambria Math"/>
          </w:rPr>
          <m:t>P</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k</m:t>
        </m:r>
        <m:r>
          <w:rPr>
            <w:rFonts w:ascii="Cambria Math" w:hAnsi="Cambria Math"/>
          </w:rPr>
          <m:t>∈{1,2}</m:t>
        </m:r>
      </m:oMath>
      <w:r>
        <w:tab/>
      </w:r>
      <w:r>
        <w:t>（</w:t>
      </w:r>
      <w:r>
        <w:t>3-2</w:t>
      </w:r>
      <w:r>
        <w:t>）</w:t>
      </w:r>
    </w:p>
    <w:p w14:paraId="082A3F96" w14:textId="77777777" w:rsidR="001A0841" w:rsidRDefault="00544DC2">
      <w:r>
        <w:t>共享局部路径不使用跨空间或跨样本统计的</w:t>
      </w:r>
      <w:r>
        <w:t>BatchNorm</w:t>
      </w:r>
      <w:r>
        <w:t>、</w:t>
      </w:r>
      <w:r>
        <w:t>InstanceNorm</w:t>
      </w:r>
      <w:r>
        <w:t>和</w:t>
      </w:r>
      <w:r>
        <w:t>GroupNorm</w:t>
      </w:r>
      <w:r>
        <w:t>；可使用不混合空间位置的逐像素通道运算。用于成对差分的随机掩码应共享，或直接关闭该路径的随机层。独立</w:t>
      </w:r>
      <w:r>
        <w:t>Dropout</w:t>
      </w:r>
      <w:r>
        <w:t>会在相同输入处产生与编辑无关的差分。</w:t>
      </w:r>
    </w:p>
    <w:p w14:paraId="57D61B15" w14:textId="77777777" w:rsidR="001A0841" w:rsidRDefault="00544DC2">
      <w:r>
        <w:t>必须记录每层核大小、步长、膨胀率和填充，从而得到每个输出位置在编码后输入上的理论依赖范围</w:t>
      </w:r>
      <w:r>
        <w:t>RF(i)</w:t>
      </w:r>
      <w:r>
        <w:t>。经验有效感受野不能替代理论依赖范围。辅助梯度应到达共享定位参数；投影头有梯度不能单独证明定位分支获得了有用更新。</w:t>
      </w:r>
    </w:p>
    <w:p w14:paraId="4BD9DA4E" w14:textId="77777777" w:rsidR="001A0841" w:rsidRDefault="00544DC2">
      <w:r>
        <w:t>在</w:t>
      </w:r>
      <w:r>
        <w:t>‖U(i)‖2</w:t>
      </w:r>
      <w:r>
        <w:t>不小于</w:t>
      </w:r>
      <w:r>
        <w:t>εz</w:t>
      </w:r>
      <w:r>
        <w:t>时，将</w:t>
      </w:r>
      <w:r>
        <w:t>U</w:t>
      </w:r>
      <w:r>
        <w:t>乘以任意正常数不会改变</w:t>
      </w:r>
      <w:r>
        <w:t>Z</w:t>
      </w:r>
      <w:r>
        <w:t>；在小范数区间，分母由</w:t>
      </w:r>
      <w:r>
        <w:t>εz</w:t>
      </w:r>
      <w:r>
        <w:t>固定，缩放仍会改变</w:t>
      </w:r>
      <w:r>
        <w:t>Z</w:t>
      </w:r>
      <w:r>
        <w:t>。这是稳定归一化的边界，而不是完全尺度不变的例外可以忽略。无论处在哪一区间，</w:t>
      </w:r>
      <w:r>
        <w:t>Z</w:t>
      </w:r>
      <w:r>
        <w:t>的范数上界仍为</w:t>
      </w:r>
      <w:r>
        <w:t>1</w:t>
      </w:r>
      <w:r>
        <w:t>。实现同时记录</w:t>
      </w:r>
      <w:r>
        <w:t>U</w:t>
      </w:r>
      <w:r>
        <w:t>落在小范数区间的比例，避免只观察归一化输出而遗漏投影正在退化的事实。</w:t>
      </w:r>
    </w:p>
    <w:p w14:paraId="7F98CED4" w14:textId="77777777" w:rsidR="001A0841" w:rsidRDefault="00544DC2">
      <w:r>
        <w:t>训练投影</w:t>
      </w:r>
      <w:r>
        <w:t>G</w:t>
      </w:r>
      <w:r>
        <w:t>只服务辅助监督，部署时可以移除；共享局部层仍保留在定位路径。若只将</w:t>
      </w:r>
      <w:r>
        <w:t>G</w:t>
      </w:r>
      <w:r>
        <w:t>接到一个不参与定位的旁支，即便辅助损失迅速降低，也不能据此期待主预测改变。需要核对计算图中的共享参数对象，不能因为两层名称相同或初始化相同就认定参数共享。两个独立模块复制同一组初值后仍会各自更新，不满足这里的接口要求。</w:t>
      </w:r>
    </w:p>
    <w:p w14:paraId="24439BD2" w14:textId="77777777" w:rsidR="001A0841" w:rsidRDefault="00544DC2">
      <w:pPr>
        <w:pStyle w:val="31"/>
      </w:pPr>
      <w:bookmarkStart w:id="53" w:name="_Toc242035125"/>
      <w:r>
        <w:t xml:space="preserve">3.3.2 </w:t>
      </w:r>
      <w:r>
        <w:t>理论依赖范围的逐层推导</w:t>
      </w:r>
      <w:bookmarkEnd w:id="53"/>
    </w:p>
    <w:p w14:paraId="50BD840E" w14:textId="77777777" w:rsidR="001A0841" w:rsidRDefault="00544DC2">
      <w:r>
        <w:t>对于仅含局部卷积的单通路，可在每个轴上递推依赖跨度。设初始相邻位置间距</w:t>
      </w:r>
      <w:r>
        <w:t>j0=1</w:t>
      </w:r>
      <w:r>
        <w:t>、跨度</w:t>
      </w:r>
      <w:r>
        <w:t>r0=1</w:t>
      </w:r>
      <w:r>
        <w:t>，第</w:t>
      </w:r>
      <w:r>
        <w:t>l</w:t>
      </w:r>
      <w:r>
        <w:t>层核大小</w:t>
      </w:r>
      <w:r>
        <w:t>kl</w:t>
      </w:r>
      <w:r>
        <w:t>、步长</w:t>
      </w:r>
      <w:r>
        <w:t>sl</w:t>
      </w:r>
      <w:r>
        <w:t>、膨胀率</w:t>
      </w:r>
      <w:r>
        <w:t>dl</w:t>
      </w:r>
      <w:r>
        <w:t>，则</w:t>
      </w:r>
      <w:r>
        <w:t>jl=sl jl−1</w:t>
      </w:r>
      <w:r>
        <w:t>，</w:t>
      </w:r>
      <w:r>
        <w:t>rl=rl−1+(kl−1)dl jl−1</w:t>
      </w:r>
      <w:r>
        <w:t>。这里的</w:t>
      </w:r>
      <w:r>
        <w:t>rl</w:t>
      </w:r>
      <w:r>
        <w:t>仅表示输入坐标中的理论覆盖跨度，不能直接等同于特征图上的膨胀半径。非方形核或步长需要对两个轴分别计算。</w:t>
      </w:r>
    </w:p>
    <w:p w14:paraId="117FF2D7" w14:textId="77777777" w:rsidR="001A0841" w:rsidRDefault="00544DC2">
      <w:r>
        <w:t>例如三层卷积的核均为</w:t>
      </w:r>
      <w:r>
        <w:t>3</w:t>
      </w:r>
      <w:r>
        <w:t>、膨胀率均为</w:t>
      </w:r>
      <w:r>
        <w:t>1</w:t>
      </w:r>
      <w:r>
        <w:t>、步长依次为</w:t>
      </w:r>
      <w:r>
        <w:t>1</w:t>
      </w:r>
      <w:r>
        <w:t>、</w:t>
      </w:r>
      <w:r>
        <w:t>2</w:t>
      </w:r>
      <w:r>
        <w:t>、</w:t>
      </w:r>
      <w:r>
        <w:t>1</w:t>
      </w:r>
      <w:r>
        <w:t>，依赖跨度依次为</w:t>
      </w:r>
      <w:r>
        <w:t>3</w:t>
      </w:r>
      <w:r>
        <w:t>、</w:t>
      </w:r>
      <w:r>
        <w:t>5</w:t>
      </w:r>
      <w:r>
        <w:t>、</w:t>
      </w:r>
      <w:r>
        <w:t>9</w:t>
      </w:r>
      <w:r>
        <w:t>，最终相邻特征中心相隔</w:t>
      </w:r>
      <w:r>
        <w:t>2</w:t>
      </w:r>
      <w:r>
        <w:t>个输入像素。第三层一个位置可能依赖</w:t>
      </w:r>
      <w:r>
        <w:t>9×9</w:t>
      </w:r>
      <w:r>
        <w:t>输入范围，而不是只依赖其</w:t>
      </w:r>
      <w:r>
        <w:t>2×2</w:t>
      </w:r>
      <w:r>
        <w:t>步长单元。这个例子只用于核算方法，不表示已有定位工程使用这些层。真实实现应从实际计算图重新得到范围和坐标偏移。</w:t>
      </w:r>
    </w:p>
    <w:p w14:paraId="7493EF34" w14:textId="77777777" w:rsidR="001A0841" w:rsidRDefault="00544DC2">
      <w:r>
        <w:t>填充还决定首个输出位置的中心。以输入像素中心</w:t>
      </w:r>
      <w:r>
        <w:t>0.5</w:t>
      </w:r>
      <w:r>
        <w:t>为起点，左侧填充</w:t>
      </w:r>
      <w:r>
        <w:t>pl</w:t>
      </w:r>
      <w:r>
        <w:t>会使中心递推为</w:t>
      </w:r>
      <w:r>
        <w:t>cl=cl−1+[(kl−1)dl/2−pl]jl−1</w:t>
      </w:r>
      <w:r>
        <w:t>。结合跨度、间距和中心才能将特征位置映射回输入。反</w:t>
      </w:r>
      <w:r>
        <w:lastRenderedPageBreak/>
        <w:t>射填充需将越界索引映射到实际输入位置；跳连或多分支融合的依赖集合应取各路径并集。只取最深一层的核大小，或只查看输出尺寸，都不足以建立安全区域。</w:t>
      </w:r>
    </w:p>
    <w:p w14:paraId="6A4C9A92" w14:textId="77777777" w:rsidR="001A0841" w:rsidRDefault="00544DC2">
      <w:r>
        <w:t>理论范围允许保守扩大，但不能根据当前梯度较小而缩小。某位置的经验梯度可能因激活关闭而接近零，参数更新后仍可重新依赖该位置。安全诊断要求对整个训练过程成立，因此采用结构性依赖。依赖范围过度保守会减少可用背景，需报告这种代价；不能为了获得较大安全区而忽略真实路径。</w:t>
      </w:r>
    </w:p>
    <w:p w14:paraId="17D2B679" w14:textId="77777777" w:rsidR="001A0841" w:rsidRDefault="00544DC2">
      <w:pPr>
        <w:pStyle w:val="31"/>
      </w:pPr>
      <w:bookmarkStart w:id="54" w:name="_Toc242035126"/>
      <w:r>
        <w:t xml:space="preserve">3.3.3 </w:t>
      </w:r>
      <w:r>
        <w:t>破坏局部假设的反例</w:t>
      </w:r>
      <w:bookmarkEnd w:id="54"/>
    </w:p>
    <w:p w14:paraId="09AEF4DC" w14:textId="77777777" w:rsidR="001A0841" w:rsidRDefault="00544DC2">
      <w:r>
        <w:t>设一幅图只有</w:t>
      </w:r>
      <w:r>
        <w:t>n</w:t>
      </w:r>
      <w:r>
        <w:t>个标量位置，某层输出</w:t>
      </w:r>
      <w:r>
        <w:t>yi=xi−mean(x)</w:t>
      </w:r>
      <w:r>
        <w:t>。若只改变位置</w:t>
      </w:r>
      <w:r>
        <w:t>j</w:t>
      </w:r>
      <w:r>
        <w:t>的输入</w:t>
      </w:r>
      <w:r>
        <w:t>δ</w:t>
      </w:r>
      <w:r>
        <w:t>，则任意</w:t>
      </w:r>
      <w:r>
        <w:t>i≠j</w:t>
      </w:r>
      <w:r>
        <w:t>的输出也改变</w:t>
      </w:r>
      <w:r>
        <w:t>−</w:t>
      </w:r>
      <w:r>
        <w:t>δ/n</w:t>
      </w:r>
      <w:r>
        <w:t>。原像素处没有编辑并不能使该输出不变。空间归一化、全局池化门控和注意力具有类似的跨位置传播可能。这解释了为什么安全背景定义不能仅靠对目标掩码多膨胀几个像素来补救全图依赖。</w:t>
      </w:r>
    </w:p>
    <w:p w14:paraId="17F4588B" w14:textId="77777777" w:rsidR="001A0841" w:rsidRDefault="00544DC2">
      <w:r>
        <w:t>归一化名称本身也不足以判断局部性。只在同一像素通道内计算的归一化仍是局部运算；同时覆盖高度和宽度的</w:t>
      </w:r>
      <w:r>
        <w:t>LayerNorm</w:t>
      </w:r>
      <w:r>
        <w:t>则具有空间依赖。训练态</w:t>
      </w:r>
      <w:r>
        <w:t>BatchNorm</w:t>
      </w:r>
      <w:r>
        <w:t>的统计还可能随同批其他图像改变；若使用固定推理统计，它可退化为逐通道仿射运算，但须确认训练期间统计确实冻结。第一版直接避开这些不确定实现，将合法位置放在最早的确定局部输出。</w:t>
      </w:r>
    </w:p>
    <w:p w14:paraId="13F57DF4" w14:textId="77777777" w:rsidR="001A0841" w:rsidRDefault="00544DC2">
      <w:pPr>
        <w:pStyle w:val="21"/>
      </w:pPr>
      <w:bookmarkStart w:id="55" w:name="_Toc242035127"/>
      <w:r>
        <w:t xml:space="preserve">3.4 </w:t>
      </w:r>
      <w:r>
        <w:t>安全背景作为一致性诊断</w:t>
      </w:r>
      <w:bookmarkEnd w:id="55"/>
    </w:p>
    <w:p w14:paraId="4BEDA89F" w14:textId="77777777" w:rsidR="001A0841" w:rsidRDefault="00544DC2">
      <w:pPr>
        <w:pStyle w:val="31"/>
      </w:pPr>
      <w:bookmarkStart w:id="56" w:name="_Toc242035128"/>
      <w:r>
        <w:t xml:space="preserve">3.4.1 </w:t>
      </w:r>
      <w:r>
        <w:t>实际变化集合与两种掩码</w:t>
      </w:r>
      <w:bookmarkEnd w:id="56"/>
    </w:p>
    <w:p w14:paraId="776AB154" w14:textId="77777777" w:rsidR="001A0841" w:rsidRDefault="00544DC2">
      <w:r>
        <w:t>JPEG</w:t>
      </w:r>
      <w:r>
        <w:t>色度子采样与解码插值可能使影响范围超出单个</w:t>
      </w:r>
      <w:r>
        <w:t>8×8</w:t>
      </w:r>
      <w:r>
        <w:t>亮度块，因此不能只按掩码相交的亮度块推断安全区域。修订方案直接比较同步解码后的两张配对图：</w:t>
      </w:r>
      <w:r>
        <w:t>Ek</w:t>
      </w:r>
      <w:r>
        <w:t>是第</w:t>
      </w:r>
      <w:r>
        <w:t>k</w:t>
      </w:r>
      <w:r>
        <w:t>条管线中任一通道数值发生变化的输入像素集合。对于整数解码图，使用逐通道精确比较；若预处理引入浮点误差，应另外登记诊断容差，不再宣称数值上的严格恒等。</w:t>
      </w:r>
    </w:p>
    <w:p w14:paraId="5321CDFD"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 xml:space="preserve"> = {</m:t>
        </m:r>
        <m:r>
          <w:rPr>
            <w:rFonts w:ascii="Cambria Math" w:hAnsi="Cambria Math"/>
          </w:rPr>
          <m:t>i</m:t>
        </m:r>
        <m:r>
          <w:rPr>
            <w:rFonts w:ascii="Cambria Math" w:hAnsi="Cambria Math"/>
          </w:rPr>
          <m:t xml:space="preserve"> : </m:t>
        </m:r>
        <m:r>
          <w:rPr>
            <w:rFonts w:ascii="Cambria Math" w:hAnsi="Cambria Math"/>
          </w:rPr>
          <m:t>RF</m:t>
        </m:r>
        <m:r>
          <w:rPr>
            <w:rFonts w:ascii="Cambria Math" w:hAnsi="Cambria Math"/>
          </w:rPr>
          <m:t>(</m:t>
        </m:r>
        <m:r>
          <w:rPr>
            <w:rFonts w:ascii="Cambria Math" w:hAnsi="Cambria Math"/>
          </w:rPr>
          <m:t>i</m:t>
        </m:r>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 = ∅}</m:t>
        </m:r>
      </m:oMath>
      <w:r>
        <w:tab/>
      </w:r>
      <w:r>
        <w:t>（</w:t>
      </w:r>
      <w:r>
        <w:t>3-3</w:t>
      </w:r>
      <w:r>
        <w:t>）</w:t>
      </w:r>
    </w:p>
    <w:p w14:paraId="52E84118" w14:textId="77777777" w:rsidR="001A0841" w:rsidRDefault="00544DC2">
      <w:r>
        <w:t>Ωb</w:t>
      </w:r>
      <w:r>
        <w:t>还需排除无效填充。可靠前景</w:t>
      </w:r>
      <w:r>
        <w:t>Ωf</w:t>
      </w:r>
      <w:r>
        <w:t>由编辑掩码的内部区域映射到特征网格得到，起始边界腐蚀半径设为输入坐标的</w:t>
      </w:r>
      <w:r>
        <w:t>1</w:t>
      </w:r>
      <w:r>
        <w:t>像素；只保留对应输入单元完全落在有效核心中的位置。该半径是设计参数，不用于替代理论感受野。核心为空时跳过前景辅助项，保留分割监督。</w:t>
      </w:r>
    </w:p>
    <w:p w14:paraId="33161BEC" w14:textId="77777777" w:rsidR="001A0841" w:rsidRDefault="00544DC2">
      <w:r>
        <w:t>Ek</w:t>
      </w:r>
      <w:r>
        <w:t>直接由编码后输入计算，不由</w:t>
      </w:r>
      <w:r>
        <w:t>R0</w:t>
      </w:r>
      <w:r>
        <w:t>残差是否非零决定。例如，局部亮度变化在其内部可以被零和高通核削弱，但</w:t>
      </w:r>
      <w:r>
        <w:t>RGB</w:t>
      </w:r>
      <w:r>
        <w:t>输入仍已经改变；若只凭高通响应寻找变化集合，会把这些位置错误地当作未变输入。实际变化集合也不用于扩大最终编辑真值：编码扩散表示处理影响，并不意味着邻近所有像素都应被评价为粘贴目标。</w:t>
      </w:r>
    </w:p>
    <w:p w14:paraId="7239FD48" w14:textId="77777777" w:rsidR="001A0841" w:rsidRDefault="00544DC2">
      <w:r>
        <w:t>安全背景要求完整</w:t>
      </w:r>
      <w:r>
        <w:t>RF</w:t>
      </w:r>
      <w:r>
        <w:t>不接触变化集合，可靠前景则只要求所代表的输入单元处于目标核心，两者是不同强度的条件。前景特征的感受野仍可能包含周围背景，因此其增量也可能包含目标与环境的交互；本文不把可靠前景解释为完全纯净的编辑特征。对极细边界和</w:t>
      </w:r>
      <w:r>
        <w:lastRenderedPageBreak/>
        <w:t>微小目标，核心筛选可能剔除大部分监督，必须按目标面积记录可用比例，并保留这些图像的完整分割评价。</w:t>
      </w:r>
    </w:p>
    <w:p w14:paraId="35B6971D" w14:textId="77777777" w:rsidR="001A0841" w:rsidRDefault="00544DC2">
      <w:pPr>
        <w:pStyle w:val="31"/>
      </w:pPr>
      <w:bookmarkStart w:id="57" w:name="_Toc242035129"/>
      <w:r>
        <w:t xml:space="preserve">3.4.2 </w:t>
      </w:r>
      <w:r>
        <w:t>背景恒等关系及零梯度证明</w:t>
      </w:r>
      <w:bookmarkEnd w:id="57"/>
    </w:p>
    <w:p w14:paraId="38CFF300" w14:textId="77777777" w:rsidR="001A0841" w:rsidRDefault="00544DC2">
      <w:r>
        <w:t>在共享路径确定、局部且参数相同的条件下，</w:t>
      </w:r>
      <w:r>
        <w:t>i∈Ωb</w:t>
      </w:r>
      <w:r>
        <w:t>意味着两张图在</w:t>
      </w:r>
      <w:r>
        <w:t>RF(i)</w:t>
      </w:r>
      <w:r>
        <w:t>内输入相同，因而</w:t>
      </w:r>
      <w:r>
        <w:t>Z(Cqk(T))(i)=Z(Cqk(P))(i)</w:t>
      </w:r>
      <w:r>
        <w:t>。这一等式对任意模型参数成立，故背景差分及其参数梯度恒为零。因此它不能提供背景抑制的学习信号，只作为配对、依赖范围和随机性实现的诊断，不放入训练目标。</w:t>
      </w:r>
    </w:p>
    <w:p w14:paraId="1CAA1B12" w14:textId="77777777" w:rsidR="001A0841" w:rsidRDefault="00544DC2">
      <w:r>
        <w:t>更具体地，将局部映射写成</w:t>
      </w:r>
      <w:r>
        <w:t>Zθ(X)(i)=φθ,i(X|RF(i))</w:t>
      </w:r>
      <w:r>
        <w:t>，其中</w:t>
      </w:r>
      <w:r>
        <w:t>X|RF(i)</w:t>
      </w:r>
      <w:r>
        <w:t>表示限制在依赖集合上的输入。安全条件给出</w:t>
      </w:r>
      <w:r>
        <w:t>Cqk(T)|RF(i)=Cqk(P)|RF(i)</w:t>
      </w:r>
      <w:r>
        <w:t>。相同函数作用于相同自变量，两个输出必然相同；相减后得到与</w:t>
      </w:r>
      <w:r>
        <w:t>θ</w:t>
      </w:r>
      <w:r>
        <w:t>无关的零函数。即使映射中存在分段激活，差分作为整体恒为零的结论仍成立，不依赖某个训练点处的激活是否可微。</w:t>
      </w:r>
    </w:p>
    <w:p w14:paraId="44DD53BC" w14:textId="77777777" w:rsidR="001A0841" w:rsidRDefault="00544DC2">
      <w:r>
        <w:t>这个证明同时说明了诊断与优化目标的区别。</w:t>
      </w:r>
      <w:r>
        <w:t>dbg</w:t>
      </w:r>
      <w:r>
        <w:t>很小，在条件成立时只能说明实现与预期相容，不能说明网络学会忽略背景；</w:t>
      </w:r>
      <w:r>
        <w:t>dbg</w:t>
      </w:r>
      <w:r>
        <w:t>从明显非零下降，也可能来自代码、随机状态或有效区域的改变，不能直接计为模型进步。若以此恒零项作为创新损失并设置消融，得到的性能差异应优先检查随机性与实验控制，而不是归因于背景约束学习。</w:t>
      </w:r>
    </w:p>
    <w:p w14:paraId="79E23719" w14:textId="77777777" w:rsidR="001A0841" w:rsidRDefault="00544DC2">
      <w:pPr>
        <w:pStyle w:val="31"/>
      </w:pPr>
      <w:bookmarkStart w:id="58" w:name="_Toc242035130"/>
      <w:r>
        <w:t xml:space="preserve">3.4.3 </w:t>
      </w:r>
      <w:r>
        <w:t>工程诊断的执行顺序</w:t>
      </w:r>
      <w:bookmarkEnd w:id="58"/>
    </w:p>
    <w:p w14:paraId="7668B82F" w14:textId="77777777" w:rsidR="001A0841" w:rsidRDefault="00544DC2">
      <w:r>
        <w:t>若诊断值明显非零，先检查配对错位、编码支持范围、全局依赖和随机层。不能通过增加该项权重掩盖错误。扩散全图编辑等不满足局部条件的样本不计算严格安全背景诊断，也不由背景差分产生新的篡改真值。</w:t>
      </w:r>
    </w:p>
    <w:p w14:paraId="2A6ED7E4" w14:textId="77777777" w:rsidR="001A0841" w:rsidRDefault="00544DC2">
      <w:r>
        <w:t>诊断先在固定参数、关闭随机层和相同形状的小批量上进行，比较实际输入差异与所登记</w:t>
      </w:r>
      <w:r>
        <w:t>Ek</w:t>
      </w:r>
      <w:r>
        <w:t>是否一致，再逐层检查最早出现差异的位置。若输入相同而第一层输出不同，优先检查模型状态和调用路径；若直到某个汇聚层后才发生远处差异，应核查该层是否引入全局依赖。先定位差异产生的位置，比直接调整损失权重更有解释力。</w:t>
      </w:r>
    </w:p>
    <w:p w14:paraId="795D0032" w14:textId="77777777" w:rsidR="001A0841" w:rsidRDefault="00544DC2">
      <w:r>
        <w:t>浮点计算、混合精度和不同计算内核可能产生数值级偏差，因此日志同时保留最大差分、平均差分和安全位置数。容差必须在实现核验阶段固定并登记，不能看到结果后不断放宽。采用容差定义输入相等时，只能称为近似一致性检查，不再援引严格恒等证明；由于网络可放大微小输入扰动，也不能仅凭输入容差推断任意参数下的输出误差上界。</w:t>
      </w:r>
    </w:p>
    <w:p w14:paraId="7FDD6B1B" w14:textId="77777777" w:rsidR="001A0841" w:rsidRDefault="00544DC2">
      <w:pPr>
        <w:pStyle w:val="21"/>
      </w:pPr>
      <w:bookmarkStart w:id="59" w:name="_Toc242035131"/>
      <w:r>
        <w:t xml:space="preserve">3.5 </w:t>
      </w:r>
      <w:r>
        <w:t>可观测性代理权重</w:t>
      </w:r>
      <w:bookmarkEnd w:id="59"/>
    </w:p>
    <w:p w14:paraId="6C62EF34" w14:textId="77777777" w:rsidR="001A0841" w:rsidRDefault="00544DC2">
      <w:pPr>
        <w:pStyle w:val="31"/>
      </w:pPr>
      <w:bookmarkStart w:id="60" w:name="_Toc242035132"/>
      <w:r>
        <w:t xml:space="preserve">3.5.1 </w:t>
      </w:r>
      <w:r>
        <w:t>固定测量与训练尺度</w:t>
      </w:r>
      <w:bookmarkEnd w:id="60"/>
    </w:p>
    <w:p w14:paraId="2A7F9C99" w14:textId="77777777" w:rsidR="001A0841" w:rsidRDefault="00544DC2">
      <w:r>
        <w:t>固定算子</w:t>
      </w:r>
      <w:r>
        <w:t>R0</w:t>
      </w:r>
      <w:r>
        <w:t>对归一化到</w:t>
      </w:r>
      <w:r>
        <w:t>[0,1]</w:t>
      </w:r>
      <w:r>
        <w:t>的</w:t>
      </w:r>
      <w:r>
        <w:t>RGB</w:t>
      </w:r>
      <w:r>
        <w:t>逐通道施加</w:t>
      </w:r>
      <w:r>
        <w:t>3×3</w:t>
      </w:r>
      <w:r>
        <w:t>拉普拉斯核，中心为</w:t>
      </w:r>
      <w:r>
        <w:t>−</w:t>
      </w:r>
      <w:r>
        <w:t>1</w:t>
      </w:r>
      <w:r>
        <w:t>、上下左右各为</w:t>
      </w:r>
      <w:r>
        <w:t>1/4</w:t>
      </w:r>
      <w:r>
        <w:t>、四角为</w:t>
      </w:r>
      <w:r>
        <w:t>0</w:t>
      </w:r>
      <w:r>
        <w:t>。先求两张图的残差绝对差，再在</w:t>
      </w:r>
      <w:r>
        <w:t>3×3</w:t>
      </w:r>
      <w:r>
        <w:t>邻域和通道上取平均，映射到辅助特征网格。</w:t>
      </w:r>
      <w:r>
        <w:t>R0</w:t>
      </w:r>
      <w:r>
        <w:t>及全部权重计算均不参与学习。</w:t>
      </w:r>
    </w:p>
    <w:p w14:paraId="7CA7530C" w14:textId="77777777" w:rsidR="001A0841" w:rsidRDefault="00544DC2">
      <w:pPr>
        <w:pStyle w:val="Equation"/>
        <w:tabs>
          <w:tab w:val="center" w:pos="4564"/>
          <w:tab w:val="right" w:pos="9128"/>
        </w:tabs>
      </w:pPr>
      <w:r>
        <w:lastRenderedPageBreak/>
        <w:tab/>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r>
          <w:rPr>
            <w:rFonts w:ascii="Cambria Math" w:hAnsi="Cambria Math"/>
          </w:rPr>
          <m:t>i</m:t>
        </m:r>
        <m:r>
          <w:rPr>
            <w:rFonts w:ascii="Cambria Math" w:hAnsi="Cambria Math"/>
          </w:rPr>
          <m:t xml:space="preserve">) = </m:t>
        </m:r>
        <m:sSub>
          <m:sSubPr>
            <m:ctrlPr>
              <w:rPr>
                <w:rFonts w:ascii="Cambria Math" w:hAnsi="Cambria Math"/>
              </w:rPr>
            </m:ctrlPr>
          </m:sSubPr>
          <m:e>
            <m:r>
              <w:rPr>
                <w:rFonts w:ascii="Cambria Math" w:hAnsi="Cambria Math"/>
              </w:rPr>
              <m:t>mean</m:t>
            </m:r>
          </m:e>
          <m:sub>
            <m:r>
              <w:rPr>
                <w:rFonts w:ascii="Cambria Math" w:hAnsi="Cambria Math"/>
              </w:rPr>
              <m:t>邻域和通道</m:t>
            </m:r>
          </m:sub>
        </m:sSub>
        <m:r>
          <w:rPr>
            <w:rFonts w:ascii="Cambria Math" w:hAnsi="Cambria Math"/>
          </w:rPr>
          <m:t>|</m:t>
        </m:r>
        <m:r>
          <w:rPr>
            <w:rFonts w:ascii="Cambria Math" w:hAnsi="Cambria Math"/>
          </w:rPr>
          <m:t>R</m:t>
        </m:r>
        <m:r>
          <w:rPr>
            <w:rFonts w:ascii="Cambria Math" w:hAnsi="Cambria Math"/>
          </w:rPr>
          <m:t>₀</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R</m:t>
        </m:r>
        <m:r>
          <w:rPr>
            <w:rFonts w:ascii="Cambria Math" w:hAnsi="Cambria Math"/>
          </w:rPr>
          <m:t>₀</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r>
          <w:rPr>
            <w:rFonts w:ascii="Cambria Math" w:hAnsi="Cambria Math"/>
          </w:rPr>
          <m:t>(</m:t>
        </m:r>
        <m:r>
          <w:rPr>
            <w:rFonts w:ascii="Cambria Math" w:hAnsi="Cambria Math"/>
          </w:rPr>
          <m:t>P</m:t>
        </m:r>
        <m:r>
          <w:rPr>
            <w:rFonts w:ascii="Cambria Math" w:hAnsi="Cambria Math"/>
          </w:rPr>
          <m:t>))|</m:t>
        </m:r>
      </m:oMath>
      <w:r>
        <w:tab/>
      </w:r>
      <w:r>
        <w:t>（</w:t>
      </w:r>
      <w:r>
        <w:t>3-4</w:t>
      </w:r>
      <w:r>
        <w:t>）</w:t>
      </w:r>
    </w:p>
    <w:p w14:paraId="3A29FFC7" w14:textId="77777777" w:rsidR="001A0841" w:rsidRDefault="00544DC2">
      <w:pPr>
        <w:pStyle w:val="Equation"/>
        <w:tabs>
          <w:tab w:val="center" w:pos="4564"/>
          <w:tab w:val="right" w:pos="9128"/>
        </w:tabs>
      </w:pPr>
      <w:r>
        <w:tab/>
      </w:r>
      <m:oMath>
        <m:r>
          <w:rPr>
            <w:rFonts w:ascii="Cambria Math" w:hAnsi="Cambria Math"/>
          </w:rPr>
          <m:t>o</m:t>
        </m:r>
        <m:r>
          <w:rPr>
            <w:rFonts w:ascii="Cambria Math" w:hAnsi="Cambria Math"/>
          </w:rPr>
          <m:t>(</m:t>
        </m:r>
        <m:r>
          <w:rPr>
            <w:rFonts w:ascii="Cambria Math" w:hAnsi="Cambria Math"/>
          </w:rPr>
          <m:t>i</m:t>
        </m:r>
        <m:r>
          <w:rPr>
            <w:rFonts w:ascii="Cambria Math" w:hAnsi="Cambria Math"/>
          </w:rPr>
          <m:t xml:space="preserve">) = </m:t>
        </m:r>
        <m:f>
          <m:fPr>
            <m:ctrlPr>
              <w:rPr>
                <w:rFonts w:ascii="Cambria Math" w:hAnsi="Cambria Math"/>
              </w:rPr>
            </m:ctrlPr>
          </m:fPr>
          <m:num>
            <m:r>
              <w:rPr>
                <w:rFonts w:ascii="Cambria Math" w:hAnsi="Cambria Math"/>
              </w:rPr>
              <m:t>min</m:t>
            </m:r>
            <m:r>
              <w:rPr>
                <w:rFonts w:ascii="Cambria Math" w:hAnsi="Cambria Math"/>
              </w:rPr>
              <m:t>(</m:t>
            </m:r>
            <m:r>
              <w:rPr>
                <w:rFonts w:ascii="Cambria Math" w:hAnsi="Cambria Math"/>
              </w:rPr>
              <m:t>a</m:t>
            </m:r>
            <m:r>
              <w:rPr>
                <w:rFonts w:ascii="Cambria Math" w:hAnsi="Cambria Math"/>
              </w:rPr>
              <m:t>₁,</m:t>
            </m:r>
            <m:r>
              <w:rPr>
                <w:rFonts w:ascii="Cambria Math" w:hAnsi="Cambria Math"/>
              </w:rPr>
              <m:t>a</m:t>
            </m:r>
            <m:r>
              <w:rPr>
                <w:rFonts w:ascii="Cambria Math" w:hAnsi="Cambria Math"/>
              </w:rPr>
              <m:t>₂)</m:t>
            </m:r>
          </m:num>
          <m:den>
            <m:r>
              <w:rPr>
                <w:rFonts w:ascii="Cambria Math" w:hAnsi="Cambria Math"/>
              </w:rPr>
              <m:t>max</m:t>
            </m:r>
            <m:r>
              <w:rPr>
                <w:rFonts w:ascii="Cambria Math" w:hAnsi="Cambria Math"/>
              </w:rPr>
              <m:t>(</m:t>
            </m:r>
            <m:r>
              <w:rPr>
                <w:rFonts w:ascii="Cambria Math" w:hAnsi="Cambria Math"/>
              </w:rPr>
              <m:t>a</m:t>
            </m:r>
            <m:r>
              <w:rPr>
                <w:rFonts w:ascii="Cambria Math" w:hAnsi="Cambria Math"/>
              </w:rPr>
              <m:t>₁,</m:t>
            </m:r>
            <m:r>
              <w:rPr>
                <w:rFonts w:ascii="Cambria Math" w:hAnsi="Cambria Math"/>
              </w:rPr>
              <m:t>a</m:t>
            </m:r>
            <m:r>
              <w:rPr>
                <w:rFonts w:ascii="Cambria Math" w:hAnsi="Cambria Math"/>
              </w:rPr>
              <m:t>₂)+</m:t>
            </m:r>
            <m:r>
              <w:rPr>
                <w:rFonts w:ascii="Cambria Math" w:hAnsi="Cambria Math"/>
              </w:rPr>
              <m:t>ε</m:t>
            </m:r>
          </m:den>
        </m:f>
        <m:r>
          <w:rPr>
            <w:rFonts w:ascii="Cambria Math" w:hAnsi="Cambria Math"/>
          </w:rPr>
          <m:t xml:space="preserve"> × </m:t>
        </m:r>
        <m:r>
          <w:rPr>
            <w:rFonts w:ascii="Cambria Math" w:hAnsi="Cambria Math"/>
          </w:rPr>
          <m:t>min</m:t>
        </m:r>
        <m:r>
          <w:rPr>
            <w:rFonts w:ascii="Cambria Math" w:hAnsi="Cambria Math"/>
          </w:rPr>
          <m:t>(1,</m:t>
        </m:r>
        <m:f>
          <m:fPr>
            <m:ctrlPr>
              <w:rPr>
                <w:rFonts w:ascii="Cambria Math" w:hAnsi="Cambria Math"/>
              </w:rPr>
            </m:ctrlPr>
          </m:fPr>
          <m:num>
            <m:r>
              <w:rPr>
                <w:rFonts w:ascii="Cambria Math" w:hAnsi="Cambria Math"/>
              </w:rPr>
              <m:t>max</m:t>
            </m:r>
            <m:r>
              <w:rPr>
                <w:rFonts w:ascii="Cambria Math" w:hAnsi="Cambria Math"/>
              </w:rPr>
              <m:t>(</m:t>
            </m:r>
            <m:r>
              <w:rPr>
                <w:rFonts w:ascii="Cambria Math" w:hAnsi="Cambria Math"/>
              </w:rPr>
              <m:t>a</m:t>
            </m:r>
            <m:r>
              <w:rPr>
                <w:rFonts w:ascii="Cambria Math" w:hAnsi="Cambria Math"/>
              </w:rPr>
              <m:t>₁,</m:t>
            </m:r>
            <m:r>
              <w:rPr>
                <w:rFonts w:ascii="Cambria Math" w:hAnsi="Cambria Math"/>
              </w:rPr>
              <m:t>a</m:t>
            </m:r>
            <m:r>
              <w:rPr>
                <w:rFonts w:ascii="Cambria Math" w:hAnsi="Cambria Math"/>
              </w:rPr>
              <m:t>₂)</m:t>
            </m:r>
          </m:num>
          <m:den>
            <m:r>
              <w:rPr>
                <w:rFonts w:ascii="Cambria Math" w:hAnsi="Cambria Math"/>
              </w:rPr>
              <m:t>η</m:t>
            </m:r>
          </m:den>
        </m:f>
        <m:r>
          <w:rPr>
            <w:rFonts w:ascii="Cambria Math" w:hAnsi="Cambria Math"/>
          </w:rPr>
          <m:t>)</m:t>
        </m:r>
      </m:oMath>
      <w:r>
        <w:tab/>
      </w:r>
      <w:r>
        <w:t>（</w:t>
      </w:r>
      <w:r>
        <w:t>3-5</w:t>
      </w:r>
      <w:r>
        <w:t>）</w:t>
      </w:r>
    </w:p>
    <w:p w14:paraId="7846380D" w14:textId="77777777" w:rsidR="001A0841" w:rsidRDefault="00544DC2">
      <w:r>
        <w:t>ε</w:t>
      </w:r>
      <w:r>
        <w:t>取</w:t>
      </w:r>
      <w:r>
        <w:t>10⁻⁶</w:t>
      </w:r>
      <w:r>
        <w:t>。</w:t>
      </w:r>
      <w:r>
        <w:t>η</w:t>
      </w:r>
      <w:r>
        <w:t>取基础训练分区中可靠前景的正增量</w:t>
      </w:r>
      <w:r>
        <w:t>max(a1,a2)</w:t>
      </w:r>
      <w:r>
        <w:t>的第</w:t>
      </w:r>
      <w:r>
        <w:t>75</w:t>
      </w:r>
      <w:r>
        <w:t>百分位，计算清单与编码随机序列固定；若没有正增量则停用该辅助监督并检查数据。验证仅用于预先约定的小范围敏感性分析，测试数据不参与估计</w:t>
      </w:r>
      <w:r>
        <w:t>η</w:t>
      </w:r>
      <w:r>
        <w:t>。</w:t>
      </w:r>
    </w:p>
    <w:p w14:paraId="38E144DB" w14:textId="77777777" w:rsidR="001A0841" w:rsidRDefault="00544DC2">
      <w:r>
        <w:t>o</w:t>
      </w:r>
      <w:r>
        <w:t>处于</w:t>
      </w:r>
      <w:r>
        <w:t>[0,1]</w:t>
      </w:r>
      <w:r>
        <w:t>，同时考虑两管线间的相对存活与绝对幅度。它是工程代理而非编辑可辨识性的证明。大纹理变化可能得到高权重，边界型微弱修改可能得到低权重；这些情况应通过方向稳定项的贡献及真实背景误报共同分析。</w:t>
      </w:r>
    </w:p>
    <w:p w14:paraId="351B6265" w14:textId="77777777" w:rsidR="001A0841" w:rsidRDefault="00544DC2">
      <w:r>
        <w:t>测量先在编码后的输入网格进行，再按已登记的特征单元映射汇聚到辅助网格；不能先将两张图分别缩到另一个尺寸而不记录新插值。</w:t>
      </w:r>
      <w:r>
        <w:t>R0</w:t>
      </w:r>
      <w:r>
        <w:t>的边界填充方式保持一致，对缺乏完整有效邻域的位置予以排除。固定滤波、局部平均和网格映射都是权重定义的一部分，更换其中一步时，应将其作为新的测量配置，而非保持同名却改变实现。</w:t>
      </w:r>
    </w:p>
    <w:p w14:paraId="769A988D" w14:textId="77777777" w:rsidR="001A0841" w:rsidRDefault="00544DC2">
      <w:r>
        <w:t>η</w:t>
      </w:r>
      <w:r>
        <w:t>的分位数在固定训练清单的正增量位置上计算，因此它表示该位置集合的尺度，而非所有图像等权后的典型尺度。大目标可能提供较多位置，来源或目标面积分布改变也会影响该统计。记录分位数所用位置数、来源组成和面积分组，有助于说明这种依赖。第一版训练期间冻结</w:t>
      </w:r>
      <w:r>
        <w:t>η</w:t>
      </w:r>
      <w:r>
        <w:t>，避免测量标尺随训练批次不断变化，并禁止使用测试分布重新归一化。</w:t>
      </w:r>
    </w:p>
    <w:p w14:paraId="23DB4D97" w14:textId="77777777" w:rsidR="001A0841" w:rsidRDefault="00544DC2">
      <w:pPr>
        <w:pStyle w:val="31"/>
      </w:pPr>
      <w:bookmarkStart w:id="61" w:name="_Toc242035133"/>
      <w:r>
        <w:t xml:space="preserve">3.5.2 </w:t>
      </w:r>
      <w:r>
        <w:t>权重的数值示例与解释</w:t>
      </w:r>
      <w:bookmarkEnd w:id="61"/>
    </w:p>
    <w:p w14:paraId="2F3C50C7" w14:textId="77777777" w:rsidR="001A0841" w:rsidRDefault="00544DC2">
      <w:r>
        <w:t>以下给出纯粹的公式演算，不代表实测残差。取</w:t>
      </w:r>
      <w:r>
        <w:t>η=0.02</w:t>
      </w:r>
      <w:r>
        <w:t>并暂忽略远小于测量量的</w:t>
      </w:r>
      <w:r>
        <w:t>ε</w:t>
      </w:r>
      <w:r>
        <w:t>：当</w:t>
      </w:r>
      <w:r>
        <w:t>a1=a2=0.02</w:t>
      </w:r>
      <w:r>
        <w:t>时，</w:t>
      </w:r>
      <w:r>
        <w:t>o</w:t>
      </w:r>
      <w:r>
        <w:t>约为</w:t>
      </w:r>
      <w:r>
        <w:t>1</w:t>
      </w:r>
      <w:r>
        <w:t>；当</w:t>
      </w:r>
      <w:r>
        <w:t>a1=0.02</w:t>
      </w:r>
      <w:r>
        <w:t>、</w:t>
      </w:r>
      <w:r>
        <w:t>a2=0.002</w:t>
      </w:r>
      <w:r>
        <w:t>时，</w:t>
      </w:r>
      <w:r>
        <w:t>o</w:t>
      </w:r>
      <w:r>
        <w:t>约为</w:t>
      </w:r>
      <w:r>
        <w:t>0.1</w:t>
      </w:r>
      <w:r>
        <w:t>；当</w:t>
      </w:r>
      <w:r>
        <w:t>a1=a2=0.002</w:t>
      </w:r>
      <w:r>
        <w:t>时，</w:t>
      </w:r>
      <w:r>
        <w:t>o</w:t>
      </w:r>
      <w:r>
        <w:t>也约为</w:t>
      </w:r>
      <w:r>
        <w:t>0.1</w:t>
      </w:r>
      <w:r>
        <w:t>；任意一侧为零时，</w:t>
      </w:r>
      <w:r>
        <w:t>o</w:t>
      </w:r>
      <w:r>
        <w:t>为零。第一种情况具有较高绝对响应且两侧接近，第二种表示一侧明显衰减，第三种表示两侧一致但共同微弱。</w:t>
      </w:r>
    </w:p>
    <w:p w14:paraId="37F3C19A" w14:textId="77777777" w:rsidR="001A0841" w:rsidRDefault="00544DC2">
      <w:r>
        <w:t>第二种与第三种得到相同权重，不代表它们有相同退化原因，只表示本辅助项赋予相近强度。若要分析编码为何失效，应同时记录</w:t>
      </w:r>
      <w:r>
        <w:t>a1</w:t>
      </w:r>
      <w:r>
        <w:t>、</w:t>
      </w:r>
      <w:r>
        <w:t>a2</w:t>
      </w:r>
      <w:r>
        <w:t>与比值，不能只保留一个</w:t>
      </w:r>
      <w:r>
        <w:t>o</w:t>
      </w:r>
      <w:r>
        <w:t>后反推出退化类型。又如</w:t>
      </w:r>
      <w:r>
        <w:t>a1=0.04</w:t>
      </w:r>
      <w:r>
        <w:t>、</w:t>
      </w:r>
      <w:r>
        <w:t>a2=0.02</w:t>
      </w:r>
      <w:r>
        <w:t>时权重约为</w:t>
      </w:r>
      <w:r>
        <w:t>0.5</w:t>
      </w:r>
      <w:r>
        <w:t>，说明某一侧超过</w:t>
      </w:r>
      <w:r>
        <w:t>η</w:t>
      </w:r>
      <w:r>
        <w:t>不会无限增加监督；权重上界限制的是损失系数，并不保证梯度或最终概率校准。</w:t>
      </w:r>
    </w:p>
    <w:p w14:paraId="1D570C96" w14:textId="77777777" w:rsidR="001A0841" w:rsidRDefault="00544DC2">
      <w:r>
        <w:t>把弱响应降权也存在代价。颜色近似一致的覆盖、低纹理内部编辑以及只在边界留下迹象的修改，可能需要分割器依靠其他线索判断，却被本代理赋予低值。因此低权重只减少差分辅助监督，不降低该位置的分割真值权重，也不在评价时删除它。若这类样本性能下降，应从有效前景覆盖与辅助梯度竞争两方面分析，不能归咎于样本天然不可检测。</w:t>
      </w:r>
    </w:p>
    <w:p w14:paraId="2F8A8F97" w14:textId="77777777" w:rsidR="001A0841" w:rsidRDefault="00544DC2">
      <w:pPr>
        <w:pStyle w:val="21"/>
      </w:pPr>
      <w:bookmarkStart w:id="62" w:name="_Toc242035134"/>
      <w:r>
        <w:lastRenderedPageBreak/>
        <w:t xml:space="preserve">3.6 </w:t>
      </w:r>
      <w:r>
        <w:t>修正后的训练目标</w:t>
      </w:r>
      <w:bookmarkEnd w:id="62"/>
    </w:p>
    <w:p w14:paraId="71B35710" w14:textId="77777777" w:rsidR="001A0841" w:rsidRDefault="00544DC2">
      <w:pPr>
        <w:pStyle w:val="31"/>
      </w:pPr>
      <w:bookmarkStart w:id="63" w:name="_Toc242035135"/>
      <w:r>
        <w:t xml:space="preserve">3.6.1 </w:t>
      </w:r>
      <w:r>
        <w:t>固定分母与监督强度</w:t>
      </w:r>
      <w:bookmarkEnd w:id="63"/>
    </w:p>
    <w:p w14:paraId="081FFE65" w14:textId="77777777" w:rsidR="001A0841" w:rsidRDefault="00544DC2">
      <w:r>
        <w:t>先记录安全背景差分诊断</w:t>
      </w:r>
      <w:r>
        <w:t>dbg</w:t>
      </w:r>
      <w:r>
        <w:t>。若</w:t>
      </w:r>
      <w:r>
        <w:t>Ωb</w:t>
      </w:r>
      <w:r>
        <w:t>为空，诊断记为不可用并记录有效位置数，不能把不可用值填零参与平均。</w:t>
      </w:r>
    </w:p>
    <w:p w14:paraId="4E6F2CA7"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d</m:t>
            </m:r>
          </m:e>
          <m:sub>
            <m:r>
              <w:rPr>
                <w:rFonts w:ascii="Cambria Math" w:hAnsi="Cambria Math"/>
              </w:rPr>
              <m:t>bg</m:t>
            </m:r>
          </m:sub>
        </m:sSub>
        <m:r>
          <w:rPr>
            <w:rFonts w:ascii="Cambria Math" w:hAnsi="Cambria Math"/>
          </w:rPr>
          <m:t xml:space="preserve"> = </m:t>
        </m:r>
        <m:sSub>
          <m:sSubPr>
            <m:ctrlPr>
              <w:rPr>
                <w:rFonts w:ascii="Cambria Math" w:hAnsi="Cambria Math"/>
              </w:rPr>
            </m:ctrlPr>
          </m:sSubPr>
          <m:e>
            <m:r>
              <w:rPr>
                <w:rFonts w:ascii="Cambria Math" w:hAnsi="Cambria Math"/>
              </w:rPr>
              <m:t>mean</m:t>
            </m:r>
          </m:e>
          <m:sub>
            <m:r>
              <w:rPr>
                <w:rFonts w:ascii="Cambria Math" w:hAnsi="Cambria Math"/>
              </w:rPr>
              <m:t>k</m:t>
            </m:r>
            <m:r>
              <w:rPr>
                <w:rFonts w:ascii="Cambria Math" w:hAnsi="Cambria Math"/>
              </w:rPr>
              <m:t>,</m:t>
            </m:r>
            <m:r>
              <w:rPr>
                <w:rFonts w:ascii="Cambria Math" w:hAnsi="Cambria Math"/>
              </w:rPr>
              <m:t>i</m:t>
            </m:r>
            <m:r>
              <w:rPr>
                <w:rFonts w:ascii="Cambria Math" w:hAnsi="Cambria Math"/>
              </w:rPr>
              <m:t>∈</m:t>
            </m:r>
            <m:r>
              <w:rPr>
                <w:rFonts w:ascii="Cambria Math" w:hAnsi="Cambria Math"/>
              </w:rPr>
              <m:t>Ωb</m:t>
            </m:r>
          </m:sub>
        </m:sSub>
        <m:r>
          <w:rPr>
            <w:rFonts w:ascii="Cambria Math" w:hAnsi="Cambria Math"/>
          </w:rPr>
          <m:t xml:space="preserve"> </m:t>
        </m:r>
        <m:r>
          <w:rPr>
            <w:rFonts w:ascii="Cambria Math" w:hAnsi="Cambria Math"/>
          </w:rPr>
          <m:t>Smoot</m:t>
        </m:r>
        <m:r>
          <w:rPr>
            <w:rFonts w:ascii="Cambria Math" w:hAnsi="Cambria Math"/>
          </w:rPr>
          <m:t>h</m:t>
        </m:r>
        <m:r>
          <w:rPr>
            <w:rFonts w:ascii="Cambria Math" w:hAnsi="Cambria Math"/>
          </w:rPr>
          <m:t>L</m:t>
        </m:r>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k</m:t>
            </m:r>
          </m:sub>
        </m:sSub>
        <m:r>
          <w:rPr>
            <w:rFonts w:ascii="Cambria Math" w:hAnsi="Cambria Math"/>
          </w:rPr>
          <m:t>(</m:t>
        </m:r>
        <m:r>
          <w:rPr>
            <w:rFonts w:ascii="Cambria Math" w:hAnsi="Cambria Math"/>
          </w:rPr>
          <m:t>i</m:t>
        </m:r>
        <m:r>
          <w:rPr>
            <w:rFonts w:ascii="Cambria Math" w:hAnsi="Cambria Math"/>
          </w:rPr>
          <m:t>),0)</m:t>
        </m:r>
      </m:oMath>
      <w:r>
        <w:tab/>
      </w:r>
      <w:r>
        <w:t>（</w:t>
      </w:r>
      <w:r>
        <w:t>3-6</w:t>
      </w:r>
      <w:r>
        <w:t>）</w:t>
      </w:r>
    </w:p>
    <w:p w14:paraId="1A10D2D8" w14:textId="77777777" w:rsidR="001A0841" w:rsidRDefault="00544DC2">
      <w:r>
        <w:t>定义</w:t>
      </w:r>
      <w:r>
        <w:t>Nf=|Ωf|</w:t>
      </w:r>
      <w:r>
        <w:t>。采用数值稳定的</w:t>
      </w:r>
      <w:r>
        <w:t>cosε(a,b)=a</w:t>
      </w:r>
      <w:r>
        <w:t>ᵀ</w:t>
      </w:r>
      <w:r>
        <w:t>b/[max(‖a‖2,εz)max(‖b‖2,εz)]</w:t>
      </w:r>
      <w:r>
        <w:t>。方向稳定项除以有效前景位置数，保留权重整体变小带来的降权作用；当</w:t>
      </w:r>
      <w:r>
        <w:t>Nf=0</w:t>
      </w:r>
      <w:r>
        <w:t>时该项取零。</w:t>
      </w:r>
    </w:p>
    <w:p w14:paraId="12756996"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stable</m:t>
            </m:r>
          </m:sub>
        </m:sSub>
        <m:r>
          <w:rPr>
            <w:rFonts w:ascii="Cambria Math" w:hAnsi="Cambria Math"/>
          </w:rPr>
          <m:t xml:space="preserve"> = </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Ωf</m:t>
                </m:r>
              </m:sub>
              <m:sup/>
              <m:e>
                <m:r>
                  <w:rPr>
                    <w:rFonts w:ascii="Cambria Math" w:hAnsi="Cambria Math"/>
                  </w:rPr>
                  <m:t>o</m:t>
                </m:r>
                <m:r>
                  <w:rPr>
                    <w:rFonts w:ascii="Cambria Math" w:hAnsi="Cambria Math"/>
                  </w:rPr>
                  <m:t>(</m:t>
                </m:r>
                <m:r>
                  <w:rPr>
                    <w:rFonts w:ascii="Cambria Math" w:hAnsi="Cambria Math"/>
                  </w:rPr>
                  <m:t>i</m:t>
                </m:r>
                <m:r>
                  <w:rPr>
                    <w:rFonts w:ascii="Cambria Math" w:hAnsi="Cambria Math"/>
                  </w:rPr>
                  <m:t>)[1-</m:t>
                </m:r>
                <m:sSub>
                  <m:sSubPr>
                    <m:ctrlPr>
                      <w:rPr>
                        <w:rFonts w:ascii="Cambria Math" w:hAnsi="Cambria Math"/>
                      </w:rPr>
                    </m:ctrlPr>
                  </m:sSubPr>
                  <m:e>
                    <m:r>
                      <w:rPr>
                        <w:rFonts w:ascii="Cambria Math" w:hAnsi="Cambria Math"/>
                      </w:rPr>
                      <m:t>cos</m:t>
                    </m:r>
                  </m:e>
                  <m:sub>
                    <m:r>
                      <w:rPr>
                        <w:rFonts w:ascii="Cambria Math" w:hAnsi="Cambria Math"/>
                      </w:rPr>
                      <m:t>ε</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w:rPr>
                    <w:rFonts w:ascii="Cambria Math" w:hAnsi="Cambria Math"/>
                  </w:rPr>
                  <m:t>(</m:t>
                </m:r>
                <m:r>
                  <w:rPr>
                    <w:rFonts w:ascii="Cambria Math" w:hAnsi="Cambria Math"/>
                  </w:rPr>
                  <m:t>i</m:t>
                </m:r>
                <m:r>
                  <w:rPr>
                    <w:rFonts w:ascii="Cambria Math" w:hAnsi="Cambria Math"/>
                  </w:rPr>
                  <m:t>))]</m:t>
                </m:r>
              </m:e>
            </m:nary>
          </m:num>
          <m:den>
            <m:r>
              <w:rPr>
                <w:rFonts w:ascii="Cambria Math" w:hAnsi="Cambria Math"/>
              </w:rPr>
              <m:t>max</m:t>
            </m:r>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m:t>
            </m:r>
          </m:den>
        </m:f>
      </m:oMath>
      <w:r>
        <w:tab/>
      </w:r>
      <w:r>
        <w:t>（</w:t>
      </w:r>
      <w:r>
        <w:t>3-7</w:t>
      </w:r>
      <w:r>
        <w:t>）</w:t>
      </w:r>
    </w:p>
    <w:p w14:paraId="3D604D0D" w14:textId="77777777" w:rsidR="001A0841" w:rsidRDefault="00544DC2">
      <w:r>
        <w:t>以权重总和作分母主要改变位置间相对权重：若全部权重同时乘</w:t>
      </w:r>
      <w:r>
        <w:t>c</w:t>
      </w:r>
      <w:r>
        <w:t>且忽略</w:t>
      </w:r>
      <w:r>
        <w:t>ε</w:t>
      </w:r>
      <w:r>
        <w:t>，损失几乎不变。式</w:t>
      </w:r>
      <w:r>
        <w:t>3-7</w:t>
      </w:r>
      <w:r>
        <w:t>固定分母后，在特征不变时全部权重乘</w:t>
      </w:r>
      <w:r>
        <w:t>c</w:t>
      </w:r>
      <w:r>
        <w:t>会使该辅助损失及其参数梯度同步乘</w:t>
      </w:r>
      <w:r>
        <w:t>c</w:t>
      </w:r>
      <w:r>
        <w:t>。这才与弱可观测样本整体降低监督强度的目的相符。</w:t>
      </w:r>
    </w:p>
    <w:p w14:paraId="3278AFFC" w14:textId="77777777" w:rsidR="001A0841" w:rsidRDefault="00544DC2">
      <w:r>
        <w:t>例如两个前景位置的方向差损失均为</w:t>
      </w:r>
      <w:r>
        <w:t>1</w:t>
      </w:r>
      <w:r>
        <w:t>，权重均为</w:t>
      </w:r>
      <w:r>
        <w:t>0.1</w:t>
      </w:r>
      <w:r>
        <w:t>。按权重和归一得到</w:t>
      </w:r>
      <w:r>
        <w:t>0.2/0.2=1</w:t>
      </w:r>
      <w:r>
        <w:t>，按有效位置数归一得到</w:t>
      </w:r>
      <w:r>
        <w:t>0.2/2=0.1</w:t>
      </w:r>
      <w:r>
        <w:t>。后者保留了测量整体偏弱的信息。分母</w:t>
      </w:r>
      <w:r>
        <w:t>Nf</w:t>
      </w:r>
      <w:r>
        <w:t>由掩码与几何决定，不随可学习特征变化；固定权重也不接收梯度。因此这里的缩放性质可以直接推到参数梯度，而不是只在损失数值上成立。</w:t>
      </w:r>
    </w:p>
    <w:p w14:paraId="5B041C3B" w14:textId="77777777" w:rsidR="001A0841" w:rsidRDefault="00544DC2">
      <w:pPr>
        <w:keepNext/>
        <w:spacing w:after="20" w:line="240" w:lineRule="auto"/>
        <w:ind w:firstLine="0"/>
        <w:jc w:val="center"/>
      </w:pPr>
      <w:r>
        <w:rPr>
          <w:noProof/>
        </w:rPr>
        <w:drawing>
          <wp:inline distT="0" distB="0" distL="0" distR="0" wp14:anchorId="0EA2A8D5" wp14:editId="1133BDC9">
            <wp:extent cx="5580000" cy="272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_logic.png"/>
                    <pic:cNvPicPr/>
                  </pic:nvPicPr>
                  <pic:blipFill>
                    <a:blip r:embed="rId12"/>
                    <a:stretch>
                      <a:fillRect/>
                    </a:stretch>
                  </pic:blipFill>
                  <pic:spPr>
                    <a:xfrm>
                      <a:off x="0" y="0"/>
                      <a:ext cx="5580000" cy="2720250"/>
                    </a:xfrm>
                    <a:prstGeom prst="rect">
                      <a:avLst/>
                    </a:prstGeom>
                  </pic:spPr>
                </pic:pic>
              </a:graphicData>
            </a:graphic>
          </wp:inline>
        </w:drawing>
      </w:r>
    </w:p>
    <w:p w14:paraId="47BBDA6D" w14:textId="77777777" w:rsidR="001A0841" w:rsidRDefault="00544DC2">
      <w:pPr>
        <w:pStyle w:val="10"/>
        <w:jc w:val="center"/>
      </w:pPr>
      <w:r>
        <w:t>图</w:t>
      </w:r>
      <w:r>
        <w:t xml:space="preserve">3-2 </w:t>
      </w:r>
      <w:r>
        <w:t>归一化方式对整体观测降权作用的影响</w:t>
      </w:r>
    </w:p>
    <w:p w14:paraId="0CB75D05" w14:textId="77777777" w:rsidR="001A0841" w:rsidRDefault="00544DC2">
      <w:r>
        <w:t>令前景平均观测权重为</w:t>
      </w:r>
      <w:r>
        <w:t>ō</w:t>
      </w:r>
      <w:r>
        <w:t>，则方向稳定项在</w:t>
      </w:r>
      <w:r>
        <w:t>0</w:t>
      </w:r>
      <w:r>
        <w:t>与</w:t>
      </w:r>
      <w:r>
        <w:t>2ō</w:t>
      </w:r>
      <w:r>
        <w:t>之间，幅度项在</w:t>
      </w:r>
      <w:r>
        <w:t>0</w:t>
      </w:r>
      <w:r>
        <w:t>与</w:t>
      </w:r>
      <w:r>
        <w:t>mō</w:t>
      </w:r>
      <w:r>
        <w:t>之间。这些上界便于检查符号或归一化错误，却不表示两项梯度大小相同。尤其在极小范数附近，方向归一化涉及</w:t>
      </w:r>
      <w:r>
        <w:t>εz</w:t>
      </w:r>
      <w:r>
        <w:t>，其导数仍可能较大。辅助范数、余弦与汇总建议使用单精度计算，并记录共享层梯度及非有限值，不能仅以损失不大判断训练稳定。</w:t>
      </w:r>
    </w:p>
    <w:p w14:paraId="71783EFD" w14:textId="77777777" w:rsidR="001A0841" w:rsidRDefault="00544DC2">
      <w:pPr>
        <w:pStyle w:val="31"/>
      </w:pPr>
      <w:bookmarkStart w:id="64" w:name="_Toc242035136"/>
      <w:r>
        <w:lastRenderedPageBreak/>
        <w:t xml:space="preserve">3.6.2 </w:t>
      </w:r>
      <w:r>
        <w:t>幅度约束与塌缩反例</w:t>
      </w:r>
      <w:bookmarkEnd w:id="64"/>
    </w:p>
    <w:p w14:paraId="2D155644" w14:textId="77777777" w:rsidR="001A0841" w:rsidRDefault="00544DC2">
      <w:r>
        <w:t>幅度项对过小增量施加惩罚。由于归一化后</w:t>
      </w:r>
      <w:r>
        <w:t>‖Δk‖2≤2</w:t>
      </w:r>
      <w:r>
        <w:t>，起始阈值固定</w:t>
      </w:r>
      <w:r>
        <w:t>m=0.5</w:t>
      </w:r>
      <w:r>
        <w:t>，并在验证中考察</w:t>
      </w:r>
      <w:r>
        <w:t>0.25</w:t>
      </w:r>
      <w:r>
        <w:t>、</w:t>
      </w:r>
      <w:r>
        <w:t>0.5</w:t>
      </w:r>
      <w:r>
        <w:t>、</w:t>
      </w:r>
      <w:r>
        <w:t>1.0</w:t>
      </w:r>
      <w:r>
        <w:t>。它不是防止塌缩的充分条件：两个增量同时为零时，常见范数实现的零点梯度也可为零，不能声称该项保证摆脱全零驻点。</w:t>
      </w:r>
    </w:p>
    <w:p w14:paraId="269B26FA"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margin</m:t>
            </m:r>
          </m:sub>
        </m:sSub>
        <m:r>
          <w:rPr>
            <w:rFonts w:ascii="Cambria Math" w:hAnsi="Cambria Math"/>
          </w:rPr>
          <m:t xml:space="preserve"> = </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k</m:t>
                </m:r>
                <m:r>
                  <w:rPr>
                    <w:rFonts w:ascii="Cambria Math" w:hAnsi="Cambria Math"/>
                  </w:rPr>
                  <m:t xml:space="preserve">=1,2; </m:t>
                </m:r>
                <m:r>
                  <w:rPr>
                    <w:rFonts w:ascii="Cambria Math" w:hAnsi="Cambria Math"/>
                  </w:rPr>
                  <m:t>i</m:t>
                </m:r>
                <m:r>
                  <w:rPr>
                    <w:rFonts w:ascii="Cambria Math" w:hAnsi="Cambria Math"/>
                  </w:rPr>
                  <m:t>∈</m:t>
                </m:r>
                <m:r>
                  <w:rPr>
                    <w:rFonts w:ascii="Cambria Math" w:hAnsi="Cambria Math"/>
                  </w:rPr>
                  <m:t>Ωf</m:t>
                </m:r>
              </m:sub>
              <m:sup/>
              <m:e>
                <m:r>
                  <w:rPr>
                    <w:rFonts w:ascii="Cambria Math" w:hAnsi="Cambria Math"/>
                  </w:rPr>
                  <m:t>o</m:t>
                </m:r>
                <m:r>
                  <w:rPr>
                    <w:rFonts w:ascii="Cambria Math" w:hAnsi="Cambria Math"/>
                  </w:rPr>
                  <m:t>(</m:t>
                </m:r>
                <m:r>
                  <w:rPr>
                    <w:rFonts w:ascii="Cambria Math" w:hAnsi="Cambria Math"/>
                  </w:rPr>
                  <m:t>i</m:t>
                </m:r>
                <m:r>
                  <w:rPr>
                    <w:rFonts w:ascii="Cambria Math" w:hAnsi="Cambria Math"/>
                  </w:rPr>
                  <m:t>)</m:t>
                </m:r>
                <m:r>
                  <w:rPr>
                    <w:rFonts w:ascii="Cambria Math" w:hAnsi="Cambria Math"/>
                  </w:rPr>
                  <m:t>max</m:t>
                </m:r>
                <m:r>
                  <w:rPr>
                    <w:rFonts w:ascii="Cambria Math" w:hAnsi="Cambria Math"/>
                  </w:rPr>
                  <m:t>(0,</m:t>
                </m:r>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w:rPr>
                        <w:rFonts w:ascii="Cambria Math" w:hAnsi="Cambria Math"/>
                      </w:rPr>
                      <m:t>(</m:t>
                    </m:r>
                    <m:r>
                      <w:rPr>
                        <w:rFonts w:ascii="Cambria Math" w:hAnsi="Cambria Math"/>
                      </w:rPr>
                      <m:t>i</m:t>
                    </m:r>
                    <m:r>
                      <w:rPr>
                        <w:rFonts w:ascii="Cambria Math" w:hAnsi="Cambria Math"/>
                      </w:rPr>
                      <m:t>)‖</m:t>
                    </m:r>
                  </m:e>
                  <m:sub>
                    <m:r>
                      <w:rPr>
                        <w:rFonts w:ascii="Cambria Math" w:hAnsi="Cambria Math"/>
                      </w:rPr>
                      <m:t>2</m:t>
                    </m:r>
                  </m:sub>
                </m:sSub>
                <m:r>
                  <w:rPr>
                    <w:rFonts w:ascii="Cambria Math" w:hAnsi="Cambria Math"/>
                  </w:rPr>
                  <m:t>)</m:t>
                </m:r>
              </m:e>
            </m:nary>
          </m:num>
          <m:den>
            <m:r>
              <w:rPr>
                <w:rFonts w:ascii="Cambria Math" w:hAnsi="Cambria Math"/>
              </w:rPr>
              <m:t xml:space="preserve">2 </m:t>
            </m:r>
            <m:r>
              <w:rPr>
                <w:rFonts w:ascii="Cambria Math" w:hAnsi="Cambria Math"/>
              </w:rPr>
              <m:t>max</m:t>
            </m:r>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m:t>
            </m:r>
          </m:den>
        </m:f>
      </m:oMath>
      <w:r>
        <w:tab/>
      </w:r>
      <w:r>
        <w:t>（</w:t>
      </w:r>
      <w:r>
        <w:t>3-8</w:t>
      </w:r>
      <w:r>
        <w:t>）</w:t>
      </w:r>
    </w:p>
    <w:p w14:paraId="2933081C" w14:textId="77777777" w:rsidR="001A0841" w:rsidRDefault="00544DC2">
      <w:r>
        <w:t>因此采用非零随机投影初始化和分割预热，持续记录前景增量范数、接近零的比例、分割性能及共享层梯度。上述措施用于发现退化并降低发生概率，仍不构成全局优化保证。若严重退化，应停用辅助项并分析原因。</w:t>
      </w:r>
    </w:p>
    <w:p w14:paraId="25CAD1FF" w14:textId="77777777" w:rsidR="001A0841" w:rsidRDefault="00544DC2">
      <w:r>
        <w:t>一个具体反例是局部共享层输出常数，而主定位器主要依靠语义分支完成分割。此时两张配对图的</w:t>
      </w:r>
      <w:r>
        <w:t>Z</w:t>
      </w:r>
      <w:r>
        <w:t>相同，两个</w:t>
      </w:r>
      <w:r>
        <w:t>Δ</w:t>
      </w:r>
      <w:r>
        <w:t>均为零；稳定项可具有正损失值，但对两个零增量的一阶梯度仍为零，幅度项也可能停留在零梯度约定上。因而</w:t>
      </w:r>
      <w:r>
        <w:t>“</w:t>
      </w:r>
      <w:r>
        <w:t>还有分割监督</w:t>
      </w:r>
      <w:r>
        <w:t>”</w:t>
      </w:r>
      <w:r>
        <w:t>不足以从数学上排除局部路径塌缩。观察分割下降或辅助下降中的任意一项，都不能替代对两条路径的共同检查。</w:t>
      </w:r>
    </w:p>
    <w:p w14:paraId="70E6E379" w14:textId="77777777" w:rsidR="001A0841" w:rsidRDefault="00544DC2">
      <w:pPr>
        <w:pStyle w:val="31"/>
      </w:pPr>
      <w:bookmarkStart w:id="65" w:name="_Toc242035137"/>
      <w:r>
        <w:t xml:space="preserve">3.6.3 </w:t>
      </w:r>
      <w:r>
        <w:t>总目标及批量尺度</w:t>
      </w:r>
      <w:bookmarkEnd w:id="65"/>
    </w:p>
    <w:p w14:paraId="64B18FDE"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Sub>
          <m:sSubPr>
            <m:ctrlPr>
              <w:rPr>
                <w:rFonts w:ascii="Cambria Math" w:hAnsi="Cambria Math"/>
              </w:rPr>
            </m:ctrlPr>
          </m:sSubPr>
          <m:e>
            <m:r>
              <w:rPr>
                <w:rFonts w:ascii="Cambria Math" w:hAnsi="Cambria Math"/>
              </w:rPr>
              <m:t>L</m:t>
            </m:r>
          </m:e>
          <m:sub>
            <m:r>
              <w:rPr>
                <w:rFonts w:ascii="Cambria Math" w:hAnsi="Cambria Math"/>
              </w:rPr>
              <m:t>margin</m:t>
            </m:r>
          </m:sub>
        </m:sSub>
      </m:oMath>
      <w:r>
        <w:tab/>
      </w:r>
      <w:r>
        <w:t>（</w:t>
      </w:r>
      <w:r>
        <w:t>3-9</w:t>
      </w:r>
      <w:r>
        <w:t>）</w:t>
      </w:r>
    </w:p>
    <w:p w14:paraId="0AE91BAE" w14:textId="77777777" w:rsidR="001A0841" w:rsidRDefault="00544DC2">
      <w:r>
        <w:t>λs</w:t>
      </w:r>
      <w:r>
        <w:t>、</w:t>
      </w:r>
      <w:r>
        <w:t>λm</w:t>
      </w:r>
      <w:r>
        <w:t>前</w:t>
      </w:r>
      <w:r>
        <w:t>5</w:t>
      </w:r>
      <w:r>
        <w:t>轮为零，第</w:t>
      </w:r>
      <w:r>
        <w:t>6</w:t>
      </w:r>
      <w:r>
        <w:t>至</w:t>
      </w:r>
      <w:r>
        <w:t>10</w:t>
      </w:r>
      <w:r>
        <w:t>轮从</w:t>
      </w:r>
      <w:r>
        <w:t>0.02</w:t>
      </w:r>
      <w:r>
        <w:t>线性增加至</w:t>
      </w:r>
      <w:r>
        <w:t>0.1</w:t>
      </w:r>
      <w:r>
        <w:t>，此后保持</w:t>
      </w:r>
      <w:r>
        <w:t>0.1</w:t>
      </w:r>
      <w:r>
        <w:t>；</w:t>
      </w:r>
      <w:r>
        <w:t>dbg</w:t>
      </w:r>
      <w:r>
        <w:t>权重固定为零。各辅助项先按图计算，再按具有对应有效区域的图均衡平均；无有效图时该项为零，同时报告有效图比例。</w:t>
      </w:r>
      <w:r>
        <w:t>εz</w:t>
      </w:r>
      <w:r>
        <w:t>、</w:t>
      </w:r>
      <w:r>
        <w:t>η</w:t>
      </w:r>
      <w:r>
        <w:t>、</w:t>
      </w:r>
      <w:r>
        <w:t>m</w:t>
      </w:r>
      <w:r>
        <w:t>和前景面积统计进入配置记录。</w:t>
      </w:r>
    </w:p>
    <w:p w14:paraId="2BD7A87F" w14:textId="77777777" w:rsidR="001A0841" w:rsidRDefault="00544DC2">
      <w:pPr>
        <w:pStyle w:val="21"/>
      </w:pPr>
      <w:bookmarkStart w:id="66" w:name="_Toc242035138"/>
      <w:r>
        <w:t xml:space="preserve">3.7 </w:t>
      </w:r>
      <w:r>
        <w:t>训练算法与实现检查</w:t>
      </w:r>
      <w:bookmarkEnd w:id="66"/>
    </w:p>
    <w:p w14:paraId="0B67D227" w14:textId="77777777" w:rsidR="001A0841" w:rsidRDefault="00544DC2">
      <w:pPr>
        <w:pStyle w:val="31"/>
      </w:pPr>
      <w:bookmarkStart w:id="67" w:name="_Toc242035139"/>
      <w:r>
        <w:t xml:space="preserve">3.7.1 </w:t>
      </w:r>
      <w:r>
        <w:t>前向组织与显存开销</w:t>
      </w:r>
      <w:bookmarkEnd w:id="67"/>
    </w:p>
    <w:p w14:paraId="28F5D69F" w14:textId="77777777" w:rsidR="001A0841" w:rsidRDefault="00544DC2">
      <w:pPr>
        <w:pStyle w:val="10"/>
        <w:keepNext/>
      </w:pPr>
      <w:r>
        <w:rPr>
          <w:b/>
        </w:rPr>
        <w:t>算法</w:t>
      </w:r>
      <w:r>
        <w:rPr>
          <w:b/>
        </w:rPr>
        <w:t xml:space="preserve">3-1 </w:t>
      </w:r>
      <w:r>
        <w:rPr>
          <w:b/>
        </w:rPr>
        <w:t>可观测性加权的成对训练</w:t>
      </w:r>
    </w:p>
    <w:p w14:paraId="7A374AEE" w14:textId="77777777" w:rsidR="001A0841" w:rsidRDefault="00544DC2">
      <w:pPr>
        <w:pStyle w:val="Algorithm"/>
        <w:ind w:left="142"/>
      </w:pPr>
      <w:r>
        <w:t>输入：已知局部编辑对</w:t>
      </w:r>
      <w:r>
        <w:t>P</w:t>
      </w:r>
      <w:r>
        <w:t>、</w:t>
      </w:r>
      <w:r>
        <w:t>T</w:t>
      </w:r>
      <w:r>
        <w:t>、</w:t>
      </w:r>
      <w:r>
        <w:t>M</w:t>
      </w:r>
      <w:r>
        <w:t>，同步编码设置</w:t>
      </w:r>
      <w:r>
        <w:t>q1</w:t>
      </w:r>
      <w:r>
        <w:t>、</w:t>
      </w:r>
      <w:r>
        <w:t>q2</w:t>
      </w:r>
      <w:r>
        <w:t>；共享定位器及训练投影。</w:t>
      </w:r>
    </w:p>
    <w:p w14:paraId="36427D01" w14:textId="77777777" w:rsidR="001A0841" w:rsidRDefault="00544DC2">
      <w:pPr>
        <w:pStyle w:val="Algorithm"/>
        <w:ind w:left="142"/>
      </w:pPr>
      <w:r>
        <w:t xml:space="preserve">1. </w:t>
      </w:r>
      <w:r>
        <w:t>四视图共享几何；同步编码后按实际差异支持与理论依赖确定背景诊断区及可靠前景。</w:t>
      </w:r>
    </w:p>
    <w:p w14:paraId="2FC2629C" w14:textId="77777777" w:rsidR="001A0841" w:rsidRDefault="00544DC2">
      <w:pPr>
        <w:pStyle w:val="Algorithm"/>
        <w:ind w:left="142"/>
      </w:pPr>
      <w:r>
        <w:t xml:space="preserve">2. </w:t>
      </w:r>
      <w:r>
        <w:t>四视图共享前向；计算常规分割损失及局部</w:t>
      </w:r>
      <w:r>
        <w:t>Δ1</w:t>
      </w:r>
      <w:r>
        <w:t>、</w:t>
      </w:r>
      <w:r>
        <w:t>Δ2</w:t>
      </w:r>
      <w:r>
        <w:t>。</w:t>
      </w:r>
    </w:p>
    <w:p w14:paraId="4F4DCCF1" w14:textId="77777777" w:rsidR="001A0841" w:rsidRDefault="00544DC2">
      <w:pPr>
        <w:pStyle w:val="Algorithm"/>
        <w:ind w:left="142"/>
      </w:pPr>
      <w:r>
        <w:t xml:space="preserve">3. </w:t>
      </w:r>
      <w:r>
        <w:t>用固定</w:t>
      </w:r>
      <w:r>
        <w:t>R0</w:t>
      </w:r>
      <w:r>
        <w:t>计算</w:t>
      </w:r>
      <w:r>
        <w:t>a1</w:t>
      </w:r>
      <w:r>
        <w:t>、</w:t>
      </w:r>
      <w:r>
        <w:t>a2</w:t>
      </w:r>
      <w:r>
        <w:t>和</w:t>
      </w:r>
      <w:r>
        <w:t>o</w:t>
      </w:r>
      <w:r>
        <w:t>，对</w:t>
      </w:r>
      <w:r>
        <w:t>o</w:t>
      </w:r>
      <w:r>
        <w:t>停止梯度；无可靠前景时跳过前景辅助项。</w:t>
      </w:r>
    </w:p>
    <w:p w14:paraId="76BC2452" w14:textId="77777777" w:rsidR="001A0841" w:rsidRDefault="00544DC2">
      <w:pPr>
        <w:pStyle w:val="Algorithm"/>
        <w:ind w:left="142"/>
      </w:pPr>
      <w:r>
        <w:t>4. Ωb</w:t>
      </w:r>
      <w:r>
        <w:t>差分仅记录诊断；</w:t>
      </w:r>
      <w:r>
        <w:t>Ωf</w:t>
      </w:r>
      <w:r>
        <w:t>计算按有效数量归一化的稳定与幅度项，按预热组合。</w:t>
      </w:r>
    </w:p>
    <w:p w14:paraId="2ACA57C6" w14:textId="77777777" w:rsidR="001A0841" w:rsidRDefault="00544DC2">
      <w:pPr>
        <w:pStyle w:val="Algorithm"/>
        <w:ind w:left="142"/>
      </w:pPr>
      <w:r>
        <w:t xml:space="preserve">5. </w:t>
      </w:r>
      <w:r>
        <w:t>反向更新共享可训练路径与定位头；冻结语义参数保持冻结。</w:t>
      </w:r>
    </w:p>
    <w:p w14:paraId="2F9615AE" w14:textId="77777777" w:rsidR="001A0841" w:rsidRDefault="00544DC2">
      <w:pPr>
        <w:pStyle w:val="Algorithm"/>
        <w:ind w:left="142"/>
      </w:pPr>
      <w:r>
        <w:t>输出：单图定位器；推理不使用</w:t>
      </w:r>
      <w:r>
        <w:t>P</w:t>
      </w:r>
      <w:r>
        <w:t>、</w:t>
      </w:r>
      <w:r>
        <w:t>M</w:t>
      </w:r>
      <w:r>
        <w:t>、配对差分或训练投影损失。</w:t>
      </w:r>
    </w:p>
    <w:p w14:paraId="2BCA8A61" w14:textId="77777777" w:rsidR="001A0841" w:rsidRDefault="00544DC2">
      <w:r>
        <w:t>第一版固定两条</w:t>
      </w:r>
      <w:r>
        <w:t>JPEG</w:t>
      </w:r>
      <w:r>
        <w:t>质量从</w:t>
      </w:r>
      <w:r>
        <w:t>60</w:t>
      </w:r>
      <w:r>
        <w:t>、</w:t>
      </w:r>
      <w:r>
        <w:t>70</w:t>
      </w:r>
      <w:r>
        <w:t>、</w:t>
      </w:r>
      <w:r>
        <w:t>80</w:t>
      </w:r>
      <w:r>
        <w:t>、</w:t>
      </w:r>
      <w:r>
        <w:t>90</w:t>
      </w:r>
      <w:r>
        <w:t>、</w:t>
      </w:r>
      <w:r>
        <w:t>95</w:t>
      </w:r>
      <w:r>
        <w:t>中抽取，记录编解码库及色度采样。检查局部层能接收分割和辅助梯度，并用参数更新前后的定位输出确认训练路径连通。梯度存在仅说明接口正确，辅助项是否有益仍需真实对照。</w:t>
      </w:r>
    </w:p>
    <w:p w14:paraId="142B80BC" w14:textId="77777777" w:rsidR="001A0841" w:rsidRDefault="00544DC2">
      <w:r>
        <w:lastRenderedPageBreak/>
        <w:t>四视图可在保留跨视图依赖的条件下用分组前向与梯度累积管理显存，但需保持损失缩放、随机层和归一化行为一致。冻结</w:t>
      </w:r>
      <w:r>
        <w:t>CLIP</w:t>
      </w:r>
      <w:r>
        <w:t>参数不等于可以任意切断上游可训练噪声模块的梯度；是否使用无梯度上下文取决于具体路径。基础网络尚未实现核验前，不给出已完成复现的结论。</w:t>
      </w:r>
    </w:p>
    <w:p w14:paraId="63F66970" w14:textId="77777777" w:rsidR="001A0841" w:rsidRDefault="00544DC2">
      <w:r>
        <w:t>方向稳定项同时依赖两种编码、各自依赖原图和编辑图，不能在尚未构造完整差分时随意释放其中一侧计算图。将某个</w:t>
      </w:r>
      <w:r>
        <w:t>Δ</w:t>
      </w:r>
      <w:r>
        <w:t>直接</w:t>
      </w:r>
      <w:r>
        <w:t>detach</w:t>
      </w:r>
      <w:r>
        <w:t>虽能减少保存开销，却改变了定义中的梯度。可使用激活重计算，或先处理分割损失再重新计算辅助路径，但重计算需要相同参数状态与随机实现，其额外前向也要计入训练成本。仅改变调用顺序并不保证四视图显存消失。</w:t>
      </w:r>
    </w:p>
    <w:p w14:paraId="7F37CFEA" w14:textId="77777777" w:rsidR="001A0841" w:rsidRDefault="00544DC2">
      <w:r>
        <w:t>微批梯度累积还要遵守全批平均口径。若两个微批分别只有</w:t>
      </w:r>
      <w:r>
        <w:t>1</w:t>
      </w:r>
      <w:r>
        <w:t>张和</w:t>
      </w:r>
      <w:r>
        <w:t>3</w:t>
      </w:r>
      <w:r>
        <w:t>张具有可靠前景，简单平均两个微批的辅助损失会给前者每图三倍权重。应按全批有效图数分配累积系数，并在整个累积周期结束后更新参数。无有效前景的微批仍可贡献分割梯度，但不应伪造辅助样本数。训练日志同时给出逻辑批量、微批大小与有效图数。</w:t>
      </w:r>
    </w:p>
    <w:p w14:paraId="1B30493C" w14:textId="77777777" w:rsidR="001A0841" w:rsidRDefault="00544DC2">
      <w:pPr>
        <w:pStyle w:val="31"/>
      </w:pPr>
      <w:bookmarkStart w:id="68" w:name="_Toc242035140"/>
      <w:r>
        <w:t xml:space="preserve">3.7.2 </w:t>
      </w:r>
      <w:r>
        <w:t>冻结参数与梯度连通</w:t>
      </w:r>
      <w:bookmarkEnd w:id="68"/>
    </w:p>
    <w:p w14:paraId="267634C7" w14:textId="77777777" w:rsidR="001A0841" w:rsidRDefault="00544DC2">
      <w:r>
        <w:t>若</w:t>
      </w:r>
      <w:r>
        <w:t>CLIP</w:t>
      </w:r>
      <w:r>
        <w:t>直接接收无需学习的</w:t>
      </w:r>
      <w:r>
        <w:t>RGB</w:t>
      </w:r>
      <w:r>
        <w:t>，其输出作为常量交给后续可训练模块，可以关闭该编码过程的梯度记录；后续适配器仍能通过自身计算图训练。若</w:t>
      </w:r>
      <w:r>
        <w:t>CLIP</w:t>
      </w:r>
      <w:r>
        <w:t>之前存在可训练输入变换，则即使</w:t>
      </w:r>
      <w:r>
        <w:t>CLIP</w:t>
      </w:r>
      <w:r>
        <w:t>参数冻结，也可能需要穿过编码器计算对其输入的梯度。应区分</w:t>
      </w:r>
      <w:r>
        <w:t>“</w:t>
      </w:r>
      <w:r>
        <w:t>参数不更新</w:t>
      </w:r>
      <w:r>
        <w:t>”</w:t>
      </w:r>
      <w:r>
        <w:t>和</w:t>
      </w:r>
      <w:r>
        <w:t>“</w:t>
      </w:r>
      <w:r>
        <w:t>整个前向不记录梯度</w:t>
      </w:r>
      <w:r>
        <w:t>”</w:t>
      </w:r>
      <w:r>
        <w:t>，依据实际连接决定，不能用冻结一词替代计算图检查。</w:t>
      </w:r>
    </w:p>
    <w:p w14:paraId="1FD36FB1" w14:textId="77777777" w:rsidR="001A0841" w:rsidRDefault="00544DC2">
      <w:r>
        <w:t>A</w:t>
      </w:r>
      <w:r>
        <w:t>表示本章训练机制，不是测试时串接的另一台定位器。训练完成后，</w:t>
      </w:r>
      <w:r>
        <w:t>A</w:t>
      </w:r>
      <w:r>
        <w:t>的作用已体现在</w:t>
      </w:r>
      <w:r>
        <w:t>B</w:t>
      </w:r>
      <w:r>
        <w:t>的共享参数中；移除原图分支、观测权重计算和训练投影后，</w:t>
      </w:r>
      <w:r>
        <w:t>B</w:t>
      </w:r>
      <w:r>
        <w:t>仍输出单图粗定位结果。完整系统的测试顺序是</w:t>
      </w:r>
      <w:r>
        <w:t>B</w:t>
      </w:r>
      <w:r>
        <w:t>或经</w:t>
      </w:r>
      <w:r>
        <w:t>A</w:t>
      </w:r>
      <w:r>
        <w:t>训练的</w:t>
      </w:r>
      <w:r>
        <w:t>B</w:t>
      </w:r>
      <w:r>
        <w:t>，随后由</w:t>
      </w:r>
      <w:r>
        <w:t>D</w:t>
      </w:r>
      <w:r>
        <w:t>修正方向，再由</w:t>
      </w:r>
      <w:r>
        <w:t>R</w:t>
      </w:r>
      <w:r>
        <w:t>选择窗口并细化。</w:t>
      </w:r>
      <w:r>
        <w:t>D</w:t>
      </w:r>
      <w:r>
        <w:t>、</w:t>
      </w:r>
      <w:r>
        <w:t>R</w:t>
      </w:r>
      <w:r>
        <w:t>可以独立启用，不能把后两章的测试收益算成本章单独收益。</w:t>
      </w:r>
    </w:p>
    <w:p w14:paraId="0D709206" w14:textId="77777777" w:rsidR="001A0841" w:rsidRDefault="00544DC2">
      <w:pPr>
        <w:pStyle w:val="21"/>
      </w:pPr>
      <w:bookmarkStart w:id="69" w:name="_Toc242035141"/>
      <w:r>
        <w:t xml:space="preserve">3.8 </w:t>
      </w:r>
      <w:r>
        <w:t>对照设计与适用边界</w:t>
      </w:r>
      <w:bookmarkEnd w:id="69"/>
    </w:p>
    <w:p w14:paraId="329EB6EA" w14:textId="77777777" w:rsidR="001A0841" w:rsidRDefault="00544DC2">
      <w:pPr>
        <w:pStyle w:val="31"/>
      </w:pPr>
      <w:bookmarkStart w:id="70" w:name="_Toc242035142"/>
      <w:r>
        <w:t xml:space="preserve">3.8.1 </w:t>
      </w:r>
      <w:r>
        <w:t>隔离辅助机制的控制实验</w:t>
      </w:r>
      <w:bookmarkEnd w:id="70"/>
    </w:p>
    <w:p w14:paraId="0DDBF478" w14:textId="77777777" w:rsidR="001A0841" w:rsidRDefault="00544DC2">
      <w:r>
        <w:t>受控比较包括同四视图分割、预测一致性、未加权差分、修订加权差分、打乱权重，以及去掉稳定项或幅度项。安全背景列为实现诊断，不再设计</w:t>
      </w:r>
      <w:r>
        <w:t>“</w:t>
      </w:r>
      <w:r>
        <w:t>移除背景学习项</w:t>
      </w:r>
      <w:r>
        <w:t>”</w:t>
      </w:r>
      <w:r>
        <w:t>的贡献消融。附加比较按权重和归一化与式</w:t>
      </w:r>
      <w:r>
        <w:t>3-7</w:t>
      </w:r>
      <w:r>
        <w:t>，以验证绝对降权的作用。</w:t>
      </w:r>
    </w:p>
    <w:p w14:paraId="4A3E61AE" w14:textId="77777777" w:rsidR="001A0841" w:rsidRDefault="00544DC2">
      <w:r>
        <w:t>本章的首要比较关闭</w:t>
      </w:r>
      <w:r>
        <w:t>D</w:t>
      </w:r>
      <w:r>
        <w:t>和</w:t>
      </w:r>
      <w:r>
        <w:t>R</w:t>
      </w:r>
      <w:r>
        <w:t>，仅评价四视图分割</w:t>
      </w:r>
      <w:r>
        <w:t>B</w:t>
      </w:r>
      <w:r>
        <w:t>与加入</w:t>
      </w:r>
      <w:r>
        <w:t>A</w:t>
      </w:r>
      <w:r>
        <w:t>后的</w:t>
      </w:r>
      <w:r>
        <w:t>B</w:t>
      </w:r>
      <w:r>
        <w:t>，统一训练清单、初始化规则、优化步数和验证选择预算。其他对照中的预测一致性只比较同一角色在两种编码下的预测，不能强制原图和编辑图预测相同。打乱权重应保留权重分布并登记置换范围，用于判断位置对应是否有贡献，而非通过任意改变平均权重制造不同的正则强度。</w:t>
      </w:r>
    </w:p>
    <w:p w14:paraId="563631FE" w14:textId="77777777" w:rsidR="001A0841" w:rsidRDefault="00544DC2">
      <w:r>
        <w:t>相同训练轮数不能自动代表相同计算预算。四视图方法比单视图方法增加编码和前向，因此既要提供同四视图受控比较，也应另列训练时间与显存。若只在增加训练数据或前向</w:t>
      </w:r>
      <w:r>
        <w:lastRenderedPageBreak/>
        <w:t>次数后提高，结论应先归于相应资源变化。结合</w:t>
      </w:r>
      <w:r>
        <w:t>D</w:t>
      </w:r>
      <w:r>
        <w:t>、</w:t>
      </w:r>
      <w:r>
        <w:t>R</w:t>
      </w:r>
      <w:r>
        <w:t>后的完整组合用于研究模块交互；本章独立作用仍以关闭后续修正的对照为依据。</w:t>
      </w:r>
    </w:p>
    <w:p w14:paraId="7828B8AF" w14:textId="77777777" w:rsidR="001A0841" w:rsidRDefault="00544DC2">
      <w:pPr>
        <w:pStyle w:val="31"/>
      </w:pPr>
      <w:bookmarkStart w:id="71" w:name="_Toc242035143"/>
      <w:r>
        <w:t xml:space="preserve">3.8.2 </w:t>
      </w:r>
      <w:r>
        <w:t>泛化范围与失败条件</w:t>
      </w:r>
      <w:bookmarkEnd w:id="71"/>
    </w:p>
    <w:p w14:paraId="4D42027E" w14:textId="77777777" w:rsidR="001A0841" w:rsidRDefault="00544DC2">
      <w:r>
        <w:t>分别报告未见编码链、原图来源和编辑工具留出；若只改善编码质量变化，应将贡献限定为编码鲁棒性。若增加前景响应同时增加真实图误报，需要说明两者权衡。配对错误、全图依赖和证据被完全抹除都不在该约束能够自动解决的范围内。</w:t>
      </w:r>
    </w:p>
    <w:p w14:paraId="78666B6B" w14:textId="77777777" w:rsidR="001A0841" w:rsidRDefault="00544DC2">
      <w:r>
        <w:t>失败分析需要对应可检查的条件：安全背景异常提示实现或配对假设有误；前景可用比例过低提示核心筛选遗漏小目标；两条增量同时接近零提示局部路径退化；辅助下降而分割变差提示目标不一致或梯度竞争。证据被压缩削弱时还应检查固定权重是否真的降低。每种现象都有不同原因，不能统一通过提高辅助权重或增加网络深度处理。</w:t>
      </w:r>
    </w:p>
    <w:p w14:paraId="0C33EB4C" w14:textId="77777777" w:rsidR="001A0841" w:rsidRDefault="00544DC2">
      <w:pPr>
        <w:pStyle w:val="21"/>
      </w:pPr>
      <w:bookmarkStart w:id="72" w:name="_Toc242035144"/>
      <w:r>
        <w:t xml:space="preserve">3.9 </w:t>
      </w:r>
      <w:r>
        <w:t>本章小结</w:t>
      </w:r>
      <w:bookmarkEnd w:id="72"/>
    </w:p>
    <w:p w14:paraId="3ED68D2A" w14:textId="77777777" w:rsidR="001A0841" w:rsidRDefault="00544DC2">
      <w:r>
        <w:t>本章研究训练阶段的同源重编码差分。安全背景用于检验实现一致性；前景方向与幅度项承担辅助学习，并按有效前景数归一化以保留绝对降权。原图仅在训练使用。数学性质能够说明约束如何作用，跨来源性能仍需真实训练和对照验证。</w:t>
      </w:r>
    </w:p>
    <w:p w14:paraId="47F253D5" w14:textId="77777777" w:rsidR="001A0841" w:rsidRDefault="00544DC2">
      <w:pPr>
        <w:pStyle w:val="11"/>
      </w:pPr>
      <w:bookmarkStart w:id="73" w:name="_Toc242035145"/>
      <w:r>
        <w:lastRenderedPageBreak/>
        <w:t>第</w:t>
      </w:r>
      <w:r>
        <w:t>4</w:t>
      </w:r>
      <w:r>
        <w:t>章</w:t>
      </w:r>
      <w:r>
        <w:t xml:space="preserve"> </w:t>
      </w:r>
      <w:r>
        <w:t>基于局部环境相对证据的源目标非对称判别</w:t>
      </w:r>
      <w:bookmarkEnd w:id="73"/>
    </w:p>
    <w:p w14:paraId="3686E879" w14:textId="77777777" w:rsidR="001A0841" w:rsidRDefault="00544DC2">
      <w:pPr>
        <w:pStyle w:val="21"/>
      </w:pPr>
      <w:bookmarkStart w:id="74" w:name="_Toc242035146"/>
      <w:r>
        <w:t xml:space="preserve">4.1 </w:t>
      </w:r>
      <w:r>
        <w:t>角色混淆与研究边界</w:t>
      </w:r>
      <w:bookmarkEnd w:id="74"/>
    </w:p>
    <w:p w14:paraId="7091387B" w14:textId="77777777" w:rsidR="001A0841" w:rsidRDefault="00544DC2">
      <w:pPr>
        <w:pStyle w:val="31"/>
      </w:pPr>
      <w:bookmarkStart w:id="75" w:name="_Toc242035147"/>
      <w:r>
        <w:t xml:space="preserve">4.1.1 </w:t>
      </w:r>
      <w:r>
        <w:t>复制事件、区域角色与定位目标</w:t>
      </w:r>
      <w:bookmarkEnd w:id="75"/>
    </w:p>
    <w:p w14:paraId="0E30AE50" w14:textId="77777777" w:rsidR="001A0841" w:rsidRDefault="00544DC2">
      <w:r>
        <w:t>复制移动的源区域与目标区域具有相似内容，但二值定位通常只要求输出粘贴目标。单靠重复关系无法确定方向；在没有插值的整数平移复制、边界融合或强压缩下，单张图像甚至可能缺少可靠方向证据。本文因此把方向判别限定为候选对应和取证差异成立时的条件性修正。</w:t>
      </w:r>
    </w:p>
    <w:p w14:paraId="7C9BEEA1" w14:textId="77777777" w:rsidR="001A0841" w:rsidRDefault="00544DC2">
      <w:r>
        <w:t>本章用一次具有明确操作次序的复制粘贴定义一个复制事件。事件记录包括编辑前图像、复制时的源位置、粘贴后的目标位置以及连接两者的几何变换。源标签表示内容在该事件中的来源，目标标签表示实际被覆盖或重建的位置。它们是相对于编辑过程的角色，而非由对象名称或图像上下方决定的类别。一个区域看起来更显眼、噪声更强或者更接近图像中心，均不能直接确定它就是目标。</w:t>
      </w:r>
    </w:p>
    <w:p w14:paraId="051E7FD7" w14:textId="77777777" w:rsidR="001A0841" w:rsidRDefault="00544DC2">
      <w:r>
        <w:t>设同一人像被复制到两个位置，则一次源内容可以对应两个目标事件。源位置不必只参与一个候选，目标也可能由分次粘贴形成。若后续操作又覆盖原源区域，最终图像中的该位置已经不能简单标记为</w:t>
      </w:r>
      <w:r>
        <w:t>“</w:t>
      </w:r>
      <w:r>
        <w:t>未改的源</w:t>
      </w:r>
      <w:r>
        <w:t>”</w:t>
      </w:r>
      <w:r>
        <w:t>。本文起始训练集限定源未被再次编辑、源目标无重叠，复杂编辑另行保留事件记录并分组分析。这一限定用于保证方向监督可解释，不能据此把实际应用中的多事件图像从总体结果中静默删除。</w:t>
      </w:r>
    </w:p>
    <w:p w14:paraId="7E1B1D90" w14:textId="77777777" w:rsidR="001A0841" w:rsidRDefault="00544DC2">
      <w:r>
        <w:t>本章修正的二值目标仍为应定位的编辑区域。对于可确定角色的复制移动，源区域不进入该事件的目标掩码；对其他位置发生的拼接、修复或再次编辑，仍按基础任务的目标掩码评价。源目标标签只支撑条件分支学习，不替换整幅图的篡改标签。若一个数据集仅提供源与目标的联合掩码，则可以评价重复区域定位，但无法据该联合掩码训练本章方向头，也不能计算粘贴目标召回。</w:t>
      </w:r>
    </w:p>
    <w:p w14:paraId="714A21EF" w14:textId="77777777" w:rsidR="001A0841" w:rsidRDefault="00544DC2">
      <w:pPr>
        <w:pStyle w:val="31"/>
      </w:pPr>
      <w:bookmarkStart w:id="76" w:name="_Toc242035148"/>
      <w:r>
        <w:t xml:space="preserve">4.1.2 </w:t>
      </w:r>
      <w:r>
        <w:t>方向可辨识性的具体限制</w:t>
      </w:r>
      <w:bookmarkEnd w:id="76"/>
    </w:p>
    <w:p w14:paraId="4404BB25" w14:textId="77777777" w:rsidR="001A0841" w:rsidRDefault="00544DC2">
      <w:r>
        <w:t>方向不可辨识不是单一的噪声强弱问题。例如，在一片均匀墙面上执行整数像素平移，源与目标内部的颜色和噪声可能完全一致；若粘贴边界又落在自然轮廓上，局部环境也难以提供稳定证据。此时两种编辑历史可以对应非常接近的最终图像，强制二选一只会把数据集中的位置习惯或合成器偏好当作方向线索。模型应允许放弃修正，而不是把任何重复关系都解释为确定的编辑方向。</w:t>
      </w:r>
    </w:p>
    <w:p w14:paraId="048C54E2" w14:textId="77777777" w:rsidR="001A0841" w:rsidRDefault="00544DC2">
      <w:r>
        <w:t>另一类困难来自证据互相矛盾。粘贴操作可能引入重采样，但源区域本身也可能含有强纹理或此前压缩痕迹；目标经过颜色匹配后，反而比源更接近其局部环境。环带中的建筑边缘能够产生比编辑边界更强的高频响应，而强</w:t>
      </w:r>
      <w:r>
        <w:t>JPEG</w:t>
      </w:r>
      <w:r>
        <w:t>压缩可能同时削弱两处差异。这些情形说明，</w:t>
      </w:r>
      <w:r>
        <w:t>“</w:t>
      </w:r>
      <w:r>
        <w:t>与周围不一致者为目标</w:t>
      </w:r>
      <w:r>
        <w:t>”</w:t>
      </w:r>
      <w:r>
        <w:t>只能是一项待学习的统计关系，不能写成无需条件的判别定理。</w:t>
      </w:r>
    </w:p>
    <w:p w14:paraId="16A11ECC" w14:textId="77777777" w:rsidR="001A0841" w:rsidRDefault="00544DC2">
      <w:r>
        <w:lastRenderedPageBreak/>
        <w:t>还需区分候选错误与方向证据不足：自然重复车窗可以几何对应良好却没有复制事件，真实复制也可能检索正确但方向难辨。前者由有效性头拒绝，后者保留方向不确定性；两者混为负例，可能使模型只学会拒绝困难复制。</w:t>
      </w:r>
    </w:p>
    <w:p w14:paraId="3E273088" w14:textId="77777777" w:rsidR="001A0841" w:rsidRDefault="00544DC2">
      <w:pPr>
        <w:pStyle w:val="31"/>
      </w:pPr>
      <w:bookmarkStart w:id="77" w:name="_Toc242035149"/>
      <w:r>
        <w:t xml:space="preserve">4.1.3 </w:t>
      </w:r>
      <w:r>
        <w:t>与已有源目标方法的关系</w:t>
      </w:r>
      <w:bookmarkEnd w:id="77"/>
    </w:p>
    <w:p w14:paraId="007DA2A2" w14:textId="77777777" w:rsidR="001A0841" w:rsidRDefault="00544DC2">
      <w:r>
        <w:t>源目标消歧、三类输出和成对排序已有研究基础</w:t>
      </w:r>
      <w:r>
        <w:t>[5-6,16,28]</w:t>
      </w:r>
      <w:r>
        <w:t>。</w:t>
      </w:r>
      <w:r>
        <w:t>D2PRL</w:t>
      </w:r>
      <w:r>
        <w:t>使用匹配位置的分数差进行角色排序，该分数差在交换位置时自然反号；</w:t>
      </w:r>
      <w:r>
        <w:t>STD-Net</w:t>
      </w:r>
      <w:r>
        <w:t>使用真实区域参照与空间噪声一致性进行源目标区分</w:t>
      </w:r>
      <w:r>
        <w:t>[29]</w:t>
      </w:r>
      <w:r>
        <w:t>。因此，成对排序、反号关系和区域参照本身不能作为本文独立原创结论。</w:t>
      </w:r>
    </w:p>
    <w:p w14:paraId="6ED4D06E" w14:textId="77777777" w:rsidR="001A0841" w:rsidRDefault="00544DC2">
      <w:r>
        <w:t>比较</w:t>
      </w:r>
      <w:r>
        <w:t>D2PRL</w:t>
      </w:r>
      <w:r>
        <w:t>时需统一符号：其单位置分数较大表示更倾向源区域，本稿方向分数为正表示第二个区域更倾向目标。符号约定不同不构成机制差异。</w:t>
      </w:r>
      <w:r>
        <w:t>Forensim</w:t>
      </w:r>
      <w:r>
        <w:t>和</w:t>
      </w:r>
      <w:r>
        <w:t>MGCFDN</w:t>
      </w:r>
      <w:r>
        <w:t>也已分别研究三类建模及多粒度源目标一致性</w:t>
      </w:r>
      <w:r>
        <w:t>[5-6]</w:t>
      </w:r>
      <w:r>
        <w:t>。</w:t>
      </w:r>
    </w:p>
    <w:p w14:paraId="754CF2E9" w14:textId="77777777" w:rsidR="001A0841" w:rsidRDefault="00544DC2">
      <w:r>
        <w:t>本章保留的待验证改进是：对预测候选构造局部外环相对描述，通过交换对称的有效性门控和全图有界修正接入已有二值定位器。它与既有方法的区别需逐项对照，特别要验证局部环带能否在受污染环境中提供额外信息。未完成这些对照前，第二项的独立创新性尚未确立。</w:t>
      </w:r>
    </w:p>
    <w:p w14:paraId="240FD00E" w14:textId="77777777" w:rsidR="001A0841" w:rsidRDefault="00544DC2">
      <w:pPr>
        <w:pStyle w:val="31"/>
      </w:pPr>
      <w:bookmarkStart w:id="78" w:name="_Toc242035150"/>
      <w:r>
        <w:t xml:space="preserve">4.1.4 </w:t>
      </w:r>
      <w:r>
        <w:t>与第</w:t>
      </w:r>
      <w:r>
        <w:t>3</w:t>
      </w:r>
      <w:r>
        <w:t>章和第</w:t>
      </w:r>
      <w:r>
        <w:t>5</w:t>
      </w:r>
      <w:r>
        <w:t>章的连接</w:t>
      </w:r>
      <w:bookmarkEnd w:id="78"/>
    </w:p>
    <w:p w14:paraId="0DAD62DC" w14:textId="77777777" w:rsidR="001A0841" w:rsidRDefault="00544DC2">
      <w:r>
        <w:t>第</w:t>
      </w:r>
      <w:r>
        <w:t>3</w:t>
      </w:r>
      <w:r>
        <w:t>章改变基础定位器的训练监督，训练完成后仍输出单图粗</w:t>
      </w:r>
      <w:r>
        <w:t>logit Lc</w:t>
      </w:r>
      <w:r>
        <w:t>。本章方向模块</w:t>
      </w:r>
      <w:r>
        <w:t>D</w:t>
      </w:r>
      <w:r>
        <w:t>既可读取原基础模型</w:t>
      </w:r>
      <w:r>
        <w:t>B</w:t>
      </w:r>
      <w:r>
        <w:t>的粗图和特征，也可读取采用第</w:t>
      </w:r>
      <w:r>
        <w:t>3</w:t>
      </w:r>
      <w:r>
        <w:t>章训练机制</w:t>
      </w:r>
      <w:r>
        <w:t>A</w:t>
      </w:r>
      <w:r>
        <w:t>后的</w:t>
      </w:r>
      <w:r>
        <w:t>B(+A)</w:t>
      </w:r>
      <w:r>
        <w:t>，推理均不需要原图参考。</w:t>
      </w:r>
      <w:r>
        <w:t>D</w:t>
      </w:r>
      <w:r>
        <w:t>输出</w:t>
      </w:r>
      <w:r>
        <w:t>LD</w:t>
      </w:r>
      <w:r>
        <w:t>，供第</w:t>
      </w:r>
      <w:r>
        <w:t>5</w:t>
      </w:r>
      <w:r>
        <w:t>章作为实际细化前级；启用</w:t>
      </w:r>
      <w:r>
        <w:t>D</w:t>
      </w:r>
      <w:r>
        <w:t>时，第</w:t>
      </w:r>
      <w:r>
        <w:t>5</w:t>
      </w:r>
      <w:r>
        <w:t>章使用</w:t>
      </w:r>
      <w:r>
        <w:t>Pb=σ(LD)</w:t>
      </w:r>
      <w:r>
        <w:t>构造风险与熵，停用</w:t>
      </w:r>
      <w:r>
        <w:t>D</w:t>
      </w:r>
      <w:r>
        <w:t>时使用</w:t>
      </w:r>
      <w:r>
        <w:t>Pb=σ(Lc)</w:t>
      </w:r>
      <w:r>
        <w:t>。</w:t>
      </w:r>
    </w:p>
    <w:p w14:paraId="4FB6471F" w14:textId="77777777" w:rsidR="001A0841" w:rsidRDefault="00544DC2">
      <w:r>
        <w:t>D</w:t>
      </w:r>
      <w:r>
        <w:t>主要抑制复制源误报，但错误方向可能压低真实目标。第</w:t>
      </w:r>
      <w:r>
        <w:t>5</w:t>
      </w:r>
      <w:r>
        <w:t>章因此既要寻找基础模型已有的遗漏，也要检查</w:t>
      </w:r>
      <w:r>
        <w:t>D</w:t>
      </w:r>
      <w:r>
        <w:t>新增的漏检，同时防止局部细化重新激活已正确抑制的源区域。实验至少区分</w:t>
      </w:r>
      <w:r>
        <w:t>B+D</w:t>
      </w:r>
      <w:r>
        <w:t>、</w:t>
      </w:r>
      <w:r>
        <w:t>B+A+D</w:t>
      </w:r>
      <w:r>
        <w:t>及加入第</w:t>
      </w:r>
      <w:r>
        <w:t>5</w:t>
      </w:r>
      <w:r>
        <w:t>章细化后的配置，才能判断</w:t>
      </w:r>
      <w:r>
        <w:t>D</w:t>
      </w:r>
      <w:r>
        <w:t>自身收益及模块之间的相互作用。</w:t>
      </w:r>
    </w:p>
    <w:p w14:paraId="1ED348C1" w14:textId="77777777" w:rsidR="001A0841" w:rsidRDefault="00544DC2">
      <w:pPr>
        <w:pStyle w:val="21"/>
      </w:pPr>
      <w:bookmarkStart w:id="79" w:name="_Toc242035151"/>
      <w:r>
        <w:t xml:space="preserve">4.2 </w:t>
      </w:r>
      <w:r>
        <w:t>候选检索与几何一致性</w:t>
      </w:r>
      <w:bookmarkEnd w:id="79"/>
    </w:p>
    <w:p w14:paraId="2A9ADB72" w14:textId="77777777" w:rsidR="001A0841" w:rsidRDefault="00544DC2">
      <w:pPr>
        <w:pStyle w:val="31"/>
      </w:pPr>
      <w:bookmarkStart w:id="80" w:name="_Toc242035152"/>
      <w:r>
        <w:t xml:space="preserve">4.2.1 </w:t>
      </w:r>
      <w:r>
        <w:t>内容相似性检索</w:t>
      </w:r>
      <w:bookmarkEnd w:id="80"/>
    </w:p>
    <w:p w14:paraId="11E17B42" w14:textId="77777777" w:rsidR="001A0841" w:rsidRDefault="00544DC2">
      <w:r>
        <w:t>将空间特征映射为</w:t>
      </w:r>
      <w:r>
        <w:t>32×32</w:t>
      </w:r>
      <w:r>
        <w:t>检索网格并逐位置作通道归一化。每个位置保留</w:t>
      </w:r>
      <w:r>
        <w:t>4</w:t>
      </w:r>
      <w:r>
        <w:t>个非局部近邻，排除网格距离不大于</w:t>
      </w:r>
      <w:r>
        <w:t>3</w:t>
      </w:r>
      <w:r>
        <w:t>的位置，并要求互为近邻。相关参数在验证前登记。</w:t>
      </w:r>
    </w:p>
    <w:p w14:paraId="12425A76"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i</m:t>
                    </m:r>
                  </m:sub>
                </m:sSub>
              </m:e>
              <m:sup>
                <m:r>
                  <w:rPr>
                    <w:rFonts w:ascii="Cambria Math" w:hAnsi="Cambria Math"/>
                  </w:rPr>
                  <m:t>T</m:t>
                </m:r>
              </m:sup>
            </m:sSup>
            <m:sSub>
              <m:sSubPr>
                <m:ctrlPr>
                  <w:rPr>
                    <w:rFonts w:ascii="Cambria Math" w:hAnsi="Cambria Math"/>
                  </w:rPr>
                </m:ctrlPr>
              </m:sSubPr>
              <m:e>
                <m:r>
                  <w:rPr>
                    <w:rFonts w:ascii="Cambria Math" w:hAnsi="Cambria Math"/>
                  </w:rPr>
                  <m:t>f</m:t>
                </m:r>
              </m:e>
              <m:sub>
                <m:r>
                  <w:rPr>
                    <w:rFonts w:ascii="Cambria Math" w:hAnsi="Cambria Math"/>
                  </w:rPr>
                  <m:t>j</m:t>
                </m:r>
              </m:sub>
            </m:sSub>
          </m:num>
          <m:den>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e>
              <m:sub>
                <m:r>
                  <w:rPr>
                    <w:rFonts w:ascii="Cambria Math" w:hAnsi="Cambria Math"/>
                  </w:rPr>
                  <m:t>2</m:t>
                </m:r>
              </m:sub>
            </m:sSub>
            <m:r>
              <w:rPr>
                <w:rFonts w:ascii="Cambria Math" w:hAnsi="Cambria Math"/>
              </w:rPr>
              <m:t>+</m:t>
            </m:r>
            <m:r>
              <w:rPr>
                <w:rFonts w:ascii="Cambria Math" w:hAnsi="Cambria Math"/>
              </w:rPr>
              <m:t>ε</m:t>
            </m:r>
          </m:den>
        </m:f>
        <m:r>
          <w:rPr>
            <w:rFonts w:ascii="Cambria Math" w:hAnsi="Cambria Math"/>
          </w:rPr>
          <m:t xml:space="preserve">,   </m:t>
        </m:r>
        <m:r>
          <w:rPr>
            <w:rFonts w:ascii="Cambria Math" w:hAnsi="Cambria Math"/>
          </w:rPr>
          <m:t>dist</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0</m:t>
            </m:r>
          </m:sub>
        </m:sSub>
      </m:oMath>
      <w:r>
        <w:tab/>
      </w:r>
      <w:r>
        <w:t>（</w:t>
      </w:r>
      <w:r>
        <w:t>4-1</w:t>
      </w:r>
      <w:r>
        <w:t>）</w:t>
      </w:r>
    </w:p>
    <w:p w14:paraId="16951F49" w14:textId="77777777" w:rsidR="001A0841" w:rsidRDefault="00544DC2">
      <w:r>
        <w:t>相似度仅用于候选召回。自然重复物体与规则纹理也可能高度相似，不能由此直接认定复制。检索失败时保留基础结果。小目标只有少量网格点时应报告候选召回不足，不使用测试真值补入候选。</w:t>
      </w:r>
    </w:p>
    <w:p w14:paraId="71DDF2C2" w14:textId="77777777" w:rsidR="001A0841" w:rsidRDefault="00544DC2">
      <w:r>
        <w:lastRenderedPageBreak/>
        <w:t>非局部排除半径在检索网格中定义，再映射回输入图坐标。在</w:t>
      </w:r>
      <w:r>
        <w:t>32×32</w:t>
      </w:r>
      <w:r>
        <w:t>网格上距离</w:t>
      </w:r>
      <w:r>
        <w:t>3</w:t>
      </w:r>
      <w:r>
        <w:t>并不等于原图</w:t>
      </w:r>
      <w:r>
        <w:t>3</w:t>
      </w:r>
      <w:r>
        <w:t>像素，长宽比保持缩放与填充还会改变有效图像占据的网格范围。实现应保存每个网格单元的有效坐标和覆盖区域，填充位置不参与近邻搜索。否则填充边界之间的高相似性可能制造重复候选，而把填充当作普通背景又会错误提高配对拒绝性能。</w:t>
      </w:r>
    </w:p>
    <w:p w14:paraId="6AB6E201" w14:textId="77777777" w:rsidR="001A0841" w:rsidRDefault="00544DC2">
      <w:r>
        <w:t>互为近邻不保证一一对应，多次复制可能让一个位置对应多个目标。检索保留近邻集合，后续以几何一致点对形成候选，并用无序对标识去除正反重复。对小目标及薄长区域另报候选召回；若补充高分辨率匹配，应固定其余模块并计量新增成本。</w:t>
      </w:r>
    </w:p>
    <w:p w14:paraId="05091F00" w14:textId="77777777" w:rsidR="001A0841" w:rsidRDefault="00544DC2">
      <w:pPr>
        <w:pStyle w:val="31"/>
      </w:pPr>
      <w:bookmarkStart w:id="81" w:name="_Toc242035153"/>
      <w:r>
        <w:t xml:space="preserve">4.2.2 </w:t>
      </w:r>
      <w:r>
        <w:t>区域形成和监督分配</w:t>
      </w:r>
      <w:bookmarkEnd w:id="81"/>
    </w:p>
    <w:p w14:paraId="49F70649" w14:textId="77777777" w:rsidR="001A0841" w:rsidRDefault="00544DC2">
      <w:r>
        <w:t>按位移与局部变换聚类匹配点，以稳健几何拟合筛选一致内点，再生成候选区域对；每图最多保留</w:t>
      </w:r>
      <w:r>
        <w:t>16</w:t>
      </w:r>
      <w:r>
        <w:t>对，固定排序及并列规则。第一版只拟合平移和相似变换，记录内点数、双向比例、拟合残差及覆盖范围。</w:t>
      </w:r>
    </w:p>
    <w:p w14:paraId="24B8FCB5" w14:textId="77777777" w:rsidR="001A0841" w:rsidRDefault="00544DC2">
      <w:r>
        <w:t>训练时根据操作记录中的复制事件分配候选标签。正例要求足够比例的内点匹配对两端同时落入同一事件的源与目标；归属率按完整匹配对计数，不分别统计两端后拼成正例。目标覆盖率为预测目标区域与真值目标交集除以真值目标面积。若正反两个角色方向均满足阈值，则列为不确定。只有矩形框</w:t>
      </w:r>
      <w:r>
        <w:t>IoU</w:t>
      </w:r>
      <w:r>
        <w:t>高不能证明配对正确。初始内点归属率与目标覆盖阈值均设</w:t>
      </w:r>
      <w:r>
        <w:t>0.5</w:t>
      </w:r>
      <w:r>
        <w:t>，分别在</w:t>
      </w:r>
      <w:r>
        <w:t>0.4</w:t>
      </w:r>
      <w:r>
        <w:t>、</w:t>
      </w:r>
      <w:r>
        <w:t>0.5</w:t>
      </w:r>
      <w:r>
        <w:t>、</w:t>
      </w:r>
      <w:r>
        <w:t>0.6</w:t>
      </w:r>
      <w:r>
        <w:t>上作验证敏感性分析。</w:t>
      </w:r>
    </w:p>
    <w:p w14:paraId="67C36B97" w14:textId="77777777" w:rsidR="001A0841" w:rsidRDefault="00544DC2">
      <w:r>
        <w:t>明确没有复制事件的自然重复候选作为有效性负例。有事件但覆盖不足、角色混杂或源目标重叠的候选置为不确定，屏蔽方向监督，不随意强加方向或把它们全部当作负例。正反顺序交换时仅方向标签反号，配对有效性标签保持不变。</w:t>
      </w:r>
    </w:p>
    <w:p w14:paraId="4F0376C4" w14:textId="77777777" w:rsidR="001A0841" w:rsidRDefault="00544DC2">
      <w:pPr>
        <w:pStyle w:val="31"/>
      </w:pPr>
      <w:bookmarkStart w:id="82" w:name="_Toc242035154"/>
      <w:r>
        <w:t xml:space="preserve">4.2.3 </w:t>
      </w:r>
      <w:r>
        <w:t>匹配纯度、区域覆盖和几何误差</w:t>
      </w:r>
      <w:bookmarkEnd w:id="82"/>
    </w:p>
    <w:p w14:paraId="52F02128" w14:textId="77777777" w:rsidR="001A0841" w:rsidRDefault="00544DC2">
      <w:r>
        <w:t>内点归属率衡量匹配是否由同一事件解释，每个完整点对都保留事件身份。来自不同事件的点对不能拼成纯净候选；多个事件同时满足阈值且无法唯一归属时，候选进入不确定集合。</w:t>
      </w:r>
    </w:p>
    <w:p w14:paraId="6134E135" w14:textId="77777777" w:rsidR="001A0841" w:rsidRDefault="00544DC2">
      <w:r>
        <w:t>覆盖率回答另一个问题：该候选是否包含足够多的目标。少量正确匹配点可能具有很高纯度，却只覆盖目标的一角；宽大矩形框也可能覆盖整个目标，但内部多数像素并不属于复制区域。因此，纯度与覆盖应同时记录，不能互相替代。起始正例规则沿用本节给出的归属率和目标覆盖阈值，并补报源覆盖、候选内部目标占比及矩形框空白比例，作为定位修正可靠性的诊断量。</w:t>
      </w:r>
    </w:p>
    <w:p w14:paraId="44B09AC0" w14:textId="77777777" w:rsidR="001A0841" w:rsidRDefault="00544DC2">
      <w:r>
        <w:t>稳健几何拟合用于检查点对是否支持共同变换，不用于恢复真实编辑过程的唯一解释。平移模型只含位移，相似变换进一步允许旋转与统一尺度变化；第一版不把透视、局部非刚性变形或镜面反射直接归入同一模型。拟合残差统一换算到</w:t>
      </w:r>
      <w:r>
        <w:t>512</w:t>
      </w:r>
      <w:r>
        <w:t>输入坐标记录，内点阈值、最少内点数和采样种子写入配置。后续增加变换自由度时，应检查自然重复也更容易通过拟合的代价。</w:t>
      </w:r>
    </w:p>
    <w:p w14:paraId="462D9230" w14:textId="77777777" w:rsidR="001A0841" w:rsidRDefault="00544DC2">
      <w:r>
        <w:lastRenderedPageBreak/>
        <w:t>候选形成使用预测点集及其包围区域。第一版区域统计和修正权重采用同一预测区域定义，并记录从点集到区域的填充规则，避免统计只看可靠点、修正却覆盖整个大框。对框内存在大量孔洞或相邻对象的候选，应通过上述占比诊断暴露误差，不使用测试掩码将候选修剪为理想形状。模型可能知道两处有重复，却没有足够证据知道应修正到哪里，这也是需要旁路的实际情形。</w:t>
      </w:r>
    </w:p>
    <w:p w14:paraId="5D4E1E7E" w14:textId="77777777" w:rsidR="001A0841" w:rsidRDefault="00544DC2">
      <w:r>
        <w:t>训练候选标签同时保留有效、无效和不确定三种状态。有效与明确无效候选监督配对头；不确定候选不参与该二元监督及方向监督，并单独统计比例。在总体推理评价中，它们仍由模型自行判断，不能按训练标签剔除。若大量候选被标成不确定，应优先检查区域生成和事件标签，而不通过扩大屏蔽范围获得更容易的条件准确率。</w:t>
      </w:r>
    </w:p>
    <w:p w14:paraId="18F4A68F" w14:textId="77777777" w:rsidR="001A0841" w:rsidRDefault="00544DC2">
      <w:pPr>
        <w:pStyle w:val="21"/>
      </w:pPr>
      <w:bookmarkStart w:id="83" w:name="_Toc242035155"/>
      <w:r>
        <w:t xml:space="preserve">4.3 </w:t>
      </w:r>
      <w:r>
        <w:t>局部环境相对描述</w:t>
      </w:r>
      <w:bookmarkEnd w:id="83"/>
    </w:p>
    <w:p w14:paraId="7CA68D2B" w14:textId="77777777" w:rsidR="001A0841" w:rsidRDefault="00544DC2">
      <w:pPr>
        <w:pStyle w:val="31"/>
      </w:pPr>
      <w:bookmarkStart w:id="84" w:name="_Toc242035156"/>
      <w:r>
        <w:t xml:space="preserve">4.3.1 </w:t>
      </w:r>
      <w:r>
        <w:t>统计集合与量纲约定</w:t>
      </w:r>
      <w:bookmarkEnd w:id="84"/>
    </w:p>
    <w:p w14:paraId="1C82A6EE" w14:textId="77777777" w:rsidR="001A0841" w:rsidRDefault="00544DC2">
      <w:r>
        <w:t>对候选区域</w:t>
      </w:r>
      <w:r>
        <w:t>r</w:t>
      </w:r>
      <w:r>
        <w:t>及外环</w:t>
      </w:r>
      <w:r>
        <w:t>A(r)</w:t>
      </w:r>
      <w:r>
        <w:t>，汇聚局部噪声特征的均值、标准差与高频能量，再拼接内部可学习池化特征。方差与标准差不能混用，式</w:t>
      </w:r>
      <w:r>
        <w:t>4-2</w:t>
      </w:r>
      <w:r>
        <w:t>中的</w:t>
      </w:r>
      <w:r>
        <w:t>σ</w:t>
      </w:r>
      <w:r>
        <w:t>明确为标准差。</w:t>
      </w:r>
    </w:p>
    <w:p w14:paraId="5B4AB91F" w14:textId="77777777" w:rsidR="001A0841" w:rsidRDefault="00544DC2">
      <w:pPr>
        <w:pStyle w:val="Equation"/>
        <w:tabs>
          <w:tab w:val="center" w:pos="4564"/>
          <w:tab w:val="right" w:pos="9128"/>
        </w:tabs>
      </w:pPr>
      <w:r>
        <w:tab/>
      </w:r>
      <m:oMath>
        <m:r>
          <w:rPr>
            <w:rFonts w:ascii="Cambria Math" w:hAnsi="Cambria Math"/>
          </w:rPr>
          <m:t>h</m:t>
        </m:r>
        <m:r>
          <w:rPr>
            <w:rFonts w:ascii="Cambria Math" w:hAnsi="Cambria Math"/>
          </w:rPr>
          <m:t>(</m:t>
        </m:r>
        <m:r>
          <w:rPr>
            <w:rFonts w:ascii="Cambria Math" w:hAnsi="Cambria Math"/>
          </w:rPr>
          <m:t>r</m:t>
        </m:r>
        <m:r>
          <w:rPr>
            <w:rFonts w:ascii="Cambria Math" w:hAnsi="Cambria Math"/>
          </w:rPr>
          <m:t xml:space="preserve">) = </m:t>
        </m:r>
        <m:r>
          <w:rPr>
            <w:rFonts w:ascii="Cambria Math" w:hAnsi="Cambria Math"/>
          </w:rPr>
          <m:t>concat</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 xml:space="preserve">, </m:t>
        </m:r>
        <m:r>
          <w:rPr>
            <w:rFonts w:ascii="Cambria Math" w:hAnsi="Cambria Math"/>
          </w:rPr>
          <m:t>pool</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r>
          <w:rPr>
            <w:rFonts w:ascii="Cambria Math" w:hAnsi="Cambria Math"/>
          </w:rPr>
          <m:t>r</m:t>
        </m:r>
        <m:r>
          <w:rPr>
            <w:rFonts w:ascii="Cambria Math" w:hAnsi="Cambria Math"/>
          </w:rPr>
          <m:t>)]</m:t>
        </m:r>
      </m:oMath>
      <w:r>
        <w:tab/>
      </w:r>
      <w:r>
        <w:t>（</w:t>
      </w:r>
      <w:r>
        <w:t>4-2</w:t>
      </w:r>
      <w:r>
        <w:t>）</w:t>
      </w:r>
    </w:p>
    <w:p w14:paraId="5CACD119" w14:textId="77777777" w:rsidR="001A0841" w:rsidRDefault="00544DC2">
      <w:r>
        <w:t>外环宽度以</w:t>
      </w:r>
      <w:r>
        <w:t>512</w:t>
      </w:r>
      <w:r>
        <w:t>输入坐标中区域短边的四分之一为初值，并截断到</w:t>
      </w:r>
      <w:r>
        <w:t>4</w:t>
      </w:r>
      <w:r>
        <w:t>至</w:t>
      </w:r>
      <w:r>
        <w:t>32</w:t>
      </w:r>
      <w:r>
        <w:t>像素。排除另一候选、无效填充和两候选重叠部分。若保留的有效环带不足原环带面积的</w:t>
      </w:r>
      <w:r>
        <w:t>50%</w:t>
      </w:r>
      <w:r>
        <w:t>，第一版旁路该候选。区域统计在对应有效特征位置上计算，空集合不填零伪装正常统计。</w:t>
      </w:r>
    </w:p>
    <w:p w14:paraId="6CDE8911" w14:textId="77777777" w:rsidR="001A0841" w:rsidRDefault="00544DC2">
      <w:r>
        <w:t>均值与总体标准差按通道计算，开方前加入固定稳定项。高频能量为固定小波高频子带平方响应的有效位置均值，再按子带拼接。内部与外环使用相同计算约定，不同尺度分别投影掩码。统计分量的归一化尺度仅在训练分区估计，随后固定。</w:t>
      </w:r>
    </w:p>
    <w:p w14:paraId="303D3AFA" w14:textId="77777777" w:rsidR="001A0841" w:rsidRDefault="00544DC2">
      <w:r>
        <w:t>区域掩码映射到特征网格时，应明确部分覆盖单元如何计权。第一版使用有效面积占比作为统计权重，并以这些权重之和归一化；只有有效面积为零的单元完全排除。该计权只是区域汇聚，不会让特征感受野局限于区域内部，因此环带统计仍可能包含相邻区域的信息。若换用保守内点统计，需把有效位置数同步报告，以免小目标因没有可用位置而被隐性忽略。</w:t>
      </w:r>
    </w:p>
    <w:p w14:paraId="380C4E94" w14:textId="77777777" w:rsidR="001A0841" w:rsidRDefault="00544DC2">
      <w:r>
        <w:t>保存内部面积、环带保留面积和有效统计权重。式</w:t>
      </w:r>
      <w:r>
        <w:t>4-2</w:t>
      </w:r>
      <w:r>
        <w:t>还保留</w:t>
      </w:r>
      <w:r>
        <w:t>pool(Fl,r)</w:t>
      </w:r>
      <w:r>
        <w:t>的绝对信息，不能声称完全消除来源因素；其必要性需由去掉内部池化及来源留出验证。</w:t>
      </w:r>
    </w:p>
    <w:p w14:paraId="4B2F61BA" w14:textId="77777777" w:rsidR="001A0841" w:rsidRDefault="00544DC2">
      <w:pPr>
        <w:pStyle w:val="31"/>
      </w:pPr>
      <w:bookmarkStart w:id="85" w:name="_Toc242035157"/>
      <w:r>
        <w:t xml:space="preserve">4.3.2 </w:t>
      </w:r>
      <w:r>
        <w:t>环带参照的成立条件与污染反例</w:t>
      </w:r>
      <w:bookmarkEnd w:id="85"/>
    </w:p>
    <w:p w14:paraId="73C4EDDD" w14:textId="77777777" w:rsidR="001A0841" w:rsidRDefault="00544DC2">
      <w:r>
        <w:t>外环并不保证真实，也可能包含其他篡改。环带污染率在合成训练中可以按操作记录分析，测试不能用真值清除污染。需要比较内部特征、内部与外环直接拼接、相对差分，以及不同污染程度。该检验是区别于一般参考一致性机制的必要部分</w:t>
      </w:r>
      <w:r>
        <w:t>[29]</w:t>
      </w:r>
      <w:r>
        <w:t>。</w:t>
      </w:r>
    </w:p>
    <w:p w14:paraId="64E63A8F" w14:textId="77777777" w:rsidR="001A0841" w:rsidRDefault="00544DC2">
      <w:r>
        <w:t>局部环带作为参照有一个有限动机：与远处任意真实区域相比，邻近位置可能经历相似的照明、压缩和后处理。但是空间接近不保证成像统计一致。位于物体轮廓内的平滑皮</w:t>
      </w:r>
      <w:r>
        <w:lastRenderedPageBreak/>
        <w:t>肤和外侧高频头发存在自然差异，拼贴在平滑天空中的目标与周围天空也可能非常一致。因此，需要同时包含</w:t>
      </w:r>
      <w:r>
        <w:t>“</w:t>
      </w:r>
      <w:r>
        <w:t>真实但内外差异大</w:t>
      </w:r>
      <w:r>
        <w:t>”</w:t>
      </w:r>
      <w:r>
        <w:t>和</w:t>
      </w:r>
      <w:r>
        <w:t>“</w:t>
      </w:r>
      <w:r>
        <w:t>已编辑但内外差异小</w:t>
      </w:r>
      <w:r>
        <w:t>”</w:t>
      </w:r>
      <w:r>
        <w:t>的训练候选，否则评分头容易学成简单的纹理边缘检测器。</w:t>
      </w:r>
    </w:p>
    <w:p w14:paraId="6F6162C7" w14:textId="77777777" w:rsidR="001A0841" w:rsidRDefault="00544DC2">
      <w:r>
        <w:t>环带污染至少有三种来源。第一，另一处编辑落入外环，使参照自身带有伪造痕迹；第二，目标边界融合或局部处理超出粗候选区域，导致环带混入同一事件的编辑影响；第三，候选框明显偏小，把一部分真实目标留在环带中。第三类错误同时涉及候选定位与统计构造，不能仅通过训练一个更强的方向头解决。污染分析应分别报告来源，并检查它是否随候选覆盖变化而变化。</w:t>
      </w:r>
    </w:p>
    <w:p w14:paraId="06175C8A" w14:textId="77777777" w:rsidR="001A0841" w:rsidRDefault="00544DC2">
      <w:r>
        <w:t>合成记录允许计算环带中已知修改像素的比例，用于事后分组，但推理路径只能依据有效面积、可观测统计和学习到的有效性作判断。若为了分析使用真值去污染，应单列为诊断参照，并保留相同候选和方向评分器；该结果只能说明参照质量的影响，不能作为主流程成绩。对未知编辑范围的真实样本，应标记污染状态未知，不能因为缺少标签就把污染率记为零。</w:t>
      </w:r>
    </w:p>
    <w:p w14:paraId="4945D181" w14:textId="77777777" w:rsidR="001A0841" w:rsidRDefault="00544DC2">
      <w:r>
        <w:t>相对于</w:t>
      </w:r>
      <w:r>
        <w:t>STD-Net</w:t>
      </w:r>
      <w:r>
        <w:t>，本章的具体选择是围绕每个预测区域构造局部外环，使用内部与外环统计差，并把最终动作限制为对基础</w:t>
      </w:r>
      <w:r>
        <w:t>logit</w:t>
      </w:r>
      <w:r>
        <w:t>的有限修正。</w:t>
      </w:r>
      <w:r>
        <w:t>STD-Net</w:t>
      </w:r>
      <w:r>
        <w:t>的真实区域参照和双流一致性已覆盖</w:t>
      </w:r>
      <w:r>
        <w:t>“</w:t>
      </w:r>
      <w:r>
        <w:t>通过第三方环境判断角色</w:t>
      </w:r>
      <w:r>
        <w:t>”</w:t>
      </w:r>
      <w:r>
        <w:t>的一般想法</w:t>
      </w:r>
      <w:r>
        <w:t>[29]</w:t>
      </w:r>
      <w:r>
        <w:t>。环带选择更便于与任意二值定位器衔接，但也更容易受到目标边界及邻近编辑污染；这项便利不能替代准确率、覆盖和时间代价的实证比较。</w:t>
      </w:r>
    </w:p>
    <w:p w14:paraId="1683249F" w14:textId="77777777" w:rsidR="001A0841" w:rsidRDefault="00544DC2">
      <w:pPr>
        <w:keepNext/>
        <w:spacing w:after="20" w:line="240" w:lineRule="auto"/>
        <w:ind w:firstLine="0"/>
        <w:jc w:val="center"/>
      </w:pPr>
      <w:r>
        <w:rPr>
          <w:noProof/>
        </w:rPr>
        <w:drawing>
          <wp:inline distT="0" distB="0" distL="0" distR="0" wp14:anchorId="090489A9" wp14:editId="0E21D05F">
            <wp:extent cx="5580000" cy="244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ion.png"/>
                    <pic:cNvPicPr/>
                  </pic:nvPicPr>
                  <pic:blipFill>
                    <a:blip r:embed="rId13"/>
                    <a:stretch>
                      <a:fillRect/>
                    </a:stretch>
                  </pic:blipFill>
                  <pic:spPr>
                    <a:xfrm>
                      <a:off x="0" y="0"/>
                      <a:ext cx="5580000" cy="2441250"/>
                    </a:xfrm>
                    <a:prstGeom prst="rect">
                      <a:avLst/>
                    </a:prstGeom>
                  </pic:spPr>
                </pic:pic>
              </a:graphicData>
            </a:graphic>
          </wp:inline>
        </w:drawing>
      </w:r>
    </w:p>
    <w:p w14:paraId="4020AAAC" w14:textId="77777777" w:rsidR="001A0841" w:rsidRDefault="00544DC2">
      <w:pPr>
        <w:pStyle w:val="10"/>
        <w:jc w:val="center"/>
      </w:pPr>
      <w:r>
        <w:t>图</w:t>
      </w:r>
      <w:r>
        <w:t xml:space="preserve">4-1 </w:t>
      </w:r>
      <w:r>
        <w:t>局部环境相对证据与反对称方向判别示意</w:t>
      </w:r>
    </w:p>
    <w:p w14:paraId="40406A31" w14:textId="77777777" w:rsidR="001A0841" w:rsidRDefault="00544DC2">
      <w:pPr>
        <w:pStyle w:val="21"/>
      </w:pPr>
      <w:bookmarkStart w:id="86" w:name="_Toc242035158"/>
      <w:r>
        <w:t xml:space="preserve">4.4 </w:t>
      </w:r>
      <w:r>
        <w:t>反对称方向评分及其性质</w:t>
      </w:r>
      <w:bookmarkEnd w:id="86"/>
    </w:p>
    <w:p w14:paraId="0236AE40" w14:textId="77777777" w:rsidR="001A0841" w:rsidRDefault="00544DC2">
      <w:pPr>
        <w:pStyle w:val="31"/>
      </w:pPr>
      <w:bookmarkStart w:id="87" w:name="_Toc242035159"/>
      <w:r>
        <w:t xml:space="preserve">4.4.1 </w:t>
      </w:r>
      <w:r>
        <w:t>方向标签和数值实现</w:t>
      </w:r>
      <w:bookmarkEnd w:id="87"/>
    </w:p>
    <w:p w14:paraId="06C77591" w14:textId="77777777" w:rsidR="001A0841" w:rsidRDefault="00544DC2">
      <w:r>
        <w:t>使用共享函数</w:t>
      </w:r>
      <w:r>
        <w:t>g</w:t>
      </w:r>
      <w:r>
        <w:t>分别计算正反顺序，再取差的一半。</w:t>
      </w:r>
      <w:r>
        <w:t>g</w:t>
      </w:r>
      <w:r>
        <w:t>采用相同参数和确定性前向，不在两次调用间使用独立随机掩码。</w:t>
      </w:r>
    </w:p>
    <w:p w14:paraId="2CF5E484" w14:textId="77777777" w:rsidR="001A0841" w:rsidRDefault="00544DC2">
      <w:pPr>
        <w:pStyle w:val="Equation"/>
        <w:tabs>
          <w:tab w:val="center" w:pos="4564"/>
          <w:tab w:val="right" w:pos="9128"/>
        </w:tabs>
      </w:pPr>
      <w:r>
        <w:tab/>
      </w:r>
      <m:oMath>
        <m:r>
          <w:rPr>
            <w:rFonts w:ascii="Cambria Math" w:hAnsi="Cambria Math"/>
          </w:rPr>
          <m:t>D</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 xml:space="preserve">) = </m:t>
        </m:r>
        <m:f>
          <m:fPr>
            <m:ctrlPr>
              <w:rPr>
                <w:rFonts w:ascii="Cambria Math" w:hAnsi="Cambria Math"/>
              </w:rPr>
            </m:ctrlPr>
          </m:fPr>
          <m:num>
            <m:r>
              <w:rPr>
                <w:rFonts w:ascii="Cambria Math" w:hAnsi="Cambria Math"/>
              </w:rPr>
              <m:t>g</m:t>
            </m:r>
            <m:r>
              <w:rPr>
                <w:rFonts w:ascii="Cambria Math" w:hAnsi="Cambria Math"/>
              </w:rPr>
              <m:t>(h(</m:t>
            </m:r>
            <m:r>
              <w:rPr>
                <w:rFonts w:ascii="Cambria Math" w:hAnsi="Cambria Math"/>
              </w:rPr>
              <m:t>u</m:t>
            </m:r>
            <m:r>
              <w:rPr>
                <w:rFonts w:ascii="Cambria Math" w:hAnsi="Cambria Math"/>
              </w:rPr>
              <m:t>),h(</m:t>
            </m:r>
            <m:r>
              <w:rPr>
                <w:rFonts w:ascii="Cambria Math" w:hAnsi="Cambria Math"/>
              </w:rPr>
              <m:t>v</m:t>
            </m:r>
            <m:r>
              <w:rPr>
                <w:rFonts w:ascii="Cambria Math" w:hAnsi="Cambria Math"/>
              </w:rPr>
              <m:t>))-</m:t>
            </m:r>
            <m:r>
              <w:rPr>
                <w:rFonts w:ascii="Cambria Math" w:hAnsi="Cambria Math"/>
              </w:rPr>
              <m:t>g</m:t>
            </m:r>
            <m:r>
              <w:rPr>
                <w:rFonts w:ascii="Cambria Math" w:hAnsi="Cambria Math"/>
              </w:rPr>
              <m:t>(h(</m:t>
            </m:r>
            <m:r>
              <w:rPr>
                <w:rFonts w:ascii="Cambria Math" w:hAnsi="Cambria Math"/>
              </w:rPr>
              <m:t>v</m:t>
            </m:r>
            <m:r>
              <w:rPr>
                <w:rFonts w:ascii="Cambria Math" w:hAnsi="Cambria Math"/>
              </w:rPr>
              <m:t>),h(</m:t>
            </m:r>
            <m:r>
              <w:rPr>
                <w:rFonts w:ascii="Cambria Math" w:hAnsi="Cambria Math"/>
              </w:rPr>
              <m:t>u</m:t>
            </m:r>
            <m:r>
              <w:rPr>
                <w:rFonts w:ascii="Cambria Math" w:hAnsi="Cambria Math"/>
              </w:rPr>
              <m:t>))</m:t>
            </m:r>
          </m:num>
          <m:den>
            <m:r>
              <w:rPr>
                <w:rFonts w:ascii="Cambria Math" w:hAnsi="Cambria Math"/>
              </w:rPr>
              <m:t>2</m:t>
            </m:r>
          </m:den>
        </m:f>
      </m:oMath>
      <w:r>
        <w:tab/>
      </w:r>
      <w:r>
        <w:t>（</w:t>
      </w:r>
      <w:r>
        <w:t>4-3</w:t>
      </w:r>
      <w:r>
        <w:t>）</w:t>
      </w:r>
    </w:p>
    <w:p w14:paraId="704C6632" w14:textId="77777777" w:rsidR="001A0841" w:rsidRDefault="00544DC2">
      <w:pPr>
        <w:pStyle w:val="Equation"/>
        <w:tabs>
          <w:tab w:val="center" w:pos="4564"/>
          <w:tab w:val="right" w:pos="9128"/>
        </w:tabs>
      </w:pPr>
      <w:r>
        <w:lastRenderedPageBreak/>
        <w:tab/>
      </w:r>
      <m:oMath>
        <m:r>
          <w:rPr>
            <w:rFonts w:ascii="Cambria Math" w:hAnsi="Cambria Math"/>
          </w:rPr>
          <m:t>D</m:t>
        </m:r>
        <m:r>
          <w:rPr>
            <w:rFonts w:ascii="Cambria Math" w:hAnsi="Cambria Math"/>
          </w:rPr>
          <m:t>(</m:t>
        </m:r>
        <m:r>
          <w:rPr>
            <w:rFonts w:ascii="Cambria Math" w:hAnsi="Cambria Math"/>
          </w:rPr>
          <m:t>v</m:t>
        </m:r>
        <m:r>
          <w:rPr>
            <w:rFonts w:ascii="Cambria Math" w:hAnsi="Cambria Math"/>
          </w:rPr>
          <m:t>,</m:t>
        </m:r>
        <m:r>
          <w:rPr>
            <w:rFonts w:ascii="Cambria Math" w:hAnsi="Cambria Math"/>
          </w:rPr>
          <m:t>u</m:t>
        </m:r>
        <m:r>
          <w:rPr>
            <w:rFonts w:ascii="Cambria Math" w:hAnsi="Cambria Math"/>
          </w:rPr>
          <m:t>) = -</m:t>
        </m:r>
        <m:r>
          <w:rPr>
            <w:rFonts w:ascii="Cambria Math" w:hAnsi="Cambria Math"/>
          </w:rPr>
          <m:t>D</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oMath>
      <w:r>
        <w:tab/>
      </w:r>
      <w:r>
        <w:t>（</w:t>
      </w:r>
      <w:r>
        <w:t>4-4</w:t>
      </w:r>
      <w:r>
        <w:t>）</w:t>
      </w:r>
    </w:p>
    <w:p w14:paraId="3DF97D58" w14:textId="77777777" w:rsidR="001A0841" w:rsidRDefault="00544DC2">
      <w:r>
        <w:t>式</w:t>
      </w:r>
      <w:r>
        <w:t>4-4</w:t>
      </w:r>
      <w:r>
        <w:t>是代数恒等式，只保证输入交换的逻辑一致性，不能证明方向正确、模型校准或机制新颖。设</w:t>
      </w:r>
      <w:r>
        <w:t>y=1</w:t>
      </w:r>
      <w:r>
        <w:t>表示</w:t>
      </w:r>
      <w:r>
        <w:t>v</w:t>
      </w:r>
      <w:r>
        <w:t>为目标，</w:t>
      </w:r>
      <w:r>
        <w:t>y=−1</w:t>
      </w:r>
      <w:r>
        <w:t>表示</w:t>
      </w:r>
      <w:r>
        <w:t>u</w:t>
      </w:r>
      <w:r>
        <w:t>为目标，仅对可靠正候选施加方向监督。</w:t>
      </w:r>
    </w:p>
    <w:p w14:paraId="274A6DDD"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dir</m:t>
            </m:r>
          </m:sub>
        </m:sSub>
        <m:r>
          <w:rPr>
            <w:rFonts w:ascii="Cambria Math" w:hAnsi="Cambria Math"/>
          </w:rPr>
          <m:t xml:space="preserve"> = </m:t>
        </m:r>
        <m:sSub>
          <m:sSubPr>
            <m:ctrlPr>
              <w:rPr>
                <w:rFonts w:ascii="Cambria Math" w:hAnsi="Cambria Math"/>
              </w:rPr>
            </m:ctrlPr>
          </m:sSubPr>
          <m:e>
            <m:r>
              <w:rPr>
                <w:rFonts w:ascii="Cambria Math" w:hAnsi="Cambria Math"/>
              </w:rPr>
              <m:t>mean</m:t>
            </m:r>
          </m:e>
          <m:sub>
            <m:r>
              <w:rPr>
                <w:rFonts w:ascii="Cambria Math" w:hAnsi="Cambria Math"/>
              </w:rPr>
              <m:t>正确候选</m:t>
            </m:r>
          </m:sub>
        </m:sSub>
        <m:r>
          <w:rPr>
            <w:rFonts w:ascii="Cambria Math" w:hAnsi="Cambria Math"/>
          </w:rPr>
          <m:t xml:space="preserve"> </m:t>
        </m:r>
        <m:r>
          <w:rPr>
            <w:rFonts w:ascii="Cambria Math" w:hAnsi="Cambria Math"/>
          </w:rPr>
          <m:t>softplus</m:t>
        </m:r>
        <m:r>
          <w:rPr>
            <w:rFonts w:ascii="Cambria Math" w:hAnsi="Cambria Math"/>
          </w:rPr>
          <m:t>(-</m:t>
        </m:r>
        <m:r>
          <w:rPr>
            <w:rFonts w:ascii="Cambria Math" w:hAnsi="Cambria Math"/>
          </w:rPr>
          <m:t>yD</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oMath>
      <w:r>
        <w:tab/>
      </w:r>
      <w:r>
        <w:t>（</w:t>
      </w:r>
      <w:r>
        <w:t>4-5</w:t>
      </w:r>
      <w:r>
        <w:t>）</w:t>
      </w:r>
    </w:p>
    <w:p w14:paraId="6D658967" w14:textId="77777777" w:rsidR="001A0841" w:rsidRDefault="00544DC2">
      <w:r>
        <w:t>g</w:t>
      </w:r>
      <w:r>
        <w:t>初始使用隐藏层</w:t>
      </w:r>
      <w:r>
        <w:t>128</w:t>
      </w:r>
      <w:r>
        <w:t>维的两层</w:t>
      </w:r>
      <w:r>
        <w:t>MLP</w:t>
      </w:r>
      <w:r>
        <w:t>，输入为</w:t>
      </w:r>
      <w:r>
        <w:t>h(u)</w:t>
      </w:r>
      <w:r>
        <w:t>、</w:t>
      </w:r>
      <w:r>
        <w:t>h(v)</w:t>
      </w:r>
      <w:r>
        <w:t>及其差。采用数值稳定</w:t>
      </w:r>
      <w:r>
        <w:t>softplus</w:t>
      </w:r>
      <w:r>
        <w:t>实现式</w:t>
      </w:r>
      <w:r>
        <w:t>4-5</w:t>
      </w:r>
      <w:r>
        <w:t>，避免直接计算指数溢出。方向概率</w:t>
      </w:r>
      <w:r>
        <w:t>pdir=σ(D/t)</w:t>
      </w:r>
      <w:r>
        <w:t>，</w:t>
      </w:r>
      <w:r>
        <w:t>t</w:t>
      </w:r>
      <w:r>
        <w:t>严格大于</w:t>
      </w:r>
      <w:r>
        <w:t>0</w:t>
      </w:r>
      <w:r>
        <w:t>，在验证正确候选上拟合；无方向样本时该项损失为零并记录样本数。</w:t>
      </w:r>
    </w:p>
    <w:p w14:paraId="6B55379D" w14:textId="77777777" w:rsidR="001A0841" w:rsidRDefault="00544DC2">
      <w:r>
        <w:t>D2PRL</w:t>
      </w:r>
      <w:r>
        <w:t>已有分数差排序</w:t>
      </w:r>
      <w:r>
        <w:t>[28]</w:t>
      </w:r>
      <w:r>
        <w:t>。因此，本章须以普通成对分类器、单区域分数差和式</w:t>
      </w:r>
      <w:r>
        <w:t>4-3</w:t>
      </w:r>
      <w:r>
        <w:t>成对函数差为直接对照，并分别报告参数与两次调用成本。若结构约束没有附加收益，应将其作为一致性实现细节，而不是继续列为独立创新。</w:t>
      </w:r>
    </w:p>
    <w:p w14:paraId="3F438456" w14:textId="77777777" w:rsidR="001A0841" w:rsidRDefault="00544DC2">
      <w:pPr>
        <w:pStyle w:val="31"/>
      </w:pPr>
      <w:bookmarkStart w:id="88" w:name="_Toc242035160"/>
      <w:r>
        <w:t xml:space="preserve">4.4.2 </w:t>
      </w:r>
      <w:r>
        <w:t>单区域分数差与成对函数差</w:t>
      </w:r>
      <w:bookmarkEnd w:id="88"/>
    </w:p>
    <w:p w14:paraId="1C38AC4A" w14:textId="77777777" w:rsidR="001A0841" w:rsidRDefault="00544DC2">
      <w:r>
        <w:t>两类评分的区别首先在函数输入。单区域评分先得到</w:t>
      </w:r>
      <w:r>
        <w:t>a(h(u))</w:t>
      </w:r>
      <w:r>
        <w:t>与</w:t>
      </w:r>
      <w:r>
        <w:t>a(h(v))</w:t>
      </w:r>
      <w:r>
        <w:t>，再以差值判断相对次序；式</w:t>
      </w:r>
      <w:r>
        <w:t>4-3</w:t>
      </w:r>
      <w:r>
        <w:t>允许</w:t>
      </w:r>
      <w:r>
        <w:t>g</w:t>
      </w:r>
      <w:r>
        <w:t>同时读取两个候选，从而表达与当前伙伴有关的比较。例如，一个区域的内外噪声差可能只有在另一候选也呈现特定结构时才有方向意义，成对输入具有表达这类交互的容量。但</w:t>
      </w:r>
      <w:r>
        <w:t>D2PRL</w:t>
      </w:r>
      <w:r>
        <w:t>在形成单位置分数之前已经融合匹配特征，其原方法不能被简化为彼此完全独立的区域分类器。本文的简化分数差对照只用于控制当前接口，完整方法比较仍须尊重原论文实现。</w:t>
      </w:r>
    </w:p>
    <w:p w14:paraId="45364C94" w14:textId="77777777" w:rsidR="001A0841" w:rsidRDefault="00544DC2">
      <w:r>
        <w:t>反对称成对函数也包含分数差作为特殊情形。如果</w:t>
      </w:r>
      <w:r>
        <w:t>g(h(u),h(v))</w:t>
      </w:r>
      <w:r>
        <w:t>等于两区域某个标量评分之差，正反差的一半将退化为原分数差。另一方面，一般的反对称成对函数未必可以写成单区域标量之差：三个区域之间可能出现两两方向循环，而标量全序的差值不存在这种循环。本文无需为所有候选构造全局角色排序，但当多次复制使候选连成图时，这种差别会表现为局部冲突，必须由后续冲突处理和失败分析显式呈现。</w:t>
      </w:r>
    </w:p>
    <w:p w14:paraId="4F249E5C" w14:textId="77777777" w:rsidR="001A0841" w:rsidRDefault="00544DC2">
      <w:r>
        <w:t>普通成对函数减去反向输出只限制函数形式，不增加图像证据。它可能减少位置偏差，也可能没有收益。对照应共享特征和候选，接近参数量，并计量双次调用成本。</w:t>
      </w:r>
    </w:p>
    <w:p w14:paraId="4ADC0C08" w14:textId="77777777" w:rsidR="001A0841" w:rsidRDefault="00544DC2">
      <w:r>
        <w:t>交换候选时还应同步改变方向标签。由</w:t>
      </w:r>
      <w:r>
        <w:t>y</w:t>
      </w:r>
      <w:r>
        <w:t>和</w:t>
      </w:r>
      <w:r>
        <w:t>D</w:t>
      </w:r>
      <w:r>
        <w:t>同时反号可知，损失中的乘积</w:t>
      </w:r>
      <w:r>
        <w:t>yD</w:t>
      </w:r>
      <w:r>
        <w:t>不变，因此同一个候选的正反监督在确定性实现下数值相同。训练中保留两种次序可以用来核验实现和统一接口，但不能声称获得两个独立的方向样本。若数据增强只作用于一侧、区域统计混入输入次序或者两次调用采用不同随机掩码，该相等关系可能失效，应先查明实现原因。</w:t>
      </w:r>
    </w:p>
    <w:p w14:paraId="76C67C39" w14:textId="77777777" w:rsidR="001A0841" w:rsidRDefault="00544DC2">
      <w:pPr>
        <w:pStyle w:val="31"/>
      </w:pPr>
      <w:bookmarkStart w:id="89" w:name="_Toc242035161"/>
      <w:r>
        <w:t xml:space="preserve">4.4.3 </w:t>
      </w:r>
      <w:r>
        <w:t>方向概率与正确率的区别</w:t>
      </w:r>
      <w:bookmarkEnd w:id="89"/>
    </w:p>
    <w:p w14:paraId="3798976F" w14:textId="77777777" w:rsidR="001A0841" w:rsidRDefault="00544DC2">
      <w:r>
        <w:t>sigmoid(D/t)</w:t>
      </w:r>
      <w:r>
        <w:t>仅在正确配对和适当标定条件下具有方向概率解释。自然重复或混合事件也可能产生很大绝对分数。因此，温度只用验证中的确定正例拟合，另外检查总体候选中的高置信错配；温度不能解决候选语义错误或恢复不可辨识的历史。</w:t>
      </w:r>
    </w:p>
    <w:p w14:paraId="73F6598F" w14:textId="77777777" w:rsidR="001A0841" w:rsidRDefault="00544DC2">
      <w:r>
        <w:lastRenderedPageBreak/>
        <w:t>标定评价报告概率分箱的实际正确率及计数，样本不足时合并分箱。最终测试执行固定参数，概率校准仍不能证明方向必然可辨识。</w:t>
      </w:r>
    </w:p>
    <w:p w14:paraId="4CD6B3CA" w14:textId="77777777" w:rsidR="001A0841" w:rsidRDefault="00544DC2">
      <w:pPr>
        <w:pStyle w:val="21"/>
      </w:pPr>
      <w:bookmarkStart w:id="90" w:name="_Toc242035162"/>
      <w:r>
        <w:t xml:space="preserve">4.5 </w:t>
      </w:r>
      <w:r>
        <w:t>对称有效性门控与多候选有界修正</w:t>
      </w:r>
      <w:bookmarkEnd w:id="90"/>
    </w:p>
    <w:p w14:paraId="63BC3B80" w14:textId="77777777" w:rsidR="001A0841" w:rsidRDefault="00544DC2">
      <w:pPr>
        <w:pStyle w:val="31"/>
      </w:pPr>
      <w:bookmarkStart w:id="91" w:name="_Toc242035163"/>
      <w:r>
        <w:t xml:space="preserve">4.5.1 </w:t>
      </w:r>
      <w:r>
        <w:t>配对有效性必须保持交换对称</w:t>
      </w:r>
      <w:bookmarkEnd w:id="91"/>
    </w:p>
    <w:p w14:paraId="474385A6" w14:textId="77777777" w:rsidR="001A0841" w:rsidRDefault="00544DC2">
      <w:r>
        <w:t>有效性应与候选顺序无关。设</w:t>
      </w:r>
      <w:r>
        <w:t>s</w:t>
      </w:r>
      <w:r>
        <w:t>为配对有效性</w:t>
      </w:r>
      <w:r>
        <w:t>logit</w:t>
      </w:r>
      <w:r>
        <w:t>头，定义</w:t>
      </w:r>
      <w:r>
        <w:t>ρ(u,v)=σ([s(u,v)+s(v,u)]/2)</w:t>
      </w:r>
      <w:r>
        <w:t>。输入包含匹配质量、几何残差、有效环带比例和成对描述；正反调用使用同一个头。于是</w:t>
      </w:r>
      <w:r>
        <w:t>ρ(v,u)=ρ(u,v)</w:t>
      </w:r>
      <w:r>
        <w:t>，候选过滤也采用无序对标识和固定几何规则。</w:t>
      </w:r>
    </w:p>
    <w:p w14:paraId="046B1D94" w14:textId="77777777" w:rsidR="001A0841" w:rsidRDefault="00544DC2">
      <w:pPr>
        <w:pStyle w:val="Equation"/>
        <w:tabs>
          <w:tab w:val="center" w:pos="4564"/>
          <w:tab w:val="right" w:pos="9128"/>
        </w:tabs>
      </w:pPr>
      <w:r>
        <w:tab/>
      </w:r>
      <m:oMath>
        <m:r>
          <w:rPr>
            <w:rFonts w:ascii="Cambria Math" w:hAnsi="Cambria Math"/>
          </w:rPr>
          <m:t>γ</m:t>
        </m:r>
        <m:r>
          <w:rPr>
            <w:rFonts w:ascii="Cambria Math" w:hAnsi="Cambria Math"/>
          </w:rPr>
          <m:t xml:space="preserve"> = 1[</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ρ</m:t>
            </m:r>
          </m:sub>
        </m:sSub>
        <m:r>
          <w:rPr>
            <w:rFonts w:ascii="Cambria Math" w:hAnsi="Cambria Math"/>
          </w:rPr>
          <m:t xml:space="preserve">] × </m:t>
        </m:r>
        <m:r>
          <w:rPr>
            <w:rFonts w:ascii="Cambria Math" w:hAnsi="Cambria Math"/>
          </w:rPr>
          <m:t>ρ</m:t>
        </m:r>
        <m:r>
          <w:rPr>
            <w:rFonts w:ascii="Cambria Math" w:hAnsi="Cambria Math"/>
          </w:rPr>
          <m:t xml:space="preserve"> × 2|</m:t>
        </m:r>
        <m:r>
          <w:rPr>
            <w:rFonts w:ascii="Cambria Math" w:hAnsi="Cambria Math"/>
          </w:rPr>
          <m:t>sigmoid</m:t>
        </m:r>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t</m:t>
            </m:r>
          </m:den>
        </m:f>
        <m:r>
          <w:rPr>
            <w:rFonts w:ascii="Cambria Math" w:hAnsi="Cambria Math"/>
          </w:rPr>
          <m:t>)-0.5|</m:t>
        </m:r>
      </m:oMath>
      <w:r>
        <w:tab/>
      </w:r>
      <w:r>
        <w:t>（</w:t>
      </w:r>
      <w:r>
        <w:t>4-6</w:t>
      </w:r>
      <w:r>
        <w:t>）</w:t>
      </w:r>
    </w:p>
    <w:p w14:paraId="1C5A7C4D" w14:textId="77777777" w:rsidR="001A0841" w:rsidRDefault="00544DC2">
      <w:r>
        <w:t>γ</w:t>
      </w:r>
      <w:r>
        <w:t>同时结合有效性与方向远离</w:t>
      </w:r>
      <w:r>
        <w:t>0.5</w:t>
      </w:r>
      <w:r>
        <w:t>的程度，但其数值不直接等于修正正确率。</w:t>
      </w:r>
      <w:r>
        <w:t>τρ</w:t>
      </w:r>
      <w:r>
        <w:t>初始</w:t>
      </w:r>
      <w:r>
        <w:t>0.8</w:t>
      </w:r>
      <w:r>
        <w:t>；</w:t>
      </w:r>
      <w:r>
        <w:t>α</w:t>
      </w:r>
      <w:r>
        <w:t>在</w:t>
      </w:r>
      <w:r>
        <w:t>0</w:t>
      </w:r>
      <w:r>
        <w:t>、</w:t>
      </w:r>
      <w:r>
        <w:t>0.5</w:t>
      </w:r>
      <w:r>
        <w:t>、</w:t>
      </w:r>
      <w:r>
        <w:t>1</w:t>
      </w:r>
      <w:r>
        <w:t>、</w:t>
      </w:r>
      <w:r>
        <w:t>2</w:t>
      </w:r>
      <w:r>
        <w:t>中验证选择，</w:t>
      </w:r>
      <w:r>
        <w:t>t</w:t>
      </w:r>
      <w:r>
        <w:t>由验证标定。</w:t>
      </w:r>
      <w:r>
        <w:t>α≥0</w:t>
      </w:r>
      <w:r>
        <w:t>。若没有足够验证复制样本，方向修正停用，不依据测试选择阈值。</w:t>
      </w:r>
    </w:p>
    <w:p w14:paraId="565F5F07" w14:textId="77777777" w:rsidR="001A0841" w:rsidRDefault="00544DC2">
      <w:r>
        <w:t>有效性判断可用复制事件是否成立，方向判断哪侧为目标。正确对应仍可能方向错误，错误对应也可能方向自信。式</w:t>
      </w:r>
      <w:r>
        <w:t>4-6</w:t>
      </w:r>
      <w:r>
        <w:t>限制修正规模，却不能保证正确；放行候选的配对纯度与方向正确率应分别统计。</w:t>
      </w:r>
    </w:p>
    <w:p w14:paraId="23CD6D35" w14:textId="77777777" w:rsidR="001A0841" w:rsidRDefault="00544DC2">
      <w:r>
        <w:t>两侧环带均须通过相同面积规则，候选编号使用无序对，几何拟合采用固定坐标和确定性排序。否则评分头对称也不能保证预处理及过滤结果相同。</w:t>
      </w:r>
    </w:p>
    <w:p w14:paraId="1AE33FAE" w14:textId="77777777" w:rsidR="001A0841" w:rsidRDefault="00544DC2">
      <w:pPr>
        <w:pStyle w:val="31"/>
      </w:pPr>
      <w:bookmarkStart w:id="92" w:name="_Toc242035164"/>
      <w:r>
        <w:t xml:space="preserve">4.5.2 </w:t>
      </w:r>
      <w:r>
        <w:t>多候选叠加、冲突与限幅</w:t>
      </w:r>
      <w:bookmarkEnd w:id="92"/>
    </w:p>
    <w:p w14:paraId="1B0EBD3F" w14:textId="77777777" w:rsidR="001A0841" w:rsidRDefault="00544DC2">
      <w:r>
        <w:t>对第</w:t>
      </w:r>
      <w:r>
        <w:t>l</w:t>
      </w:r>
      <w:r>
        <w:t>对候选定义</w:t>
      </w:r>
      <w:r>
        <w:t>ql(x)=γl tanh(Dl/t)[Wv,l(x)−Wu,l(x)]</w:t>
      </w:r>
      <w:r>
        <w:t>。</w:t>
      </w:r>
      <w:r>
        <w:t>Wu</w:t>
      </w:r>
      <w:r>
        <w:t>和</w:t>
      </w:r>
      <w:r>
        <w:t>Wv</w:t>
      </w:r>
      <w:r>
        <w:t>由预测候选生成，限制在</w:t>
      </w:r>
      <w:r>
        <w:t>[0,1]</w:t>
      </w:r>
      <w:r>
        <w:t>，不使用测试真值。第一版在预测候选内部赋权</w:t>
      </w:r>
      <w:r>
        <w:t>1</w:t>
      </w:r>
      <w:r>
        <w:t>、外部赋</w:t>
      </w:r>
      <w:r>
        <w:t>0</w:t>
      </w:r>
      <w:r>
        <w:t>，并将无效或重叠不确定位置权重置零；软化边界只能作为单独登记的替代设置。</w:t>
      </w:r>
    </w:p>
    <w:p w14:paraId="1F7ED4DC" w14:textId="77777777" w:rsidR="001A0841" w:rsidRDefault="00544DC2">
      <w:r>
        <w:t>逐像素检查候选冲突：若同一像素同时存在大于</w:t>
      </w:r>
      <w:r>
        <w:t>10⁻⁶</w:t>
      </w:r>
      <w:r>
        <w:t>和小于</w:t>
      </w:r>
      <w:r>
        <w:t>−</w:t>
      </w:r>
      <w:r>
        <w:t>10⁻⁶</w:t>
      </w:r>
      <w:r>
        <w:t>的</w:t>
      </w:r>
      <w:r>
        <w:t>ql</w:t>
      </w:r>
      <w:r>
        <w:t>，则</w:t>
      </w:r>
      <w:r>
        <w:t>c(x)=0</w:t>
      </w:r>
      <w:r>
        <w:t>；否则</w:t>
      </w:r>
      <w:r>
        <w:t>c(x)=1</w:t>
      </w:r>
      <w:r>
        <w:t>。这样只取消冲突像素的修正，不凭分数强行决定角色。随后对全部候选之和作统一截断。</w:t>
      </w:r>
    </w:p>
    <w:p w14:paraId="5FB8AD86"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αc</m:t>
        </m:r>
        <m:r>
          <w:rPr>
            <w:rFonts w:ascii="Cambria Math" w:hAnsi="Cambria Math"/>
          </w:rPr>
          <m:t>(</m:t>
        </m:r>
        <m:r>
          <w:rPr>
            <w:rFonts w:ascii="Cambria Math" w:hAnsi="Cambria Math"/>
          </w:rPr>
          <m:t>x</m:t>
        </m:r>
        <m:r>
          <w:rPr>
            <w:rFonts w:ascii="Cambria Math" w:hAnsi="Cambria Math"/>
          </w:rPr>
          <m:t>)</m:t>
        </m:r>
        <m:r>
          <w:rPr>
            <w:rFonts w:ascii="Cambria Math" w:hAnsi="Cambria Math"/>
          </w:rPr>
          <m:t>clip</m:t>
        </m:r>
        <m: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r>
              <w:rPr>
                <w:rFonts w:ascii="Cambria Math" w:hAnsi="Cambria Math"/>
              </w:rPr>
              <m:t>x</m:t>
            </m:r>
            <m:r>
              <w:rPr>
                <w:rFonts w:ascii="Cambria Math" w:hAnsi="Cambria Math"/>
              </w:rPr>
              <m:t>)</m:t>
            </m:r>
          </m:e>
        </m:nary>
        <m:r>
          <w:rPr>
            <w:rFonts w:ascii="Cambria Math" w:hAnsi="Cambria Math"/>
          </w:rPr>
          <m:t>,-1,1)</m:t>
        </m:r>
      </m:oMath>
      <w:r>
        <w:tab/>
      </w:r>
      <w:r>
        <w:t>（</w:t>
      </w:r>
      <w:r>
        <w:t>4-7</w:t>
      </w:r>
      <w:r>
        <w:t>）</w:t>
      </w:r>
    </w:p>
    <w:p w14:paraId="4AE5D0F6" w14:textId="77777777" w:rsidR="001A0841" w:rsidRDefault="00544DC2">
      <w:r>
        <w:t>因此任意候选数下均有</w:t>
      </w:r>
      <w:r>
        <w:t>|LD(x)−Lc(x)|≤α</w:t>
      </w:r>
      <w:r>
        <w:t>，解决单对有界但多对相加可能失去全局上界的问题。交换</w:t>
      </w:r>
      <w:r>
        <w:t>u</w:t>
      </w:r>
      <w:r>
        <w:t>、</w:t>
      </w:r>
      <w:r>
        <w:t>v</w:t>
      </w:r>
      <w:r>
        <w:t>时</w:t>
      </w:r>
      <w:r>
        <w:t>D</w:t>
      </w:r>
      <w:r>
        <w:t>和</w:t>
      </w:r>
      <w:r>
        <w:t>Wv−Wu</w:t>
      </w:r>
      <w:r>
        <w:t>同时反号，</w:t>
      </w:r>
      <w:r>
        <w:t>ρ</w:t>
      </w:r>
      <w:r>
        <w:t>和</w:t>
      </w:r>
      <w:r>
        <w:t>γ</w:t>
      </w:r>
      <w:r>
        <w:t>不变，所以</w:t>
      </w:r>
      <w:r>
        <w:t>ql</w:t>
      </w:r>
      <w:r>
        <w:t>及最终修正保持不变。若没有候选，</w:t>
      </w:r>
      <w:r>
        <w:t>LD=Lc</w:t>
      </w:r>
      <w:r>
        <w:t>。该性质依赖候选集合与权重计算也满足顺序一致，须由实现测试验证。</w:t>
      </w:r>
    </w:p>
    <w:p w14:paraId="6D8E3AB1" w14:textId="77777777" w:rsidR="001A0841" w:rsidRDefault="00544DC2">
      <w:r>
        <w:t>该上界可以逐步验证。有效性输出位于零到一之间，方向置信因子也位于零到一之间，因此</w:t>
      </w:r>
      <w:r>
        <w:t>γ</w:t>
      </w:r>
      <w:r>
        <w:t>不超过一；</w:t>
      </w:r>
      <w:r>
        <w:t>tanh</w:t>
      </w:r>
      <w:r>
        <w:t>的绝对值不超过一，区域权重差的绝对值同样不超过一，故单对</w:t>
      </w:r>
      <w:r>
        <w:t>ql</w:t>
      </w:r>
      <w:r>
        <w:t>有界。但最多</w:t>
      </w:r>
      <w:r>
        <w:t>16</w:t>
      </w:r>
      <w:r>
        <w:t>对同号候选仍可能叠加出绝对值大于一的结果，所以限幅必须放在全候选求和之后。冲突系数</w:t>
      </w:r>
      <w:r>
        <w:t>c</w:t>
      </w:r>
      <w:r>
        <w:t>只取零或一，最后乘以非负</w:t>
      </w:r>
      <w:r>
        <w:t>α</w:t>
      </w:r>
      <w:r>
        <w:t>得到所声明的全图逐像素上界。</w:t>
      </w:r>
    </w:p>
    <w:p w14:paraId="046E8387" w14:textId="77777777" w:rsidR="001A0841" w:rsidRDefault="00544DC2">
      <w:r>
        <w:lastRenderedPageBreak/>
        <w:t>限幅作用于</w:t>
      </w:r>
      <w:r>
        <w:t>logit</w:t>
      </w:r>
      <w:r>
        <w:t>，不能被解释为概率最多变化</w:t>
      </w:r>
      <w:r>
        <w:t>α</w:t>
      </w:r>
      <w:r>
        <w:t>。</w:t>
      </w:r>
      <w:r>
        <w:t>sigmoid</w:t>
      </w:r>
      <w:r>
        <w:t>的导数最大为四分之一，因此同一像素的概率变化绝对值不超过</w:t>
      </w:r>
      <w:r>
        <w:t>α</w:t>
      </w:r>
      <w:r>
        <w:t>的四分之一；这个界是宽松界，在较大绝对</w:t>
      </w:r>
      <w:r>
        <w:t>logit</w:t>
      </w:r>
      <w:r>
        <w:t>处变化通常更小。另有一个直接的判别限制：当基础</w:t>
      </w:r>
      <w:r>
        <w:t>logit</w:t>
      </w:r>
      <w:r>
        <w:t>绝对值严格大于</w:t>
      </w:r>
      <w:r>
        <w:t>α</w:t>
      </w:r>
      <w:r>
        <w:t>时，修正不能使其跨过零阈值。该性质解释了有限修正为何可能无法挽救极强误判，也说明它与第</w:t>
      </w:r>
      <w:r>
        <w:t>5</w:t>
      </w:r>
      <w:r>
        <w:t>章采用局部绝对输出进行进一步细化的分工。</w:t>
      </w:r>
    </w:p>
    <w:p w14:paraId="1EB882D3" w14:textId="77777777" w:rsidR="001A0841" w:rsidRDefault="00544DC2">
      <w:r>
        <w:t>以一个源同时对应两个粘贴目标为例，两条候选都可能建议降低源区域响应，此时同号增量可累积，但最终被截断。若某区域在一条候选中被判为源、另一条候选中被判为目标，相应像素出现相反符号增量，第一版直接取消该像素修正。这种处理优先保留基础输出，不保证得到最优角色解释；它可能牺牲真实复杂事件的收益，应通过冲突像素比例与其前景占比说明代价。</w:t>
      </w:r>
    </w:p>
    <w:p w14:paraId="277F95A5" w14:textId="77777777" w:rsidR="001A0841" w:rsidRDefault="00544DC2">
      <w:r>
        <w:t>冲突小阈值仅忽略浮点近零量，不代表取证证据门限。应检查不同精度下的冲突集合，记录未截断增量和饱和像素比例；大量饱和可能提示候选重复或修正区域过大。</w:t>
      </w:r>
    </w:p>
    <w:p w14:paraId="649CAF3C" w14:textId="77777777" w:rsidR="001A0841" w:rsidRDefault="00544DC2">
      <w:pPr>
        <w:pStyle w:val="31"/>
      </w:pPr>
      <w:bookmarkStart w:id="93" w:name="_Toc242035165"/>
      <w:r>
        <w:t xml:space="preserve">4.5.3 </w:t>
      </w:r>
      <w:r>
        <w:t>整个修正流程的交换不变性</w:t>
      </w:r>
      <w:bookmarkEnd w:id="93"/>
    </w:p>
    <w:p w14:paraId="69FB77E5" w14:textId="77777777" w:rsidR="001A0841" w:rsidRDefault="00544DC2">
      <w:r>
        <w:t>由</w:t>
      </w:r>
      <w:r>
        <w:t>sigmoid</w:t>
      </w:r>
      <w:r>
        <w:t>的正负对称关系，</w:t>
      </w:r>
      <w:r>
        <w:t>D</w:t>
      </w:r>
      <w:r>
        <w:t>反号后其与二分之一距离的绝对值保持不变；</w:t>
      </w:r>
      <w:r>
        <w:t>ρ</w:t>
      </w:r>
      <w:r>
        <w:t>对称且阈值固定，因此</w:t>
      </w:r>
      <w:r>
        <w:t>γ</w:t>
      </w:r>
      <w:r>
        <w:t>不变。与此同时，</w:t>
      </w:r>
      <w:r>
        <w:t>tanh</w:t>
      </w:r>
      <w:r>
        <w:t>项与区域权重差分别反号，两次反号相乘使</w:t>
      </w:r>
      <w:r>
        <w:t>ql</w:t>
      </w:r>
      <w:r>
        <w:t>不变。每一对候选产生的像素增量都相同时，正负冲突集合、全候选和、截断结果以及</w:t>
      </w:r>
      <w:r>
        <w:t>LD</w:t>
      </w:r>
      <w:r>
        <w:t>自然相同。这一推导所保证的是对同一候选集合重排左右角色的表示不变性，不是对图像镜像或旋转的鲁棒性。</w:t>
      </w:r>
    </w:p>
    <w:p w14:paraId="6F3389FE" w14:textId="77777777" w:rsidR="001A0841" w:rsidRDefault="00544DC2">
      <w:r>
        <w:t>该推导也揭示为何只有</w:t>
      </w:r>
      <w:r>
        <w:t>D</w:t>
      </w:r>
      <w:r>
        <w:t>反对称仍不够。若有效性头未经对称化，交换候选可能使</w:t>
      </w:r>
      <w:r>
        <w:t>ρ</w:t>
      </w:r>
      <w:r>
        <w:t>从门限上方降到下方，导致一边执行修正、一边完全旁路；若权重只按第一候选的尺寸定义，交换也可能改变像素支持范围。实现验证应直接比较最终</w:t>
      </w:r>
      <w:r>
        <w:t>LD</w:t>
      </w:r>
      <w:r>
        <w:t>，而不能只检查</w:t>
      </w:r>
      <w:r>
        <w:t>D</w:t>
      </w:r>
      <w:r>
        <w:t>相加为零。由于候选筛选含离散决策，数值测试还应覆盖并列得分、门限附近、边界填充及多候选冲突情形。</w:t>
      </w:r>
    </w:p>
    <w:p w14:paraId="2741D481" w14:textId="77777777" w:rsidR="001A0841" w:rsidRDefault="00544DC2">
      <w:pPr>
        <w:keepNext/>
        <w:spacing w:after="20" w:line="240" w:lineRule="auto"/>
        <w:ind w:firstLine="0"/>
        <w:jc w:val="center"/>
      </w:pPr>
      <w:r>
        <w:rPr>
          <w:noProof/>
        </w:rPr>
        <w:drawing>
          <wp:inline distT="0" distB="0" distL="0" distR="0" wp14:anchorId="424373ED" wp14:editId="30C31368">
            <wp:extent cx="5580000" cy="2720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p_bound.png"/>
                    <pic:cNvPicPr/>
                  </pic:nvPicPr>
                  <pic:blipFill>
                    <a:blip r:embed="rId14"/>
                    <a:stretch>
                      <a:fillRect/>
                    </a:stretch>
                  </pic:blipFill>
                  <pic:spPr>
                    <a:xfrm>
                      <a:off x="0" y="0"/>
                      <a:ext cx="5580000" cy="2720250"/>
                    </a:xfrm>
                    <a:prstGeom prst="rect">
                      <a:avLst/>
                    </a:prstGeom>
                  </pic:spPr>
                </pic:pic>
              </a:graphicData>
            </a:graphic>
          </wp:inline>
        </w:drawing>
      </w:r>
    </w:p>
    <w:p w14:paraId="23821CD3" w14:textId="77777777" w:rsidR="001A0841" w:rsidRDefault="00544DC2">
      <w:pPr>
        <w:pStyle w:val="10"/>
        <w:jc w:val="center"/>
      </w:pPr>
      <w:r>
        <w:t>图</w:t>
      </w:r>
      <w:r>
        <w:t xml:space="preserve">4-2 </w:t>
      </w:r>
      <w:r>
        <w:t>交换一致性与多候选总修正限幅原理</w:t>
      </w:r>
    </w:p>
    <w:p w14:paraId="51989AD3" w14:textId="77777777" w:rsidR="001A0841" w:rsidRDefault="00544DC2">
      <w:r>
        <w:lastRenderedPageBreak/>
        <w:t>有界不等于无害。错误方向仍可能压低真实目标或增强自然重复。评价必须同时报告所有测试图像的</w:t>
      </w:r>
      <w:r>
        <w:t>pF1</w:t>
      </w:r>
      <w:r>
        <w:t>、目标召回、源区域假阳性率及实际修正覆盖率，不仅报告通过门控的高置信子集。</w:t>
      </w:r>
    </w:p>
    <w:p w14:paraId="66787820" w14:textId="77777777" w:rsidR="001A0841" w:rsidRDefault="00544DC2">
      <w:pPr>
        <w:pStyle w:val="21"/>
      </w:pPr>
      <w:bookmarkStart w:id="94" w:name="_Toc242035166"/>
      <w:r>
        <w:t xml:space="preserve">4.6 </w:t>
      </w:r>
      <w:r>
        <w:t>数据构建与训练流程</w:t>
      </w:r>
      <w:bookmarkEnd w:id="94"/>
    </w:p>
    <w:p w14:paraId="36A55DE9" w14:textId="77777777" w:rsidR="001A0841" w:rsidRDefault="00544DC2">
      <w:pPr>
        <w:pStyle w:val="31"/>
      </w:pPr>
      <w:bookmarkStart w:id="95" w:name="_Toc242035167"/>
      <w:r>
        <w:t xml:space="preserve">4.6.1 </w:t>
      </w:r>
      <w:r>
        <w:t>家族分区与候选分布</w:t>
      </w:r>
      <w:bookmarkEnd w:id="95"/>
    </w:p>
    <w:p w14:paraId="011077E9" w14:textId="77777777" w:rsidR="001A0841" w:rsidRDefault="00544DC2">
      <w:r>
        <w:t>复制合成器记录原图、复制事件、源目标掩码、变换、融合和编码链。第一版以源目标不重叠且源未被再次编辑的样本形成确定监督；重叠、遮挡和多事件作为单独组评价。真实负样本覆盖重复物体、文字、标志与周期纹理。</w:t>
      </w:r>
    </w:p>
    <w:p w14:paraId="6FD4C4F6" w14:textId="77777777" w:rsidR="001A0841" w:rsidRDefault="00544DC2">
      <w:r>
        <w:t>基础定位器在基础训练分区</w:t>
      </w:r>
      <w:r>
        <w:t>TB</w:t>
      </w:r>
      <w:r>
        <w:t>拟合。方向头只在独立家族分区</w:t>
      </w:r>
      <w:r>
        <w:t>TD</w:t>
      </w:r>
      <w:r>
        <w:t>训练，基础参数保持冻结。起始热身可以使用操作记录构造的已知对应，随后使用预测候选形成实际训练分布。主要测试始终使用预测候选；真值配对是条件改变的诊断参照，不保证最终</w:t>
      </w:r>
      <w:r>
        <w:t>pF1</w:t>
      </w:r>
      <w:r>
        <w:t>是数学上界。</w:t>
      </w:r>
    </w:p>
    <w:p w14:paraId="50950EB9" w14:textId="77777777" w:rsidR="001A0841" w:rsidRDefault="00544DC2">
      <w:r>
        <w:t>分区依据原始图像家族而非输出文件名。同一原图的不同复制位置、几何变换和压缩版本必须进入同一分区，避免方向头在训练见过原始纹理后再在验证处理它的近似版本。合成操作的随机种子、候选标签和屏蔽原因应随样本保存。</w:t>
      </w:r>
      <w:r>
        <w:t>TD</w:t>
      </w:r>
      <w:r>
        <w:t>内的正负候选采样可以平衡训练，但验证与测试应保持真实候选分布，否则有效性阈值的放行比例缺少可解释性。</w:t>
      </w:r>
    </w:p>
    <w:p w14:paraId="0162B03E" w14:textId="77777777" w:rsidR="001A0841" w:rsidRDefault="00544DC2">
      <w:r>
        <w:t>已知对应不能替代预测候选训练。过渡时记录两类候选比例，让评分头逐步接触框偏移、环带不足及匹配杂质，并在训练成本一致下验证热身作用。</w:t>
      </w:r>
    </w:p>
    <w:p w14:paraId="420FF69E" w14:textId="77777777" w:rsidR="001A0841" w:rsidRDefault="00544DC2">
      <w:pPr>
        <w:pStyle w:val="31"/>
      </w:pPr>
      <w:bookmarkStart w:id="96" w:name="_Toc242035168"/>
      <w:r>
        <w:t xml:space="preserve">4.6.2 </w:t>
      </w:r>
      <w:r>
        <w:t>离散门控下的梯度路径</w:t>
      </w:r>
      <w:bookmarkEnd w:id="96"/>
    </w:p>
    <w:p w14:paraId="7974D8CC"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Dtrain</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pair</m:t>
            </m:r>
          </m:sub>
        </m:sSub>
        <m:sSub>
          <m:sSubPr>
            <m:ctrlPr>
              <w:rPr>
                <w:rFonts w:ascii="Cambria Math" w:hAnsi="Cambria Math"/>
              </w:rPr>
            </m:ctrlPr>
          </m:sSubPr>
          <m:e>
            <m:r>
              <w:rPr>
                <w:rFonts w:ascii="Cambria Math" w:hAnsi="Cambria Math"/>
              </w:rPr>
              <m:t>L</m:t>
            </m:r>
          </m:e>
          <m:sub>
            <m:r>
              <w:rPr>
                <w:rFonts w:ascii="Cambria Math" w:hAnsi="Cambria Math"/>
              </w:rPr>
              <m:t>pair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dir</m:t>
            </m:r>
          </m:sub>
        </m:sSub>
        <m:sSub>
          <m:sSubPr>
            <m:ctrlPr>
              <w:rPr>
                <w:rFonts w:ascii="Cambria Math" w:hAnsi="Cambria Math"/>
              </w:rPr>
            </m:ctrlPr>
          </m:sSubPr>
          <m:e>
            <m:r>
              <w:rPr>
                <w:rFonts w:ascii="Cambria Math" w:hAnsi="Cambria Math"/>
              </w:rPr>
              <m:t>L</m:t>
            </m:r>
          </m:e>
          <m:sub>
            <m:r>
              <w:rPr>
                <w:rFonts w:ascii="Cambria Math" w:hAnsi="Cambria Math"/>
              </w:rPr>
              <m:t>dir</m:t>
            </m:r>
          </m:sub>
        </m:sSub>
      </m:oMath>
      <w:r>
        <w:tab/>
      </w:r>
      <w:r>
        <w:t>（</w:t>
      </w:r>
      <w:r>
        <w:t>4-8</w:t>
      </w:r>
      <w:r>
        <w:t>）</w:t>
      </w:r>
    </w:p>
    <w:p w14:paraId="12AE07C4" w14:textId="77777777" w:rsidR="001A0841" w:rsidRDefault="00544DC2">
      <w:r>
        <w:t>方向侧训练取</w:t>
      </w:r>
      <w:r>
        <w:t>t=1</w:t>
      </w:r>
      <w:r>
        <w:t>、</w:t>
      </w:r>
      <w:r>
        <w:t>α=1</w:t>
      </w:r>
      <w:r>
        <w:t>、</w:t>
      </w:r>
      <w:r>
        <w:t>τρ=0.8</w:t>
      </w:r>
      <w:r>
        <w:t>，训练结束后再在</w:t>
      </w:r>
      <w:r>
        <w:t>V</w:t>
      </w:r>
      <w:r>
        <w:t>标定温度、选择限幅与门限；这些为计划初值，不是理论最优参数。</w:t>
      </w:r>
      <w:r>
        <w:t>Lseg</w:t>
      </w:r>
      <w:r>
        <w:t>对修正后概率计算，梯度只更新方向侧可训练参数；</w:t>
      </w:r>
      <w:r>
        <w:t>Lpair</w:t>
      </w:r>
      <w:r>
        <w:t>为有效性</w:t>
      </w:r>
      <w:r>
        <w:t>BCE</w:t>
      </w:r>
      <w:r>
        <w:t>，</w:t>
      </w:r>
      <w:r>
        <w:t>λpair=1</w:t>
      </w:r>
      <w:r>
        <w:t>，</w:t>
      </w:r>
      <w:r>
        <w:t>λdir=0.1</w:t>
      </w:r>
      <w:r>
        <w:t>。方向和有效性分别按有效候选平均，空集合项为零。硬阈值及冲突屏蔽的离散选择不求梯度，评分头仍由各自监督学习；</w:t>
      </w:r>
      <w:r>
        <w:t>α</w:t>
      </w:r>
      <w:r>
        <w:t>和阈值由验证选择，避免把离散搜索写成端到端可微优化。</w:t>
      </w:r>
    </w:p>
    <w:p w14:paraId="396CB535" w14:textId="77777777" w:rsidR="001A0841" w:rsidRDefault="00544DC2">
      <w:r>
        <w:t>对于未通过有效性门限的候选，修正路径被关闭，</w:t>
      </w:r>
      <w:r>
        <w:t>Lseg</w:t>
      </w:r>
      <w:r>
        <w:t>不能通过该动作推动方向分数，但有效性</w:t>
      </w:r>
      <w:r>
        <w:t>BCE</w:t>
      </w:r>
      <w:r>
        <w:t>和可靠正例上的方向损失仍可更新两个评分头。对通过门限、无冲突且总增量未饱和的像素，</w:t>
      </w:r>
      <w:r>
        <w:t>Lseg</w:t>
      </w:r>
      <w:r>
        <w:t>能够沿连续评分项传递梯度；被冲突系数屏蔽或被截断饱和的位置，来自修正路径的梯度受到限制。训练日志应分别统计这些集合，避免把大批候选没有分割梯度误判为程序必然失效。</w:t>
      </w:r>
    </w:p>
    <w:p w14:paraId="1A708547" w14:textId="77777777" w:rsidR="001A0841" w:rsidRDefault="00544DC2">
      <w:r>
        <w:t>本章不对近邻选择、几何聚类、无序去重和候选标签分配求导。基础特征固定后，这些操作产生当前评分器的输入，梯度不会反向改善候选召回。因此，本章所说的完整流程</w:t>
      </w:r>
      <w:r>
        <w:lastRenderedPageBreak/>
        <w:t>评价不意味着完整可微训练。若以后解冻检索特征，必须重新处理候选分布随参数变化的问题，并把它作为新的训练配置，不能直接沿用冻结阶段的收敛解释。</w:t>
      </w:r>
    </w:p>
    <w:p w14:paraId="69B5B228" w14:textId="77777777" w:rsidR="001A0841" w:rsidRDefault="00544DC2">
      <w:r>
        <w:t>有效性和方向损失按各自可监督集合平均，并保存有效候选数。某批次没有正候选时，方向项取零；该零表示没有监督，不表示全部方向正确。含有大量自然重复负例的图像仍可以训练有效性头。是否允许不确定候选通过可微修正参与图像级分割损失，应在实现配置中固定，且不能为它们虚构二元配对标签或方向标签。</w:t>
      </w:r>
    </w:p>
    <w:p w14:paraId="7A809FAA" w14:textId="77777777" w:rsidR="001A0841" w:rsidRDefault="00544DC2">
      <w:pPr>
        <w:pStyle w:val="31"/>
      </w:pPr>
      <w:bookmarkStart w:id="97" w:name="_Toc242035169"/>
      <w:r>
        <w:t xml:space="preserve">4.6.3 </w:t>
      </w:r>
      <w:r>
        <w:t>标定、停用与输出登记</w:t>
      </w:r>
      <w:bookmarkEnd w:id="97"/>
    </w:p>
    <w:p w14:paraId="337A359E" w14:textId="77777777" w:rsidR="001A0841" w:rsidRDefault="00544DC2">
      <w:r>
        <w:t>训练后冻结权重，依次在</w:t>
      </w:r>
      <w:r>
        <w:t>V</w:t>
      </w:r>
      <w:r>
        <w:t>拟合温度、选择门限和限幅，并检查目标召回及真实图像假阳性。验证事件不足时停用修正，不能改用测试选参。推理配置同步保存权重版本与离散规则。</w:t>
      </w:r>
    </w:p>
    <w:p w14:paraId="7267C7C9" w14:textId="77777777" w:rsidR="001A0841" w:rsidRDefault="00544DC2">
      <w:pPr>
        <w:pStyle w:val="10"/>
        <w:keepNext/>
      </w:pPr>
      <w:r>
        <w:rPr>
          <w:b/>
        </w:rPr>
        <w:t>算法</w:t>
      </w:r>
      <w:r>
        <w:rPr>
          <w:b/>
        </w:rPr>
        <w:t xml:space="preserve">4-1 </w:t>
      </w:r>
      <w:r>
        <w:rPr>
          <w:b/>
        </w:rPr>
        <w:t>候选源目标判别与修正</w:t>
      </w:r>
    </w:p>
    <w:p w14:paraId="12685E9C" w14:textId="77777777" w:rsidR="001A0841" w:rsidRDefault="00544DC2">
      <w:pPr>
        <w:pStyle w:val="Algorithm"/>
        <w:ind w:left="142"/>
      </w:pPr>
      <w:r>
        <w:t>输入：待测图像</w:t>
      </w:r>
      <w:r>
        <w:t>X</w:t>
      </w:r>
      <w:r>
        <w:t>，粗</w:t>
      </w:r>
      <w:r>
        <w:t>logit Lc</w:t>
      </w:r>
      <w:r>
        <w:t>，内容特征及共享局部特征</w:t>
      </w:r>
      <w:r>
        <w:t>Fl</w:t>
      </w:r>
      <w:r>
        <w:t>。</w:t>
      </w:r>
    </w:p>
    <w:p w14:paraId="4902526D" w14:textId="77777777" w:rsidR="001A0841" w:rsidRDefault="00544DC2">
      <w:pPr>
        <w:pStyle w:val="Algorithm"/>
        <w:ind w:left="142"/>
      </w:pPr>
      <w:r>
        <w:t xml:space="preserve">1. </w:t>
      </w:r>
      <w:r>
        <w:t>在固定网格检索互为近邻候选，排除近距离自匹配，几何聚类后保留有限区域对。</w:t>
      </w:r>
    </w:p>
    <w:p w14:paraId="7920EB92" w14:textId="77777777" w:rsidR="001A0841" w:rsidRDefault="00544DC2">
      <w:pPr>
        <w:pStyle w:val="Algorithm"/>
        <w:ind w:left="142"/>
      </w:pPr>
      <w:r>
        <w:t xml:space="preserve">2. </w:t>
      </w:r>
      <w:r>
        <w:t>计算各区域内部与外环的相对描述；无效环带候选旁路。</w:t>
      </w:r>
    </w:p>
    <w:p w14:paraId="7EFA4748" w14:textId="77777777" w:rsidR="001A0841" w:rsidRDefault="00544DC2">
      <w:pPr>
        <w:pStyle w:val="Algorithm"/>
        <w:ind w:left="142"/>
      </w:pPr>
      <w:r>
        <w:t xml:space="preserve">3. </w:t>
      </w:r>
      <w:r>
        <w:t>共享</w:t>
      </w:r>
      <w:r>
        <w:t>g</w:t>
      </w:r>
      <w:r>
        <w:t>形成反对称</w:t>
      </w:r>
      <w:r>
        <w:t>D</w:t>
      </w:r>
      <w:r>
        <w:t>；共享有效性头两序平均形成对称</w:t>
      </w:r>
      <w:r>
        <w:t>ρ</w:t>
      </w:r>
      <w:r>
        <w:t>，再计算</w:t>
      </w:r>
      <w:r>
        <w:t>γ</w:t>
      </w:r>
      <w:r>
        <w:t>。</w:t>
      </w:r>
    </w:p>
    <w:p w14:paraId="628D901D" w14:textId="77777777" w:rsidR="001A0841" w:rsidRDefault="00544DC2">
      <w:pPr>
        <w:pStyle w:val="Algorithm"/>
        <w:ind w:left="142"/>
      </w:pPr>
      <w:r>
        <w:t xml:space="preserve">4. </w:t>
      </w:r>
      <w:r>
        <w:t>对逐像素冲突旁路；候选总修正统一截断，保证全图改变量不超过</w:t>
      </w:r>
      <w:r>
        <w:t>α</w:t>
      </w:r>
      <w:r>
        <w:t>。</w:t>
      </w:r>
    </w:p>
    <w:p w14:paraId="6BDE8538" w14:textId="77777777" w:rsidR="001A0841" w:rsidRDefault="00544DC2">
      <w:pPr>
        <w:pStyle w:val="Algorithm"/>
        <w:ind w:left="142"/>
      </w:pPr>
      <w:r>
        <w:t>输出：</w:t>
      </w:r>
      <w:r>
        <w:t>LD</w:t>
      </w:r>
      <w:r>
        <w:t>及候选诊断；不使用测试源目标真值。</w:t>
      </w:r>
    </w:p>
    <w:p w14:paraId="52A9A9A2" w14:textId="77777777" w:rsidR="001A0841" w:rsidRDefault="00544DC2">
      <w:pPr>
        <w:pStyle w:val="21"/>
      </w:pPr>
      <w:bookmarkStart w:id="98" w:name="_Toc242035170"/>
      <w:r>
        <w:t xml:space="preserve">4.7 </w:t>
      </w:r>
      <w:r>
        <w:t>消融与错误归因</w:t>
      </w:r>
      <w:bookmarkEnd w:id="98"/>
    </w:p>
    <w:p w14:paraId="51DD8218" w14:textId="77777777" w:rsidR="001A0841" w:rsidRDefault="00544DC2">
      <w:pPr>
        <w:pStyle w:val="31"/>
      </w:pPr>
      <w:bookmarkStart w:id="99" w:name="_Toc242035171"/>
      <w:r>
        <w:t xml:space="preserve">4.7.1 </w:t>
      </w:r>
      <w:r>
        <w:t>条件指标与完整流程指标</w:t>
      </w:r>
      <w:bookmarkEnd w:id="99"/>
    </w:p>
    <w:p w14:paraId="39D4AF2E" w14:textId="77777777" w:rsidR="001A0841" w:rsidRDefault="00544DC2">
      <w:r>
        <w:t>候选召回定义为具有至少一对满足第</w:t>
      </w:r>
      <w:r>
        <w:t>4.2</w:t>
      </w:r>
      <w:r>
        <w:t>节正例规则的预测候选的复制事件比例；同时报告事件数与图像数。方向准确率只在正确候选上计算，另报门控前后覆盖率。没有源标签的图像不填零源误报率，而将该指标记为不可用。</w:t>
      </w:r>
    </w:p>
    <w:p w14:paraId="2F515719" w14:textId="77777777" w:rsidR="001A0841" w:rsidRDefault="00544DC2">
      <w:r>
        <w:t>事件指标回答复制对应是否被发现，候选指标回答给定配对能否判对方向，像素指标回答实际掩码是否改善。它们的分母不同，不能将条件方向准确率直接视为全图成功率。一次事件可能产生多条重叠候选，候选平均会给它更大权重，所以还应先在事件内汇总再报告事件等权结果。最终</w:t>
      </w:r>
      <w:r>
        <w:t>pF1</w:t>
      </w:r>
      <w:r>
        <w:t>及源误报必须包含检索失败、被门控拒绝和未发生修改的图像。</w:t>
      </w:r>
    </w:p>
    <w:p w14:paraId="5E871653" w14:textId="77777777" w:rsidR="001A0841" w:rsidRDefault="00544DC2">
      <w:r>
        <w:t>逐图登记无候选、未通过门控、执行修正及存在冲突等状态，报告相对于基础模型的变化，以区分覆盖不足、方向错误和区域过宽。真实负样本另报候选数、放行比例和新增假阳性，不能以降低源响应替代完整可靠性评价。</w:t>
      </w:r>
    </w:p>
    <w:p w14:paraId="7F70497D" w14:textId="77777777" w:rsidR="001A0841" w:rsidRDefault="00544DC2">
      <w:pPr>
        <w:pStyle w:val="31"/>
      </w:pPr>
      <w:bookmarkStart w:id="100" w:name="_Toc242035172"/>
      <w:r>
        <w:lastRenderedPageBreak/>
        <w:t xml:space="preserve">4.7.2 </w:t>
      </w:r>
      <w:r>
        <w:t>组件与最近方法对照</w:t>
      </w:r>
      <w:bookmarkEnd w:id="100"/>
    </w:p>
    <w:p w14:paraId="11C02A5D" w14:textId="77777777" w:rsidR="001A0841" w:rsidRDefault="00544DC2">
      <w:r>
        <w:t>比较相同候选下的内部描述、环带拼接、相对差分，普通评分、单区域分数差、反对称成对评分，以及无门控和对称门控。与</w:t>
      </w:r>
      <w:r>
        <w:t>D2PRL</w:t>
      </w:r>
      <w:r>
        <w:t>、</w:t>
      </w:r>
      <w:r>
        <w:t>STD-Net</w:t>
      </w:r>
      <w:r>
        <w:t>比较时区分官方权重与统一重训，不跨协议拼接名次</w:t>
      </w:r>
      <w:r>
        <w:t>[28-29]</w:t>
      </w:r>
      <w:r>
        <w:t>。</w:t>
      </w:r>
    </w:p>
    <w:p w14:paraId="1425DF45" w14:textId="77777777" w:rsidR="001A0841" w:rsidRDefault="00544DC2">
      <w:r>
        <w:t>组件对照固定候选集合，用于判断环带、评分和门控各自的作用；完整方法对照允许各方法使用自己的检索流程，用于衡量实际可达到的定位与计算代价。前者控制了检索误差，却不能代表原论文完整性能；后者更接近使用场景，却不能把全部差异归给评分器。两种对照均有价值，应分别给出训练数据、标签类型、输入尺寸和计时边界。</w:t>
      </w:r>
    </w:p>
    <w:p w14:paraId="0BF3175C" w14:textId="77777777" w:rsidR="001A0841" w:rsidRDefault="00544DC2">
      <w:pPr>
        <w:pStyle w:val="31"/>
      </w:pPr>
      <w:bookmarkStart w:id="101" w:name="_Toc242035173"/>
      <w:r>
        <w:t xml:space="preserve">4.7.3 </w:t>
      </w:r>
      <w:r>
        <w:t>必要失败组与接受标准</w:t>
      </w:r>
      <w:bookmarkEnd w:id="101"/>
    </w:p>
    <w:p w14:paraId="07D3EE3B" w14:textId="77777777" w:rsidR="001A0841" w:rsidRDefault="00544DC2">
      <w:r>
        <w:t>无插值复制、强压缩、自然重复和污染环带为必要失败组。交换顺序、镜像、位置随机化和编辑工具留出用于检验偏差。若正确候选少，即使条件方向准确率高，也不能宣称完整定位已经改善。</w:t>
      </w:r>
    </w:p>
    <w:p w14:paraId="6866FDAF" w14:textId="77777777" w:rsidR="001A0841" w:rsidRDefault="00544DC2">
      <w:r>
        <w:t>失败组应尽量保持其他条件一致，例如从同一复制事件生成不同压缩强度，或固定候选后逐级改变环带污染范围，并以原图家族为统计单位。还应单列源再次编辑、多目标共享源、目标细长和靠近图像边界的情形。若方法只在无污染、大目标和简单变换中有效，应把适用范围限制到这些条件；若收益主要来自拒绝所有困难候选，应明确报告有效覆盖不足，而不只呈现被选子集的成绩。</w:t>
      </w:r>
    </w:p>
    <w:p w14:paraId="521F21E0" w14:textId="77777777" w:rsidR="001A0841" w:rsidRDefault="00544DC2">
      <w:pPr>
        <w:pStyle w:val="21"/>
      </w:pPr>
      <w:bookmarkStart w:id="102" w:name="_Toc242035174"/>
      <w:r>
        <w:t xml:space="preserve">4.8 </w:t>
      </w:r>
      <w:r>
        <w:t>本章小结</w:t>
      </w:r>
      <w:bookmarkEnd w:id="102"/>
    </w:p>
    <w:p w14:paraId="0F637F85" w14:textId="77777777" w:rsidR="001A0841" w:rsidRDefault="00544DC2">
      <w:r>
        <w:t>本章给出局部相对描述、交换对称的有效性门控和全局有界修正的完整定义，并明确其代数性质。成对排序和真实区域参照已有相邻工作；本章的实际增量与独立创新性仍取决于针对这些方法的真实对照，不能由结构性质或模拟数据推出。</w:t>
      </w:r>
    </w:p>
    <w:p w14:paraId="771FCF6E" w14:textId="77777777" w:rsidR="001A0841" w:rsidRDefault="00544DC2">
      <w:pPr>
        <w:pStyle w:val="11"/>
      </w:pPr>
      <w:bookmarkStart w:id="103" w:name="_Toc242035175"/>
      <w:r>
        <w:lastRenderedPageBreak/>
        <w:t>第</w:t>
      </w:r>
      <w:r>
        <w:t>5</w:t>
      </w:r>
      <w:r>
        <w:t>章</w:t>
      </w:r>
      <w:r>
        <w:t xml:space="preserve"> </w:t>
      </w:r>
      <w:r>
        <w:t>漏检风险驱动的固定预算局部细化</w:t>
      </w:r>
      <w:bookmarkEnd w:id="103"/>
    </w:p>
    <w:p w14:paraId="1A659F0E" w14:textId="77777777" w:rsidR="001A0841" w:rsidRDefault="00544DC2">
      <w:pPr>
        <w:pStyle w:val="21"/>
      </w:pPr>
      <w:bookmarkStart w:id="104" w:name="_Toc242035176"/>
      <w:r>
        <w:t xml:space="preserve">5.1 </w:t>
      </w:r>
      <w:r>
        <w:t>实际漏检与调度目标</w:t>
      </w:r>
      <w:bookmarkEnd w:id="104"/>
    </w:p>
    <w:p w14:paraId="4793ABBC" w14:textId="77777777" w:rsidR="001A0841" w:rsidRDefault="00544DC2">
      <w:pPr>
        <w:pStyle w:val="31"/>
      </w:pPr>
      <w:bookmarkStart w:id="105" w:name="_Toc242035177"/>
      <w:r>
        <w:t xml:space="preserve">5.1.1 </w:t>
      </w:r>
      <w:r>
        <w:t>低概率与低不确定性的区别</w:t>
      </w:r>
      <w:bookmarkEnd w:id="105"/>
    </w:p>
    <w:p w14:paraId="0730285D" w14:textId="77777777" w:rsidR="001A0841" w:rsidRDefault="00544DC2">
      <w:r>
        <w:t>粗定位将整幅图像压缩为有限的特征表示，小目标可能在下采样和跨位置融合后失去响应。对这类目标，解码结果未必表现为边界附近的摇摆概率，也可能是大范围接近零的背景判断。如果后续模块只查看已经出现前景的区域，或者只查看概率接近决策阈值的位置，被确信地判为背景的目标仍可能没有获得进一步处理的机会。</w:t>
      </w:r>
    </w:p>
    <w:p w14:paraId="5D891BD3" w14:textId="77777777" w:rsidR="001A0841" w:rsidRDefault="00544DC2">
      <w:r>
        <w:t>二值熵描述预测分布的不确定性，不直接描述预测是否正确。使用以</w:t>
      </w:r>
      <w:r>
        <w:t>2</w:t>
      </w:r>
      <w:r>
        <w:t>为底的对数时，</w:t>
      </w:r>
      <w:r>
        <w:t>h(p)=−p log₂p−(1−p)log₂(1−p)</w:t>
      </w:r>
      <w:r>
        <w:t>，并按连续极限约定</w:t>
      </w:r>
      <w:r>
        <w:t>0 log₂0=0</w:t>
      </w:r>
      <w:r>
        <w:t>。概率为</w:t>
      </w:r>
      <w:r>
        <w:t>0.5</w:t>
      </w:r>
      <w:r>
        <w:t>时熵为</w:t>
      </w:r>
      <w:r>
        <w:t>1</w:t>
      </w:r>
      <w:r>
        <w:t>；概率为</w:t>
      </w:r>
      <w:r>
        <w:t>0.01</w:t>
      </w:r>
      <w:r>
        <w:t>或</w:t>
      </w:r>
      <w:r>
        <w:t>0.99</w:t>
      </w:r>
      <w:r>
        <w:t>时熵均约为</w:t>
      </w:r>
      <w:r>
        <w:t>0.0808</w:t>
      </w:r>
      <w:r>
        <w:t>。如果一个真实前景像素的预测为</w:t>
      </w:r>
      <w:r>
        <w:t>0.01</w:t>
      </w:r>
      <w:r>
        <w:t>，它既没有较高的前景概率，也没有较高的熵。仅凭置信程度，无法把它与预测为</w:t>
      </w:r>
      <w:r>
        <w:t>0.01</w:t>
      </w:r>
      <w:r>
        <w:t>的正确背景区分开来。</w:t>
      </w:r>
    </w:p>
    <w:p w14:paraId="6FFD55A6" w14:textId="77777777" w:rsidR="001A0841" w:rsidRDefault="00544DC2">
      <w:r>
        <w:t>上述数字是解释指标性质的解析算例，不来自模型测试。本章后续窗口、损失、融合及误差示例同样仅用于说明规则，不构成实测结果。真正的问题是浅层特征中是否仍存在可学习的差异，使风险模块能够识别粗图遗漏的位置。如果信息已经在输入或特征中完全消失，附加风险头本身不能恢复不存在的证据。</w:t>
      </w:r>
    </w:p>
    <w:p w14:paraId="64CBC600" w14:textId="77777777" w:rsidR="001A0841" w:rsidRDefault="00544DC2">
      <w:pPr>
        <w:pStyle w:val="31"/>
      </w:pPr>
      <w:bookmarkStart w:id="106" w:name="_Toc242035178"/>
      <w:r>
        <w:t xml:space="preserve">5.1.2 </w:t>
      </w:r>
      <w:r>
        <w:t>从像素分类转向有限计算分配</w:t>
      </w:r>
      <w:bookmarkEnd w:id="106"/>
    </w:p>
    <w:p w14:paraId="7877E236" w14:textId="77777777" w:rsidR="001A0841" w:rsidRDefault="00544DC2">
      <w:r>
        <w:t>风险预测器的任务不是替代最终分割器，也不是直接证明窗口发生了篡改。它估计在固定前级之下，一个窗口可能包含多少未检出的真实前景，以决定有限局部计算应分配到哪里。选中高风险窗口以后，局部定位器仍需判断其中所有有效像素，允许输出全背景。因此，</w:t>
      </w:r>
      <w:r>
        <w:t>“</w:t>
      </w:r>
      <w:r>
        <w:t>值得检查</w:t>
      </w:r>
      <w:r>
        <w:t>”</w:t>
      </w:r>
      <w:r>
        <w:t>与</w:t>
      </w:r>
      <w:r>
        <w:t>“</w:t>
      </w:r>
      <w:r>
        <w:t>应当输出前景</w:t>
      </w:r>
      <w:r>
        <w:t>”</w:t>
      </w:r>
      <w:r>
        <w:t>属于两个不同决策。</w:t>
      </w:r>
    </w:p>
    <w:p w14:paraId="2A2E2742" w14:textId="77777777" w:rsidR="001A0841" w:rsidRDefault="00544DC2">
      <w:r>
        <w:t>风险标签必须对应真正送入细化器的前级。定义</w:t>
      </w:r>
      <w:r>
        <w:t>Lb</w:t>
      </w:r>
      <w:r>
        <w:t>为细化前</w:t>
      </w:r>
      <w:r>
        <w:t>logit</w:t>
      </w:r>
      <w:r>
        <w:t>：启用方向模块时</w:t>
      </w:r>
      <w:r>
        <w:t>Lb=LD</w:t>
      </w:r>
      <w:r>
        <w:t>，未启用时</w:t>
      </w:r>
      <w:r>
        <w:t>Lb=Lc</w:t>
      </w:r>
      <w:r>
        <w:t>；相应</w:t>
      </w:r>
      <w:r>
        <w:t>Pb=σ(Lb)</w:t>
      </w:r>
      <w:r>
        <w:t>。</w:t>
      </w:r>
      <w:r>
        <w:t>R</w:t>
      </w:r>
      <w:r>
        <w:t>同时读取浅层特征</w:t>
      </w:r>
      <w:r>
        <w:t>Fl</w:t>
      </w:r>
      <w:r>
        <w:t>与这个实际前级。本章的漏检标签、熵、低概率前景和主要调度对照统一以</w:t>
      </w:r>
      <w:r>
        <w:t>Pb</w:t>
      </w:r>
      <w:r>
        <w:t>定义。</w:t>
      </w:r>
      <w:r>
        <w:t>Pc</w:t>
      </w:r>
      <w:r>
        <w:t>可以作为附加上下文，但不能用它的错误代替当前前级的实际错误。</w:t>
      </w:r>
    </w:p>
    <w:p w14:paraId="47A4C958" w14:textId="77777777" w:rsidR="001A0841" w:rsidRDefault="00544DC2">
      <w:r>
        <w:t>例如，目标像素可能在</w:t>
      </w:r>
      <w:r>
        <w:t>Pc</w:t>
      </w:r>
      <w:r>
        <w:t>中为</w:t>
      </w:r>
      <w:r>
        <w:t>0.4</w:t>
      </w:r>
      <w:r>
        <w:t>，经方向修正后在</w:t>
      </w:r>
      <w:r>
        <w:t>Pb</w:t>
      </w:r>
      <w:r>
        <w:t>中升至</w:t>
      </w:r>
      <w:r>
        <w:t>0.6</w:t>
      </w:r>
      <w:r>
        <w:t>，它已经不属于当前前级漏检。错误方向修正也可能把</w:t>
      </w:r>
      <w:r>
        <w:t>0.6</w:t>
      </w:r>
      <w:r>
        <w:t>压至</w:t>
      </w:r>
      <w:r>
        <w:t>0.4</w:t>
      </w:r>
      <w:r>
        <w:t>，形成新的遗漏。若仍用</w:t>
      </w:r>
      <w:r>
        <w:t>Pc</w:t>
      </w:r>
      <w:r>
        <w:t>生成风险标签，预测器会学习过时的错误分布。另一方面，</w:t>
      </w:r>
      <w:r>
        <w:t>R</w:t>
      </w:r>
      <w:r>
        <w:t>的局部绝对输出可能重新激活</w:t>
      </w:r>
      <w:r>
        <w:t>D</w:t>
      </w:r>
      <w:r>
        <w:t>刚刚压低的源区域。</w:t>
      </w:r>
      <w:r>
        <w:t>D</w:t>
      </w:r>
      <w:r>
        <w:t>与</w:t>
      </w:r>
      <w:r>
        <w:t>R</w:t>
      </w:r>
      <w:r>
        <w:t>因而不是互不影响的两个后处理步骤，而是需要联合检查监督目标和最终误差的连续处理环节。</w:t>
      </w:r>
    </w:p>
    <w:p w14:paraId="17CD21EB" w14:textId="77777777" w:rsidR="001A0841" w:rsidRDefault="00544DC2">
      <w:pPr>
        <w:pStyle w:val="21"/>
      </w:pPr>
      <w:bookmarkStart w:id="107" w:name="_Toc242035179"/>
      <w:r>
        <w:lastRenderedPageBreak/>
        <w:t xml:space="preserve">5.2 </w:t>
      </w:r>
      <w:r>
        <w:t>候选窗口与采样尺度</w:t>
      </w:r>
      <w:bookmarkEnd w:id="107"/>
    </w:p>
    <w:p w14:paraId="339AEBE5" w14:textId="77777777" w:rsidR="001A0841" w:rsidRDefault="00544DC2">
      <w:pPr>
        <w:pStyle w:val="31"/>
      </w:pPr>
      <w:bookmarkStart w:id="108" w:name="_Toc242035180"/>
      <w:r>
        <w:t xml:space="preserve">5.2.1 </w:t>
      </w:r>
      <w:r>
        <w:t>两套坐标与有效区域</w:t>
      </w:r>
      <w:bookmarkEnd w:id="108"/>
    </w:p>
    <w:p w14:paraId="59587A85" w14:textId="77777777" w:rsidR="001A0841" w:rsidRDefault="00544DC2">
      <w:r>
        <w:t>基础输入通过保持长宽比的缩放与填充形成</w:t>
      </w:r>
      <w:r>
        <w:t>512×512</w:t>
      </w:r>
      <w:r>
        <w:t>网格。设原图宽高为</w:t>
      </w:r>
      <w:r>
        <w:t>W</w:t>
      </w:r>
      <w:r>
        <w:t>、</w:t>
      </w:r>
      <w:r>
        <w:t>H</w:t>
      </w:r>
      <w:r>
        <w:t>，缩放因子</w:t>
      </w:r>
      <w:r>
        <w:t>s=min(512/W,512/H)</w:t>
      </w:r>
      <w:r>
        <w:t>，再记录水平和竖直填充量。像素中心映射、尺寸取整及边界约定必须由同一实现管理，不能只保存近似缩放倍数。推理不使用会丢失图像内容的随机裁剪，训练几何增强也需同步变换标签与有效区域。</w:t>
      </w:r>
    </w:p>
    <w:p w14:paraId="3261215A" w14:textId="77777777" w:rsidR="001A0841" w:rsidRDefault="00544DC2">
      <w:r>
        <w:t>原图坐标用于最终定位评价，</w:t>
      </w:r>
      <w:r>
        <w:t>512</w:t>
      </w:r>
      <w:r>
        <w:t>坐标用于候选生成、风险监督和选窗诊断，两套坐标不能混合累计像素。原图真值按登记的最近邻映射得到</w:t>
      </w:r>
      <w:r>
        <w:t>512</w:t>
      </w:r>
      <w:r>
        <w:t>二值标签，填充位置另设有效掩码，不把填充值当作真实背景。小目标在缩放后可能只剩少量像素，甚至消失。应记录原图有前景而</w:t>
      </w:r>
      <w:r>
        <w:t>512</w:t>
      </w:r>
      <w:r>
        <w:t>标签为空的样本，不能把它们解释为真实图像或从原图定位测试中删除。</w:t>
      </w:r>
    </w:p>
    <w:p w14:paraId="534935C9" w14:textId="77777777" w:rsidR="001A0841" w:rsidRDefault="00544DC2">
      <w:r>
        <w:t>在</w:t>
      </w:r>
      <w:r>
        <w:t>512</w:t>
      </w:r>
      <w:r>
        <w:t>网格取</w:t>
      </w:r>
      <w:r>
        <w:t>256×256</w:t>
      </w:r>
      <w:r>
        <w:t>窗口、步长</w:t>
      </w:r>
      <w:r>
        <w:t>128</w:t>
      </w:r>
      <w:r>
        <w:t>，共</w:t>
      </w:r>
      <w:r>
        <w:t>9</w:t>
      </w:r>
      <w:r>
        <w:t>个候选，按从上到下、从左到右编号。每个窗口包含完整矩形支持及其中的有效像素集合。映射到原图后保留完整虚拟窗口的尺寸和坐标，越界部分填充并标为无效；</w:t>
      </w:r>
      <w:r>
        <w:t>RGB</w:t>
      </w:r>
      <w:r>
        <w:t>、上下文概率和标签使用同一仿射映射采样。不能把截断后的有效部分单独拉伸到</w:t>
      </w:r>
      <w:r>
        <w:t>256×256</w:t>
      </w:r>
      <w:r>
        <w:t>，否则不同位置会产生未登记的尺度变化。</w:t>
      </w:r>
    </w:p>
    <w:p w14:paraId="3AA153C9" w14:textId="77777777" w:rsidR="001A0841" w:rsidRDefault="00544DC2">
      <w:r>
        <w:t>宽幅图像的上下窗口可能包含大量填充，这不会使窗口自动成为负样本。风险分母、熵、均值、最大值、分位数和局部损失都应排除无效位置。有效性向低分辨率特征传播时也应保存映射规则，避免填充特征进入池化。只要有效域非空，候选可以参与选择，其信息量差异由有效面积和实际评价共同反映。</w:t>
      </w:r>
    </w:p>
    <w:p w14:paraId="5A1811D8" w14:textId="77777777" w:rsidR="001A0841" w:rsidRDefault="00544DC2">
      <w:pPr>
        <w:pStyle w:val="31"/>
      </w:pPr>
      <w:bookmarkStart w:id="109" w:name="_Toc242035181"/>
      <w:r>
        <w:t xml:space="preserve">5.2.2 </w:t>
      </w:r>
      <w:r>
        <w:t>裁剪是否增加采样密度</w:t>
      </w:r>
      <w:bookmarkEnd w:id="109"/>
    </w:p>
    <w:p w14:paraId="687184C7" w14:textId="77777777" w:rsidR="001A0841" w:rsidRDefault="00544DC2">
      <w:r>
        <w:t>考虑宽为</w:t>
      </w:r>
      <w:r>
        <w:t>N</w:t>
      </w:r>
      <w:r>
        <w:t>的方形原图缩至</w:t>
      </w:r>
      <w:r>
        <w:t>512</w:t>
      </w:r>
      <w:r>
        <w:t>。全图每个输入像素对应</w:t>
      </w:r>
      <w:r>
        <w:t>N/512</w:t>
      </w:r>
      <w:r>
        <w:t>个原图像素的宽度；</w:t>
      </w:r>
      <w:r>
        <w:t>512</w:t>
      </w:r>
      <w:r>
        <w:t>坐标中宽</w:t>
      </w:r>
      <w:r>
        <w:t>256</w:t>
      </w:r>
      <w:r>
        <w:t>的窗口对应原图宽</w:t>
      </w:r>
      <w:r>
        <w:t>N/2</w:t>
      </w:r>
      <w:r>
        <w:t>。再把该裁剪缩放至局部输入</w:t>
      </w:r>
      <w:r>
        <w:t>256</w:t>
      </w:r>
      <w:r>
        <w:t>，其采样比例为</w:t>
      </w:r>
      <w:r>
        <w:t>256/(N/2)=512/N</w:t>
      </w:r>
      <w:r>
        <w:t>，与全图输入相同。因此，</w:t>
      </w:r>
      <w:r>
        <w:t>“</w:t>
      </w:r>
      <w:r>
        <w:t>原图更大</w:t>
      </w:r>
      <w:r>
        <w:t>”</w:t>
      </w:r>
      <w:r>
        <w:t>和</w:t>
      </w:r>
      <w:r>
        <w:t>“</w:t>
      </w:r>
      <w:r>
        <w:t>从原图裁剪</w:t>
      </w:r>
      <w:r>
        <w:t>”</w:t>
      </w:r>
      <w:r>
        <w:t>并不自动意味着局部分支取得了更高采样密度。</w:t>
      </w:r>
    </w:p>
    <w:p w14:paraId="65FFA30D" w14:textId="77777777" w:rsidR="001A0841" w:rsidRDefault="00544DC2">
      <w:r>
        <w:t>一般长宽比下结论仍成立。在有效区域，基础缩放因子为</w:t>
      </w:r>
      <w:r>
        <w:t>s</w:t>
      </w:r>
      <w:r>
        <w:t>，宽</w:t>
      </w:r>
      <w:r>
        <w:t>256</w:t>
      </w:r>
      <w:r>
        <w:t>的完整虚拟窗口对应原图宽</w:t>
      </w:r>
      <w:r>
        <w:t>256/s</w:t>
      </w:r>
      <w:r>
        <w:t>，再采样到</w:t>
      </w:r>
      <w:r>
        <w:t>256</w:t>
      </w:r>
      <w:r>
        <w:t>得到相同比例</w:t>
      </w:r>
      <w:r>
        <w:t>s</w:t>
      </w:r>
      <w:r>
        <w:t>。保持虚拟窗口和填充规则，使该推导在图像边缘仍然成立。如果把有效部分重新拉满局部输入，上述比例就会改变，不能继续解释为相同采样设置。</w:t>
      </w:r>
    </w:p>
    <w:p w14:paraId="1B1F24FB" w14:textId="77777777" w:rsidR="001A0841" w:rsidRDefault="00544DC2">
      <w:r>
        <w:t>从原图直接生成局部输入可以减少重复插值。局部网络也可能通过更浅的路径、较弱的全局内容竞争及专门训练保留细节，但这些是待验证机制，不等同于新增图像信息。若以后将</w:t>
      </w:r>
      <w:r>
        <w:t>128</w:t>
      </w:r>
      <w:r>
        <w:t>视野放大到</w:t>
      </w:r>
      <w:r>
        <w:t>256</w:t>
      </w:r>
      <w:r>
        <w:t>，或将</w:t>
      </w:r>
      <w:r>
        <w:t>256</w:t>
      </w:r>
      <w:r>
        <w:t>视野送入</w:t>
      </w:r>
      <w:r>
        <w:t>512</w:t>
      </w:r>
      <w:r>
        <w:t>局部输入，采样密度才会改变；届时须另列输入像素量和成本，并设置尺度对照，不能将收益全部归于风险调度。</w:t>
      </w:r>
    </w:p>
    <w:p w14:paraId="14DA834F" w14:textId="77777777" w:rsidR="001A0841" w:rsidRDefault="00544DC2">
      <w:pPr>
        <w:keepNext/>
        <w:spacing w:after="20" w:line="240" w:lineRule="auto"/>
        <w:ind w:firstLine="0"/>
        <w:jc w:val="center"/>
      </w:pPr>
      <w:r>
        <w:rPr>
          <w:noProof/>
        </w:rPr>
        <w:lastRenderedPageBreak/>
        <w:drawing>
          <wp:inline distT="0" distB="0" distL="0" distR="0" wp14:anchorId="46CC3B1F" wp14:editId="2404F2E6">
            <wp:extent cx="5580000" cy="2720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y.png"/>
                    <pic:cNvPicPr/>
                  </pic:nvPicPr>
                  <pic:blipFill>
                    <a:blip r:embed="rId15"/>
                    <a:stretch>
                      <a:fillRect/>
                    </a:stretch>
                  </pic:blipFill>
                  <pic:spPr>
                    <a:xfrm>
                      <a:off x="0" y="0"/>
                      <a:ext cx="5580000" cy="2720250"/>
                    </a:xfrm>
                    <a:prstGeom prst="rect">
                      <a:avLst/>
                    </a:prstGeom>
                  </pic:spPr>
                </pic:pic>
              </a:graphicData>
            </a:graphic>
          </wp:inline>
        </w:drawing>
      </w:r>
    </w:p>
    <w:p w14:paraId="1DEC242D" w14:textId="77777777" w:rsidR="001A0841" w:rsidRDefault="00544DC2">
      <w:pPr>
        <w:pStyle w:val="10"/>
        <w:jc w:val="center"/>
      </w:pPr>
      <w:r>
        <w:t>图</w:t>
      </w:r>
      <w:r>
        <w:t xml:space="preserve">5-1 </w:t>
      </w:r>
      <w:r>
        <w:t>原图采样密度与训练评价坐标关系</w:t>
      </w:r>
    </w:p>
    <w:p w14:paraId="073487DA" w14:textId="77777777" w:rsidR="001A0841" w:rsidRDefault="00544DC2">
      <w:r>
        <w:t>图</w:t>
      </w:r>
      <w:r>
        <w:t>5-1</w:t>
      </w:r>
      <w:r>
        <w:t>将原图、</w:t>
      </w:r>
      <w:r>
        <w:t>512</w:t>
      </w:r>
      <w:r>
        <w:t>有效网格及</w:t>
      </w:r>
      <w:r>
        <w:t>256</w:t>
      </w:r>
      <w:r>
        <w:t>局部输入的对应关系并列表示。图中的尺寸关系用于说明相同采样比例及填充规则，不表示局部网络已经取得额外性能收益。</w:t>
      </w:r>
    </w:p>
    <w:p w14:paraId="054C5DD6" w14:textId="77777777" w:rsidR="001A0841" w:rsidRDefault="00544DC2">
      <w:pPr>
        <w:pStyle w:val="21"/>
      </w:pPr>
      <w:bookmarkStart w:id="110" w:name="_Toc242035182"/>
      <w:r>
        <w:t xml:space="preserve">5.3 </w:t>
      </w:r>
      <w:r>
        <w:t>风险标签与独立生成</w:t>
      </w:r>
      <w:bookmarkEnd w:id="110"/>
    </w:p>
    <w:p w14:paraId="5DB89197" w14:textId="77777777" w:rsidR="001A0841" w:rsidRDefault="00544DC2">
      <w:pPr>
        <w:pStyle w:val="31"/>
      </w:pPr>
      <w:bookmarkStart w:id="111" w:name="_Toc242035183"/>
      <w:r>
        <w:t xml:space="preserve">5.3.1 </w:t>
      </w:r>
      <w:r>
        <w:t>密度标签与数量目标</w:t>
      </w:r>
      <w:bookmarkEnd w:id="111"/>
    </w:p>
    <w:p w14:paraId="0CB62633" w14:textId="77777777" w:rsidR="001A0841" w:rsidRDefault="00544DC2">
      <w:r>
        <w:t>对窗口</w:t>
      </w:r>
      <w:r>
        <w:t>Wj</w:t>
      </w:r>
      <w:r>
        <w:t>的有效位置集合</w:t>
      </w:r>
      <w:r>
        <w:t>Vj</w:t>
      </w:r>
      <w:r>
        <w:t>，以冻结前级</w:t>
      </w:r>
      <w:r>
        <w:t>Pb</w:t>
      </w:r>
      <w:r>
        <w:t>计算漏检前景占有效窗口面积的比例。</w:t>
      </w:r>
      <w:r>
        <w:t>Vj</w:t>
      </w:r>
      <w:r>
        <w:t>为空时，该窗口不参与风险损失或选择；式中</w:t>
      </w:r>
      <w:r>
        <w:t>M</w:t>
      </w:r>
      <w:r>
        <w:t>为</w:t>
      </w:r>
      <w:r>
        <w:t>512</w:t>
      </w:r>
      <w:r>
        <w:t>有效坐标下的目标标签。</w:t>
      </w:r>
    </w:p>
    <w:p w14:paraId="42E42BEC"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Vj</m:t>
                </m:r>
              </m:sub>
              <m:sup/>
              <m:e>
                <m:r>
                  <w:rPr>
                    <w:rFonts w:ascii="Cambria Math" w:hAnsi="Cambria Math"/>
                  </w:rPr>
                  <m:t>M</m:t>
                </m:r>
                <m:r>
                  <w:rPr>
                    <w:rFonts w:ascii="Cambria Math" w:hAnsi="Cambria Math"/>
                  </w:rPr>
                  <m:t>(</m:t>
                </m:r>
                <m:r>
                  <w:rPr>
                    <w:rFonts w:ascii="Cambria Math" w:hAnsi="Cambria Math"/>
                  </w:rPr>
                  <m:t>i</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r>
                  <w:rPr>
                    <w:rFonts w:ascii="Cambria Math" w:hAnsi="Cambria Math"/>
                  </w:rPr>
                  <m:t>i</m:t>
                </m:r>
                <m:r>
                  <w:rPr>
                    <w:rFonts w:ascii="Cambria Math" w:hAnsi="Cambria Math"/>
                  </w:rPr>
                  <m:t>)&lt;0.5]</m:t>
                </m:r>
              </m:e>
            </m:nary>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den>
        </m:f>
      </m:oMath>
      <w:r>
        <w:tab/>
      </w:r>
      <w:r>
        <w:t>（</w:t>
      </w:r>
      <w:r>
        <w:t>5-1</w:t>
      </w:r>
      <w:r>
        <w:t>）</w:t>
      </w:r>
    </w:p>
    <w:p w14:paraId="4675DBD1" w14:textId="77777777" w:rsidR="001A0841" w:rsidRDefault="00544DC2">
      <w:r>
        <w:t>aj</w:t>
      </w:r>
      <w:r>
        <w:t>处于</w:t>
      </w:r>
      <w:r>
        <w:t>[0,1]</w:t>
      </w:r>
      <w:r>
        <w:t>，表示漏检密度。它区别于以目标面积为分母的</w:t>
      </w:r>
      <w:r>
        <w:t>“</w:t>
      </w:r>
      <w:r>
        <w:t>目标内部漏检比例</w:t>
      </w:r>
      <w:r>
        <w:t>”</w:t>
      </w:r>
      <w:r>
        <w:t>，后者不能直接描述一次裁剪可能处理的遗漏总量。一个窗口即使漏掉全部目标，如果目标只有几个像素，可找回数量仍可能很小。密度回归提供有界监督，调度的数量分数定义为</w:t>
      </w:r>
      <w:r>
        <w:t>rj=âj|Vj|</w:t>
      </w:r>
      <w:r>
        <w:t>。</w:t>
      </w:r>
    </w:p>
    <w:p w14:paraId="327ECE06" w14:textId="77777777" w:rsidR="001A0841" w:rsidRDefault="00544DC2">
      <w:r>
        <w:t>设窗口甲有效面积</w:t>
      </w:r>
      <w:r>
        <w:t>65536</w:t>
      </w:r>
      <w:r>
        <w:t>，其中</w:t>
      </w:r>
      <w:r>
        <w:t>128</w:t>
      </w:r>
      <w:r>
        <w:t>个前景被漏检，密度约</w:t>
      </w:r>
      <w:r>
        <w:t>0.1953%</w:t>
      </w:r>
      <w:r>
        <w:t>；窗口乙有效面积</w:t>
      </w:r>
      <w:r>
        <w:t>16384</w:t>
      </w:r>
      <w:r>
        <w:t>，其中</w:t>
      </w:r>
      <w:r>
        <w:t>80</w:t>
      </w:r>
      <w:r>
        <w:t>个前景被漏检，密度约</w:t>
      </w:r>
      <w:r>
        <w:t>0.4883%</w:t>
      </w:r>
      <w:r>
        <w:t>。按密度会优先选择乙，按遗漏总量则应优先甲。该算例说明，填充导致有效面积不同时不能混用密度和数量。这里的数量是</w:t>
      </w:r>
      <w:r>
        <w:t>512</w:t>
      </w:r>
      <w:r>
        <w:t>网格像素数，不是未经换算的原图面积。</w:t>
      </w:r>
    </w:p>
    <w:p w14:paraId="45B281A3" w14:textId="77777777" w:rsidR="001A0841" w:rsidRDefault="00544DC2">
      <w:r>
        <w:t>数量目标也有边界。大量遗漏可能来自一个局部器无法恢复的区域，而较少遗漏的窗口可能更容易被纠正。本文监督估计</w:t>
      </w:r>
      <w:r>
        <w:t>“</w:t>
      </w:r>
      <w:r>
        <w:t>前级遗漏多少</w:t>
      </w:r>
      <w:r>
        <w:t>”</w:t>
      </w:r>
      <w:r>
        <w:t>，没有直接估计</w:t>
      </w:r>
      <w:r>
        <w:t>“</w:t>
      </w:r>
      <w:r>
        <w:t>局部处理后净增加多少正确像素</w:t>
      </w:r>
      <w:r>
        <w:t>”</w:t>
      </w:r>
      <w:r>
        <w:t>。因此风险排序必须通过覆盖率与最终掩码分别验证，不能由标签定义宣称其是最优收益调度。</w:t>
      </w:r>
    </w:p>
    <w:p w14:paraId="6C2432AA" w14:textId="77777777" w:rsidR="001A0841" w:rsidRDefault="00544DC2">
      <w:pPr>
        <w:pStyle w:val="31"/>
      </w:pPr>
      <w:bookmarkStart w:id="112" w:name="_Toc242035184"/>
      <w:r>
        <w:lastRenderedPageBreak/>
        <w:t xml:space="preserve">5.3.2 </w:t>
      </w:r>
      <w:r>
        <w:t>冻结分区与标签独立性</w:t>
      </w:r>
      <w:bookmarkEnd w:id="112"/>
    </w:p>
    <w:p w14:paraId="43B8858A" w14:textId="77777777" w:rsidR="001A0841" w:rsidRDefault="00544DC2">
      <w:r>
        <w:t>停梯度只阻止当前反向传播，不能阻止前级在后续轮次改变。第一版采用固定分区：</w:t>
      </w:r>
      <w:r>
        <w:t>B</w:t>
      </w:r>
      <w:r>
        <w:t>及</w:t>
      </w:r>
      <w:r>
        <w:t>A</w:t>
      </w:r>
      <w:r>
        <w:t>在</w:t>
      </w:r>
      <w:r>
        <w:t>TB</w:t>
      </w:r>
      <w:r>
        <w:t>训练，</w:t>
      </w:r>
      <w:r>
        <w:t>D</w:t>
      </w:r>
      <w:r>
        <w:t>在独立家族分区</w:t>
      </w:r>
      <w:r>
        <w:t>TD</w:t>
      </w:r>
      <w:r>
        <w:t>训练；所需检查点和配置经</w:t>
      </w:r>
      <w:r>
        <w:t>V</w:t>
      </w:r>
      <w:r>
        <w:t>选择后冻结，再在独立分区</w:t>
      </w:r>
      <w:r>
        <w:t>TR</w:t>
      </w:r>
      <w:r>
        <w:t>生成</w:t>
      </w:r>
      <w:r>
        <w:t>Pb</w:t>
      </w:r>
      <w:r>
        <w:t>、特征和风险标签。风险头及局部网络只在</w:t>
      </w:r>
      <w:r>
        <w:t>TR</w:t>
      </w:r>
      <w:r>
        <w:t>训练，</w:t>
      </w:r>
      <w:r>
        <w:t>V</w:t>
      </w:r>
      <w:r>
        <w:t>用于预先声明的选模与融合标定，外部测试不参与监督生成。</w:t>
      </w:r>
    </w:p>
    <w:p w14:paraId="18E7DA9F" w14:textId="77777777" w:rsidR="001A0841" w:rsidRDefault="00544DC2">
      <w:r>
        <w:t>这里的独立性指</w:t>
      </w:r>
      <w:r>
        <w:t>TR</w:t>
      </w:r>
      <w:r>
        <w:t>图像及关联家族没有用于拟合生成其前级预测的</w:t>
      </w:r>
      <w:r>
        <w:t>B</w:t>
      </w:r>
      <w:r>
        <w:t>、</w:t>
      </w:r>
      <w:r>
        <w:t>A</w:t>
      </w:r>
      <w:r>
        <w:t>、</w:t>
      </w:r>
      <w:r>
        <w:t>D</w:t>
      </w:r>
      <w:r>
        <w:t>，不表示整个系统没有使用训练真值。</w:t>
      </w:r>
      <w:r>
        <w:t>TR</w:t>
      </w:r>
      <w:r>
        <w:t>真值用于风险和局部监督，是明确声明的训练资源。划分遵守第</w:t>
      </w:r>
      <w:r>
        <w:t>6</w:t>
      </w:r>
      <w:r>
        <w:t>章的原始内容关联图，供体、受体与派生版本不能分别进入不同分区。取消</w:t>
      </w:r>
      <w:r>
        <w:t>D</w:t>
      </w:r>
      <w:r>
        <w:t>时，标签来自对应冻结</w:t>
      </w:r>
      <w:r>
        <w:t>B</w:t>
      </w:r>
      <w:r>
        <w:t>或</w:t>
      </w:r>
      <w:r>
        <w:t>B+A</w:t>
      </w:r>
      <w:r>
        <w:t>，不能借用另一系统的</w:t>
      </w:r>
      <w:r>
        <w:t>Pb</w:t>
      </w:r>
      <w:r>
        <w:t>。</w:t>
      </w:r>
    </w:p>
    <w:p w14:paraId="11BAD749" w14:textId="77777777" w:rsidR="001A0841" w:rsidRDefault="00544DC2">
      <w:r>
        <w:t>按家族交叉预测可以改善样本利用率，但属于替代协议。应登记每个样本由哪些未拟合它的模型生成预测，以及最终测试采用哪个前级，才能讨论独立性和分布变化。第一版保留固定分区以减少歧义。只要</w:t>
      </w:r>
      <w:r>
        <w:t>B</w:t>
      </w:r>
      <w:r>
        <w:t>、</w:t>
      </w:r>
      <w:r>
        <w:t>A</w:t>
      </w:r>
      <w:r>
        <w:t>、</w:t>
      </w:r>
      <w:r>
        <w:t>D</w:t>
      </w:r>
      <w:r>
        <w:t>的权重、温度、门控或限幅改变，就需重新生成</w:t>
      </w:r>
      <w:r>
        <w:t>TR</w:t>
      </w:r>
      <w:r>
        <w:t>前级预测，并重新训练或标定下游模块。</w:t>
      </w:r>
    </w:p>
    <w:p w14:paraId="47E1D6F9" w14:textId="77777777" w:rsidR="001A0841" w:rsidRDefault="00544DC2">
      <w:pPr>
        <w:pStyle w:val="31"/>
      </w:pPr>
      <w:bookmarkStart w:id="113" w:name="_Toc242035185"/>
      <w:r>
        <w:t xml:space="preserve">5.3.3 </w:t>
      </w:r>
      <w:r>
        <w:t>缓存版本与可追溯性</w:t>
      </w:r>
      <w:bookmarkEnd w:id="113"/>
    </w:p>
    <w:p w14:paraId="3E00E4ED" w14:textId="77777777" w:rsidR="001A0841" w:rsidRDefault="00544DC2">
      <w:r>
        <w:t>冻结前级后可以缓存特征和概率，但缓存必须属于确定版本。每条记录关联图像及家族编号、划分版本、原文件哈希、几何映射、增强参数、标签版本、</w:t>
      </w:r>
      <w:r>
        <w:t>B</w:t>
      </w:r>
      <w:r>
        <w:t>与</w:t>
      </w:r>
      <w:r>
        <w:t>D</w:t>
      </w:r>
      <w:r>
        <w:t>检查点标识、</w:t>
      </w:r>
      <w:r>
        <w:t>Pb</w:t>
      </w:r>
      <w:r>
        <w:t>定义及有效掩码。风险标签还应记录</w:t>
      </w:r>
      <w:r>
        <w:t>0.5</w:t>
      </w:r>
      <w:r>
        <w:t>阈值和数值精度。只有这些字段一致，缓存才能作为同一训练样本的重复输入。</w:t>
      </w:r>
    </w:p>
    <w:p w14:paraId="435B231A" w14:textId="77777777" w:rsidR="001A0841" w:rsidRDefault="00544DC2">
      <w:r>
        <w:t>若训练使用裁剪或翻转，预测、特征、标签与有效域必须共享映射。对缓存作几何变换不自动等价于前级对增强图像重新推理；增强只要改变前级输入，就应重新计算对应输出，或使用事先生成且具有完整增强标识的缓存。</w:t>
      </w:r>
      <w:r>
        <w:t>JPEG</w:t>
      </w:r>
      <w:r>
        <w:t>重编码同样不能只作用于</w:t>
      </w:r>
      <w:r>
        <w:t>RGB</w:t>
      </w:r>
      <w:r>
        <w:t>而继续读取旧概率。仅在下游从同一冻结全图输出裁取上下文时，可以沿用该全图缓存，并记录原始几何关系。首版可冻结有限增强清单，避免任意在线增强与静态缓存混用。</w:t>
      </w:r>
    </w:p>
    <w:p w14:paraId="1A5E6F78" w14:textId="77777777" w:rsidR="001A0841" w:rsidRDefault="00544DC2">
      <w:r>
        <w:t>缓存核验须确认目标计数不超过有效面积，</w:t>
      </w:r>
      <w:r>
        <w:t>Pb</w:t>
      </w:r>
      <w:r>
        <w:t>与特征均为有限值，同一样本的前级输出可由其检查点重现。核验通过只说明记录一致，不证明风险监督对未见来源有效。数据划分独立、实现一致和外部泛化分别需要证据，不能由一个缓存哈希同时保证。</w:t>
      </w:r>
    </w:p>
    <w:p w14:paraId="33E70BF6" w14:textId="77777777" w:rsidR="001A0841" w:rsidRDefault="00544DC2">
      <w:pPr>
        <w:pStyle w:val="21"/>
      </w:pPr>
      <w:bookmarkStart w:id="114" w:name="_Toc242035186"/>
      <w:r>
        <w:t xml:space="preserve">5.4 </w:t>
      </w:r>
      <w:r>
        <w:t>风险预测与损失</w:t>
      </w:r>
      <w:bookmarkEnd w:id="114"/>
    </w:p>
    <w:p w14:paraId="41C2AD24" w14:textId="77777777" w:rsidR="001A0841" w:rsidRDefault="00544DC2">
      <w:pPr>
        <w:pStyle w:val="31"/>
      </w:pPr>
      <w:bookmarkStart w:id="115" w:name="_Toc242035187"/>
      <w:r>
        <w:t xml:space="preserve">5.4.1 </w:t>
      </w:r>
      <w:r>
        <w:t>输入与输出范围</w:t>
      </w:r>
      <w:bookmarkEnd w:id="115"/>
    </w:p>
    <w:p w14:paraId="64791093" w14:textId="77777777" w:rsidR="001A0841" w:rsidRDefault="00544DC2">
      <w:r>
        <w:t>风险输入包括共享浅层特征</w:t>
      </w:r>
      <w:r>
        <w:t>Fl</w:t>
      </w:r>
      <w:r>
        <w:t>、</w:t>
      </w:r>
      <w:r>
        <w:t>Pb</w:t>
      </w:r>
      <w:r>
        <w:t>、</w:t>
      </w:r>
      <w:r>
        <w:t>Pb</w:t>
      </w:r>
      <w:r>
        <w:t>的局部二值熵</w:t>
      </w:r>
      <w:r>
        <w:t>Hj</w:t>
      </w:r>
      <w:r>
        <w:t>和双路证据差异</w:t>
      </w:r>
      <w:r>
        <w:t>dj</w:t>
      </w:r>
      <w:r>
        <w:t>。</w:t>
      </w:r>
      <w:r>
        <w:t>dj</w:t>
      </w:r>
      <w:r>
        <w:t>与有效位置集合</w:t>
      </w:r>
      <w:r>
        <w:t>Vj</w:t>
      </w:r>
      <w:r>
        <w:t>使用不同符号。两路特征先投影到相同维度再比较，其差异仅作为输入证据，不视为编辑真值。所有窗口统计只使用有效位置，非空窗口可汇聚均值、最大值和分位数，以同时描述局部异常与分散响应。</w:t>
      </w:r>
    </w:p>
    <w:p w14:paraId="137DB0B8" w14:textId="77777777" w:rsidR="001A0841" w:rsidRDefault="00544DC2">
      <w:pPr>
        <w:pStyle w:val="Equation"/>
        <w:tabs>
          <w:tab w:val="center" w:pos="4564"/>
          <w:tab w:val="right" w:pos="9128"/>
        </w:tabs>
      </w:pPr>
      <w:r>
        <w:tab/>
      </w:r>
      <m:oMath>
        <m:acc>
          <m:accPr>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j</m:t>
                </m:r>
              </m:sub>
            </m:sSub>
          </m:e>
        </m:acc>
        <m:r>
          <w:rPr>
            <w:rFonts w:ascii="Cambria Math" w:hAnsi="Cambria Math"/>
          </w:rPr>
          <m:t xml:space="preserve"> = </m:t>
        </m:r>
        <m:r>
          <w:rPr>
            <w:rFonts w:ascii="Cambria Math" w:hAnsi="Cambria Math"/>
          </w:rPr>
          <m:t>σ</m:t>
        </m:r>
        <m:r>
          <w:rPr>
            <w:rFonts w:ascii="Cambria Math" w:hAnsi="Cambria Math"/>
          </w:rPr>
          <m:t>[</m:t>
        </m:r>
        <m:r>
          <w:rPr>
            <w:rFonts w:ascii="Cambria Math" w:hAnsi="Cambria Math"/>
          </w:rPr>
          <m:t>ψ</m:t>
        </m:r>
        <m:r>
          <w:rPr>
            <w:rFonts w:ascii="Cambria Math" w:hAnsi="Cambria Math"/>
          </w:rPr>
          <m:t>(</m:t>
        </m:r>
        <m:r>
          <w:rPr>
            <w:rFonts w:ascii="Cambria Math" w:hAnsi="Cambria Math"/>
          </w:rPr>
          <m:t>pool</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r>
          <w:rPr>
            <w:rFonts w:ascii="Cambria Math" w:hAnsi="Cambria Math"/>
          </w:rPr>
          <m:t>pool</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oMath>
      <w:r>
        <w:tab/>
      </w:r>
      <w:r>
        <w:t>（</w:t>
      </w:r>
      <w:r>
        <w:t>5-2</w:t>
      </w:r>
      <w:r>
        <w:t>）</w:t>
      </w:r>
    </w:p>
    <w:p w14:paraId="57F14A19" w14:textId="77777777" w:rsidR="001A0841" w:rsidRDefault="00544DC2">
      <w:r>
        <w:lastRenderedPageBreak/>
        <w:t>ψ</w:t>
      </w:r>
      <w:r>
        <w:t>采用轻量卷积与</w:t>
      </w:r>
      <w:r>
        <w:t>MLP</w:t>
      </w:r>
      <w:r>
        <w:t>，将输出限制在</w:t>
      </w:r>
      <w:r>
        <w:t>[0,1]</w:t>
      </w:r>
      <w:r>
        <w:t>，对应比例标签范围。若只输入</w:t>
      </w:r>
      <w:r>
        <w:t>Pb</w:t>
      </w:r>
      <w:r>
        <w:t>，模型可能仅重述粗预测置信程度；</w:t>
      </w:r>
      <w:r>
        <w:t>Fl</w:t>
      </w:r>
      <w:r>
        <w:t>提供较早阶段保留的局部信息。但读取浅层特征不保证获得新的有效证据，需要通过去掉</w:t>
      </w:r>
      <w:r>
        <w:t>Fl</w:t>
      </w:r>
      <w:r>
        <w:t>或</w:t>
      </w:r>
      <w:r>
        <w:t>dj</w:t>
      </w:r>
      <w:r>
        <w:t>的对照判断，不能以输入名称作为有效性解释。</w:t>
      </w:r>
    </w:p>
    <w:p w14:paraId="5EB49751" w14:textId="77777777" w:rsidR="001A0841" w:rsidRDefault="00544DC2">
      <w:r>
        <w:t>风险也不应直接作为图像篡改分数。自然纹理窗口可能得到高风险，却被局部定位器判为背景；大目标已经正确检出时，风险反而可以很低。风险校准应相对于遗漏标签检查，最终真假判断仍需遵循独立的图像级评价规则。</w:t>
      </w:r>
    </w:p>
    <w:p w14:paraId="511DF064" w14:textId="77777777" w:rsidR="001A0841" w:rsidRDefault="00544DC2">
      <w:pPr>
        <w:pStyle w:val="31"/>
      </w:pPr>
      <w:bookmarkStart w:id="116" w:name="_Toc242035188"/>
      <w:r>
        <w:t xml:space="preserve">5.4.2 </w:t>
      </w:r>
      <w:r>
        <w:t>加权回归的数值含义</w:t>
      </w:r>
      <w:bookmarkEnd w:id="116"/>
    </w:p>
    <w:p w14:paraId="049C10BC" w14:textId="77777777" w:rsidR="001A0841" w:rsidRDefault="00544DC2">
      <w:r>
        <w:t>对监督和预测使用</w:t>
      </w:r>
      <w:r>
        <w:t>s(a)=√(a+εr)</w:t>
      </w:r>
      <w:r>
        <w:t>，</w:t>
      </w:r>
      <w:r>
        <w:t>εr=10⁻⁶</w:t>
      </w:r>
      <w:r>
        <w:t>，避免零点直接求平方根。小比例附近的变化在变换后更加明显，有助于减轻大面积目标支配回归，但也增加了小数值误差的影响。固定</w:t>
      </w:r>
      <w:r>
        <w:t>ε</w:t>
      </w:r>
      <w:r>
        <w:t>使变换在零点保持有限导数；它是数值设置，不代表低于某个面积的目标可以忽略。</w:t>
      </w:r>
    </w:p>
    <w:p w14:paraId="723ABF0E" w14:textId="77777777" w:rsidR="001A0841" w:rsidRDefault="00544DC2">
      <w:r>
        <w:t>非空窗口权重</w:t>
      </w:r>
      <w:r>
        <w:t>wj=1+1[aj&gt;0]</w:t>
      </w:r>
      <w:r>
        <w:t>固定为</w:t>
      </w:r>
      <w:r>
        <w:t>1</w:t>
      </w:r>
      <w:r>
        <w:t>或</w:t>
      </w:r>
      <w:r>
        <w:t>2</w:t>
      </w:r>
      <w:r>
        <w:t>，使实际存在漏检的窗口获得较大权重。该加权不再叠加未经校正的正窗口过采样，以免同一偏好被重复放大。风险头按自然有效候选学习；局部器的裁剪混合另行定义，不能把局部训练的正样本比例直接移作风险回归分布。没有有效窗口时两项损失均为零，并记录该状态。</w:t>
      </w:r>
    </w:p>
    <w:p w14:paraId="52C07638"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risk</m:t>
            </m:r>
          </m:sub>
        </m:sSub>
        <m:r>
          <w:rPr>
            <w:rFonts w:ascii="Cambria Math" w:hAnsi="Cambria Math"/>
          </w:rPr>
          <m:t xml:space="preserve"> = </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Smoot</m:t>
                </m:r>
                <m:r>
                  <w:rPr>
                    <w:rFonts w:ascii="Cambria Math" w:hAnsi="Cambria Math"/>
                  </w:rPr>
                  <m:t>h</m:t>
                </m:r>
                <m:r>
                  <w:rPr>
                    <w:rFonts w:ascii="Cambria Math" w:hAnsi="Cambria Math"/>
                  </w:rPr>
                  <m:t>L</m:t>
                </m:r>
                <m:r>
                  <w:rPr>
                    <w:rFonts w:ascii="Cambria Math" w:hAnsi="Cambria Math"/>
                  </w:rPr>
                  <m:t>1(</m:t>
                </m:r>
                <m:r>
                  <w:rPr>
                    <w:rFonts w:ascii="Cambria Math" w:hAnsi="Cambria Math"/>
                  </w:rPr>
                  <m:t>s</m:t>
                </m:r>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j</m:t>
                        </m:r>
                      </m:sub>
                    </m:sSub>
                  </m:e>
                </m:acc>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e>
            </m:nary>
          </m:num>
          <m:den>
            <m:nary>
              <m:naryPr>
                <m:chr m:val="∑"/>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rank</m:t>
            </m:r>
          </m:sub>
        </m:sSub>
        <m:sSub>
          <m:sSubPr>
            <m:ctrlPr>
              <w:rPr>
                <w:rFonts w:ascii="Cambria Math" w:hAnsi="Cambria Math"/>
              </w:rPr>
            </m:ctrlPr>
          </m:sSubPr>
          <m:e>
            <m:r>
              <w:rPr>
                <w:rFonts w:ascii="Cambria Math" w:hAnsi="Cambria Math"/>
              </w:rPr>
              <m:t>L</m:t>
            </m:r>
          </m:e>
          <m:sub>
            <m:r>
              <w:rPr>
                <w:rFonts w:ascii="Cambria Math" w:hAnsi="Cambria Math"/>
              </w:rPr>
              <m:t>rank</m:t>
            </m:r>
          </m:sub>
        </m:sSub>
      </m:oMath>
      <w:r>
        <w:tab/>
      </w:r>
      <w:r>
        <w:t>（</w:t>
      </w:r>
      <w:r>
        <w:t>5-3</w:t>
      </w:r>
      <w:r>
        <w:t>）</w:t>
      </w:r>
    </w:p>
    <w:p w14:paraId="3C841F2E" w14:textId="77777777" w:rsidR="001A0841" w:rsidRDefault="00544DC2">
      <w:r>
        <w:t>SmoothL1</w:t>
      </w:r>
      <w:r>
        <w:t>转折参数取</w:t>
      </w:r>
      <w:r>
        <w:t>1</w:t>
      </w:r>
      <w:r>
        <w:t>，即绝对残差小于</w:t>
      </w:r>
      <w:r>
        <w:t>1</w:t>
      </w:r>
      <w:r>
        <w:t>时使用二分之一残差平方，超过时使用线性部分。例如，一个窗口</w:t>
      </w:r>
      <w:r>
        <w:t>aj=0.01</w:t>
      </w:r>
      <w:r>
        <w:t>而</w:t>
      </w:r>
      <w:r>
        <w:t>âj=0.0025</w:t>
      </w:r>
      <w:r>
        <w:t>，变换后的损失约</w:t>
      </w:r>
      <w:r>
        <w:t>0.00124975</w:t>
      </w:r>
      <w:r>
        <w:t>，权重为</w:t>
      </w:r>
      <w:r>
        <w:t>2</w:t>
      </w:r>
      <w:r>
        <w:t>；另一窗口</w:t>
      </w:r>
      <w:r>
        <w:t>aj=0</w:t>
      </w:r>
      <w:r>
        <w:t>而</w:t>
      </w:r>
      <w:r>
        <w:t>âj=0.0004</w:t>
      </w:r>
      <w:r>
        <w:t>，损失约</w:t>
      </w:r>
      <w:r>
        <w:t>0.00018098</w:t>
      </w:r>
      <w:r>
        <w:t>，权重为</w:t>
      </w:r>
      <w:r>
        <w:t>1</w:t>
      </w:r>
      <w:r>
        <w:t>。仅考虑这两个窗口，归一化回归项约</w:t>
      </w:r>
      <w:r>
        <w:t>0.00089349</w:t>
      </w:r>
      <w:r>
        <w:t>。应先计算每窗损失，再按权重和归一化，不能直接平均两项加权数值。</w:t>
      </w:r>
    </w:p>
    <w:p w14:paraId="33AD0393" w14:textId="77777777" w:rsidR="001A0841" w:rsidRDefault="00544DC2">
      <w:r>
        <w:t>平方根、标签相关权重及排序辅助项都会改变优化目标，因此</w:t>
      </w:r>
      <w:r>
        <w:t>âj</w:t>
      </w:r>
      <w:r>
        <w:t>不自动等于真实条件期望，</w:t>
      </w:r>
      <w:r>
        <w:t>rj</w:t>
      </w:r>
      <w:r>
        <w:t>也不是经证明的无偏漏检数估计。第一版将其作为数量排序分数，在验证中检查分数与实际漏检数的关系。若另做校准，应登记使用的数据和映射，不能把输出落在</w:t>
      </w:r>
      <w:r>
        <w:t>[0,1]</w:t>
      </w:r>
      <w:r>
        <w:t>误认为概率已经校准。</w:t>
      </w:r>
    </w:p>
    <w:p w14:paraId="0F6EEC68" w14:textId="77777777" w:rsidR="001A0841" w:rsidRDefault="00544DC2">
      <w:pPr>
        <w:pStyle w:val="31"/>
      </w:pPr>
      <w:bookmarkStart w:id="117" w:name="_Toc242035189"/>
      <w:r>
        <w:t xml:space="preserve">5.4.3 </w:t>
      </w:r>
      <w:r>
        <w:t>数量排序及其边界</w:t>
      </w:r>
      <w:bookmarkEnd w:id="117"/>
    </w:p>
    <w:p w14:paraId="2D7008A1" w14:textId="77777777" w:rsidR="001A0841" w:rsidRDefault="00544DC2">
      <w:r>
        <w:t>令</w:t>
      </w:r>
      <w:r>
        <w:t>nj=aj|Vj|</w:t>
      </w:r>
      <w:r>
        <w:t>为真实漏检数。排序只比较同图有效窗口，要求</w:t>
      </w:r>
      <w:r>
        <w:t>|nj−nk|</w:t>
      </w:r>
      <w:r>
        <w:t>至少为</w:t>
      </w:r>
      <w:r>
        <w:t>4</w:t>
      </w:r>
      <w:r>
        <w:t>像素，以减少极小标签差异造成的排序压力。每个无序窗口对只计一次，使用</w:t>
      </w:r>
      <w:r>
        <w:t>softplus(−sign(nj−nk)(rj−rk)/256)</w:t>
      </w:r>
      <w:r>
        <w:t>，对合格对取平均；没有合格对时该项为零。</w:t>
      </w:r>
      <w:r>
        <w:t>λrank</w:t>
      </w:r>
      <w:r>
        <w:t>初值</w:t>
      </w:r>
      <w:r>
        <w:t>0.1</w:t>
      </w:r>
      <w:r>
        <w:t>，</w:t>
      </w:r>
      <w:r>
        <w:t>256</w:t>
      </w:r>
      <w:r>
        <w:t>是登记的分数尺度，不是由窗口面积必然推得的常数。</w:t>
      </w:r>
    </w:p>
    <w:p w14:paraId="3E07E0D4" w14:textId="77777777" w:rsidR="001A0841" w:rsidRDefault="00544DC2">
      <w:r>
        <w:t>例如真实数量为</w:t>
      </w:r>
      <w:r>
        <w:t>128</w:t>
      </w:r>
      <w:r>
        <w:t>和</w:t>
      </w:r>
      <w:r>
        <w:t>80</w:t>
      </w:r>
      <w:r>
        <w:t>，预测分数为</w:t>
      </w:r>
      <w:r>
        <w:t>100</w:t>
      </w:r>
      <w:r>
        <w:t>和</w:t>
      </w:r>
      <w:r>
        <w:t>60</w:t>
      </w:r>
      <w:r>
        <w:t>，方向正确，单对损失约</w:t>
      </w:r>
      <w:r>
        <w:t>0.6181</w:t>
      </w:r>
      <w:r>
        <w:t>；若预测顺序颠倒为</w:t>
      </w:r>
      <w:r>
        <w:t>60</w:t>
      </w:r>
      <w:r>
        <w:t>和</w:t>
      </w:r>
      <w:r>
        <w:t>100</w:t>
      </w:r>
      <w:r>
        <w:t>，损失约</w:t>
      </w:r>
      <w:r>
        <w:t>0.7743</w:t>
      </w:r>
      <w:r>
        <w:t>。损失下降反映正确次序的裕量增加，不代表数量已接近</w:t>
      </w:r>
      <w:r>
        <w:t>128</w:t>
      </w:r>
      <w:r>
        <w:t>和</w:t>
      </w:r>
      <w:r>
        <w:t>80</w:t>
      </w:r>
      <w:r>
        <w:t>，因而仍需回归项。真实数量相等时不生成排序标签，也不根据候选编号制造人为优劣。</w:t>
      </w:r>
    </w:p>
    <w:p w14:paraId="4F4904C6" w14:textId="77777777" w:rsidR="001A0841" w:rsidRDefault="00544DC2">
      <w:r>
        <w:lastRenderedPageBreak/>
        <w:t>排序按单个窗口定义，无法完整描述多个窗口联合选择时的重复覆盖。高分窗口可能与已选窗口高度重合，边际覆盖很低。本文保留这一限制，并以窗口并集评价调度；不把单窗排序损失解释为已经解决固定预算组合优化。</w:t>
      </w:r>
    </w:p>
    <w:p w14:paraId="3F48FF04" w14:textId="77777777" w:rsidR="001A0841" w:rsidRDefault="00544DC2">
      <w:pPr>
        <w:pStyle w:val="21"/>
      </w:pPr>
      <w:bookmarkStart w:id="118" w:name="_Toc242035190"/>
      <w:r>
        <w:t xml:space="preserve">5.5 </w:t>
      </w:r>
      <w:r>
        <w:t>固定局部调用预算</w:t>
      </w:r>
      <w:bookmarkEnd w:id="118"/>
    </w:p>
    <w:p w14:paraId="6E6C032F" w14:textId="77777777" w:rsidR="001A0841" w:rsidRDefault="00544DC2">
      <w:pPr>
        <w:pStyle w:val="31"/>
      </w:pPr>
      <w:bookmarkStart w:id="119" w:name="_Toc242035191"/>
      <w:r>
        <w:t xml:space="preserve">5.5.1 </w:t>
      </w:r>
      <w:r>
        <w:t>无真值的确定性选择</w:t>
      </w:r>
      <w:bookmarkEnd w:id="119"/>
    </w:p>
    <w:p w14:paraId="40C30DE5" w14:textId="77777777" w:rsidR="001A0841" w:rsidRDefault="00544DC2">
      <w:r>
        <w:t>取</w:t>
      </w:r>
      <w:r>
        <w:t>K=4</w:t>
      </w:r>
      <w:r>
        <w:t>，先按</w:t>
      </w:r>
      <w:r>
        <w:t>rj</w:t>
      </w:r>
      <w:r>
        <w:t>选两个窗口，再按</w:t>
      </w:r>
      <w:r>
        <w:t>Pb</w:t>
      </w:r>
      <w:r>
        <w:t>的平均二值熵选两个，按编号去重，剩余名额按</w:t>
      </w:r>
      <w:r>
        <w:t>rj</w:t>
      </w:r>
      <w:r>
        <w:t>补足。并列分数采用固定候选编号。有效候选不足</w:t>
      </w:r>
      <w:r>
        <w:t>K</w:t>
      </w:r>
      <w:r>
        <w:t>时只选择现有候选，不重复同窗伪装达到预算。最高</w:t>
      </w:r>
      <w:r>
        <w:t>Pb</w:t>
      </w:r>
      <w:r>
        <w:t>对照按有效位置的平均前景概率排序，最高熵对照按同一有效域的平均熵排序，避免实现时自行改用最大值而改变实验。</w:t>
      </w:r>
    </w:p>
    <w:p w14:paraId="15F8F2B8" w14:textId="77777777" w:rsidR="001A0841" w:rsidRDefault="00544DC2">
      <w:pPr>
        <w:pStyle w:val="Equation"/>
        <w:tabs>
          <w:tab w:val="center" w:pos="4564"/>
          <w:tab w:val="right" w:pos="9128"/>
        </w:tabs>
      </w:pPr>
      <w:r>
        <w:tab/>
      </w:r>
      <m:oMath>
        <m:r>
          <w:rPr>
            <w:rFonts w:ascii="Cambria Math" w:hAnsi="Cambria Math"/>
          </w:rPr>
          <m:t>S</m:t>
        </m:r>
        <m:r>
          <w:rPr>
            <w:rFonts w:ascii="Cambria Math" w:hAnsi="Cambria Math"/>
          </w:rPr>
          <m:t xml:space="preserve"> = </m:t>
        </m:r>
        <m:r>
          <w:rPr>
            <w:rFonts w:ascii="Cambria Math" w:hAnsi="Cambria Math"/>
          </w:rPr>
          <m:t>Top</m:t>
        </m:r>
        <m:r>
          <w:rPr>
            <w:rFonts w:ascii="Cambria Math" w:hAnsi="Cambria Math"/>
          </w:rPr>
          <m:t>₂(</m:t>
        </m:r>
        <m:r>
          <w:rPr>
            <w:rFonts w:ascii="Cambria Math" w:hAnsi="Cambria Math"/>
          </w:rPr>
          <m:t>r</m:t>
        </m:r>
        <m:r>
          <w:rPr>
            <w:rFonts w:ascii="Cambria Math" w:hAnsi="Cambria Math"/>
          </w:rPr>
          <m:t xml:space="preserve">) ∪ </m:t>
        </m:r>
        <m:r>
          <w:rPr>
            <w:rFonts w:ascii="Cambria Math" w:hAnsi="Cambria Math"/>
          </w:rPr>
          <m:t>Top</m:t>
        </m:r>
        <m:r>
          <w:rPr>
            <w:rFonts w:ascii="Cambria Math" w:hAnsi="Cambria Math"/>
          </w:rPr>
          <m:t>₂(</m:t>
        </m:r>
        <m:r>
          <w:rPr>
            <w:rFonts w:ascii="Cambria Math" w:hAnsi="Cambria Math"/>
          </w:rPr>
          <m:t>H</m:t>
        </m:r>
        <m:r>
          <w:rPr>
            <w:rFonts w:ascii="Cambria Math" w:hAnsi="Cambria Math"/>
          </w:rPr>
          <m:t xml:space="preserve">),  </m:t>
        </m:r>
        <m:r>
          <w:rPr>
            <w:rFonts w:ascii="Cambria Math" w:hAnsi="Cambria Math"/>
          </w:rPr>
          <m:t>去重并按</m:t>
        </m:r>
        <m:r>
          <w:rPr>
            <w:rFonts w:ascii="Cambria Math" w:hAnsi="Cambria Math"/>
          </w:rPr>
          <m:t xml:space="preserve"> </m:t>
        </m:r>
        <m:r>
          <w:rPr>
            <w:rFonts w:ascii="Cambria Math" w:hAnsi="Cambria Math"/>
          </w:rPr>
          <m:t>r</m:t>
        </m:r>
        <m:r>
          <w:rPr>
            <w:rFonts w:ascii="Cambria Math" w:hAnsi="Cambria Math"/>
          </w:rPr>
          <m:t xml:space="preserve"> </m:t>
        </m:r>
        <m:r>
          <w:rPr>
            <w:rFonts w:ascii="Cambria Math" w:hAnsi="Cambria Math"/>
          </w:rPr>
          <m:t>补足</m:t>
        </m:r>
        <m:r>
          <w:rPr>
            <w:rFonts w:ascii="Cambria Math" w:hAnsi="Cambria Math"/>
          </w:rPr>
          <m:t xml:space="preserve"> </m:t>
        </m:r>
        <m:r>
          <w:rPr>
            <w:rFonts w:ascii="Cambria Math" w:hAnsi="Cambria Math"/>
          </w:rPr>
          <m:t>K</m:t>
        </m:r>
        <m:r>
          <w:rPr>
            <w:rFonts w:ascii="Cambria Math" w:hAnsi="Cambria Math"/>
          </w:rPr>
          <m:t>=4</m:t>
        </m:r>
      </m:oMath>
      <w:r>
        <w:tab/>
      </w:r>
      <w:r>
        <w:t>（</w:t>
      </w:r>
      <w:r>
        <w:t>5-4</w:t>
      </w:r>
      <w:r>
        <w:t>）</w:t>
      </w:r>
    </w:p>
    <w:p w14:paraId="0A843F3C" w14:textId="77777777" w:rsidR="001A0841" w:rsidRDefault="00544DC2">
      <w:r>
        <w:t>推理依次生成前级与有效掩码，计算</w:t>
      </w:r>
      <w:r>
        <w:t>9</w:t>
      </w:r>
      <w:r>
        <w:t>个候选的有效面积，剔除空候选，再计算风险和熵排序。若风险前两名为</w:t>
      </w:r>
      <w:r>
        <w:t>1</w:t>
      </w:r>
      <w:r>
        <w:t>、</w:t>
      </w:r>
      <w:r>
        <w:t>2</w:t>
      </w:r>
      <w:r>
        <w:t>，熵前两名为</w:t>
      </w:r>
      <w:r>
        <w:t>2</w:t>
      </w:r>
      <w:r>
        <w:t>、</w:t>
      </w:r>
      <w:r>
        <w:t>3</w:t>
      </w:r>
      <w:r>
        <w:t>，去重后只有</w:t>
      </w:r>
      <w:r>
        <w:t>1</w:t>
      </w:r>
      <w:r>
        <w:t>、</w:t>
      </w:r>
      <w:r>
        <w:t>2</w:t>
      </w:r>
      <w:r>
        <w:t>、</w:t>
      </w:r>
      <w:r>
        <w:t>3</w:t>
      </w:r>
      <w:r>
        <w:t>，则从风险序列选择第一个尚未进入集合的候选补足。</w:t>
      </w:r>
      <w:r>
        <w:t>Top2</w:t>
      </w:r>
      <w:r>
        <w:t>在不足</w:t>
      </w:r>
      <w:r>
        <w:t>2</w:t>
      </w:r>
      <w:r>
        <w:t>个候选时返回全部可用项，补足也只遍历未选候选，不要求制造第四个窗口。</w:t>
      </w:r>
    </w:p>
    <w:p w14:paraId="0E7A91BA" w14:textId="77777777" w:rsidR="001A0841" w:rsidRDefault="00544DC2">
      <w:r>
        <w:t>该流程只读取待测图像、前级预测、特征与几何信息，不访问原图配对、测试掩码、真实编辑类型或源目标真值。风险与熵分别排名后分配名额，不将两种分数未经归一化直接相加，因此其尺度不会在加权和中隐含改变配额。不过</w:t>
      </w:r>
      <w:r>
        <w:t>“</w:t>
      </w:r>
      <w:r>
        <w:t>两风险、两熵</w:t>
      </w:r>
      <w:r>
        <w:t>”</w:t>
      </w:r>
      <w:r>
        <w:t>仍是待验证设计，需要与纯风险、纯熵比较。</w:t>
      </w:r>
    </w:p>
    <w:p w14:paraId="0F355780" w14:textId="77777777" w:rsidR="001A0841" w:rsidRDefault="00544DC2">
      <w:pPr>
        <w:pStyle w:val="31"/>
      </w:pPr>
      <w:bookmarkStart w:id="120" w:name="_Toc242035192"/>
      <w:r>
        <w:t xml:space="preserve">5.5.2 </w:t>
      </w:r>
      <w:r>
        <w:t>重叠覆盖与组合限制</w:t>
      </w:r>
      <w:bookmarkEnd w:id="120"/>
    </w:p>
    <w:p w14:paraId="0C6A958E" w14:textId="77777777" w:rsidR="001A0841" w:rsidRDefault="00544DC2">
      <w:r>
        <w:t>所有调度对照使用相同有效候选、并列规则及局部网络。主实验不额外按</w:t>
      </w:r>
      <w:r>
        <w:t>IoU</w:t>
      </w:r>
      <w:r>
        <w:t>删除候选，避免改变集合。去掉重复编号只保证不重复调用同一窗口，并不消除不同窗口的空间重合。图</w:t>
      </w:r>
      <w:r>
        <w:t>5-2</w:t>
      </w:r>
      <w:r>
        <w:t>表达候选与选择关系，不是实际模型已经找到遗漏目标的可视化。</w:t>
      </w:r>
    </w:p>
    <w:p w14:paraId="6FF82A12" w14:textId="77777777" w:rsidR="001A0841" w:rsidRDefault="00544DC2">
      <w:pPr>
        <w:keepNext/>
        <w:spacing w:after="20" w:line="240" w:lineRule="auto"/>
        <w:ind w:firstLine="0"/>
        <w:jc w:val="center"/>
      </w:pPr>
      <w:r>
        <w:rPr>
          <w:noProof/>
        </w:rPr>
        <w:drawing>
          <wp:inline distT="0" distB="0" distL="0" distR="0" wp14:anchorId="6CE724D6" wp14:editId="7A7D2A49">
            <wp:extent cx="5580000" cy="244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png"/>
                    <pic:cNvPicPr/>
                  </pic:nvPicPr>
                  <pic:blipFill>
                    <a:blip r:embed="rId16"/>
                    <a:stretch>
                      <a:fillRect/>
                    </a:stretch>
                  </pic:blipFill>
                  <pic:spPr>
                    <a:xfrm>
                      <a:off x="0" y="0"/>
                      <a:ext cx="5580000" cy="2441250"/>
                    </a:xfrm>
                    <a:prstGeom prst="rect">
                      <a:avLst/>
                    </a:prstGeom>
                  </pic:spPr>
                </pic:pic>
              </a:graphicData>
            </a:graphic>
          </wp:inline>
        </w:drawing>
      </w:r>
    </w:p>
    <w:p w14:paraId="1E72EB4E" w14:textId="77777777" w:rsidR="001A0841" w:rsidRDefault="00544DC2">
      <w:pPr>
        <w:pStyle w:val="10"/>
        <w:jc w:val="center"/>
      </w:pPr>
      <w:r>
        <w:t>图</w:t>
      </w:r>
      <w:r>
        <w:t xml:space="preserve">5-2 </w:t>
      </w:r>
      <w:r>
        <w:t>固定预算漏检风险与熵联合选窗示意</w:t>
      </w:r>
    </w:p>
    <w:p w14:paraId="39B9BF11" w14:textId="77777777" w:rsidR="001A0841" w:rsidRDefault="00544DC2">
      <w:r>
        <w:lastRenderedPageBreak/>
        <w:t>设遗漏集合共有</w:t>
      </w:r>
      <w:r>
        <w:t>150</w:t>
      </w:r>
      <w:r>
        <w:t>个像素，两个窗口各覆盖</w:t>
      </w:r>
      <w:r>
        <w:t>100</w:t>
      </w:r>
      <w:r>
        <w:t>个，其中</w:t>
      </w:r>
      <w:r>
        <w:t>80</w:t>
      </w:r>
      <w:r>
        <w:t>个属于同一批像素，则并集只覆盖</w:t>
      </w:r>
      <w:r>
        <w:t>120</w:t>
      </w:r>
      <w:r>
        <w:t>个，覆盖率为</w:t>
      </w:r>
      <w:r>
        <w:t>80%</w:t>
      </w:r>
      <w:r>
        <w:t>。直接相加会得到</w:t>
      </w:r>
      <w:r>
        <w:t>200/150</w:t>
      </w:r>
      <w:r>
        <w:t>，甚至超过</w:t>
      </w:r>
      <w:r>
        <w:t>100%</w:t>
      </w:r>
      <w:r>
        <w:t>，不能作为覆盖指标。在已选窗口覆盖某一区域后，下一个单窗高分候选可能只增加少量新像素，因此单窗排序不能代替组合收益分析。</w:t>
      </w:r>
    </w:p>
    <w:p w14:paraId="25E3BDB4" w14:textId="77777777" w:rsidR="001A0841" w:rsidRDefault="00544DC2">
      <w:r>
        <w:t>预测边际覆盖可以作为以后单独研究的替代策略，但它需要空间风险图或其他重叠建模，不能由每窗一个分数直接推导准确边际收益。第一版保持选择规则简单，报告重叠比例、有效并集面积及遗漏覆盖，先判断重复计算是否构成主要瓶颈。</w:t>
      </w:r>
    </w:p>
    <w:p w14:paraId="2CF163A8" w14:textId="77777777" w:rsidR="001A0841" w:rsidRDefault="00544DC2">
      <w:pPr>
        <w:pStyle w:val="31"/>
      </w:pPr>
      <w:bookmarkStart w:id="121" w:name="_Toc242035193"/>
      <w:r>
        <w:t xml:space="preserve">5.5.3 </w:t>
      </w:r>
      <w:r>
        <w:t>调用次数与真实成本</w:t>
      </w:r>
      <w:bookmarkEnd w:id="121"/>
    </w:p>
    <w:p w14:paraId="4388DF86" w14:textId="77777777" w:rsidR="001A0841" w:rsidRDefault="00544DC2">
      <w:r>
        <w:t>相同</w:t>
      </w:r>
      <w:r>
        <w:t>K</w:t>
      </w:r>
      <w:r>
        <w:t>只保证局部调用次数相同，风险头、随机选择和熵统计的额外开销不同。以</w:t>
      </w:r>
      <w:r>
        <w:t>RGB</w:t>
      </w:r>
      <w:r>
        <w:t>空间采样位置计，一次</w:t>
      </w:r>
      <w:r>
        <w:t>512×512</w:t>
      </w:r>
      <w:r>
        <w:t>全图和四次</w:t>
      </w:r>
      <w:r>
        <w:t>256×256</w:t>
      </w:r>
      <w:r>
        <w:t>局部输入共</w:t>
      </w:r>
      <w:r>
        <w:t>524288</w:t>
      </w:r>
      <w:r>
        <w:t>个位置，是单次全图的两倍；该数值没有计入多通道残差、特征及网络复杂度，不能换算为两倍</w:t>
      </w:r>
      <w:r>
        <w:t>FLOPs</w:t>
      </w:r>
      <w:r>
        <w:t>或两倍耗时。</w:t>
      </w:r>
    </w:p>
    <w:p w14:paraId="74F3FA0F" w14:textId="77777777" w:rsidR="001A0841" w:rsidRDefault="00544DC2">
      <w:r>
        <w:t>应同时报告实际</w:t>
      </w:r>
      <w:r>
        <w:t>K</w:t>
      </w:r>
      <w:r>
        <w:t>、输入采样位置、完整时间和峰值显存。局部窗口可成批或顺序执行，两者的显存与时延不同，比较时应保持执行方式一致。真实图像即使没有编辑，也需承担既定预算；若增加提前退出，应另定义调用次数协议，不能混入固定</w:t>
      </w:r>
      <w:r>
        <w:t>K</w:t>
      </w:r>
      <w:r>
        <w:t>主比较而不说明。</w:t>
      </w:r>
    </w:p>
    <w:p w14:paraId="4ECCFE3F" w14:textId="77777777" w:rsidR="001A0841" w:rsidRDefault="00544DC2">
      <w:pPr>
        <w:pStyle w:val="21"/>
      </w:pPr>
      <w:bookmarkStart w:id="122" w:name="_Toc242035194"/>
      <w:r>
        <w:t xml:space="preserve">5.6 </w:t>
      </w:r>
      <w:r>
        <w:t>局部网络与融合</w:t>
      </w:r>
      <w:bookmarkEnd w:id="122"/>
    </w:p>
    <w:p w14:paraId="294286D6" w14:textId="77777777" w:rsidR="001A0841" w:rsidRDefault="00544DC2">
      <w:pPr>
        <w:pStyle w:val="31"/>
      </w:pPr>
      <w:bookmarkStart w:id="123" w:name="_Toc242035195"/>
      <w:r>
        <w:t xml:space="preserve">5.6.1 </w:t>
      </w:r>
      <w:r>
        <w:t>输入和绝对输出</w:t>
      </w:r>
      <w:bookmarkEnd w:id="123"/>
    </w:p>
    <w:p w14:paraId="783B924F" w14:textId="77777777" w:rsidR="001A0841" w:rsidRDefault="00544DC2">
      <w:r>
        <w:t>局部网络采用通道</w:t>
      </w:r>
      <w:r>
        <w:t>32</w:t>
      </w:r>
      <w:r>
        <w:t>、</w:t>
      </w:r>
      <w:r>
        <w:t>64</w:t>
      </w:r>
      <w:r>
        <w:t>、</w:t>
      </w:r>
      <w:r>
        <w:t>128</w:t>
      </w:r>
      <w:r>
        <w:t>的轻量编码解码结构，输入包括</w:t>
      </w:r>
      <w:r>
        <w:t>RGB</w:t>
      </w:r>
      <w:r>
        <w:t>、局部残差、</w:t>
      </w:r>
      <w:r>
        <w:t>Pc</w:t>
      </w:r>
      <w:r>
        <w:t>和</w:t>
      </w:r>
      <w:r>
        <w:t>Pb</w:t>
      </w:r>
      <w:r>
        <w:t>。没有</w:t>
      </w:r>
      <w:r>
        <w:t>D</w:t>
      </w:r>
      <w:r>
        <w:t>时</w:t>
      </w:r>
      <w:r>
        <w:t>Pb=Pc</w:t>
      </w:r>
      <w:r>
        <w:t>，仍保留相同通道数，避免关闭</w:t>
      </w:r>
      <w:r>
        <w:t>D</w:t>
      </w:r>
      <w:r>
        <w:t>同时改变局部输入容量。各主调度策略共用同一局部检查点，全局</w:t>
      </w:r>
      <w:r>
        <w:t>CLIP</w:t>
      </w:r>
      <w:r>
        <w:t>不随每个窗口重复调用。局部残差的计算范围、填充和参数共享也应一致，不能让不同选择策略暗中使用不同特征处理。</w:t>
      </w:r>
    </w:p>
    <w:p w14:paraId="2068E759" w14:textId="77777777" w:rsidR="001A0841" w:rsidRDefault="00544DC2">
      <w:r>
        <w:t>网络预测绝对</w:t>
      </w:r>
      <w:r>
        <w:t>logit</w:t>
      </w:r>
      <w:r>
        <w:t>，而非幅度严格受限的残差。前级概率已接近零时，小幅有界增量可能不足以跨过</w:t>
      </w:r>
      <w:r>
        <w:t>0.5</w:t>
      </w:r>
      <w:r>
        <w:t>阈值；绝对预测允许局部证据表达不同判断。但它也放宽了错误扩散范围，需要通过背景监督、融合系数和真实假阳性评价约束，不能只讨论恢复前景的能力。</w:t>
      </w:r>
    </w:p>
    <w:p w14:paraId="7380048A" w14:textId="77777777" w:rsidR="001A0841" w:rsidRDefault="00544DC2">
      <w:pPr>
        <w:pStyle w:val="31"/>
      </w:pPr>
      <w:bookmarkStart w:id="124" w:name="_Toc242035196"/>
      <w:r>
        <w:t>5.6.2 Hann</w:t>
      </w:r>
      <w:r>
        <w:t>权重与有效覆盖</w:t>
      </w:r>
      <w:bookmarkEnd w:id="124"/>
    </w:p>
    <w:p w14:paraId="113B1FB7" w14:textId="77777777" w:rsidR="001A0841" w:rsidRDefault="00544DC2">
      <w:r>
        <w:t>局部</w:t>
      </w:r>
      <w:r>
        <w:t>logit</w:t>
      </w:r>
      <w:r>
        <w:t>反投影到</w:t>
      </w:r>
      <w:r>
        <w:t>512×512</w:t>
      </w:r>
      <w:r>
        <w:t>有效网格。</w:t>
      </w:r>
      <w:r>
        <w:t>Hann</w:t>
      </w:r>
      <w:r>
        <w:t>窗先在局部坐标生成，再按同一映射放回该网格。可分离二维</w:t>
      </w:r>
      <w:r>
        <w:t>Hann</w:t>
      </w:r>
      <w:r>
        <w:t>窗在边缘降低权重，减少局部上下文不完整的影响。在所选有效覆盖域</w:t>
      </w:r>
      <w:r>
        <w:t>C</w:t>
      </w:r>
      <w:r>
        <w:t>内，令</w:t>
      </w:r>
      <w:r>
        <w:t>bj(x)</w:t>
      </w:r>
      <w:r>
        <w:t>为有效掩码乘以</w:t>
      </w:r>
      <w:r>
        <w:t>max(Hann(x),10⁻³)</w:t>
      </w:r>
      <w:r>
        <w:t>；先对二维窗取正下限，再乘有效掩码，无效填充始终为零。</w:t>
      </w:r>
    </w:p>
    <w:p w14:paraId="243C7371"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ref</m:t>
            </m:r>
          </m:sub>
        </m:sSub>
        <m:r>
          <w:rPr>
            <w:rFonts w:ascii="Cambria Math" w:hAnsi="Cambria Math"/>
          </w:rPr>
          <m:t>(</m:t>
        </m:r>
        <m:r>
          <w:rPr>
            <w:rFonts w:ascii="Cambria Math" w:hAnsi="Cambria Math"/>
          </w:rPr>
          <m:t>x</m:t>
        </m:r>
        <m:r>
          <w:rPr>
            <w:rFonts w:ascii="Cambria Math" w:hAnsi="Cambria Math"/>
          </w:rPr>
          <m:t xml:space="preserve">) = </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S</m:t>
                </m:r>
              </m:sub>
              <m:sup/>
              <m:e>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local</m:t>
                    </m:r>
                    <m:r>
                      <w:rPr>
                        <w:rFonts w:ascii="Cambria Math" w:hAnsi="Cambria Math"/>
                      </w:rPr>
                      <m:t>,</m:t>
                    </m:r>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e>
            </m:nary>
          </m:num>
          <m:den>
            <m:nary>
              <m:naryPr>
                <m:chr m:val="∑"/>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S</m:t>
                </m:r>
              </m:sub>
              <m:sup/>
              <m:e>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e>
            </m:nary>
          </m:den>
        </m:f>
        <m:r>
          <w:rPr>
            <w:rFonts w:ascii="Cambria Math" w:hAnsi="Cambria Math"/>
          </w:rPr>
          <m:t xml:space="preserve">,  </m:t>
        </m:r>
        <m:r>
          <w:rPr>
            <w:rFonts w:ascii="Cambria Math" w:hAnsi="Cambria Math"/>
          </w:rPr>
          <m:t>x</m:t>
        </m:r>
        <m:r>
          <w:rPr>
            <w:rFonts w:ascii="Cambria Math" w:hAnsi="Cambria Math"/>
          </w:rPr>
          <m:t>∈</m:t>
        </m:r>
        <m:r>
          <w:rPr>
            <w:rFonts w:ascii="Cambria Math" w:hAnsi="Cambria Math"/>
          </w:rPr>
          <m:t>C</m:t>
        </m:r>
      </m:oMath>
      <w:r>
        <w:tab/>
      </w:r>
      <w:r>
        <w:t>（</w:t>
      </w:r>
      <w:r>
        <w:t>5-5</w:t>
      </w:r>
      <w:r>
        <w:t>）</w:t>
      </w:r>
    </w:p>
    <w:p w14:paraId="3E258639" w14:textId="77777777" w:rsidR="001A0841" w:rsidRDefault="00544DC2">
      <w:r>
        <w:lastRenderedPageBreak/>
        <w:t>只要</w:t>
      </w:r>
      <w:r>
        <w:t>x</w:t>
      </w:r>
      <w:r>
        <w:t>属于</w:t>
      </w:r>
      <w:r>
        <w:t>C</w:t>
      </w:r>
      <w:r>
        <w:t>，至少一个有效窗口覆盖它，且权重严格为正，式</w:t>
      </w:r>
      <w:r>
        <w:t>5-5</w:t>
      </w:r>
      <w:r>
        <w:t>的分母就大于零。不必再加</w:t>
      </w:r>
      <w:r>
        <w:t>ε</w:t>
      </w:r>
      <w:r>
        <w:t>改变正常位置的加权平均。</w:t>
      </w:r>
      <w:r>
        <w:t>bj</w:t>
      </w:r>
      <w:r>
        <w:t>与漏检数</w:t>
      </w:r>
      <w:r>
        <w:t>nj</w:t>
      </w:r>
      <w:r>
        <w:t>不是同一量，实现字段分别命名</w:t>
      </w:r>
      <w:r>
        <w:t>blend_weight</w:t>
      </w:r>
      <w:r>
        <w:t>和</w:t>
      </w:r>
      <w:r>
        <w:t>missed_count</w:t>
      </w:r>
      <w:r>
        <w:t>，不能把窗口数量分数直接当作逐像素融合可信度。</w:t>
      </w:r>
    </w:p>
    <w:p w14:paraId="409B202F" w14:textId="77777777" w:rsidR="001A0841" w:rsidRDefault="00544DC2">
      <w:r>
        <w:t>正下限只消除数值缺口，不证明边缘预测可靠。如果一个边缘像素仅由一个窗口覆盖，小权重在分子分母中相消，它仍完全采用该窗的局部预测。</w:t>
      </w:r>
      <w:r>
        <w:t>Hann</w:t>
      </w:r>
      <w:r>
        <w:t>主要在多窗重叠时改变相对贡献，不能保证所有外边缘都被全局结果压制；后者由全局与局部融合控制。</w:t>
      </w:r>
    </w:p>
    <w:p w14:paraId="1A2E7EFF" w14:textId="77777777" w:rsidR="001A0841" w:rsidRDefault="00544DC2">
      <w:pPr>
        <w:pStyle w:val="31"/>
      </w:pPr>
      <w:bookmarkStart w:id="125" w:name="_Toc242035197"/>
      <w:r>
        <w:t>5.6.3 Logit</w:t>
      </w:r>
      <w:r>
        <w:t>融合与空域处理</w:t>
      </w:r>
      <w:bookmarkEnd w:id="125"/>
    </w:p>
    <w:p w14:paraId="04CAC0E6" w14:textId="77777777" w:rsidR="001A0841" w:rsidRDefault="00544DC2">
      <w:r>
        <w:t>令</w:t>
      </w:r>
      <w:r>
        <w:t>ω(x)=ω0 1[x∈C]</w:t>
      </w:r>
      <w:r>
        <w:t>，</w:t>
      </w:r>
      <w:r>
        <w:t>ω0</w:t>
      </w:r>
      <w:r>
        <w:t>在</w:t>
      </w:r>
      <w:r>
        <w:t>0</w:t>
      </w:r>
      <w:r>
        <w:t>、</w:t>
      </w:r>
      <w:r>
        <w:t>0.25</w:t>
      </w:r>
      <w:r>
        <w:t>、</w:t>
      </w:r>
      <w:r>
        <w:t>0.5</w:t>
      </w:r>
      <w:r>
        <w:t>、</w:t>
      </w:r>
      <w:r>
        <w:t>0.75</w:t>
      </w:r>
      <w:r>
        <w:t>、</w:t>
      </w:r>
      <w:r>
        <w:t>1</w:t>
      </w:r>
      <w:r>
        <w:t>中经</w:t>
      </w:r>
      <w:r>
        <w:t>V</w:t>
      </w:r>
      <w:r>
        <w:t>选择并固定。</w:t>
      </w:r>
      <w:r>
        <w:t>C</w:t>
      </w:r>
      <w:r>
        <w:t>外不计算局部均值，直接保留前级输出。</w:t>
      </w:r>
    </w:p>
    <w:p w14:paraId="7156FD3C"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L</m:t>
            </m:r>
          </m:e>
          <m:sub>
            <m:r>
              <w:rPr>
                <w:rFonts w:ascii="Cambria Math" w:hAnsi="Cambria Math"/>
              </w:rPr>
              <m:t>final</m:t>
            </m:r>
          </m:sub>
        </m:sSub>
        <m:r>
          <w:rPr>
            <w:rFonts w:ascii="Cambria Math" w:hAnsi="Cambria Math"/>
          </w:rPr>
          <m:t>(</m:t>
        </m:r>
        <m:r>
          <w:rPr>
            <w:rFonts w:ascii="Cambria Math" w:hAnsi="Cambria Math"/>
          </w:rPr>
          <m:t>x</m:t>
        </m:r>
        <m:r>
          <w:rPr>
            <w:rFonts w:ascii="Cambria Math" w:hAnsi="Cambria Math"/>
          </w:rPr>
          <m:t>) = (1-</m:t>
        </m:r>
        <m:r>
          <w:rPr>
            <w:rFonts w:ascii="Cambria Math" w:hAnsi="Cambria Math"/>
          </w:rPr>
          <m:t>ω</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ω</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ref</m:t>
            </m:r>
          </m:sub>
        </m:sSub>
        <m:r>
          <w:rPr>
            <w:rFonts w:ascii="Cambria Math" w:hAnsi="Cambria Math"/>
          </w:rPr>
          <m:t>(</m:t>
        </m:r>
        <m:r>
          <w:rPr>
            <w:rFonts w:ascii="Cambria Math" w:hAnsi="Cambria Math"/>
          </w:rPr>
          <m:t>x</m:t>
        </m:r>
        <m:r>
          <w:rPr>
            <w:rFonts w:ascii="Cambria Math" w:hAnsi="Cambria Math"/>
          </w:rPr>
          <m:t>)</m:t>
        </m:r>
      </m:oMath>
      <w:r>
        <w:tab/>
      </w:r>
      <w:r>
        <w:t>（</w:t>
      </w:r>
      <w:r>
        <w:t>5-6</w:t>
      </w:r>
      <w:r>
        <w:t>）</w:t>
      </w:r>
    </w:p>
    <w:p w14:paraId="313DE427" w14:textId="77777777" w:rsidR="001A0841" w:rsidRDefault="00544DC2">
      <w:r>
        <w:t>实现先把</w:t>
      </w:r>
      <w:r>
        <w:t>Lfinal</w:t>
      </w:r>
      <w:r>
        <w:t>复制为</w:t>
      </w:r>
      <w:r>
        <w:t>Lb</w:t>
      </w:r>
      <w:r>
        <w:t>，只在</w:t>
      </w:r>
      <w:r>
        <w:t>C</w:t>
      </w:r>
      <w:r>
        <w:t>内写入融合值，避免</w:t>
      </w:r>
      <w:r>
        <w:t>C</w:t>
      </w:r>
      <w:r>
        <w:t>外零乘未定义值产生</w:t>
      </w:r>
      <w:r>
        <w:t>NaN</w:t>
      </w:r>
      <w:r>
        <w:t>。如果没有有效候选或选择集合为空，则</w:t>
      </w:r>
      <w:r>
        <w:t>C</w:t>
      </w:r>
      <w:r>
        <w:t>为空，整幅输出等于前级。</w:t>
      </w:r>
      <w:r>
        <w:t>ω0=0</w:t>
      </w:r>
      <w:r>
        <w:t>同样退化为前级结果；若仍执行局部网络，应报告实际成本，不能把该配置精度与跳过局部调用的耗时拼接。</w:t>
      </w:r>
    </w:p>
    <w:p w14:paraId="2E6681AA" w14:textId="77777777" w:rsidR="001A0841" w:rsidRDefault="00544DC2">
      <w:r>
        <w:t>融合发生在</w:t>
      </w:r>
      <w:r>
        <w:t>logit</w:t>
      </w:r>
      <w:r>
        <w:t>尺度，与概率算术平均不同。设前级概率</w:t>
      </w:r>
      <w:r>
        <w:t>0.01</w:t>
      </w:r>
      <w:r>
        <w:t>、局部概率</w:t>
      </w:r>
      <w:r>
        <w:t>0.9</w:t>
      </w:r>
      <w:r>
        <w:t>，对应</w:t>
      </w:r>
      <w:r>
        <w:t>logit</w:t>
      </w:r>
      <w:r>
        <w:t>约</w:t>
      </w:r>
      <w:r>
        <w:t>−</w:t>
      </w:r>
      <w:r>
        <w:t>4.5951</w:t>
      </w:r>
      <w:r>
        <w:t>和</w:t>
      </w:r>
      <w:r>
        <w:t>2.1972</w:t>
      </w:r>
      <w:r>
        <w:t>。</w:t>
      </w:r>
      <w:r>
        <w:t>ω0=0.5</w:t>
      </w:r>
      <w:r>
        <w:t>时融合概率约</w:t>
      </w:r>
      <w:r>
        <w:t>0.2317</w:t>
      </w:r>
      <w:r>
        <w:t>，仍低于阈值；</w:t>
      </w:r>
      <w:r>
        <w:t>ω0=0.75</w:t>
      </w:r>
      <w:r>
        <w:t>时约</w:t>
      </w:r>
      <w:r>
        <w:t>0.6223</w:t>
      </w:r>
      <w:r>
        <w:t>，才被判为前景。跨过阈值需权重大于约</w:t>
      </w:r>
      <w:r>
        <w:t>0.6765</w:t>
      </w:r>
      <w:r>
        <w:t>。该算例说明局部高响应不必然恢复强背景误判，也说明较大融合权重增加了依赖局部误判的风险。</w:t>
      </w:r>
    </w:p>
    <w:p w14:paraId="2D8913E7" w14:textId="77777777" w:rsidR="001A0841" w:rsidRDefault="00544DC2">
      <w:r>
        <w:t>主定位评价先将最终</w:t>
      </w:r>
      <w:r>
        <w:t>logit</w:t>
      </w:r>
      <w:r>
        <w:t>按登记的逆映射插值到原图有效像素，再作</w:t>
      </w:r>
      <w:r>
        <w:t>sigmoid</w:t>
      </w:r>
      <w:r>
        <w:t>与阈值判断；不对二值掩码插值，也不把插值</w:t>
      </w:r>
      <w:r>
        <w:t>logit</w:t>
      </w:r>
      <w:r>
        <w:t>与插值概率视为相同操作。选窗诊断保留在</w:t>
      </w:r>
      <w:r>
        <w:t>512</w:t>
      </w:r>
      <w:r>
        <w:t>网格进行，两套输出均记录版本，避免将原图真值与</w:t>
      </w:r>
      <w:r>
        <w:t>512</w:t>
      </w:r>
      <w:r>
        <w:t>概率直接组合。</w:t>
      </w:r>
    </w:p>
    <w:p w14:paraId="7ECD40C8" w14:textId="77777777" w:rsidR="001A0841" w:rsidRDefault="00544DC2">
      <w:pPr>
        <w:keepNext/>
        <w:spacing w:after="20" w:line="240" w:lineRule="auto"/>
        <w:ind w:firstLine="0"/>
        <w:jc w:val="center"/>
      </w:pPr>
      <w:r>
        <w:rPr>
          <w:noProof/>
        </w:rPr>
        <w:drawing>
          <wp:inline distT="0" distB="0" distL="0" distR="0" wp14:anchorId="2ECC3F29" wp14:editId="6C9FDF7C">
            <wp:extent cx="5580000" cy="2720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png"/>
                    <pic:cNvPicPr/>
                  </pic:nvPicPr>
                  <pic:blipFill>
                    <a:blip r:embed="rId17"/>
                    <a:stretch>
                      <a:fillRect/>
                    </a:stretch>
                  </pic:blipFill>
                  <pic:spPr>
                    <a:xfrm>
                      <a:off x="0" y="0"/>
                      <a:ext cx="5580000" cy="2720250"/>
                    </a:xfrm>
                    <a:prstGeom prst="rect">
                      <a:avLst/>
                    </a:prstGeom>
                  </pic:spPr>
                </pic:pic>
              </a:graphicData>
            </a:graphic>
          </wp:inline>
        </w:drawing>
      </w:r>
    </w:p>
    <w:p w14:paraId="233B3DE1" w14:textId="77777777" w:rsidR="001A0841" w:rsidRDefault="00544DC2">
      <w:pPr>
        <w:pStyle w:val="10"/>
        <w:jc w:val="center"/>
      </w:pPr>
      <w:r>
        <w:t>图</w:t>
      </w:r>
      <w:r>
        <w:t xml:space="preserve">5-3 </w:t>
      </w:r>
      <w:r>
        <w:t>独立风险缓存与有效覆盖区域融合流程</w:t>
      </w:r>
    </w:p>
    <w:p w14:paraId="32C1B914" w14:textId="77777777" w:rsidR="001A0841" w:rsidRDefault="00544DC2">
      <w:r>
        <w:lastRenderedPageBreak/>
        <w:t>图</w:t>
      </w:r>
      <w:r>
        <w:t>5-3</w:t>
      </w:r>
      <w:r>
        <w:t>将冻结前级、无真值选窗、局部预测和选区融合连成同一流程，并明确</w:t>
      </w:r>
      <w:r>
        <w:t>C</w:t>
      </w:r>
      <w:r>
        <w:t>外保留</w:t>
      </w:r>
      <w:r>
        <w:t>Lb</w:t>
      </w:r>
      <w:r>
        <w:t>的分支。它强调</w:t>
      </w:r>
      <w:r>
        <w:t>R</w:t>
      </w:r>
      <w:r>
        <w:t>继承</w:t>
      </w:r>
      <w:r>
        <w:t>D</w:t>
      </w:r>
      <w:r>
        <w:t>的结果，却仍可能在</w:t>
      </w:r>
      <w:r>
        <w:t>C</w:t>
      </w:r>
      <w:r>
        <w:t>内改变源和目标响应。示意图说明接口关系，不能代替真实样本上的源再激活统计。</w:t>
      </w:r>
    </w:p>
    <w:p w14:paraId="4CE61406" w14:textId="77777777" w:rsidR="001A0841" w:rsidRDefault="00544DC2">
      <w:pPr>
        <w:pStyle w:val="21"/>
      </w:pPr>
      <w:bookmarkStart w:id="126" w:name="_Toc242035198"/>
      <w:r>
        <w:t xml:space="preserve">5.7 </w:t>
      </w:r>
      <w:r>
        <w:t>分阶段训练与公平控制</w:t>
      </w:r>
      <w:bookmarkEnd w:id="126"/>
    </w:p>
    <w:p w14:paraId="319B0944" w14:textId="77777777" w:rsidR="001A0841" w:rsidRDefault="00544DC2">
      <w:pPr>
        <w:pStyle w:val="31"/>
      </w:pPr>
      <w:bookmarkStart w:id="127" w:name="_Toc242035199"/>
      <w:r>
        <w:t xml:space="preserve">5.7.1 </w:t>
      </w:r>
      <w:r>
        <w:t>局部训练分布</w:t>
      </w:r>
      <w:bookmarkEnd w:id="127"/>
    </w:p>
    <w:p w14:paraId="23BF3C70" w14:textId="77777777" w:rsidR="001A0841" w:rsidRDefault="00544DC2">
      <w:r>
        <w:t>冻结前级后，在</w:t>
      </w:r>
      <w:r>
        <w:t>TR</w:t>
      </w:r>
      <w:r>
        <w:t>利用预测与训练真值训练局部网络。裁剪覆盖漏检目标、实际误报、有效源位置、自然重复和随机背景，损失只计算有效区域。训练可利用真值定位窗口以保证监督覆盖，主要推理结果则只能使用预测选窗。若训练只有完整居中的正目标，局部器可能学到</w:t>
      </w:r>
      <w:r>
        <w:t>“</w:t>
      </w:r>
      <w:r>
        <w:t>被裁出的窗口大多有篡改</w:t>
      </w:r>
      <w:r>
        <w:t>”</w:t>
      </w:r>
      <w:r>
        <w:t>的偏差，进而在真实背景上产生广泛误报。</w:t>
      </w:r>
    </w:p>
    <w:p w14:paraId="7A7E5A25" w14:textId="77777777" w:rsidR="001A0841" w:rsidRDefault="00544DC2">
      <w:r>
        <w:t>局部器的裁剪混合在调度比较前固定，公布类别比例、每图裁剪数、更新次数和随机种子。真实图像比例按实际处理单位登记，不能把完整图的采样比例当作裁剪背景比例，也不能与</w:t>
      </w:r>
      <w:r>
        <w:t>TB</w:t>
      </w:r>
      <w:r>
        <w:t>两真两编辑的四视图比例混用。源区域不是独立真实图像，但其目标标签通常为背景，应与自然重复共同提供拒绝监督。</w:t>
      </w:r>
    </w:p>
    <w:p w14:paraId="5C5525E4" w14:textId="77777777" w:rsidR="001A0841" w:rsidRDefault="00544DC2">
      <w:pPr>
        <w:pStyle w:val="31"/>
      </w:pPr>
      <w:bookmarkStart w:id="128" w:name="_Toc242035200"/>
      <w:r>
        <w:t xml:space="preserve">5.7.2 </w:t>
      </w:r>
      <w:r>
        <w:t>检查点冻结和复现顺序</w:t>
      </w:r>
      <w:bookmarkEnd w:id="128"/>
    </w:p>
    <w:p w14:paraId="499B7DC2" w14:textId="77777777" w:rsidR="001A0841" w:rsidRDefault="00544DC2">
      <w:r>
        <w:t>先完成前级检查点与几何配置冻结，生成</w:t>
      </w:r>
      <w:r>
        <w:t>TR</w:t>
      </w:r>
      <w:r>
        <w:t>缓存和风险标签。随后，以一套不依赖调度策略的裁剪混合训练局部器，依验证规则选定检查点；风险头从同一冻结前级的</w:t>
      </w:r>
      <w:r>
        <w:t>TR</w:t>
      </w:r>
      <w:r>
        <w:t>标签学习。最后固定</w:t>
      </w:r>
      <w:r>
        <w:t>B</w:t>
      </w:r>
      <w:r>
        <w:t>、</w:t>
      </w:r>
      <w:r>
        <w:t>D</w:t>
      </w:r>
      <w:r>
        <w:t>、风险头、局部器与融合规则，在</w:t>
      </w:r>
      <w:r>
        <w:t>V</w:t>
      </w:r>
      <w:r>
        <w:t>完成允许的配置选择后执行已冻结的测试协议。算法中的步骤属于实现规范，不表示训练已经完成。</w:t>
      </w:r>
    </w:p>
    <w:p w14:paraId="6D3464D3" w14:textId="77777777" w:rsidR="001A0841" w:rsidRDefault="00544DC2">
      <w:pPr>
        <w:pStyle w:val="10"/>
        <w:keepNext/>
      </w:pPr>
      <w:r>
        <w:rPr>
          <w:b/>
        </w:rPr>
        <w:t>算法</w:t>
      </w:r>
      <w:r>
        <w:rPr>
          <w:b/>
        </w:rPr>
        <w:t xml:space="preserve">5-1 </w:t>
      </w:r>
      <w:r>
        <w:rPr>
          <w:b/>
        </w:rPr>
        <w:t>漏检风险调度与局部融合</w:t>
      </w:r>
    </w:p>
    <w:p w14:paraId="0E0CDB55" w14:textId="77777777" w:rsidR="001A0841" w:rsidRDefault="00544DC2">
      <w:pPr>
        <w:pStyle w:val="Algorithm"/>
        <w:ind w:left="142"/>
      </w:pPr>
      <w:r>
        <w:t>训练输入：冻结</w:t>
      </w:r>
      <w:r>
        <w:t>B</w:t>
      </w:r>
      <w:r>
        <w:t>与</w:t>
      </w:r>
      <w:r>
        <w:t>D</w:t>
      </w:r>
      <w:r>
        <w:t>在</w:t>
      </w:r>
      <w:r>
        <w:t>TR</w:t>
      </w:r>
      <w:r>
        <w:t>生成的实际前级</w:t>
      </w:r>
      <w:r>
        <w:t>Pb</w:t>
      </w:r>
      <w:r>
        <w:t>、训练真值</w:t>
      </w:r>
      <w:r>
        <w:t>M</w:t>
      </w:r>
      <w:r>
        <w:t>和局部特征</w:t>
      </w:r>
      <w:r>
        <w:t>Fl</w:t>
      </w:r>
      <w:r>
        <w:t>。</w:t>
      </w:r>
    </w:p>
    <w:p w14:paraId="1E46F5EB" w14:textId="77777777" w:rsidR="001A0841" w:rsidRDefault="00544DC2">
      <w:pPr>
        <w:pStyle w:val="Algorithm"/>
        <w:ind w:left="142"/>
      </w:pPr>
      <w:r>
        <w:t xml:space="preserve">1. </w:t>
      </w:r>
      <w:r>
        <w:t>相同</w:t>
      </w:r>
      <w:r>
        <w:t>9</w:t>
      </w:r>
      <w:r>
        <w:t>窗与有效掩码；由</w:t>
      </w:r>
      <w:r>
        <w:t>M</w:t>
      </w:r>
      <w:r>
        <w:t>和</w:t>
      </w:r>
      <w:r>
        <w:t>Pb</w:t>
      </w:r>
      <w:r>
        <w:t>计算漏检密度</w:t>
      </w:r>
      <w:r>
        <w:t>aj</w:t>
      </w:r>
      <w:r>
        <w:t>，风险乘有效面积形成排序分数。</w:t>
      </w:r>
    </w:p>
    <w:p w14:paraId="2354E807" w14:textId="77777777" w:rsidR="001A0841" w:rsidRDefault="00544DC2">
      <w:pPr>
        <w:pStyle w:val="Algorithm"/>
        <w:ind w:left="142"/>
      </w:pPr>
      <w:r>
        <w:t xml:space="preserve">2. </w:t>
      </w:r>
      <w:r>
        <w:t>用预先固定且不依赖调度策略的裁剪混合训练局部网络，验证选定后冻结检查点。</w:t>
      </w:r>
    </w:p>
    <w:p w14:paraId="0B561C1A" w14:textId="77777777" w:rsidR="001A0841" w:rsidRDefault="00544DC2">
      <w:pPr>
        <w:pStyle w:val="Algorithm"/>
        <w:ind w:left="142"/>
      </w:pPr>
      <w:r>
        <w:t>推理输入：单张</w:t>
      </w:r>
      <w:r>
        <w:t>X</w:t>
      </w:r>
      <w:r>
        <w:t>、几何映射、</w:t>
      </w:r>
      <w:r>
        <w:t>Pc</w:t>
      </w:r>
      <w:r>
        <w:t>、</w:t>
      </w:r>
      <w:r>
        <w:t>Pb</w:t>
      </w:r>
      <w:r>
        <w:t>、</w:t>
      </w:r>
      <w:r>
        <w:t>Lb</w:t>
      </w:r>
      <w:r>
        <w:t>、</w:t>
      </w:r>
      <w:r>
        <w:t>Fl</w:t>
      </w:r>
      <w:r>
        <w:t>；不输入</w:t>
      </w:r>
      <w:r>
        <w:t>M</w:t>
      </w:r>
      <w:r>
        <w:t>或</w:t>
      </w:r>
      <w:r>
        <w:t>aj</w:t>
      </w:r>
      <w:r>
        <w:t>。</w:t>
      </w:r>
    </w:p>
    <w:p w14:paraId="0180D6D5" w14:textId="77777777" w:rsidR="001A0841" w:rsidRDefault="00544DC2">
      <w:pPr>
        <w:pStyle w:val="Algorithm"/>
        <w:ind w:left="142"/>
      </w:pPr>
      <w:r>
        <w:t xml:space="preserve">3. </w:t>
      </w:r>
      <w:r>
        <w:t>预测风险与熵；取风险前</w:t>
      </w:r>
      <w:r>
        <w:t>2</w:t>
      </w:r>
      <w:r>
        <w:t>和熵前</w:t>
      </w:r>
      <w:r>
        <w:t>2</w:t>
      </w:r>
      <w:r>
        <w:t>，去重后补足</w:t>
      </w:r>
      <w:r>
        <w:t>K=4</w:t>
      </w:r>
      <w:r>
        <w:t>。</w:t>
      </w:r>
    </w:p>
    <w:p w14:paraId="46BE647F" w14:textId="77777777" w:rsidR="001A0841" w:rsidRDefault="00544DC2">
      <w:pPr>
        <w:pStyle w:val="Algorithm"/>
        <w:ind w:left="142"/>
      </w:pPr>
      <w:r>
        <w:t xml:space="preserve">4. </w:t>
      </w:r>
      <w:r>
        <w:t>从原图裁剪，运行轻量局部网络；按有效区域及正下限</w:t>
      </w:r>
      <w:r>
        <w:t>Hann</w:t>
      </w:r>
      <w:r>
        <w:t>窗累积绝对</w:t>
      </w:r>
      <w:r>
        <w:t>logit</w:t>
      </w:r>
      <w:r>
        <w:t>。</w:t>
      </w:r>
    </w:p>
    <w:p w14:paraId="1122420B" w14:textId="77777777" w:rsidR="001A0841" w:rsidRDefault="00544DC2">
      <w:pPr>
        <w:pStyle w:val="Algorithm"/>
        <w:ind w:left="142"/>
      </w:pPr>
      <w:r>
        <w:t xml:space="preserve">5. </w:t>
      </w:r>
      <w:r>
        <w:t>在</w:t>
      </w:r>
      <w:r>
        <w:t>512</w:t>
      </w:r>
      <w:r>
        <w:t>有效网格融合；未覆盖处保持</w:t>
      </w:r>
      <w:r>
        <w:t>Lb</w:t>
      </w:r>
      <w:r>
        <w:t>，再将最终</w:t>
      </w:r>
      <w:r>
        <w:t>logit</w:t>
      </w:r>
      <w:r>
        <w:t>逆映射原图后阈值。</w:t>
      </w:r>
    </w:p>
    <w:p w14:paraId="6A4C6022" w14:textId="77777777" w:rsidR="001A0841" w:rsidRDefault="00544DC2">
      <w:pPr>
        <w:pStyle w:val="Algorithm"/>
        <w:ind w:left="142"/>
      </w:pPr>
      <w:r>
        <w:t>输出：最终概率及预算记录；评价时计入全部候选、裁剪、网络和融合时间。</w:t>
      </w:r>
    </w:p>
    <w:p w14:paraId="0F10E4C7" w14:textId="77777777" w:rsidR="001A0841" w:rsidRDefault="00544DC2">
      <w:r>
        <w:t>第三阶段不更新</w:t>
      </w:r>
      <w:r>
        <w:t>B</w:t>
      </w:r>
      <w:r>
        <w:t>与</w:t>
      </w:r>
      <w:r>
        <w:t>D</w:t>
      </w:r>
      <w:r>
        <w:t>，也不通过离散</w:t>
      </w:r>
      <w:r>
        <w:t>top-k</w:t>
      </w:r>
      <w:r>
        <w:t>、候选拟合或冲突屏蔽强行反向传播。如果以后需要联合微调，应另行定义缓存再生成和前级更新周期，重新讨论监督稳定性。仅写</w:t>
      </w:r>
      <w:r>
        <w:t>“</w:t>
      </w:r>
      <w:r>
        <w:t>对标签停梯度</w:t>
      </w:r>
      <w:r>
        <w:t>”</w:t>
      </w:r>
      <w:r>
        <w:t>不足以涵盖这种变化，不能把联合训练悄悄并入当前冻结协议。</w:t>
      </w:r>
    </w:p>
    <w:p w14:paraId="16255367" w14:textId="77777777" w:rsidR="001A0841" w:rsidRDefault="00544DC2">
      <w:pPr>
        <w:pStyle w:val="31"/>
      </w:pPr>
      <w:bookmarkStart w:id="129" w:name="_Toc242035201"/>
      <w:r>
        <w:lastRenderedPageBreak/>
        <w:t xml:space="preserve">5.7.3 </w:t>
      </w:r>
      <w:r>
        <w:t>调度消融与系统比较</w:t>
      </w:r>
      <w:bookmarkEnd w:id="129"/>
    </w:p>
    <w:p w14:paraId="30FD573B" w14:textId="77777777" w:rsidR="001A0841" w:rsidRDefault="00544DC2">
      <w:r>
        <w:t>主调度消融固定同一前级、局部检查点和融合系数，比较随机、最高</w:t>
      </w:r>
      <w:r>
        <w:t>Pb</w:t>
      </w:r>
      <w:r>
        <w:t>、最高熵、纯风险及混合策略，只替换选择规则。随机选择使用预先固定的</w:t>
      </w:r>
      <w:r>
        <w:t>5</w:t>
      </w:r>
      <w:r>
        <w:t>个调度种子，在同一训练重复内汇总均值与调度方差；这些重复不能代替独立训练。如果每种策略都重新训练局部器，应另列联合适配结果，解释为整个配置的表现。</w:t>
      </w:r>
    </w:p>
    <w:p w14:paraId="020850D9" w14:textId="77777777" w:rsidR="001A0841" w:rsidRDefault="00544DC2">
      <w:r>
        <w:t>关闭</w:t>
      </w:r>
      <w:r>
        <w:t>D</w:t>
      </w:r>
      <w:r>
        <w:t>或改变</w:t>
      </w:r>
      <w:r>
        <w:t>A</w:t>
      </w:r>
      <w:r>
        <w:t>会改变</w:t>
      </w:r>
      <w:r>
        <w:t>Pb</w:t>
      </w:r>
      <w:r>
        <w:t>分布，因此跨系统的风险头和局部器可按相应协议重新训练，但此时不是</w:t>
      </w:r>
      <w:r>
        <w:t>“</w:t>
      </w:r>
      <w:r>
        <w:t>同一前级上的调度归因</w:t>
      </w:r>
      <w:r>
        <w:t>”</w:t>
      </w:r>
      <w:r>
        <w:t>。第</w:t>
      </w:r>
      <w:r>
        <w:t>6</w:t>
      </w:r>
      <w:r>
        <w:t>章八组合属于系统增量比较，</w:t>
      </w:r>
      <w:r>
        <w:t>B_all</w:t>
      </w:r>
      <w:r>
        <w:t>则检查更多训练图像能否带来类似改善，不用于生成默认</w:t>
      </w:r>
      <w:r>
        <w:t>TR</w:t>
      </w:r>
      <w:r>
        <w:t>风险标签。局部收益还须与增加网络容量、调用次数的影响区分，不能仅凭完整系统优于基础输出就认定风险监督有效。</w:t>
      </w:r>
    </w:p>
    <w:p w14:paraId="14124337" w14:textId="77777777" w:rsidR="001A0841" w:rsidRDefault="00544DC2">
      <w:pPr>
        <w:pStyle w:val="21"/>
      </w:pPr>
      <w:bookmarkStart w:id="130" w:name="_Toc242035202"/>
      <w:r>
        <w:t xml:space="preserve">5.8 </w:t>
      </w:r>
      <w:r>
        <w:t>覆盖指标与真实误差</w:t>
      </w:r>
      <w:bookmarkEnd w:id="130"/>
    </w:p>
    <w:p w14:paraId="1BA9592C" w14:textId="77777777" w:rsidR="001A0841" w:rsidRDefault="00544DC2">
      <w:pPr>
        <w:pStyle w:val="31"/>
      </w:pPr>
      <w:bookmarkStart w:id="131" w:name="_Toc242035203"/>
      <w:r>
        <w:t xml:space="preserve">5.8.1 </w:t>
      </w:r>
      <w:r>
        <w:t>覆盖、恢复及聚合单位</w:t>
      </w:r>
      <w:bookmarkEnd w:id="131"/>
    </w:p>
    <w:p w14:paraId="4ACE9C57" w14:textId="77777777" w:rsidR="001A0841" w:rsidRDefault="00544DC2">
      <w:r>
        <w:t>选窗和低概率诊断统一在</w:t>
      </w:r>
      <w:r>
        <w:t>512</w:t>
      </w:r>
      <w:r>
        <w:t>有效坐标计算。真值按登记的最近邻映射获得，前级和最终概率在同一网格阈值化。固定遗漏集合</w:t>
      </w:r>
      <w:r>
        <w:t>U={i:M(i)=1</w:t>
      </w:r>
      <w:r>
        <w:t>且</w:t>
      </w:r>
      <w:r>
        <w:t>Pb(i)&lt;0.5}</w:t>
      </w:r>
      <w:r>
        <w:t>，选窗覆盖率为</w:t>
      </w:r>
      <w:r>
        <w:t>|U∩</w:t>
      </w:r>
      <w:r>
        <w:t>并集</w:t>
      </w:r>
      <w:r>
        <w:t>j∈S Vj|/|U|</w:t>
      </w:r>
      <w:r>
        <w:t>。</w:t>
      </w:r>
      <w:r>
        <w:t>U</w:t>
      </w:r>
      <w:r>
        <w:t>为空时记为不可评价并单独计数，不填零、不赋满分；</w:t>
      </w:r>
      <w:r>
        <w:t>U</w:t>
      </w:r>
      <w:r>
        <w:t>非空而选择集合为空时，覆盖率为零。</w:t>
      </w:r>
    </w:p>
    <w:p w14:paraId="735087A6" w14:textId="77777777" w:rsidR="001A0841" w:rsidRDefault="00544DC2">
      <w:r>
        <w:t>低概率前景集合</w:t>
      </w:r>
      <w:r>
        <w:t>L={i:M(i)=1</w:t>
      </w:r>
      <w:r>
        <w:t>且</w:t>
      </w:r>
      <w:r>
        <w:t>Pb(i)&lt;0.1}</w:t>
      </w:r>
      <w:r>
        <w:t>，最终找回率为</w:t>
      </w:r>
      <w:r>
        <w:t>|L∩{Pfinal≥0.5}|/|L|</w:t>
      </w:r>
      <w:r>
        <w:t>，分母为空记为不可评价。恰为</w:t>
      </w:r>
      <w:r>
        <w:t>0.1</w:t>
      </w:r>
      <w:r>
        <w:t>的像素不属于</w:t>
      </w:r>
      <w:r>
        <w:t>L</w:t>
      </w:r>
      <w:r>
        <w:t>，恰为</w:t>
      </w:r>
      <w:r>
        <w:t>0.5</w:t>
      </w:r>
      <w:r>
        <w:t>的像素属于预测前景，边界规则不随结果改变。覆盖率回答目标是否进入局部视野，找回率回答处理后是否达到阈值，两者不能互相替代。</w:t>
      </w:r>
    </w:p>
    <w:p w14:paraId="7370E788" w14:textId="77777777" w:rsidR="001A0841" w:rsidRDefault="00544DC2">
      <w:r>
        <w:t>上述比例先逐图计算，再对有效分母图像等权平均，逐项公布有效图像数。若另列像素汇总值，需注明它对大目标赋予更高权重。面积组按原图真值有效面积比例划分，固定边界</w:t>
      </w:r>
      <w:r>
        <w:t>0.5%</w:t>
      </w:r>
      <w:r>
        <w:t>、</w:t>
      </w:r>
      <w:r>
        <w:t>2%</w:t>
      </w:r>
      <w:r>
        <w:t>、</w:t>
      </w:r>
      <w:r>
        <w:t>10%</w:t>
      </w:r>
      <w:r>
        <w:t>；</w:t>
      </w:r>
      <w:r>
        <w:t>r=0</w:t>
      </w:r>
      <w:r>
        <w:t>真实图单独统计。原图有小目标而</w:t>
      </w:r>
      <w:r>
        <w:t>512</w:t>
      </w:r>
      <w:r>
        <w:t>标签为空时，仍参与原图</w:t>
      </w:r>
      <w:r>
        <w:t>pF1</w:t>
      </w:r>
      <w:r>
        <w:t>，相应</w:t>
      </w:r>
      <w:r>
        <w:t>512</w:t>
      </w:r>
      <w:r>
        <w:t>诊断却可能不可评价，必须显示这一降采样限制。</w:t>
      </w:r>
    </w:p>
    <w:p w14:paraId="4D6F52E7" w14:textId="77777777" w:rsidR="001A0841" w:rsidRDefault="00544DC2">
      <w:pPr>
        <w:pStyle w:val="31"/>
      </w:pPr>
      <w:bookmarkStart w:id="132" w:name="_Toc242035204"/>
      <w:r>
        <w:t xml:space="preserve">5.8.2 </w:t>
      </w:r>
      <w:r>
        <w:t>真值覆盖参照的严格范围</w:t>
      </w:r>
      <w:bookmarkEnd w:id="132"/>
    </w:p>
    <w:p w14:paraId="42CC438E" w14:textId="77777777" w:rsidR="001A0841" w:rsidRDefault="00544DC2">
      <w:r>
        <w:t>诊断时可读取真值，从</w:t>
      </w:r>
      <w:r>
        <w:t>Nv</w:t>
      </w:r>
      <w:r>
        <w:t>个有效候选中枚举</w:t>
      </w:r>
      <w:r>
        <w:t>min(4,Nv)</w:t>
      </w:r>
      <w:r>
        <w:t>个，最大化同一</w:t>
      </w:r>
      <w:r>
        <w:t>U</w:t>
      </w:r>
      <w:r>
        <w:t>的并集覆盖数。</w:t>
      </w:r>
      <w:r>
        <w:t>9</w:t>
      </w:r>
      <w:r>
        <w:t>个候选均有效时共有</w:t>
      </w:r>
      <w:r>
        <w:t>126</w:t>
      </w:r>
      <w:r>
        <w:t>种集合。并列最优集合采用固定编号规则，不根据最终</w:t>
      </w:r>
      <w:r>
        <w:t>pF1</w:t>
      </w:r>
      <w:r>
        <w:t>再选择有利组合；</w:t>
      </w:r>
      <w:r>
        <w:t>Nv</w:t>
      </w:r>
      <w:r>
        <w:t>为零时唯一选择是空集合；</w:t>
      </w:r>
      <w:r>
        <w:t>U</w:t>
      </w:r>
      <w:r>
        <w:t>为空则不计算该图覆盖上界。</w:t>
      </w:r>
    </w:p>
    <w:p w14:paraId="31487E0C" w14:textId="77777777" w:rsidR="001A0841" w:rsidRDefault="00544DC2">
      <w:r>
        <w:t>枚举穷尽固定候选、固定数量和固定遗漏集合下的组合，因而给出这一覆盖指标的最优参照。它不保证局部网络能检出被覆盖的目标，也不保证所选区域其他背景保持正确，所以不是最终</w:t>
      </w:r>
      <w:r>
        <w:t>pF1</w:t>
      </w:r>
      <w:r>
        <w:t>上界，不能作为可部署策略参与排名。它与预测策略的覆盖差距反映候选内的调度空间；未被任何候选覆盖的遗漏则属于候选范围限制。</w:t>
      </w:r>
    </w:p>
    <w:p w14:paraId="45185592" w14:textId="77777777" w:rsidR="001A0841" w:rsidRDefault="00544DC2">
      <w:r>
        <w:lastRenderedPageBreak/>
        <w:t>全部有效窗口细化是额外预算参照，其覆盖不会低于任何子集，但最终</w:t>
      </w:r>
      <w:r>
        <w:t>pF1</w:t>
      </w:r>
      <w:r>
        <w:t>仍可能降低，因为新增窗口会引入误报，并在重叠处改变融合。不能由全窗覆盖包含子集，推出全窗定位性能必然最高。覆盖优势和最终定位收益应分别报告。</w:t>
      </w:r>
    </w:p>
    <w:p w14:paraId="51979941" w14:textId="77777777" w:rsidR="001A0841" w:rsidRDefault="00544DC2">
      <w:pPr>
        <w:pStyle w:val="31"/>
      </w:pPr>
      <w:bookmarkStart w:id="133" w:name="_Toc242035205"/>
      <w:r>
        <w:t xml:space="preserve">5.8.3 </w:t>
      </w:r>
      <w:r>
        <w:t>新增误报与源区域再激活</w:t>
      </w:r>
      <w:bookmarkEnd w:id="133"/>
    </w:p>
    <w:p w14:paraId="3FDF3CF0" w14:textId="77777777" w:rsidR="001A0841" w:rsidRDefault="00544DC2">
      <w:r>
        <w:t>在同一坐标和阈值下，新增背景假阳性指真值为背景、前级判为背景而最终判为前景的像素。既有误报被消除的像素另计，不能只报告两者相抵后的净值。前级正确检出的目标经融合转为背景，则计作丢失的真阳性；以原先正确检出的目标数为分母，空分母不可评价。原图总体指标与</w:t>
      </w:r>
      <w:r>
        <w:t>512</w:t>
      </w:r>
      <w:r>
        <w:t>诊断分别统计，不跨坐标相减。</w:t>
      </w:r>
    </w:p>
    <w:p w14:paraId="7231935C" w14:textId="77777777" w:rsidR="001A0841" w:rsidRDefault="00544DC2">
      <w:r>
        <w:t>考虑具有</w:t>
      </w:r>
      <w:r>
        <w:t>100</w:t>
      </w:r>
      <w:r>
        <w:t>个目标像素的算例。前级检出</w:t>
      </w:r>
      <w:r>
        <w:t>60</w:t>
      </w:r>
      <w:r>
        <w:t>个、误报</w:t>
      </w:r>
      <w:r>
        <w:t>10</w:t>
      </w:r>
      <w:r>
        <w:t>个，</w:t>
      </w:r>
      <w:r>
        <w:t>F1</w:t>
      </w:r>
      <w:r>
        <w:t>约</w:t>
      </w:r>
      <w:r>
        <w:t>70.59%</w:t>
      </w:r>
      <w:r>
        <w:t>；细化后检出</w:t>
      </w:r>
      <w:r>
        <w:t>90</w:t>
      </w:r>
      <w:r>
        <w:t>个，却误报</w:t>
      </w:r>
      <w:r>
        <w:t>100</w:t>
      </w:r>
      <w:r>
        <w:t>个，</w:t>
      </w:r>
      <w:r>
        <w:t>F1</w:t>
      </w:r>
      <w:r>
        <w:t>降至约</w:t>
      </w:r>
      <w:r>
        <w:t>62.07%</w:t>
      </w:r>
      <w:r>
        <w:t>。虽然找回</w:t>
      </w:r>
      <w:r>
        <w:t>30</w:t>
      </w:r>
      <w:r>
        <w:t>个目标像素，新增背景错误抵消并超过收益。这解释了为何覆盖、找回、误报和最终</w:t>
      </w:r>
      <w:r>
        <w:t>pF1</w:t>
      </w:r>
      <w:r>
        <w:t>都需要报告，不能把</w:t>
      </w:r>
      <w:r>
        <w:t>“</w:t>
      </w:r>
      <w:r>
        <w:t>更多前景被找回</w:t>
      </w:r>
      <w:r>
        <w:t>”</w:t>
      </w:r>
      <w:r>
        <w:t>直接写成定位改善。</w:t>
      </w:r>
    </w:p>
    <w:p w14:paraId="72EF17E5" w14:textId="77777777" w:rsidR="001A0841" w:rsidRDefault="00544DC2">
      <w:r>
        <w:t>源区域再激活是</w:t>
      </w:r>
      <w:r>
        <w:t>D</w:t>
      </w:r>
      <w:r>
        <w:t>与</w:t>
      </w:r>
      <w:r>
        <w:t>R</w:t>
      </w:r>
      <w:r>
        <w:t>相连的关键风险。</w:t>
      </w:r>
      <w:r>
        <w:t>D</w:t>
      </w:r>
      <w:r>
        <w:t>可能已压低源响应，局部器却从相似内容中再次产生前景。诊断时取源掩码中排除真实目标后的有效源区域，统计其中</w:t>
      </w:r>
      <w:r>
        <w:t>Pb&lt;0.5</w:t>
      </w:r>
      <w:r>
        <w:t>而</w:t>
      </w:r>
      <w:r>
        <w:t>Pfinal≥0.5</w:t>
      </w:r>
      <w:r>
        <w:t>的新增响应，并同时报告整体源</w:t>
      </w:r>
      <w:r>
        <w:t>FPR</w:t>
      </w:r>
      <w:r>
        <w:t>与目标召回。源标签缺失或有效源为空时记为不可用，不能把未知源误报当作零。</w:t>
      </w:r>
    </w:p>
    <w:p w14:paraId="5974A68C" w14:textId="77777777" w:rsidR="001A0841" w:rsidRDefault="00544DC2">
      <w:r>
        <w:t>例如</w:t>
      </w:r>
      <w:r>
        <w:t>200</w:t>
      </w:r>
      <w:r>
        <w:t>个有效源像素中，前级误报</w:t>
      </w:r>
      <w:r>
        <w:t>10</w:t>
      </w:r>
      <w:r>
        <w:t>个、细化后误报</w:t>
      </w:r>
      <w:r>
        <w:t>40</w:t>
      </w:r>
      <w:r>
        <w:t>个，源</w:t>
      </w:r>
      <w:r>
        <w:t>FPR</w:t>
      </w:r>
      <w:r>
        <w:t>由</w:t>
      </w:r>
      <w:r>
        <w:t>5%</w:t>
      </w:r>
      <w:r>
        <w:t>增至</w:t>
      </w:r>
      <w:r>
        <w:t>20%</w:t>
      </w:r>
      <w:r>
        <w:t>；即使目标召回提高，也须讨论源区代价。此例不预设哪个融合系数最好。实际诊断应检查源位置是否进入局部训练、</w:t>
      </w:r>
      <w:r>
        <w:t>Pc</w:t>
      </w:r>
      <w:r>
        <w:t>与</w:t>
      </w:r>
      <w:r>
        <w:t>Pb</w:t>
      </w:r>
      <w:r>
        <w:t>是否对齐、上游是否误判，以及局部器是否将所有相似区域都解释为编辑。</w:t>
      </w:r>
    </w:p>
    <w:p w14:paraId="6B263A86" w14:textId="77777777" w:rsidR="001A0841" w:rsidRDefault="00544DC2">
      <w:pPr>
        <w:pStyle w:val="31"/>
      </w:pPr>
      <w:bookmarkStart w:id="134" w:name="_Toc242035206"/>
      <w:r>
        <w:t xml:space="preserve">5.8.4 </w:t>
      </w:r>
      <w:r>
        <w:t>失败证据与方法取舍</w:t>
      </w:r>
      <w:bookmarkEnd w:id="134"/>
    </w:p>
    <w:p w14:paraId="34A01593" w14:textId="77777777" w:rsidR="001A0841" w:rsidRDefault="00544DC2">
      <w:r>
        <w:t>风险误选自然纹理时，应保存候选分数、有效面积、前级图、所选窗口和最终图，区分风险头误判与局部器误报。正确覆盖却未恢复时，应检查局部输出仍为背景，还是融合权重不足以跨过阈值；两种失败对应不同环节。如果窗口没有覆盖遗漏，继续增加局部器深度未必能解决调度问题。</w:t>
      </w:r>
    </w:p>
    <w:p w14:paraId="7C687BA5" w14:textId="77777777" w:rsidR="001A0841" w:rsidRDefault="00544DC2">
      <w:r>
        <w:t>强压缩、细小边界或降采样造成信息消失时，风险与局部模块可能同时失败。应记录原图与</w:t>
      </w:r>
      <w:r>
        <w:t>512</w:t>
      </w:r>
      <w:r>
        <w:t>标签的对应、输入链及可见证据，限定适用范围。如果只有全</w:t>
      </w:r>
      <w:r>
        <w:t>9</w:t>
      </w:r>
      <w:r>
        <w:t>窗改善而</w:t>
      </w:r>
      <w:r>
        <w:t>K=4</w:t>
      </w:r>
      <w:r>
        <w:t>没有收益，应说明固定预算调度尚未成立；如果主要增益来自局部器而不同调度无差异，贡献就应集中于局部定位。</w:t>
      </w:r>
    </w:p>
    <w:p w14:paraId="4F5C6193" w14:textId="77777777" w:rsidR="001A0841" w:rsidRDefault="00544DC2">
      <w:r>
        <w:t>失败样例应有真实样本编号与检查点版本，并给出该类样本数量和分项指标。本章目前提供诊断逻辑及解析示例，尚无足以支持这些经验判断的实测结果。示意图、损失算例和评价清单不能替代真实失败分布，也不能证明某类场景已稳定有效。</w:t>
      </w:r>
    </w:p>
    <w:p w14:paraId="26182F54" w14:textId="77777777" w:rsidR="001A0841" w:rsidRDefault="00544DC2">
      <w:pPr>
        <w:pStyle w:val="21"/>
      </w:pPr>
      <w:bookmarkStart w:id="135" w:name="_Toc242035207"/>
      <w:r>
        <w:lastRenderedPageBreak/>
        <w:t xml:space="preserve">5.9 </w:t>
      </w:r>
      <w:r>
        <w:t>本章小结</w:t>
      </w:r>
      <w:bookmarkEnd w:id="135"/>
    </w:p>
    <w:p w14:paraId="08DC64B6" w14:textId="77777777" w:rsidR="001A0841" w:rsidRDefault="00544DC2">
      <w:r>
        <w:t>本章将前级遗漏、窗口选择和局部恢复分为可分别验证的环节。冻结前级与家族分区明确风险监督来源，版本化缓存维持几何及预测一致；密度回归转为数量排序，固定</w:t>
      </w:r>
      <w:r>
        <w:t>K</w:t>
      </w:r>
      <w:r>
        <w:t>控制局部调用，窗口并集避免重复统计。尺度推导说明当前裁剪不自动提高采样密度，</w:t>
      </w:r>
      <w:r>
        <w:t>Hann</w:t>
      </w:r>
      <w:r>
        <w:t>正下限与显式有效域保证融合具有确定的数值定义。</w:t>
      </w:r>
    </w:p>
    <w:p w14:paraId="0A1060A1" w14:textId="77777777" w:rsidR="001A0841" w:rsidRDefault="00544DC2">
      <w:r>
        <w:t>上述设计尚未保证净定位收益。风险可能误选，局部器可能引入背景响应，</w:t>
      </w:r>
      <w:r>
        <w:t>D</w:t>
      </w:r>
      <w:r>
        <w:t>抑制的源区也可能重新激活。只有同检查点对照、真实负样本、源目标指标和完整开销共同支持，才能判断固定预算细化是否有效。本章公式、流程与概念算例构成实施依据，真实性能结论留待独立实验。</w:t>
      </w:r>
    </w:p>
    <w:p w14:paraId="3157B10B" w14:textId="77777777" w:rsidR="001A0841" w:rsidRDefault="00544DC2">
      <w:pPr>
        <w:pStyle w:val="11"/>
      </w:pPr>
      <w:bookmarkStart w:id="136" w:name="_Toc242035208"/>
      <w:r>
        <w:lastRenderedPageBreak/>
        <w:t>第</w:t>
      </w:r>
      <w:r>
        <w:t>6</w:t>
      </w:r>
      <w:r>
        <w:t>章</w:t>
      </w:r>
      <w:r>
        <w:t xml:space="preserve"> </w:t>
      </w:r>
      <w:r>
        <w:t>实验协议与模拟计数示例</w:t>
      </w:r>
      <w:bookmarkEnd w:id="136"/>
    </w:p>
    <w:p w14:paraId="0C2FC173" w14:textId="77777777" w:rsidR="001A0841" w:rsidRDefault="00544DC2">
      <w:pPr>
        <w:pStyle w:val="21"/>
      </w:pPr>
      <w:bookmarkStart w:id="137" w:name="_Toc242035209"/>
      <w:r>
        <w:t xml:space="preserve">6.1 </w:t>
      </w:r>
      <w:r>
        <w:t>实验状态与验证问题</w:t>
      </w:r>
      <w:bookmarkEnd w:id="137"/>
    </w:p>
    <w:p w14:paraId="1F1D1313" w14:textId="77777777" w:rsidR="001A0841" w:rsidRDefault="00544DC2">
      <w:r>
        <w:t>本章检验三项待证假设：成对差分能否改善来源与编码变化下的定位，局部相对证据与门控能否减少源误报而保持目标召回，风险调度能否在固定局部调用次数下改善漏检。候选组合还可能互相抵消，故必须检查交互及额外计算影响。</w:t>
      </w:r>
    </w:p>
    <w:p w14:paraId="39717F84" w14:textId="77777777" w:rsidR="001A0841" w:rsidRDefault="00544DC2">
      <w:r>
        <w:t>本稿没有训练所提网络，没有加载真实测试图像生成新预测。表格分为历史转录、模拟示例和待真实实验。模拟程序直接给各模块指定人工增益，所得排序不能用来证明方法有效、预测提升幅度或判断创新成立。正式论文须以真实记录替换，并同步修改摘要与总结。</w:t>
      </w:r>
    </w:p>
    <w:p w14:paraId="5235CCF5" w14:textId="77777777" w:rsidR="001A0841" w:rsidRDefault="00544DC2">
      <w:pPr>
        <w:pStyle w:val="21"/>
      </w:pPr>
      <w:bookmarkStart w:id="138" w:name="_Toc242035210"/>
      <w:r>
        <w:t xml:space="preserve">6.2 </w:t>
      </w:r>
      <w:r>
        <w:t>数据划分与证据独立性</w:t>
      </w:r>
      <w:bookmarkEnd w:id="138"/>
    </w:p>
    <w:p w14:paraId="7504C352" w14:textId="77777777" w:rsidR="001A0841" w:rsidRDefault="00544DC2">
      <w:pPr>
        <w:pStyle w:val="31"/>
      </w:pPr>
      <w:bookmarkStart w:id="139" w:name="_Toc242035211"/>
      <w:r>
        <w:t xml:space="preserve">6.2.1 </w:t>
      </w:r>
      <w:r>
        <w:t>家族与来源关联</w:t>
      </w:r>
      <w:bookmarkEnd w:id="139"/>
    </w:p>
    <w:p w14:paraId="52C60558" w14:textId="77777777" w:rsidR="001A0841" w:rsidRDefault="00544DC2">
      <w:r>
        <w:t>候选数据计划沿用约四类各</w:t>
      </w:r>
      <w:r>
        <w:t>5000</w:t>
      </w:r>
      <w:r>
        <w:t>张的混合编辑规模，包含复制移动、拼接、修复和生成式编辑，实际数量、许可和可用配对需由清单核实。约</w:t>
      </w:r>
      <w:r>
        <w:t>20000</w:t>
      </w:r>
      <w:r>
        <w:t>张仅为历史组织方式的参考，不表示当前已获得或完成训练的数据。</w:t>
      </w:r>
    </w:p>
    <w:p w14:paraId="11C7D1D2" w14:textId="77777777" w:rsidR="001A0841" w:rsidRDefault="00544DC2">
      <w:r>
        <w:t>划分前建立原始内容关联图。一个原图的编辑、裁剪和压缩版本属于同一家族；拼接同时连接供体与受体，不能只按背景受体编号分组。先按关联图连通分量划分，再在各分区内部生成编辑。跨集合的精确哈希和感知近邻检查形成排除清单，疑似重复须人工核对，不能将未排除的风险表述为已经发生的泄漏。</w:t>
      </w:r>
    </w:p>
    <w:p w14:paraId="39C91864" w14:textId="77777777" w:rsidR="001A0841" w:rsidRDefault="00544DC2">
      <w:r>
        <w:t>为保持分阶段监督独立，家族分区规划为</w:t>
      </w:r>
      <w:r>
        <w:t>TB</w:t>
      </w:r>
      <w:r>
        <w:t>、</w:t>
      </w:r>
      <w:r>
        <w:t>TD</w:t>
      </w:r>
      <w:r>
        <w:t>、</w:t>
      </w:r>
      <w:r>
        <w:t>TR</w:t>
      </w:r>
      <w:r>
        <w:t>、</w:t>
      </w:r>
      <w:r>
        <w:t>V</w:t>
      </w:r>
      <w:r>
        <w:t>，目标比例</w:t>
      </w:r>
      <w:r>
        <w:t>60%</w:t>
      </w:r>
      <w:r>
        <w:t>、</w:t>
      </w:r>
      <w:r>
        <w:t>15%</w:t>
      </w:r>
      <w:r>
        <w:t>、</w:t>
      </w:r>
      <w:r>
        <w:t>15%</w:t>
      </w:r>
      <w:r>
        <w:t>、</w:t>
      </w:r>
      <w:r>
        <w:t>10%</w:t>
      </w:r>
      <w:r>
        <w:t>，按来源及编辑类型尽量分层。</w:t>
      </w:r>
      <w:r>
        <w:t>B</w:t>
      </w:r>
      <w:r>
        <w:t>与</w:t>
      </w:r>
      <w:r>
        <w:t>A</w:t>
      </w:r>
      <w:r>
        <w:t>仅在</w:t>
      </w:r>
      <w:r>
        <w:t>TB</w:t>
      </w:r>
      <w:r>
        <w:t>训练；</w:t>
      </w:r>
      <w:r>
        <w:t>D</w:t>
      </w:r>
      <w:r>
        <w:t>在</w:t>
      </w:r>
      <w:r>
        <w:t>TD</w:t>
      </w:r>
      <w:r>
        <w:t>训练并冻结</w:t>
      </w:r>
      <w:r>
        <w:t>B</w:t>
      </w:r>
      <w:r>
        <w:t>；风险和局部模块在</w:t>
      </w:r>
      <w:r>
        <w:t>TR</w:t>
      </w:r>
      <w:r>
        <w:t>训练，冻结</w:t>
      </w:r>
      <w:r>
        <w:t>B</w:t>
      </w:r>
      <w:r>
        <w:t>与</w:t>
      </w:r>
      <w:r>
        <w:t>D</w:t>
      </w:r>
      <w:r>
        <w:t>；</w:t>
      </w:r>
      <w:r>
        <w:t>V</w:t>
      </w:r>
      <w:r>
        <w:t>只用于选模和预先声明的超参数标定。实际家族规模可能导致比例略有偏差，必须登记图像数和家族数。八组合使用的监督分区不同：</w:t>
      </w:r>
      <w:r>
        <w:t>B</w:t>
      </w:r>
      <w:r>
        <w:t>和</w:t>
      </w:r>
      <w:r>
        <w:t>B+A</w:t>
      </w:r>
      <w:r>
        <w:t>使用</w:t>
      </w:r>
      <w:r>
        <w:t>TB</w:t>
      </w:r>
      <w:r>
        <w:t>；启用</w:t>
      </w:r>
      <w:r>
        <w:t>D</w:t>
      </w:r>
      <w:r>
        <w:t>增加</w:t>
      </w:r>
      <w:r>
        <w:t>TD</w:t>
      </w:r>
      <w:r>
        <w:t>；启用</w:t>
      </w:r>
      <w:r>
        <w:t>R</w:t>
      </w:r>
      <w:r>
        <w:t>增加</w:t>
      </w:r>
      <w:r>
        <w:t>TR</w:t>
      </w:r>
      <w:r>
        <w:t>。因此八组合是系统增量比较，不自动代表相同标签预算。增加</w:t>
      </w:r>
      <w:r>
        <w:t>B_all</w:t>
      </w:r>
      <w:r>
        <w:t>在</w:t>
      </w:r>
      <w:r>
        <w:t>TB</w:t>
      </w:r>
      <w:r>
        <w:t>、</w:t>
      </w:r>
      <w:r>
        <w:t>TD</w:t>
      </w:r>
      <w:r>
        <w:t>、</w:t>
      </w:r>
      <w:r>
        <w:t>TR</w:t>
      </w:r>
      <w:r>
        <w:t>全部训练标签上拟合的基础参照，以检查额外训练图像暴露的影响；它仅控制图像与分割标签可用性，不能完全控制源目标事件监督、更新数和计算。</w:t>
      </w:r>
      <w:r>
        <w:t>B_all</w:t>
      </w:r>
      <w:r>
        <w:t>单独训练，不生成风险标签。机制归因依赖同四视图、同候选和同局部检查点的受控实验。</w:t>
      </w:r>
    </w:p>
    <w:p w14:paraId="72B98985" w14:textId="77777777" w:rsidR="001A0841" w:rsidRDefault="00544DC2">
      <w:r>
        <w:t>基础分区过小或复制监督不足时可采用按家族交叉预测，但这属于替代协议，必须重新登记模型训练集合、预测生成集合和最终测试模型，不能把交叉预测与同图拟合预测混写为独立预测。修订稿默认固定分区，避免风险监督随着上游更新漂移。</w:t>
      </w:r>
    </w:p>
    <w:p w14:paraId="52DDA14F" w14:textId="77777777" w:rsidR="001A0841" w:rsidRDefault="00544DC2">
      <w:r>
        <w:t>各分区需包含真实负样本，真实监督比例按实际处理视图登记。配对四元组固定含</w:t>
      </w:r>
      <w:r>
        <w:t>2</w:t>
      </w:r>
      <w:r>
        <w:t>张真实原图和</w:t>
      </w:r>
      <w:r>
        <w:t>2</w:t>
      </w:r>
      <w:r>
        <w:t>张编辑图，真实比例为</w:t>
      </w:r>
      <w:r>
        <w:t>50%</w:t>
      </w:r>
      <w:r>
        <w:t>；四视图对照相同。非配对分割批次以</w:t>
      </w:r>
      <w:r>
        <w:t>25%</w:t>
      </w:r>
      <w:r>
        <w:t>真实图像为起始比例，并登记配对与非配对批次比例；不能同时宣称所有四视图批次的真实</w:t>
      </w:r>
      <w:r>
        <w:lastRenderedPageBreak/>
        <w:t>比例是</w:t>
      </w:r>
      <w:r>
        <w:t>25%</w:t>
      </w:r>
      <w:r>
        <w:t>。实际负样本来源、图像数和家族数在清单冻结前仍为待核实。</w:t>
      </w:r>
      <w:r>
        <w:t>TR</w:t>
      </w:r>
      <w:r>
        <w:t>需覆盖自然重复与源位置，验证集不沿用拼接仅</w:t>
      </w:r>
      <w:r>
        <w:t>9</w:t>
      </w:r>
      <w:r>
        <w:t>张的</w:t>
      </w:r>
      <w:r>
        <w:t>933</w:t>
      </w:r>
      <w:r>
        <w:t>张历史分布作为均衡选模依据。</w:t>
      </w:r>
    </w:p>
    <w:p w14:paraId="1B82466B" w14:textId="77777777" w:rsidR="001A0841" w:rsidRDefault="00544DC2">
      <w:pPr>
        <w:pStyle w:val="31"/>
      </w:pPr>
      <w:bookmarkStart w:id="140" w:name="_Toc242035212"/>
      <w:r>
        <w:t xml:space="preserve">6.2.2 </w:t>
      </w:r>
      <w:r>
        <w:t>已观察基准与最终评价</w:t>
      </w:r>
      <w:bookmarkEnd w:id="140"/>
    </w:p>
    <w:p w14:paraId="6FD42DDE" w14:textId="77777777" w:rsidR="001A0841" w:rsidRDefault="00544DC2">
      <w:r>
        <w:t>CASIA v1</w:t>
      </w:r>
      <w:r>
        <w:t>、</w:t>
      </w:r>
      <w:r>
        <w:t>COVERAGE</w:t>
      </w:r>
      <w:r>
        <w:t>、</w:t>
      </w:r>
      <w:r>
        <w:t>IMD2020</w:t>
      </w:r>
      <w:r>
        <w:t>、</w:t>
      </w:r>
      <w:r>
        <w:t>CocoGlide</w:t>
      </w:r>
      <w:r>
        <w:t>和</w:t>
      </w:r>
      <w:r>
        <w:t>Forgery ADE</w:t>
      </w:r>
      <w:r>
        <w:t>可用于延续本地研究比较，但它们已参与</w:t>
      </w:r>
      <w:r>
        <w:t>0926</w:t>
      </w:r>
      <w:r>
        <w:t>错误分析及本研究方案形成，应称为已观察基准。对未见来源的最终泛化结论，需要额外保留方案冻结后首次评价的来源，或预先固定来源留出协议；尚未取得该来源时明确记为待完成。</w:t>
      </w:r>
    </w:p>
    <w:p w14:paraId="39F083ED" w14:textId="77777777" w:rsidR="001A0841" w:rsidRDefault="00544DC2">
      <w:r>
        <w:t>数据集名字不保证文件集合、标签及真实负样本一致。</w:t>
      </w:r>
      <w:r>
        <w:t>CASIA</w:t>
      </w:r>
      <w:r>
        <w:t>的</w:t>
      </w:r>
      <w:r>
        <w:t>920</w:t>
      </w:r>
      <w:r>
        <w:t>与</w:t>
      </w:r>
      <w:r>
        <w:t>919</w:t>
      </w:r>
      <w:r>
        <w:t>张差异需文件级核查；</w:t>
      </w:r>
      <w:r>
        <w:t>COVERAGE</w:t>
      </w:r>
      <w:r>
        <w:t>中</w:t>
      </w:r>
      <w:r>
        <w:t>9</w:t>
      </w:r>
      <w:r>
        <w:t>张图像与掩码尺寸不一致的记录需追溯坐标定义，报告完整</w:t>
      </w:r>
      <w:r>
        <w:t>100</w:t>
      </w:r>
      <w:r>
        <w:t>张和一致尺寸</w:t>
      </w:r>
      <w:r>
        <w:t>91</w:t>
      </w:r>
      <w:r>
        <w:t>张诊断子集的纳入规则。未解决的样本不能默默删除，也不能无依据拉伸掩码后宣称结果可直接比较。</w:t>
      </w:r>
    </w:p>
    <w:p w14:paraId="5B01F2B0" w14:textId="77777777" w:rsidR="001A0841" w:rsidRDefault="00544DC2">
      <w:r>
        <w:t>最终测试使用原图有效像素和原始标签，最终</w:t>
      </w:r>
      <w:r>
        <w:t>logit</w:t>
      </w:r>
      <w:r>
        <w:t>按登记映射用双线性插值反投影到原图有效像素，再作</w:t>
      </w:r>
      <w:r>
        <w:t>sigmoid</w:t>
      </w:r>
      <w:r>
        <w:t>和阈值判断，标签不为迎合模型而重画。真实负样本、源目标标签可用情况、处理失配记录和排除原因进入清单。原图配对只属于训练资源，不在单图主测试提供。</w:t>
      </w:r>
    </w:p>
    <w:p w14:paraId="74C830BC" w14:textId="77777777" w:rsidR="001A0841" w:rsidRDefault="00544DC2">
      <w:pPr>
        <w:pStyle w:val="21"/>
      </w:pPr>
      <w:bookmarkStart w:id="141" w:name="_Toc242035213"/>
      <w:r>
        <w:t xml:space="preserve">6.3 </w:t>
      </w:r>
      <w:r>
        <w:t>配置冻结与公平比较</w:t>
      </w:r>
      <w:bookmarkEnd w:id="141"/>
    </w:p>
    <w:p w14:paraId="3F02A498" w14:textId="77777777" w:rsidR="001A0841" w:rsidRDefault="00544DC2">
      <w:r>
        <w:t>基础</w:t>
      </w:r>
      <w:r>
        <w:t>CLIP</w:t>
      </w:r>
      <w:r>
        <w:t>型号、公开权重、层维度与预处理尚缺实际源码核验，属于执行前必须冻结的项目。历史</w:t>
      </w:r>
      <w:r>
        <w:t>214M</w:t>
      </w:r>
      <w:r>
        <w:t>总参数和</w:t>
      </w:r>
      <w:r>
        <w:t>24.11M</w:t>
      </w:r>
      <w:r>
        <w:t>可训练参数仅描述</w:t>
      </w:r>
      <w:r>
        <w:t>0926</w:t>
      </w:r>
      <w:r>
        <w:t>报告，不能沿用为新增框架参数。表</w:t>
      </w:r>
      <w:r>
        <w:t>6-1</w:t>
      </w:r>
      <w:r>
        <w:t>列明已定义的设计起点与仍待核验项目。</w:t>
      </w:r>
    </w:p>
    <w:p w14:paraId="63711E47" w14:textId="77777777" w:rsidR="001A0841" w:rsidRDefault="00544DC2">
      <w:pPr>
        <w:pStyle w:val="10"/>
        <w:keepNext/>
        <w:jc w:val="center"/>
      </w:pPr>
      <w:r>
        <w:t>表</w:t>
      </w:r>
      <w:r>
        <w:t xml:space="preserve">6-1 </w:t>
      </w:r>
      <w:r>
        <w:t>第一版实现配置计划</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757"/>
        <w:gridCol w:w="5839"/>
        <w:gridCol w:w="1531"/>
      </w:tblGrid>
      <w:tr w:rsidR="001A0841" w14:paraId="0E79E8C6" w14:textId="77777777">
        <w:trPr>
          <w:cantSplit/>
          <w:tblHeader/>
          <w:jc w:val="center"/>
        </w:trPr>
        <w:tc>
          <w:tcPr>
            <w:tcW w:w="1757" w:type="dxa"/>
            <w:shd w:val="clear" w:color="auto" w:fill="E7EDF1"/>
            <w:vAlign w:val="center"/>
          </w:tcPr>
          <w:p w14:paraId="05A37971" w14:textId="77777777" w:rsidR="001A0841" w:rsidRDefault="00544DC2">
            <w:pPr>
              <w:keepNext/>
              <w:spacing w:after="0" w:line="288" w:lineRule="auto"/>
              <w:ind w:firstLine="0"/>
              <w:jc w:val="center"/>
            </w:pPr>
            <w:r>
              <w:rPr>
                <w:b/>
                <w:sz w:val="20"/>
              </w:rPr>
              <w:t>项目</w:t>
            </w:r>
          </w:p>
        </w:tc>
        <w:tc>
          <w:tcPr>
            <w:tcW w:w="5839" w:type="dxa"/>
            <w:shd w:val="clear" w:color="auto" w:fill="E7EDF1"/>
            <w:vAlign w:val="center"/>
          </w:tcPr>
          <w:p w14:paraId="6B7689E3" w14:textId="77777777" w:rsidR="001A0841" w:rsidRDefault="00544DC2">
            <w:pPr>
              <w:keepNext/>
              <w:spacing w:after="0" w:line="288" w:lineRule="auto"/>
              <w:ind w:firstLine="0"/>
              <w:jc w:val="center"/>
            </w:pPr>
            <w:r>
              <w:rPr>
                <w:b/>
                <w:sz w:val="20"/>
              </w:rPr>
              <w:t>起始配置</w:t>
            </w:r>
          </w:p>
        </w:tc>
        <w:tc>
          <w:tcPr>
            <w:tcW w:w="1531" w:type="dxa"/>
            <w:shd w:val="clear" w:color="auto" w:fill="E7EDF1"/>
            <w:vAlign w:val="center"/>
          </w:tcPr>
          <w:p w14:paraId="3D94BF41" w14:textId="77777777" w:rsidR="001A0841" w:rsidRDefault="00544DC2">
            <w:pPr>
              <w:keepNext/>
              <w:spacing w:after="0" w:line="288" w:lineRule="auto"/>
              <w:ind w:firstLine="0"/>
              <w:jc w:val="center"/>
            </w:pPr>
            <w:r>
              <w:rPr>
                <w:b/>
                <w:sz w:val="20"/>
              </w:rPr>
              <w:t>数据状态</w:t>
            </w:r>
          </w:p>
        </w:tc>
      </w:tr>
      <w:tr w:rsidR="001A0841" w14:paraId="51EAC830" w14:textId="77777777">
        <w:trPr>
          <w:cantSplit/>
          <w:jc w:val="center"/>
        </w:trPr>
        <w:tc>
          <w:tcPr>
            <w:tcW w:w="1757" w:type="dxa"/>
            <w:vAlign w:val="center"/>
          </w:tcPr>
          <w:p w14:paraId="75E3A455" w14:textId="77777777" w:rsidR="001A0841" w:rsidRDefault="00544DC2">
            <w:pPr>
              <w:spacing w:after="0" w:line="288" w:lineRule="auto"/>
              <w:ind w:firstLine="0"/>
              <w:jc w:val="center"/>
            </w:pPr>
            <w:r>
              <w:rPr>
                <w:sz w:val="20"/>
              </w:rPr>
              <w:t>主输入</w:t>
            </w:r>
          </w:p>
        </w:tc>
        <w:tc>
          <w:tcPr>
            <w:tcW w:w="5839" w:type="dxa"/>
            <w:vAlign w:val="center"/>
          </w:tcPr>
          <w:p w14:paraId="392437C2" w14:textId="77777777" w:rsidR="001A0841" w:rsidRDefault="00544DC2">
            <w:pPr>
              <w:spacing w:after="0" w:line="288" w:lineRule="auto"/>
              <w:ind w:firstLine="0"/>
              <w:jc w:val="center"/>
            </w:pPr>
            <w:r>
              <w:rPr>
                <w:sz w:val="20"/>
              </w:rPr>
              <w:t>512×512</w:t>
            </w:r>
            <w:r>
              <w:rPr>
                <w:sz w:val="20"/>
              </w:rPr>
              <w:t>；几何映射随样本保存</w:t>
            </w:r>
          </w:p>
        </w:tc>
        <w:tc>
          <w:tcPr>
            <w:tcW w:w="1531" w:type="dxa"/>
            <w:vAlign w:val="center"/>
          </w:tcPr>
          <w:p w14:paraId="3D7BD017" w14:textId="77777777" w:rsidR="001A0841" w:rsidRDefault="00544DC2">
            <w:pPr>
              <w:spacing w:after="0" w:line="288" w:lineRule="auto"/>
              <w:ind w:firstLine="0"/>
              <w:jc w:val="center"/>
            </w:pPr>
            <w:r>
              <w:rPr>
                <w:sz w:val="20"/>
              </w:rPr>
              <w:t>待实现</w:t>
            </w:r>
          </w:p>
        </w:tc>
      </w:tr>
      <w:tr w:rsidR="001A0841" w14:paraId="652991FF" w14:textId="77777777">
        <w:trPr>
          <w:cantSplit/>
          <w:jc w:val="center"/>
        </w:trPr>
        <w:tc>
          <w:tcPr>
            <w:tcW w:w="1757" w:type="dxa"/>
            <w:vAlign w:val="center"/>
          </w:tcPr>
          <w:p w14:paraId="370EBE5E" w14:textId="77777777" w:rsidR="001A0841" w:rsidRDefault="00544DC2">
            <w:pPr>
              <w:spacing w:after="0" w:line="288" w:lineRule="auto"/>
              <w:ind w:firstLine="0"/>
              <w:jc w:val="center"/>
            </w:pPr>
            <w:r>
              <w:rPr>
                <w:sz w:val="20"/>
              </w:rPr>
              <w:t>语义编码器</w:t>
            </w:r>
          </w:p>
        </w:tc>
        <w:tc>
          <w:tcPr>
            <w:tcW w:w="5839" w:type="dxa"/>
            <w:vAlign w:val="center"/>
          </w:tcPr>
          <w:p w14:paraId="4BA9E953" w14:textId="77777777" w:rsidR="001A0841" w:rsidRDefault="00544DC2">
            <w:pPr>
              <w:spacing w:after="0" w:line="288" w:lineRule="auto"/>
              <w:ind w:firstLine="0"/>
              <w:jc w:val="center"/>
            </w:pPr>
            <w:r>
              <w:rPr>
                <w:sz w:val="20"/>
              </w:rPr>
              <w:t>冻结</w:t>
            </w:r>
            <w:r>
              <w:rPr>
                <w:sz w:val="20"/>
              </w:rPr>
              <w:t>CLIP</w:t>
            </w:r>
            <w:r>
              <w:rPr>
                <w:sz w:val="20"/>
              </w:rPr>
              <w:t>；具体公开型号待工程核对</w:t>
            </w:r>
          </w:p>
        </w:tc>
        <w:tc>
          <w:tcPr>
            <w:tcW w:w="1531" w:type="dxa"/>
            <w:vAlign w:val="center"/>
          </w:tcPr>
          <w:p w14:paraId="5068F270" w14:textId="77777777" w:rsidR="001A0841" w:rsidRDefault="00544DC2">
            <w:pPr>
              <w:spacing w:after="0" w:line="288" w:lineRule="auto"/>
              <w:ind w:firstLine="0"/>
              <w:jc w:val="center"/>
            </w:pPr>
            <w:r>
              <w:rPr>
                <w:sz w:val="20"/>
              </w:rPr>
              <w:t>待核对</w:t>
            </w:r>
          </w:p>
        </w:tc>
      </w:tr>
      <w:tr w:rsidR="001A0841" w14:paraId="4F07C3D9" w14:textId="77777777">
        <w:trPr>
          <w:cantSplit/>
          <w:jc w:val="center"/>
        </w:trPr>
        <w:tc>
          <w:tcPr>
            <w:tcW w:w="1757" w:type="dxa"/>
            <w:vAlign w:val="center"/>
          </w:tcPr>
          <w:p w14:paraId="06D2BF47" w14:textId="77777777" w:rsidR="001A0841" w:rsidRDefault="00544DC2">
            <w:pPr>
              <w:spacing w:after="0" w:line="288" w:lineRule="auto"/>
              <w:ind w:firstLine="0"/>
              <w:jc w:val="center"/>
            </w:pPr>
            <w:r>
              <w:rPr>
                <w:sz w:val="20"/>
              </w:rPr>
              <w:t>基础损失</w:t>
            </w:r>
          </w:p>
        </w:tc>
        <w:tc>
          <w:tcPr>
            <w:tcW w:w="5839" w:type="dxa"/>
            <w:vAlign w:val="center"/>
          </w:tcPr>
          <w:p w14:paraId="5E00BFE3" w14:textId="77777777" w:rsidR="001A0841" w:rsidRDefault="00544DC2">
            <w:pPr>
              <w:spacing w:after="0" w:line="288" w:lineRule="auto"/>
              <w:ind w:firstLine="0"/>
            </w:pPr>
            <w:r>
              <w:rPr>
                <w:sz w:val="20"/>
              </w:rPr>
              <w:t>BCE</w:t>
            </w:r>
            <w:r>
              <w:rPr>
                <w:sz w:val="20"/>
              </w:rPr>
              <w:t>与</w:t>
            </w:r>
            <w:r>
              <w:rPr>
                <w:sz w:val="20"/>
              </w:rPr>
              <w:t>Dice</w:t>
            </w:r>
            <w:r>
              <w:rPr>
                <w:sz w:val="20"/>
              </w:rPr>
              <w:t>；真实图像空</w:t>
            </w:r>
            <w:r>
              <w:rPr>
                <w:sz w:val="20"/>
              </w:rPr>
              <w:t>Dice</w:t>
            </w:r>
            <w:r>
              <w:rPr>
                <w:sz w:val="20"/>
              </w:rPr>
              <w:t>规则统一</w:t>
            </w:r>
          </w:p>
        </w:tc>
        <w:tc>
          <w:tcPr>
            <w:tcW w:w="1531" w:type="dxa"/>
            <w:vAlign w:val="center"/>
          </w:tcPr>
          <w:p w14:paraId="5DCE510A" w14:textId="77777777" w:rsidR="001A0841" w:rsidRDefault="00544DC2">
            <w:pPr>
              <w:spacing w:after="0" w:line="288" w:lineRule="auto"/>
              <w:ind w:firstLine="0"/>
              <w:jc w:val="center"/>
            </w:pPr>
            <w:r>
              <w:rPr>
                <w:sz w:val="20"/>
              </w:rPr>
              <w:t>待实现</w:t>
            </w:r>
          </w:p>
        </w:tc>
      </w:tr>
      <w:tr w:rsidR="001A0841" w14:paraId="42305462" w14:textId="77777777">
        <w:trPr>
          <w:cantSplit/>
          <w:jc w:val="center"/>
        </w:trPr>
        <w:tc>
          <w:tcPr>
            <w:tcW w:w="1757" w:type="dxa"/>
            <w:vAlign w:val="center"/>
          </w:tcPr>
          <w:p w14:paraId="77F14627" w14:textId="77777777" w:rsidR="001A0841" w:rsidRDefault="00544DC2">
            <w:pPr>
              <w:spacing w:after="0" w:line="288" w:lineRule="auto"/>
              <w:ind w:firstLine="0"/>
              <w:jc w:val="center"/>
            </w:pPr>
            <w:r>
              <w:rPr>
                <w:sz w:val="20"/>
              </w:rPr>
              <w:t>基础优化</w:t>
            </w:r>
          </w:p>
        </w:tc>
        <w:tc>
          <w:tcPr>
            <w:tcW w:w="5839" w:type="dxa"/>
            <w:vAlign w:val="center"/>
          </w:tcPr>
          <w:p w14:paraId="7E1D3CB3" w14:textId="77777777" w:rsidR="001A0841" w:rsidRDefault="00544DC2">
            <w:pPr>
              <w:spacing w:after="0" w:line="288" w:lineRule="auto"/>
              <w:ind w:firstLine="0"/>
            </w:pPr>
            <w:r>
              <w:rPr>
                <w:sz w:val="20"/>
              </w:rPr>
              <w:t>AdamW</w:t>
            </w:r>
            <w:r>
              <w:rPr>
                <w:sz w:val="20"/>
              </w:rPr>
              <w:t>；初始学习率</w:t>
            </w:r>
            <w:r>
              <w:rPr>
                <w:sz w:val="20"/>
              </w:rPr>
              <w:t>1×10⁻⁴</w:t>
            </w:r>
            <w:r>
              <w:rPr>
                <w:sz w:val="20"/>
              </w:rPr>
              <w:t>；最多</w:t>
            </w:r>
            <w:r>
              <w:rPr>
                <w:sz w:val="20"/>
              </w:rPr>
              <w:t>100</w:t>
            </w:r>
            <w:r>
              <w:rPr>
                <w:sz w:val="20"/>
              </w:rPr>
              <w:t>轮</w:t>
            </w:r>
          </w:p>
        </w:tc>
        <w:tc>
          <w:tcPr>
            <w:tcW w:w="1531" w:type="dxa"/>
            <w:vAlign w:val="center"/>
          </w:tcPr>
          <w:p w14:paraId="42AEAD04" w14:textId="77777777" w:rsidR="001A0841" w:rsidRDefault="00544DC2">
            <w:pPr>
              <w:spacing w:after="0" w:line="288" w:lineRule="auto"/>
              <w:ind w:firstLine="0"/>
              <w:jc w:val="center"/>
            </w:pPr>
            <w:r>
              <w:rPr>
                <w:sz w:val="20"/>
              </w:rPr>
              <w:t>计划值</w:t>
            </w:r>
          </w:p>
        </w:tc>
      </w:tr>
      <w:tr w:rsidR="001A0841" w14:paraId="1B2FA0C8" w14:textId="77777777">
        <w:trPr>
          <w:cantSplit/>
          <w:jc w:val="center"/>
        </w:trPr>
        <w:tc>
          <w:tcPr>
            <w:tcW w:w="1757" w:type="dxa"/>
            <w:vAlign w:val="center"/>
          </w:tcPr>
          <w:p w14:paraId="53221CF3" w14:textId="77777777" w:rsidR="001A0841" w:rsidRDefault="00544DC2">
            <w:pPr>
              <w:spacing w:after="0" w:line="288" w:lineRule="auto"/>
              <w:ind w:firstLine="0"/>
              <w:jc w:val="center"/>
            </w:pPr>
            <w:r>
              <w:rPr>
                <w:sz w:val="20"/>
              </w:rPr>
              <w:t>批量</w:t>
            </w:r>
          </w:p>
        </w:tc>
        <w:tc>
          <w:tcPr>
            <w:tcW w:w="5839" w:type="dxa"/>
            <w:vAlign w:val="center"/>
          </w:tcPr>
          <w:p w14:paraId="5EBD7EF3" w14:textId="77777777" w:rsidR="001A0841" w:rsidRDefault="00544DC2">
            <w:pPr>
              <w:spacing w:after="0" w:line="288" w:lineRule="auto"/>
              <w:ind w:firstLine="0"/>
              <w:jc w:val="center"/>
            </w:pPr>
            <w:r>
              <w:rPr>
                <w:sz w:val="20"/>
              </w:rPr>
              <w:t>按显存确定；优先对齐历史</w:t>
            </w:r>
            <w:r>
              <w:rPr>
                <w:sz w:val="20"/>
              </w:rPr>
              <w:t>batch 16</w:t>
            </w:r>
          </w:p>
        </w:tc>
        <w:tc>
          <w:tcPr>
            <w:tcW w:w="1531" w:type="dxa"/>
            <w:vAlign w:val="center"/>
          </w:tcPr>
          <w:p w14:paraId="26BC26F7" w14:textId="77777777" w:rsidR="001A0841" w:rsidRDefault="00544DC2">
            <w:pPr>
              <w:spacing w:after="0" w:line="288" w:lineRule="auto"/>
              <w:ind w:firstLine="0"/>
              <w:jc w:val="center"/>
            </w:pPr>
            <w:r>
              <w:rPr>
                <w:sz w:val="20"/>
              </w:rPr>
              <w:t>待测</w:t>
            </w:r>
          </w:p>
        </w:tc>
      </w:tr>
      <w:tr w:rsidR="001A0841" w14:paraId="310DF9C2" w14:textId="77777777">
        <w:trPr>
          <w:cantSplit/>
          <w:jc w:val="center"/>
        </w:trPr>
        <w:tc>
          <w:tcPr>
            <w:tcW w:w="1757" w:type="dxa"/>
            <w:vAlign w:val="center"/>
          </w:tcPr>
          <w:p w14:paraId="0D37E456" w14:textId="77777777" w:rsidR="001A0841" w:rsidRDefault="00544DC2">
            <w:pPr>
              <w:spacing w:after="0" w:line="288" w:lineRule="auto"/>
              <w:ind w:firstLine="0"/>
              <w:jc w:val="center"/>
            </w:pPr>
            <w:r>
              <w:rPr>
                <w:sz w:val="20"/>
              </w:rPr>
              <w:t>四视图</w:t>
            </w:r>
          </w:p>
        </w:tc>
        <w:tc>
          <w:tcPr>
            <w:tcW w:w="5839" w:type="dxa"/>
            <w:vAlign w:val="center"/>
          </w:tcPr>
          <w:p w14:paraId="343F7C41" w14:textId="77777777" w:rsidR="001A0841" w:rsidRDefault="00544DC2">
            <w:pPr>
              <w:spacing w:after="0" w:line="288" w:lineRule="auto"/>
              <w:ind w:firstLine="0"/>
            </w:pPr>
            <w:r>
              <w:rPr>
                <w:sz w:val="20"/>
              </w:rPr>
              <w:t>同步</w:t>
            </w:r>
            <w:r>
              <w:rPr>
                <w:sz w:val="20"/>
              </w:rPr>
              <w:t>JPEG</w:t>
            </w:r>
            <w:r>
              <w:rPr>
                <w:sz w:val="20"/>
              </w:rPr>
              <w:t>质量从</w:t>
            </w:r>
            <w:r>
              <w:rPr>
                <w:sz w:val="20"/>
              </w:rPr>
              <w:t>60</w:t>
            </w:r>
            <w:r>
              <w:rPr>
                <w:sz w:val="20"/>
              </w:rPr>
              <w:t>、</w:t>
            </w:r>
            <w:r>
              <w:rPr>
                <w:sz w:val="20"/>
              </w:rPr>
              <w:t>70</w:t>
            </w:r>
            <w:r>
              <w:rPr>
                <w:sz w:val="20"/>
              </w:rPr>
              <w:t>、</w:t>
            </w:r>
            <w:r>
              <w:rPr>
                <w:sz w:val="20"/>
              </w:rPr>
              <w:t>80</w:t>
            </w:r>
            <w:r>
              <w:rPr>
                <w:sz w:val="20"/>
              </w:rPr>
              <w:t>、</w:t>
            </w:r>
            <w:r>
              <w:rPr>
                <w:sz w:val="20"/>
              </w:rPr>
              <w:t>90</w:t>
            </w:r>
            <w:r>
              <w:rPr>
                <w:sz w:val="20"/>
              </w:rPr>
              <w:t>、</w:t>
            </w:r>
            <w:r>
              <w:rPr>
                <w:sz w:val="20"/>
              </w:rPr>
              <w:t>95</w:t>
            </w:r>
            <w:r>
              <w:rPr>
                <w:sz w:val="20"/>
              </w:rPr>
              <w:t>抽取</w:t>
            </w:r>
          </w:p>
        </w:tc>
        <w:tc>
          <w:tcPr>
            <w:tcW w:w="1531" w:type="dxa"/>
            <w:vAlign w:val="center"/>
          </w:tcPr>
          <w:p w14:paraId="028E8842" w14:textId="77777777" w:rsidR="001A0841" w:rsidRDefault="00544DC2">
            <w:pPr>
              <w:spacing w:after="0" w:line="288" w:lineRule="auto"/>
              <w:ind w:firstLine="0"/>
              <w:jc w:val="center"/>
            </w:pPr>
            <w:r>
              <w:rPr>
                <w:sz w:val="20"/>
              </w:rPr>
              <w:t>计划值</w:t>
            </w:r>
          </w:p>
        </w:tc>
      </w:tr>
      <w:tr w:rsidR="001A0841" w14:paraId="1DBAA32E" w14:textId="77777777">
        <w:trPr>
          <w:cantSplit/>
          <w:jc w:val="center"/>
        </w:trPr>
        <w:tc>
          <w:tcPr>
            <w:tcW w:w="1757" w:type="dxa"/>
            <w:vAlign w:val="center"/>
          </w:tcPr>
          <w:p w14:paraId="003360A6" w14:textId="77777777" w:rsidR="001A0841" w:rsidRDefault="00544DC2">
            <w:pPr>
              <w:spacing w:after="0" w:line="288" w:lineRule="auto"/>
              <w:ind w:firstLine="0"/>
              <w:jc w:val="center"/>
            </w:pPr>
            <w:r>
              <w:rPr>
                <w:sz w:val="20"/>
              </w:rPr>
              <w:t>差分投影</w:t>
            </w:r>
          </w:p>
        </w:tc>
        <w:tc>
          <w:tcPr>
            <w:tcW w:w="5839" w:type="dxa"/>
            <w:vAlign w:val="center"/>
          </w:tcPr>
          <w:p w14:paraId="4E0F6A44" w14:textId="77777777" w:rsidR="001A0841" w:rsidRDefault="00544DC2">
            <w:pPr>
              <w:spacing w:after="0" w:line="288" w:lineRule="auto"/>
              <w:ind w:firstLine="0"/>
              <w:jc w:val="center"/>
            </w:pPr>
            <w:r>
              <w:rPr>
                <w:sz w:val="20"/>
              </w:rPr>
              <w:t>64</w:t>
            </w:r>
            <w:r>
              <w:rPr>
                <w:sz w:val="20"/>
              </w:rPr>
              <w:t>通道；局部确定性路径；逐像素归一化</w:t>
            </w:r>
          </w:p>
        </w:tc>
        <w:tc>
          <w:tcPr>
            <w:tcW w:w="1531" w:type="dxa"/>
            <w:vAlign w:val="center"/>
          </w:tcPr>
          <w:p w14:paraId="406C81C1" w14:textId="77777777" w:rsidR="001A0841" w:rsidRDefault="00544DC2">
            <w:pPr>
              <w:spacing w:after="0" w:line="288" w:lineRule="auto"/>
              <w:ind w:firstLine="0"/>
              <w:jc w:val="center"/>
            </w:pPr>
            <w:r>
              <w:rPr>
                <w:sz w:val="20"/>
              </w:rPr>
              <w:t>计划值</w:t>
            </w:r>
          </w:p>
        </w:tc>
      </w:tr>
      <w:tr w:rsidR="001A0841" w14:paraId="49A60A02" w14:textId="77777777">
        <w:trPr>
          <w:cantSplit/>
          <w:jc w:val="center"/>
        </w:trPr>
        <w:tc>
          <w:tcPr>
            <w:tcW w:w="1757" w:type="dxa"/>
            <w:vAlign w:val="center"/>
          </w:tcPr>
          <w:p w14:paraId="1C12DBED" w14:textId="77777777" w:rsidR="001A0841" w:rsidRDefault="00544DC2">
            <w:pPr>
              <w:spacing w:after="0" w:line="288" w:lineRule="auto"/>
              <w:ind w:firstLine="0"/>
              <w:jc w:val="center"/>
            </w:pPr>
            <w:r>
              <w:rPr>
                <w:sz w:val="20"/>
              </w:rPr>
              <w:t>辅助损失</w:t>
            </w:r>
          </w:p>
        </w:tc>
        <w:tc>
          <w:tcPr>
            <w:tcW w:w="5839" w:type="dxa"/>
            <w:vAlign w:val="center"/>
          </w:tcPr>
          <w:p w14:paraId="1A8BE020" w14:textId="77777777" w:rsidR="001A0841" w:rsidRDefault="00544DC2">
            <w:pPr>
              <w:spacing w:after="0" w:line="288" w:lineRule="auto"/>
              <w:ind w:firstLine="0"/>
            </w:pPr>
            <w:r>
              <w:rPr>
                <w:sz w:val="20"/>
              </w:rPr>
              <w:t>λs</w:t>
            </w:r>
            <w:r>
              <w:rPr>
                <w:sz w:val="20"/>
              </w:rPr>
              <w:t>、</w:t>
            </w:r>
            <w:r>
              <w:rPr>
                <w:sz w:val="20"/>
              </w:rPr>
              <w:t>λm</w:t>
            </w:r>
            <w:r>
              <w:rPr>
                <w:sz w:val="20"/>
              </w:rPr>
              <w:t>目标</w:t>
            </w:r>
            <w:r>
              <w:rPr>
                <w:sz w:val="20"/>
              </w:rPr>
              <w:t>0.1</w:t>
            </w:r>
            <w:r>
              <w:rPr>
                <w:sz w:val="20"/>
              </w:rPr>
              <w:t>；第</w:t>
            </w:r>
            <w:r>
              <w:rPr>
                <w:sz w:val="20"/>
              </w:rPr>
              <w:t>6</w:t>
            </w:r>
            <w:r>
              <w:rPr>
                <w:sz w:val="20"/>
              </w:rPr>
              <w:t>至</w:t>
            </w:r>
            <w:r>
              <w:rPr>
                <w:sz w:val="20"/>
              </w:rPr>
              <w:t>10</w:t>
            </w:r>
            <w:r>
              <w:rPr>
                <w:sz w:val="20"/>
              </w:rPr>
              <w:t>轮预热；背景只诊断</w:t>
            </w:r>
          </w:p>
        </w:tc>
        <w:tc>
          <w:tcPr>
            <w:tcW w:w="1531" w:type="dxa"/>
            <w:vAlign w:val="center"/>
          </w:tcPr>
          <w:p w14:paraId="0321FAFA" w14:textId="77777777" w:rsidR="001A0841" w:rsidRDefault="00544DC2">
            <w:pPr>
              <w:spacing w:after="0" w:line="288" w:lineRule="auto"/>
              <w:ind w:firstLine="0"/>
              <w:jc w:val="center"/>
            </w:pPr>
            <w:r>
              <w:rPr>
                <w:sz w:val="20"/>
              </w:rPr>
              <w:t>计划值</w:t>
            </w:r>
          </w:p>
        </w:tc>
      </w:tr>
      <w:tr w:rsidR="001A0841" w14:paraId="5444E4B5" w14:textId="77777777">
        <w:trPr>
          <w:cantSplit/>
          <w:jc w:val="center"/>
        </w:trPr>
        <w:tc>
          <w:tcPr>
            <w:tcW w:w="1757" w:type="dxa"/>
            <w:vAlign w:val="center"/>
          </w:tcPr>
          <w:p w14:paraId="01DAC99F" w14:textId="77777777" w:rsidR="001A0841" w:rsidRDefault="00544DC2">
            <w:pPr>
              <w:spacing w:after="0" w:line="288" w:lineRule="auto"/>
              <w:ind w:firstLine="0"/>
              <w:jc w:val="center"/>
            </w:pPr>
            <w:r>
              <w:rPr>
                <w:sz w:val="20"/>
              </w:rPr>
              <w:t>方向候选</w:t>
            </w:r>
          </w:p>
        </w:tc>
        <w:tc>
          <w:tcPr>
            <w:tcW w:w="5839" w:type="dxa"/>
            <w:vAlign w:val="center"/>
          </w:tcPr>
          <w:p w14:paraId="4175898A" w14:textId="77777777" w:rsidR="001A0841" w:rsidRDefault="00544DC2">
            <w:pPr>
              <w:spacing w:after="0" w:line="288" w:lineRule="auto"/>
              <w:ind w:firstLine="0"/>
            </w:pPr>
            <w:r>
              <w:rPr>
                <w:sz w:val="20"/>
              </w:rPr>
              <w:t>32×32</w:t>
            </w:r>
            <w:r>
              <w:rPr>
                <w:sz w:val="20"/>
              </w:rPr>
              <w:t>检索网格；每点</w:t>
            </w:r>
            <w:r>
              <w:rPr>
                <w:sz w:val="20"/>
              </w:rPr>
              <w:t>top4</w:t>
            </w:r>
            <w:r>
              <w:rPr>
                <w:sz w:val="20"/>
              </w:rPr>
              <w:t>；最多</w:t>
            </w:r>
            <w:r>
              <w:rPr>
                <w:sz w:val="20"/>
              </w:rPr>
              <w:t>16</w:t>
            </w:r>
            <w:r>
              <w:rPr>
                <w:sz w:val="20"/>
              </w:rPr>
              <w:t>对</w:t>
            </w:r>
          </w:p>
        </w:tc>
        <w:tc>
          <w:tcPr>
            <w:tcW w:w="1531" w:type="dxa"/>
            <w:vAlign w:val="center"/>
          </w:tcPr>
          <w:p w14:paraId="552A567D" w14:textId="77777777" w:rsidR="001A0841" w:rsidRDefault="00544DC2">
            <w:pPr>
              <w:spacing w:after="0" w:line="288" w:lineRule="auto"/>
              <w:ind w:firstLine="0"/>
              <w:jc w:val="center"/>
            </w:pPr>
            <w:r>
              <w:rPr>
                <w:sz w:val="20"/>
              </w:rPr>
              <w:t>计划值</w:t>
            </w:r>
          </w:p>
        </w:tc>
      </w:tr>
      <w:tr w:rsidR="001A0841" w14:paraId="2DED4AAB" w14:textId="77777777">
        <w:trPr>
          <w:cantSplit/>
          <w:jc w:val="center"/>
        </w:trPr>
        <w:tc>
          <w:tcPr>
            <w:tcW w:w="1757" w:type="dxa"/>
            <w:vAlign w:val="center"/>
          </w:tcPr>
          <w:p w14:paraId="7206D1C9" w14:textId="77777777" w:rsidR="001A0841" w:rsidRDefault="00544DC2">
            <w:pPr>
              <w:spacing w:after="0" w:line="288" w:lineRule="auto"/>
              <w:ind w:firstLine="0"/>
              <w:jc w:val="center"/>
            </w:pPr>
            <w:r>
              <w:rPr>
                <w:sz w:val="20"/>
              </w:rPr>
              <w:lastRenderedPageBreak/>
              <w:t>局部方向</w:t>
            </w:r>
          </w:p>
        </w:tc>
        <w:tc>
          <w:tcPr>
            <w:tcW w:w="5839" w:type="dxa"/>
            <w:vAlign w:val="center"/>
          </w:tcPr>
          <w:p w14:paraId="0AAB0AA7" w14:textId="77777777" w:rsidR="001A0841" w:rsidRDefault="00544DC2">
            <w:pPr>
              <w:spacing w:after="0" w:line="288" w:lineRule="auto"/>
              <w:ind w:firstLine="0"/>
              <w:jc w:val="center"/>
            </w:pPr>
            <w:r>
              <w:rPr>
                <w:sz w:val="20"/>
              </w:rPr>
              <w:t>内部与外环相对描述；两层</w:t>
            </w:r>
            <w:r>
              <w:rPr>
                <w:sz w:val="20"/>
              </w:rPr>
              <w:t>MLP</w:t>
            </w:r>
          </w:p>
        </w:tc>
        <w:tc>
          <w:tcPr>
            <w:tcW w:w="1531" w:type="dxa"/>
            <w:vAlign w:val="center"/>
          </w:tcPr>
          <w:p w14:paraId="5EC45B3E" w14:textId="77777777" w:rsidR="001A0841" w:rsidRDefault="00544DC2">
            <w:pPr>
              <w:spacing w:after="0" w:line="288" w:lineRule="auto"/>
              <w:ind w:firstLine="0"/>
              <w:jc w:val="center"/>
            </w:pPr>
            <w:r>
              <w:rPr>
                <w:sz w:val="20"/>
              </w:rPr>
              <w:t>计划值</w:t>
            </w:r>
          </w:p>
        </w:tc>
      </w:tr>
      <w:tr w:rsidR="001A0841" w14:paraId="6E2B4C61" w14:textId="77777777">
        <w:trPr>
          <w:cantSplit/>
          <w:jc w:val="center"/>
        </w:trPr>
        <w:tc>
          <w:tcPr>
            <w:tcW w:w="1757" w:type="dxa"/>
            <w:vAlign w:val="center"/>
          </w:tcPr>
          <w:p w14:paraId="0356403E" w14:textId="77777777" w:rsidR="001A0841" w:rsidRDefault="00544DC2">
            <w:pPr>
              <w:spacing w:after="0" w:line="288" w:lineRule="auto"/>
              <w:ind w:firstLine="0"/>
              <w:jc w:val="center"/>
            </w:pPr>
            <w:r>
              <w:rPr>
                <w:sz w:val="20"/>
              </w:rPr>
              <w:t>窗口预算</w:t>
            </w:r>
          </w:p>
        </w:tc>
        <w:tc>
          <w:tcPr>
            <w:tcW w:w="5839" w:type="dxa"/>
            <w:vAlign w:val="center"/>
          </w:tcPr>
          <w:p w14:paraId="1EEB2DE4" w14:textId="77777777" w:rsidR="001A0841" w:rsidRDefault="00544DC2">
            <w:pPr>
              <w:spacing w:after="0" w:line="288" w:lineRule="auto"/>
              <w:ind w:firstLine="0"/>
              <w:jc w:val="center"/>
            </w:pPr>
            <w:r>
              <w:rPr>
                <w:sz w:val="20"/>
              </w:rPr>
              <w:t>9</w:t>
            </w:r>
            <w:r>
              <w:rPr>
                <w:sz w:val="20"/>
              </w:rPr>
              <w:t>个</w:t>
            </w:r>
            <w:r>
              <w:rPr>
                <w:sz w:val="20"/>
              </w:rPr>
              <w:t>256</w:t>
            </w:r>
            <w:r>
              <w:rPr>
                <w:sz w:val="20"/>
              </w:rPr>
              <w:t>窗；步长</w:t>
            </w:r>
            <w:r>
              <w:rPr>
                <w:sz w:val="20"/>
              </w:rPr>
              <w:t>128</w:t>
            </w:r>
            <w:r>
              <w:rPr>
                <w:sz w:val="20"/>
              </w:rPr>
              <w:t>；选择</w:t>
            </w:r>
            <w:r>
              <w:rPr>
                <w:sz w:val="20"/>
              </w:rPr>
              <w:t>K=4</w:t>
            </w:r>
          </w:p>
        </w:tc>
        <w:tc>
          <w:tcPr>
            <w:tcW w:w="1531" w:type="dxa"/>
            <w:vAlign w:val="center"/>
          </w:tcPr>
          <w:p w14:paraId="3F4C537A" w14:textId="77777777" w:rsidR="001A0841" w:rsidRDefault="00544DC2">
            <w:pPr>
              <w:spacing w:after="0" w:line="288" w:lineRule="auto"/>
              <w:ind w:firstLine="0"/>
              <w:jc w:val="center"/>
            </w:pPr>
            <w:r>
              <w:rPr>
                <w:sz w:val="20"/>
              </w:rPr>
              <w:t>计划值</w:t>
            </w:r>
          </w:p>
        </w:tc>
      </w:tr>
      <w:tr w:rsidR="001A0841" w14:paraId="19051EEE" w14:textId="77777777">
        <w:trPr>
          <w:cantSplit/>
          <w:jc w:val="center"/>
        </w:trPr>
        <w:tc>
          <w:tcPr>
            <w:tcW w:w="1757" w:type="dxa"/>
            <w:vAlign w:val="center"/>
          </w:tcPr>
          <w:p w14:paraId="0E1E1602" w14:textId="77777777" w:rsidR="001A0841" w:rsidRDefault="00544DC2">
            <w:pPr>
              <w:spacing w:after="0" w:line="288" w:lineRule="auto"/>
              <w:ind w:firstLine="0"/>
              <w:jc w:val="center"/>
            </w:pPr>
            <w:r>
              <w:rPr>
                <w:sz w:val="20"/>
              </w:rPr>
              <w:t>局部网络</w:t>
            </w:r>
          </w:p>
        </w:tc>
        <w:tc>
          <w:tcPr>
            <w:tcW w:w="5839" w:type="dxa"/>
            <w:vAlign w:val="center"/>
          </w:tcPr>
          <w:p w14:paraId="333F0C71" w14:textId="77777777" w:rsidR="001A0841" w:rsidRDefault="00544DC2">
            <w:pPr>
              <w:spacing w:after="0" w:line="288" w:lineRule="auto"/>
              <w:ind w:firstLine="0"/>
              <w:jc w:val="center"/>
            </w:pPr>
            <w:r>
              <w:rPr>
                <w:sz w:val="20"/>
              </w:rPr>
              <w:t>轻量编码解码；通道</w:t>
            </w:r>
            <w:r>
              <w:rPr>
                <w:sz w:val="20"/>
              </w:rPr>
              <w:t>32</w:t>
            </w:r>
            <w:r>
              <w:rPr>
                <w:sz w:val="20"/>
              </w:rPr>
              <w:t>、</w:t>
            </w:r>
            <w:r>
              <w:rPr>
                <w:sz w:val="20"/>
              </w:rPr>
              <w:t>64</w:t>
            </w:r>
            <w:r>
              <w:rPr>
                <w:sz w:val="20"/>
              </w:rPr>
              <w:t>、</w:t>
            </w:r>
            <w:r>
              <w:rPr>
                <w:sz w:val="20"/>
              </w:rPr>
              <w:t>128</w:t>
            </w:r>
          </w:p>
        </w:tc>
        <w:tc>
          <w:tcPr>
            <w:tcW w:w="1531" w:type="dxa"/>
            <w:vAlign w:val="center"/>
          </w:tcPr>
          <w:p w14:paraId="14CD09FE" w14:textId="77777777" w:rsidR="001A0841" w:rsidRDefault="00544DC2">
            <w:pPr>
              <w:spacing w:after="0" w:line="288" w:lineRule="auto"/>
              <w:ind w:firstLine="0"/>
              <w:jc w:val="center"/>
            </w:pPr>
            <w:r>
              <w:rPr>
                <w:sz w:val="20"/>
              </w:rPr>
              <w:t>计划值</w:t>
            </w:r>
          </w:p>
        </w:tc>
      </w:tr>
      <w:tr w:rsidR="001A0841" w14:paraId="35F1989E" w14:textId="77777777">
        <w:trPr>
          <w:cantSplit/>
          <w:jc w:val="center"/>
        </w:trPr>
        <w:tc>
          <w:tcPr>
            <w:tcW w:w="1757" w:type="dxa"/>
            <w:vAlign w:val="center"/>
          </w:tcPr>
          <w:p w14:paraId="74805923" w14:textId="77777777" w:rsidR="001A0841" w:rsidRDefault="00544DC2">
            <w:pPr>
              <w:spacing w:after="0" w:line="288" w:lineRule="auto"/>
              <w:ind w:firstLine="0"/>
              <w:jc w:val="center"/>
            </w:pPr>
            <w:r>
              <w:rPr>
                <w:sz w:val="20"/>
              </w:rPr>
              <w:t>训练分区</w:t>
            </w:r>
          </w:p>
        </w:tc>
        <w:tc>
          <w:tcPr>
            <w:tcW w:w="5839" w:type="dxa"/>
            <w:vAlign w:val="center"/>
          </w:tcPr>
          <w:p w14:paraId="7AE89B42" w14:textId="77777777" w:rsidR="001A0841" w:rsidRDefault="00544DC2">
            <w:pPr>
              <w:spacing w:after="0" w:line="288" w:lineRule="auto"/>
              <w:ind w:firstLine="0"/>
            </w:pPr>
            <w:r>
              <w:rPr>
                <w:sz w:val="20"/>
              </w:rPr>
              <w:t>TB</w:t>
            </w:r>
            <w:r>
              <w:rPr>
                <w:sz w:val="20"/>
              </w:rPr>
              <w:t>、</w:t>
            </w:r>
            <w:r>
              <w:rPr>
                <w:sz w:val="20"/>
              </w:rPr>
              <w:t>TD</w:t>
            </w:r>
            <w:r>
              <w:rPr>
                <w:sz w:val="20"/>
              </w:rPr>
              <w:t>、</w:t>
            </w:r>
            <w:r>
              <w:rPr>
                <w:sz w:val="20"/>
              </w:rPr>
              <w:t>TR</w:t>
            </w:r>
            <w:r>
              <w:rPr>
                <w:sz w:val="20"/>
              </w:rPr>
              <w:t>、</w:t>
            </w:r>
            <w:r>
              <w:rPr>
                <w:sz w:val="20"/>
              </w:rPr>
              <w:t>V</w:t>
            </w:r>
            <w:r>
              <w:rPr>
                <w:sz w:val="20"/>
              </w:rPr>
              <w:t>按家族独立；比例</w:t>
            </w:r>
            <w:r>
              <w:rPr>
                <w:sz w:val="20"/>
              </w:rPr>
              <w:t>60/15/15/10</w:t>
            </w:r>
          </w:p>
        </w:tc>
        <w:tc>
          <w:tcPr>
            <w:tcW w:w="1531" w:type="dxa"/>
            <w:vAlign w:val="center"/>
          </w:tcPr>
          <w:p w14:paraId="48992372" w14:textId="77777777" w:rsidR="001A0841" w:rsidRDefault="00544DC2">
            <w:pPr>
              <w:spacing w:after="0" w:line="288" w:lineRule="auto"/>
              <w:ind w:firstLine="0"/>
              <w:jc w:val="center"/>
            </w:pPr>
            <w:r>
              <w:rPr>
                <w:sz w:val="20"/>
              </w:rPr>
              <w:t>计划值</w:t>
            </w:r>
          </w:p>
        </w:tc>
      </w:tr>
      <w:tr w:rsidR="001A0841" w14:paraId="2EC8139C" w14:textId="77777777">
        <w:trPr>
          <w:cantSplit/>
          <w:jc w:val="center"/>
        </w:trPr>
        <w:tc>
          <w:tcPr>
            <w:tcW w:w="1757" w:type="dxa"/>
            <w:vAlign w:val="center"/>
          </w:tcPr>
          <w:p w14:paraId="1078B4D3" w14:textId="77777777" w:rsidR="001A0841" w:rsidRDefault="00544DC2">
            <w:pPr>
              <w:spacing w:after="0" w:line="288" w:lineRule="auto"/>
              <w:ind w:firstLine="0"/>
              <w:jc w:val="center"/>
            </w:pPr>
            <w:r>
              <w:rPr>
                <w:sz w:val="20"/>
              </w:rPr>
              <w:t>真实重复</w:t>
            </w:r>
          </w:p>
        </w:tc>
        <w:tc>
          <w:tcPr>
            <w:tcW w:w="5839" w:type="dxa"/>
            <w:vAlign w:val="center"/>
          </w:tcPr>
          <w:p w14:paraId="01BDCAD0" w14:textId="77777777" w:rsidR="001A0841" w:rsidRDefault="00544DC2">
            <w:pPr>
              <w:spacing w:after="0" w:line="288" w:lineRule="auto"/>
              <w:ind w:firstLine="0"/>
              <w:jc w:val="center"/>
            </w:pPr>
            <w:r>
              <w:rPr>
                <w:sz w:val="20"/>
              </w:rPr>
              <w:t>至少</w:t>
            </w:r>
            <w:r>
              <w:rPr>
                <w:sz w:val="20"/>
              </w:rPr>
              <w:t>3</w:t>
            </w:r>
            <w:r>
              <w:rPr>
                <w:sz w:val="20"/>
              </w:rPr>
              <w:t>次独立训练；不得用模拟重复代替</w:t>
            </w:r>
          </w:p>
        </w:tc>
        <w:tc>
          <w:tcPr>
            <w:tcW w:w="1531" w:type="dxa"/>
            <w:vAlign w:val="center"/>
          </w:tcPr>
          <w:p w14:paraId="691A3DF7" w14:textId="77777777" w:rsidR="001A0841" w:rsidRDefault="00544DC2">
            <w:pPr>
              <w:spacing w:after="0" w:line="288" w:lineRule="auto"/>
              <w:ind w:firstLine="0"/>
              <w:jc w:val="center"/>
            </w:pPr>
            <w:r>
              <w:rPr>
                <w:sz w:val="20"/>
              </w:rPr>
              <w:t>待执行</w:t>
            </w:r>
          </w:p>
        </w:tc>
      </w:tr>
    </w:tbl>
    <w:p w14:paraId="4CA52136" w14:textId="77777777" w:rsidR="001A0841" w:rsidRDefault="00544DC2">
      <w:pPr>
        <w:spacing w:line="96" w:lineRule="auto"/>
      </w:pPr>
      <w:r>
        <w:rPr>
          <w:sz w:val="6"/>
        </w:rPr>
        <w:t xml:space="preserve"> </w:t>
      </w:r>
    </w:p>
    <w:p w14:paraId="75F7F0C7" w14:textId="77777777" w:rsidR="001A0841" w:rsidRDefault="00544DC2">
      <w:r>
        <w:t>使用同一</w:t>
      </w:r>
      <w:r>
        <w:t>TB</w:t>
      </w:r>
      <w:r>
        <w:t>家族、四视图、分割监督和随机增强序列比较有无</w:t>
      </w:r>
      <w:r>
        <w:t>A</w:t>
      </w:r>
      <w:r>
        <w:t>；把真实负样本或额外配对带来的收益排除在损失归因之外。记录优化更新数、处理视图数、训练</w:t>
      </w:r>
      <w:r>
        <w:t>GPU</w:t>
      </w:r>
      <w:r>
        <w:t>时间和早停规则。在</w:t>
      </w:r>
      <w:r>
        <w:t>V</w:t>
      </w:r>
      <w:r>
        <w:t>中真实图平均预测前景比例不超过</w:t>
      </w:r>
      <w:r>
        <w:t>1%</w:t>
      </w:r>
      <w:r>
        <w:t>的可行检查点或配置内，选择四编辑类型宏平均</w:t>
      </w:r>
      <w:r>
        <w:t>pF1</w:t>
      </w:r>
      <w:r>
        <w:t>最高者，并列取较早训练步；</w:t>
      </w:r>
      <w:r>
        <w:t>1%</w:t>
      </w:r>
      <w:r>
        <w:t>是预先声明的计划约束，不是通用行业标准。该规则同时用于方向及融合配置。若无可行配置，报告约束未达到；如另展示诊断，固定选择误报比例最低、并列</w:t>
      </w:r>
      <w:r>
        <w:t>pF1</w:t>
      </w:r>
      <w:r>
        <w:t>最高者并标明违规，不借测试重新放宽。</w:t>
      </w:r>
    </w:p>
    <w:p w14:paraId="43DCEC2B" w14:textId="77777777" w:rsidR="001A0841" w:rsidRDefault="00544DC2">
      <w:r>
        <w:t>像素主阈值固定</w:t>
      </w:r>
      <w:r>
        <w:t>0.5</w:t>
      </w:r>
      <w:r>
        <w:t>。验证标定的方向温度、门控阈值、限幅和融合系数与像素主阈值区分登记；如另报可调像素阈值，应单列表格并在测试前冻结。各方法缺省参数和搜索空间写入配置，不能用一套固定配置对照另一套大量搜索后的最优结果。</w:t>
      </w:r>
    </w:p>
    <w:p w14:paraId="0D5CFA6D" w14:textId="77777777" w:rsidR="001A0841" w:rsidRDefault="00544DC2">
      <w:r>
        <w:t>主调度消融冻结同一</w:t>
      </w:r>
      <w:r>
        <w:t>B</w:t>
      </w:r>
      <w:r>
        <w:t>、</w:t>
      </w:r>
      <w:r>
        <w:t>D</w:t>
      </w:r>
      <w:r>
        <w:t>和局部网络检查点，固定候选、输入、融合及</w:t>
      </w:r>
      <w:r>
        <w:t>K</w:t>
      </w:r>
      <w:r>
        <w:t>，仅改变选窗规则。独立训练每种局部器的结果另列为系统适配。随机调度重复使用固定的</w:t>
      </w:r>
      <w:r>
        <w:t>5</w:t>
      </w:r>
      <w:r>
        <w:t>个调度种子并单报方差，不能代替独立训练重复。相同</w:t>
      </w:r>
      <w:r>
        <w:t>K</w:t>
      </w:r>
      <w:r>
        <w:t>仅限制局部调用，总开销仍需测量。</w:t>
      </w:r>
    </w:p>
    <w:p w14:paraId="42FFE20B" w14:textId="77777777" w:rsidR="001A0841" w:rsidRDefault="00544DC2">
      <w:r>
        <w:t>公开方法区分官方权重评测和统一重训；额外正常参考图、配对输入、其他模态或不同高分辨率输入单列资源条件。不同论文原表中的分数不拼接成统一排名。</w:t>
      </w:r>
    </w:p>
    <w:p w14:paraId="6D8F8D8B" w14:textId="77777777" w:rsidR="001A0841" w:rsidRDefault="00544DC2">
      <w:pPr>
        <w:pStyle w:val="21"/>
      </w:pPr>
      <w:bookmarkStart w:id="142" w:name="_Toc242035214"/>
      <w:r>
        <w:t xml:space="preserve">6.4 </w:t>
      </w:r>
      <w:r>
        <w:t>指标和统计协议</w:t>
      </w:r>
      <w:bookmarkEnd w:id="142"/>
    </w:p>
    <w:p w14:paraId="37360DA0" w14:textId="77777777" w:rsidR="001A0841" w:rsidRDefault="00544DC2">
      <w:pPr>
        <w:pStyle w:val="31"/>
      </w:pPr>
      <w:bookmarkStart w:id="143" w:name="_Toc242035215"/>
      <w:r>
        <w:t xml:space="preserve">6.4.1 </w:t>
      </w:r>
      <w:r>
        <w:t>像素及真实图像指标</w:t>
      </w:r>
      <w:bookmarkEnd w:id="143"/>
    </w:p>
    <w:p w14:paraId="2FB57DFB" w14:textId="77777777" w:rsidR="001A0841" w:rsidRDefault="00544DC2">
      <w:r>
        <w:t>对有非空目标的第</w:t>
      </w:r>
      <w:r>
        <w:t>i</w:t>
      </w:r>
      <w:r>
        <w:t>张图，以阈值</w:t>
      </w:r>
      <w:r>
        <w:t>0.5</w:t>
      </w:r>
      <w:r>
        <w:t>计算有效区域内的</w:t>
      </w:r>
      <w:r>
        <w:t>TPi</w:t>
      </w:r>
      <w:r>
        <w:t>、</w:t>
      </w:r>
      <w:r>
        <w:t>FPi</w:t>
      </w:r>
      <w:r>
        <w:t>、</w:t>
      </w:r>
      <w:r>
        <w:t>FNi</w:t>
      </w:r>
      <w:r>
        <w:t>、</w:t>
      </w:r>
      <w:r>
        <w:t>TNi</w:t>
      </w:r>
      <w:r>
        <w:t>。先由同一计数得到两项指标，再按图平均。</w:t>
      </w:r>
    </w:p>
    <w:p w14:paraId="60AECB44"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F</m:t>
            </m:r>
            <m:r>
              <w:rPr>
                <w:rFonts w:ascii="Cambria Math" w:hAnsi="Cambria Math"/>
              </w:rPr>
              <m:t>1</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TP</m:t>
                </m:r>
              </m:e>
              <m:sub>
                <m:r>
                  <w:rPr>
                    <w:rFonts w:ascii="Cambria Math" w:hAnsi="Cambria Math"/>
                  </w:rPr>
                  <m:t>i</m:t>
                </m:r>
              </m:sub>
            </m:sSub>
          </m:num>
          <m:den>
            <m:r>
              <w:rPr>
                <w:rFonts w:ascii="Cambria Math" w:hAnsi="Cambria Math"/>
              </w:rPr>
              <m:t>2</m:t>
            </m:r>
            <m:sSub>
              <m:sSubPr>
                <m:ctrlPr>
                  <w:rPr>
                    <w:rFonts w:ascii="Cambria Math" w:hAnsi="Cambria Math"/>
                  </w:rPr>
                </m:ctrlPr>
              </m:sSubPr>
              <m:e>
                <m:r>
                  <w:rPr>
                    <w:rFonts w:ascii="Cambria Math" w:hAnsi="Cambria Math"/>
                  </w:rPr>
                  <m:t>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FN</m:t>
                </m:r>
              </m:e>
              <m:sub>
                <m:r>
                  <w:rPr>
                    <w:rFonts w:ascii="Cambria Math" w:hAnsi="Cambria Math"/>
                  </w:rPr>
                  <m:t>i</m:t>
                </m:r>
              </m:sub>
            </m:sSub>
          </m:den>
        </m:f>
      </m:oMath>
      <w:r>
        <w:tab/>
      </w:r>
      <w:r>
        <w:t>（</w:t>
      </w:r>
      <w:r>
        <w:t>6-1</w:t>
      </w:r>
      <w:r>
        <w:t>）</w:t>
      </w:r>
    </w:p>
    <w:p w14:paraId="2CB8DBAD"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IoU</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TP</m:t>
                </m:r>
              </m:e>
              <m:sub>
                <m:r>
                  <w:rPr>
                    <w:rFonts w:ascii="Cambria Math" w:hAnsi="Cambria Math"/>
                  </w:rPr>
                  <m:t>i</m:t>
                </m:r>
              </m:sub>
            </m:sSub>
          </m:num>
          <m:den>
            <m:sSub>
              <m:sSubPr>
                <m:ctrlPr>
                  <w:rPr>
                    <w:rFonts w:ascii="Cambria Math" w:hAnsi="Cambria Math"/>
                  </w:rPr>
                </m:ctrlPr>
              </m:sSubPr>
              <m:e>
                <m:r>
                  <w:rPr>
                    <w:rFonts w:ascii="Cambria Math" w:hAnsi="Cambria Math"/>
                  </w:rPr>
                  <m:t>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FN</m:t>
                </m:r>
              </m:e>
              <m:sub>
                <m:r>
                  <w:rPr>
                    <w:rFonts w:ascii="Cambria Math" w:hAnsi="Cambria Math"/>
                  </w:rPr>
                  <m:t>i</m:t>
                </m:r>
              </m:sub>
            </m:sSub>
          </m:den>
        </m:f>
      </m:oMath>
      <w:r>
        <w:tab/>
      </w:r>
      <w:r>
        <w:t>（</w:t>
      </w:r>
      <w:r>
        <w:t>6-2</w:t>
      </w:r>
      <w:r>
        <w:t>）</w:t>
      </w:r>
    </w:p>
    <w:p w14:paraId="4AD04BDF" w14:textId="77777777" w:rsidR="001A0841" w:rsidRDefault="00544DC2">
      <w:r>
        <w:t>公式使用</w:t>
      </w:r>
      <w:r>
        <w:t>0</w:t>
      </w:r>
      <w:r>
        <w:t>至</w:t>
      </w:r>
      <w:r>
        <w:t>1</w:t>
      </w:r>
      <w:r>
        <w:t>尺度。同一图满足</w:t>
      </w:r>
      <w:r>
        <w:t>IoUi=F1i/(2−F1i)</w:t>
      </w:r>
      <w:r>
        <w:t>；表格乘</w:t>
      </w:r>
      <w:r>
        <w:t>100</w:t>
      </w:r>
      <w:r>
        <w:t>显示百分数，不能把百分数字面值直接代入该关系。图像均值不满足同样转换式。数据集内</w:t>
      </w:r>
      <w:r>
        <w:t>pF1</w:t>
      </w:r>
      <w:r>
        <w:t>为逐图平均，五集宏均值为五个数据集等权平均。</w:t>
      </w:r>
    </w:p>
    <w:p w14:paraId="33FB838D" w14:textId="77777777" w:rsidR="001A0841" w:rsidRDefault="00544DC2">
      <w:pPr>
        <w:pStyle w:val="Equation"/>
        <w:tabs>
          <w:tab w:val="center" w:pos="4564"/>
          <w:tab w:val="right" w:pos="9128"/>
        </w:tabs>
      </w:pPr>
      <w:r>
        <w:tab/>
      </w:r>
      <m:oMath>
        <m:sSub>
          <m:sSubPr>
            <m:ctrlPr>
              <w:rPr>
                <w:rFonts w:ascii="Cambria Math" w:hAnsi="Cambria Math"/>
              </w:rPr>
            </m:ctrlPr>
          </m:sSubPr>
          <m:e>
            <m:r>
              <w:rPr>
                <w:rFonts w:ascii="Cambria Math" w:hAnsi="Cambria Math"/>
              </w:rPr>
              <m:t>pF</m:t>
            </m:r>
            <m:r>
              <w:rPr>
                <w:rFonts w:ascii="Cambria Math" w:hAnsi="Cambria Math"/>
              </w:rPr>
              <m:t>1</m:t>
            </m:r>
          </m:e>
          <m:sub>
            <m:r>
              <w:rPr>
                <w:rFonts w:ascii="Cambria Math" w:hAnsi="Cambria Math"/>
              </w:rPr>
              <m:t>d</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sub>
          <m:sup/>
          <m:e>
            <m:sSub>
              <m:sSubPr>
                <m:ctrlPr>
                  <w:rPr>
                    <w:rFonts w:ascii="Cambria Math" w:hAnsi="Cambria Math"/>
                  </w:rPr>
                </m:ctrlPr>
              </m:sSubPr>
              <m:e>
                <m:r>
                  <w:rPr>
                    <w:rFonts w:ascii="Cambria Math" w:hAnsi="Cambria Math"/>
                  </w:rPr>
                  <m:t>F</m:t>
                </m:r>
                <m:r>
                  <w:rPr>
                    <w:rFonts w:ascii="Cambria Math" w:hAnsi="Cambria Math"/>
                  </w:rPr>
                  <m:t>1</m:t>
                </m:r>
              </m:e>
              <m:sub>
                <m:r>
                  <w:rPr>
                    <w:rFonts w:ascii="Cambria Math" w:hAnsi="Cambria Math"/>
                  </w:rPr>
                  <m:t>i</m:t>
                </m:r>
              </m:sub>
            </m:sSub>
          </m:e>
        </m:nary>
        <m:r>
          <w:rPr>
            <w:rFonts w:ascii="Cambria Math" w:hAnsi="Cambria Math"/>
          </w:rPr>
          <m:t xml:space="preserve">,   </m:t>
        </m:r>
        <m:r>
          <w:rPr>
            <w:rFonts w:ascii="Cambria Math" w:hAnsi="Cambria Math"/>
          </w:rPr>
          <m:t>MacroF</m:t>
        </m:r>
        <m:r>
          <w:rPr>
            <w:rFonts w:ascii="Cambria Math" w:hAnsi="Cambria Math"/>
          </w:rPr>
          <m:t xml:space="preserve">1 = </m:t>
        </m:r>
        <m:f>
          <m:fPr>
            <m:ctrlPr>
              <w:rPr>
                <w:rFonts w:ascii="Cambria Math" w:hAnsi="Cambria Math"/>
              </w:rPr>
            </m:ctrlPr>
          </m:fPr>
          <m:num>
            <m:r>
              <w:rPr>
                <w:rFonts w:ascii="Cambria Math" w:hAnsi="Cambria Math"/>
              </w:rPr>
              <m:t>1</m:t>
            </m:r>
          </m:num>
          <m:den>
            <m:r>
              <w:rPr>
                <w:rFonts w:ascii="Cambria Math" w:hAnsi="Cambria Math"/>
              </w:rPr>
              <m:t>5</m:t>
            </m:r>
          </m:den>
        </m:f>
        <m:nary>
          <m:naryPr>
            <m:chr m:val="∑"/>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pF</m:t>
                </m:r>
                <m:r>
                  <w:rPr>
                    <w:rFonts w:ascii="Cambria Math" w:hAnsi="Cambria Math"/>
                  </w:rPr>
                  <m:t>1</m:t>
                </m:r>
              </m:e>
              <m:sub>
                <m:r>
                  <w:rPr>
                    <w:rFonts w:ascii="Cambria Math" w:hAnsi="Cambria Math"/>
                  </w:rPr>
                  <m:t>d</m:t>
                </m:r>
              </m:sub>
            </m:sSub>
          </m:e>
        </m:nary>
      </m:oMath>
      <w:r>
        <w:tab/>
      </w:r>
      <w:r>
        <w:t>（</w:t>
      </w:r>
      <w:r>
        <w:t>6-3</w:t>
      </w:r>
      <w:r>
        <w:t>）</w:t>
      </w:r>
    </w:p>
    <w:p w14:paraId="52F29462" w14:textId="77777777" w:rsidR="001A0841" w:rsidRDefault="00544DC2">
      <w:r>
        <w:lastRenderedPageBreak/>
        <w:t>任一方法缺测试集时不填零、不悄悄改变分母，也不继续称为五集宏平均。另列各来源和面积组的样本量，面积组内按图平均的来源权重与五集宏平均不同，不能把来源组成差异误判为小目标机制收益。</w:t>
      </w:r>
    </w:p>
    <w:p w14:paraId="3F335D7A" w14:textId="77777777" w:rsidR="001A0841" w:rsidRDefault="00544DC2">
      <w:r>
        <w:t>真实图像不进入非空目标</w:t>
      </w:r>
      <w:r>
        <w:t>pF1</w:t>
      </w:r>
      <w:r>
        <w:t>。设</w:t>
      </w:r>
      <w:r>
        <w:t>qi</w:t>
      </w:r>
      <w:r>
        <w:t>为有效像素中预测前景比例，报告平均</w:t>
      </w:r>
      <w:r>
        <w:t>qi</w:t>
      </w:r>
      <w:r>
        <w:t>及</w:t>
      </w:r>
      <w:r>
        <w:t>50%</w:t>
      </w:r>
      <w:r>
        <w:t>、</w:t>
      </w:r>
      <w:r>
        <w:t>95%</w:t>
      </w:r>
      <w:r>
        <w:t>分位数，同时报告</w:t>
      </w:r>
      <w:r>
        <w:t>qi&gt;0</w:t>
      </w:r>
      <w:r>
        <w:t>的严格图像误报率。若用最小连通域面积形成应用告警，应在验证固定连通性、面积阈值及形态处理，并与严格指标同时公布。</w:t>
      </w:r>
    </w:p>
    <w:p w14:paraId="3095DE0C" w14:textId="77777777" w:rsidR="001A0841" w:rsidRDefault="00544DC2">
      <w:pPr>
        <w:pStyle w:val="31"/>
      </w:pPr>
      <w:bookmarkStart w:id="144" w:name="_Toc242035216"/>
      <w:r>
        <w:t xml:space="preserve">6.4.2 </w:t>
      </w:r>
      <w:r>
        <w:t>源目标和细化指标</w:t>
      </w:r>
      <w:bookmarkEnd w:id="144"/>
    </w:p>
    <w:p w14:paraId="00744C34" w14:textId="77777777" w:rsidR="001A0841" w:rsidRDefault="00544DC2">
      <w:r>
        <w:t>有效源区域定义为</w:t>
      </w:r>
      <w:r>
        <w:t>S</w:t>
      </w:r>
      <w:r>
        <w:t>有效</w:t>
      </w:r>
      <w:r>
        <w:t>=Ms\M</w:t>
      </w:r>
      <w:r>
        <w:t>，只在其非空且标签可信时计算源</w:t>
      </w:r>
      <w:r>
        <w:t>FPR=</w:t>
      </w:r>
      <w:r>
        <w:t>该区域预测前景数</w:t>
      </w:r>
      <w:r>
        <w:t>/</w:t>
      </w:r>
      <w:r>
        <w:t>有效源面积。目标召回使用目标内</w:t>
      </w:r>
      <w:r>
        <w:t>TP/</w:t>
      </w:r>
      <w:r>
        <w:t>目标面积。缺标签和空分母记为不可用并报告可评价图像数，不能填零。</w:t>
      </w:r>
      <w:r>
        <w:t>40.38%</w:t>
      </w:r>
      <w:r>
        <w:t>的历史记录是全部误报中位于源内的构成比例，与源</w:t>
      </w:r>
      <w:r>
        <w:t>FPR</w:t>
      </w:r>
      <w:r>
        <w:t>不同。</w:t>
      </w:r>
    </w:p>
    <w:p w14:paraId="089C1234" w14:textId="77777777" w:rsidR="001A0841" w:rsidRDefault="00544DC2">
      <w:r>
        <w:t>选窗诊断在</w:t>
      </w:r>
      <w:r>
        <w:t>512</w:t>
      </w:r>
      <w:r>
        <w:t>有效坐标，主定位指标在原图有效坐标；两者不混合累计。以实际细化前级</w:t>
      </w:r>
      <w:r>
        <w:t>Pb</w:t>
      </w:r>
      <w:r>
        <w:t>定义漏检集合</w:t>
      </w:r>
      <w:r>
        <w:t>U={i:M=1</w:t>
      </w:r>
      <w:r>
        <w:t>且</w:t>
      </w:r>
      <w:r>
        <w:t>Pb&lt;0.5}</w:t>
      </w:r>
      <w:r>
        <w:t>及低概率前景集合</w:t>
      </w:r>
      <w:r>
        <w:t>L={i:M=1</w:t>
      </w:r>
      <w:r>
        <w:t>且</w:t>
      </w:r>
      <w:r>
        <w:t>Pb&lt;0.1}</w:t>
      </w:r>
      <w:r>
        <w:t>。选窗覆盖率按有效窗口并集计算</w:t>
      </w:r>
      <w:r>
        <w:t>|U∩</w:t>
      </w:r>
      <w:r>
        <w:t>并集</w:t>
      </w:r>
      <w:r>
        <w:t>Vj|/|U|</w:t>
      </w:r>
      <w:r>
        <w:t>；低概率最终找回率为</w:t>
      </w:r>
      <w:r>
        <w:t>|L∩{Pfinal≥0.5}|/|L|</w:t>
      </w:r>
      <w:r>
        <w:t>。分母为空记不可用。分项指标先逐图计算，再对有效分母图像等权平均，并逐项报告有效图像数；像素汇总若另报须注明。另报新引入背景</w:t>
      </w:r>
      <w:r>
        <w:t>FP</w:t>
      </w:r>
      <w:r>
        <w:t>以及前级正确前景在融合后丢失的比例，区分覆盖与恢复。</w:t>
      </w:r>
    </w:p>
    <w:p w14:paraId="667307EA" w14:textId="77777777" w:rsidR="001A0841" w:rsidRDefault="00544DC2">
      <w:pPr>
        <w:pStyle w:val="31"/>
      </w:pPr>
      <w:bookmarkStart w:id="145" w:name="_Toc242035217"/>
      <w:r>
        <w:t xml:space="preserve">6.4.3 </w:t>
      </w:r>
      <w:r>
        <w:t>训练重复和区间估计</w:t>
      </w:r>
      <w:bookmarkEnd w:id="145"/>
    </w:p>
    <w:p w14:paraId="66039C19" w14:textId="77777777" w:rsidR="001A0841" w:rsidRDefault="00544DC2">
      <w:r>
        <w:t>真实实验至少使用</w:t>
      </w:r>
      <w:r>
        <w:t>3</w:t>
      </w:r>
      <w:r>
        <w:t>个预先登记的独立训练种子，每个种子分别完成同一协议，并计算完整测试指标；均值和样本标准差使用</w:t>
      </w:r>
      <w:r>
        <w:t>n−1</w:t>
      </w:r>
      <w:r>
        <w:t>分母。相同种子编号不保证不同结构随机路径完全相同，比较仍需固定划分、样本顺序和训练预算。</w:t>
      </w:r>
    </w:p>
    <w:p w14:paraId="33884572" w14:textId="77777777" w:rsidR="001A0841" w:rsidRDefault="00544DC2">
      <w:r>
        <w:t>对一个固定检查点对，分别在各测试集内部按来源家族作配对自助抽样，共</w:t>
      </w:r>
      <w:r>
        <w:t>10000</w:t>
      </w:r>
      <w:r>
        <w:t>次，随机种子</w:t>
      </w:r>
      <w:r>
        <w:t>20261004</w:t>
      </w:r>
      <w:r>
        <w:t>。同家族的全部版本同时抽取，双方使用相同索引；每次先计算数据集内逐图均值，再求五集等权差值，以</w:t>
      </w:r>
      <w:r>
        <w:t>2.5%</w:t>
      </w:r>
      <w:r>
        <w:t>和</w:t>
      </w:r>
      <w:r>
        <w:t>97.5%</w:t>
      </w:r>
      <w:r>
        <w:t>分位数形成</w:t>
      </w:r>
      <w:r>
        <w:t>95%</w:t>
      </w:r>
      <w:r>
        <w:t>区间。若跨测试集存在同一家族，应统一家族抽样或去重，不能错误视为独立层。</w:t>
      </w:r>
    </w:p>
    <w:p w14:paraId="0DDD0281" w14:textId="77777777" w:rsidR="001A0841" w:rsidRDefault="00544DC2">
      <w:r>
        <w:t>该区间只描述给定检查点与测试家族抽样的条件不确定性，不代表训练方差或任意新来源上的保证。来源数量很少时不将所有图像数作为跨来源独立证据。多项消融以预先指定主比较为主；未设置多重检验方案时不依据大量探索性区间挑选显著结论。</w:t>
      </w:r>
    </w:p>
    <w:p w14:paraId="72B5CB67" w14:textId="77777777" w:rsidR="001A0841" w:rsidRDefault="00544DC2">
      <w:pPr>
        <w:pStyle w:val="21"/>
      </w:pPr>
      <w:bookmarkStart w:id="146" w:name="_Toc242035218"/>
      <w:r>
        <w:t xml:space="preserve">6.5 </w:t>
      </w:r>
      <w:r>
        <w:t>历史记录与选题依据</w:t>
      </w:r>
      <w:bookmarkEnd w:id="146"/>
    </w:p>
    <w:p w14:paraId="434925A1" w14:textId="77777777" w:rsidR="001A0841" w:rsidRDefault="00544DC2">
      <w:r>
        <w:t>表</w:t>
      </w:r>
      <w:r>
        <w:t>6-2</w:t>
      </w:r>
      <w:r>
        <w:t>转录本地报告的阈值</w:t>
      </w:r>
      <w:r>
        <w:t>0.5</w:t>
      </w:r>
      <w:r>
        <w:t>逐图</w:t>
      </w:r>
      <w:r>
        <w:t>pF1</w:t>
      </w:r>
      <w:r>
        <w:t>，没有重新运行模型；训练、文件及预处理是否完全一致尚需原代码确认</w:t>
      </w:r>
      <w:r>
        <w:t>[27]</w:t>
      </w:r>
      <w:r>
        <w:t>。表中的宏值按原报告保留，不用显示后舍入分项强行改写。</w:t>
      </w:r>
    </w:p>
    <w:p w14:paraId="68356B07" w14:textId="77777777" w:rsidR="001A0841" w:rsidRDefault="00544DC2">
      <w:pPr>
        <w:pStyle w:val="10"/>
        <w:keepNext/>
        <w:jc w:val="center"/>
      </w:pPr>
      <w:r>
        <w:lastRenderedPageBreak/>
        <w:t>表</w:t>
      </w:r>
      <w:r>
        <w:t xml:space="preserve">6-2 </w:t>
      </w:r>
      <w:r>
        <w:t>本地历史报告转录的</w:t>
      </w:r>
      <w:r>
        <w:t xml:space="preserve">pF1  </w:t>
      </w:r>
      <w:r>
        <w:t>单位百分数</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665"/>
        <w:gridCol w:w="850"/>
        <w:gridCol w:w="1474"/>
        <w:gridCol w:w="1984"/>
        <w:gridCol w:w="2154"/>
      </w:tblGrid>
      <w:tr w:rsidR="001A0841" w14:paraId="0692A2B5" w14:textId="77777777">
        <w:trPr>
          <w:cantSplit/>
          <w:tblHeader/>
          <w:jc w:val="center"/>
        </w:trPr>
        <w:tc>
          <w:tcPr>
            <w:tcW w:w="2665" w:type="dxa"/>
            <w:shd w:val="clear" w:color="auto" w:fill="E7EDF1"/>
            <w:vAlign w:val="center"/>
          </w:tcPr>
          <w:p w14:paraId="6457C7B4" w14:textId="77777777" w:rsidR="001A0841" w:rsidRDefault="00544DC2">
            <w:pPr>
              <w:keepNext/>
              <w:spacing w:after="0" w:line="288" w:lineRule="auto"/>
              <w:ind w:firstLine="0"/>
              <w:jc w:val="center"/>
            </w:pPr>
            <w:r>
              <w:rPr>
                <w:b/>
                <w:sz w:val="20"/>
              </w:rPr>
              <w:t>数据集</w:t>
            </w:r>
          </w:p>
        </w:tc>
        <w:tc>
          <w:tcPr>
            <w:tcW w:w="850" w:type="dxa"/>
            <w:shd w:val="clear" w:color="auto" w:fill="E7EDF1"/>
            <w:vAlign w:val="center"/>
          </w:tcPr>
          <w:p w14:paraId="16952E44" w14:textId="77777777" w:rsidR="001A0841" w:rsidRDefault="00544DC2">
            <w:pPr>
              <w:keepNext/>
              <w:spacing w:after="0" w:line="288" w:lineRule="auto"/>
              <w:ind w:firstLine="0"/>
              <w:jc w:val="center"/>
            </w:pPr>
            <w:r>
              <w:rPr>
                <w:b/>
                <w:sz w:val="20"/>
              </w:rPr>
              <w:t>数量</w:t>
            </w:r>
          </w:p>
        </w:tc>
        <w:tc>
          <w:tcPr>
            <w:tcW w:w="1474" w:type="dxa"/>
            <w:shd w:val="clear" w:color="auto" w:fill="E7EDF1"/>
            <w:vAlign w:val="center"/>
          </w:tcPr>
          <w:p w14:paraId="741CB36D" w14:textId="77777777" w:rsidR="001A0841" w:rsidRDefault="00544DC2">
            <w:pPr>
              <w:keepNext/>
              <w:spacing w:after="0" w:line="288" w:lineRule="auto"/>
              <w:ind w:firstLine="0"/>
              <w:jc w:val="center"/>
            </w:pPr>
            <w:r>
              <w:rPr>
                <w:b/>
                <w:sz w:val="20"/>
              </w:rPr>
              <w:t>NC-Net</w:t>
            </w:r>
          </w:p>
        </w:tc>
        <w:tc>
          <w:tcPr>
            <w:tcW w:w="1984" w:type="dxa"/>
            <w:shd w:val="clear" w:color="auto" w:fill="E7EDF1"/>
            <w:vAlign w:val="center"/>
          </w:tcPr>
          <w:p w14:paraId="0C1C5CCE" w14:textId="77777777" w:rsidR="001A0841" w:rsidRDefault="00544DC2">
            <w:pPr>
              <w:keepNext/>
              <w:spacing w:after="0" w:line="288" w:lineRule="auto"/>
              <w:ind w:firstLine="0"/>
              <w:jc w:val="center"/>
            </w:pPr>
            <w:r>
              <w:rPr>
                <w:b/>
                <w:sz w:val="20"/>
              </w:rPr>
              <w:t>0926</w:t>
            </w:r>
            <w:r>
              <w:rPr>
                <w:b/>
                <w:sz w:val="20"/>
              </w:rPr>
              <w:t>旧配比</w:t>
            </w:r>
          </w:p>
        </w:tc>
        <w:tc>
          <w:tcPr>
            <w:tcW w:w="2154" w:type="dxa"/>
            <w:shd w:val="clear" w:color="auto" w:fill="E7EDF1"/>
            <w:vAlign w:val="center"/>
          </w:tcPr>
          <w:p w14:paraId="3720F638" w14:textId="77777777" w:rsidR="001A0841" w:rsidRDefault="00544DC2">
            <w:pPr>
              <w:keepNext/>
              <w:spacing w:after="0" w:line="288" w:lineRule="auto"/>
              <w:ind w:firstLine="0"/>
              <w:jc w:val="center"/>
            </w:pPr>
            <w:r>
              <w:rPr>
                <w:b/>
                <w:sz w:val="20"/>
              </w:rPr>
              <w:t>0926</w:t>
            </w:r>
            <w:r>
              <w:rPr>
                <w:b/>
                <w:sz w:val="20"/>
              </w:rPr>
              <w:t>新配比</w:t>
            </w:r>
          </w:p>
        </w:tc>
      </w:tr>
      <w:tr w:rsidR="001A0841" w14:paraId="5B82C646" w14:textId="77777777">
        <w:trPr>
          <w:cantSplit/>
          <w:jc w:val="center"/>
        </w:trPr>
        <w:tc>
          <w:tcPr>
            <w:tcW w:w="2665" w:type="dxa"/>
            <w:vAlign w:val="center"/>
          </w:tcPr>
          <w:p w14:paraId="42789D7F" w14:textId="77777777" w:rsidR="001A0841" w:rsidRDefault="00544DC2">
            <w:pPr>
              <w:spacing w:after="0" w:line="288" w:lineRule="auto"/>
              <w:ind w:firstLine="0"/>
              <w:jc w:val="center"/>
            </w:pPr>
            <w:r>
              <w:rPr>
                <w:sz w:val="20"/>
              </w:rPr>
              <w:t>CASIA v1</w:t>
            </w:r>
          </w:p>
        </w:tc>
        <w:tc>
          <w:tcPr>
            <w:tcW w:w="850" w:type="dxa"/>
            <w:vAlign w:val="center"/>
          </w:tcPr>
          <w:p w14:paraId="283EDD44" w14:textId="77777777" w:rsidR="001A0841" w:rsidRDefault="00544DC2">
            <w:pPr>
              <w:spacing w:after="0" w:line="288" w:lineRule="auto"/>
              <w:ind w:firstLine="0"/>
              <w:jc w:val="center"/>
            </w:pPr>
            <w:r>
              <w:rPr>
                <w:sz w:val="20"/>
              </w:rPr>
              <w:t>920</w:t>
            </w:r>
          </w:p>
        </w:tc>
        <w:tc>
          <w:tcPr>
            <w:tcW w:w="1474" w:type="dxa"/>
            <w:vAlign w:val="center"/>
          </w:tcPr>
          <w:p w14:paraId="0EBB422A" w14:textId="77777777" w:rsidR="001A0841" w:rsidRDefault="00544DC2">
            <w:pPr>
              <w:spacing w:after="0" w:line="288" w:lineRule="auto"/>
              <w:ind w:firstLine="0"/>
              <w:jc w:val="center"/>
            </w:pPr>
            <w:r>
              <w:rPr>
                <w:sz w:val="20"/>
              </w:rPr>
              <w:t>82.25</w:t>
            </w:r>
          </w:p>
        </w:tc>
        <w:tc>
          <w:tcPr>
            <w:tcW w:w="1984" w:type="dxa"/>
            <w:vAlign w:val="center"/>
          </w:tcPr>
          <w:p w14:paraId="40E5EB2C" w14:textId="77777777" w:rsidR="001A0841" w:rsidRDefault="00544DC2">
            <w:pPr>
              <w:spacing w:after="0" w:line="288" w:lineRule="auto"/>
              <w:ind w:firstLine="0"/>
              <w:jc w:val="center"/>
            </w:pPr>
            <w:r>
              <w:rPr>
                <w:sz w:val="20"/>
              </w:rPr>
              <w:t>63.43</w:t>
            </w:r>
          </w:p>
        </w:tc>
        <w:tc>
          <w:tcPr>
            <w:tcW w:w="2154" w:type="dxa"/>
            <w:vAlign w:val="center"/>
          </w:tcPr>
          <w:p w14:paraId="4F7BCD60" w14:textId="77777777" w:rsidR="001A0841" w:rsidRDefault="00544DC2">
            <w:pPr>
              <w:spacing w:after="0" w:line="288" w:lineRule="auto"/>
              <w:ind w:firstLine="0"/>
              <w:jc w:val="center"/>
            </w:pPr>
            <w:r>
              <w:rPr>
                <w:sz w:val="20"/>
              </w:rPr>
              <w:t>63.86</w:t>
            </w:r>
          </w:p>
        </w:tc>
      </w:tr>
      <w:tr w:rsidR="001A0841" w14:paraId="4C385940" w14:textId="77777777">
        <w:trPr>
          <w:cantSplit/>
          <w:jc w:val="center"/>
        </w:trPr>
        <w:tc>
          <w:tcPr>
            <w:tcW w:w="2665" w:type="dxa"/>
            <w:vAlign w:val="center"/>
          </w:tcPr>
          <w:p w14:paraId="42FD4292" w14:textId="77777777" w:rsidR="001A0841" w:rsidRDefault="00544DC2">
            <w:pPr>
              <w:spacing w:after="0" w:line="288" w:lineRule="auto"/>
              <w:ind w:firstLine="0"/>
              <w:jc w:val="center"/>
            </w:pPr>
            <w:r>
              <w:rPr>
                <w:sz w:val="20"/>
              </w:rPr>
              <w:t>COVERAGE</w:t>
            </w:r>
          </w:p>
        </w:tc>
        <w:tc>
          <w:tcPr>
            <w:tcW w:w="850" w:type="dxa"/>
            <w:vAlign w:val="center"/>
          </w:tcPr>
          <w:p w14:paraId="08EFBE66" w14:textId="77777777" w:rsidR="001A0841" w:rsidRDefault="00544DC2">
            <w:pPr>
              <w:spacing w:after="0" w:line="288" w:lineRule="auto"/>
              <w:ind w:firstLine="0"/>
              <w:jc w:val="center"/>
            </w:pPr>
            <w:r>
              <w:rPr>
                <w:sz w:val="20"/>
              </w:rPr>
              <w:t>100</w:t>
            </w:r>
          </w:p>
        </w:tc>
        <w:tc>
          <w:tcPr>
            <w:tcW w:w="1474" w:type="dxa"/>
            <w:vAlign w:val="center"/>
          </w:tcPr>
          <w:p w14:paraId="7067FCFC" w14:textId="77777777" w:rsidR="001A0841" w:rsidRDefault="00544DC2">
            <w:pPr>
              <w:spacing w:after="0" w:line="288" w:lineRule="auto"/>
              <w:ind w:firstLine="0"/>
              <w:jc w:val="center"/>
            </w:pPr>
            <w:r>
              <w:rPr>
                <w:sz w:val="20"/>
              </w:rPr>
              <w:t>58.41</w:t>
            </w:r>
          </w:p>
        </w:tc>
        <w:tc>
          <w:tcPr>
            <w:tcW w:w="1984" w:type="dxa"/>
            <w:vAlign w:val="center"/>
          </w:tcPr>
          <w:p w14:paraId="606136A6" w14:textId="77777777" w:rsidR="001A0841" w:rsidRDefault="00544DC2">
            <w:pPr>
              <w:spacing w:after="0" w:line="288" w:lineRule="auto"/>
              <w:ind w:firstLine="0"/>
              <w:jc w:val="center"/>
            </w:pPr>
            <w:r>
              <w:rPr>
                <w:sz w:val="20"/>
              </w:rPr>
              <w:t>26.50</w:t>
            </w:r>
          </w:p>
        </w:tc>
        <w:tc>
          <w:tcPr>
            <w:tcW w:w="2154" w:type="dxa"/>
            <w:vAlign w:val="center"/>
          </w:tcPr>
          <w:p w14:paraId="0C7A55C0" w14:textId="77777777" w:rsidR="001A0841" w:rsidRDefault="00544DC2">
            <w:pPr>
              <w:spacing w:after="0" w:line="288" w:lineRule="auto"/>
              <w:ind w:firstLine="0"/>
              <w:jc w:val="center"/>
            </w:pPr>
            <w:r>
              <w:rPr>
                <w:sz w:val="20"/>
              </w:rPr>
              <w:t>34.72</w:t>
            </w:r>
          </w:p>
        </w:tc>
      </w:tr>
      <w:tr w:rsidR="001A0841" w14:paraId="3EB735E7" w14:textId="77777777">
        <w:trPr>
          <w:cantSplit/>
          <w:jc w:val="center"/>
        </w:trPr>
        <w:tc>
          <w:tcPr>
            <w:tcW w:w="2665" w:type="dxa"/>
            <w:vAlign w:val="center"/>
          </w:tcPr>
          <w:p w14:paraId="28C4D66D" w14:textId="77777777" w:rsidR="001A0841" w:rsidRDefault="00544DC2">
            <w:pPr>
              <w:spacing w:after="0" w:line="288" w:lineRule="auto"/>
              <w:ind w:firstLine="0"/>
              <w:jc w:val="center"/>
            </w:pPr>
            <w:r>
              <w:rPr>
                <w:sz w:val="20"/>
              </w:rPr>
              <w:t>IMD2020</w:t>
            </w:r>
          </w:p>
        </w:tc>
        <w:tc>
          <w:tcPr>
            <w:tcW w:w="850" w:type="dxa"/>
            <w:vAlign w:val="center"/>
          </w:tcPr>
          <w:p w14:paraId="2262D5D6" w14:textId="77777777" w:rsidR="001A0841" w:rsidRDefault="00544DC2">
            <w:pPr>
              <w:spacing w:after="0" w:line="288" w:lineRule="auto"/>
              <w:ind w:firstLine="0"/>
              <w:jc w:val="center"/>
            </w:pPr>
            <w:r>
              <w:rPr>
                <w:sz w:val="20"/>
              </w:rPr>
              <w:t>2010</w:t>
            </w:r>
          </w:p>
        </w:tc>
        <w:tc>
          <w:tcPr>
            <w:tcW w:w="1474" w:type="dxa"/>
            <w:vAlign w:val="center"/>
          </w:tcPr>
          <w:p w14:paraId="44B23C19" w14:textId="77777777" w:rsidR="001A0841" w:rsidRDefault="00544DC2">
            <w:pPr>
              <w:spacing w:after="0" w:line="288" w:lineRule="auto"/>
              <w:ind w:firstLine="0"/>
              <w:jc w:val="center"/>
            </w:pPr>
            <w:r>
              <w:rPr>
                <w:sz w:val="20"/>
              </w:rPr>
              <w:t>52.06</w:t>
            </w:r>
          </w:p>
        </w:tc>
        <w:tc>
          <w:tcPr>
            <w:tcW w:w="1984" w:type="dxa"/>
            <w:vAlign w:val="center"/>
          </w:tcPr>
          <w:p w14:paraId="04B85E42" w14:textId="77777777" w:rsidR="001A0841" w:rsidRDefault="00544DC2">
            <w:pPr>
              <w:spacing w:after="0" w:line="288" w:lineRule="auto"/>
              <w:ind w:firstLine="0"/>
              <w:jc w:val="center"/>
            </w:pPr>
            <w:r>
              <w:rPr>
                <w:sz w:val="20"/>
              </w:rPr>
              <w:t>58.00</w:t>
            </w:r>
          </w:p>
        </w:tc>
        <w:tc>
          <w:tcPr>
            <w:tcW w:w="2154" w:type="dxa"/>
            <w:vAlign w:val="center"/>
          </w:tcPr>
          <w:p w14:paraId="3004AEEB" w14:textId="77777777" w:rsidR="001A0841" w:rsidRDefault="00544DC2">
            <w:pPr>
              <w:spacing w:after="0" w:line="288" w:lineRule="auto"/>
              <w:ind w:firstLine="0"/>
              <w:jc w:val="center"/>
            </w:pPr>
            <w:r>
              <w:rPr>
                <w:sz w:val="20"/>
              </w:rPr>
              <w:t>57.59</w:t>
            </w:r>
          </w:p>
        </w:tc>
      </w:tr>
      <w:tr w:rsidR="001A0841" w14:paraId="2CE978D7" w14:textId="77777777">
        <w:trPr>
          <w:cantSplit/>
          <w:jc w:val="center"/>
        </w:trPr>
        <w:tc>
          <w:tcPr>
            <w:tcW w:w="2665" w:type="dxa"/>
            <w:vAlign w:val="center"/>
          </w:tcPr>
          <w:p w14:paraId="159BB22B" w14:textId="77777777" w:rsidR="001A0841" w:rsidRDefault="00544DC2">
            <w:pPr>
              <w:spacing w:after="0" w:line="288" w:lineRule="auto"/>
              <w:ind w:firstLine="0"/>
              <w:jc w:val="center"/>
            </w:pPr>
            <w:r>
              <w:rPr>
                <w:sz w:val="20"/>
              </w:rPr>
              <w:t>CocoGlide</w:t>
            </w:r>
          </w:p>
        </w:tc>
        <w:tc>
          <w:tcPr>
            <w:tcW w:w="850" w:type="dxa"/>
            <w:vAlign w:val="center"/>
          </w:tcPr>
          <w:p w14:paraId="110EC788" w14:textId="77777777" w:rsidR="001A0841" w:rsidRDefault="00544DC2">
            <w:pPr>
              <w:spacing w:after="0" w:line="288" w:lineRule="auto"/>
              <w:ind w:firstLine="0"/>
              <w:jc w:val="center"/>
            </w:pPr>
            <w:r>
              <w:rPr>
                <w:sz w:val="20"/>
              </w:rPr>
              <w:t>512</w:t>
            </w:r>
          </w:p>
        </w:tc>
        <w:tc>
          <w:tcPr>
            <w:tcW w:w="1474" w:type="dxa"/>
            <w:vAlign w:val="center"/>
          </w:tcPr>
          <w:p w14:paraId="7F0970D0" w14:textId="77777777" w:rsidR="001A0841" w:rsidRDefault="00544DC2">
            <w:pPr>
              <w:spacing w:after="0" w:line="288" w:lineRule="auto"/>
              <w:ind w:firstLine="0"/>
              <w:jc w:val="center"/>
            </w:pPr>
            <w:r>
              <w:rPr>
                <w:sz w:val="20"/>
              </w:rPr>
              <w:t>57.79</w:t>
            </w:r>
          </w:p>
        </w:tc>
        <w:tc>
          <w:tcPr>
            <w:tcW w:w="1984" w:type="dxa"/>
            <w:vAlign w:val="center"/>
          </w:tcPr>
          <w:p w14:paraId="2839D58C" w14:textId="77777777" w:rsidR="001A0841" w:rsidRDefault="00544DC2">
            <w:pPr>
              <w:spacing w:after="0" w:line="288" w:lineRule="auto"/>
              <w:ind w:firstLine="0"/>
              <w:jc w:val="center"/>
            </w:pPr>
            <w:r>
              <w:rPr>
                <w:sz w:val="20"/>
              </w:rPr>
              <w:t>54.14</w:t>
            </w:r>
          </w:p>
        </w:tc>
        <w:tc>
          <w:tcPr>
            <w:tcW w:w="2154" w:type="dxa"/>
            <w:vAlign w:val="center"/>
          </w:tcPr>
          <w:p w14:paraId="4DC22A9C" w14:textId="77777777" w:rsidR="001A0841" w:rsidRDefault="00544DC2">
            <w:pPr>
              <w:spacing w:after="0" w:line="288" w:lineRule="auto"/>
              <w:ind w:firstLine="0"/>
              <w:jc w:val="center"/>
            </w:pPr>
            <w:r>
              <w:rPr>
                <w:sz w:val="20"/>
              </w:rPr>
              <w:t>57.69</w:t>
            </w:r>
          </w:p>
        </w:tc>
      </w:tr>
      <w:tr w:rsidR="001A0841" w14:paraId="48E0D978" w14:textId="77777777">
        <w:trPr>
          <w:cantSplit/>
          <w:jc w:val="center"/>
        </w:trPr>
        <w:tc>
          <w:tcPr>
            <w:tcW w:w="2665" w:type="dxa"/>
            <w:vAlign w:val="center"/>
          </w:tcPr>
          <w:p w14:paraId="13CDA59A" w14:textId="77777777" w:rsidR="001A0841" w:rsidRDefault="00544DC2">
            <w:pPr>
              <w:spacing w:after="0" w:line="288" w:lineRule="auto"/>
              <w:ind w:firstLine="0"/>
              <w:jc w:val="center"/>
            </w:pPr>
            <w:r>
              <w:rPr>
                <w:sz w:val="20"/>
              </w:rPr>
              <w:t>Forgery ADE</w:t>
            </w:r>
          </w:p>
        </w:tc>
        <w:tc>
          <w:tcPr>
            <w:tcW w:w="850" w:type="dxa"/>
            <w:vAlign w:val="center"/>
          </w:tcPr>
          <w:p w14:paraId="5356C216" w14:textId="77777777" w:rsidR="001A0841" w:rsidRDefault="00544DC2">
            <w:pPr>
              <w:spacing w:after="0" w:line="288" w:lineRule="auto"/>
              <w:ind w:firstLine="0"/>
              <w:jc w:val="center"/>
            </w:pPr>
            <w:r>
              <w:rPr>
                <w:sz w:val="20"/>
              </w:rPr>
              <w:t>2000</w:t>
            </w:r>
          </w:p>
        </w:tc>
        <w:tc>
          <w:tcPr>
            <w:tcW w:w="1474" w:type="dxa"/>
            <w:vAlign w:val="center"/>
          </w:tcPr>
          <w:p w14:paraId="4260A839" w14:textId="77777777" w:rsidR="001A0841" w:rsidRDefault="00544DC2">
            <w:pPr>
              <w:spacing w:after="0" w:line="288" w:lineRule="auto"/>
              <w:ind w:firstLine="0"/>
              <w:jc w:val="center"/>
            </w:pPr>
            <w:r>
              <w:rPr>
                <w:sz w:val="20"/>
              </w:rPr>
              <w:t>33.08</w:t>
            </w:r>
          </w:p>
        </w:tc>
        <w:tc>
          <w:tcPr>
            <w:tcW w:w="1984" w:type="dxa"/>
            <w:vAlign w:val="center"/>
          </w:tcPr>
          <w:p w14:paraId="11227192" w14:textId="77777777" w:rsidR="001A0841" w:rsidRDefault="00544DC2">
            <w:pPr>
              <w:spacing w:after="0" w:line="288" w:lineRule="auto"/>
              <w:ind w:firstLine="0"/>
              <w:jc w:val="center"/>
            </w:pPr>
            <w:r>
              <w:rPr>
                <w:sz w:val="20"/>
              </w:rPr>
              <w:t>42.81</w:t>
            </w:r>
          </w:p>
        </w:tc>
        <w:tc>
          <w:tcPr>
            <w:tcW w:w="2154" w:type="dxa"/>
            <w:vAlign w:val="center"/>
          </w:tcPr>
          <w:p w14:paraId="716B9FDD" w14:textId="77777777" w:rsidR="001A0841" w:rsidRDefault="00544DC2">
            <w:pPr>
              <w:spacing w:after="0" w:line="288" w:lineRule="auto"/>
              <w:ind w:firstLine="0"/>
              <w:jc w:val="center"/>
            </w:pPr>
            <w:r>
              <w:rPr>
                <w:sz w:val="20"/>
              </w:rPr>
              <w:t>41.76</w:t>
            </w:r>
          </w:p>
        </w:tc>
      </w:tr>
      <w:tr w:rsidR="001A0841" w14:paraId="57DBED68" w14:textId="77777777">
        <w:trPr>
          <w:cantSplit/>
          <w:jc w:val="center"/>
        </w:trPr>
        <w:tc>
          <w:tcPr>
            <w:tcW w:w="2665" w:type="dxa"/>
            <w:vAlign w:val="center"/>
          </w:tcPr>
          <w:p w14:paraId="7503B7EB" w14:textId="77777777" w:rsidR="001A0841" w:rsidRDefault="00544DC2">
            <w:pPr>
              <w:spacing w:after="0" w:line="288" w:lineRule="auto"/>
              <w:ind w:firstLine="0"/>
              <w:jc w:val="center"/>
            </w:pPr>
            <w:r>
              <w:rPr>
                <w:sz w:val="20"/>
              </w:rPr>
              <w:t>五集等权平均</w:t>
            </w:r>
          </w:p>
        </w:tc>
        <w:tc>
          <w:tcPr>
            <w:tcW w:w="850" w:type="dxa"/>
            <w:vAlign w:val="center"/>
          </w:tcPr>
          <w:p w14:paraId="2AB39EB8" w14:textId="77777777" w:rsidR="001A0841" w:rsidRDefault="00544DC2">
            <w:pPr>
              <w:spacing w:after="0" w:line="288" w:lineRule="auto"/>
              <w:ind w:firstLine="0"/>
              <w:jc w:val="center"/>
            </w:pPr>
            <w:r>
              <w:rPr>
                <w:sz w:val="20"/>
              </w:rPr>
              <w:t>—</w:t>
            </w:r>
          </w:p>
        </w:tc>
        <w:tc>
          <w:tcPr>
            <w:tcW w:w="1474" w:type="dxa"/>
            <w:vAlign w:val="center"/>
          </w:tcPr>
          <w:p w14:paraId="47DCC57F" w14:textId="77777777" w:rsidR="001A0841" w:rsidRDefault="00544DC2">
            <w:pPr>
              <w:spacing w:after="0" w:line="288" w:lineRule="auto"/>
              <w:ind w:firstLine="0"/>
              <w:jc w:val="center"/>
            </w:pPr>
            <w:r>
              <w:rPr>
                <w:sz w:val="20"/>
              </w:rPr>
              <w:t>56.72</w:t>
            </w:r>
          </w:p>
        </w:tc>
        <w:tc>
          <w:tcPr>
            <w:tcW w:w="1984" w:type="dxa"/>
            <w:vAlign w:val="center"/>
          </w:tcPr>
          <w:p w14:paraId="7B916C01" w14:textId="77777777" w:rsidR="001A0841" w:rsidRDefault="00544DC2">
            <w:pPr>
              <w:spacing w:after="0" w:line="288" w:lineRule="auto"/>
              <w:ind w:firstLine="0"/>
              <w:jc w:val="center"/>
            </w:pPr>
            <w:r>
              <w:rPr>
                <w:sz w:val="20"/>
              </w:rPr>
              <w:t>48.98</w:t>
            </w:r>
          </w:p>
        </w:tc>
        <w:tc>
          <w:tcPr>
            <w:tcW w:w="2154" w:type="dxa"/>
            <w:vAlign w:val="center"/>
          </w:tcPr>
          <w:p w14:paraId="14E95E86" w14:textId="77777777" w:rsidR="001A0841" w:rsidRDefault="00544DC2">
            <w:pPr>
              <w:spacing w:after="0" w:line="288" w:lineRule="auto"/>
              <w:ind w:firstLine="0"/>
              <w:jc w:val="center"/>
            </w:pPr>
            <w:r>
              <w:rPr>
                <w:sz w:val="20"/>
              </w:rPr>
              <w:t>51.13</w:t>
            </w:r>
          </w:p>
        </w:tc>
      </w:tr>
    </w:tbl>
    <w:p w14:paraId="2B2F877F" w14:textId="77777777" w:rsidR="001A0841" w:rsidRDefault="00544DC2">
      <w:pPr>
        <w:pStyle w:val="10"/>
        <w:spacing w:after="180"/>
      </w:pPr>
      <w:r>
        <w:t>历史转录</w:t>
      </w:r>
      <w:r>
        <w:t>[27]</w:t>
      </w:r>
      <w:r>
        <w:t>，未重跑。新配比分项显示值平均</w:t>
      </w:r>
      <w:r>
        <w:t>51.124</w:t>
      </w:r>
      <w:r>
        <w:t>，与转录宏值</w:t>
      </w:r>
      <w:r>
        <w:t>51.13</w:t>
      </w:r>
      <w:r>
        <w:t>有舍入差异；需原始逐图结果复核。</w:t>
      </w:r>
    </w:p>
    <w:p w14:paraId="596DEF5F" w14:textId="77777777" w:rsidR="001A0841" w:rsidRDefault="00544DC2">
      <w:r>
        <w:t>按报告显示值，新配比宏均值</w:t>
      </w:r>
      <w:r>
        <w:t>48.98</w:t>
      </w:r>
      <w:r>
        <w:t>至</w:t>
      </w:r>
      <w:r>
        <w:t>51.13</w:t>
      </w:r>
      <w:r>
        <w:t>的变化为</w:t>
      </w:r>
      <w:r>
        <w:t>2.15</w:t>
      </w:r>
      <w:r>
        <w:t>个百分点；</w:t>
      </w:r>
      <w:r>
        <w:t>COVERAGE</w:t>
      </w:r>
      <w:r>
        <w:t>和</w:t>
      </w:r>
      <w:r>
        <w:t>CocoGlide</w:t>
      </w:r>
      <w:r>
        <w:t>分别提高</w:t>
      </w:r>
      <w:r>
        <w:t>8.22</w:t>
      </w:r>
      <w:r>
        <w:t>和</w:t>
      </w:r>
      <w:r>
        <w:t>3.55</w:t>
      </w:r>
      <w:r>
        <w:t>个百分点，</w:t>
      </w:r>
      <w:r>
        <w:t>IMD2020</w:t>
      </w:r>
      <w:r>
        <w:t>与</w:t>
      </w:r>
      <w:r>
        <w:t>Forgery ADE</w:t>
      </w:r>
      <w:r>
        <w:t>分别降低</w:t>
      </w:r>
      <w:r>
        <w:t>0.41</w:t>
      </w:r>
      <w:r>
        <w:t>和</w:t>
      </w:r>
      <w:r>
        <w:t>1.05</w:t>
      </w:r>
      <w:r>
        <w:t>个百分点。此处仅描述记录间差异，不能从未控制的配比变化推出因果机制。</w:t>
      </w:r>
    </w:p>
    <w:p w14:paraId="6985005A" w14:textId="77777777" w:rsidR="001A0841" w:rsidRDefault="00544DC2">
      <w:r>
        <w:t>新配比五项显示值直接平均为</w:t>
      </w:r>
      <w:r>
        <w:t>51.124</w:t>
      </w:r>
      <w:r>
        <w:t>，舍入为</w:t>
      </w:r>
      <w:r>
        <w:t>51.12</w:t>
      </w:r>
      <w:r>
        <w:t>，与报告宏值</w:t>
      </w:r>
      <w:r>
        <w:t>51.13</w:t>
      </w:r>
      <w:r>
        <w:t>差</w:t>
      </w:r>
      <w:r>
        <w:t>0.01</w:t>
      </w:r>
      <w:r>
        <w:t>。未取得未舍入逐图结果，因此保留原宏值并明确精度差异，不能判定原实验算错，也不能称为已经复算通过。</w:t>
      </w:r>
    </w:p>
    <w:p w14:paraId="2E6B6BAA" w14:textId="77777777" w:rsidR="001A0841" w:rsidRDefault="00544DC2">
      <w:r>
        <w:t>CASIA</w:t>
      </w:r>
      <w:r>
        <w:t>复制移动分项由</w:t>
      </w:r>
      <w:r>
        <w:t>49.82</w:t>
      </w:r>
      <w:r>
        <w:t>降至</w:t>
      </w:r>
      <w:r>
        <w:t>44.01</w:t>
      </w:r>
      <w:r>
        <w:t>，与本地验证变化方向不同。这支持进一步观察同类编辑的来源差异，不能单凭此认定编码因素是主要原因。</w:t>
      </w:r>
    </w:p>
    <w:p w14:paraId="6A0E32F8" w14:textId="77777777" w:rsidR="001A0841" w:rsidRDefault="00544DC2">
      <w:r>
        <w:t>本地报告以真值源区域去掉其中的假阳性后，</w:t>
      </w:r>
      <w:r>
        <w:t>COVERAGE pF1</w:t>
      </w:r>
      <w:r>
        <w:t>从</w:t>
      </w:r>
      <w:r>
        <w:t>34.72</w:t>
      </w:r>
      <w:r>
        <w:t>至</w:t>
      </w:r>
      <w:r>
        <w:t>38.90</w:t>
      </w:r>
      <w:r>
        <w:t>，变化</w:t>
      </w:r>
      <w:r>
        <w:t>4.18</w:t>
      </w:r>
      <w:r>
        <w:t>个百分点。该反事实诊断仅表示保持其余预测不变、完美移除这部分误报的潜在收益；它不能证明实际候选与方向模型可以实现该变化，也不评价同时提高目标响应的策略。剩余误报与漏检仍须独立分析。</w:t>
      </w:r>
    </w:p>
    <w:p w14:paraId="3DC6489C" w14:textId="77777777" w:rsidR="001A0841" w:rsidRDefault="00544DC2">
      <w:pPr>
        <w:pStyle w:val="21"/>
      </w:pPr>
      <w:bookmarkStart w:id="147" w:name="_Toc242035219"/>
      <w:r>
        <w:t xml:space="preserve">6.6 </w:t>
      </w:r>
      <w:r>
        <w:t>模拟数据构造与核验</w:t>
      </w:r>
      <w:bookmarkEnd w:id="147"/>
    </w:p>
    <w:p w14:paraId="7ADC4D74" w14:textId="77777777" w:rsidR="001A0841" w:rsidRDefault="00544DC2">
      <w:r>
        <w:t>模拟种子为</w:t>
      </w:r>
      <w:r>
        <w:t>20261004</w:t>
      </w:r>
      <w:r>
        <w:t>，示例列样本数</w:t>
      </w:r>
      <w:r>
        <w:t>920</w:t>
      </w:r>
      <w:r>
        <w:t>、</w:t>
      </w:r>
      <w:r>
        <w:t>100</w:t>
      </w:r>
      <w:r>
        <w:t>、</w:t>
      </w:r>
      <w:r>
        <w:t>2010</w:t>
      </w:r>
      <w:r>
        <w:t>、</w:t>
      </w:r>
      <w:r>
        <w:t>512</w:t>
      </w:r>
      <w:r>
        <w:t>、</w:t>
      </w:r>
      <w:r>
        <w:t>2000</w:t>
      </w:r>
      <w:r>
        <w:t>，共</w:t>
      </w:r>
      <w:r>
        <w:t>5542</w:t>
      </w:r>
      <w:r>
        <w:t>个</w:t>
      </w:r>
      <w:r>
        <w:t>SIM</w:t>
      </w:r>
      <w:r>
        <w:t>编号。每个</w:t>
      </w:r>
      <w:r>
        <w:t>ID</w:t>
      </w:r>
      <w:r>
        <w:t>的三次数值扰动与八组合形成</w:t>
      </w:r>
      <w:r>
        <w:t>133008</w:t>
      </w:r>
      <w:r>
        <w:t>条记录。没有读取任何同名数据集图像，名称仅供将来报告结构对接。</w:t>
      </w:r>
    </w:p>
    <w:p w14:paraId="7094519A" w14:textId="77777777" w:rsidR="001A0841" w:rsidRDefault="00544DC2">
      <w:r>
        <w:t>生成器先设目标比例和基础难度，再人为规定</w:t>
      </w:r>
      <w:r>
        <w:t>A</w:t>
      </w:r>
      <w:r>
        <w:t>、</w:t>
      </w:r>
      <w:r>
        <w:t>D</w:t>
      </w:r>
      <w:r>
        <w:t>、</w:t>
      </w:r>
      <w:r>
        <w:t>R</w:t>
      </w:r>
      <w:r>
        <w:t>及组合的增益；</w:t>
      </w:r>
      <w:r>
        <w:t>D</w:t>
      </w:r>
      <w:r>
        <w:t>在复制示例中较强，</w:t>
      </w:r>
      <w:r>
        <w:t>R</w:t>
      </w:r>
      <w:r>
        <w:t>在小目标示例中较强。因此模拟趋势包含设计者的先验，无法用于独立检验假设。修订方法后保留原模拟示例，也不意味着这些计数已经对应修订后的网络输出。</w:t>
      </w:r>
    </w:p>
    <w:p w14:paraId="050B6188" w14:textId="77777777" w:rsidR="001A0841" w:rsidRDefault="00544DC2">
      <w:r>
        <w:t>TP</w:t>
      </w:r>
      <w:r>
        <w:t>、</w:t>
      </w:r>
      <w:r>
        <w:t>FP</w:t>
      </w:r>
      <w:r>
        <w:t>、</w:t>
      </w:r>
      <w:r>
        <w:t>FN</w:t>
      </w:r>
      <w:r>
        <w:t>、</w:t>
      </w:r>
      <w:r>
        <w:t>TN</w:t>
      </w:r>
      <w:r>
        <w:t>均为非负整数，四项和为总像素，</w:t>
      </w:r>
      <w:r>
        <w:t>TP+FN</w:t>
      </w:r>
      <w:r>
        <w:t>为正像素数；最终指标由这些计数重算。数据带</w:t>
      </w:r>
      <w:r>
        <w:t>SIMULATED_NOT_MODEL_OUTPUT</w:t>
      </w:r>
      <w:r>
        <w:t>标识。原始示例与生成器仍</w:t>
      </w:r>
      <w:r>
        <w:lastRenderedPageBreak/>
        <w:t>保存在</w:t>
      </w:r>
      <w:r>
        <w:t>.thesis_20261004</w:t>
      </w:r>
      <w:r>
        <w:t>目录，正式数据另建</w:t>
      </w:r>
      <w:r>
        <w:t>REAL_MODEL_OUTPUT</w:t>
      </w:r>
      <w:r>
        <w:t>记录，不覆盖模拟来源。</w:t>
      </w:r>
    </w:p>
    <w:p w14:paraId="20A95721" w14:textId="77777777" w:rsidR="001A0841" w:rsidRDefault="00544DC2">
      <w:pPr>
        <w:pStyle w:val="21"/>
      </w:pPr>
      <w:bookmarkStart w:id="148" w:name="_Toc242035220"/>
      <w:r>
        <w:t xml:space="preserve">6.7 </w:t>
      </w:r>
      <w:r>
        <w:t>模拟总体表及算术关系</w:t>
      </w:r>
      <w:bookmarkEnd w:id="148"/>
    </w:p>
    <w:p w14:paraId="1B8053B9" w14:textId="77777777" w:rsidR="001A0841" w:rsidRDefault="00544DC2">
      <w:r>
        <w:t>表</w:t>
      </w:r>
      <w:r>
        <w:t>6-3</w:t>
      </w:r>
      <w:r>
        <w:t>的</w:t>
      </w:r>
      <w:r>
        <w:t>B</w:t>
      </w:r>
      <w:r>
        <w:t>是模拟基线，与历史</w:t>
      </w:r>
      <w:r>
        <w:t>0926</w:t>
      </w:r>
      <w:r>
        <w:t>结果无直接数值对应。表只演示八种组合及五集等权报告，不是实测消融。</w:t>
      </w:r>
    </w:p>
    <w:p w14:paraId="2518A5AB" w14:textId="77777777" w:rsidR="001A0841" w:rsidRDefault="00544DC2">
      <w:pPr>
        <w:pStyle w:val="10"/>
        <w:keepNext/>
        <w:jc w:val="center"/>
      </w:pPr>
      <w:r>
        <w:t>表</w:t>
      </w:r>
      <w:r>
        <w:t xml:space="preserve">6-3 </w:t>
      </w:r>
      <w:r>
        <w:t>八种组合的模拟总体结果</w:t>
      </w:r>
      <w:r>
        <w:t xml:space="preserve">  </w:t>
      </w:r>
      <w:r>
        <w:t>单位百分数</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247"/>
        <w:gridCol w:w="1077"/>
        <w:gridCol w:w="1361"/>
        <w:gridCol w:w="1077"/>
        <w:gridCol w:w="1191"/>
        <w:gridCol w:w="1077"/>
        <w:gridCol w:w="1077"/>
        <w:gridCol w:w="1020"/>
      </w:tblGrid>
      <w:tr w:rsidR="001A0841" w14:paraId="01E9751E" w14:textId="77777777">
        <w:trPr>
          <w:cantSplit/>
          <w:tblHeader/>
          <w:jc w:val="center"/>
        </w:trPr>
        <w:tc>
          <w:tcPr>
            <w:tcW w:w="1247" w:type="dxa"/>
            <w:shd w:val="clear" w:color="auto" w:fill="E7EDF1"/>
            <w:vAlign w:val="center"/>
          </w:tcPr>
          <w:p w14:paraId="3D985335" w14:textId="77777777" w:rsidR="001A0841" w:rsidRDefault="00544DC2">
            <w:pPr>
              <w:keepNext/>
              <w:spacing w:after="0" w:line="288" w:lineRule="auto"/>
              <w:ind w:firstLine="0"/>
              <w:jc w:val="center"/>
            </w:pPr>
            <w:r>
              <w:rPr>
                <w:b/>
                <w:sz w:val="20"/>
              </w:rPr>
              <w:t>组合</w:t>
            </w:r>
          </w:p>
        </w:tc>
        <w:tc>
          <w:tcPr>
            <w:tcW w:w="1077" w:type="dxa"/>
            <w:shd w:val="clear" w:color="auto" w:fill="E7EDF1"/>
            <w:vAlign w:val="center"/>
          </w:tcPr>
          <w:p w14:paraId="17BCFA0A" w14:textId="77777777" w:rsidR="001A0841" w:rsidRDefault="00544DC2">
            <w:pPr>
              <w:keepNext/>
              <w:spacing w:after="0" w:line="288" w:lineRule="auto"/>
              <w:ind w:firstLine="0"/>
              <w:jc w:val="center"/>
            </w:pPr>
            <w:r>
              <w:rPr>
                <w:b/>
                <w:sz w:val="20"/>
              </w:rPr>
              <w:t>CASIA</w:t>
            </w:r>
            <w:r>
              <w:rPr>
                <w:b/>
                <w:sz w:val="20"/>
              </w:rPr>
              <w:br/>
              <w:t>v1</w:t>
            </w:r>
          </w:p>
        </w:tc>
        <w:tc>
          <w:tcPr>
            <w:tcW w:w="1361" w:type="dxa"/>
            <w:shd w:val="clear" w:color="auto" w:fill="E7EDF1"/>
            <w:vAlign w:val="center"/>
          </w:tcPr>
          <w:p w14:paraId="47D106AF" w14:textId="77777777" w:rsidR="001A0841" w:rsidRDefault="00544DC2">
            <w:pPr>
              <w:keepNext/>
              <w:spacing w:after="0" w:line="288" w:lineRule="auto"/>
              <w:ind w:firstLine="0"/>
              <w:jc w:val="center"/>
            </w:pPr>
            <w:r>
              <w:rPr>
                <w:b/>
                <w:sz w:val="20"/>
              </w:rPr>
              <w:t>COVERAGE</w:t>
            </w:r>
          </w:p>
        </w:tc>
        <w:tc>
          <w:tcPr>
            <w:tcW w:w="1077" w:type="dxa"/>
            <w:shd w:val="clear" w:color="auto" w:fill="E7EDF1"/>
            <w:vAlign w:val="center"/>
          </w:tcPr>
          <w:p w14:paraId="38FA3221" w14:textId="77777777" w:rsidR="001A0841" w:rsidRDefault="00544DC2">
            <w:pPr>
              <w:keepNext/>
              <w:spacing w:after="0" w:line="288" w:lineRule="auto"/>
              <w:ind w:firstLine="0"/>
              <w:jc w:val="center"/>
            </w:pPr>
            <w:r>
              <w:rPr>
                <w:b/>
                <w:sz w:val="20"/>
              </w:rPr>
              <w:t>IMD2020</w:t>
            </w:r>
          </w:p>
        </w:tc>
        <w:tc>
          <w:tcPr>
            <w:tcW w:w="1191" w:type="dxa"/>
            <w:shd w:val="clear" w:color="auto" w:fill="E7EDF1"/>
            <w:vAlign w:val="center"/>
          </w:tcPr>
          <w:p w14:paraId="7161EB8F" w14:textId="77777777" w:rsidR="001A0841" w:rsidRDefault="00544DC2">
            <w:pPr>
              <w:keepNext/>
              <w:spacing w:after="0" w:line="288" w:lineRule="auto"/>
              <w:ind w:firstLine="0"/>
              <w:jc w:val="center"/>
            </w:pPr>
            <w:r>
              <w:rPr>
                <w:b/>
                <w:sz w:val="20"/>
              </w:rPr>
              <w:t>CocoGlide</w:t>
            </w:r>
          </w:p>
        </w:tc>
        <w:tc>
          <w:tcPr>
            <w:tcW w:w="1077" w:type="dxa"/>
            <w:shd w:val="clear" w:color="auto" w:fill="E7EDF1"/>
            <w:vAlign w:val="center"/>
          </w:tcPr>
          <w:p w14:paraId="5496C967" w14:textId="77777777" w:rsidR="001A0841" w:rsidRDefault="00544DC2">
            <w:pPr>
              <w:keepNext/>
              <w:spacing w:after="0" w:line="288" w:lineRule="auto"/>
              <w:ind w:firstLine="0"/>
              <w:jc w:val="center"/>
            </w:pPr>
            <w:r>
              <w:rPr>
                <w:b/>
                <w:sz w:val="20"/>
              </w:rPr>
              <w:t>Forgery</w:t>
            </w:r>
            <w:r>
              <w:rPr>
                <w:b/>
                <w:sz w:val="20"/>
              </w:rPr>
              <w:br/>
              <w:t>ADE</w:t>
            </w:r>
          </w:p>
        </w:tc>
        <w:tc>
          <w:tcPr>
            <w:tcW w:w="1077" w:type="dxa"/>
            <w:shd w:val="clear" w:color="auto" w:fill="E7EDF1"/>
            <w:vAlign w:val="center"/>
          </w:tcPr>
          <w:p w14:paraId="37B96962" w14:textId="77777777" w:rsidR="001A0841" w:rsidRDefault="00544DC2">
            <w:pPr>
              <w:keepNext/>
              <w:spacing w:after="0" w:line="288" w:lineRule="auto"/>
              <w:ind w:firstLine="0"/>
              <w:jc w:val="center"/>
            </w:pPr>
            <w:r>
              <w:rPr>
                <w:b/>
                <w:sz w:val="20"/>
              </w:rPr>
              <w:t>宏</w:t>
            </w:r>
            <w:r>
              <w:rPr>
                <w:b/>
                <w:sz w:val="20"/>
              </w:rPr>
              <w:t>pF1</w:t>
            </w:r>
          </w:p>
        </w:tc>
        <w:tc>
          <w:tcPr>
            <w:tcW w:w="1020" w:type="dxa"/>
            <w:shd w:val="clear" w:color="auto" w:fill="E7EDF1"/>
            <w:vAlign w:val="center"/>
          </w:tcPr>
          <w:p w14:paraId="5F0C9CD5" w14:textId="77777777" w:rsidR="001A0841" w:rsidRDefault="00544DC2">
            <w:pPr>
              <w:keepNext/>
              <w:spacing w:after="0" w:line="288" w:lineRule="auto"/>
              <w:ind w:firstLine="0"/>
              <w:jc w:val="center"/>
            </w:pPr>
            <w:r>
              <w:rPr>
                <w:b/>
                <w:sz w:val="20"/>
              </w:rPr>
              <w:t>宏</w:t>
            </w:r>
            <w:r>
              <w:rPr>
                <w:b/>
                <w:sz w:val="20"/>
              </w:rPr>
              <w:t>IoU</w:t>
            </w:r>
          </w:p>
        </w:tc>
      </w:tr>
      <w:tr w:rsidR="001A0841" w14:paraId="5D90255C" w14:textId="77777777">
        <w:trPr>
          <w:cantSplit/>
          <w:jc w:val="center"/>
        </w:trPr>
        <w:tc>
          <w:tcPr>
            <w:tcW w:w="1247" w:type="dxa"/>
            <w:vAlign w:val="center"/>
          </w:tcPr>
          <w:p w14:paraId="743EBC4A" w14:textId="77777777" w:rsidR="001A0841" w:rsidRDefault="00544DC2">
            <w:pPr>
              <w:spacing w:after="0" w:line="288" w:lineRule="auto"/>
              <w:ind w:firstLine="0"/>
              <w:jc w:val="center"/>
            </w:pPr>
            <w:r>
              <w:rPr>
                <w:sz w:val="20"/>
              </w:rPr>
              <w:t>B</w:t>
            </w:r>
          </w:p>
        </w:tc>
        <w:tc>
          <w:tcPr>
            <w:tcW w:w="1077" w:type="dxa"/>
            <w:vAlign w:val="center"/>
          </w:tcPr>
          <w:p w14:paraId="25CA4C29" w14:textId="77777777" w:rsidR="001A0841" w:rsidRDefault="00544DC2">
            <w:pPr>
              <w:spacing w:after="0" w:line="288" w:lineRule="auto"/>
              <w:ind w:firstLine="0"/>
              <w:jc w:val="center"/>
            </w:pPr>
            <w:r>
              <w:rPr>
                <w:sz w:val="20"/>
              </w:rPr>
              <w:t>63.50</w:t>
            </w:r>
          </w:p>
        </w:tc>
        <w:tc>
          <w:tcPr>
            <w:tcW w:w="1361" w:type="dxa"/>
            <w:vAlign w:val="center"/>
          </w:tcPr>
          <w:p w14:paraId="5CD8933D" w14:textId="77777777" w:rsidR="001A0841" w:rsidRDefault="00544DC2">
            <w:pPr>
              <w:spacing w:after="0" w:line="288" w:lineRule="auto"/>
              <w:ind w:firstLine="0"/>
              <w:jc w:val="center"/>
            </w:pPr>
            <w:r>
              <w:rPr>
                <w:sz w:val="20"/>
              </w:rPr>
              <w:t>34.24</w:t>
            </w:r>
          </w:p>
        </w:tc>
        <w:tc>
          <w:tcPr>
            <w:tcW w:w="1077" w:type="dxa"/>
            <w:vAlign w:val="center"/>
          </w:tcPr>
          <w:p w14:paraId="7B957CE6" w14:textId="77777777" w:rsidR="001A0841" w:rsidRDefault="00544DC2">
            <w:pPr>
              <w:spacing w:after="0" w:line="288" w:lineRule="auto"/>
              <w:ind w:firstLine="0"/>
              <w:jc w:val="center"/>
            </w:pPr>
            <w:r>
              <w:rPr>
                <w:sz w:val="20"/>
              </w:rPr>
              <w:t>56.33</w:t>
            </w:r>
          </w:p>
        </w:tc>
        <w:tc>
          <w:tcPr>
            <w:tcW w:w="1191" w:type="dxa"/>
            <w:vAlign w:val="center"/>
          </w:tcPr>
          <w:p w14:paraId="30E5796B" w14:textId="77777777" w:rsidR="001A0841" w:rsidRDefault="00544DC2">
            <w:pPr>
              <w:spacing w:after="0" w:line="288" w:lineRule="auto"/>
              <w:ind w:firstLine="0"/>
              <w:jc w:val="center"/>
            </w:pPr>
            <w:r>
              <w:rPr>
                <w:sz w:val="20"/>
              </w:rPr>
              <w:t>57.38</w:t>
            </w:r>
          </w:p>
        </w:tc>
        <w:tc>
          <w:tcPr>
            <w:tcW w:w="1077" w:type="dxa"/>
            <w:vAlign w:val="center"/>
          </w:tcPr>
          <w:p w14:paraId="6E6FCD11" w14:textId="77777777" w:rsidR="001A0841" w:rsidRDefault="00544DC2">
            <w:pPr>
              <w:spacing w:after="0" w:line="288" w:lineRule="auto"/>
              <w:ind w:firstLine="0"/>
              <w:jc w:val="center"/>
            </w:pPr>
            <w:r>
              <w:rPr>
                <w:sz w:val="20"/>
              </w:rPr>
              <w:t>41.08</w:t>
            </w:r>
          </w:p>
        </w:tc>
        <w:tc>
          <w:tcPr>
            <w:tcW w:w="1077" w:type="dxa"/>
            <w:vAlign w:val="center"/>
          </w:tcPr>
          <w:p w14:paraId="521B0527" w14:textId="77777777" w:rsidR="001A0841" w:rsidRDefault="00544DC2">
            <w:pPr>
              <w:spacing w:after="0" w:line="288" w:lineRule="auto"/>
              <w:ind w:firstLine="0"/>
              <w:jc w:val="center"/>
            </w:pPr>
            <w:r>
              <w:rPr>
                <w:sz w:val="20"/>
              </w:rPr>
              <w:t>50.51</w:t>
            </w:r>
          </w:p>
        </w:tc>
        <w:tc>
          <w:tcPr>
            <w:tcW w:w="1020" w:type="dxa"/>
            <w:vAlign w:val="center"/>
          </w:tcPr>
          <w:p w14:paraId="71A18C4C" w14:textId="77777777" w:rsidR="001A0841" w:rsidRDefault="00544DC2">
            <w:pPr>
              <w:spacing w:after="0" w:line="288" w:lineRule="auto"/>
              <w:ind w:firstLine="0"/>
              <w:jc w:val="center"/>
            </w:pPr>
            <w:r>
              <w:rPr>
                <w:sz w:val="20"/>
              </w:rPr>
              <w:t>35.78</w:t>
            </w:r>
          </w:p>
        </w:tc>
      </w:tr>
      <w:tr w:rsidR="001A0841" w14:paraId="222F5553" w14:textId="77777777">
        <w:trPr>
          <w:cantSplit/>
          <w:jc w:val="center"/>
        </w:trPr>
        <w:tc>
          <w:tcPr>
            <w:tcW w:w="1247" w:type="dxa"/>
            <w:vAlign w:val="center"/>
          </w:tcPr>
          <w:p w14:paraId="7DF62E08" w14:textId="77777777" w:rsidR="001A0841" w:rsidRDefault="00544DC2">
            <w:pPr>
              <w:spacing w:after="0" w:line="288" w:lineRule="auto"/>
              <w:ind w:firstLine="0"/>
              <w:jc w:val="center"/>
            </w:pPr>
            <w:r>
              <w:rPr>
                <w:sz w:val="20"/>
              </w:rPr>
              <w:t>B+A</w:t>
            </w:r>
          </w:p>
        </w:tc>
        <w:tc>
          <w:tcPr>
            <w:tcW w:w="1077" w:type="dxa"/>
            <w:vAlign w:val="center"/>
          </w:tcPr>
          <w:p w14:paraId="6850F385" w14:textId="77777777" w:rsidR="001A0841" w:rsidRDefault="00544DC2">
            <w:pPr>
              <w:spacing w:after="0" w:line="288" w:lineRule="auto"/>
              <w:ind w:firstLine="0"/>
              <w:jc w:val="center"/>
            </w:pPr>
            <w:r>
              <w:rPr>
                <w:sz w:val="20"/>
              </w:rPr>
              <w:t>65.45</w:t>
            </w:r>
          </w:p>
        </w:tc>
        <w:tc>
          <w:tcPr>
            <w:tcW w:w="1361" w:type="dxa"/>
            <w:vAlign w:val="center"/>
          </w:tcPr>
          <w:p w14:paraId="049B3705" w14:textId="77777777" w:rsidR="001A0841" w:rsidRDefault="00544DC2">
            <w:pPr>
              <w:spacing w:after="0" w:line="288" w:lineRule="auto"/>
              <w:ind w:firstLine="0"/>
              <w:jc w:val="center"/>
            </w:pPr>
            <w:r>
              <w:rPr>
                <w:sz w:val="20"/>
              </w:rPr>
              <w:t>36.16</w:t>
            </w:r>
          </w:p>
        </w:tc>
        <w:tc>
          <w:tcPr>
            <w:tcW w:w="1077" w:type="dxa"/>
            <w:vAlign w:val="center"/>
          </w:tcPr>
          <w:p w14:paraId="519A7E67" w14:textId="77777777" w:rsidR="001A0841" w:rsidRDefault="00544DC2">
            <w:pPr>
              <w:spacing w:after="0" w:line="288" w:lineRule="auto"/>
              <w:ind w:firstLine="0"/>
              <w:jc w:val="center"/>
            </w:pPr>
            <w:r>
              <w:rPr>
                <w:sz w:val="20"/>
              </w:rPr>
              <w:t>58.29</w:t>
            </w:r>
          </w:p>
        </w:tc>
        <w:tc>
          <w:tcPr>
            <w:tcW w:w="1191" w:type="dxa"/>
            <w:vAlign w:val="center"/>
          </w:tcPr>
          <w:p w14:paraId="2EF0091D" w14:textId="77777777" w:rsidR="001A0841" w:rsidRDefault="00544DC2">
            <w:pPr>
              <w:spacing w:after="0" w:line="288" w:lineRule="auto"/>
              <w:ind w:firstLine="0"/>
              <w:jc w:val="center"/>
            </w:pPr>
            <w:r>
              <w:rPr>
                <w:sz w:val="20"/>
              </w:rPr>
              <w:t>59.34</w:t>
            </w:r>
          </w:p>
        </w:tc>
        <w:tc>
          <w:tcPr>
            <w:tcW w:w="1077" w:type="dxa"/>
            <w:vAlign w:val="center"/>
          </w:tcPr>
          <w:p w14:paraId="499A7341" w14:textId="77777777" w:rsidR="001A0841" w:rsidRDefault="00544DC2">
            <w:pPr>
              <w:spacing w:after="0" w:line="288" w:lineRule="auto"/>
              <w:ind w:firstLine="0"/>
              <w:jc w:val="center"/>
            </w:pPr>
            <w:r>
              <w:rPr>
                <w:sz w:val="20"/>
              </w:rPr>
              <w:t>43.06</w:t>
            </w:r>
          </w:p>
        </w:tc>
        <w:tc>
          <w:tcPr>
            <w:tcW w:w="1077" w:type="dxa"/>
            <w:vAlign w:val="center"/>
          </w:tcPr>
          <w:p w14:paraId="454456A9" w14:textId="77777777" w:rsidR="001A0841" w:rsidRDefault="00544DC2">
            <w:pPr>
              <w:spacing w:after="0" w:line="288" w:lineRule="auto"/>
              <w:ind w:firstLine="0"/>
              <w:jc w:val="center"/>
            </w:pPr>
            <w:r>
              <w:rPr>
                <w:sz w:val="20"/>
              </w:rPr>
              <w:t>52.46</w:t>
            </w:r>
          </w:p>
        </w:tc>
        <w:tc>
          <w:tcPr>
            <w:tcW w:w="1020" w:type="dxa"/>
            <w:vAlign w:val="center"/>
          </w:tcPr>
          <w:p w14:paraId="69BD6743" w14:textId="77777777" w:rsidR="001A0841" w:rsidRDefault="00544DC2">
            <w:pPr>
              <w:spacing w:after="0" w:line="288" w:lineRule="auto"/>
              <w:ind w:firstLine="0"/>
              <w:jc w:val="center"/>
            </w:pPr>
            <w:r>
              <w:rPr>
                <w:sz w:val="20"/>
              </w:rPr>
              <w:t>37.63</w:t>
            </w:r>
          </w:p>
        </w:tc>
      </w:tr>
      <w:tr w:rsidR="001A0841" w14:paraId="72505E95" w14:textId="77777777">
        <w:trPr>
          <w:cantSplit/>
          <w:jc w:val="center"/>
        </w:trPr>
        <w:tc>
          <w:tcPr>
            <w:tcW w:w="1247" w:type="dxa"/>
            <w:vAlign w:val="center"/>
          </w:tcPr>
          <w:p w14:paraId="0CE91EC8" w14:textId="77777777" w:rsidR="001A0841" w:rsidRDefault="00544DC2">
            <w:pPr>
              <w:spacing w:after="0" w:line="288" w:lineRule="auto"/>
              <w:ind w:firstLine="0"/>
              <w:jc w:val="center"/>
            </w:pPr>
            <w:r>
              <w:rPr>
                <w:sz w:val="20"/>
              </w:rPr>
              <w:t>B+D</w:t>
            </w:r>
          </w:p>
        </w:tc>
        <w:tc>
          <w:tcPr>
            <w:tcW w:w="1077" w:type="dxa"/>
            <w:vAlign w:val="center"/>
          </w:tcPr>
          <w:p w14:paraId="664E9906" w14:textId="77777777" w:rsidR="001A0841" w:rsidRDefault="00544DC2">
            <w:pPr>
              <w:spacing w:after="0" w:line="288" w:lineRule="auto"/>
              <w:ind w:firstLine="0"/>
              <w:jc w:val="center"/>
            </w:pPr>
            <w:r>
              <w:rPr>
                <w:sz w:val="20"/>
              </w:rPr>
              <w:t>66.53</w:t>
            </w:r>
          </w:p>
        </w:tc>
        <w:tc>
          <w:tcPr>
            <w:tcW w:w="1361" w:type="dxa"/>
            <w:vAlign w:val="center"/>
          </w:tcPr>
          <w:p w14:paraId="7051681F" w14:textId="77777777" w:rsidR="001A0841" w:rsidRDefault="00544DC2">
            <w:pPr>
              <w:spacing w:after="0" w:line="288" w:lineRule="auto"/>
              <w:ind w:firstLine="0"/>
              <w:jc w:val="center"/>
            </w:pPr>
            <w:r>
              <w:rPr>
                <w:sz w:val="20"/>
              </w:rPr>
              <w:t>40.56</w:t>
            </w:r>
          </w:p>
        </w:tc>
        <w:tc>
          <w:tcPr>
            <w:tcW w:w="1077" w:type="dxa"/>
            <w:vAlign w:val="center"/>
          </w:tcPr>
          <w:p w14:paraId="7E147182" w14:textId="77777777" w:rsidR="001A0841" w:rsidRDefault="00544DC2">
            <w:pPr>
              <w:spacing w:after="0" w:line="288" w:lineRule="auto"/>
              <w:ind w:firstLine="0"/>
              <w:jc w:val="center"/>
            </w:pPr>
            <w:r>
              <w:rPr>
                <w:sz w:val="20"/>
              </w:rPr>
              <w:t>56.23</w:t>
            </w:r>
          </w:p>
        </w:tc>
        <w:tc>
          <w:tcPr>
            <w:tcW w:w="1191" w:type="dxa"/>
            <w:vAlign w:val="center"/>
          </w:tcPr>
          <w:p w14:paraId="715378FE" w14:textId="77777777" w:rsidR="001A0841" w:rsidRDefault="00544DC2">
            <w:pPr>
              <w:spacing w:after="0" w:line="288" w:lineRule="auto"/>
              <w:ind w:firstLine="0"/>
              <w:jc w:val="center"/>
            </w:pPr>
            <w:r>
              <w:rPr>
                <w:sz w:val="20"/>
              </w:rPr>
              <w:t>57.28</w:t>
            </w:r>
          </w:p>
        </w:tc>
        <w:tc>
          <w:tcPr>
            <w:tcW w:w="1077" w:type="dxa"/>
            <w:vAlign w:val="center"/>
          </w:tcPr>
          <w:p w14:paraId="2A55905A" w14:textId="77777777" w:rsidR="001A0841" w:rsidRDefault="00544DC2">
            <w:pPr>
              <w:spacing w:after="0" w:line="288" w:lineRule="auto"/>
              <w:ind w:firstLine="0"/>
              <w:jc w:val="center"/>
            </w:pPr>
            <w:r>
              <w:rPr>
                <w:sz w:val="20"/>
              </w:rPr>
              <w:t>40.98</w:t>
            </w:r>
          </w:p>
        </w:tc>
        <w:tc>
          <w:tcPr>
            <w:tcW w:w="1077" w:type="dxa"/>
            <w:vAlign w:val="center"/>
          </w:tcPr>
          <w:p w14:paraId="2F8F8BB6" w14:textId="77777777" w:rsidR="001A0841" w:rsidRDefault="00544DC2">
            <w:pPr>
              <w:spacing w:after="0" w:line="288" w:lineRule="auto"/>
              <w:ind w:firstLine="0"/>
              <w:jc w:val="center"/>
            </w:pPr>
            <w:r>
              <w:rPr>
                <w:sz w:val="20"/>
              </w:rPr>
              <w:t>52.32</w:t>
            </w:r>
          </w:p>
        </w:tc>
        <w:tc>
          <w:tcPr>
            <w:tcW w:w="1020" w:type="dxa"/>
            <w:vAlign w:val="center"/>
          </w:tcPr>
          <w:p w14:paraId="30EF95BE" w14:textId="77777777" w:rsidR="001A0841" w:rsidRDefault="00544DC2">
            <w:pPr>
              <w:spacing w:after="0" w:line="288" w:lineRule="auto"/>
              <w:ind w:firstLine="0"/>
              <w:jc w:val="center"/>
            </w:pPr>
            <w:r>
              <w:rPr>
                <w:sz w:val="20"/>
              </w:rPr>
              <w:t>37.41</w:t>
            </w:r>
          </w:p>
        </w:tc>
      </w:tr>
      <w:tr w:rsidR="001A0841" w14:paraId="27B9A26B" w14:textId="77777777">
        <w:trPr>
          <w:cantSplit/>
          <w:jc w:val="center"/>
        </w:trPr>
        <w:tc>
          <w:tcPr>
            <w:tcW w:w="1247" w:type="dxa"/>
            <w:vAlign w:val="center"/>
          </w:tcPr>
          <w:p w14:paraId="10495BB0" w14:textId="77777777" w:rsidR="001A0841" w:rsidRDefault="00544DC2">
            <w:pPr>
              <w:spacing w:after="0" w:line="288" w:lineRule="auto"/>
              <w:ind w:firstLine="0"/>
              <w:jc w:val="center"/>
            </w:pPr>
            <w:r>
              <w:rPr>
                <w:sz w:val="20"/>
              </w:rPr>
              <w:t>B+R</w:t>
            </w:r>
          </w:p>
        </w:tc>
        <w:tc>
          <w:tcPr>
            <w:tcW w:w="1077" w:type="dxa"/>
            <w:vAlign w:val="center"/>
          </w:tcPr>
          <w:p w14:paraId="694F3598" w14:textId="77777777" w:rsidR="001A0841" w:rsidRDefault="00544DC2">
            <w:pPr>
              <w:spacing w:after="0" w:line="288" w:lineRule="auto"/>
              <w:ind w:firstLine="0"/>
              <w:jc w:val="center"/>
            </w:pPr>
            <w:r>
              <w:rPr>
                <w:sz w:val="20"/>
              </w:rPr>
              <w:t>67.46</w:t>
            </w:r>
          </w:p>
        </w:tc>
        <w:tc>
          <w:tcPr>
            <w:tcW w:w="1361" w:type="dxa"/>
            <w:vAlign w:val="center"/>
          </w:tcPr>
          <w:p w14:paraId="1EC7ED13" w14:textId="77777777" w:rsidR="001A0841" w:rsidRDefault="00544DC2">
            <w:pPr>
              <w:spacing w:after="0" w:line="288" w:lineRule="auto"/>
              <w:ind w:firstLine="0"/>
              <w:jc w:val="center"/>
            </w:pPr>
            <w:r>
              <w:rPr>
                <w:sz w:val="20"/>
              </w:rPr>
              <w:t>38.31</w:t>
            </w:r>
          </w:p>
        </w:tc>
        <w:tc>
          <w:tcPr>
            <w:tcW w:w="1077" w:type="dxa"/>
            <w:vAlign w:val="center"/>
          </w:tcPr>
          <w:p w14:paraId="76DEB81B" w14:textId="77777777" w:rsidR="001A0841" w:rsidRDefault="00544DC2">
            <w:pPr>
              <w:spacing w:after="0" w:line="288" w:lineRule="auto"/>
              <w:ind w:firstLine="0"/>
              <w:jc w:val="center"/>
            </w:pPr>
            <w:r>
              <w:rPr>
                <w:sz w:val="20"/>
              </w:rPr>
              <w:t>60.44</w:t>
            </w:r>
          </w:p>
        </w:tc>
        <w:tc>
          <w:tcPr>
            <w:tcW w:w="1191" w:type="dxa"/>
            <w:vAlign w:val="center"/>
          </w:tcPr>
          <w:p w14:paraId="5949EB94" w14:textId="77777777" w:rsidR="001A0841" w:rsidRDefault="00544DC2">
            <w:pPr>
              <w:spacing w:after="0" w:line="288" w:lineRule="auto"/>
              <w:ind w:firstLine="0"/>
              <w:jc w:val="center"/>
            </w:pPr>
            <w:r>
              <w:rPr>
                <w:sz w:val="20"/>
              </w:rPr>
              <w:t>61.58</w:t>
            </w:r>
          </w:p>
        </w:tc>
        <w:tc>
          <w:tcPr>
            <w:tcW w:w="1077" w:type="dxa"/>
            <w:vAlign w:val="center"/>
          </w:tcPr>
          <w:p w14:paraId="03DF6BB4" w14:textId="77777777" w:rsidR="001A0841" w:rsidRDefault="00544DC2">
            <w:pPr>
              <w:spacing w:after="0" w:line="288" w:lineRule="auto"/>
              <w:ind w:firstLine="0"/>
              <w:jc w:val="center"/>
            </w:pPr>
            <w:r>
              <w:rPr>
                <w:sz w:val="20"/>
              </w:rPr>
              <w:t>45.06</w:t>
            </w:r>
          </w:p>
        </w:tc>
        <w:tc>
          <w:tcPr>
            <w:tcW w:w="1077" w:type="dxa"/>
            <w:vAlign w:val="center"/>
          </w:tcPr>
          <w:p w14:paraId="2D339130" w14:textId="77777777" w:rsidR="001A0841" w:rsidRDefault="00544DC2">
            <w:pPr>
              <w:spacing w:after="0" w:line="288" w:lineRule="auto"/>
              <w:ind w:firstLine="0"/>
              <w:jc w:val="center"/>
            </w:pPr>
            <w:r>
              <w:rPr>
                <w:sz w:val="20"/>
              </w:rPr>
              <w:t>54.57</w:t>
            </w:r>
          </w:p>
        </w:tc>
        <w:tc>
          <w:tcPr>
            <w:tcW w:w="1020" w:type="dxa"/>
            <w:vAlign w:val="center"/>
          </w:tcPr>
          <w:p w14:paraId="2E55AC24" w14:textId="77777777" w:rsidR="001A0841" w:rsidRDefault="00544DC2">
            <w:pPr>
              <w:spacing w:after="0" w:line="288" w:lineRule="auto"/>
              <w:ind w:firstLine="0"/>
              <w:jc w:val="center"/>
            </w:pPr>
            <w:r>
              <w:rPr>
                <w:sz w:val="20"/>
              </w:rPr>
              <w:t>39.76</w:t>
            </w:r>
          </w:p>
        </w:tc>
      </w:tr>
      <w:tr w:rsidR="001A0841" w14:paraId="1860F1F7" w14:textId="77777777">
        <w:trPr>
          <w:cantSplit/>
          <w:jc w:val="center"/>
        </w:trPr>
        <w:tc>
          <w:tcPr>
            <w:tcW w:w="1247" w:type="dxa"/>
            <w:vAlign w:val="center"/>
          </w:tcPr>
          <w:p w14:paraId="1798A556" w14:textId="77777777" w:rsidR="001A0841" w:rsidRDefault="00544DC2">
            <w:pPr>
              <w:spacing w:after="0" w:line="288" w:lineRule="auto"/>
              <w:ind w:firstLine="0"/>
              <w:jc w:val="center"/>
            </w:pPr>
            <w:r>
              <w:rPr>
                <w:sz w:val="20"/>
              </w:rPr>
              <w:t>B+A+D</w:t>
            </w:r>
          </w:p>
        </w:tc>
        <w:tc>
          <w:tcPr>
            <w:tcW w:w="1077" w:type="dxa"/>
            <w:vAlign w:val="center"/>
          </w:tcPr>
          <w:p w14:paraId="560B8C23" w14:textId="77777777" w:rsidR="001A0841" w:rsidRDefault="00544DC2">
            <w:pPr>
              <w:spacing w:after="0" w:line="288" w:lineRule="auto"/>
              <w:ind w:firstLine="0"/>
              <w:jc w:val="center"/>
            </w:pPr>
            <w:r>
              <w:rPr>
                <w:sz w:val="20"/>
              </w:rPr>
              <w:t>68.43</w:t>
            </w:r>
          </w:p>
        </w:tc>
        <w:tc>
          <w:tcPr>
            <w:tcW w:w="1361" w:type="dxa"/>
            <w:vAlign w:val="center"/>
          </w:tcPr>
          <w:p w14:paraId="140C07E3" w14:textId="77777777" w:rsidR="001A0841" w:rsidRDefault="00544DC2">
            <w:pPr>
              <w:spacing w:after="0" w:line="288" w:lineRule="auto"/>
              <w:ind w:firstLine="0"/>
              <w:jc w:val="center"/>
            </w:pPr>
            <w:r>
              <w:rPr>
                <w:sz w:val="20"/>
              </w:rPr>
              <w:t>42.53</w:t>
            </w:r>
          </w:p>
        </w:tc>
        <w:tc>
          <w:tcPr>
            <w:tcW w:w="1077" w:type="dxa"/>
            <w:vAlign w:val="center"/>
          </w:tcPr>
          <w:p w14:paraId="2C975BE5" w14:textId="77777777" w:rsidR="001A0841" w:rsidRDefault="00544DC2">
            <w:pPr>
              <w:spacing w:after="0" w:line="288" w:lineRule="auto"/>
              <w:ind w:firstLine="0"/>
              <w:jc w:val="center"/>
            </w:pPr>
            <w:r>
              <w:rPr>
                <w:sz w:val="20"/>
              </w:rPr>
              <w:t>58.20</w:t>
            </w:r>
          </w:p>
        </w:tc>
        <w:tc>
          <w:tcPr>
            <w:tcW w:w="1191" w:type="dxa"/>
            <w:vAlign w:val="center"/>
          </w:tcPr>
          <w:p w14:paraId="45AD1E28" w14:textId="77777777" w:rsidR="001A0841" w:rsidRDefault="00544DC2">
            <w:pPr>
              <w:spacing w:after="0" w:line="288" w:lineRule="auto"/>
              <w:ind w:firstLine="0"/>
              <w:jc w:val="center"/>
            </w:pPr>
            <w:r>
              <w:rPr>
                <w:sz w:val="20"/>
              </w:rPr>
              <w:t>59.24</w:t>
            </w:r>
          </w:p>
        </w:tc>
        <w:tc>
          <w:tcPr>
            <w:tcW w:w="1077" w:type="dxa"/>
            <w:vAlign w:val="center"/>
          </w:tcPr>
          <w:p w14:paraId="1D6AC6B1" w14:textId="77777777" w:rsidR="001A0841" w:rsidRDefault="00544DC2">
            <w:pPr>
              <w:spacing w:after="0" w:line="288" w:lineRule="auto"/>
              <w:ind w:firstLine="0"/>
              <w:jc w:val="center"/>
            </w:pPr>
            <w:r>
              <w:rPr>
                <w:sz w:val="20"/>
              </w:rPr>
              <w:t>42.96</w:t>
            </w:r>
          </w:p>
        </w:tc>
        <w:tc>
          <w:tcPr>
            <w:tcW w:w="1077" w:type="dxa"/>
            <w:vAlign w:val="center"/>
          </w:tcPr>
          <w:p w14:paraId="245525D5" w14:textId="77777777" w:rsidR="001A0841" w:rsidRDefault="00544DC2">
            <w:pPr>
              <w:spacing w:after="0" w:line="288" w:lineRule="auto"/>
              <w:ind w:firstLine="0"/>
              <w:jc w:val="center"/>
            </w:pPr>
            <w:r>
              <w:rPr>
                <w:sz w:val="20"/>
              </w:rPr>
              <w:t>54.27</w:t>
            </w:r>
          </w:p>
        </w:tc>
        <w:tc>
          <w:tcPr>
            <w:tcW w:w="1020" w:type="dxa"/>
            <w:vAlign w:val="center"/>
          </w:tcPr>
          <w:p w14:paraId="71991253" w14:textId="77777777" w:rsidR="001A0841" w:rsidRDefault="00544DC2">
            <w:pPr>
              <w:spacing w:after="0" w:line="288" w:lineRule="auto"/>
              <w:ind w:firstLine="0"/>
              <w:jc w:val="center"/>
            </w:pPr>
            <w:r>
              <w:rPr>
                <w:sz w:val="20"/>
              </w:rPr>
              <w:t>39.29</w:t>
            </w:r>
          </w:p>
        </w:tc>
      </w:tr>
      <w:tr w:rsidR="001A0841" w14:paraId="5B7B0BA9" w14:textId="77777777">
        <w:trPr>
          <w:cantSplit/>
          <w:jc w:val="center"/>
        </w:trPr>
        <w:tc>
          <w:tcPr>
            <w:tcW w:w="1247" w:type="dxa"/>
            <w:vAlign w:val="center"/>
          </w:tcPr>
          <w:p w14:paraId="5A2F554A" w14:textId="77777777" w:rsidR="001A0841" w:rsidRDefault="00544DC2">
            <w:pPr>
              <w:spacing w:after="0" w:line="288" w:lineRule="auto"/>
              <w:ind w:firstLine="0"/>
              <w:jc w:val="center"/>
            </w:pPr>
            <w:r>
              <w:rPr>
                <w:sz w:val="20"/>
              </w:rPr>
              <w:t>B+A+R</w:t>
            </w:r>
          </w:p>
        </w:tc>
        <w:tc>
          <w:tcPr>
            <w:tcW w:w="1077" w:type="dxa"/>
            <w:vAlign w:val="center"/>
          </w:tcPr>
          <w:p w14:paraId="64E7D970" w14:textId="77777777" w:rsidR="001A0841" w:rsidRDefault="00544DC2">
            <w:pPr>
              <w:spacing w:after="0" w:line="288" w:lineRule="auto"/>
              <w:ind w:firstLine="0"/>
              <w:jc w:val="center"/>
            </w:pPr>
            <w:r>
              <w:rPr>
                <w:sz w:val="20"/>
              </w:rPr>
              <w:t>69.95</w:t>
            </w:r>
          </w:p>
        </w:tc>
        <w:tc>
          <w:tcPr>
            <w:tcW w:w="1361" w:type="dxa"/>
            <w:vAlign w:val="center"/>
          </w:tcPr>
          <w:p w14:paraId="2D8D8A8F" w14:textId="77777777" w:rsidR="001A0841" w:rsidRDefault="00544DC2">
            <w:pPr>
              <w:spacing w:after="0" w:line="288" w:lineRule="auto"/>
              <w:ind w:firstLine="0"/>
              <w:jc w:val="center"/>
            </w:pPr>
            <w:r>
              <w:rPr>
                <w:sz w:val="20"/>
              </w:rPr>
              <w:t>40.84</w:t>
            </w:r>
          </w:p>
        </w:tc>
        <w:tc>
          <w:tcPr>
            <w:tcW w:w="1077" w:type="dxa"/>
            <w:vAlign w:val="center"/>
          </w:tcPr>
          <w:p w14:paraId="2A0966DE" w14:textId="77777777" w:rsidR="001A0841" w:rsidRDefault="00544DC2">
            <w:pPr>
              <w:spacing w:after="0" w:line="288" w:lineRule="auto"/>
              <w:ind w:firstLine="0"/>
              <w:jc w:val="center"/>
            </w:pPr>
            <w:r>
              <w:rPr>
                <w:sz w:val="20"/>
              </w:rPr>
              <w:t>62.97</w:t>
            </w:r>
          </w:p>
        </w:tc>
        <w:tc>
          <w:tcPr>
            <w:tcW w:w="1191" w:type="dxa"/>
            <w:vAlign w:val="center"/>
          </w:tcPr>
          <w:p w14:paraId="45BC2119" w14:textId="77777777" w:rsidR="001A0841" w:rsidRDefault="00544DC2">
            <w:pPr>
              <w:spacing w:after="0" w:line="288" w:lineRule="auto"/>
              <w:ind w:firstLine="0"/>
              <w:jc w:val="center"/>
            </w:pPr>
            <w:r>
              <w:rPr>
                <w:sz w:val="20"/>
              </w:rPr>
              <w:t>64.09</w:t>
            </w:r>
          </w:p>
        </w:tc>
        <w:tc>
          <w:tcPr>
            <w:tcW w:w="1077" w:type="dxa"/>
            <w:vAlign w:val="center"/>
          </w:tcPr>
          <w:p w14:paraId="5D4E9CBD" w14:textId="77777777" w:rsidR="001A0841" w:rsidRDefault="00544DC2">
            <w:pPr>
              <w:spacing w:after="0" w:line="288" w:lineRule="auto"/>
              <w:ind w:firstLine="0"/>
              <w:jc w:val="center"/>
            </w:pPr>
            <w:r>
              <w:rPr>
                <w:sz w:val="20"/>
              </w:rPr>
              <w:t>47.63</w:t>
            </w:r>
          </w:p>
        </w:tc>
        <w:tc>
          <w:tcPr>
            <w:tcW w:w="1077" w:type="dxa"/>
            <w:vAlign w:val="center"/>
          </w:tcPr>
          <w:p w14:paraId="2BDFE4A4" w14:textId="77777777" w:rsidR="001A0841" w:rsidRDefault="00544DC2">
            <w:pPr>
              <w:spacing w:after="0" w:line="288" w:lineRule="auto"/>
              <w:ind w:firstLine="0"/>
              <w:jc w:val="center"/>
            </w:pPr>
            <w:r>
              <w:rPr>
                <w:sz w:val="20"/>
              </w:rPr>
              <w:t>57.10</w:t>
            </w:r>
          </w:p>
        </w:tc>
        <w:tc>
          <w:tcPr>
            <w:tcW w:w="1020" w:type="dxa"/>
            <w:vAlign w:val="center"/>
          </w:tcPr>
          <w:p w14:paraId="47532339" w14:textId="77777777" w:rsidR="001A0841" w:rsidRDefault="00544DC2">
            <w:pPr>
              <w:spacing w:after="0" w:line="288" w:lineRule="auto"/>
              <w:ind w:firstLine="0"/>
              <w:jc w:val="center"/>
            </w:pPr>
            <w:r>
              <w:rPr>
                <w:sz w:val="20"/>
              </w:rPr>
              <w:t>42.28</w:t>
            </w:r>
          </w:p>
        </w:tc>
      </w:tr>
      <w:tr w:rsidR="001A0841" w14:paraId="43949340" w14:textId="77777777">
        <w:trPr>
          <w:cantSplit/>
          <w:jc w:val="center"/>
        </w:trPr>
        <w:tc>
          <w:tcPr>
            <w:tcW w:w="1247" w:type="dxa"/>
            <w:vAlign w:val="center"/>
          </w:tcPr>
          <w:p w14:paraId="1A7B36F3" w14:textId="77777777" w:rsidR="001A0841" w:rsidRDefault="00544DC2">
            <w:pPr>
              <w:spacing w:after="0" w:line="288" w:lineRule="auto"/>
              <w:ind w:firstLine="0"/>
              <w:jc w:val="center"/>
            </w:pPr>
            <w:r>
              <w:rPr>
                <w:sz w:val="20"/>
              </w:rPr>
              <w:t>B+D+R</w:t>
            </w:r>
          </w:p>
        </w:tc>
        <w:tc>
          <w:tcPr>
            <w:tcW w:w="1077" w:type="dxa"/>
            <w:vAlign w:val="center"/>
          </w:tcPr>
          <w:p w14:paraId="03F7D8FB" w14:textId="77777777" w:rsidR="001A0841" w:rsidRDefault="00544DC2">
            <w:pPr>
              <w:spacing w:after="0" w:line="288" w:lineRule="auto"/>
              <w:ind w:firstLine="0"/>
              <w:jc w:val="center"/>
            </w:pPr>
            <w:r>
              <w:rPr>
                <w:sz w:val="20"/>
              </w:rPr>
              <w:t>70.74</w:t>
            </w:r>
          </w:p>
        </w:tc>
        <w:tc>
          <w:tcPr>
            <w:tcW w:w="1361" w:type="dxa"/>
            <w:vAlign w:val="center"/>
          </w:tcPr>
          <w:p w14:paraId="564BBA59" w14:textId="77777777" w:rsidR="001A0841" w:rsidRDefault="00544DC2">
            <w:pPr>
              <w:spacing w:after="0" w:line="288" w:lineRule="auto"/>
              <w:ind w:firstLine="0"/>
              <w:jc w:val="center"/>
            </w:pPr>
            <w:r>
              <w:rPr>
                <w:sz w:val="20"/>
              </w:rPr>
              <w:t>45.43</w:t>
            </w:r>
          </w:p>
        </w:tc>
        <w:tc>
          <w:tcPr>
            <w:tcW w:w="1077" w:type="dxa"/>
            <w:vAlign w:val="center"/>
          </w:tcPr>
          <w:p w14:paraId="3238C5C5" w14:textId="77777777" w:rsidR="001A0841" w:rsidRDefault="00544DC2">
            <w:pPr>
              <w:spacing w:after="0" w:line="288" w:lineRule="auto"/>
              <w:ind w:firstLine="0"/>
              <w:jc w:val="center"/>
            </w:pPr>
            <w:r>
              <w:rPr>
                <w:sz w:val="20"/>
              </w:rPr>
              <w:t>60.35</w:t>
            </w:r>
          </w:p>
        </w:tc>
        <w:tc>
          <w:tcPr>
            <w:tcW w:w="1191" w:type="dxa"/>
            <w:vAlign w:val="center"/>
          </w:tcPr>
          <w:p w14:paraId="4707DD73" w14:textId="77777777" w:rsidR="001A0841" w:rsidRDefault="00544DC2">
            <w:pPr>
              <w:spacing w:after="0" w:line="288" w:lineRule="auto"/>
              <w:ind w:firstLine="0"/>
              <w:jc w:val="center"/>
            </w:pPr>
            <w:r>
              <w:rPr>
                <w:sz w:val="20"/>
              </w:rPr>
              <w:t>61.48</w:t>
            </w:r>
          </w:p>
        </w:tc>
        <w:tc>
          <w:tcPr>
            <w:tcW w:w="1077" w:type="dxa"/>
            <w:vAlign w:val="center"/>
          </w:tcPr>
          <w:p w14:paraId="13C7582D" w14:textId="77777777" w:rsidR="001A0841" w:rsidRDefault="00544DC2">
            <w:pPr>
              <w:spacing w:after="0" w:line="288" w:lineRule="auto"/>
              <w:ind w:firstLine="0"/>
              <w:jc w:val="center"/>
            </w:pPr>
            <w:r>
              <w:rPr>
                <w:sz w:val="20"/>
              </w:rPr>
              <w:t>44.96</w:t>
            </w:r>
          </w:p>
        </w:tc>
        <w:tc>
          <w:tcPr>
            <w:tcW w:w="1077" w:type="dxa"/>
            <w:vAlign w:val="center"/>
          </w:tcPr>
          <w:p w14:paraId="618E7031" w14:textId="77777777" w:rsidR="001A0841" w:rsidRDefault="00544DC2">
            <w:pPr>
              <w:spacing w:after="0" w:line="288" w:lineRule="auto"/>
              <w:ind w:firstLine="0"/>
              <w:jc w:val="center"/>
            </w:pPr>
            <w:r>
              <w:rPr>
                <w:sz w:val="20"/>
              </w:rPr>
              <w:t>56.59</w:t>
            </w:r>
          </w:p>
        </w:tc>
        <w:tc>
          <w:tcPr>
            <w:tcW w:w="1020" w:type="dxa"/>
            <w:vAlign w:val="center"/>
          </w:tcPr>
          <w:p w14:paraId="3072EA55" w14:textId="77777777" w:rsidR="001A0841" w:rsidRDefault="00544DC2">
            <w:pPr>
              <w:spacing w:after="0" w:line="288" w:lineRule="auto"/>
              <w:ind w:firstLine="0"/>
              <w:jc w:val="center"/>
            </w:pPr>
            <w:r>
              <w:rPr>
                <w:sz w:val="20"/>
              </w:rPr>
              <w:t>41.67</w:t>
            </w:r>
          </w:p>
        </w:tc>
      </w:tr>
      <w:tr w:rsidR="001A0841" w14:paraId="4094D7D1" w14:textId="77777777">
        <w:trPr>
          <w:cantSplit/>
          <w:jc w:val="center"/>
        </w:trPr>
        <w:tc>
          <w:tcPr>
            <w:tcW w:w="1247" w:type="dxa"/>
            <w:vAlign w:val="center"/>
          </w:tcPr>
          <w:p w14:paraId="35E1C5F5" w14:textId="77777777" w:rsidR="001A0841" w:rsidRDefault="00544DC2">
            <w:pPr>
              <w:spacing w:after="0" w:line="288" w:lineRule="auto"/>
              <w:ind w:firstLine="0"/>
              <w:jc w:val="center"/>
            </w:pPr>
            <w:r>
              <w:rPr>
                <w:sz w:val="20"/>
              </w:rPr>
              <w:t>B+A+D+R</w:t>
            </w:r>
          </w:p>
        </w:tc>
        <w:tc>
          <w:tcPr>
            <w:tcW w:w="1077" w:type="dxa"/>
            <w:vAlign w:val="center"/>
          </w:tcPr>
          <w:p w14:paraId="31741B53" w14:textId="77777777" w:rsidR="001A0841" w:rsidRDefault="00544DC2">
            <w:pPr>
              <w:spacing w:after="0" w:line="288" w:lineRule="auto"/>
              <w:ind w:firstLine="0"/>
              <w:jc w:val="center"/>
            </w:pPr>
            <w:r>
              <w:rPr>
                <w:sz w:val="20"/>
              </w:rPr>
              <w:t>73.11</w:t>
            </w:r>
          </w:p>
        </w:tc>
        <w:tc>
          <w:tcPr>
            <w:tcW w:w="1361" w:type="dxa"/>
            <w:vAlign w:val="center"/>
          </w:tcPr>
          <w:p w14:paraId="4E491864" w14:textId="77777777" w:rsidR="001A0841" w:rsidRDefault="00544DC2">
            <w:pPr>
              <w:spacing w:after="0" w:line="288" w:lineRule="auto"/>
              <w:ind w:firstLine="0"/>
              <w:jc w:val="center"/>
            </w:pPr>
            <w:r>
              <w:rPr>
                <w:sz w:val="20"/>
              </w:rPr>
              <w:t>48.00</w:t>
            </w:r>
          </w:p>
        </w:tc>
        <w:tc>
          <w:tcPr>
            <w:tcW w:w="1077" w:type="dxa"/>
            <w:vAlign w:val="center"/>
          </w:tcPr>
          <w:p w14:paraId="65399AFA" w14:textId="77777777" w:rsidR="001A0841" w:rsidRDefault="00544DC2">
            <w:pPr>
              <w:spacing w:after="0" w:line="288" w:lineRule="auto"/>
              <w:ind w:firstLine="0"/>
              <w:jc w:val="center"/>
            </w:pPr>
            <w:r>
              <w:rPr>
                <w:sz w:val="20"/>
              </w:rPr>
              <w:t>62.87</w:t>
            </w:r>
          </w:p>
        </w:tc>
        <w:tc>
          <w:tcPr>
            <w:tcW w:w="1191" w:type="dxa"/>
            <w:vAlign w:val="center"/>
          </w:tcPr>
          <w:p w14:paraId="6DFB632D" w14:textId="77777777" w:rsidR="001A0841" w:rsidRDefault="00544DC2">
            <w:pPr>
              <w:spacing w:after="0" w:line="288" w:lineRule="auto"/>
              <w:ind w:firstLine="0"/>
              <w:jc w:val="center"/>
            </w:pPr>
            <w:r>
              <w:rPr>
                <w:sz w:val="20"/>
              </w:rPr>
              <w:t>63.99</w:t>
            </w:r>
          </w:p>
        </w:tc>
        <w:tc>
          <w:tcPr>
            <w:tcW w:w="1077" w:type="dxa"/>
            <w:vAlign w:val="center"/>
          </w:tcPr>
          <w:p w14:paraId="6018A6F0" w14:textId="77777777" w:rsidR="001A0841" w:rsidRDefault="00544DC2">
            <w:pPr>
              <w:spacing w:after="0" w:line="288" w:lineRule="auto"/>
              <w:ind w:firstLine="0"/>
              <w:jc w:val="center"/>
            </w:pPr>
            <w:r>
              <w:rPr>
                <w:sz w:val="20"/>
              </w:rPr>
              <w:t>47.53</w:t>
            </w:r>
          </w:p>
        </w:tc>
        <w:tc>
          <w:tcPr>
            <w:tcW w:w="1077" w:type="dxa"/>
            <w:vAlign w:val="center"/>
          </w:tcPr>
          <w:p w14:paraId="2CC92D1D" w14:textId="77777777" w:rsidR="001A0841" w:rsidRDefault="00544DC2">
            <w:pPr>
              <w:spacing w:after="0" w:line="288" w:lineRule="auto"/>
              <w:ind w:firstLine="0"/>
              <w:jc w:val="center"/>
            </w:pPr>
            <w:r>
              <w:rPr>
                <w:sz w:val="20"/>
              </w:rPr>
              <w:t>59.10</w:t>
            </w:r>
          </w:p>
        </w:tc>
        <w:tc>
          <w:tcPr>
            <w:tcW w:w="1020" w:type="dxa"/>
            <w:vAlign w:val="center"/>
          </w:tcPr>
          <w:p w14:paraId="3CD488E7" w14:textId="77777777" w:rsidR="001A0841" w:rsidRDefault="00544DC2">
            <w:pPr>
              <w:spacing w:after="0" w:line="288" w:lineRule="auto"/>
              <w:ind w:firstLine="0"/>
              <w:jc w:val="center"/>
            </w:pPr>
            <w:r>
              <w:rPr>
                <w:sz w:val="20"/>
              </w:rPr>
              <w:t>44.23</w:t>
            </w:r>
          </w:p>
        </w:tc>
      </w:tr>
    </w:tbl>
    <w:p w14:paraId="292834DC" w14:textId="77777777" w:rsidR="001A0841" w:rsidRDefault="00544DC2">
      <w:pPr>
        <w:pStyle w:val="10"/>
        <w:spacing w:after="180"/>
      </w:pPr>
      <w:r>
        <w:t>模拟数据：没有读取图像或运行模型。五集等权平均；三个重复是数值扰动。参数预设了模块收益。</w:t>
      </w:r>
    </w:p>
    <w:p w14:paraId="06809DCA" w14:textId="77777777" w:rsidR="001A0841" w:rsidRDefault="00544DC2">
      <w:r>
        <w:t>按照未舍入的模拟宏均值计算，</w:t>
      </w:r>
      <w:r>
        <w:t>B+A</w:t>
      </w:r>
      <w:r>
        <w:t>、</w:t>
      </w:r>
      <w:r>
        <w:t>B+D</w:t>
      </w:r>
      <w:r>
        <w:t>、</w:t>
      </w:r>
      <w:r>
        <w:t>B+R</w:t>
      </w:r>
      <w:r>
        <w:t>相对</w:t>
      </w:r>
      <w:r>
        <w:t>B</w:t>
      </w:r>
      <w:r>
        <w:t>分别增加</w:t>
      </w:r>
      <w:r>
        <w:t>1.96</w:t>
      </w:r>
      <w:r>
        <w:t>、</w:t>
      </w:r>
      <w:r>
        <w:t>1.81</w:t>
      </w:r>
      <w:r>
        <w:t>、</w:t>
      </w:r>
      <w:r>
        <w:t>4.07</w:t>
      </w:r>
      <w:r>
        <w:t>个百分点，完整组合增加</w:t>
      </w:r>
      <w:r>
        <w:t>8.60</w:t>
      </w:r>
      <w:r>
        <w:t>个百分点。差值先用原始精度计算再保留两位，因此可能与显示值直接相减不同。所有变化来自人工生成规则，不是可承诺的真实提升。</w:t>
      </w:r>
    </w:p>
    <w:p w14:paraId="0F31F4E6" w14:textId="77777777" w:rsidR="001A0841" w:rsidRDefault="00544DC2">
      <w:r>
        <w:t>完整组合相对某个双模块组合的差值是条件变化，不等于单模块相对</w:t>
      </w:r>
      <w:r>
        <w:t>B</w:t>
      </w:r>
      <w:r>
        <w:t>的变化。真实八组合需检查交互、源区域重新激活及误选窗口。模拟扰动的标准差不代表网络优化稳定性，不提供实测显著性结论。</w:t>
      </w:r>
    </w:p>
    <w:p w14:paraId="0A8CDCF8" w14:textId="77777777" w:rsidR="001A0841" w:rsidRDefault="00544DC2">
      <w:pPr>
        <w:pStyle w:val="21"/>
      </w:pPr>
      <w:bookmarkStart w:id="149" w:name="_Toc242035221"/>
      <w:r>
        <w:t xml:space="preserve">6.8 </w:t>
      </w:r>
      <w:r>
        <w:t>面积分组的模拟表</w:t>
      </w:r>
      <w:bookmarkEnd w:id="149"/>
    </w:p>
    <w:p w14:paraId="5905DF86" w14:textId="77777777" w:rsidR="001A0841" w:rsidRDefault="00544DC2">
      <w:pPr>
        <w:pStyle w:val="10"/>
        <w:keepNext/>
        <w:jc w:val="center"/>
      </w:pPr>
      <w:r>
        <w:t>表</w:t>
      </w:r>
      <w:r>
        <w:t xml:space="preserve">6-4 </w:t>
      </w:r>
      <w:r>
        <w:t>按目标面积分组的模拟</w:t>
      </w:r>
      <w:r>
        <w:t xml:space="preserve">pF1  </w:t>
      </w:r>
      <w:r>
        <w:t>单位百分数</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381"/>
        <w:gridCol w:w="1134"/>
        <w:gridCol w:w="1134"/>
        <w:gridCol w:w="1134"/>
        <w:gridCol w:w="1134"/>
        <w:gridCol w:w="2211"/>
      </w:tblGrid>
      <w:tr w:rsidR="001A0841" w14:paraId="07DAFF22" w14:textId="77777777">
        <w:trPr>
          <w:cantSplit/>
          <w:tblHeader/>
          <w:jc w:val="center"/>
        </w:trPr>
        <w:tc>
          <w:tcPr>
            <w:tcW w:w="2381" w:type="dxa"/>
            <w:shd w:val="clear" w:color="auto" w:fill="E7EDF1"/>
            <w:vAlign w:val="center"/>
          </w:tcPr>
          <w:p w14:paraId="515CF1D1" w14:textId="77777777" w:rsidR="001A0841" w:rsidRDefault="00544DC2">
            <w:pPr>
              <w:keepNext/>
              <w:spacing w:after="0" w:line="288" w:lineRule="auto"/>
              <w:ind w:firstLine="0"/>
              <w:jc w:val="center"/>
            </w:pPr>
            <w:r>
              <w:rPr>
                <w:b/>
                <w:sz w:val="20"/>
              </w:rPr>
              <w:t>面积比例</w:t>
            </w:r>
          </w:p>
        </w:tc>
        <w:tc>
          <w:tcPr>
            <w:tcW w:w="1134" w:type="dxa"/>
            <w:shd w:val="clear" w:color="auto" w:fill="E7EDF1"/>
            <w:vAlign w:val="center"/>
          </w:tcPr>
          <w:p w14:paraId="75B5CC78" w14:textId="77777777" w:rsidR="001A0841" w:rsidRDefault="00544DC2">
            <w:pPr>
              <w:keepNext/>
              <w:spacing w:after="0" w:line="288" w:lineRule="auto"/>
              <w:ind w:firstLine="0"/>
              <w:jc w:val="center"/>
            </w:pPr>
            <w:r>
              <w:rPr>
                <w:b/>
                <w:sz w:val="20"/>
              </w:rPr>
              <w:t>唯一</w:t>
            </w:r>
            <w:r>
              <w:rPr>
                <w:b/>
                <w:sz w:val="20"/>
              </w:rPr>
              <w:t>ID</w:t>
            </w:r>
            <w:r>
              <w:rPr>
                <w:b/>
                <w:sz w:val="20"/>
              </w:rPr>
              <w:t>数</w:t>
            </w:r>
          </w:p>
        </w:tc>
        <w:tc>
          <w:tcPr>
            <w:tcW w:w="1134" w:type="dxa"/>
            <w:shd w:val="clear" w:color="auto" w:fill="E7EDF1"/>
            <w:vAlign w:val="center"/>
          </w:tcPr>
          <w:p w14:paraId="5A7206DC" w14:textId="77777777" w:rsidR="001A0841" w:rsidRDefault="00544DC2">
            <w:pPr>
              <w:keepNext/>
              <w:spacing w:after="0" w:line="288" w:lineRule="auto"/>
              <w:ind w:firstLine="0"/>
              <w:jc w:val="center"/>
            </w:pPr>
            <w:r>
              <w:rPr>
                <w:b/>
                <w:sz w:val="20"/>
              </w:rPr>
              <w:t>B</w:t>
            </w:r>
          </w:p>
        </w:tc>
        <w:tc>
          <w:tcPr>
            <w:tcW w:w="1134" w:type="dxa"/>
            <w:shd w:val="clear" w:color="auto" w:fill="E7EDF1"/>
            <w:vAlign w:val="center"/>
          </w:tcPr>
          <w:p w14:paraId="637E1C15" w14:textId="77777777" w:rsidR="001A0841" w:rsidRDefault="00544DC2">
            <w:pPr>
              <w:keepNext/>
              <w:spacing w:after="0" w:line="288" w:lineRule="auto"/>
              <w:ind w:firstLine="0"/>
              <w:jc w:val="center"/>
            </w:pPr>
            <w:r>
              <w:rPr>
                <w:b/>
                <w:sz w:val="20"/>
              </w:rPr>
              <w:t>B+D</w:t>
            </w:r>
          </w:p>
        </w:tc>
        <w:tc>
          <w:tcPr>
            <w:tcW w:w="1134" w:type="dxa"/>
            <w:shd w:val="clear" w:color="auto" w:fill="E7EDF1"/>
            <w:vAlign w:val="center"/>
          </w:tcPr>
          <w:p w14:paraId="78083CA0" w14:textId="77777777" w:rsidR="001A0841" w:rsidRDefault="00544DC2">
            <w:pPr>
              <w:keepNext/>
              <w:spacing w:after="0" w:line="288" w:lineRule="auto"/>
              <w:ind w:firstLine="0"/>
              <w:jc w:val="center"/>
            </w:pPr>
            <w:r>
              <w:rPr>
                <w:b/>
                <w:sz w:val="20"/>
              </w:rPr>
              <w:t>B+R</w:t>
            </w:r>
          </w:p>
        </w:tc>
        <w:tc>
          <w:tcPr>
            <w:tcW w:w="2211" w:type="dxa"/>
            <w:shd w:val="clear" w:color="auto" w:fill="E7EDF1"/>
            <w:vAlign w:val="center"/>
          </w:tcPr>
          <w:p w14:paraId="6F0AAEA6" w14:textId="77777777" w:rsidR="001A0841" w:rsidRDefault="00544DC2">
            <w:pPr>
              <w:keepNext/>
              <w:spacing w:after="0" w:line="288" w:lineRule="auto"/>
              <w:ind w:firstLine="0"/>
              <w:jc w:val="center"/>
            </w:pPr>
            <w:r>
              <w:rPr>
                <w:b/>
                <w:sz w:val="20"/>
              </w:rPr>
              <w:t>B+A+D+R</w:t>
            </w:r>
          </w:p>
        </w:tc>
      </w:tr>
      <w:tr w:rsidR="001A0841" w14:paraId="3B16D2F4" w14:textId="77777777">
        <w:trPr>
          <w:cantSplit/>
          <w:jc w:val="center"/>
        </w:trPr>
        <w:tc>
          <w:tcPr>
            <w:tcW w:w="2381" w:type="dxa"/>
            <w:vAlign w:val="center"/>
          </w:tcPr>
          <w:p w14:paraId="777A7352" w14:textId="77777777" w:rsidR="001A0841" w:rsidRDefault="00544DC2">
            <w:pPr>
              <w:spacing w:after="0" w:line="288" w:lineRule="auto"/>
              <w:ind w:firstLine="0"/>
              <w:jc w:val="center"/>
            </w:pPr>
            <w:r>
              <w:rPr>
                <w:sz w:val="20"/>
              </w:rPr>
              <w:t>0&lt;r&lt;0.5%</w:t>
            </w:r>
          </w:p>
        </w:tc>
        <w:tc>
          <w:tcPr>
            <w:tcW w:w="1134" w:type="dxa"/>
            <w:vAlign w:val="center"/>
          </w:tcPr>
          <w:p w14:paraId="2FA704EE" w14:textId="77777777" w:rsidR="001A0841" w:rsidRDefault="00544DC2">
            <w:pPr>
              <w:spacing w:after="0" w:line="288" w:lineRule="auto"/>
              <w:ind w:firstLine="0"/>
              <w:jc w:val="center"/>
            </w:pPr>
            <w:r>
              <w:rPr>
                <w:sz w:val="20"/>
              </w:rPr>
              <w:t>1674</w:t>
            </w:r>
          </w:p>
        </w:tc>
        <w:tc>
          <w:tcPr>
            <w:tcW w:w="1134" w:type="dxa"/>
            <w:vAlign w:val="center"/>
          </w:tcPr>
          <w:p w14:paraId="3574E6EB" w14:textId="77777777" w:rsidR="001A0841" w:rsidRDefault="00544DC2">
            <w:pPr>
              <w:spacing w:after="0" w:line="288" w:lineRule="auto"/>
              <w:ind w:firstLine="0"/>
              <w:jc w:val="center"/>
            </w:pPr>
            <w:r>
              <w:rPr>
                <w:sz w:val="20"/>
              </w:rPr>
              <w:t>51.86</w:t>
            </w:r>
          </w:p>
        </w:tc>
        <w:tc>
          <w:tcPr>
            <w:tcW w:w="1134" w:type="dxa"/>
            <w:vAlign w:val="center"/>
          </w:tcPr>
          <w:p w14:paraId="60CB91A5" w14:textId="77777777" w:rsidR="001A0841" w:rsidRDefault="00544DC2">
            <w:pPr>
              <w:spacing w:after="0" w:line="288" w:lineRule="auto"/>
              <w:ind w:firstLine="0"/>
              <w:jc w:val="center"/>
            </w:pPr>
            <w:r>
              <w:rPr>
                <w:sz w:val="20"/>
              </w:rPr>
              <w:t>52.38</w:t>
            </w:r>
          </w:p>
        </w:tc>
        <w:tc>
          <w:tcPr>
            <w:tcW w:w="1134" w:type="dxa"/>
            <w:vAlign w:val="center"/>
          </w:tcPr>
          <w:p w14:paraId="7C9F63B2" w14:textId="77777777" w:rsidR="001A0841" w:rsidRDefault="00544DC2">
            <w:pPr>
              <w:spacing w:after="0" w:line="288" w:lineRule="auto"/>
              <w:ind w:firstLine="0"/>
              <w:jc w:val="center"/>
            </w:pPr>
            <w:r>
              <w:rPr>
                <w:sz w:val="20"/>
              </w:rPr>
              <w:t>59.95</w:t>
            </w:r>
          </w:p>
        </w:tc>
        <w:tc>
          <w:tcPr>
            <w:tcW w:w="2211" w:type="dxa"/>
            <w:vAlign w:val="center"/>
          </w:tcPr>
          <w:p w14:paraId="09C08E11" w14:textId="77777777" w:rsidR="001A0841" w:rsidRDefault="00544DC2">
            <w:pPr>
              <w:spacing w:after="0" w:line="288" w:lineRule="auto"/>
              <w:ind w:firstLine="0"/>
              <w:jc w:val="center"/>
            </w:pPr>
            <w:r>
              <w:rPr>
                <w:sz w:val="20"/>
              </w:rPr>
              <w:t>63.00</w:t>
            </w:r>
          </w:p>
        </w:tc>
      </w:tr>
      <w:tr w:rsidR="001A0841" w14:paraId="49AAC33E" w14:textId="77777777">
        <w:trPr>
          <w:cantSplit/>
          <w:jc w:val="center"/>
        </w:trPr>
        <w:tc>
          <w:tcPr>
            <w:tcW w:w="2381" w:type="dxa"/>
            <w:vAlign w:val="center"/>
          </w:tcPr>
          <w:p w14:paraId="75A7BDFE" w14:textId="77777777" w:rsidR="001A0841" w:rsidRDefault="00544DC2">
            <w:pPr>
              <w:spacing w:after="0" w:line="288" w:lineRule="auto"/>
              <w:ind w:firstLine="0"/>
              <w:jc w:val="center"/>
            </w:pPr>
            <w:r>
              <w:rPr>
                <w:sz w:val="20"/>
              </w:rPr>
              <w:t>0.5%≤r&lt;2%</w:t>
            </w:r>
          </w:p>
        </w:tc>
        <w:tc>
          <w:tcPr>
            <w:tcW w:w="1134" w:type="dxa"/>
            <w:vAlign w:val="center"/>
          </w:tcPr>
          <w:p w14:paraId="3F30B3EE" w14:textId="77777777" w:rsidR="001A0841" w:rsidRDefault="00544DC2">
            <w:pPr>
              <w:spacing w:after="0" w:line="288" w:lineRule="auto"/>
              <w:ind w:firstLine="0"/>
              <w:jc w:val="center"/>
            </w:pPr>
            <w:r>
              <w:rPr>
                <w:sz w:val="20"/>
              </w:rPr>
              <w:t>1399</w:t>
            </w:r>
          </w:p>
        </w:tc>
        <w:tc>
          <w:tcPr>
            <w:tcW w:w="1134" w:type="dxa"/>
            <w:vAlign w:val="center"/>
          </w:tcPr>
          <w:p w14:paraId="4A7398A3" w14:textId="77777777" w:rsidR="001A0841" w:rsidRDefault="00544DC2">
            <w:pPr>
              <w:spacing w:after="0" w:line="288" w:lineRule="auto"/>
              <w:ind w:firstLine="0"/>
              <w:jc w:val="center"/>
            </w:pPr>
            <w:r>
              <w:rPr>
                <w:sz w:val="20"/>
              </w:rPr>
              <w:t>52.57</w:t>
            </w:r>
          </w:p>
        </w:tc>
        <w:tc>
          <w:tcPr>
            <w:tcW w:w="1134" w:type="dxa"/>
            <w:vAlign w:val="center"/>
          </w:tcPr>
          <w:p w14:paraId="4FB383A0" w14:textId="77777777" w:rsidR="001A0841" w:rsidRDefault="00544DC2">
            <w:pPr>
              <w:spacing w:after="0" w:line="288" w:lineRule="auto"/>
              <w:ind w:firstLine="0"/>
              <w:jc w:val="center"/>
            </w:pPr>
            <w:r>
              <w:rPr>
                <w:sz w:val="20"/>
              </w:rPr>
              <w:t>53.12</w:t>
            </w:r>
          </w:p>
        </w:tc>
        <w:tc>
          <w:tcPr>
            <w:tcW w:w="1134" w:type="dxa"/>
            <w:vAlign w:val="center"/>
          </w:tcPr>
          <w:p w14:paraId="34CD65DF" w14:textId="77777777" w:rsidR="001A0841" w:rsidRDefault="00544DC2">
            <w:pPr>
              <w:spacing w:after="0" w:line="288" w:lineRule="auto"/>
              <w:ind w:firstLine="0"/>
              <w:jc w:val="center"/>
            </w:pPr>
            <w:r>
              <w:rPr>
                <w:sz w:val="20"/>
              </w:rPr>
              <w:t>57.00</w:t>
            </w:r>
          </w:p>
        </w:tc>
        <w:tc>
          <w:tcPr>
            <w:tcW w:w="2211" w:type="dxa"/>
            <w:vAlign w:val="center"/>
          </w:tcPr>
          <w:p w14:paraId="46C9E032" w14:textId="77777777" w:rsidR="001A0841" w:rsidRDefault="00544DC2">
            <w:pPr>
              <w:spacing w:after="0" w:line="288" w:lineRule="auto"/>
              <w:ind w:firstLine="0"/>
              <w:jc w:val="center"/>
            </w:pPr>
            <w:r>
              <w:rPr>
                <w:sz w:val="20"/>
              </w:rPr>
              <w:t>60.10</w:t>
            </w:r>
          </w:p>
        </w:tc>
      </w:tr>
      <w:tr w:rsidR="001A0841" w14:paraId="3868E6F4" w14:textId="77777777">
        <w:trPr>
          <w:cantSplit/>
          <w:jc w:val="center"/>
        </w:trPr>
        <w:tc>
          <w:tcPr>
            <w:tcW w:w="2381" w:type="dxa"/>
            <w:vAlign w:val="center"/>
          </w:tcPr>
          <w:p w14:paraId="3710FCA3" w14:textId="77777777" w:rsidR="001A0841" w:rsidRDefault="00544DC2">
            <w:pPr>
              <w:spacing w:after="0" w:line="288" w:lineRule="auto"/>
              <w:ind w:firstLine="0"/>
              <w:jc w:val="center"/>
            </w:pPr>
            <w:r>
              <w:rPr>
                <w:sz w:val="20"/>
              </w:rPr>
              <w:t>2%≤r&lt;10%</w:t>
            </w:r>
          </w:p>
        </w:tc>
        <w:tc>
          <w:tcPr>
            <w:tcW w:w="1134" w:type="dxa"/>
            <w:vAlign w:val="center"/>
          </w:tcPr>
          <w:p w14:paraId="21B8CE43" w14:textId="77777777" w:rsidR="001A0841" w:rsidRDefault="00544DC2">
            <w:pPr>
              <w:spacing w:after="0" w:line="288" w:lineRule="auto"/>
              <w:ind w:firstLine="0"/>
              <w:jc w:val="center"/>
            </w:pPr>
            <w:r>
              <w:rPr>
                <w:sz w:val="20"/>
              </w:rPr>
              <w:t>1601</w:t>
            </w:r>
          </w:p>
        </w:tc>
        <w:tc>
          <w:tcPr>
            <w:tcW w:w="1134" w:type="dxa"/>
            <w:vAlign w:val="center"/>
          </w:tcPr>
          <w:p w14:paraId="49CD9A09" w14:textId="77777777" w:rsidR="001A0841" w:rsidRDefault="00544DC2">
            <w:pPr>
              <w:spacing w:after="0" w:line="288" w:lineRule="auto"/>
              <w:ind w:firstLine="0"/>
              <w:jc w:val="center"/>
            </w:pPr>
            <w:r>
              <w:rPr>
                <w:sz w:val="20"/>
              </w:rPr>
              <w:t>50.75</w:t>
            </w:r>
          </w:p>
        </w:tc>
        <w:tc>
          <w:tcPr>
            <w:tcW w:w="1134" w:type="dxa"/>
            <w:vAlign w:val="center"/>
          </w:tcPr>
          <w:p w14:paraId="6F9B1FDC" w14:textId="77777777" w:rsidR="001A0841" w:rsidRDefault="00544DC2">
            <w:pPr>
              <w:spacing w:after="0" w:line="288" w:lineRule="auto"/>
              <w:ind w:firstLine="0"/>
              <w:jc w:val="center"/>
            </w:pPr>
            <w:r>
              <w:rPr>
                <w:sz w:val="20"/>
              </w:rPr>
              <w:t>51.31</w:t>
            </w:r>
          </w:p>
        </w:tc>
        <w:tc>
          <w:tcPr>
            <w:tcW w:w="1134" w:type="dxa"/>
            <w:vAlign w:val="center"/>
          </w:tcPr>
          <w:p w14:paraId="2D223DE6" w14:textId="77777777" w:rsidR="001A0841" w:rsidRDefault="00544DC2">
            <w:pPr>
              <w:spacing w:after="0" w:line="288" w:lineRule="auto"/>
              <w:ind w:firstLine="0"/>
              <w:jc w:val="center"/>
            </w:pPr>
            <w:r>
              <w:rPr>
                <w:sz w:val="20"/>
              </w:rPr>
              <w:t>51.85</w:t>
            </w:r>
          </w:p>
        </w:tc>
        <w:tc>
          <w:tcPr>
            <w:tcW w:w="2211" w:type="dxa"/>
            <w:vAlign w:val="center"/>
          </w:tcPr>
          <w:p w14:paraId="15AD6784" w14:textId="77777777" w:rsidR="001A0841" w:rsidRDefault="00544DC2">
            <w:pPr>
              <w:spacing w:after="0" w:line="288" w:lineRule="auto"/>
              <w:ind w:firstLine="0"/>
              <w:jc w:val="center"/>
            </w:pPr>
            <w:r>
              <w:rPr>
                <w:sz w:val="20"/>
              </w:rPr>
              <w:t>55.03</w:t>
            </w:r>
          </w:p>
        </w:tc>
      </w:tr>
      <w:tr w:rsidR="001A0841" w14:paraId="3C14C0E4" w14:textId="77777777">
        <w:trPr>
          <w:cantSplit/>
          <w:jc w:val="center"/>
        </w:trPr>
        <w:tc>
          <w:tcPr>
            <w:tcW w:w="2381" w:type="dxa"/>
            <w:vAlign w:val="center"/>
          </w:tcPr>
          <w:p w14:paraId="2B70FABB" w14:textId="77777777" w:rsidR="001A0841" w:rsidRDefault="00544DC2">
            <w:pPr>
              <w:spacing w:after="0" w:line="288" w:lineRule="auto"/>
              <w:ind w:firstLine="0"/>
              <w:jc w:val="center"/>
            </w:pPr>
            <w:r>
              <w:rPr>
                <w:sz w:val="20"/>
              </w:rPr>
              <w:t>r≥10%</w:t>
            </w:r>
          </w:p>
        </w:tc>
        <w:tc>
          <w:tcPr>
            <w:tcW w:w="1134" w:type="dxa"/>
            <w:vAlign w:val="center"/>
          </w:tcPr>
          <w:p w14:paraId="284F947A" w14:textId="77777777" w:rsidR="001A0841" w:rsidRDefault="00544DC2">
            <w:pPr>
              <w:spacing w:after="0" w:line="288" w:lineRule="auto"/>
              <w:ind w:firstLine="0"/>
              <w:jc w:val="center"/>
            </w:pPr>
            <w:r>
              <w:rPr>
                <w:sz w:val="20"/>
              </w:rPr>
              <w:t>868</w:t>
            </w:r>
          </w:p>
        </w:tc>
        <w:tc>
          <w:tcPr>
            <w:tcW w:w="1134" w:type="dxa"/>
            <w:vAlign w:val="center"/>
          </w:tcPr>
          <w:p w14:paraId="0FFFDD2C" w14:textId="77777777" w:rsidR="001A0841" w:rsidRDefault="00544DC2">
            <w:pPr>
              <w:spacing w:after="0" w:line="288" w:lineRule="auto"/>
              <w:ind w:firstLine="0"/>
              <w:jc w:val="center"/>
            </w:pPr>
            <w:r>
              <w:rPr>
                <w:sz w:val="20"/>
              </w:rPr>
              <w:t>51.82</w:t>
            </w:r>
          </w:p>
        </w:tc>
        <w:tc>
          <w:tcPr>
            <w:tcW w:w="1134" w:type="dxa"/>
            <w:vAlign w:val="center"/>
          </w:tcPr>
          <w:p w14:paraId="65D49415" w14:textId="77777777" w:rsidR="001A0841" w:rsidRDefault="00544DC2">
            <w:pPr>
              <w:spacing w:after="0" w:line="288" w:lineRule="auto"/>
              <w:ind w:firstLine="0"/>
              <w:jc w:val="center"/>
            </w:pPr>
            <w:r>
              <w:rPr>
                <w:sz w:val="20"/>
              </w:rPr>
              <w:t>52.34</w:t>
            </w:r>
          </w:p>
        </w:tc>
        <w:tc>
          <w:tcPr>
            <w:tcW w:w="1134" w:type="dxa"/>
            <w:vAlign w:val="center"/>
          </w:tcPr>
          <w:p w14:paraId="2741E530" w14:textId="77777777" w:rsidR="001A0841" w:rsidRDefault="00544DC2">
            <w:pPr>
              <w:spacing w:after="0" w:line="288" w:lineRule="auto"/>
              <w:ind w:firstLine="0"/>
              <w:jc w:val="center"/>
            </w:pPr>
            <w:r>
              <w:rPr>
                <w:sz w:val="20"/>
              </w:rPr>
              <w:t>52.92</w:t>
            </w:r>
          </w:p>
        </w:tc>
        <w:tc>
          <w:tcPr>
            <w:tcW w:w="2211" w:type="dxa"/>
            <w:vAlign w:val="center"/>
          </w:tcPr>
          <w:p w14:paraId="26022A12" w14:textId="77777777" w:rsidR="001A0841" w:rsidRDefault="00544DC2">
            <w:pPr>
              <w:spacing w:after="0" w:line="288" w:lineRule="auto"/>
              <w:ind w:firstLine="0"/>
              <w:jc w:val="center"/>
            </w:pPr>
            <w:r>
              <w:rPr>
                <w:sz w:val="20"/>
              </w:rPr>
              <w:t>56.03</w:t>
            </w:r>
          </w:p>
        </w:tc>
      </w:tr>
    </w:tbl>
    <w:p w14:paraId="0338C831" w14:textId="77777777" w:rsidR="001A0841" w:rsidRDefault="00544DC2">
      <w:pPr>
        <w:pStyle w:val="10"/>
        <w:spacing w:after="180"/>
      </w:pPr>
      <w:r>
        <w:lastRenderedPageBreak/>
        <w:t>模拟数据：组内为逐</w:t>
      </w:r>
      <w:r>
        <w:t>ID</w:t>
      </w:r>
      <w:r>
        <w:t>、逐扰动等权平均；总计</w:t>
      </w:r>
      <w:r>
        <w:t>5542</w:t>
      </w:r>
      <w:r>
        <w:t>个唯一</w:t>
      </w:r>
      <w:r>
        <w:t>ID</w:t>
      </w:r>
      <w:r>
        <w:t>，不包含真实负样本。</w:t>
      </w:r>
    </w:p>
    <w:p w14:paraId="3464BFB7" w14:textId="77777777" w:rsidR="001A0841" w:rsidRDefault="00544DC2">
      <w:r>
        <w:t>表</w:t>
      </w:r>
      <w:r>
        <w:t>6-4</w:t>
      </w:r>
      <w:r>
        <w:t>按唯一</w:t>
      </w:r>
      <w:r>
        <w:t>ID</w:t>
      </w:r>
      <w:r>
        <w:t>和数值扰动求组内平均，样本量合计</w:t>
      </w:r>
      <w:r>
        <w:t>5542</w:t>
      </w:r>
      <w:r>
        <w:t>；三次扰动不计作三张独立图像。它的来源权重与五集宏平均不同。最小面积组中</w:t>
      </w:r>
      <w:r>
        <w:t>R</w:t>
      </w:r>
      <w:r>
        <w:t>较强是生成器的预设，不能证明实际风险预测找到了漏检。</w:t>
      </w:r>
    </w:p>
    <w:p w14:paraId="181BA700" w14:textId="77777777" w:rsidR="001A0841" w:rsidRDefault="00544DC2">
      <w:r>
        <w:t>真实实验从原图真值计算面积比例，固定</w:t>
      </w:r>
      <w:r>
        <w:t>0.5%</w:t>
      </w:r>
      <w:r>
        <w:t>、</w:t>
      </w:r>
      <w:r>
        <w:t>2%</w:t>
      </w:r>
      <w:r>
        <w:t>、</w:t>
      </w:r>
      <w:r>
        <w:t>10%</w:t>
      </w:r>
      <w:r>
        <w:t>边界，并补充各来源内部的面积分组与样本量。定位提升若来自扩大掩码，必须由新增</w:t>
      </w:r>
      <w:r>
        <w:t>FP</w:t>
      </w:r>
      <w:r>
        <w:t>和真实图误报揭示，不能只报告前景找回。</w:t>
      </w:r>
    </w:p>
    <w:p w14:paraId="77E27B78" w14:textId="77777777" w:rsidR="001A0841" w:rsidRDefault="00544DC2">
      <w:pPr>
        <w:pStyle w:val="21"/>
      </w:pPr>
      <w:bookmarkStart w:id="150" w:name="_Toc242035222"/>
      <w:r>
        <w:t xml:space="preserve">6.9 </w:t>
      </w:r>
      <w:r>
        <w:t>机制与预算验证</w:t>
      </w:r>
      <w:bookmarkEnd w:id="150"/>
    </w:p>
    <w:p w14:paraId="46A7ADF1" w14:textId="77777777" w:rsidR="001A0841" w:rsidRDefault="00544DC2">
      <w:pPr>
        <w:pStyle w:val="31"/>
      </w:pPr>
      <w:bookmarkStart w:id="151" w:name="_Toc242035223"/>
      <w:r>
        <w:t xml:space="preserve">6.9.1 </w:t>
      </w:r>
      <w:r>
        <w:t>成对差分与观测权重</w:t>
      </w:r>
      <w:bookmarkEnd w:id="151"/>
    </w:p>
    <w:p w14:paraId="29C8E06D" w14:textId="77777777" w:rsidR="001A0841" w:rsidRDefault="00544DC2">
      <w:r>
        <w:t>固定四视图及分割监督，比较无辅助项、预测一致性、未加权差分、修订加权差分和打乱权重。再去掉方向稳定或幅度项，并比较按权重和归一化与按有效前景数归一化。安全背景是实现诊断，不再作为学习贡献消融。</w:t>
      </w:r>
    </w:p>
    <w:p w14:paraId="1A568254" w14:textId="77777777" w:rsidR="001A0841" w:rsidRDefault="00544DC2">
      <w:pPr>
        <w:pStyle w:val="10"/>
        <w:keepNext/>
        <w:jc w:val="center"/>
      </w:pPr>
      <w:r>
        <w:t>表</w:t>
      </w:r>
      <w:r>
        <w:t xml:space="preserve">6-5 </w:t>
      </w:r>
      <w:r>
        <w:t>机制消融与对应评价</w:t>
      </w:r>
      <w:r>
        <w:t xml:space="preserve">  </w:t>
      </w:r>
      <w:r>
        <w:t>待真实实验</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871"/>
        <w:gridCol w:w="3685"/>
        <w:gridCol w:w="3572"/>
      </w:tblGrid>
      <w:tr w:rsidR="001A0841" w14:paraId="12C23F90" w14:textId="77777777">
        <w:trPr>
          <w:cantSplit/>
          <w:tblHeader/>
          <w:jc w:val="center"/>
        </w:trPr>
        <w:tc>
          <w:tcPr>
            <w:tcW w:w="1871" w:type="dxa"/>
            <w:shd w:val="clear" w:color="auto" w:fill="E7EDF1"/>
            <w:vAlign w:val="center"/>
          </w:tcPr>
          <w:p w14:paraId="03D283FF" w14:textId="77777777" w:rsidR="001A0841" w:rsidRDefault="00544DC2">
            <w:pPr>
              <w:keepNext/>
              <w:spacing w:after="0" w:line="288" w:lineRule="auto"/>
              <w:ind w:firstLine="0"/>
              <w:jc w:val="center"/>
            </w:pPr>
            <w:r>
              <w:rPr>
                <w:b/>
                <w:sz w:val="20"/>
              </w:rPr>
              <w:t>机制</w:t>
            </w:r>
          </w:p>
        </w:tc>
        <w:tc>
          <w:tcPr>
            <w:tcW w:w="3685" w:type="dxa"/>
            <w:shd w:val="clear" w:color="auto" w:fill="E7EDF1"/>
            <w:vAlign w:val="center"/>
          </w:tcPr>
          <w:p w14:paraId="3E1E78F2" w14:textId="77777777" w:rsidR="001A0841" w:rsidRDefault="00544DC2">
            <w:pPr>
              <w:keepNext/>
              <w:spacing w:after="0" w:line="288" w:lineRule="auto"/>
              <w:ind w:firstLine="0"/>
              <w:jc w:val="center"/>
            </w:pPr>
            <w:r>
              <w:rPr>
                <w:b/>
                <w:sz w:val="20"/>
              </w:rPr>
              <w:t>必要对照</w:t>
            </w:r>
          </w:p>
        </w:tc>
        <w:tc>
          <w:tcPr>
            <w:tcW w:w="3572" w:type="dxa"/>
            <w:shd w:val="clear" w:color="auto" w:fill="E7EDF1"/>
            <w:vAlign w:val="center"/>
          </w:tcPr>
          <w:p w14:paraId="3212B54E" w14:textId="77777777" w:rsidR="001A0841" w:rsidRDefault="00544DC2">
            <w:pPr>
              <w:keepNext/>
              <w:spacing w:after="0" w:line="288" w:lineRule="auto"/>
              <w:ind w:firstLine="0"/>
              <w:jc w:val="center"/>
            </w:pPr>
            <w:r>
              <w:rPr>
                <w:b/>
                <w:sz w:val="20"/>
              </w:rPr>
              <w:t>关键指标</w:t>
            </w:r>
          </w:p>
        </w:tc>
      </w:tr>
      <w:tr w:rsidR="001A0841" w14:paraId="4DF0633E" w14:textId="77777777">
        <w:trPr>
          <w:cantSplit/>
          <w:jc w:val="center"/>
        </w:trPr>
        <w:tc>
          <w:tcPr>
            <w:tcW w:w="1871" w:type="dxa"/>
            <w:vAlign w:val="center"/>
          </w:tcPr>
          <w:p w14:paraId="410D4311" w14:textId="77777777" w:rsidR="001A0841" w:rsidRDefault="00544DC2">
            <w:pPr>
              <w:spacing w:after="0" w:line="288" w:lineRule="auto"/>
              <w:ind w:firstLine="0"/>
              <w:jc w:val="center"/>
            </w:pPr>
            <w:r>
              <w:rPr>
                <w:sz w:val="20"/>
              </w:rPr>
              <w:t>成对监督</w:t>
            </w:r>
          </w:p>
        </w:tc>
        <w:tc>
          <w:tcPr>
            <w:tcW w:w="3685" w:type="dxa"/>
            <w:vAlign w:val="center"/>
          </w:tcPr>
          <w:p w14:paraId="34D2AF27" w14:textId="77777777" w:rsidR="001A0841" w:rsidRDefault="00544DC2">
            <w:pPr>
              <w:spacing w:after="0" w:line="288" w:lineRule="auto"/>
              <w:ind w:firstLine="0"/>
              <w:jc w:val="center"/>
            </w:pPr>
            <w:r>
              <w:rPr>
                <w:sz w:val="20"/>
              </w:rPr>
              <w:t>同四视图；无差分与有差分</w:t>
            </w:r>
          </w:p>
        </w:tc>
        <w:tc>
          <w:tcPr>
            <w:tcW w:w="3572" w:type="dxa"/>
            <w:vAlign w:val="center"/>
          </w:tcPr>
          <w:p w14:paraId="11964C0E" w14:textId="77777777" w:rsidR="001A0841" w:rsidRDefault="00544DC2">
            <w:pPr>
              <w:spacing w:after="0" w:line="288" w:lineRule="auto"/>
              <w:ind w:firstLine="0"/>
              <w:jc w:val="center"/>
            </w:pPr>
            <w:r>
              <w:rPr>
                <w:sz w:val="20"/>
              </w:rPr>
              <w:t>外部</w:t>
            </w:r>
            <w:r>
              <w:rPr>
                <w:sz w:val="20"/>
              </w:rPr>
              <w:t>pF1</w:t>
            </w:r>
            <w:r>
              <w:rPr>
                <w:sz w:val="20"/>
              </w:rPr>
              <w:t>、真实背景误报</w:t>
            </w:r>
          </w:p>
        </w:tc>
      </w:tr>
      <w:tr w:rsidR="001A0841" w14:paraId="7F0FE10F" w14:textId="77777777">
        <w:trPr>
          <w:cantSplit/>
          <w:jc w:val="center"/>
        </w:trPr>
        <w:tc>
          <w:tcPr>
            <w:tcW w:w="1871" w:type="dxa"/>
            <w:vAlign w:val="center"/>
          </w:tcPr>
          <w:p w14:paraId="1A1C172B" w14:textId="77777777" w:rsidR="001A0841" w:rsidRDefault="00544DC2">
            <w:pPr>
              <w:spacing w:after="0" w:line="288" w:lineRule="auto"/>
              <w:ind w:firstLine="0"/>
              <w:jc w:val="center"/>
            </w:pPr>
            <w:r>
              <w:rPr>
                <w:sz w:val="20"/>
              </w:rPr>
              <w:t>可观测权重</w:t>
            </w:r>
          </w:p>
        </w:tc>
        <w:tc>
          <w:tcPr>
            <w:tcW w:w="3685" w:type="dxa"/>
            <w:vAlign w:val="center"/>
          </w:tcPr>
          <w:p w14:paraId="42B197B3" w14:textId="77777777" w:rsidR="001A0841" w:rsidRDefault="00544DC2">
            <w:pPr>
              <w:spacing w:after="0" w:line="288" w:lineRule="auto"/>
              <w:ind w:firstLine="0"/>
              <w:jc w:val="center"/>
            </w:pPr>
            <w:r>
              <w:rPr>
                <w:sz w:val="20"/>
              </w:rPr>
              <w:t>无权重、固定权重、打乱权重</w:t>
            </w:r>
          </w:p>
        </w:tc>
        <w:tc>
          <w:tcPr>
            <w:tcW w:w="3572" w:type="dxa"/>
            <w:vAlign w:val="center"/>
          </w:tcPr>
          <w:p w14:paraId="32158804" w14:textId="77777777" w:rsidR="001A0841" w:rsidRDefault="00544DC2">
            <w:pPr>
              <w:spacing w:after="0" w:line="288" w:lineRule="auto"/>
              <w:ind w:firstLine="0"/>
              <w:jc w:val="center"/>
            </w:pPr>
            <w:r>
              <w:rPr>
                <w:sz w:val="20"/>
              </w:rPr>
              <w:t>未见质量与差分范数</w:t>
            </w:r>
          </w:p>
        </w:tc>
      </w:tr>
      <w:tr w:rsidR="001A0841" w14:paraId="4108B53B" w14:textId="77777777">
        <w:trPr>
          <w:cantSplit/>
          <w:jc w:val="center"/>
        </w:trPr>
        <w:tc>
          <w:tcPr>
            <w:tcW w:w="1871" w:type="dxa"/>
            <w:vAlign w:val="center"/>
          </w:tcPr>
          <w:p w14:paraId="1F39F3F6" w14:textId="77777777" w:rsidR="001A0841" w:rsidRDefault="00544DC2">
            <w:pPr>
              <w:spacing w:after="0" w:line="288" w:lineRule="auto"/>
              <w:ind w:firstLine="0"/>
              <w:jc w:val="center"/>
            </w:pPr>
            <w:r>
              <w:rPr>
                <w:sz w:val="20"/>
              </w:rPr>
              <w:t>幅度与退化</w:t>
            </w:r>
          </w:p>
        </w:tc>
        <w:tc>
          <w:tcPr>
            <w:tcW w:w="3685" w:type="dxa"/>
            <w:vAlign w:val="center"/>
          </w:tcPr>
          <w:p w14:paraId="0D50F36C" w14:textId="77777777" w:rsidR="001A0841" w:rsidRDefault="00544DC2">
            <w:pPr>
              <w:spacing w:after="0" w:line="288" w:lineRule="auto"/>
              <w:ind w:firstLine="0"/>
              <w:jc w:val="center"/>
            </w:pPr>
            <w:r>
              <w:rPr>
                <w:sz w:val="20"/>
              </w:rPr>
              <w:t>去稳定或幅度项；背景仅作诊断</w:t>
            </w:r>
          </w:p>
        </w:tc>
        <w:tc>
          <w:tcPr>
            <w:tcW w:w="3572" w:type="dxa"/>
            <w:vAlign w:val="center"/>
          </w:tcPr>
          <w:p w14:paraId="75971B8C" w14:textId="77777777" w:rsidR="001A0841" w:rsidRDefault="00544DC2">
            <w:pPr>
              <w:spacing w:after="0" w:line="288" w:lineRule="auto"/>
              <w:ind w:firstLine="0"/>
              <w:jc w:val="center"/>
            </w:pPr>
            <w:r>
              <w:rPr>
                <w:sz w:val="20"/>
              </w:rPr>
              <w:t>近零增量与共享梯度</w:t>
            </w:r>
          </w:p>
        </w:tc>
      </w:tr>
      <w:tr w:rsidR="001A0841" w14:paraId="5C702562" w14:textId="77777777">
        <w:trPr>
          <w:cantSplit/>
          <w:jc w:val="center"/>
        </w:trPr>
        <w:tc>
          <w:tcPr>
            <w:tcW w:w="1871" w:type="dxa"/>
            <w:vAlign w:val="center"/>
          </w:tcPr>
          <w:p w14:paraId="061D7D84" w14:textId="77777777" w:rsidR="001A0841" w:rsidRDefault="00544DC2">
            <w:pPr>
              <w:spacing w:after="0" w:line="288" w:lineRule="auto"/>
              <w:ind w:firstLine="0"/>
              <w:jc w:val="center"/>
            </w:pPr>
            <w:r>
              <w:rPr>
                <w:sz w:val="20"/>
              </w:rPr>
              <w:t>相对描述</w:t>
            </w:r>
          </w:p>
        </w:tc>
        <w:tc>
          <w:tcPr>
            <w:tcW w:w="3685" w:type="dxa"/>
            <w:vAlign w:val="center"/>
          </w:tcPr>
          <w:p w14:paraId="3464E5B4" w14:textId="77777777" w:rsidR="001A0841" w:rsidRDefault="00544DC2">
            <w:pPr>
              <w:spacing w:after="0" w:line="288" w:lineRule="auto"/>
              <w:ind w:firstLine="0"/>
              <w:jc w:val="center"/>
            </w:pPr>
            <w:r>
              <w:rPr>
                <w:sz w:val="20"/>
              </w:rPr>
              <w:t>绝对描述与内部减外环</w:t>
            </w:r>
          </w:p>
        </w:tc>
        <w:tc>
          <w:tcPr>
            <w:tcW w:w="3572" w:type="dxa"/>
            <w:vAlign w:val="center"/>
          </w:tcPr>
          <w:p w14:paraId="1DCCFF70" w14:textId="77777777" w:rsidR="001A0841" w:rsidRDefault="00544DC2">
            <w:pPr>
              <w:spacing w:after="0" w:line="288" w:lineRule="auto"/>
              <w:ind w:firstLine="0"/>
              <w:jc w:val="center"/>
            </w:pPr>
            <w:r>
              <w:rPr>
                <w:sz w:val="20"/>
              </w:rPr>
              <w:t>方向准确率、源</w:t>
            </w:r>
            <w:r>
              <w:rPr>
                <w:sz w:val="20"/>
              </w:rPr>
              <w:t>FPR</w:t>
            </w:r>
          </w:p>
        </w:tc>
      </w:tr>
      <w:tr w:rsidR="001A0841" w14:paraId="44CD799D" w14:textId="77777777">
        <w:trPr>
          <w:cantSplit/>
          <w:jc w:val="center"/>
        </w:trPr>
        <w:tc>
          <w:tcPr>
            <w:tcW w:w="1871" w:type="dxa"/>
            <w:vAlign w:val="center"/>
          </w:tcPr>
          <w:p w14:paraId="5556F532" w14:textId="77777777" w:rsidR="001A0841" w:rsidRDefault="00544DC2">
            <w:pPr>
              <w:spacing w:after="0" w:line="288" w:lineRule="auto"/>
              <w:ind w:firstLine="0"/>
              <w:jc w:val="center"/>
            </w:pPr>
            <w:r>
              <w:rPr>
                <w:sz w:val="20"/>
              </w:rPr>
              <w:t>方向与参照</w:t>
            </w:r>
          </w:p>
        </w:tc>
        <w:tc>
          <w:tcPr>
            <w:tcW w:w="3685" w:type="dxa"/>
            <w:vAlign w:val="center"/>
          </w:tcPr>
          <w:p w14:paraId="04095BC8" w14:textId="77777777" w:rsidR="001A0841" w:rsidRDefault="00544DC2">
            <w:pPr>
              <w:spacing w:after="0" w:line="288" w:lineRule="auto"/>
              <w:ind w:firstLine="0"/>
              <w:jc w:val="center"/>
            </w:pPr>
            <w:r>
              <w:rPr>
                <w:sz w:val="20"/>
              </w:rPr>
              <w:t>单区域分数差、</w:t>
            </w:r>
            <w:r>
              <w:rPr>
                <w:sz w:val="20"/>
              </w:rPr>
              <w:t>D2PRL</w:t>
            </w:r>
            <w:r>
              <w:rPr>
                <w:sz w:val="20"/>
              </w:rPr>
              <w:t>、</w:t>
            </w:r>
            <w:r>
              <w:rPr>
                <w:sz w:val="20"/>
              </w:rPr>
              <w:t>STD-Net</w:t>
            </w:r>
          </w:p>
        </w:tc>
        <w:tc>
          <w:tcPr>
            <w:tcW w:w="3572" w:type="dxa"/>
            <w:vAlign w:val="center"/>
          </w:tcPr>
          <w:p w14:paraId="7612A83F" w14:textId="77777777" w:rsidR="001A0841" w:rsidRDefault="00544DC2">
            <w:pPr>
              <w:spacing w:after="0" w:line="288" w:lineRule="auto"/>
              <w:ind w:firstLine="0"/>
              <w:jc w:val="center"/>
            </w:pPr>
            <w:r>
              <w:rPr>
                <w:sz w:val="20"/>
              </w:rPr>
              <w:t>顺序一致性、全流程召回</w:t>
            </w:r>
          </w:p>
        </w:tc>
      </w:tr>
      <w:tr w:rsidR="001A0841" w14:paraId="032AEF78" w14:textId="77777777">
        <w:trPr>
          <w:cantSplit/>
          <w:jc w:val="center"/>
        </w:trPr>
        <w:tc>
          <w:tcPr>
            <w:tcW w:w="1871" w:type="dxa"/>
            <w:vAlign w:val="center"/>
          </w:tcPr>
          <w:p w14:paraId="19BF5846" w14:textId="77777777" w:rsidR="001A0841" w:rsidRDefault="00544DC2">
            <w:pPr>
              <w:spacing w:after="0" w:line="288" w:lineRule="auto"/>
              <w:ind w:firstLine="0"/>
              <w:jc w:val="center"/>
            </w:pPr>
            <w:r>
              <w:rPr>
                <w:sz w:val="20"/>
              </w:rPr>
              <w:t>门控修正</w:t>
            </w:r>
          </w:p>
        </w:tc>
        <w:tc>
          <w:tcPr>
            <w:tcW w:w="3685" w:type="dxa"/>
            <w:vAlign w:val="center"/>
          </w:tcPr>
          <w:p w14:paraId="5CAA3FE8" w14:textId="77777777" w:rsidR="001A0841" w:rsidRDefault="00544DC2">
            <w:pPr>
              <w:spacing w:after="0" w:line="288" w:lineRule="auto"/>
              <w:ind w:firstLine="0"/>
              <w:jc w:val="center"/>
            </w:pPr>
            <w:r>
              <w:rPr>
                <w:sz w:val="20"/>
              </w:rPr>
              <w:t>无门控与可靠度门控</w:t>
            </w:r>
          </w:p>
        </w:tc>
        <w:tc>
          <w:tcPr>
            <w:tcW w:w="3572" w:type="dxa"/>
            <w:vAlign w:val="center"/>
          </w:tcPr>
          <w:p w14:paraId="0A629641" w14:textId="77777777" w:rsidR="001A0841" w:rsidRDefault="00544DC2">
            <w:pPr>
              <w:spacing w:after="0" w:line="288" w:lineRule="auto"/>
              <w:ind w:firstLine="0"/>
              <w:jc w:val="center"/>
            </w:pPr>
            <w:r>
              <w:rPr>
                <w:sz w:val="20"/>
              </w:rPr>
              <w:t>全样本</w:t>
            </w:r>
            <w:r>
              <w:rPr>
                <w:sz w:val="20"/>
              </w:rPr>
              <w:t>pF1</w:t>
            </w:r>
            <w:r>
              <w:rPr>
                <w:sz w:val="20"/>
              </w:rPr>
              <w:t>、自然重复误报</w:t>
            </w:r>
          </w:p>
        </w:tc>
      </w:tr>
      <w:tr w:rsidR="001A0841" w14:paraId="378A6E9E" w14:textId="77777777">
        <w:trPr>
          <w:cantSplit/>
          <w:jc w:val="center"/>
        </w:trPr>
        <w:tc>
          <w:tcPr>
            <w:tcW w:w="1871" w:type="dxa"/>
            <w:vAlign w:val="center"/>
          </w:tcPr>
          <w:p w14:paraId="21317662" w14:textId="77777777" w:rsidR="001A0841" w:rsidRDefault="00544DC2">
            <w:pPr>
              <w:spacing w:after="0" w:line="288" w:lineRule="auto"/>
              <w:ind w:firstLine="0"/>
              <w:jc w:val="center"/>
            </w:pPr>
            <w:r>
              <w:rPr>
                <w:sz w:val="20"/>
              </w:rPr>
              <w:t>风险调度</w:t>
            </w:r>
          </w:p>
        </w:tc>
        <w:tc>
          <w:tcPr>
            <w:tcW w:w="3685" w:type="dxa"/>
            <w:vAlign w:val="center"/>
          </w:tcPr>
          <w:p w14:paraId="01975264" w14:textId="77777777" w:rsidR="001A0841" w:rsidRDefault="00544DC2">
            <w:pPr>
              <w:spacing w:after="0" w:line="288" w:lineRule="auto"/>
              <w:ind w:firstLine="0"/>
              <w:jc w:val="center"/>
            </w:pPr>
            <w:r>
              <w:rPr>
                <w:sz w:val="20"/>
              </w:rPr>
              <w:t>随机、粗概率、熵、风险</w:t>
            </w:r>
          </w:p>
        </w:tc>
        <w:tc>
          <w:tcPr>
            <w:tcW w:w="3572" w:type="dxa"/>
            <w:vAlign w:val="center"/>
          </w:tcPr>
          <w:p w14:paraId="25408711" w14:textId="77777777" w:rsidR="001A0841" w:rsidRDefault="00544DC2">
            <w:pPr>
              <w:spacing w:after="0" w:line="288" w:lineRule="auto"/>
              <w:ind w:firstLine="0"/>
              <w:jc w:val="center"/>
            </w:pPr>
            <w:r>
              <w:rPr>
                <w:sz w:val="20"/>
              </w:rPr>
              <w:t>漏检覆盖、小面积</w:t>
            </w:r>
            <w:r>
              <w:rPr>
                <w:sz w:val="20"/>
              </w:rPr>
              <w:t>pF1</w:t>
            </w:r>
          </w:p>
        </w:tc>
      </w:tr>
      <w:tr w:rsidR="001A0841" w14:paraId="5D572555" w14:textId="77777777">
        <w:trPr>
          <w:cantSplit/>
          <w:jc w:val="center"/>
        </w:trPr>
        <w:tc>
          <w:tcPr>
            <w:tcW w:w="1871" w:type="dxa"/>
            <w:vAlign w:val="center"/>
          </w:tcPr>
          <w:p w14:paraId="54C287C4" w14:textId="77777777" w:rsidR="001A0841" w:rsidRDefault="00544DC2">
            <w:pPr>
              <w:spacing w:after="0" w:line="288" w:lineRule="auto"/>
              <w:ind w:firstLine="0"/>
              <w:jc w:val="center"/>
            </w:pPr>
            <w:r>
              <w:rPr>
                <w:sz w:val="20"/>
              </w:rPr>
              <w:t>组合交互</w:t>
            </w:r>
          </w:p>
        </w:tc>
        <w:tc>
          <w:tcPr>
            <w:tcW w:w="3685" w:type="dxa"/>
            <w:vAlign w:val="center"/>
          </w:tcPr>
          <w:p w14:paraId="45DF3CA0" w14:textId="77777777" w:rsidR="001A0841" w:rsidRDefault="00544DC2">
            <w:pPr>
              <w:spacing w:after="0" w:line="288" w:lineRule="auto"/>
              <w:ind w:firstLine="0"/>
              <w:jc w:val="center"/>
            </w:pPr>
            <w:r>
              <w:rPr>
                <w:sz w:val="20"/>
              </w:rPr>
              <w:t>八组合与源区域重新激活</w:t>
            </w:r>
          </w:p>
        </w:tc>
        <w:tc>
          <w:tcPr>
            <w:tcW w:w="3572" w:type="dxa"/>
            <w:vAlign w:val="center"/>
          </w:tcPr>
          <w:p w14:paraId="20259879" w14:textId="77777777" w:rsidR="001A0841" w:rsidRDefault="00544DC2">
            <w:pPr>
              <w:spacing w:after="0" w:line="288" w:lineRule="auto"/>
              <w:ind w:firstLine="0"/>
              <w:jc w:val="center"/>
            </w:pPr>
            <w:r>
              <w:rPr>
                <w:sz w:val="20"/>
              </w:rPr>
              <w:t>源</w:t>
            </w:r>
            <w:r>
              <w:rPr>
                <w:sz w:val="20"/>
              </w:rPr>
              <w:t>FPR</w:t>
            </w:r>
            <w:r>
              <w:rPr>
                <w:sz w:val="20"/>
              </w:rPr>
              <w:t>、前景找回、时间</w:t>
            </w:r>
          </w:p>
        </w:tc>
      </w:tr>
    </w:tbl>
    <w:p w14:paraId="734023BD" w14:textId="77777777" w:rsidR="001A0841" w:rsidRDefault="00544DC2">
      <w:pPr>
        <w:spacing w:line="96" w:lineRule="auto"/>
      </w:pPr>
      <w:r>
        <w:rPr>
          <w:sz w:val="6"/>
        </w:rPr>
        <w:t xml:space="preserve"> </w:t>
      </w:r>
    </w:p>
    <w:p w14:paraId="7EA7FF25" w14:textId="77777777" w:rsidR="001A0841" w:rsidRDefault="00544DC2">
      <w:r>
        <w:t>记录有效前景比例、增量范数、近零比例及共享梯度。强压缩下固定权重变小不等于检测器已学会不变性；需要同时查看目标召回和真实图误报。质量</w:t>
      </w:r>
      <w:r>
        <w:t>50</w:t>
      </w:r>
      <w:r>
        <w:t>及新管线作为预先登记的未见条件，不能反复用于调参。</w:t>
      </w:r>
    </w:p>
    <w:p w14:paraId="0DF42774" w14:textId="77777777" w:rsidR="001A0841" w:rsidRDefault="00544DC2">
      <w:pPr>
        <w:pStyle w:val="31"/>
      </w:pPr>
      <w:bookmarkStart w:id="152" w:name="_Toc242035224"/>
      <w:r>
        <w:t xml:space="preserve">6.9.2 </w:t>
      </w:r>
      <w:r>
        <w:t>相对证据与源目标修正</w:t>
      </w:r>
      <w:bookmarkEnd w:id="152"/>
    </w:p>
    <w:p w14:paraId="6A9A4E1A" w14:textId="77777777" w:rsidR="001A0841" w:rsidRDefault="00544DC2">
      <w:r>
        <w:t>分别报告候选事件召回、正确候选下的方向准确率、门控覆盖以及全流程掩码。加入</w:t>
      </w:r>
      <w:r>
        <w:t>D2PRL</w:t>
      </w:r>
      <w:r>
        <w:t>式单区域分数差和</w:t>
      </w:r>
      <w:r>
        <w:t>STD-Net</w:t>
      </w:r>
      <w:r>
        <w:t>式参照一致性对照</w:t>
      </w:r>
      <w:r>
        <w:t>[28-29]</w:t>
      </w:r>
      <w:r>
        <w:t>，再验证局部环带、对称有效性及统一限幅的附加价值。相同候选下的模块比较与各方法原始完整流程分开呈现。</w:t>
      </w:r>
    </w:p>
    <w:p w14:paraId="3CB327CB" w14:textId="77777777" w:rsidR="001A0841" w:rsidRDefault="00544DC2">
      <w:r>
        <w:lastRenderedPageBreak/>
        <w:t>自然重复、无插值复制、环带污染和强压缩必须独立分组。真值对应改变了输入条件，仅为检索与角色诊断参照，不称为最终定位上界。若只有少量高置信样本收益，必须通过总体平均和覆盖率说明其范围。</w:t>
      </w:r>
    </w:p>
    <w:p w14:paraId="400A6340" w14:textId="77777777" w:rsidR="001A0841" w:rsidRDefault="00544DC2">
      <w:pPr>
        <w:pStyle w:val="31"/>
      </w:pPr>
      <w:bookmarkStart w:id="153" w:name="_Toc242035225"/>
      <w:r>
        <w:t xml:space="preserve">6.9.3 </w:t>
      </w:r>
      <w:r>
        <w:t>固定局部调用与完整开销</w:t>
      </w:r>
      <w:bookmarkEnd w:id="153"/>
    </w:p>
    <w:p w14:paraId="698E532F" w14:textId="77777777" w:rsidR="001A0841" w:rsidRDefault="00544DC2">
      <w:r>
        <w:t>固定检查点与</w:t>
      </w:r>
      <w:r>
        <w:t>K=4</w:t>
      </w:r>
      <w:r>
        <w:t>比较随机、有效域平均</w:t>
      </w:r>
      <w:r>
        <w:t>Pb</w:t>
      </w:r>
      <w:r>
        <w:t>最高、有效域平均熵最高、纯风险和混合策略。</w:t>
      </w:r>
      <w:r>
        <w:t>9</w:t>
      </w:r>
      <w:r>
        <w:t>个候选均有效时，真值枚举</w:t>
      </w:r>
      <w:r>
        <w:t>9</w:t>
      </w:r>
      <w:r>
        <w:t>选</w:t>
      </w:r>
      <w:r>
        <w:t>4</w:t>
      </w:r>
      <w:r>
        <w:t>只能得到漏检覆盖指标的最优参照；有无效候选时按实际有效数量枚举，最终</w:t>
      </w:r>
      <w:r>
        <w:t>pF1</w:t>
      </w:r>
      <w:r>
        <w:t>仍受局部器和融合误差影响。全部</w:t>
      </w:r>
      <w:r>
        <w:t>9</w:t>
      </w:r>
      <w:r>
        <w:t>窗是额外计算条件。</w:t>
      </w:r>
    </w:p>
    <w:p w14:paraId="141A101D" w14:textId="77777777" w:rsidR="001A0841" w:rsidRDefault="00544DC2">
      <w:pPr>
        <w:pStyle w:val="10"/>
        <w:keepNext/>
        <w:jc w:val="center"/>
      </w:pPr>
      <w:r>
        <w:t>表</w:t>
      </w:r>
      <w:r>
        <w:t xml:space="preserve">6-6 </w:t>
      </w:r>
      <w:r>
        <w:t>细化策略的推理调用预算</w:t>
      </w:r>
      <w:r>
        <w:t xml:space="preserve">  </w:t>
      </w:r>
      <w:r>
        <w:t>待测性能</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324"/>
        <w:gridCol w:w="1587"/>
        <w:gridCol w:w="1134"/>
        <w:gridCol w:w="1701"/>
        <w:gridCol w:w="2381"/>
      </w:tblGrid>
      <w:tr w:rsidR="001A0841" w14:paraId="61285ABF" w14:textId="77777777">
        <w:trPr>
          <w:cantSplit/>
          <w:tblHeader/>
          <w:jc w:val="center"/>
        </w:trPr>
        <w:tc>
          <w:tcPr>
            <w:tcW w:w="2324" w:type="dxa"/>
            <w:shd w:val="clear" w:color="auto" w:fill="E7EDF1"/>
            <w:vAlign w:val="center"/>
          </w:tcPr>
          <w:p w14:paraId="46E8DA70" w14:textId="77777777" w:rsidR="001A0841" w:rsidRDefault="00544DC2">
            <w:pPr>
              <w:keepNext/>
              <w:spacing w:after="0" w:line="288" w:lineRule="auto"/>
              <w:ind w:firstLine="0"/>
              <w:jc w:val="center"/>
            </w:pPr>
            <w:r>
              <w:rPr>
                <w:b/>
                <w:sz w:val="20"/>
              </w:rPr>
              <w:t>策略</w:t>
            </w:r>
          </w:p>
        </w:tc>
        <w:tc>
          <w:tcPr>
            <w:tcW w:w="1587" w:type="dxa"/>
            <w:shd w:val="clear" w:color="auto" w:fill="E7EDF1"/>
            <w:vAlign w:val="center"/>
          </w:tcPr>
          <w:p w14:paraId="6E10D37A" w14:textId="77777777" w:rsidR="001A0841" w:rsidRDefault="00544DC2">
            <w:pPr>
              <w:keepNext/>
              <w:spacing w:after="0" w:line="288" w:lineRule="auto"/>
              <w:ind w:firstLine="0"/>
              <w:jc w:val="center"/>
            </w:pPr>
            <w:r>
              <w:rPr>
                <w:b/>
                <w:sz w:val="20"/>
              </w:rPr>
              <w:t>全局编码次数</w:t>
            </w:r>
          </w:p>
        </w:tc>
        <w:tc>
          <w:tcPr>
            <w:tcW w:w="1134" w:type="dxa"/>
            <w:shd w:val="clear" w:color="auto" w:fill="E7EDF1"/>
            <w:vAlign w:val="center"/>
          </w:tcPr>
          <w:p w14:paraId="168DD287" w14:textId="77777777" w:rsidR="001A0841" w:rsidRDefault="00544DC2">
            <w:pPr>
              <w:keepNext/>
              <w:spacing w:after="0" w:line="288" w:lineRule="auto"/>
              <w:ind w:firstLine="0"/>
              <w:jc w:val="center"/>
            </w:pPr>
            <w:r>
              <w:rPr>
                <w:b/>
                <w:sz w:val="20"/>
              </w:rPr>
              <w:t>局部窗数</w:t>
            </w:r>
          </w:p>
        </w:tc>
        <w:tc>
          <w:tcPr>
            <w:tcW w:w="1701" w:type="dxa"/>
            <w:shd w:val="clear" w:color="auto" w:fill="E7EDF1"/>
            <w:vAlign w:val="center"/>
          </w:tcPr>
          <w:p w14:paraId="59D24B66" w14:textId="77777777" w:rsidR="001A0841" w:rsidRDefault="00544DC2">
            <w:pPr>
              <w:keepNext/>
              <w:spacing w:after="0" w:line="288" w:lineRule="auto"/>
              <w:ind w:firstLine="0"/>
              <w:jc w:val="center"/>
            </w:pPr>
            <w:r>
              <w:rPr>
                <w:b/>
                <w:sz w:val="20"/>
              </w:rPr>
              <w:t>使用测试真值</w:t>
            </w:r>
          </w:p>
        </w:tc>
        <w:tc>
          <w:tcPr>
            <w:tcW w:w="2381" w:type="dxa"/>
            <w:shd w:val="clear" w:color="auto" w:fill="E7EDF1"/>
            <w:vAlign w:val="center"/>
          </w:tcPr>
          <w:p w14:paraId="73A37765" w14:textId="77777777" w:rsidR="001A0841" w:rsidRDefault="00544DC2">
            <w:pPr>
              <w:keepNext/>
              <w:spacing w:after="0" w:line="288" w:lineRule="auto"/>
              <w:ind w:firstLine="0"/>
              <w:jc w:val="center"/>
            </w:pPr>
            <w:r>
              <w:rPr>
                <w:b/>
                <w:sz w:val="20"/>
              </w:rPr>
              <w:t>精度与耗时</w:t>
            </w:r>
          </w:p>
        </w:tc>
      </w:tr>
      <w:tr w:rsidR="001A0841" w14:paraId="50060007" w14:textId="77777777">
        <w:trPr>
          <w:cantSplit/>
          <w:jc w:val="center"/>
        </w:trPr>
        <w:tc>
          <w:tcPr>
            <w:tcW w:w="2324" w:type="dxa"/>
            <w:vAlign w:val="center"/>
          </w:tcPr>
          <w:p w14:paraId="642E315E" w14:textId="77777777" w:rsidR="001A0841" w:rsidRDefault="00544DC2">
            <w:pPr>
              <w:spacing w:after="0" w:line="288" w:lineRule="auto"/>
              <w:ind w:firstLine="0"/>
              <w:jc w:val="center"/>
            </w:pPr>
            <w:r>
              <w:rPr>
                <w:sz w:val="20"/>
              </w:rPr>
              <w:t>无细化</w:t>
            </w:r>
            <w:r>
              <w:rPr>
                <w:sz w:val="20"/>
              </w:rPr>
              <w:t xml:space="preserve"> B</w:t>
            </w:r>
          </w:p>
        </w:tc>
        <w:tc>
          <w:tcPr>
            <w:tcW w:w="1587" w:type="dxa"/>
            <w:vAlign w:val="center"/>
          </w:tcPr>
          <w:p w14:paraId="5B28D723" w14:textId="77777777" w:rsidR="001A0841" w:rsidRDefault="00544DC2">
            <w:pPr>
              <w:spacing w:after="0" w:line="288" w:lineRule="auto"/>
              <w:ind w:firstLine="0"/>
              <w:jc w:val="center"/>
            </w:pPr>
            <w:r>
              <w:rPr>
                <w:sz w:val="20"/>
              </w:rPr>
              <w:t>1</w:t>
            </w:r>
          </w:p>
        </w:tc>
        <w:tc>
          <w:tcPr>
            <w:tcW w:w="1134" w:type="dxa"/>
            <w:vAlign w:val="center"/>
          </w:tcPr>
          <w:p w14:paraId="48D23A72" w14:textId="77777777" w:rsidR="001A0841" w:rsidRDefault="00544DC2">
            <w:pPr>
              <w:spacing w:after="0" w:line="288" w:lineRule="auto"/>
              <w:ind w:firstLine="0"/>
              <w:jc w:val="center"/>
            </w:pPr>
            <w:r>
              <w:rPr>
                <w:sz w:val="20"/>
              </w:rPr>
              <w:t>0</w:t>
            </w:r>
          </w:p>
        </w:tc>
        <w:tc>
          <w:tcPr>
            <w:tcW w:w="1701" w:type="dxa"/>
            <w:vAlign w:val="center"/>
          </w:tcPr>
          <w:p w14:paraId="4419145C" w14:textId="77777777" w:rsidR="001A0841" w:rsidRDefault="00544DC2">
            <w:pPr>
              <w:spacing w:after="0" w:line="288" w:lineRule="auto"/>
              <w:ind w:firstLine="0"/>
              <w:jc w:val="center"/>
            </w:pPr>
            <w:r>
              <w:rPr>
                <w:sz w:val="20"/>
              </w:rPr>
              <w:t>否</w:t>
            </w:r>
          </w:p>
        </w:tc>
        <w:tc>
          <w:tcPr>
            <w:tcW w:w="2381" w:type="dxa"/>
            <w:vAlign w:val="center"/>
          </w:tcPr>
          <w:p w14:paraId="112EEB4F" w14:textId="77777777" w:rsidR="001A0841" w:rsidRDefault="00544DC2">
            <w:pPr>
              <w:spacing w:after="0" w:line="288" w:lineRule="auto"/>
              <w:ind w:firstLine="0"/>
              <w:jc w:val="center"/>
            </w:pPr>
            <w:r>
              <w:rPr>
                <w:sz w:val="20"/>
              </w:rPr>
              <w:t>待测</w:t>
            </w:r>
          </w:p>
        </w:tc>
      </w:tr>
      <w:tr w:rsidR="001A0841" w14:paraId="6DF54CBF" w14:textId="77777777">
        <w:trPr>
          <w:cantSplit/>
          <w:jc w:val="center"/>
        </w:trPr>
        <w:tc>
          <w:tcPr>
            <w:tcW w:w="2324" w:type="dxa"/>
            <w:vAlign w:val="center"/>
          </w:tcPr>
          <w:p w14:paraId="113BED94" w14:textId="77777777" w:rsidR="001A0841" w:rsidRDefault="00544DC2">
            <w:pPr>
              <w:spacing w:after="0" w:line="288" w:lineRule="auto"/>
              <w:ind w:firstLine="0"/>
              <w:jc w:val="center"/>
            </w:pPr>
            <w:r>
              <w:rPr>
                <w:sz w:val="20"/>
              </w:rPr>
              <w:t>随机或最高概率</w:t>
            </w:r>
          </w:p>
        </w:tc>
        <w:tc>
          <w:tcPr>
            <w:tcW w:w="1587" w:type="dxa"/>
            <w:vAlign w:val="center"/>
          </w:tcPr>
          <w:p w14:paraId="431602DC" w14:textId="77777777" w:rsidR="001A0841" w:rsidRDefault="00544DC2">
            <w:pPr>
              <w:spacing w:after="0" w:line="288" w:lineRule="auto"/>
              <w:ind w:firstLine="0"/>
              <w:jc w:val="center"/>
            </w:pPr>
            <w:r>
              <w:rPr>
                <w:sz w:val="20"/>
              </w:rPr>
              <w:t>1</w:t>
            </w:r>
          </w:p>
        </w:tc>
        <w:tc>
          <w:tcPr>
            <w:tcW w:w="1134" w:type="dxa"/>
            <w:vAlign w:val="center"/>
          </w:tcPr>
          <w:p w14:paraId="3E787F53" w14:textId="77777777" w:rsidR="001A0841" w:rsidRDefault="00544DC2">
            <w:pPr>
              <w:spacing w:after="0" w:line="288" w:lineRule="auto"/>
              <w:ind w:firstLine="0"/>
              <w:jc w:val="center"/>
            </w:pPr>
            <w:r>
              <w:rPr>
                <w:sz w:val="20"/>
              </w:rPr>
              <w:t>4</w:t>
            </w:r>
          </w:p>
        </w:tc>
        <w:tc>
          <w:tcPr>
            <w:tcW w:w="1701" w:type="dxa"/>
            <w:vAlign w:val="center"/>
          </w:tcPr>
          <w:p w14:paraId="2FB95EFB" w14:textId="77777777" w:rsidR="001A0841" w:rsidRDefault="00544DC2">
            <w:pPr>
              <w:spacing w:after="0" w:line="288" w:lineRule="auto"/>
              <w:ind w:firstLine="0"/>
              <w:jc w:val="center"/>
            </w:pPr>
            <w:r>
              <w:rPr>
                <w:sz w:val="20"/>
              </w:rPr>
              <w:t>否</w:t>
            </w:r>
          </w:p>
        </w:tc>
        <w:tc>
          <w:tcPr>
            <w:tcW w:w="2381" w:type="dxa"/>
            <w:vAlign w:val="center"/>
          </w:tcPr>
          <w:p w14:paraId="757D9620" w14:textId="77777777" w:rsidR="001A0841" w:rsidRDefault="00544DC2">
            <w:pPr>
              <w:spacing w:after="0" w:line="288" w:lineRule="auto"/>
              <w:ind w:firstLine="0"/>
              <w:jc w:val="center"/>
            </w:pPr>
            <w:r>
              <w:rPr>
                <w:sz w:val="20"/>
              </w:rPr>
              <w:t>待测</w:t>
            </w:r>
          </w:p>
        </w:tc>
      </w:tr>
      <w:tr w:rsidR="001A0841" w14:paraId="5ACA715B" w14:textId="77777777">
        <w:trPr>
          <w:cantSplit/>
          <w:jc w:val="center"/>
        </w:trPr>
        <w:tc>
          <w:tcPr>
            <w:tcW w:w="2324" w:type="dxa"/>
            <w:vAlign w:val="center"/>
          </w:tcPr>
          <w:p w14:paraId="768E36CA" w14:textId="77777777" w:rsidR="001A0841" w:rsidRDefault="00544DC2">
            <w:pPr>
              <w:spacing w:after="0" w:line="288" w:lineRule="auto"/>
              <w:ind w:firstLine="0"/>
              <w:jc w:val="center"/>
            </w:pPr>
            <w:r>
              <w:rPr>
                <w:sz w:val="20"/>
              </w:rPr>
              <w:t>最高熵</w:t>
            </w:r>
          </w:p>
        </w:tc>
        <w:tc>
          <w:tcPr>
            <w:tcW w:w="1587" w:type="dxa"/>
            <w:vAlign w:val="center"/>
          </w:tcPr>
          <w:p w14:paraId="48D8E9E1" w14:textId="77777777" w:rsidR="001A0841" w:rsidRDefault="00544DC2">
            <w:pPr>
              <w:spacing w:after="0" w:line="288" w:lineRule="auto"/>
              <w:ind w:firstLine="0"/>
              <w:jc w:val="center"/>
            </w:pPr>
            <w:r>
              <w:rPr>
                <w:sz w:val="20"/>
              </w:rPr>
              <w:t>1</w:t>
            </w:r>
          </w:p>
        </w:tc>
        <w:tc>
          <w:tcPr>
            <w:tcW w:w="1134" w:type="dxa"/>
            <w:vAlign w:val="center"/>
          </w:tcPr>
          <w:p w14:paraId="44913860" w14:textId="77777777" w:rsidR="001A0841" w:rsidRDefault="00544DC2">
            <w:pPr>
              <w:spacing w:after="0" w:line="288" w:lineRule="auto"/>
              <w:ind w:firstLine="0"/>
              <w:jc w:val="center"/>
            </w:pPr>
            <w:r>
              <w:rPr>
                <w:sz w:val="20"/>
              </w:rPr>
              <w:t>4</w:t>
            </w:r>
          </w:p>
        </w:tc>
        <w:tc>
          <w:tcPr>
            <w:tcW w:w="1701" w:type="dxa"/>
            <w:vAlign w:val="center"/>
          </w:tcPr>
          <w:p w14:paraId="122C9A56" w14:textId="77777777" w:rsidR="001A0841" w:rsidRDefault="00544DC2">
            <w:pPr>
              <w:spacing w:after="0" w:line="288" w:lineRule="auto"/>
              <w:ind w:firstLine="0"/>
              <w:jc w:val="center"/>
            </w:pPr>
            <w:r>
              <w:rPr>
                <w:sz w:val="20"/>
              </w:rPr>
              <w:t>否</w:t>
            </w:r>
          </w:p>
        </w:tc>
        <w:tc>
          <w:tcPr>
            <w:tcW w:w="2381" w:type="dxa"/>
            <w:vAlign w:val="center"/>
          </w:tcPr>
          <w:p w14:paraId="54299874" w14:textId="77777777" w:rsidR="001A0841" w:rsidRDefault="00544DC2">
            <w:pPr>
              <w:spacing w:after="0" w:line="288" w:lineRule="auto"/>
              <w:ind w:firstLine="0"/>
              <w:jc w:val="center"/>
            </w:pPr>
            <w:r>
              <w:rPr>
                <w:sz w:val="20"/>
              </w:rPr>
              <w:t>待测</w:t>
            </w:r>
          </w:p>
        </w:tc>
      </w:tr>
      <w:tr w:rsidR="001A0841" w14:paraId="67AB703D" w14:textId="77777777">
        <w:trPr>
          <w:cantSplit/>
          <w:jc w:val="center"/>
        </w:trPr>
        <w:tc>
          <w:tcPr>
            <w:tcW w:w="2324" w:type="dxa"/>
            <w:vAlign w:val="center"/>
          </w:tcPr>
          <w:p w14:paraId="236B9A62" w14:textId="77777777" w:rsidR="001A0841" w:rsidRDefault="00544DC2">
            <w:pPr>
              <w:spacing w:after="0" w:line="288" w:lineRule="auto"/>
              <w:ind w:firstLine="0"/>
              <w:jc w:val="center"/>
            </w:pPr>
            <w:r>
              <w:rPr>
                <w:sz w:val="20"/>
              </w:rPr>
              <w:t>纯风险</w:t>
            </w:r>
          </w:p>
        </w:tc>
        <w:tc>
          <w:tcPr>
            <w:tcW w:w="1587" w:type="dxa"/>
            <w:vAlign w:val="center"/>
          </w:tcPr>
          <w:p w14:paraId="720E71C6" w14:textId="77777777" w:rsidR="001A0841" w:rsidRDefault="00544DC2">
            <w:pPr>
              <w:spacing w:after="0" w:line="288" w:lineRule="auto"/>
              <w:ind w:firstLine="0"/>
              <w:jc w:val="center"/>
            </w:pPr>
            <w:r>
              <w:rPr>
                <w:sz w:val="20"/>
              </w:rPr>
              <w:t>1</w:t>
            </w:r>
          </w:p>
        </w:tc>
        <w:tc>
          <w:tcPr>
            <w:tcW w:w="1134" w:type="dxa"/>
            <w:vAlign w:val="center"/>
          </w:tcPr>
          <w:p w14:paraId="2F2FA068" w14:textId="77777777" w:rsidR="001A0841" w:rsidRDefault="00544DC2">
            <w:pPr>
              <w:spacing w:after="0" w:line="288" w:lineRule="auto"/>
              <w:ind w:firstLine="0"/>
              <w:jc w:val="center"/>
            </w:pPr>
            <w:r>
              <w:rPr>
                <w:sz w:val="20"/>
              </w:rPr>
              <w:t>4</w:t>
            </w:r>
          </w:p>
        </w:tc>
        <w:tc>
          <w:tcPr>
            <w:tcW w:w="1701" w:type="dxa"/>
            <w:vAlign w:val="center"/>
          </w:tcPr>
          <w:p w14:paraId="512989C6" w14:textId="77777777" w:rsidR="001A0841" w:rsidRDefault="00544DC2">
            <w:pPr>
              <w:spacing w:after="0" w:line="288" w:lineRule="auto"/>
              <w:ind w:firstLine="0"/>
              <w:jc w:val="center"/>
            </w:pPr>
            <w:r>
              <w:rPr>
                <w:sz w:val="20"/>
              </w:rPr>
              <w:t>否</w:t>
            </w:r>
          </w:p>
        </w:tc>
        <w:tc>
          <w:tcPr>
            <w:tcW w:w="2381" w:type="dxa"/>
            <w:vAlign w:val="center"/>
          </w:tcPr>
          <w:p w14:paraId="41976285" w14:textId="77777777" w:rsidR="001A0841" w:rsidRDefault="00544DC2">
            <w:pPr>
              <w:spacing w:after="0" w:line="288" w:lineRule="auto"/>
              <w:ind w:firstLine="0"/>
              <w:jc w:val="center"/>
            </w:pPr>
            <w:r>
              <w:rPr>
                <w:sz w:val="20"/>
              </w:rPr>
              <w:t>待测</w:t>
            </w:r>
          </w:p>
        </w:tc>
      </w:tr>
      <w:tr w:rsidR="001A0841" w14:paraId="4D581B0F" w14:textId="77777777">
        <w:trPr>
          <w:cantSplit/>
          <w:jc w:val="center"/>
        </w:trPr>
        <w:tc>
          <w:tcPr>
            <w:tcW w:w="2324" w:type="dxa"/>
            <w:vAlign w:val="center"/>
          </w:tcPr>
          <w:p w14:paraId="36FDD1E4" w14:textId="77777777" w:rsidR="001A0841" w:rsidRDefault="00544DC2">
            <w:pPr>
              <w:spacing w:after="0" w:line="288" w:lineRule="auto"/>
              <w:ind w:firstLine="0"/>
              <w:jc w:val="center"/>
            </w:pPr>
            <w:r>
              <w:rPr>
                <w:sz w:val="20"/>
              </w:rPr>
              <w:t>风险与熵混合</w:t>
            </w:r>
          </w:p>
        </w:tc>
        <w:tc>
          <w:tcPr>
            <w:tcW w:w="1587" w:type="dxa"/>
            <w:vAlign w:val="center"/>
          </w:tcPr>
          <w:p w14:paraId="4269E9BA" w14:textId="77777777" w:rsidR="001A0841" w:rsidRDefault="00544DC2">
            <w:pPr>
              <w:spacing w:after="0" w:line="288" w:lineRule="auto"/>
              <w:ind w:firstLine="0"/>
              <w:jc w:val="center"/>
            </w:pPr>
            <w:r>
              <w:rPr>
                <w:sz w:val="20"/>
              </w:rPr>
              <w:t>1</w:t>
            </w:r>
          </w:p>
        </w:tc>
        <w:tc>
          <w:tcPr>
            <w:tcW w:w="1134" w:type="dxa"/>
            <w:vAlign w:val="center"/>
          </w:tcPr>
          <w:p w14:paraId="74384C80" w14:textId="77777777" w:rsidR="001A0841" w:rsidRDefault="00544DC2">
            <w:pPr>
              <w:spacing w:after="0" w:line="288" w:lineRule="auto"/>
              <w:ind w:firstLine="0"/>
              <w:jc w:val="center"/>
            </w:pPr>
            <w:r>
              <w:rPr>
                <w:sz w:val="20"/>
              </w:rPr>
              <w:t>4</w:t>
            </w:r>
          </w:p>
        </w:tc>
        <w:tc>
          <w:tcPr>
            <w:tcW w:w="1701" w:type="dxa"/>
            <w:vAlign w:val="center"/>
          </w:tcPr>
          <w:p w14:paraId="2EDBB2BA" w14:textId="77777777" w:rsidR="001A0841" w:rsidRDefault="00544DC2">
            <w:pPr>
              <w:spacing w:after="0" w:line="288" w:lineRule="auto"/>
              <w:ind w:firstLine="0"/>
              <w:jc w:val="center"/>
            </w:pPr>
            <w:r>
              <w:rPr>
                <w:sz w:val="20"/>
              </w:rPr>
              <w:t>否</w:t>
            </w:r>
          </w:p>
        </w:tc>
        <w:tc>
          <w:tcPr>
            <w:tcW w:w="2381" w:type="dxa"/>
            <w:vAlign w:val="center"/>
          </w:tcPr>
          <w:p w14:paraId="3D645686" w14:textId="77777777" w:rsidR="001A0841" w:rsidRDefault="00544DC2">
            <w:pPr>
              <w:spacing w:after="0" w:line="288" w:lineRule="auto"/>
              <w:ind w:firstLine="0"/>
              <w:jc w:val="center"/>
            </w:pPr>
            <w:r>
              <w:rPr>
                <w:sz w:val="20"/>
              </w:rPr>
              <w:t>待测</w:t>
            </w:r>
          </w:p>
        </w:tc>
      </w:tr>
      <w:tr w:rsidR="001A0841" w14:paraId="74D18D3F" w14:textId="77777777">
        <w:trPr>
          <w:cantSplit/>
          <w:jc w:val="center"/>
        </w:trPr>
        <w:tc>
          <w:tcPr>
            <w:tcW w:w="2324" w:type="dxa"/>
            <w:vAlign w:val="center"/>
          </w:tcPr>
          <w:p w14:paraId="4812FA1F" w14:textId="77777777" w:rsidR="001A0841" w:rsidRDefault="00544DC2">
            <w:pPr>
              <w:spacing w:after="0" w:line="288" w:lineRule="auto"/>
              <w:ind w:firstLine="0"/>
              <w:jc w:val="center"/>
            </w:pPr>
            <w:r>
              <w:rPr>
                <w:sz w:val="20"/>
              </w:rPr>
              <w:t>全部候选</w:t>
            </w:r>
          </w:p>
        </w:tc>
        <w:tc>
          <w:tcPr>
            <w:tcW w:w="1587" w:type="dxa"/>
            <w:vAlign w:val="center"/>
          </w:tcPr>
          <w:p w14:paraId="1B1251C7" w14:textId="77777777" w:rsidR="001A0841" w:rsidRDefault="00544DC2">
            <w:pPr>
              <w:spacing w:after="0" w:line="288" w:lineRule="auto"/>
              <w:ind w:firstLine="0"/>
              <w:jc w:val="center"/>
            </w:pPr>
            <w:r>
              <w:rPr>
                <w:sz w:val="20"/>
              </w:rPr>
              <w:t>1</w:t>
            </w:r>
          </w:p>
        </w:tc>
        <w:tc>
          <w:tcPr>
            <w:tcW w:w="1134" w:type="dxa"/>
            <w:vAlign w:val="center"/>
          </w:tcPr>
          <w:p w14:paraId="28D802F4" w14:textId="77777777" w:rsidR="001A0841" w:rsidRDefault="00544DC2">
            <w:pPr>
              <w:spacing w:after="0" w:line="288" w:lineRule="auto"/>
              <w:ind w:firstLine="0"/>
              <w:jc w:val="center"/>
            </w:pPr>
            <w:r>
              <w:rPr>
                <w:sz w:val="20"/>
              </w:rPr>
              <w:t>9</w:t>
            </w:r>
          </w:p>
        </w:tc>
        <w:tc>
          <w:tcPr>
            <w:tcW w:w="1701" w:type="dxa"/>
            <w:vAlign w:val="center"/>
          </w:tcPr>
          <w:p w14:paraId="01F6254F" w14:textId="77777777" w:rsidR="001A0841" w:rsidRDefault="00544DC2">
            <w:pPr>
              <w:spacing w:after="0" w:line="288" w:lineRule="auto"/>
              <w:ind w:firstLine="0"/>
              <w:jc w:val="center"/>
            </w:pPr>
            <w:r>
              <w:rPr>
                <w:sz w:val="20"/>
              </w:rPr>
              <w:t>否</w:t>
            </w:r>
          </w:p>
        </w:tc>
        <w:tc>
          <w:tcPr>
            <w:tcW w:w="2381" w:type="dxa"/>
            <w:vAlign w:val="center"/>
          </w:tcPr>
          <w:p w14:paraId="5B01F2EE" w14:textId="77777777" w:rsidR="001A0841" w:rsidRDefault="00544DC2">
            <w:pPr>
              <w:spacing w:after="0" w:line="288" w:lineRule="auto"/>
              <w:ind w:firstLine="0"/>
              <w:jc w:val="center"/>
            </w:pPr>
            <w:r>
              <w:rPr>
                <w:sz w:val="20"/>
              </w:rPr>
              <w:t>额外预算参照</w:t>
            </w:r>
          </w:p>
        </w:tc>
      </w:tr>
      <w:tr w:rsidR="001A0841" w14:paraId="58444892" w14:textId="77777777">
        <w:trPr>
          <w:cantSplit/>
          <w:jc w:val="center"/>
        </w:trPr>
        <w:tc>
          <w:tcPr>
            <w:tcW w:w="2324" w:type="dxa"/>
            <w:vAlign w:val="center"/>
          </w:tcPr>
          <w:p w14:paraId="2624933D" w14:textId="77777777" w:rsidR="001A0841" w:rsidRDefault="00544DC2">
            <w:pPr>
              <w:spacing w:after="0" w:line="288" w:lineRule="auto"/>
              <w:ind w:firstLine="0"/>
              <w:jc w:val="center"/>
            </w:pPr>
            <w:r>
              <w:rPr>
                <w:sz w:val="20"/>
              </w:rPr>
              <w:t>真值辅助选窗</w:t>
            </w:r>
          </w:p>
        </w:tc>
        <w:tc>
          <w:tcPr>
            <w:tcW w:w="1587" w:type="dxa"/>
            <w:vAlign w:val="center"/>
          </w:tcPr>
          <w:p w14:paraId="64314D9F" w14:textId="77777777" w:rsidR="001A0841" w:rsidRDefault="00544DC2">
            <w:pPr>
              <w:spacing w:after="0" w:line="288" w:lineRule="auto"/>
              <w:ind w:firstLine="0"/>
              <w:jc w:val="center"/>
            </w:pPr>
            <w:r>
              <w:rPr>
                <w:sz w:val="20"/>
              </w:rPr>
              <w:t>1</w:t>
            </w:r>
          </w:p>
        </w:tc>
        <w:tc>
          <w:tcPr>
            <w:tcW w:w="1134" w:type="dxa"/>
            <w:vAlign w:val="center"/>
          </w:tcPr>
          <w:p w14:paraId="527BAB05" w14:textId="77777777" w:rsidR="001A0841" w:rsidRDefault="00544DC2">
            <w:pPr>
              <w:spacing w:after="0" w:line="288" w:lineRule="auto"/>
              <w:ind w:firstLine="0"/>
              <w:jc w:val="center"/>
            </w:pPr>
            <w:r>
              <w:rPr>
                <w:sz w:val="20"/>
              </w:rPr>
              <w:t>至多</w:t>
            </w:r>
            <w:r>
              <w:rPr>
                <w:sz w:val="20"/>
              </w:rPr>
              <w:t>4</w:t>
            </w:r>
          </w:p>
        </w:tc>
        <w:tc>
          <w:tcPr>
            <w:tcW w:w="1701" w:type="dxa"/>
            <w:vAlign w:val="center"/>
          </w:tcPr>
          <w:p w14:paraId="6D5CCBFC" w14:textId="77777777" w:rsidR="001A0841" w:rsidRDefault="00544DC2">
            <w:pPr>
              <w:spacing w:after="0" w:line="288" w:lineRule="auto"/>
              <w:ind w:firstLine="0"/>
              <w:jc w:val="center"/>
            </w:pPr>
            <w:r>
              <w:rPr>
                <w:sz w:val="20"/>
              </w:rPr>
              <w:t>是</w:t>
            </w:r>
          </w:p>
        </w:tc>
        <w:tc>
          <w:tcPr>
            <w:tcW w:w="2381" w:type="dxa"/>
            <w:vAlign w:val="center"/>
          </w:tcPr>
          <w:p w14:paraId="1C0A7557" w14:textId="77777777" w:rsidR="001A0841" w:rsidRDefault="00544DC2">
            <w:pPr>
              <w:spacing w:after="0" w:line="288" w:lineRule="auto"/>
              <w:ind w:firstLine="0"/>
              <w:jc w:val="center"/>
            </w:pPr>
            <w:r>
              <w:rPr>
                <w:sz w:val="20"/>
              </w:rPr>
              <w:t>仅覆盖最优参照</w:t>
            </w:r>
          </w:p>
        </w:tc>
      </w:tr>
    </w:tbl>
    <w:p w14:paraId="4EA0EB32" w14:textId="77777777" w:rsidR="001A0841" w:rsidRDefault="00544DC2">
      <w:pPr>
        <w:pStyle w:val="10"/>
        <w:spacing w:after="180"/>
      </w:pPr>
      <w:r>
        <w:t>调用次数为设计值；同</w:t>
      </w:r>
      <w:r>
        <w:t>K</w:t>
      </w:r>
      <w:r>
        <w:t>不等于相同总计算。真值最优只针对固定候选的漏检覆盖，不是最终</w:t>
      </w:r>
      <w:r>
        <w:t>pF1</w:t>
      </w:r>
      <w:r>
        <w:t>上界。</w:t>
      </w:r>
    </w:p>
    <w:p w14:paraId="0E6BB50F" w14:textId="77777777" w:rsidR="001A0841" w:rsidRDefault="00544DC2">
      <w:r>
        <w:t>性能计时在固定硬件、精度和批量</w:t>
      </w:r>
      <w:r>
        <w:t>1</w:t>
      </w:r>
      <w:r>
        <w:t>下执行，预热</w:t>
      </w:r>
      <w:r>
        <w:t>20</w:t>
      </w:r>
      <w:r>
        <w:t>张后对完整测试样本测量，</w:t>
      </w:r>
      <w:r>
        <w:t>GPU</w:t>
      </w:r>
      <w:r>
        <w:t>调用前后同步，报告均值和</w:t>
      </w:r>
      <w:r>
        <w:t>95%</w:t>
      </w:r>
      <w:r>
        <w:t>分位。分别给出含图像读取的端到端时间与不含磁盘读取的算法时间，包含候选检索、裁剪、各网络和融合；显存峰值从相同测量阶段重置后记录。所有硬件数字当前待真实测试。</w:t>
      </w:r>
    </w:p>
    <w:p w14:paraId="550DB666" w14:textId="77777777" w:rsidR="001A0841" w:rsidRDefault="00544DC2">
      <w:pPr>
        <w:pStyle w:val="21"/>
      </w:pPr>
      <w:bookmarkStart w:id="154" w:name="_Toc242035226"/>
      <w:r>
        <w:t xml:space="preserve">6.10 </w:t>
      </w:r>
      <w:r>
        <w:t>公开方法及创新边界</w:t>
      </w:r>
      <w:bookmarkEnd w:id="154"/>
    </w:p>
    <w:p w14:paraId="0A1B3881" w14:textId="77777777" w:rsidR="001A0841" w:rsidRDefault="00544DC2">
      <w:r>
        <w:t>NC-Net</w:t>
      </w:r>
      <w:r>
        <w:t>、</w:t>
      </w:r>
      <w:r>
        <w:t>MPC</w:t>
      </w:r>
      <w:r>
        <w:t>、</w:t>
      </w:r>
      <w:r>
        <w:t>Mesorch</w:t>
      </w:r>
      <w:r>
        <w:t>、</w:t>
      </w:r>
      <w:r>
        <w:t>SparseViT</w:t>
      </w:r>
      <w:r>
        <w:t>、</w:t>
      </w:r>
      <w:r>
        <w:t>MVSS</w:t>
      </w:r>
      <w:r>
        <w:t>和</w:t>
      </w:r>
      <w:r>
        <w:t>TruFor</w:t>
      </w:r>
      <w:r>
        <w:t>可作为公开比较候选</w:t>
      </w:r>
      <w:r>
        <w:t>[1-2,7-8,18,20]</w:t>
      </w:r>
      <w:r>
        <w:t>；</w:t>
      </w:r>
      <w:r>
        <w:t>D2PRL</w:t>
      </w:r>
      <w:r>
        <w:t>、</w:t>
      </w:r>
      <w:r>
        <w:t>STD-Net</w:t>
      </w:r>
      <w:r>
        <w:t>直接约束第二项的创新边界</w:t>
      </w:r>
      <w:r>
        <w:t>[28-29]</w:t>
      </w:r>
      <w:r>
        <w:t>。</w:t>
      </w:r>
      <w:r>
        <w:t>SAR-Net</w:t>
      </w:r>
      <w:r>
        <w:t>已包含结构和置信度细化；</w:t>
      </w:r>
      <w:r>
        <w:t>UGD-IML</w:t>
      </w:r>
      <w:r>
        <w:t>可调节扩散采样步数，而本文调节空间窗口，两者资源条件需明确</w:t>
      </w:r>
      <w:r>
        <w:t>[9,11]</w:t>
      </w:r>
      <w:r>
        <w:t>。</w:t>
      </w:r>
    </w:p>
    <w:p w14:paraId="51537159" w14:textId="77777777" w:rsidR="001A0841" w:rsidRDefault="00544DC2">
      <w:r>
        <w:t>程梓源论文是双流与残差思路的重要参考，但</w:t>
      </w:r>
      <w:r>
        <w:t>MSIDS</w:t>
      </w:r>
      <w:r>
        <w:t>为</w:t>
      </w:r>
      <w:r>
        <w:t>DeepFake</w:t>
      </w:r>
      <w:r>
        <w:t>分类，不能与通用定位</w:t>
      </w:r>
      <w:r>
        <w:t>pF1</w:t>
      </w:r>
      <w:r>
        <w:t>直接排名；</w:t>
      </w:r>
      <w:r>
        <w:t>MIRL-Net</w:t>
      </w:r>
      <w:r>
        <w:t>的正常目标域参考图又改变测试输入条件</w:t>
      </w:r>
      <w:r>
        <w:t>[14,25]</w:t>
      </w:r>
      <w:r>
        <w:t>。本文的辅</w:t>
      </w:r>
      <w:r>
        <w:lastRenderedPageBreak/>
        <w:t>助模块需要在已注明继承来源的基线上证明增量，不能把任务迁移和组件堆叠自动计作三项创新。</w:t>
      </w:r>
    </w:p>
    <w:p w14:paraId="09303DED" w14:textId="77777777" w:rsidR="001A0841" w:rsidRDefault="00544DC2">
      <w:r>
        <w:t>代码、权重和许可的实际可用性决定能否统一重训。采用</w:t>
      </w:r>
      <w:r>
        <w:t>IMDL-BenCo</w:t>
      </w:r>
      <w:r>
        <w:t>式统一登记可改善可比性</w:t>
      </w:r>
      <w:r>
        <w:t>[12]</w:t>
      </w:r>
      <w:r>
        <w:t>。未复现的方法不填新数值，未完成对照不写</w:t>
      </w:r>
      <w:r>
        <w:t>“</w:t>
      </w:r>
      <w:r>
        <w:t>优于最新方法</w:t>
      </w:r>
      <w:r>
        <w:t>”</w:t>
      </w:r>
      <w:r>
        <w:t>。</w:t>
      </w:r>
      <w:r>
        <w:t>PNF-Net</w:t>
      </w:r>
      <w:r>
        <w:t>接收信息与未核定卷期保持分开</w:t>
      </w:r>
      <w:r>
        <w:t>[22]</w:t>
      </w:r>
      <w:r>
        <w:t>。</w:t>
      </w:r>
    </w:p>
    <w:p w14:paraId="1AC4515E" w14:textId="77777777" w:rsidR="001A0841" w:rsidRDefault="00544DC2">
      <w:pPr>
        <w:pStyle w:val="21"/>
      </w:pPr>
      <w:bookmarkStart w:id="155" w:name="_Toc242035227"/>
      <w:r>
        <w:t xml:space="preserve">6.11 </w:t>
      </w:r>
      <w:r>
        <w:t>失败案例与证据要求</w:t>
      </w:r>
      <w:bookmarkEnd w:id="155"/>
    </w:p>
    <w:p w14:paraId="78723353" w14:textId="77777777" w:rsidR="001A0841" w:rsidRDefault="00544DC2">
      <w:r>
        <w:t>真实图应包括输入、真值、粗图、候选、修正后图、所选窗口与最终输出，并给出图像及检查点编号。当前第</w:t>
      </w:r>
      <w:r>
        <w:t>2</w:t>
      </w:r>
      <w:r>
        <w:t>至第</w:t>
      </w:r>
      <w:r>
        <w:t>5</w:t>
      </w:r>
      <w:r>
        <w:t>章全部</w:t>
      </w:r>
      <w:r>
        <w:t>10</w:t>
      </w:r>
      <w:r>
        <w:t>张图为机制示意，不能作为真实预测。</w:t>
      </w:r>
    </w:p>
    <w:p w14:paraId="5027EF7D" w14:textId="77777777" w:rsidR="001A0841" w:rsidRDefault="00544DC2">
      <w:r>
        <w:t>失败分析至少覆盖配对范围失配、方向不可辨、自然重复误选和局部源区重新激活。选择代表图的规则应在报告中明确，同时给各类样本总数和分项指标，避免只展示有利案例。</w:t>
      </w:r>
    </w:p>
    <w:p w14:paraId="271B5D76" w14:textId="77777777" w:rsidR="001A0841" w:rsidRDefault="00544DC2">
      <w:pPr>
        <w:pStyle w:val="21"/>
      </w:pPr>
      <w:bookmarkStart w:id="156" w:name="_Toc242035228"/>
      <w:r>
        <w:t xml:space="preserve">6.12 </w:t>
      </w:r>
      <w:r>
        <w:t>逐阶段实验执行和判据</w:t>
      </w:r>
      <w:bookmarkEnd w:id="156"/>
    </w:p>
    <w:p w14:paraId="5FDD438B" w14:textId="77777777" w:rsidR="001A0841" w:rsidRDefault="00544DC2">
      <w:pPr>
        <w:pStyle w:val="31"/>
      </w:pPr>
      <w:bookmarkStart w:id="157" w:name="_Toc242035229"/>
      <w:r>
        <w:t xml:space="preserve">6.12.1 </w:t>
      </w:r>
      <w:r>
        <w:t>基础定位的可复查运行</w:t>
      </w:r>
      <w:bookmarkEnd w:id="157"/>
    </w:p>
    <w:p w14:paraId="467516DE" w14:textId="77777777" w:rsidR="001A0841" w:rsidRDefault="00544DC2">
      <w:r>
        <w:t>首先运行数据与映射检查，再进行短程基础训练。数据检查应选取非正方形图、细长目标、空掩码、边缘目标和尺寸失配记录，确认输入与标签在同一几何条件下处理。检查通过只说明管线没有这些可见错误，不能替代完整训练与定位验证。</w:t>
      </w:r>
    </w:p>
    <w:p w14:paraId="14FB27A8" w14:textId="77777777" w:rsidR="001A0841" w:rsidRDefault="00544DC2">
      <w:r>
        <w:t>基础训练需要保存每轮或固定更新间隔的配置、训练损失、四编辑类型验证</w:t>
      </w:r>
      <w:r>
        <w:t>pF1</w:t>
      </w:r>
      <w:r>
        <w:t>及真实图误报。检查点选择规则在训练前固定，训练后不能只挑某个外部集最高的一轮。若某类验证样本过少，应补充验证数据或声明该类型估计不稳定，不能把很少样本的波动解释为机制变化。</w:t>
      </w:r>
    </w:p>
    <w:p w14:paraId="022D05D1" w14:textId="77777777" w:rsidR="001A0841" w:rsidRDefault="00544DC2">
      <w:r>
        <w:t>与</w:t>
      </w:r>
      <w:r>
        <w:t>0926</w:t>
      </w:r>
      <w:r>
        <w:t>历史数值差异可能来自训练图像、</w:t>
      </w:r>
      <w:r>
        <w:t>CLIP</w:t>
      </w:r>
      <w:r>
        <w:t>实现、噪声视图、预处理、阈值或测试文件集合。复现阶段应先建立差异登记表，再逐项定位。只要这些条件未统一，就不能把差异全部称为复现失败或全部归为新增方法效果。本文不要求模型逼近模拟值，模拟值不进入停止训练的依据。</w:t>
      </w:r>
    </w:p>
    <w:p w14:paraId="1444D5BB" w14:textId="77777777" w:rsidR="001A0841" w:rsidRDefault="00544DC2">
      <w:pPr>
        <w:pStyle w:val="31"/>
      </w:pPr>
      <w:bookmarkStart w:id="158" w:name="_Toc242035230"/>
      <w:r>
        <w:t xml:space="preserve">6.12.2 </w:t>
      </w:r>
      <w:r>
        <w:t>成对监督的最小受控实验</w:t>
      </w:r>
      <w:bookmarkEnd w:id="158"/>
    </w:p>
    <w:p w14:paraId="2FC82042" w14:textId="77777777" w:rsidR="001A0841" w:rsidRDefault="00544DC2">
      <w:r>
        <w:t>在相同</w:t>
      </w:r>
      <w:r>
        <w:t>TB</w:t>
      </w:r>
      <w:r>
        <w:t>和四视图监督下先比较</w:t>
      </w:r>
      <w:r>
        <w:t>B4</w:t>
      </w:r>
      <w:r>
        <w:t>与</w:t>
      </w:r>
      <w:r>
        <w:t>B4+A</w:t>
      </w:r>
      <w:r>
        <w:t>。</w:t>
      </w:r>
      <w:r>
        <w:t>B4</w:t>
      </w:r>
      <w:r>
        <w:t>表示四视图分割基线；真实八组合中的</w:t>
      </w:r>
      <w:r>
        <w:t>B</w:t>
      </w:r>
      <w:r>
        <w:t>统一采用该</w:t>
      </w:r>
      <w:r>
        <w:t>B4</w:t>
      </w:r>
      <w:r>
        <w:t>配置，普通单视图另记</w:t>
      </w:r>
      <w:r>
        <w:t>B_single</w:t>
      </w:r>
      <w:r>
        <w:t>。模拟表</w:t>
      </w:r>
      <w:r>
        <w:t>B</w:t>
      </w:r>
      <w:r>
        <w:t>仅为生成器标签，不反推真实训练配置。两者使用相同真实原图、编辑图、</w:t>
      </w:r>
      <w:r>
        <w:t>JPEG</w:t>
      </w:r>
      <w:r>
        <w:t>序列、优化步数和像素损失，新增区别仅为</w:t>
      </w:r>
      <w:r>
        <w:t>A</w:t>
      </w:r>
      <w:r>
        <w:t>的前景辅助项。普通单视图</w:t>
      </w:r>
      <w:r>
        <w:t>B</w:t>
      </w:r>
      <w:r>
        <w:t>可保留为训练成本参照，不能代替</w:t>
      </w:r>
      <w:r>
        <w:t>B4</w:t>
      </w:r>
      <w:r>
        <w:t>解释损失机制。</w:t>
      </w:r>
    </w:p>
    <w:p w14:paraId="2B8A4CBC" w14:textId="77777777" w:rsidR="001A0841" w:rsidRDefault="00544DC2">
      <w:r>
        <w:lastRenderedPageBreak/>
        <w:t>机制实验随后分别去掉权重、打乱权重、去掉方向项、去掉幅度项。打乱权重在同批可比较前景中进行，保留权重分布而打破它与对应编辑增量的关联；空前景样本不通过错误重排获得额外监督。这个对照判断收益是否来自具体测量关联，而不只是总体损失变小。</w:t>
      </w:r>
    </w:p>
    <w:p w14:paraId="73AE8A15" w14:textId="77777777" w:rsidR="001A0841" w:rsidRDefault="00544DC2">
      <w:r>
        <w:t>按编码条件报告平均</w:t>
      </w:r>
      <w:r>
        <w:t>o</w:t>
      </w:r>
      <w:r>
        <w:t>、近零权重比例、前景增量和真实定位指标。权重小而定位仍差并不构成算法成功；它只表示代理认为约束应较弱。若辅助梯度几乎全由投影头吸收而共享定位参数变化很小，需要检查支路连接与权重，而不是仅增加训练轮数。</w:t>
      </w:r>
    </w:p>
    <w:p w14:paraId="09F433E7" w14:textId="77777777" w:rsidR="001A0841" w:rsidRDefault="00544DC2">
      <w:pPr>
        <w:pStyle w:val="31"/>
      </w:pPr>
      <w:bookmarkStart w:id="159" w:name="_Toc242035231"/>
      <w:r>
        <w:t xml:space="preserve">6.12.3 </w:t>
      </w:r>
      <w:r>
        <w:t>源目标模块的分层实验</w:t>
      </w:r>
      <w:bookmarkEnd w:id="159"/>
    </w:p>
    <w:p w14:paraId="7877EA86" w14:textId="77777777" w:rsidR="001A0841" w:rsidRDefault="00544DC2">
      <w:r>
        <w:t>先在已知真实对应上检查方向评分的数值性质，再在预测候选上评价实际方向。前一种设置可以发现符号或标签交换错误，后一种才包含部署中的检索误差。二者使用不同输入信息，结果必须分表或明确列出条件。</w:t>
      </w:r>
    </w:p>
    <w:p w14:paraId="2B6D0D11" w14:textId="77777777" w:rsidR="001A0841" w:rsidRDefault="00544DC2">
      <w:r>
        <w:t>在相同候选上比较内部描述、外环拼接、相对差分、单区域分数差和成对函数差。若候选算法随着评分器同时改变，则无法把收益归给评分。完整公开方法的比较可另外保留其原始检索流程，用于回答系统性能；模块机制表不应随意替换检索器。</w:t>
      </w:r>
    </w:p>
    <w:p w14:paraId="119B1EB8" w14:textId="77777777" w:rsidR="001A0841" w:rsidRDefault="00544DC2">
      <w:r>
        <w:t>门控实验同时改变修正覆盖与错误率，故应报告覆盖率对应的源</w:t>
      </w:r>
      <w:r>
        <w:t>FPR</w:t>
      </w:r>
      <w:r>
        <w:t>、目标召回和整体</w:t>
      </w:r>
      <w:r>
        <w:t>pF1</w:t>
      </w:r>
      <w:r>
        <w:t>。较强门限可能仅通过几乎不修正来恢复基础性能。若最终只修改极少图像，报告中需要说明适用范围，而不以条件子集的高方向准确率概括整个系统。</w:t>
      </w:r>
    </w:p>
    <w:p w14:paraId="06F62EA5" w14:textId="77777777" w:rsidR="001A0841" w:rsidRDefault="00544DC2">
      <w:pPr>
        <w:pStyle w:val="31"/>
      </w:pPr>
      <w:bookmarkStart w:id="160" w:name="_Toc242035232"/>
      <w:r>
        <w:t xml:space="preserve">6.12.4 </w:t>
      </w:r>
      <w:r>
        <w:t>风险调度的固定检查点实验</w:t>
      </w:r>
      <w:bookmarkEnd w:id="160"/>
    </w:p>
    <w:p w14:paraId="2D683374" w14:textId="77777777" w:rsidR="001A0841" w:rsidRDefault="00544DC2">
      <w:r>
        <w:t>生成</w:t>
      </w:r>
      <w:r>
        <w:t>TR</w:t>
      </w:r>
      <w:r>
        <w:t>风险缓存时记录</w:t>
      </w:r>
      <w:r>
        <w:t>B</w:t>
      </w:r>
      <w:r>
        <w:t>、</w:t>
      </w:r>
      <w:r>
        <w:t>A</w:t>
      </w:r>
      <w:r>
        <w:t>和</w:t>
      </w:r>
      <w:r>
        <w:t>D</w:t>
      </w:r>
      <w:r>
        <w:t>的版本，先检查缓存的</w:t>
      </w:r>
      <w:r>
        <w:t>Pb</w:t>
      </w:r>
      <w:r>
        <w:t>是否确为最终送入细化器的概率。若方向模块在部分样本没有候选，</w:t>
      </w:r>
      <w:r>
        <w:t>Pb</w:t>
      </w:r>
      <w:r>
        <w:t>自然退化为</w:t>
      </w:r>
      <w:r>
        <w:t>Pc</w:t>
      </w:r>
      <w:r>
        <w:t>；不能将这类样本从风险训练中删去，否则调度模型可能只熟悉有候选的复制图。</w:t>
      </w:r>
    </w:p>
    <w:p w14:paraId="118AB5DF" w14:textId="77777777" w:rsidR="001A0841" w:rsidRDefault="00544DC2">
      <w:r>
        <w:t>局部器训练后冻结，再更换随机、最高概率、熵、风险及混合选择。随机策略的</w:t>
      </w:r>
      <w:r>
        <w:t>5</w:t>
      </w:r>
      <w:r>
        <w:t>个调度种子结果先平均形成该训练重复下的策略结果，不能挑其中最好一次。局部网络权重、输入通道及融合系数不随策略改变，才能将差异主要归于选窗。</w:t>
      </w:r>
    </w:p>
    <w:p w14:paraId="116FDF7E" w14:textId="77777777" w:rsidR="001A0841" w:rsidRDefault="00544DC2">
      <w:r>
        <w:t>联合适配是另一研究问题：风险选窗分布可能改变局部器训练样本，从而带来额外收益或偏置。若开展这部分实验，应在固定检查点主对照之后另列，并报告新增训练成本和裁剪分布。这样可以同时说明实际系统最佳表现与调度机制本身是否有效。</w:t>
      </w:r>
    </w:p>
    <w:p w14:paraId="0BDD9016" w14:textId="77777777" w:rsidR="001A0841" w:rsidRDefault="00544DC2">
      <w:pPr>
        <w:pStyle w:val="21"/>
      </w:pPr>
      <w:bookmarkStart w:id="161" w:name="_Toc242035233"/>
      <w:r>
        <w:t xml:space="preserve">6.13 </w:t>
      </w:r>
      <w:r>
        <w:t>结果记录的解释示例</w:t>
      </w:r>
      <w:bookmarkEnd w:id="161"/>
    </w:p>
    <w:p w14:paraId="4DED4F05" w14:textId="77777777" w:rsidR="001A0841" w:rsidRDefault="00544DC2">
      <w:pPr>
        <w:pStyle w:val="31"/>
      </w:pPr>
      <w:bookmarkStart w:id="162" w:name="_Toc242035234"/>
      <w:r>
        <w:t xml:space="preserve">6.13.1 </w:t>
      </w:r>
      <w:r>
        <w:t>总体均值改善但某来源下降</w:t>
      </w:r>
      <w:bookmarkEnd w:id="162"/>
    </w:p>
    <w:p w14:paraId="23FD410B" w14:textId="77777777" w:rsidR="001A0841" w:rsidRDefault="00544DC2">
      <w:r>
        <w:t>假设真实试验未来出现宏均值上升、某个来源明显下降，应先查看该来源的面积、编辑类型、压缩和真实负样本分组。这种情况可能意味着方法改善了占多数的常见条件，却增加了某种来源偏差。报告应保留下降项及其方差，不能只用宏平均隐藏它。</w:t>
      </w:r>
    </w:p>
    <w:p w14:paraId="45B50EC0" w14:textId="77777777" w:rsidR="001A0841" w:rsidRDefault="00544DC2">
      <w:r>
        <w:lastRenderedPageBreak/>
        <w:t>若下降集中在无可靠原图配对的生成式编辑，可能与成对约束训练分布有限有关；若集中在极小目标，可能与可靠前景为空或候选网格覆盖不足有关。这些都是待检验解释，需要中间量和受控对照，不能仅凭现象选取一个最方便的机理。</w:t>
      </w:r>
    </w:p>
    <w:p w14:paraId="4E03A7BA" w14:textId="77777777" w:rsidR="001A0841" w:rsidRDefault="00544DC2">
      <w:pPr>
        <w:pStyle w:val="31"/>
      </w:pPr>
      <w:bookmarkStart w:id="163" w:name="_Toc242035235"/>
      <w:r>
        <w:t xml:space="preserve">6.13.2 </w:t>
      </w:r>
      <w:r>
        <w:t>源误报降低但目标召回同时降低</w:t>
      </w:r>
      <w:bookmarkEnd w:id="163"/>
    </w:p>
    <w:p w14:paraId="7D466B73" w14:textId="77777777" w:rsidR="001A0841" w:rsidRDefault="00544DC2">
      <w:r>
        <w:t>有界修正仍可能压低目标，尤其候选框包含混杂区域时。判断方向模块是否有价值，需同时看源</w:t>
      </w:r>
      <w:r>
        <w:t>FPR</w:t>
      </w:r>
      <w:r>
        <w:t>、目标召回及</w:t>
      </w:r>
      <w:r>
        <w:t>pF1</w:t>
      </w:r>
      <w:r>
        <w:t>；若源</w:t>
      </w:r>
      <w:r>
        <w:t>FPR</w:t>
      </w:r>
      <w:r>
        <w:t>降低完全由全图响应下降带来，目标损失可能抵消收益。相同程度的全局阈值提高可以作为诊断参照，但主阈值仍固定</w:t>
      </w:r>
      <w:r>
        <w:t>0.5</w:t>
      </w:r>
      <w:r>
        <w:t>。</w:t>
      </w:r>
    </w:p>
    <w:p w14:paraId="119515AA" w14:textId="77777777" w:rsidR="001A0841" w:rsidRDefault="00544DC2">
      <w:r>
        <w:t>门控覆盖也需要纳入解释。若门限越高，源</w:t>
      </w:r>
      <w:r>
        <w:t>FPR</w:t>
      </w:r>
      <w:r>
        <w:t>和目标召回均越来越接近基础模型，说明模块主要通过旁路恢复原输出。该结果可以支持拒绝策略控制损害，但不能单独证明相对描述识别了正确编辑方向。</w:t>
      </w:r>
    </w:p>
    <w:p w14:paraId="1F6CCA0A" w14:textId="77777777" w:rsidR="001A0841" w:rsidRDefault="00544DC2">
      <w:pPr>
        <w:pStyle w:val="31"/>
      </w:pPr>
      <w:bookmarkStart w:id="164" w:name="_Toc242035236"/>
      <w:r>
        <w:t xml:space="preserve">6.13.3 </w:t>
      </w:r>
      <w:r>
        <w:t>覆盖率改善但最终细化变差</w:t>
      </w:r>
      <w:bookmarkEnd w:id="164"/>
    </w:p>
    <w:p w14:paraId="2B8FACB6" w14:textId="77777777" w:rsidR="001A0841" w:rsidRDefault="00544DC2">
      <w:r>
        <w:t>风险选择覆盖更多遗漏并不保证最终</w:t>
      </w:r>
      <w:r>
        <w:t>pF1</w:t>
      </w:r>
      <w:r>
        <w:t>增加。局部器可能在未见纹理上生成更多背景</w:t>
      </w:r>
      <w:r>
        <w:t>FP</w:t>
      </w:r>
      <w:r>
        <w:t>，也可能因局部视野不足破坏原来正确的边界。此时应该检查被覆盖前景的实际恢复率、新引入背景数量和被抑制的原有</w:t>
      </w:r>
      <w:r>
        <w:t>TP</w:t>
      </w:r>
      <w:r>
        <w:t>，而不是继续增加覆盖监督权重。</w:t>
      </w:r>
    </w:p>
    <w:p w14:paraId="41E19C1B" w14:textId="77777777" w:rsidR="001A0841" w:rsidRDefault="00544DC2">
      <w:r>
        <w:t>如果真值辅助选窗已经覆盖大部分漏检，局部器仍无法修复，主要瓶颈很可能在局部预测或证据本身。反之，局部器对真值窗口有效而预测选窗覆盖不足，才更直接支持改进风险估计。这样的分解使后续迭代针对具体瓶颈，也防止用增加裁剪次数掩盖排序失败。</w:t>
      </w:r>
    </w:p>
    <w:p w14:paraId="072E976C" w14:textId="77777777" w:rsidR="001A0841" w:rsidRDefault="00544DC2">
      <w:pPr>
        <w:pStyle w:val="21"/>
      </w:pPr>
      <w:bookmarkStart w:id="165" w:name="_Toc242035237"/>
      <w:r>
        <w:t xml:space="preserve">6.14 </w:t>
      </w:r>
      <w:r>
        <w:t>统计推断和报告限制</w:t>
      </w:r>
      <w:bookmarkEnd w:id="165"/>
    </w:p>
    <w:p w14:paraId="2173B505" w14:textId="77777777" w:rsidR="001A0841" w:rsidRDefault="00544DC2">
      <w:pPr>
        <w:pStyle w:val="31"/>
      </w:pPr>
      <w:bookmarkStart w:id="166" w:name="_Toc242035238"/>
      <w:r>
        <w:t xml:space="preserve">6.14.1 </w:t>
      </w:r>
      <w:r>
        <w:t>配对比较的单位</w:t>
      </w:r>
      <w:bookmarkEnd w:id="166"/>
    </w:p>
    <w:p w14:paraId="6EF44FCA" w14:textId="77777777" w:rsidR="001A0841" w:rsidRDefault="00544DC2">
      <w:r>
        <w:t>同一张图上的两方法结果具有共同难度，配对差值比将两组图当作独立样本更贴合研究问题。家族抽样进一步把同内容的重编码和编辑派生放在一起，避免这些高度相关版本人为增加有效样本量。像素数很大并不意味着拥有同样数量的独立取证案例。</w:t>
      </w:r>
    </w:p>
    <w:p w14:paraId="2DA5E375" w14:textId="77777777" w:rsidR="001A0841" w:rsidRDefault="00544DC2">
      <w:r>
        <w:t>如果每个家族大小不同，抽到一个家族时保留其全部成员，随后仍按图求数据集均值；这与把家族均值等权平均不同。本文估计对象保持逐图</w:t>
      </w:r>
      <w:r>
        <w:t>pF1</w:t>
      </w:r>
      <w:r>
        <w:t>。若另研究典型家族的平均性能，应另列家族等权指标并说明问题变化，不能在统计实现中悄悄改变权重。</w:t>
      </w:r>
    </w:p>
    <w:p w14:paraId="5013C8B5" w14:textId="77777777" w:rsidR="001A0841" w:rsidRDefault="00544DC2">
      <w:pPr>
        <w:pStyle w:val="31"/>
      </w:pPr>
      <w:bookmarkStart w:id="167" w:name="_Toc242035239"/>
      <w:r>
        <w:t xml:space="preserve">6.14.2 </w:t>
      </w:r>
      <w:r>
        <w:t>训练随机性与来源不确定性</w:t>
      </w:r>
      <w:bookmarkEnd w:id="167"/>
    </w:p>
    <w:p w14:paraId="2207B35A" w14:textId="77777777" w:rsidR="001A0841" w:rsidRDefault="00544DC2">
      <w:r>
        <w:t>三次训练的标准差描述固定数据和协议下不同初始化与采样的变化，不能覆盖所有实现错误或未来来源变化。检查点条件下的自助区间描述测试家族抽样不确定性，也不能自动与训练标准差合成一个普适置信范围。两类结果分别列出更便于解释。</w:t>
      </w:r>
    </w:p>
    <w:p w14:paraId="1C78573E" w14:textId="77777777" w:rsidR="001A0841" w:rsidRDefault="00544DC2">
      <w:r>
        <w:t>若只有很少来源，不适合把来源级泛化结论建立在大量同来源图像的窄区间上。至少需要报告逐来源差值及失败条件，并明确最终留出是否真正未参与开发。没有新增未观察来源时，论文可以报告已观察基准上的外部测试，范围应与证据一致。</w:t>
      </w:r>
    </w:p>
    <w:p w14:paraId="4FB7AD4E" w14:textId="77777777" w:rsidR="001A0841" w:rsidRDefault="00544DC2">
      <w:pPr>
        <w:pStyle w:val="31"/>
      </w:pPr>
      <w:bookmarkStart w:id="168" w:name="_Toc242035240"/>
      <w:r>
        <w:lastRenderedPageBreak/>
        <w:t xml:space="preserve">6.14.3 </w:t>
      </w:r>
      <w:r>
        <w:t>探索性结果与主要假设</w:t>
      </w:r>
      <w:bookmarkEnd w:id="168"/>
    </w:p>
    <w:p w14:paraId="548063A0" w14:textId="77777777" w:rsidR="001A0841" w:rsidRDefault="00544DC2">
      <w:r>
        <w:t>实验前列出主要比较，例如</w:t>
      </w:r>
      <w:r>
        <w:t>B4</w:t>
      </w:r>
      <w:r>
        <w:t>与</w:t>
      </w:r>
      <w:r>
        <w:t>B4+A</w:t>
      </w:r>
      <w:r>
        <w:t>、相同候选下现有排序与新增组合、同局部器下熵选择与风险选择。其他网格、温度和窗口组合用于敏感性探索，不能从大量搜索中只挑显著结果后将其写成事先提出的主要假设。</w:t>
      </w:r>
    </w:p>
    <w:p w14:paraId="5C7AC63E" w14:textId="77777777" w:rsidR="001A0841" w:rsidRDefault="00544DC2">
      <w:r>
        <w:t>如果需要正式声明多项显著性，应明确检验族及多重比较处理；本稿未执行真实检验，因此不写</w:t>
      </w:r>
      <w:r>
        <w:t>p</w:t>
      </w:r>
      <w:r>
        <w:t>值。统计显著也不等于有应用价值，仍应报告百分点差值、时间成本和真实图误报变化。反过来，区间较宽可能意味着证据不足，不应直接等同于两个方法完全相同。</w:t>
      </w:r>
    </w:p>
    <w:p w14:paraId="6D141F8C" w14:textId="77777777" w:rsidR="001A0841" w:rsidRDefault="00544DC2">
      <w:pPr>
        <w:pStyle w:val="21"/>
      </w:pPr>
      <w:bookmarkStart w:id="169" w:name="_Toc242035241"/>
      <w:r>
        <w:t xml:space="preserve">6.15 </w:t>
      </w:r>
      <w:r>
        <w:t>本章小结</w:t>
      </w:r>
      <w:bookmarkEnd w:id="169"/>
    </w:p>
    <w:p w14:paraId="380B34B2" w14:textId="77777777" w:rsidR="001A0841" w:rsidRDefault="00544DC2">
      <w:r>
        <w:t>本章给出待数据和基础配置冻结的实验协议，保留历史记录的转录身份，修正模拟差值计算，并明确统计估计对象。可核验的模拟计数用于检查报告流程，模型效果、泛化与创新贡献仍待真实证据确认。</w:t>
      </w:r>
    </w:p>
    <w:p w14:paraId="20F16DCD" w14:textId="77777777" w:rsidR="001A0841" w:rsidRDefault="00544DC2">
      <w:pPr>
        <w:pStyle w:val="11"/>
      </w:pPr>
      <w:bookmarkStart w:id="170" w:name="_Toc242035242"/>
      <w:r>
        <w:lastRenderedPageBreak/>
        <w:t>第</w:t>
      </w:r>
      <w:r>
        <w:t>7</w:t>
      </w:r>
      <w:r>
        <w:t>章</w:t>
      </w:r>
      <w:r>
        <w:t xml:space="preserve"> </w:t>
      </w:r>
      <w:r>
        <w:t>总结与展望</w:t>
      </w:r>
      <w:bookmarkEnd w:id="170"/>
    </w:p>
    <w:p w14:paraId="690E22D8" w14:textId="77777777" w:rsidR="001A0841" w:rsidRDefault="00544DC2">
      <w:pPr>
        <w:pStyle w:val="21"/>
      </w:pPr>
      <w:bookmarkStart w:id="171" w:name="_Toc242035243"/>
      <w:r>
        <w:t xml:space="preserve">7.1 </w:t>
      </w:r>
      <w:r>
        <w:t>研究设计总结</w:t>
      </w:r>
      <w:bookmarkEnd w:id="171"/>
    </w:p>
    <w:p w14:paraId="5E5B9C59" w14:textId="77777777" w:rsidR="001A0841" w:rsidRDefault="00544DC2">
      <w:r>
        <w:t>本文围绕跨来源图像篡改定位中的来源相关干扰、复制角色混淆和小区域遗漏，构建成对训练、方向条件修正及固定局部调用细化的研究设计。选题依据来自</w:t>
      </w:r>
      <w:r>
        <w:t>0926</w:t>
      </w:r>
      <w:r>
        <w:t>阶段记录；</w:t>
      </w:r>
      <w:r>
        <w:t>NC-Net</w:t>
      </w:r>
      <w:r>
        <w:t>及程梓源论文分别提供通用定位基础组件与双流残差研究参考，二者的任务及贡献来源保持区分。</w:t>
      </w:r>
    </w:p>
    <w:p w14:paraId="7B89E10A" w14:textId="77777777" w:rsidR="001A0841" w:rsidRDefault="00544DC2">
      <w:r>
        <w:t>第一项在同步编码的原图与编辑图之间学习局部增量，采用固定测量产生辅助权重。安全背景在严格局部条件下恒为零，因而用于实现诊断；前景稳定项按有效数量归一化，使权重整体降低能实际减少辅助压力。幅度项仅惩罚过小增量，不提供全局防塌缩保证。</w:t>
      </w:r>
    </w:p>
    <w:p w14:paraId="738B2D3F" w14:textId="77777777" w:rsidR="001A0841" w:rsidRDefault="00544DC2">
      <w:r>
        <w:t>第二项以局部环带相对描述辅助源目标角色判断，通过交换对称的有效性和反对称方向保持处理顺序一致，并对多候选总修正限幅。反号和限幅是可证明的结构性质，不能证明预测正确。</w:t>
      </w:r>
      <w:r>
        <w:t>D2PRL</w:t>
      </w:r>
      <w:r>
        <w:t>已有成对排序，</w:t>
      </w:r>
      <w:r>
        <w:t>STD-Net</w:t>
      </w:r>
      <w:r>
        <w:t>已有参照一致性，因此新增组合须经过直接对照才能认定研究价值。</w:t>
      </w:r>
    </w:p>
    <w:p w14:paraId="3D53CA64" w14:textId="77777777" w:rsidR="001A0841" w:rsidRDefault="00544DC2">
      <w:r>
        <w:t>第三项以实际细化前级的独立预测监督风险，冻结上游并把密度换算为候选有效区域中的预期漏检数。局部检查点固定后比较调度规则，使用并集覆盖和最终找回率区分选择与定位。采样分析表明，当前</w:t>
      </w:r>
      <w:r>
        <w:t>256</w:t>
      </w:r>
      <w:r>
        <w:t>裁剪输入本身不提高相对原图的采样密度，收益应由局部表征及训练检验。</w:t>
      </w:r>
    </w:p>
    <w:p w14:paraId="52882596" w14:textId="77777777" w:rsidR="001A0841" w:rsidRDefault="00544DC2">
      <w:r>
        <w:t>本文已经给出明确的数学定义、有限条件下的性质说明、数据划分和评价协议，并保留指标一致的模拟计数示例。当前没有完成所提网络的真实训练与测试，因此不能形成</w:t>
      </w:r>
      <w:r>
        <w:t>“</w:t>
      </w:r>
      <w:r>
        <w:t>方法有效</w:t>
      </w:r>
      <w:r>
        <w:t>”“</w:t>
      </w:r>
      <w:r>
        <w:t>达到先进水平</w:t>
      </w:r>
      <w:r>
        <w:t>”</w:t>
      </w:r>
      <w:r>
        <w:t>或</w:t>
      </w:r>
      <w:r>
        <w:t>“</w:t>
      </w:r>
      <w:r>
        <w:t>三项创新均成立</w:t>
      </w:r>
      <w:r>
        <w:t>”</w:t>
      </w:r>
      <w:r>
        <w:t>的实证结论。</w:t>
      </w:r>
    </w:p>
    <w:p w14:paraId="4C16BB5E" w14:textId="77777777" w:rsidR="001A0841" w:rsidRDefault="00544DC2">
      <w:pPr>
        <w:pStyle w:val="21"/>
      </w:pPr>
      <w:bookmarkStart w:id="172" w:name="_Toc242035244"/>
      <w:r>
        <w:t xml:space="preserve">7.2 </w:t>
      </w:r>
      <w:r>
        <w:t>创新候选与成立条件</w:t>
      </w:r>
      <w:bookmarkEnd w:id="172"/>
    </w:p>
    <w:p w14:paraId="1F1ED0C1" w14:textId="77777777" w:rsidR="001A0841" w:rsidRDefault="00544DC2">
      <w:r>
        <w:t>硕士论文可以通过针对具体缺陷的有效改进形成研究贡献，但需明确区别于已有方法，并由可复查实验支持。第一项候选增量为同源编辑差分与保留绝对强度的固定观测加权；第二项为局部环带、对称有效性和有界修正的组合；第三项为实际漏检监督及固定局部调用下的选择机制。</w:t>
      </w:r>
    </w:p>
    <w:p w14:paraId="7C3B3A27" w14:textId="77777777" w:rsidR="001A0841" w:rsidRDefault="00544DC2">
      <w:r>
        <w:t>上述三项不能仅凭名称、公式数量或模块组合判定创新。第一项须超过同数据同四视图训练与既有一致性对照；第二项须超过成对排序及参照一致性机制，且保持目标召回；第三项须在同一局部器和同</w:t>
      </w:r>
      <w:r>
        <w:t>K</w:t>
      </w:r>
      <w:r>
        <w:t>下改善完整定位，同时报告额外调度开销。任一项不成立时，应收缩或替换相应贡献。</w:t>
      </w:r>
    </w:p>
    <w:p w14:paraId="0732D34C" w14:textId="77777777" w:rsidR="001A0841" w:rsidRDefault="00544DC2">
      <w:r>
        <w:t>性能提升也不必然证明所述机理成立。例如真实负样本增加可提高特异性，额外局部计算可改善分割，阈值变化可降低源误报。需要通过受控消融和真实负样本评价排除这些替代解释，避免将整体增益全部归于新监督。</w:t>
      </w:r>
    </w:p>
    <w:p w14:paraId="43E0B817" w14:textId="77777777" w:rsidR="001A0841" w:rsidRDefault="00544DC2">
      <w:pPr>
        <w:pStyle w:val="21"/>
      </w:pPr>
      <w:bookmarkStart w:id="173" w:name="_Toc242035245"/>
      <w:r>
        <w:lastRenderedPageBreak/>
        <w:t xml:space="preserve">7.3 </w:t>
      </w:r>
      <w:r>
        <w:t>后续研究与送审条件</w:t>
      </w:r>
      <w:bookmarkEnd w:id="173"/>
    </w:p>
    <w:p w14:paraId="1F032E03" w14:textId="77777777" w:rsidR="001A0841" w:rsidRDefault="00544DC2">
      <w:r>
        <w:t>首先冻结实际</w:t>
      </w:r>
      <w:r>
        <w:t>CLIP</w:t>
      </w:r>
      <w:r>
        <w:t>型号、权重、基础结构、数据许可和原始内容家族清单，完成单图输入下的基础复现。随后按</w:t>
      </w:r>
      <w:r>
        <w:t>TB</w:t>
      </w:r>
      <w:r>
        <w:t>、</w:t>
      </w:r>
      <w:r>
        <w:t>TD</w:t>
      </w:r>
      <w:r>
        <w:t>、</w:t>
      </w:r>
      <w:r>
        <w:t>TR</w:t>
      </w:r>
      <w:r>
        <w:t>、</w:t>
      </w:r>
      <w:r>
        <w:t>V</w:t>
      </w:r>
      <w:r>
        <w:t>分区训练与标定，保存每阶段配置、预测来源和检查点。若基础结果偏离历史记录，应先查清协议差异，不以模拟数值作为调参目标。</w:t>
      </w:r>
    </w:p>
    <w:p w14:paraId="5808F2E5" w14:textId="77777777" w:rsidR="001A0841" w:rsidRDefault="00544DC2">
      <w:r>
        <w:t>真实实验至少包括同四视图对照、完整八组合、直接相邻文献对照、来源与编码留出、真实负样本、源目标及面积分组、统一开销和失败分析。统计报告区分训练随机性与给定检查点的测试抽样不确定性。已参与设计的五个外部基准不能冒充完全未观察的最终测试。</w:t>
      </w:r>
    </w:p>
    <w:p w14:paraId="6A5B11CE" w14:textId="77777777" w:rsidR="001A0841" w:rsidRDefault="00544DC2">
      <w:r>
        <w:t>附录</w:t>
      </w:r>
      <w:r>
        <w:t>A</w:t>
      </w:r>
      <w:r>
        <w:t>给出背景参照鲁棒性、双层边界监督和证据路由作为替代研究方向。替换应由真实失败模式驱动，不将所有候选叠加。特别是参照类方案需进一步比较</w:t>
      </w:r>
      <w:r>
        <w:t>STD-Net</w:t>
      </w:r>
      <w:r>
        <w:t>及原型方法，不能因使用同图背景就直接宣称新颖。</w:t>
      </w:r>
    </w:p>
    <w:p w14:paraId="42C70B24" w14:textId="77777777" w:rsidR="001A0841" w:rsidRDefault="00544DC2">
      <w:r>
        <w:t>完成实测后应替换模拟表，并重新撰写摘要、结论和贡献说明；不支持的模块应据实降级或删去。方法实现、实证验证和学校提交格式完成之前，本稿仍属于研究与写作阶段，不能视为已达到正式送审条件的定稿。</w:t>
      </w:r>
    </w:p>
    <w:p w14:paraId="69032EDB" w14:textId="77777777" w:rsidR="001A0841" w:rsidRDefault="00544DC2">
      <w:pPr>
        <w:pStyle w:val="11"/>
      </w:pPr>
      <w:bookmarkStart w:id="174" w:name="_Toc242035246"/>
      <w:r>
        <w:lastRenderedPageBreak/>
        <w:t>参考文献</w:t>
      </w:r>
      <w:bookmarkEnd w:id="174"/>
    </w:p>
    <w:p w14:paraId="3A296C0A" w14:textId="77777777" w:rsidR="001A0841" w:rsidRDefault="00544DC2">
      <w:r>
        <w:t>网络文献核对日期为</w:t>
      </w:r>
      <w:r>
        <w:t>2026</w:t>
      </w:r>
      <w:r>
        <w:t>年</w:t>
      </w:r>
      <w:r>
        <w:t>10</w:t>
      </w:r>
      <w:r>
        <w:t>月</w:t>
      </w:r>
      <w:r>
        <w:t>4</w:t>
      </w:r>
      <w:r>
        <w:t>日。部分期刊采用文章号而非页码；预印本与正式刊物版本已分别注明。本地报告的文件名称用于资料追溯。</w:t>
      </w:r>
    </w:p>
    <w:p w14:paraId="6222855C" w14:textId="3A11245C" w:rsidR="001A0841" w:rsidRDefault="00544DC2">
      <w:pPr>
        <w:pStyle w:val="Reference"/>
        <w:ind w:left="425" w:hanging="425"/>
      </w:pPr>
      <w:r>
        <w:t xml:space="preserve">[1] ZHANG H, SU T, LIU Z, </w:t>
      </w:r>
      <w:r>
        <w:t>等</w:t>
      </w:r>
      <w:r>
        <w:t xml:space="preserve">. Noise-aware cross attention for image manipulation localization[J]. Pattern Recognition, 2026, 176: 113164. </w:t>
      </w:r>
      <w:hyperlink r:id="rId18">
        <w:r>
          <w:rPr>
            <w:u w:val="single"/>
          </w:rPr>
          <w:t>[Link]</w:t>
        </w:r>
      </w:hyperlink>
    </w:p>
    <w:p w14:paraId="6163106F" w14:textId="0183E816" w:rsidR="001A0841" w:rsidRDefault="00544DC2">
      <w:pPr>
        <w:pStyle w:val="Reference"/>
        <w:ind w:left="425" w:hanging="425"/>
      </w:pPr>
      <w:r>
        <w:t xml:space="preserve">[2] LOU Z, CAO G, GUO K, </w:t>
      </w:r>
      <w:r>
        <w:t>等</w:t>
      </w:r>
      <w:r>
        <w:t xml:space="preserve">. Exploring Multi-View Pixel Contrast for General and Robust Image Forgery Localization[J]. IEEE Transactions on Information Forensics and Security, 2025, 20: 2329-2341. DOI: 10.1109/TIFS.2025.3541957. </w:t>
      </w:r>
      <w:hyperlink r:id="rId19">
        <w:r>
          <w:rPr>
            <w:u w:val="single"/>
          </w:rPr>
          <w:t>[Link]</w:t>
        </w:r>
      </w:hyperlink>
    </w:p>
    <w:p w14:paraId="307A4F63" w14:textId="7B98CD24" w:rsidR="001A0841" w:rsidRDefault="00544DC2">
      <w:pPr>
        <w:pStyle w:val="Reference"/>
        <w:ind w:left="425" w:hanging="425"/>
      </w:pPr>
      <w:r>
        <w:t xml:space="preserve">[3] KASHIANI H, TALEMI N A, AFGHAH F. FreqDebias: Towards Generalizable Deepfake Detection via Consistency-Driven Frequency Debiasing[C]//CVPR. 2025: 8775-8785. </w:t>
      </w:r>
      <w:hyperlink r:id="rId20">
        <w:r>
          <w:rPr>
            <w:u w:val="single"/>
          </w:rPr>
          <w:t>[Link]</w:t>
        </w:r>
      </w:hyperlink>
    </w:p>
    <w:p w14:paraId="5F44535E" w14:textId="795E1E97" w:rsidR="001A0841" w:rsidRDefault="00544DC2">
      <w:pPr>
        <w:pStyle w:val="Reference"/>
        <w:ind w:left="425" w:hanging="425"/>
      </w:pPr>
      <w:r>
        <w:t xml:space="preserve">[4] CUI X, LI Y, LUO A, </w:t>
      </w:r>
      <w:r>
        <w:t>等</w:t>
      </w:r>
      <w:r>
        <w:t xml:space="preserve">. Forensics Adapter: Adapting CLIP for Generalizable Face Forgery Detection[C]//CVPR. 2025: 19207-19217. </w:t>
      </w:r>
      <w:hyperlink r:id="rId21">
        <w:r>
          <w:rPr>
            <w:u w:val="single"/>
          </w:rPr>
          <w:t>[Link]</w:t>
        </w:r>
      </w:hyperlink>
    </w:p>
    <w:p w14:paraId="5B3F2526" w14:textId="6BAFA839" w:rsidR="001A0841" w:rsidRDefault="00544DC2">
      <w:pPr>
        <w:pStyle w:val="Reference"/>
        <w:ind w:left="425" w:hanging="425"/>
      </w:pPr>
      <w:r>
        <w:t xml:space="preserve">[5] NANDI S, NATARAJAN P. Can Image Splicing and Copy-Move Forgery Be Detected by the Same Model? Forensim: An Attention-Based State-Space Approach[C]//WACV. 2026: 6194-6204. </w:t>
      </w:r>
      <w:hyperlink r:id="rId22">
        <w:r>
          <w:rPr>
            <w:u w:val="single"/>
          </w:rPr>
          <w:t>[Link]</w:t>
        </w:r>
      </w:hyperlink>
    </w:p>
    <w:p w14:paraId="20810124" w14:textId="36B9FA41" w:rsidR="001A0841" w:rsidRDefault="00544DC2">
      <w:pPr>
        <w:pStyle w:val="Reference"/>
        <w:ind w:left="425" w:hanging="425"/>
      </w:pPr>
      <w:r>
        <w:t xml:space="preserve">[6] TU H, LIANG P, LU X, </w:t>
      </w:r>
      <w:r>
        <w:t>等</w:t>
      </w:r>
      <w:r>
        <w:t xml:space="preserve">. MGCFDN: Image copy-move forgery detection method based on multi-granularity feature consistency[J]. Neurocomputing, 2026, 664: 132029. </w:t>
      </w:r>
      <w:hyperlink r:id="rId23">
        <w:r>
          <w:rPr>
            <w:u w:val="single"/>
          </w:rPr>
          <w:t>[Link]</w:t>
        </w:r>
      </w:hyperlink>
    </w:p>
    <w:p w14:paraId="10158FDB" w14:textId="171B06E9" w:rsidR="001A0841" w:rsidRDefault="00544DC2">
      <w:pPr>
        <w:pStyle w:val="Reference"/>
        <w:ind w:left="425" w:hanging="425"/>
      </w:pPr>
      <w:r>
        <w:t xml:space="preserve">[7] ZHU X, MA X, SU L, </w:t>
      </w:r>
      <w:r>
        <w:t>等</w:t>
      </w:r>
      <w:r>
        <w:t xml:space="preserve">. Mesoscopic Insights: Orchestrating Multi-Scale &amp; Hybrid Architecture for Image Manipulation Localization[C]//AAAI. 2025, 39(10): 11022-11030. </w:t>
      </w:r>
      <w:hyperlink r:id="rId24">
        <w:r>
          <w:rPr>
            <w:u w:val="single"/>
          </w:rPr>
          <w:t>[Link]</w:t>
        </w:r>
      </w:hyperlink>
    </w:p>
    <w:p w14:paraId="263C8CDE" w14:textId="2279C4C4" w:rsidR="001A0841" w:rsidRDefault="00544DC2">
      <w:pPr>
        <w:pStyle w:val="Reference"/>
        <w:ind w:left="425" w:hanging="425"/>
      </w:pPr>
      <w:r>
        <w:t xml:space="preserve">[8] SU L, MA X, ZHU X, </w:t>
      </w:r>
      <w:r>
        <w:t>等</w:t>
      </w:r>
      <w:r>
        <w:t xml:space="preserve">. Can We Get Rid of Handcrafted Feature Extractors? SparseViT: Nonsemantics-Centered, Parameter-Efficient Image Manipulation Localization Through Spare-Coding Transformer[C]//AAAI. 2025, 39(7): 7024-7032. </w:t>
      </w:r>
      <w:hyperlink r:id="rId25">
        <w:r>
          <w:rPr>
            <w:u w:val="single"/>
          </w:rPr>
          <w:t>[Link]</w:t>
        </w:r>
      </w:hyperlink>
    </w:p>
    <w:p w14:paraId="7BF4DEFC" w14:textId="6F165F98" w:rsidR="001A0841" w:rsidRDefault="00544DC2">
      <w:pPr>
        <w:pStyle w:val="Reference"/>
        <w:ind w:left="425" w:hanging="425"/>
      </w:pPr>
      <w:r>
        <w:t xml:space="preserve">[9] WU D, LI Y. SAR-Net: Structure-aware adaptive refinement network for image manipulation detection and localization[J]. Computer Vision and Image Understanding, 2026, 271: 104874. </w:t>
      </w:r>
      <w:hyperlink r:id="rId26">
        <w:r>
          <w:rPr>
            <w:u w:val="single"/>
          </w:rPr>
          <w:t>[Link]</w:t>
        </w:r>
      </w:hyperlink>
    </w:p>
    <w:p w14:paraId="7C1B6E8B" w14:textId="6231FBCF" w:rsidR="001A0841" w:rsidRDefault="00544DC2">
      <w:pPr>
        <w:pStyle w:val="Reference"/>
        <w:ind w:left="425" w:hanging="425"/>
      </w:pPr>
      <w:r>
        <w:t xml:space="preserve">[10] HOU X Y, YAERMAIMAITI Y, CHENG S Q. CLIP-IML: A novel approach for CLIP-based image manipulation localization[J]. Journal of Electronic Science and Technology, 2025, 23(3): 100325. </w:t>
      </w:r>
      <w:hyperlink r:id="rId27">
        <w:r>
          <w:rPr>
            <w:u w:val="single"/>
          </w:rPr>
          <w:t>[Link]</w:t>
        </w:r>
      </w:hyperlink>
    </w:p>
    <w:p w14:paraId="436CB438" w14:textId="463752AB" w:rsidR="001A0841" w:rsidRDefault="00544DC2">
      <w:pPr>
        <w:pStyle w:val="Reference"/>
        <w:ind w:left="425" w:hanging="425"/>
      </w:pPr>
      <w:r>
        <w:t xml:space="preserve">[11] MI Y, </w:t>
      </w:r>
      <w:r>
        <w:t>等</w:t>
      </w:r>
      <w:r>
        <w:t xml:space="preserve">. UGD-IML: A unified generative diffusion-based framework for constrained and unconstrained image manipulation localization[J]. Neurocomputing, 2026, 696: 134064. </w:t>
      </w:r>
      <w:hyperlink r:id="rId28">
        <w:r>
          <w:rPr>
            <w:u w:val="single"/>
          </w:rPr>
          <w:t>[Link]</w:t>
        </w:r>
      </w:hyperlink>
    </w:p>
    <w:p w14:paraId="3C4AAD93" w14:textId="56A4D452" w:rsidR="001A0841" w:rsidRDefault="00544DC2">
      <w:pPr>
        <w:pStyle w:val="Reference"/>
        <w:ind w:left="425" w:hanging="425"/>
      </w:pPr>
      <w:r>
        <w:t xml:space="preserve">[12] MA X, ZHU X, </w:t>
      </w:r>
      <w:r>
        <w:t>等</w:t>
      </w:r>
      <w:r>
        <w:t xml:space="preserve">. IMDL-BenCo: A Comprehensive Benchmark and Codebase for Image Manipulation Detection &amp; Localization[C]//NeurIPS Datasets and Benchmarks. 2024. </w:t>
      </w:r>
      <w:hyperlink r:id="rId29">
        <w:r>
          <w:rPr>
            <w:u w:val="single"/>
          </w:rPr>
          <w:t>[Link]</w:t>
        </w:r>
      </w:hyperlink>
    </w:p>
    <w:p w14:paraId="17F1A317" w14:textId="13F6AB30" w:rsidR="001A0841" w:rsidRDefault="00544DC2">
      <w:pPr>
        <w:pStyle w:val="Reference"/>
        <w:ind w:left="425" w:hanging="425"/>
      </w:pPr>
      <w:r>
        <w:t xml:space="preserve">[13] STAELENS X, LAMBERT P, VAN WALLENDAEL G, </w:t>
      </w:r>
      <w:r>
        <w:t>等</w:t>
      </w:r>
      <w:r>
        <w:t xml:space="preserve">. Ignoring the Decoy: Exposing and Tackling Forensic Distractions in Image Forgery Localization using Masked Convolutions[C]//WACV Workshops. 2026: 924-932. </w:t>
      </w:r>
      <w:hyperlink r:id="rId30">
        <w:r>
          <w:rPr>
            <w:u w:val="single"/>
          </w:rPr>
          <w:t>[Link]</w:t>
        </w:r>
      </w:hyperlink>
    </w:p>
    <w:p w14:paraId="2C0A7629" w14:textId="438055EE" w:rsidR="001A0841" w:rsidRDefault="00544DC2">
      <w:pPr>
        <w:pStyle w:val="Reference"/>
        <w:ind w:left="425" w:hanging="425"/>
      </w:pPr>
      <w:r>
        <w:t xml:space="preserve">[14] CHENG Z, WANG Y, WAN Y, </w:t>
      </w:r>
      <w:r>
        <w:t>等</w:t>
      </w:r>
      <w:r>
        <w:t xml:space="preserve">. DeepFake detection method based on multi-scale interactive dual-stream network[J]. Journal of Visual Communication and Image Representation, 2024, 104: 104263. </w:t>
      </w:r>
      <w:hyperlink r:id="rId31">
        <w:r>
          <w:rPr>
            <w:u w:val="single"/>
          </w:rPr>
          <w:t>[Link]</w:t>
        </w:r>
      </w:hyperlink>
    </w:p>
    <w:p w14:paraId="2863BD57" w14:textId="581C14EC" w:rsidR="001A0841" w:rsidRDefault="00544DC2">
      <w:pPr>
        <w:pStyle w:val="Reference"/>
        <w:ind w:left="425" w:hanging="425"/>
      </w:pPr>
      <w:r>
        <w:lastRenderedPageBreak/>
        <w:t xml:space="preserve">[15] BAYAR B, STAMM M C. Constrained Convolutional Neural Networks: A New Approach Towards General Purpose Image Manipulation Detection[J]. IEEE Transactions on Information Forensics and Security, 2018. DOI: 10.1109/TIFS.2018.2825953. </w:t>
      </w:r>
      <w:hyperlink r:id="rId32">
        <w:r>
          <w:rPr>
            <w:u w:val="single"/>
          </w:rPr>
          <w:t>[Link]</w:t>
        </w:r>
      </w:hyperlink>
    </w:p>
    <w:p w14:paraId="15638029" w14:textId="77D75120" w:rsidR="001A0841" w:rsidRDefault="00544DC2">
      <w:pPr>
        <w:pStyle w:val="Reference"/>
        <w:ind w:left="425" w:hanging="425"/>
      </w:pPr>
      <w:r>
        <w:t>[16] BARNI M, PHAN Q T, TONDI B. Copy Move Source-Target Disambiguation through Multi-Branch CNNs[EB/OL]. arXiv:1912.12640, 2019</w:t>
      </w:r>
      <w:r>
        <w:t>（预印本版本）</w:t>
      </w:r>
      <w:r>
        <w:t xml:space="preserve">. </w:t>
      </w:r>
      <w:hyperlink r:id="rId33">
        <w:r>
          <w:rPr>
            <w:u w:val="single"/>
          </w:rPr>
          <w:t>[Link]</w:t>
        </w:r>
      </w:hyperlink>
    </w:p>
    <w:p w14:paraId="2538584C" w14:textId="0FCC8F5B" w:rsidR="001A0841" w:rsidRDefault="00544DC2">
      <w:pPr>
        <w:pStyle w:val="Reference"/>
        <w:ind w:left="425" w:hanging="425"/>
      </w:pPr>
      <w:r>
        <w:t xml:space="preserve">[17] RADFORD A, KIM J W, HALLACY C, </w:t>
      </w:r>
      <w:r>
        <w:t>等</w:t>
      </w:r>
      <w:r>
        <w:t xml:space="preserve">. Learning Transferable Visual Models From Natural Language Supervision[C]//ICML. 2021, 139: 8748-8763. </w:t>
      </w:r>
      <w:hyperlink r:id="rId34">
        <w:r>
          <w:rPr>
            <w:u w:val="single"/>
          </w:rPr>
          <w:t>[Link]</w:t>
        </w:r>
      </w:hyperlink>
    </w:p>
    <w:p w14:paraId="7DA0264F" w14:textId="7C076E88" w:rsidR="001A0841" w:rsidRDefault="00544DC2">
      <w:pPr>
        <w:pStyle w:val="Reference"/>
        <w:ind w:left="425" w:hanging="425"/>
      </w:pPr>
      <w:r>
        <w:t xml:space="preserve">[18] CHEN X, DONG C, JI J, </w:t>
      </w:r>
      <w:r>
        <w:t>等</w:t>
      </w:r>
      <w:r>
        <w:t xml:space="preserve">. Image Manipulation Detection by Multi-View Multi-Scale Supervision[C]//ICCV. 2021. </w:t>
      </w:r>
      <w:hyperlink r:id="rId35">
        <w:r>
          <w:rPr>
            <w:u w:val="single"/>
          </w:rPr>
          <w:t>[Link]</w:t>
        </w:r>
      </w:hyperlink>
    </w:p>
    <w:p w14:paraId="03EAA894" w14:textId="596B3C37" w:rsidR="001A0841" w:rsidRDefault="00544DC2">
      <w:pPr>
        <w:pStyle w:val="Reference"/>
        <w:ind w:left="425" w:hanging="425"/>
      </w:pPr>
      <w:r>
        <w:t xml:space="preserve">[19] KWON M J, YU I J, NAM S H, </w:t>
      </w:r>
      <w:r>
        <w:t>等</w:t>
      </w:r>
      <w:r>
        <w:t xml:space="preserve">. CAT-Net: Compression Artifact Tracing Network for Detection and Localization of Image Splicing[C]//WACV. 2021: 375-384. </w:t>
      </w:r>
      <w:hyperlink r:id="rId36">
        <w:r>
          <w:rPr>
            <w:u w:val="single"/>
          </w:rPr>
          <w:t>[Link]</w:t>
        </w:r>
      </w:hyperlink>
    </w:p>
    <w:p w14:paraId="5C51DD40" w14:textId="39B4CA54" w:rsidR="001A0841" w:rsidRDefault="00544DC2">
      <w:pPr>
        <w:pStyle w:val="Reference"/>
        <w:ind w:left="425" w:hanging="425"/>
      </w:pPr>
      <w:r>
        <w:t xml:space="preserve">[20] GUILLARO F, COZZOLINO D, SUD A, </w:t>
      </w:r>
      <w:r>
        <w:t>等</w:t>
      </w:r>
      <w:r>
        <w:t xml:space="preserve">. TruFor: Leveraging All-Round Clues for Trustworthy Image Forgery Detection and Localization[C]//CVPR. 2023: 20606-20615. </w:t>
      </w:r>
      <w:hyperlink r:id="rId37">
        <w:r>
          <w:rPr>
            <w:u w:val="single"/>
          </w:rPr>
          <w:t>[Link]</w:t>
        </w:r>
      </w:hyperlink>
    </w:p>
    <w:p w14:paraId="4BA1D5E3" w14:textId="3923A931" w:rsidR="001A0841" w:rsidRDefault="00544DC2">
      <w:pPr>
        <w:pStyle w:val="Reference"/>
        <w:ind w:left="425" w:hanging="425"/>
      </w:pPr>
      <w:r>
        <w:t>[21] RONNEBERGER O, FISCHER P, BROX T. U-Net: Convolutional Networks for Biomedical Image Segmentation[C]//MICCAI. 2015</w:t>
      </w:r>
      <w:r>
        <w:t>（预印本</w:t>
      </w:r>
      <w:r>
        <w:t>arXiv:1505.04597</w:t>
      </w:r>
      <w:r>
        <w:t>）</w:t>
      </w:r>
      <w:r>
        <w:t xml:space="preserve">. </w:t>
      </w:r>
      <w:hyperlink r:id="rId38">
        <w:r>
          <w:rPr>
            <w:u w:val="single"/>
          </w:rPr>
          <w:t>[Link]</w:t>
        </w:r>
      </w:hyperlink>
    </w:p>
    <w:p w14:paraId="1A97460D" w14:textId="34AECF7B" w:rsidR="001A0841" w:rsidRDefault="00544DC2">
      <w:pPr>
        <w:pStyle w:val="Reference"/>
        <w:ind w:left="425" w:hanging="425"/>
      </w:pPr>
      <w:r>
        <w:t xml:space="preserve">[22] LI S, GUO Z, MIAO C, </w:t>
      </w:r>
      <w:r>
        <w:t>等</w:t>
      </w:r>
      <w:r>
        <w:t xml:space="preserve">. Prototype Memory-based Neighboring Feature Fusion Network for Image Manipulation Localization[J]. IEEE Transactions on Circuits and Systems for Video Technology, 2026. DOI: 10.1109/TCSVT.2026.3679746. </w:t>
      </w:r>
      <w:hyperlink r:id="rId39">
        <w:r>
          <w:rPr>
            <w:u w:val="single"/>
          </w:rPr>
          <w:t>[Link]</w:t>
        </w:r>
      </w:hyperlink>
    </w:p>
    <w:p w14:paraId="3867195F" w14:textId="75AF2774" w:rsidR="001A0841" w:rsidRDefault="00544DC2">
      <w:pPr>
        <w:pStyle w:val="Reference"/>
        <w:ind w:left="425" w:hanging="425"/>
      </w:pPr>
      <w:r>
        <w:t xml:space="preserve">[23] XIANG Y, ZHAO K, YU Z, </w:t>
      </w:r>
      <w:r>
        <w:t>等</w:t>
      </w:r>
      <w:r>
        <w:t>. DFFormer: Capturing Dynamic Frequency Features to Locate Image Manipulation Through Adaptive Frequency Transformer and Prototype Learning[J]. IEEE Transactions on Circuits and Systems for Video Technology, 2026, 36(2): 1907-1919</w:t>
      </w:r>
      <w:r>
        <w:t>（在线发表于</w:t>
      </w:r>
      <w:r>
        <w:t>2025</w:t>
      </w:r>
      <w:r>
        <w:t>年）</w:t>
      </w:r>
      <w:r>
        <w:t xml:space="preserve">. DOI: 10.1109/TCSVT.2025.3601659. </w:t>
      </w:r>
      <w:hyperlink r:id="rId40">
        <w:r>
          <w:rPr>
            <w:u w:val="single"/>
          </w:rPr>
          <w:t>[Link]</w:t>
        </w:r>
      </w:hyperlink>
    </w:p>
    <w:p w14:paraId="66451146" w14:textId="472878E8" w:rsidR="001A0841" w:rsidRDefault="00544DC2">
      <w:pPr>
        <w:pStyle w:val="Reference"/>
        <w:ind w:left="425" w:hanging="425"/>
      </w:pPr>
      <w:r>
        <w:t xml:space="preserve">[24] SHIM J, YOON H. Do not overestimate RGB: Improving image manipulation detection and localization via multi-noise-view fusion[J]. Neurocomputing, 2026, 663: 131915. </w:t>
      </w:r>
      <w:hyperlink r:id="rId41">
        <w:r>
          <w:rPr>
            <w:u w:val="single"/>
          </w:rPr>
          <w:t>[Link]</w:t>
        </w:r>
      </w:hyperlink>
    </w:p>
    <w:p w14:paraId="02B49A60" w14:textId="77777777" w:rsidR="001A0841" w:rsidRDefault="00544DC2">
      <w:pPr>
        <w:pStyle w:val="Reference"/>
        <w:ind w:left="425" w:hanging="425"/>
      </w:pPr>
      <w:r>
        <w:t xml:space="preserve">[25] </w:t>
      </w:r>
      <w:r>
        <w:t>程梓源</w:t>
      </w:r>
      <w:r>
        <w:t xml:space="preserve">. </w:t>
      </w:r>
      <w:r>
        <w:t>基于多模态融合特征的</w:t>
      </w:r>
      <w:r>
        <w:t>DeepFake</w:t>
      </w:r>
      <w:r>
        <w:t>检测方法研究</w:t>
      </w:r>
      <w:r>
        <w:t xml:space="preserve">[D]. </w:t>
      </w:r>
      <w:r>
        <w:t>本地提供硕士论文</w:t>
      </w:r>
      <w:r>
        <w:t>Word</w:t>
      </w:r>
      <w:r>
        <w:t>版本，年份未核定。文件标识：</w:t>
      </w:r>
      <w:r>
        <w:t>Y30220931_</w:t>
      </w:r>
      <w:r>
        <w:t>程梓源</w:t>
      </w:r>
      <w:r>
        <w:t>_</w:t>
      </w:r>
      <w:r>
        <w:t>全日制学术型硕士</w:t>
      </w:r>
      <w:r>
        <w:t>_ZZB--</w:t>
      </w:r>
      <w:r>
        <w:t>篡改检测</w:t>
      </w:r>
      <w:r>
        <w:t>.</w:t>
      </w:r>
    </w:p>
    <w:p w14:paraId="65931696" w14:textId="77777777" w:rsidR="001A0841" w:rsidRDefault="00544DC2">
      <w:pPr>
        <w:pStyle w:val="Reference"/>
        <w:ind w:left="425" w:hanging="425"/>
      </w:pPr>
      <w:r>
        <w:t xml:space="preserve">[26] </w:t>
      </w:r>
      <w:r>
        <w:t>范成宇</w:t>
      </w:r>
      <w:r>
        <w:t xml:space="preserve">. </w:t>
      </w:r>
      <w:r>
        <w:t>基于大模型的深度伪造检测方法</w:t>
      </w:r>
      <w:r>
        <w:t xml:space="preserve">[D]. </w:t>
      </w:r>
      <w:r>
        <w:t>本地提供毕业论文修改稿，</w:t>
      </w:r>
      <w:r>
        <w:t xml:space="preserve">2026. </w:t>
      </w:r>
      <w:r>
        <w:t>文件：论文修改稿</w:t>
      </w:r>
      <w:r>
        <w:t>0616_merged.pdf.</w:t>
      </w:r>
    </w:p>
    <w:p w14:paraId="56D65DCC" w14:textId="77777777" w:rsidR="001A0841" w:rsidRDefault="00544DC2">
      <w:pPr>
        <w:pStyle w:val="Reference"/>
        <w:ind w:left="425" w:hanging="425"/>
      </w:pPr>
      <w:r>
        <w:t xml:space="preserve">[27] </w:t>
      </w:r>
      <w:r>
        <w:t>实验复现与研究进展</w:t>
      </w:r>
      <w:r>
        <w:t xml:space="preserve">[R]. </w:t>
      </w:r>
      <w:r>
        <w:t>本地阶段报告，含</w:t>
      </w:r>
      <w:r>
        <w:t>0926</w:t>
      </w:r>
      <w:r>
        <w:t>方案与评价记录；报告年份未核定</w:t>
      </w:r>
      <w:r>
        <w:t xml:space="preserve">. </w:t>
      </w:r>
      <w:r>
        <w:t>文件：实验复现与研究进展</w:t>
      </w:r>
      <w:r>
        <w:t>.docx.</w:t>
      </w:r>
    </w:p>
    <w:p w14:paraId="78D93BC4" w14:textId="52448B0C" w:rsidR="001A0841" w:rsidRDefault="00544DC2">
      <w:pPr>
        <w:pStyle w:val="Reference"/>
        <w:ind w:left="425" w:hanging="425"/>
      </w:pPr>
      <w:r>
        <w:t xml:space="preserve">[28] LI Y, HE Y, CHEN C, </w:t>
      </w:r>
      <w:r>
        <w:t>等</w:t>
      </w:r>
      <w:r>
        <w:t xml:space="preserve">. Image Copy-Move Forgery Detection via Deep PatchMatch and Pairwise Ranking Learning[J]. IEEE Transactions on Image Processing, 2025, 34: 425-440. DOI: 10.1109/TIP.2024.3482191. </w:t>
      </w:r>
      <w:hyperlink r:id="rId42">
        <w:r>
          <w:rPr>
            <w:u w:val="single"/>
          </w:rPr>
          <w:t>[Link]</w:t>
        </w:r>
      </w:hyperlink>
    </w:p>
    <w:p w14:paraId="40D6B42E" w14:textId="058BCF68" w:rsidR="001A0841" w:rsidRDefault="00544DC2">
      <w:pPr>
        <w:pStyle w:val="Reference"/>
        <w:ind w:left="425" w:hanging="425"/>
      </w:pPr>
      <w:r>
        <w:t xml:space="preserve">[29] ZHAO K, WU J, CHANG X, </w:t>
      </w:r>
      <w:r>
        <w:t>等</w:t>
      </w:r>
      <w:r>
        <w:t xml:space="preserve">. STD-Net: A novel source-target discrimination network for copy-move forgery detection using consistency strategy[J]. Applied Soft Computing, 2026, 201, Part A: 115510. DOI: 10.1016/j.asoc.2026.115510. </w:t>
      </w:r>
      <w:hyperlink r:id="rId43">
        <w:r>
          <w:rPr>
            <w:u w:val="single"/>
          </w:rPr>
          <w:t>[Link]</w:t>
        </w:r>
      </w:hyperlink>
    </w:p>
    <w:p w14:paraId="07CB2ACC" w14:textId="77777777" w:rsidR="001A0841" w:rsidRDefault="00544DC2">
      <w:pPr>
        <w:pStyle w:val="11"/>
      </w:pPr>
      <w:bookmarkStart w:id="175" w:name="_Toc242035247"/>
      <w:r>
        <w:lastRenderedPageBreak/>
        <w:t>附录</w:t>
      </w:r>
      <w:r>
        <w:t xml:space="preserve">A </w:t>
      </w:r>
      <w:r>
        <w:t>可替换的创新方向</w:t>
      </w:r>
      <w:bookmarkEnd w:id="175"/>
    </w:p>
    <w:p w14:paraId="18357EAC" w14:textId="77777777" w:rsidR="001A0841" w:rsidRDefault="00544DC2">
      <w:pPr>
        <w:pStyle w:val="21"/>
      </w:pPr>
      <w:bookmarkStart w:id="176" w:name="_Toc242035248"/>
      <w:r>
        <w:t xml:space="preserve">A.1 </w:t>
      </w:r>
      <w:r>
        <w:t>污染鲁棒的同图背景参照</w:t>
      </w:r>
      <w:bookmarkEnd w:id="176"/>
    </w:p>
    <w:p w14:paraId="5749468D" w14:textId="77777777" w:rsidR="001A0841" w:rsidRDefault="00544DC2">
      <w:r>
        <w:t>这一方向面向来源差异：与其寻找额外的正常目标域图像，先尝试从待测图像内部建立可靠的背景参照。候选方法使用语义特征对图像块分层，在每层选择低粗概率且没有匹配冲突的候选背景，计算噪声特征的截尾均值与稳健尺度，再将查询块与所属层的参照作标准化差分。</w:t>
      </w:r>
    </w:p>
    <w:p w14:paraId="312486A9" w14:textId="77777777" w:rsidR="001A0841" w:rsidRDefault="00544DC2">
      <w:r>
        <w:t>为避免自身参照导致差分接近零，计算查询块时排除该块及其邻域；训练时在候选池随机混入已知篡改块，训练融合头应对参照污染；固定截尾统计本身不因混入样本而获得可学习参数。推理不能使用真值筛选候选背景。若候选池过少、分散性不足或多个参照结果冲突，应回退到基础模型，而不是强制假设多数区域真实。</w:t>
      </w:r>
    </w:p>
    <w:p w14:paraId="614EC966" w14:textId="77777777" w:rsidR="001A0841" w:rsidRDefault="00544DC2">
      <w:r>
        <w:t>可实现步骤为：冻结现有语义编码器，提取</w:t>
      </w:r>
      <w:r>
        <w:t>16×16</w:t>
      </w:r>
      <w:r>
        <w:t>或</w:t>
      </w:r>
      <w:r>
        <w:t>32×32</w:t>
      </w:r>
      <w:r>
        <w:t>块特征；采用固定数量的内容簇；对每簇计算留出查询的截尾统计；以原特征、相对差分及参照质量训练小型融合头。第一版不需要外部记忆库，增加的参数主要来自投影和融合头。</w:t>
      </w:r>
    </w:p>
    <w:p w14:paraId="26913D40" w14:textId="77777777" w:rsidR="001A0841" w:rsidRDefault="00544DC2">
      <w:r>
        <w:t>与</w:t>
      </w:r>
      <w:r>
        <w:t>MIRL-Net</w:t>
      </w:r>
      <w:r>
        <w:t>的区别应限定为无需测试域额外正常图、同图参照污染处理和查询排除；与</w:t>
      </w:r>
      <w:r>
        <w:t>PNF-Net</w:t>
      </w:r>
      <w:r>
        <w:t>、</w:t>
      </w:r>
      <w:r>
        <w:t>DFFormer</w:t>
      </w:r>
      <w:r>
        <w:t>等原型研究的区别需定位于当前图像参照及污染控制</w:t>
      </w:r>
      <w:r>
        <w:t>[22-23,25]</w:t>
      </w:r>
      <w:r>
        <w:t>；</w:t>
      </w:r>
      <w:r>
        <w:t>STD-Net</w:t>
      </w:r>
      <w:r>
        <w:t>已使用真实区域参照进行源目标消歧</w:t>
      </w:r>
      <w:r>
        <w:t>[29]</w:t>
      </w:r>
      <w:r>
        <w:t>，因此同图参照本身也不足以确立新意。仅增加一个</w:t>
      </w:r>
      <w:r>
        <w:t>“</w:t>
      </w:r>
      <w:r>
        <w:t>真实原型</w:t>
      </w:r>
      <w:r>
        <w:t>”</w:t>
      </w:r>
      <w:r>
        <w:t>或余弦距离不足以形成清楚贡献。</w:t>
      </w:r>
    </w:p>
    <w:p w14:paraId="2CE78902" w14:textId="77777777" w:rsidR="001A0841" w:rsidRDefault="00544DC2">
      <w:r>
        <w:t>验证需包括不使用参照、直接均值、截尾参照、加入查询排除及加入回退，额外评价大面积篡改和整图编辑。若它在来源留出及真实负样本上稳定优于主线第一项的实测对照，且不依赖正常图先验，可以考虑替换成对差分；否则保留为独立探索。其风险是粗模型错把篡改区域当背景，造成循环自证。</w:t>
      </w:r>
    </w:p>
    <w:p w14:paraId="497FD383" w14:textId="77777777" w:rsidR="001A0841" w:rsidRDefault="00544DC2">
      <w:pPr>
        <w:pStyle w:val="21"/>
      </w:pPr>
      <w:bookmarkStart w:id="177" w:name="_Toc242035249"/>
      <w:r>
        <w:t xml:space="preserve">A.2 </w:t>
      </w:r>
      <w:r>
        <w:t>边界不确定性与双层定位监督</w:t>
      </w:r>
      <w:bookmarkEnd w:id="177"/>
    </w:p>
    <w:p w14:paraId="47E234DC" w14:textId="77777777" w:rsidR="001A0841" w:rsidRDefault="00544DC2">
      <w:r>
        <w:t>这一方向针对标注边界与可观察取证影响范围不一致。编辑语义掩码表示内容被改的位置，而重编码、插值与混合可能让异常线索扩散到邻近像素。简单用同一个硬掩码约束所有中间取证特征，可能使模型同时受到互相冲突的要求。</w:t>
      </w:r>
    </w:p>
    <w:p w14:paraId="4C12C7D1" w14:textId="77777777" w:rsidR="001A0841" w:rsidRDefault="00544DC2">
      <w:r>
        <w:t>建议区分两个输出：最终编辑位置仍对公开语义掩码评价；辅助证据图表示局部处理造成的可观察变化。对具有原图和操作记录的训练对，以固定残差差分及已知混合系数形成辅助监督，使用掩码腐蚀后的核心区和有限边界带分别赋权。边界带保留监督，但降低不可靠像素权重，不能把所有难边界直接从训练或评价中删掉。</w:t>
      </w:r>
    </w:p>
    <w:p w14:paraId="07888C59" w14:textId="77777777" w:rsidR="001A0841" w:rsidRDefault="00544DC2">
      <w:r>
        <w:t>实现可在现有解码器上增加一个轻量证据头，定位头保持</w:t>
      </w:r>
      <w:r>
        <w:t>BCE</w:t>
      </w:r>
      <w:r>
        <w:t>与</w:t>
      </w:r>
      <w:r>
        <w:t>Dice</w:t>
      </w:r>
      <w:r>
        <w:t>。辅助头用连续目标和可靠度加权损失，两头通过局部相关约束交换信息，但不要求输出完全相等。可靠度与边界带宽只由训练操作和验证确定，不能使用测试预测后的最优掩码。</w:t>
      </w:r>
    </w:p>
    <w:p w14:paraId="1C7CE9A2" w14:textId="77777777" w:rsidR="001A0841" w:rsidRDefault="00544DC2">
      <w:r>
        <w:lastRenderedPageBreak/>
        <w:t>控制实验包括硬标签、固定软边界、只增加边界头、双层监督及去掉可靠度。真实测试同时报告原始掩码</w:t>
      </w:r>
      <w:r>
        <w:t>pF1</w:t>
      </w:r>
      <w:r>
        <w:t>、边界</w:t>
      </w:r>
      <w:r>
        <w:t>F</w:t>
      </w:r>
      <w:r>
        <w:t>分数和真实区域误报，并对掩码轻微平移开展敏感性分析。辅助证据图只作机制诊断，不能以更宽的自定义真值替代公开评价。</w:t>
      </w:r>
    </w:p>
    <w:p w14:paraId="7F1BA146" w14:textId="77777777" w:rsidR="001A0841" w:rsidRDefault="00544DC2">
      <w:r>
        <w:t>该方向与一般边缘监督、标签平滑和</w:t>
      </w:r>
      <w:r>
        <w:t>SAR-Net</w:t>
      </w:r>
      <w:r>
        <w:t>结构先验需要逐项比较</w:t>
      </w:r>
      <w:r>
        <w:t>[9]</w:t>
      </w:r>
      <w:r>
        <w:t>。其潜在贡献在于将编辑位置和取证影响范围分离，并给出由操作记录确定的监督规则。如果真实误差集中在边界而非源目标混淆，可用它替换第二项；若只是软标签带来普通训练收益，则应缩小创新表述。</w:t>
      </w:r>
    </w:p>
    <w:p w14:paraId="6206E7D3" w14:textId="77777777" w:rsidR="001A0841" w:rsidRDefault="00544DC2">
      <w:pPr>
        <w:pStyle w:val="21"/>
      </w:pPr>
      <w:bookmarkStart w:id="178" w:name="_Toc242035250"/>
      <w:r>
        <w:t xml:space="preserve">A.3 </w:t>
      </w:r>
      <w:r>
        <w:t>可观测性指导的证据路由</w:t>
      </w:r>
      <w:bookmarkEnd w:id="178"/>
    </w:p>
    <w:p w14:paraId="3DF86AFC" w14:textId="77777777" w:rsidR="001A0841" w:rsidRDefault="00544DC2">
      <w:r>
        <w:t>不同后处理会影响不同线索。对所有图像使用同一分支权重，可能使失效噪声视图主导判断。这个方向在主线固定可观测权重的基础上，进一步研究推理阶段能否按局部证据存活程度分配</w:t>
      </w:r>
      <w:r>
        <w:t>RGB</w:t>
      </w:r>
      <w:r>
        <w:t>、</w:t>
      </w:r>
      <w:r>
        <w:t>Bayar</w:t>
      </w:r>
      <w:r>
        <w:t>和小波视图的贡献。</w:t>
      </w:r>
    </w:p>
    <w:p w14:paraId="7E2D1D82" w14:textId="77777777" w:rsidR="001A0841" w:rsidRDefault="00544DC2">
      <w:r>
        <w:t>训练时对同一编辑对同步实施压缩或缩放，并记录各固定残差下的局部差分衰减。轻量路由器从待测图的局部退化描述和浅层特征预测各证据视图的可靠度。测试仅提供当前图像，不能取得原图差分或真实质量标签。权重在视图之间归一化，并对过度集中设置弱约束。</w:t>
      </w:r>
    </w:p>
    <w:p w14:paraId="23D20DDF" w14:textId="77777777" w:rsidR="001A0841" w:rsidRDefault="00544DC2">
      <w:r>
        <w:t>需要谨慎处理</w:t>
      </w:r>
      <w:r>
        <w:t>“</w:t>
      </w:r>
      <w:r>
        <w:t>可靠</w:t>
      </w:r>
      <w:r>
        <w:t>”</w:t>
      </w:r>
      <w:r>
        <w:t>标签：较大的残差不一定意味着编辑证据更强，也可能是纹理更复杂。应结合随机删除视图和成对视图置换对照，检查被赋予较高权重的视图是否实际改善定位。置换必须保留清楚的训练域限制，并避免把错误配对产生的异常当作真实编辑标签。</w:t>
      </w:r>
    </w:p>
    <w:p w14:paraId="4C6AF16A" w14:textId="77777777" w:rsidR="001A0841" w:rsidRDefault="00544DC2">
      <w:r>
        <w:t>MNVFusion</w:t>
      </w:r>
      <w:r>
        <w:t>已经研究多噪声平衡，</w:t>
      </w:r>
      <w:r>
        <w:t>CLIP</w:t>
      </w:r>
      <w:r>
        <w:t>双流门控及常规混合专家也属于已有机制</w:t>
      </w:r>
      <w:r>
        <w:t>[24,26]</w:t>
      </w:r>
      <w:r>
        <w:t>。该方向的区别只能建立在可观测性监督、局部退化条件和分支干预验证上，不能只将普通门控改名为可靠度路由。</w:t>
      </w:r>
    </w:p>
    <w:p w14:paraId="3DBC3B56" w14:textId="77777777" w:rsidR="001A0841" w:rsidRDefault="00544DC2">
      <w:r>
        <w:t>若第一项训练约束在未见编码中作用有限，而失效集中在视图错误加权，可小规模验证此方向；如果路由器只学会识别数据集或质量标签，应停止扩展。其实现成本高于单一加权损失，建议在基础框架稳定后决定是否作为论文主贡献。</w:t>
      </w:r>
    </w:p>
    <w:p w14:paraId="793D252F" w14:textId="77777777" w:rsidR="001A0841" w:rsidRDefault="00544DC2">
      <w:pPr>
        <w:pStyle w:val="21"/>
      </w:pPr>
      <w:bookmarkStart w:id="179" w:name="_Toc242035251"/>
      <w:r>
        <w:t xml:space="preserve">A.4 </w:t>
      </w:r>
      <w:r>
        <w:t>主线选择与近期文献状态</w:t>
      </w:r>
      <w:bookmarkEnd w:id="179"/>
    </w:p>
    <w:p w14:paraId="39C87F33" w14:textId="77777777" w:rsidR="001A0841" w:rsidRDefault="00544DC2">
      <w:r>
        <w:t>当前保留三项主线的原因是每项都对应本地材料中的具体错误，并具有相互独立的验证条件。附录候选用于实验失败后的证据驱动替换，不建议将六个模块全部叠加，导致工作量增长却无法归因。</w:t>
      </w:r>
    </w:p>
    <w:p w14:paraId="5BC49C92" w14:textId="2C1372E8" w:rsidR="001A0841" w:rsidRDefault="00544DC2">
      <w:r>
        <w:t>检索中发现原型记忆、频率自适应、多噪声融合、三类源目标输出和渐进细化均已有近期工作。因此，论文标题和贡献应描述本文真正增加的监督与约束。</w:t>
      </w:r>
      <w:r>
        <w:t>NeXT-IMDL</w:t>
      </w:r>
      <w:r>
        <w:t>预印本已于</w:t>
      </w:r>
      <w:r>
        <w:t>2026</w:t>
      </w:r>
      <w:r>
        <w:t>年</w:t>
      </w:r>
      <w:r>
        <w:t>3</w:t>
      </w:r>
      <w:r>
        <w:t>月</w:t>
      </w:r>
      <w:r>
        <w:t>25</w:t>
      </w:r>
      <w:r>
        <w:t>日撤回，页面说明涉及表</w:t>
      </w:r>
      <w:r>
        <w:t>3</w:t>
      </w:r>
      <w:r>
        <w:t>重复结果；本稿未将其作为有效性能基准。后续文献更新也应登记版本和撤回状态。</w:t>
      </w:r>
      <w:r>
        <w:t xml:space="preserve"> </w:t>
      </w:r>
      <w:hyperlink r:id="rId44">
        <w:r>
          <w:rPr>
            <w:u w:val="single"/>
          </w:rPr>
          <w:t>版本状态记录</w:t>
        </w:r>
      </w:hyperlink>
    </w:p>
    <w:p w14:paraId="20B76D19" w14:textId="77777777" w:rsidR="001A0841" w:rsidRDefault="00544DC2">
      <w:pPr>
        <w:pStyle w:val="11"/>
      </w:pPr>
      <w:bookmarkStart w:id="180" w:name="_Toc242035252"/>
      <w:r>
        <w:lastRenderedPageBreak/>
        <w:t>附录</w:t>
      </w:r>
      <w:r>
        <w:t xml:space="preserve">B </w:t>
      </w:r>
      <w:r>
        <w:t>真实实验替换流程</w:t>
      </w:r>
      <w:bookmarkEnd w:id="180"/>
    </w:p>
    <w:p w14:paraId="37E12CAD" w14:textId="77777777" w:rsidR="001A0841" w:rsidRDefault="00544DC2">
      <w:pPr>
        <w:pStyle w:val="21"/>
      </w:pPr>
      <w:bookmarkStart w:id="181" w:name="_Toc242035253"/>
      <w:r>
        <w:t xml:space="preserve">B.1 </w:t>
      </w:r>
      <w:r>
        <w:t>冻结清单与结果登记</w:t>
      </w:r>
      <w:bookmarkEnd w:id="181"/>
    </w:p>
    <w:p w14:paraId="547BC575" w14:textId="77777777" w:rsidR="001A0841" w:rsidRDefault="00544DC2">
      <w:r>
        <w:t>先冻结原图家族、训练验证测试划分、真实负样本来源和文件哈希，再记录每种方法的代码版本、公开权重、参数量、训练种子和阈值。任何尺寸修正都需给出受影响文件及规则，特别是</w:t>
      </w:r>
      <w:r>
        <w:t>COVERAGE</w:t>
      </w:r>
      <w:r>
        <w:t>的图像掩码不一致问题。</w:t>
      </w:r>
    </w:p>
    <w:p w14:paraId="2B5306D3" w14:textId="77777777" w:rsidR="001A0841" w:rsidRDefault="00544DC2">
      <w:r>
        <w:t>逐图结果表建议包含</w:t>
      </w:r>
      <w:r>
        <w:t>status</w:t>
      </w:r>
      <w:r>
        <w:t>、</w:t>
      </w:r>
      <w:r>
        <w:t>dataset</w:t>
      </w:r>
      <w:r>
        <w:t>、</w:t>
      </w:r>
      <w:r>
        <w:t>image_id</w:t>
      </w:r>
      <w:r>
        <w:t>、</w:t>
      </w:r>
      <w:r>
        <w:t>family_id</w:t>
      </w:r>
      <w:r>
        <w:t>、</w:t>
      </w:r>
      <w:r>
        <w:t>split</w:t>
      </w:r>
      <w:r>
        <w:t>、</w:t>
      </w:r>
      <w:r>
        <w:t>method</w:t>
      </w:r>
      <w:r>
        <w:t>、</w:t>
      </w:r>
      <w:r>
        <w:t>seed</w:t>
      </w:r>
      <w:r>
        <w:t>、</w:t>
      </w:r>
      <w:r>
        <w:t>checkpoint</w:t>
      </w:r>
      <w:r>
        <w:t>、</w:t>
      </w:r>
      <w:r>
        <w:t>threshold</w:t>
      </w:r>
      <w:r>
        <w:t>、</w:t>
      </w:r>
      <w:r>
        <w:t>height</w:t>
      </w:r>
      <w:r>
        <w:t>、</w:t>
      </w:r>
      <w:r>
        <w:t>width</w:t>
      </w:r>
      <w:r>
        <w:t>、</w:t>
      </w:r>
      <w:r>
        <w:t>tp</w:t>
      </w:r>
      <w:r>
        <w:t>、</w:t>
      </w:r>
      <w:r>
        <w:t>fp</w:t>
      </w:r>
      <w:r>
        <w:t>、</w:t>
      </w:r>
      <w:r>
        <w:t>fn</w:t>
      </w:r>
      <w:r>
        <w:t>、</w:t>
      </w:r>
      <w:r>
        <w:t>tn</w:t>
      </w:r>
      <w:r>
        <w:t>、</w:t>
      </w:r>
      <w:r>
        <w:t>area_ratio</w:t>
      </w:r>
      <w:r>
        <w:t>、</w:t>
      </w:r>
      <w:r>
        <w:t>source_fp</w:t>
      </w:r>
      <w:r>
        <w:t>、</w:t>
      </w:r>
      <w:r>
        <w:t>source_pixels</w:t>
      </w:r>
      <w:r>
        <w:t>和</w:t>
      </w:r>
      <w:r>
        <w:t>latency</w:t>
      </w:r>
      <w:r>
        <w:t>等字段。真实</w:t>
      </w:r>
      <w:r>
        <w:t>status</w:t>
      </w:r>
      <w:r>
        <w:t>使用</w:t>
      </w:r>
      <w:r>
        <w:t>REAL_MODEL_OUTPUT</w:t>
      </w:r>
      <w:r>
        <w:t>，与当前模拟文件严格分开。没有源掩码的样本将源指标记为不可用，不填零。</w:t>
      </w:r>
    </w:p>
    <w:p w14:paraId="2B39A704" w14:textId="77777777" w:rsidR="001A0841" w:rsidRDefault="00544DC2">
      <w:pPr>
        <w:pStyle w:val="21"/>
      </w:pPr>
      <w:bookmarkStart w:id="182" w:name="_Toc242035254"/>
      <w:r>
        <w:t xml:space="preserve">B.2 </w:t>
      </w:r>
      <w:r>
        <w:t>重算指标与替换位置</w:t>
      </w:r>
      <w:bookmarkEnd w:id="182"/>
    </w:p>
    <w:p w14:paraId="5DC9208A" w14:textId="77777777" w:rsidR="001A0841" w:rsidRDefault="00544DC2">
      <w:r>
        <w:t>表</w:t>
      </w:r>
      <w:r>
        <w:t>6-3</w:t>
      </w:r>
      <w:r>
        <w:t>的八组合需要真实逐图计数；表</w:t>
      </w:r>
      <w:r>
        <w:t>6-4</w:t>
      </w:r>
      <w:r>
        <w:t>从同一计数按预设面积组重算。表</w:t>
      </w:r>
      <w:r>
        <w:t>6-5</w:t>
      </w:r>
      <w:r>
        <w:t>的机制对照和表</w:t>
      </w:r>
      <w:r>
        <w:t>6-6</w:t>
      </w:r>
      <w:r>
        <w:t>的预算调用需补齐真实</w:t>
      </w:r>
      <w:r>
        <w:t>pF1</w:t>
      </w:r>
      <w:r>
        <w:t>、源指标、时间及显存。历史表</w:t>
      </w:r>
      <w:r>
        <w:t>6-2</w:t>
      </w:r>
      <w:r>
        <w:t>可作为研究过程保留，但需继续标明转录身份，不能悄悄改为本轮结果。</w:t>
      </w:r>
    </w:p>
    <w:p w14:paraId="07F2310B" w14:textId="77777777" w:rsidR="001A0841" w:rsidRDefault="00544DC2">
      <w:r>
        <w:t>先在逐图层计算</w:t>
      </w:r>
      <w:r>
        <w:t>F1</w:t>
      </w:r>
      <w:r>
        <w:t>和</w:t>
      </w:r>
      <w:r>
        <w:t>IoU</w:t>
      </w:r>
      <w:r>
        <w:t>，再按数据集求平均；五集宏平均等权计算。不同种子分别得到完整五集平均后，再求训练均值与样本标准差。某方法缺少一个测试集时，不应仍称</w:t>
      </w:r>
      <w:r>
        <w:t>“</w:t>
      </w:r>
      <w:r>
        <w:t>五集宏平均</w:t>
      </w:r>
      <w:r>
        <w:t>”</w:t>
      </w:r>
      <w:r>
        <w:t>，也不应把缺项置零或从分母中悄悄删除。</w:t>
      </w:r>
    </w:p>
    <w:p w14:paraId="71501D7A" w14:textId="77777777" w:rsidR="001A0841" w:rsidRDefault="00544DC2">
      <w:r>
        <w:t>完成替换后逐项核对模拟标识和相关结论，只在对应实验确已完成且原始记录可追溯时更新状态；不通过全文批量删掉</w:t>
      </w:r>
      <w:r>
        <w:t>“</w:t>
      </w:r>
      <w:r>
        <w:t>模拟</w:t>
      </w:r>
      <w:r>
        <w:t>”</w:t>
      </w:r>
      <w:r>
        <w:t>把示例变成实测。摘要、第</w:t>
      </w:r>
      <w:r>
        <w:t>6</w:t>
      </w:r>
      <w:r>
        <w:t>章解释、第</w:t>
      </w:r>
      <w:r>
        <w:t>7</w:t>
      </w:r>
      <w:r>
        <w:t>章总结和图题必须同步更新。如果真实结果没有支持某模块，应调整论文贡献与讨论，而不是保留模拟中的提升叙述。</w:t>
      </w:r>
    </w:p>
    <w:p w14:paraId="2987D126" w14:textId="77777777" w:rsidR="001A0841" w:rsidRDefault="00544DC2">
      <w:pPr>
        <w:pStyle w:val="21"/>
      </w:pPr>
      <w:bookmarkStart w:id="183" w:name="_Toc242035255"/>
      <w:r>
        <w:t xml:space="preserve">B.3 </w:t>
      </w:r>
      <w:r>
        <w:t>模拟文件与再生成</w:t>
      </w:r>
      <w:bookmarkEnd w:id="183"/>
    </w:p>
    <w:p w14:paraId="5A6F7426" w14:textId="77777777" w:rsidR="001A0841" w:rsidRDefault="00544DC2">
      <w:r>
        <w:t>本稿模拟资料位于同目录下的</w:t>
      </w:r>
      <w:r>
        <w:t>.thesis_20261004</w:t>
      </w:r>
      <w:r>
        <w:t>工作文件夹：</w:t>
      </w:r>
      <w:r>
        <w:t>simulate_data.py</w:t>
      </w:r>
      <w:r>
        <w:t>、模拟混淆计数</w:t>
      </w:r>
      <w:r>
        <w:t>.csv</w:t>
      </w:r>
      <w:r>
        <w:t>和模拟实验汇总</w:t>
      </w:r>
      <w:r>
        <w:t>.json</w:t>
      </w:r>
      <w:r>
        <w:t>。随机种子为</w:t>
      </w:r>
      <w:r>
        <w:t>20261004</w:t>
      </w:r>
      <w:r>
        <w:t>；三个重复编号是数值扰动，绝非三次网络训练。生成脚本只用于恢复本文写作示例，不能用于产生正式实验数据。</w:t>
      </w:r>
    </w:p>
    <w:p w14:paraId="00C7AB61" w14:textId="77777777" w:rsidR="001A0841" w:rsidRDefault="00544DC2">
      <w:r>
        <w:t>后续应另写真实评价汇总脚本读取保存的掩码或概率图，统一阈值与有效像素范围，并输出带版本的</w:t>
      </w:r>
      <w:r>
        <w:t>CSV</w:t>
      </w:r>
      <w:r>
        <w:t>。可将本文的数据校验逻辑沿用到真实计数，但应删除生成器中的人工模块增益参数。最终提交时保留真实记录和必要的复现说明。</w:t>
      </w:r>
    </w:p>
    <w:p w14:paraId="070645FD" w14:textId="77777777" w:rsidR="001A0841" w:rsidRDefault="00544DC2">
      <w:pPr>
        <w:pStyle w:val="11"/>
      </w:pPr>
      <w:bookmarkStart w:id="184" w:name="_Toc242035256"/>
      <w:r>
        <w:lastRenderedPageBreak/>
        <w:t>附录</w:t>
      </w:r>
      <w:r>
        <w:t xml:space="preserve">C </w:t>
      </w:r>
      <w:r>
        <w:t>实现接口与工作分解</w:t>
      </w:r>
      <w:bookmarkEnd w:id="184"/>
    </w:p>
    <w:p w14:paraId="16B7B2A9" w14:textId="77777777" w:rsidR="001A0841" w:rsidRDefault="00544DC2">
      <w:pPr>
        <w:pStyle w:val="21"/>
      </w:pPr>
      <w:bookmarkStart w:id="185" w:name="_Toc242035257"/>
      <w:r>
        <w:t xml:space="preserve">C.1 </w:t>
      </w:r>
      <w:r>
        <w:t>数据对象</w:t>
      </w:r>
      <w:bookmarkEnd w:id="185"/>
    </w:p>
    <w:p w14:paraId="204DC1C5" w14:textId="77777777" w:rsidR="001A0841" w:rsidRDefault="00544DC2">
      <w:r>
        <w:t>基础样本返回</w:t>
      </w:r>
      <w:r>
        <w:t>image</w:t>
      </w:r>
      <w:r>
        <w:t>、</w:t>
      </w:r>
      <w:r>
        <w:t>target_mask</w:t>
      </w:r>
      <w:r>
        <w:t>、</w:t>
      </w:r>
      <w:r>
        <w:t>family_id</w:t>
      </w:r>
      <w:r>
        <w:t>和</w:t>
      </w:r>
      <w:r>
        <w:t>geometry</w:t>
      </w:r>
      <w:r>
        <w:t>。成对样本增加</w:t>
      </w:r>
      <w:r>
        <w:t>authentic</w:t>
      </w:r>
      <w:r>
        <w:t>、</w:t>
      </w:r>
      <w:r>
        <w:t>pair_valid</w:t>
      </w:r>
      <w:r>
        <w:t>及两条同步重编码设置；复制移动样本增加</w:t>
      </w:r>
      <w:r>
        <w:t>source_mask</w:t>
      </w:r>
      <w:r>
        <w:t>、</w:t>
      </w:r>
      <w:r>
        <w:t>target_mask</w:t>
      </w:r>
      <w:r>
        <w:t>和变换记录。未知字段用缺省状态表示，不根据文件名猜测源区域。</w:t>
      </w:r>
    </w:p>
    <w:p w14:paraId="620F5F85" w14:textId="77777777" w:rsidR="001A0841" w:rsidRDefault="00544DC2">
      <w:r>
        <w:t>训练四元组输出四张图、对齐掩码、安全背景、可靠前景和固定观测权重。安全区按同步解码的实际差异支持和理论输入依赖计算；背景差分只作诊断，不进入辅助学习。图像缩放与</w:t>
      </w:r>
      <w:r>
        <w:t>JPEG</w:t>
      </w:r>
      <w:r>
        <w:t>块映射的顺序需写进</w:t>
      </w:r>
      <w:r>
        <w:t>geometry</w:t>
      </w:r>
      <w:r>
        <w:t>，以便解释有效区域。</w:t>
      </w:r>
    </w:p>
    <w:p w14:paraId="02D05550" w14:textId="77777777" w:rsidR="001A0841" w:rsidRDefault="00544DC2">
      <w:pPr>
        <w:pStyle w:val="21"/>
      </w:pPr>
      <w:bookmarkStart w:id="186" w:name="_Toc242035258"/>
      <w:r>
        <w:t xml:space="preserve">C.2 </w:t>
      </w:r>
      <w:r>
        <w:t>网络输出</w:t>
      </w:r>
      <w:bookmarkEnd w:id="186"/>
    </w:p>
    <w:p w14:paraId="0D658DB8" w14:textId="77777777" w:rsidR="001A0841" w:rsidRDefault="00544DC2">
      <w:r>
        <w:t>基础模型输出</w:t>
      </w:r>
      <w:r>
        <w:t>coarse_logits</w:t>
      </w:r>
      <w:r>
        <w:t>、</w:t>
      </w:r>
      <w:r>
        <w:t>local_features</w:t>
      </w:r>
      <w:r>
        <w:t>及两路投影特征。成对投影头只在训练启用，并共享能够影响定位的特征路径。方向模块输出交换对称的</w:t>
      </w:r>
      <w:r>
        <w:t>pair_validity</w:t>
      </w:r>
      <w:r>
        <w:t>、反对称</w:t>
      </w:r>
      <w:r>
        <w:t>direction_score</w:t>
      </w:r>
      <w:r>
        <w:t>及总幅度受限</w:t>
      </w:r>
      <w:r>
        <w:t>correction</w:t>
      </w:r>
      <w:r>
        <w:t>；风险模块读取冻结的</w:t>
      </w:r>
      <w:r>
        <w:t>pre_refine_probability</w:t>
      </w:r>
      <w:r>
        <w:t>，对同一候选列表输出</w:t>
      </w:r>
      <w:r>
        <w:t>risk_density</w:t>
      </w:r>
      <w:r>
        <w:t>和</w:t>
      </w:r>
      <w:r>
        <w:t>expected_missed_count</w:t>
      </w:r>
      <w:r>
        <w:t>，选择器返回固定数量的窗口编号。</w:t>
      </w:r>
    </w:p>
    <w:p w14:paraId="0BFA9368" w14:textId="77777777" w:rsidR="001A0841" w:rsidRDefault="00544DC2">
      <w:r>
        <w:t>局部网络输出</w:t>
      </w:r>
      <w:r>
        <w:t>local_logits</w:t>
      </w:r>
      <w:r>
        <w:t>，融合器输入窗口几何、有效区域和空间权重，输出</w:t>
      </w:r>
      <w:r>
        <w:t>final_logits</w:t>
      </w:r>
      <w:r>
        <w:t>。推理接口只接收待测图像及其原始尺寸，不接收原图、真值源目标、真实掩码或测试质量标签。真值辅助诊断接口应另命名，避免意外进入主结果。</w:t>
      </w:r>
    </w:p>
    <w:p w14:paraId="26F5B2CE" w14:textId="77777777" w:rsidR="001A0841" w:rsidRDefault="00544DC2">
      <w:pPr>
        <w:pStyle w:val="21"/>
      </w:pPr>
      <w:bookmarkStart w:id="187" w:name="_Toc242035259"/>
      <w:r>
        <w:t xml:space="preserve">C.3 </w:t>
      </w:r>
      <w:r>
        <w:t>分阶段实现</w:t>
      </w:r>
      <w:bookmarkEnd w:id="187"/>
    </w:p>
    <w:p w14:paraId="3AD96141" w14:textId="77777777" w:rsidR="001A0841" w:rsidRDefault="00544DC2">
      <w:r>
        <w:t>第一阶段完成基础网络和评价脚本，确认能对真实与篡改图像输出对齐概率图。第二阶段先实现四视图分割对照，再加入差分约束与固定观测权重。第三阶段用合成复制记录建立方向训练，先验证反对称结构与候选召回，再加入概率修正。</w:t>
      </w:r>
    </w:p>
    <w:p w14:paraId="4074BAFA" w14:textId="77777777" w:rsidR="001A0841" w:rsidRDefault="00544DC2">
      <w:r>
        <w:t>第四阶段在</w:t>
      </w:r>
      <w:r>
        <w:t>TR</w:t>
      </w:r>
      <w:r>
        <w:t>生成</w:t>
      </w:r>
      <w:r>
        <w:t>B</w:t>
      </w:r>
      <w:r>
        <w:t>和</w:t>
      </w:r>
      <w:r>
        <w:t>D</w:t>
      </w:r>
      <w:r>
        <w:t>均未拟合该家族的前级预测，冻结</w:t>
      </w:r>
      <w:r>
        <w:t>B</w:t>
      </w:r>
      <w:r>
        <w:t>和</w:t>
      </w:r>
      <w:r>
        <w:t>D</w:t>
      </w:r>
      <w:r>
        <w:t>后训练风险及局部定位器；主调度比较固定同一局部检查点和</w:t>
      </w:r>
      <w:r>
        <w:t>K</w:t>
      </w:r>
      <w:r>
        <w:t>。最后执行八组合和来源留出，检查模块冲突。该顺序使每次新增方法都能在已有可运行评价上判断，也便于失败时定位问题。</w:t>
      </w:r>
    </w:p>
    <w:p w14:paraId="5935E3C8" w14:textId="77777777" w:rsidR="001A0841" w:rsidRDefault="00544DC2">
      <w:pPr>
        <w:pStyle w:val="21"/>
      </w:pPr>
      <w:bookmarkStart w:id="188" w:name="_Toc242035260"/>
      <w:r>
        <w:t xml:space="preserve">C.4 </w:t>
      </w:r>
      <w:r>
        <w:t>完成论文所需的真实证据</w:t>
      </w:r>
      <w:bookmarkEnd w:id="188"/>
    </w:p>
    <w:p w14:paraId="03705D21" w14:textId="77777777" w:rsidR="001A0841" w:rsidRDefault="00544DC2">
      <w:r>
        <w:t>本文公式、算法与接口构成实现规范，不等同于已经交付完整模型源码。正式实验至少需要可运行训练与推理代码、带来源的划分清单、关键配置、检查点、逐图结果、时间记录及代表失败案例。模拟生成脚本是写作辅助，不是图像篡改检测模型。</w:t>
      </w:r>
    </w:p>
    <w:p w14:paraId="08B17CEE" w14:textId="77777777" w:rsidR="001A0841" w:rsidRDefault="00544DC2">
      <w:pPr>
        <w:pStyle w:val="11"/>
      </w:pPr>
      <w:bookmarkStart w:id="189" w:name="_Toc242035261"/>
      <w:r>
        <w:lastRenderedPageBreak/>
        <w:t>致谢</w:t>
      </w:r>
      <w:bookmarkEnd w:id="189"/>
    </w:p>
    <w:p w14:paraId="1C1263F2" w14:textId="77777777" w:rsidR="001A0841" w:rsidRDefault="00544DC2">
      <w:r>
        <w:t>本节保留为作者后续填写。正式致谢可写入实际参与指导、讨论、数据整理和实验支持的人员与机构，并核对资助项目名称。当前初稿不编写尚未确认的姓名、经历或资助信息。</w:t>
      </w:r>
    </w:p>
    <w:sectPr w:rsidR="001A0841">
      <w:headerReference w:type="default" r:id="rId45"/>
      <w:footerReference w:type="default" r:id="rId46"/>
      <w:pgSz w:w="11906" w:h="16838"/>
      <w:pgMar w:top="1604" w:right="1389" w:bottom="1134" w:left="1389" w:header="79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07222" w14:textId="77777777" w:rsidR="00544DC2" w:rsidRDefault="00544DC2">
      <w:pPr>
        <w:spacing w:after="0" w:line="240" w:lineRule="auto"/>
      </w:pPr>
      <w:r>
        <w:separator/>
      </w:r>
    </w:p>
  </w:endnote>
  <w:endnote w:type="continuationSeparator" w:id="0">
    <w:p w14:paraId="4E893736" w14:textId="77777777" w:rsidR="00544DC2" w:rsidRDefault="0054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77DF9" w14:textId="77777777" w:rsidR="001A0841" w:rsidRDefault="00544DC2">
    <w:pPr>
      <w:ind w:firstLine="0"/>
      <w:jc w:val="center"/>
    </w:pPr>
    <w:r>
      <w:fldChar w:fldCharType="begin"/>
    </w:r>
    <w:r>
      <w:instrText xml:space="preserve"> PAGE </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2069E" w14:textId="77777777" w:rsidR="001A0841" w:rsidRDefault="00544DC2">
    <w:pPr>
      <w:ind w:firstLine="0"/>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A1E30" w14:textId="77777777" w:rsidR="00544DC2" w:rsidRDefault="00544DC2">
      <w:pPr>
        <w:spacing w:after="0" w:line="240" w:lineRule="auto"/>
      </w:pPr>
      <w:r>
        <w:separator/>
      </w:r>
    </w:p>
  </w:footnote>
  <w:footnote w:type="continuationSeparator" w:id="0">
    <w:p w14:paraId="04F228DD" w14:textId="77777777" w:rsidR="00544DC2" w:rsidRDefault="00544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CA002" w14:textId="77777777" w:rsidR="001A0841" w:rsidRDefault="00544DC2">
    <w:pPr>
      <w:spacing w:after="0"/>
      <w:ind w:firstLine="0"/>
      <w:jc w:val="center"/>
    </w:pPr>
    <w:r>
      <w:rPr>
        <w:sz w:val="19"/>
      </w:rPr>
      <w:t>硕士学位论文评阅修订稿</w:t>
    </w:r>
    <w:r>
      <w:rPr>
        <w:sz w:val="19"/>
      </w:rPr>
      <w:t xml:space="preserve">  </w:t>
    </w:r>
    <w:r>
      <w:rPr>
        <w:sz w:val="19"/>
      </w:rPr>
      <w:t>含模拟示例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8FADC" w14:textId="77777777" w:rsidR="001A0841" w:rsidRDefault="00544DC2">
    <w:pPr>
      <w:spacing w:after="0"/>
      <w:ind w:firstLine="0"/>
      <w:jc w:val="center"/>
    </w:pPr>
    <w:r>
      <w:rPr>
        <w:sz w:val="19"/>
      </w:rPr>
      <w:t>硕士学位论文评阅修订稿</w:t>
    </w:r>
    <w:r>
      <w:rPr>
        <w:sz w:val="19"/>
      </w:rPr>
      <w:t xml:space="preserve">  </w:t>
    </w:r>
    <w:r>
      <w:rPr>
        <w:sz w:val="19"/>
      </w:rPr>
      <w:t>含模拟示例</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1A0841"/>
    <w:rsid w:val="001A0841"/>
    <w:rsid w:val="00393256"/>
    <w:rsid w:val="00544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8FFA1"/>
  <w15:docId w15:val="{24234107-B413-4446-AF7E-B31BC7EE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0" w:line="312" w:lineRule="auto"/>
      <w:ind w:firstLine="460"/>
    </w:pPr>
    <w:rPr>
      <w:rFonts w:ascii="Times New Roman" w:eastAsia="宋体" w:hAnsi="Times New Roman" w:cs="Times New Roman"/>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宋体" w:hAnsi="宋体" w:cs="宋体"/>
      <w:szCs w:val="23"/>
    </w:rPr>
  </w:style>
  <w:style w:type="paragraph" w:customStyle="1" w:styleId="TableText">
    <w:name w:val="Table Text"/>
    <w:basedOn w:val="a"/>
    <w:semiHidden/>
    <w:qFormat/>
    <w:rPr>
      <w:rFonts w:eastAsia="Times New Roman"/>
      <w:sz w:val="21"/>
    </w:rPr>
  </w:style>
  <w:style w:type="paragraph" w:customStyle="1" w:styleId="1">
    <w:name w:val="标题1"/>
    <w:basedOn w:val="a"/>
    <w:pPr>
      <w:spacing w:after="400"/>
      <w:ind w:firstLine="0"/>
    </w:pPr>
    <w:rPr>
      <w:rFonts w:eastAsia="黑体"/>
      <w:b/>
      <w:sz w:val="44"/>
    </w:rPr>
  </w:style>
  <w:style w:type="paragraph" w:customStyle="1" w:styleId="11">
    <w:name w:val="标题 11"/>
    <w:basedOn w:val="a"/>
    <w:pPr>
      <w:keepNext/>
      <w:pageBreakBefore/>
      <w:spacing w:after="360"/>
      <w:ind w:firstLine="0"/>
      <w:outlineLvl w:val="0"/>
    </w:pPr>
    <w:rPr>
      <w:rFonts w:eastAsia="黑体"/>
      <w:b/>
      <w:sz w:val="28"/>
    </w:rPr>
  </w:style>
  <w:style w:type="paragraph" w:customStyle="1" w:styleId="21">
    <w:name w:val="标题 21"/>
    <w:basedOn w:val="a"/>
    <w:pPr>
      <w:keepNext/>
      <w:spacing w:before="240" w:after="140"/>
      <w:ind w:firstLine="0"/>
      <w:outlineLvl w:val="1"/>
    </w:pPr>
    <w:rPr>
      <w:rFonts w:eastAsia="黑体"/>
      <w:b/>
      <w:sz w:val="25"/>
    </w:rPr>
  </w:style>
  <w:style w:type="paragraph" w:customStyle="1" w:styleId="31">
    <w:name w:val="标题 31"/>
    <w:basedOn w:val="a"/>
    <w:pPr>
      <w:keepNext/>
      <w:spacing w:before="180" w:after="120"/>
      <w:ind w:firstLine="0"/>
      <w:outlineLvl w:val="2"/>
    </w:pPr>
    <w:rPr>
      <w:rFonts w:eastAsia="黑体"/>
      <w:b/>
    </w:rPr>
  </w:style>
  <w:style w:type="paragraph" w:customStyle="1" w:styleId="FrontHeading">
    <w:name w:val="Front Heading"/>
    <w:basedOn w:val="a"/>
    <w:pPr>
      <w:keepNext/>
      <w:spacing w:after="300"/>
      <w:ind w:firstLine="0"/>
    </w:pPr>
    <w:rPr>
      <w:rFonts w:eastAsia="黑体"/>
      <w:b/>
      <w:sz w:val="27"/>
    </w:rPr>
  </w:style>
  <w:style w:type="paragraph" w:customStyle="1" w:styleId="10">
    <w:name w:val="题注1"/>
    <w:basedOn w:val="a"/>
    <w:pPr>
      <w:spacing w:before="120" w:after="120"/>
      <w:ind w:firstLine="0"/>
    </w:pPr>
    <w:rPr>
      <w:sz w:val="21"/>
    </w:rPr>
  </w:style>
  <w:style w:type="paragraph" w:customStyle="1" w:styleId="Equation">
    <w:name w:val="Equation"/>
    <w:basedOn w:val="a"/>
    <w:pPr>
      <w:spacing w:before="140" w:after="140"/>
      <w:ind w:firstLine="0"/>
    </w:pPr>
    <w:rPr>
      <w:sz w:val="21"/>
    </w:rPr>
  </w:style>
  <w:style w:type="paragraph" w:customStyle="1" w:styleId="Reference">
    <w:name w:val="Reference"/>
    <w:basedOn w:val="a"/>
    <w:pPr>
      <w:spacing w:after="60" w:line="288" w:lineRule="auto"/>
      <w:ind w:firstLine="0"/>
    </w:pPr>
    <w:rPr>
      <w:sz w:val="22"/>
    </w:rPr>
  </w:style>
  <w:style w:type="paragraph" w:customStyle="1" w:styleId="Algorithm">
    <w:name w:val="Algorithm"/>
    <w:basedOn w:val="a"/>
    <w:pPr>
      <w:spacing w:after="80"/>
      <w:ind w:firstLine="0"/>
    </w:pPr>
    <w:rPr>
      <w:sz w:val="21"/>
    </w:rPr>
  </w:style>
  <w:style w:type="paragraph" w:customStyle="1" w:styleId="EnglishBody">
    <w:name w:val="English Body"/>
    <w:basedOn w:val="a"/>
    <w:pPr>
      <w:spacing w:after="140"/>
      <w:ind w:firstLine="0"/>
    </w:pPr>
  </w:style>
  <w:style w:type="paragraph" w:customStyle="1" w:styleId="TOC11">
    <w:name w:val="TOC 11"/>
    <w:basedOn w:val="a"/>
    <w:pPr>
      <w:spacing w:line="276" w:lineRule="auto"/>
      <w:ind w:firstLine="0"/>
    </w:pPr>
    <w:rPr>
      <w:sz w:val="21"/>
    </w:rPr>
  </w:style>
  <w:style w:type="paragraph" w:customStyle="1" w:styleId="TOC21">
    <w:name w:val="TOC 21"/>
    <w:basedOn w:val="a"/>
    <w:pPr>
      <w:spacing w:line="276" w:lineRule="auto"/>
      <w:ind w:left="255" w:firstLine="0"/>
    </w:pPr>
    <w:rPr>
      <w:sz w:val="21"/>
    </w:rPr>
  </w:style>
  <w:style w:type="paragraph" w:customStyle="1" w:styleId="TOC31">
    <w:name w:val="TOC 31"/>
    <w:basedOn w:val="a"/>
    <w:pPr>
      <w:spacing w:line="276" w:lineRule="auto"/>
      <w:ind w:left="510" w:firstLine="0"/>
    </w:pPr>
    <w:rPr>
      <w:sz w:val="21"/>
    </w:rPr>
  </w:style>
  <w:style w:type="paragraph" w:styleId="a4">
    <w:name w:val="header"/>
    <w:basedOn w:val="a"/>
    <w:link w:val="a5"/>
    <w:uiPriority w:val="99"/>
    <w:unhideWhenUsed/>
    <w:rsid w:val="00544DC2"/>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544DC2"/>
    <w:rPr>
      <w:rFonts w:ascii="Times New Roman" w:eastAsia="宋体" w:hAnsi="Times New Roman" w:cs="Times New Roman"/>
      <w:sz w:val="18"/>
      <w:szCs w:val="18"/>
    </w:rPr>
  </w:style>
  <w:style w:type="paragraph" w:styleId="a6">
    <w:name w:val="footer"/>
    <w:basedOn w:val="a"/>
    <w:link w:val="a7"/>
    <w:uiPriority w:val="99"/>
    <w:unhideWhenUsed/>
    <w:rsid w:val="00544DC2"/>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544DC2"/>
    <w:rPr>
      <w:rFonts w:ascii="Times New Roman" w:eastAsia="宋体" w:hAnsi="Times New Roman" w:cs="Times New Roman"/>
      <w:sz w:val="18"/>
      <w:szCs w:val="18"/>
    </w:rPr>
  </w:style>
  <w:style w:type="paragraph" w:styleId="TOC1">
    <w:name w:val="toc 1"/>
    <w:basedOn w:val="a"/>
    <w:next w:val="a"/>
    <w:autoRedefine/>
    <w:uiPriority w:val="39"/>
    <w:unhideWhenUsed/>
    <w:rsid w:val="00544DC2"/>
  </w:style>
  <w:style w:type="paragraph" w:styleId="TOC2">
    <w:name w:val="toc 2"/>
    <w:basedOn w:val="a"/>
    <w:next w:val="a"/>
    <w:autoRedefine/>
    <w:uiPriority w:val="39"/>
    <w:unhideWhenUsed/>
    <w:rsid w:val="00544DC2"/>
    <w:pPr>
      <w:ind w:leftChars="200" w:left="420"/>
    </w:pPr>
  </w:style>
  <w:style w:type="paragraph" w:styleId="TOC3">
    <w:name w:val="toc 3"/>
    <w:basedOn w:val="a"/>
    <w:next w:val="a"/>
    <w:autoRedefine/>
    <w:uiPriority w:val="39"/>
    <w:unhideWhenUsed/>
    <w:rsid w:val="00544DC2"/>
    <w:pPr>
      <w:ind w:leftChars="400" w:left="840"/>
    </w:pPr>
  </w:style>
  <w:style w:type="paragraph" w:styleId="TOC4">
    <w:name w:val="toc 4"/>
    <w:basedOn w:val="a"/>
    <w:next w:val="a"/>
    <w:autoRedefine/>
    <w:uiPriority w:val="39"/>
    <w:unhideWhenUsed/>
    <w:rsid w:val="00544DC2"/>
    <w:pPr>
      <w:widowControl w:val="0"/>
      <w:spacing w:after="160" w:line="278" w:lineRule="auto"/>
      <w:ind w:leftChars="600" w:left="1260" w:firstLine="0"/>
    </w:pPr>
    <w:rPr>
      <w:rFonts w:asciiTheme="minorHAnsi" w:eastAsiaTheme="minorEastAsia" w:hAnsiTheme="minorHAnsi" w:cstheme="minorBidi"/>
      <w:snapToGrid/>
      <w:color w:val="auto"/>
      <w:kern w:val="2"/>
      <w:sz w:val="22"/>
      <w:szCs w:val="24"/>
      <w:lang w:eastAsia="zh-CN"/>
      <w14:ligatures w14:val="standardContextual"/>
    </w:rPr>
  </w:style>
  <w:style w:type="paragraph" w:styleId="TOC5">
    <w:name w:val="toc 5"/>
    <w:basedOn w:val="a"/>
    <w:next w:val="a"/>
    <w:autoRedefine/>
    <w:uiPriority w:val="39"/>
    <w:unhideWhenUsed/>
    <w:rsid w:val="00544DC2"/>
    <w:pPr>
      <w:widowControl w:val="0"/>
      <w:spacing w:after="160" w:line="278" w:lineRule="auto"/>
      <w:ind w:leftChars="800" w:left="1680" w:firstLine="0"/>
    </w:pPr>
    <w:rPr>
      <w:rFonts w:asciiTheme="minorHAnsi" w:eastAsiaTheme="minorEastAsia" w:hAnsiTheme="minorHAnsi" w:cstheme="minorBidi"/>
      <w:snapToGrid/>
      <w:color w:val="auto"/>
      <w:kern w:val="2"/>
      <w:sz w:val="22"/>
      <w:szCs w:val="24"/>
      <w:lang w:eastAsia="zh-CN"/>
      <w14:ligatures w14:val="standardContextual"/>
    </w:rPr>
  </w:style>
  <w:style w:type="paragraph" w:styleId="TOC6">
    <w:name w:val="toc 6"/>
    <w:basedOn w:val="a"/>
    <w:next w:val="a"/>
    <w:autoRedefine/>
    <w:uiPriority w:val="39"/>
    <w:unhideWhenUsed/>
    <w:rsid w:val="00544DC2"/>
    <w:pPr>
      <w:widowControl w:val="0"/>
      <w:spacing w:after="160" w:line="278" w:lineRule="auto"/>
      <w:ind w:leftChars="1000" w:left="2100" w:firstLine="0"/>
    </w:pPr>
    <w:rPr>
      <w:rFonts w:asciiTheme="minorHAnsi" w:eastAsiaTheme="minorEastAsia" w:hAnsiTheme="minorHAnsi" w:cstheme="minorBidi"/>
      <w:snapToGrid/>
      <w:color w:val="auto"/>
      <w:kern w:val="2"/>
      <w:sz w:val="22"/>
      <w:szCs w:val="24"/>
      <w:lang w:eastAsia="zh-CN"/>
      <w14:ligatures w14:val="standardContextual"/>
    </w:rPr>
  </w:style>
  <w:style w:type="paragraph" w:styleId="TOC7">
    <w:name w:val="toc 7"/>
    <w:basedOn w:val="a"/>
    <w:next w:val="a"/>
    <w:autoRedefine/>
    <w:uiPriority w:val="39"/>
    <w:unhideWhenUsed/>
    <w:rsid w:val="00544DC2"/>
    <w:pPr>
      <w:widowControl w:val="0"/>
      <w:spacing w:after="160" w:line="278" w:lineRule="auto"/>
      <w:ind w:leftChars="1200" w:left="2520" w:firstLine="0"/>
    </w:pPr>
    <w:rPr>
      <w:rFonts w:asciiTheme="minorHAnsi" w:eastAsiaTheme="minorEastAsia" w:hAnsiTheme="minorHAnsi" w:cstheme="minorBidi"/>
      <w:snapToGrid/>
      <w:color w:val="auto"/>
      <w:kern w:val="2"/>
      <w:sz w:val="22"/>
      <w:szCs w:val="24"/>
      <w:lang w:eastAsia="zh-CN"/>
      <w14:ligatures w14:val="standardContextual"/>
    </w:rPr>
  </w:style>
  <w:style w:type="paragraph" w:styleId="TOC8">
    <w:name w:val="toc 8"/>
    <w:basedOn w:val="a"/>
    <w:next w:val="a"/>
    <w:autoRedefine/>
    <w:uiPriority w:val="39"/>
    <w:unhideWhenUsed/>
    <w:rsid w:val="00544DC2"/>
    <w:pPr>
      <w:widowControl w:val="0"/>
      <w:spacing w:after="160" w:line="278" w:lineRule="auto"/>
      <w:ind w:leftChars="1400" w:left="2940" w:firstLine="0"/>
    </w:pPr>
    <w:rPr>
      <w:rFonts w:asciiTheme="minorHAnsi" w:eastAsiaTheme="minorEastAsia" w:hAnsiTheme="minorHAnsi" w:cstheme="minorBidi"/>
      <w:snapToGrid/>
      <w:color w:val="auto"/>
      <w:kern w:val="2"/>
      <w:sz w:val="22"/>
      <w:szCs w:val="24"/>
      <w:lang w:eastAsia="zh-CN"/>
      <w14:ligatures w14:val="standardContextual"/>
    </w:rPr>
  </w:style>
  <w:style w:type="paragraph" w:styleId="TOC9">
    <w:name w:val="toc 9"/>
    <w:basedOn w:val="a"/>
    <w:next w:val="a"/>
    <w:autoRedefine/>
    <w:uiPriority w:val="39"/>
    <w:unhideWhenUsed/>
    <w:rsid w:val="00544DC2"/>
    <w:pPr>
      <w:widowControl w:val="0"/>
      <w:spacing w:after="160" w:line="278" w:lineRule="auto"/>
      <w:ind w:leftChars="1600" w:left="3360" w:firstLine="0"/>
    </w:pPr>
    <w:rPr>
      <w:rFonts w:asciiTheme="minorHAnsi" w:eastAsiaTheme="minorEastAsia" w:hAnsiTheme="minorHAnsi" w:cstheme="minorBidi"/>
      <w:snapToGrid/>
      <w:color w:val="auto"/>
      <w:kern w:val="2"/>
      <w:sz w:val="22"/>
      <w:szCs w:val="24"/>
      <w:lang w:eastAsia="zh-CN"/>
      <w14:ligatures w14:val="standardContextual"/>
    </w:rPr>
  </w:style>
  <w:style w:type="character" w:styleId="a8">
    <w:name w:val="Hyperlink"/>
    <w:basedOn w:val="a0"/>
    <w:uiPriority w:val="99"/>
    <w:unhideWhenUsed/>
    <w:rsid w:val="00544DC2"/>
    <w:rPr>
      <w:color w:val="467886" w:themeColor="hyperlink"/>
      <w:u w:val="single"/>
    </w:rPr>
  </w:style>
  <w:style w:type="character" w:styleId="a9">
    <w:name w:val="Unresolved Mention"/>
    <w:basedOn w:val="a0"/>
    <w:uiPriority w:val="99"/>
    <w:semiHidden/>
    <w:unhideWhenUsed/>
    <w:rsid w:val="00544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patcog.2026.113164" TargetMode="External"/><Relationship Id="rId26" Type="http://schemas.openxmlformats.org/officeDocument/2006/relationships/hyperlink" Target="https://doi.org/10.1016/j.cviu.2026.104874" TargetMode="External"/><Relationship Id="rId39" Type="http://schemas.openxmlformats.org/officeDocument/2006/relationships/hyperlink" Target="https://github.com/vpsg-research/PNF-Net" TargetMode="External"/><Relationship Id="rId21" Type="http://schemas.openxmlformats.org/officeDocument/2006/relationships/hyperlink" Target="https://openaccess.thecvf.com/content/CVPR2025/html/Cui_Forensics_Adapter_Adapting_CLIP_for_Generalizable_Face_Forgery_Detection_CVPR_2025_paper.html" TargetMode="External"/><Relationship Id="rId34" Type="http://schemas.openxmlformats.org/officeDocument/2006/relationships/hyperlink" Target="https://proceedings.mlr.press/v139/radford21a.html" TargetMode="External"/><Relationship Id="rId42" Type="http://schemas.openxmlformats.org/officeDocument/2006/relationships/hyperlink" Target="https://arxiv.org/html/2404.17310v1" TargetMode="External"/><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hyperlink" Target="https://proceedings.neurips.cc/paper_files/paper/2024/hash/f280a398c243b5fdaa09f57ece880fc9-Abstract-Datasets_and_Benchmarks_Track.html"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hyperlink" Target="https://ojs.aaai.org/index.php/AAAI/article/view/33198" TargetMode="External"/><Relationship Id="rId32" Type="http://schemas.openxmlformats.org/officeDocument/2006/relationships/hyperlink" Target="https://doi.org/10.1109/TIFS.2018.2825953" TargetMode="External"/><Relationship Id="rId37" Type="http://schemas.openxmlformats.org/officeDocument/2006/relationships/hyperlink" Target="https://openaccess.thecvf.com/content/CVPR2023/html/Guillaro_TruFor_Leveraging_All-Round_Clues_for_Trustworthy_Image_Forgery_Detection_and_CVPR_2023_paper.html" TargetMode="External"/><Relationship Id="rId40" Type="http://schemas.openxmlformats.org/officeDocument/2006/relationships/hyperlink" Target="https://doi.org/10.1109/TCSVT.2025.3601659" TargetMode="External"/><Relationship Id="rId45"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doi.org/10.1016/j.neucom.2025.132029" TargetMode="External"/><Relationship Id="rId28" Type="http://schemas.openxmlformats.org/officeDocument/2006/relationships/hyperlink" Target="https://doi.org/10.1016/j.neucom.2026.134064" TargetMode="External"/><Relationship Id="rId36" Type="http://schemas.openxmlformats.org/officeDocument/2006/relationships/hyperlink" Target="https://openaccess.thecvf.com/content/WACV2021/html/Kwon_CAT-Net_Compression_Artifact_Tracing_Network_for_Detection_and_Localization_of_WACV_2021_paper.html" TargetMode="External"/><Relationship Id="rId10" Type="http://schemas.openxmlformats.org/officeDocument/2006/relationships/image" Target="media/image3.png"/><Relationship Id="rId19" Type="http://schemas.openxmlformats.org/officeDocument/2006/relationships/hyperlink" Target="https://doi.org/10.1109/TIFS.2025.3541957" TargetMode="External"/><Relationship Id="rId31" Type="http://schemas.openxmlformats.org/officeDocument/2006/relationships/hyperlink" Target="https://doi.org/10.1016/j.jvcir.2024.104263" TargetMode="External"/><Relationship Id="rId44" Type="http://schemas.openxmlformats.org/officeDocument/2006/relationships/hyperlink" Target="https://arxiv.org/abs/2512.23374"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penaccess.thecvf.com/content/WACV2026/html/Nandi_Can_Image_Splicing_and_Copy-Move_Forgery_Be_Detected_by_the_WACV_2026_paper.html" TargetMode="External"/><Relationship Id="rId27" Type="http://schemas.openxmlformats.org/officeDocument/2006/relationships/hyperlink" Target="https://doi.org/10.1016/j.jnlest.2025.100325" TargetMode="External"/><Relationship Id="rId30" Type="http://schemas.openxmlformats.org/officeDocument/2006/relationships/hyperlink" Target="https://openaccess.thecvf.com/content/WACV2026W/SynRDinBAS/html/Staelens_Ignoring_the_Decoy_Exposing_and_Tackling_Forensic_Distractions_in_Image_WACVW_2026_paper.html" TargetMode="External"/><Relationship Id="rId35" Type="http://schemas.openxmlformats.org/officeDocument/2006/relationships/hyperlink" Target="https://openaccess.thecvf.com/content/ICCV2021/html/Chen_Image_Manipulation_Detection_by_Multi-View_Multi-Scale_Supervision_ICCV_2021_paper.html" TargetMode="External"/><Relationship Id="rId43" Type="http://schemas.openxmlformats.org/officeDocument/2006/relationships/hyperlink" Target="https://www.sciencedirect.com/science/article/pii/S1568494626009580"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js.aaai.org/index.php/AAAI/article/view/32754" TargetMode="External"/><Relationship Id="rId33" Type="http://schemas.openxmlformats.org/officeDocument/2006/relationships/hyperlink" Target="https://arxiv.org/abs/1912.12640" TargetMode="External"/><Relationship Id="rId38" Type="http://schemas.openxmlformats.org/officeDocument/2006/relationships/hyperlink" Target="https://arxiv.org/abs/1505.04597" TargetMode="External"/><Relationship Id="rId46" Type="http://schemas.openxmlformats.org/officeDocument/2006/relationships/footer" Target="footer2.xml"/><Relationship Id="rId20" Type="http://schemas.openxmlformats.org/officeDocument/2006/relationships/hyperlink" Target="https://openaccess.thecvf.com/content/CVPR2025/html/Kashiani_FreqDebias_Towards_Generalizable_Deepfake_Detection_via_Consistency-Driven_Frequency_Debiasing_CVPR_2025_paper.html" TargetMode="External"/><Relationship Id="rId41" Type="http://schemas.openxmlformats.org/officeDocument/2006/relationships/hyperlink" Target="https://doi.org/10.1016/j.neucom.2025.13191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80</Pages>
  <Words>41844</Words>
  <Characters>50214</Characters>
  <Application>Microsoft Office Word</Application>
  <DocSecurity>0</DocSecurity>
  <Lines>1673</Lines>
  <Paragraphs>1373</Paragraphs>
  <ScaleCrop>false</ScaleCrop>
  <Company/>
  <LinksUpToDate>false</LinksUpToDate>
  <CharactersWithSpaces>90685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面向跨来源图像篡改定位的成对证据学习与误检漏检协同修正方法研究</dc:title>
  <dc:subject>硕士论文评阅修订稿 含明确标注的模拟示例</dc:subject>
  <dc:creator/>
  <cp:keywords>图像篡改定位,成对差分,源目标判别,漏检风险,模拟实验</cp:keywords>
  <dc:description/>
  <cp:lastModifiedBy>林 庞</cp:lastModifiedBy>
  <cp:revision>2</cp:revision>
  <dcterms:created xsi:type="dcterms:W3CDTF">2025-06-02T18:56:00Z</dcterms:created>
  <dcterms:modified xsi:type="dcterms:W3CDTF">2026-10-04T11:34:00Z</dcterms:modified>
</cp:coreProperties>
</file>