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18299"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49FC2A42"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69EDF76C" w14:textId="77777777" w:rsidR="00B64E93" w:rsidRDefault="00B64E93">
      <w:pPr>
        <w:spacing w:after="360"/>
        <w:jc w:val="center"/>
        <w:rPr>
          <w:rFonts w:eastAsia="黑体"/>
          <w:b/>
          <w:sz w:val="44"/>
          <w:lang w:eastAsia="zh-CN"/>
        </w:rPr>
      </w:pPr>
    </w:p>
    <w:p w14:paraId="6939D514" w14:textId="77777777" w:rsidR="00B64E93" w:rsidRDefault="00B64E93">
      <w:pPr>
        <w:spacing w:after="360"/>
        <w:jc w:val="center"/>
        <w:rPr>
          <w:rFonts w:eastAsia="黑体"/>
          <w:b/>
          <w:sz w:val="44"/>
          <w:lang w:eastAsia="zh-CN"/>
        </w:rPr>
      </w:pPr>
    </w:p>
    <w:p w14:paraId="6AB06137" w14:textId="77777777" w:rsidR="00B64E93" w:rsidRDefault="00B64E93">
      <w:pPr>
        <w:spacing w:after="360"/>
        <w:jc w:val="center"/>
        <w:rPr>
          <w:rFonts w:eastAsia="黑体"/>
          <w:b/>
          <w:sz w:val="44"/>
          <w:lang w:eastAsia="zh-CN"/>
        </w:rPr>
      </w:pPr>
    </w:p>
    <w:p w14:paraId="0B8E6BFA"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5FABCAA5" w14:textId="77777777" w:rsidTr="00235425">
        <w:trPr>
          <w:trHeight w:val="408"/>
          <w:jc w:val="center"/>
        </w:trPr>
        <w:tc>
          <w:tcPr>
            <w:tcW w:w="1247" w:type="dxa"/>
            <w:noWrap/>
            <w:vAlign w:val="center"/>
          </w:tcPr>
          <w:p w14:paraId="71D105FF"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7ADFFFF8"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7E6BC281"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0711C0F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4F25293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59B4410C" w14:textId="77777777" w:rsidTr="00235425">
        <w:trPr>
          <w:trHeight w:val="510"/>
          <w:jc w:val="center"/>
        </w:trPr>
        <w:tc>
          <w:tcPr>
            <w:tcW w:w="1247" w:type="dxa"/>
            <w:noWrap/>
            <w:vAlign w:val="center"/>
          </w:tcPr>
          <w:p w14:paraId="5C8A12B4" w14:textId="77777777" w:rsidR="005D6408" w:rsidRDefault="00601BB1">
            <w:pPr>
              <w:spacing w:after="0" w:line="240" w:lineRule="auto"/>
              <w:jc w:val="center"/>
            </w:pPr>
            <w:r>
              <w:rPr>
                <w:rFonts w:ascii="宋体" w:hAnsi="宋体"/>
                <w:sz w:val="21"/>
              </w:rPr>
              <w:t>V2.6</w:t>
            </w:r>
          </w:p>
        </w:tc>
        <w:tc>
          <w:tcPr>
            <w:tcW w:w="1814" w:type="dxa"/>
            <w:noWrap/>
            <w:vAlign w:val="center"/>
          </w:tcPr>
          <w:p w14:paraId="37FC5969" w14:textId="77777777" w:rsidR="005D6408" w:rsidRDefault="00601BB1">
            <w:pPr>
              <w:spacing w:after="0" w:line="240" w:lineRule="auto"/>
              <w:jc w:val="center"/>
            </w:pPr>
            <w:r>
              <w:rPr>
                <w:rFonts w:ascii="宋体" w:hAnsi="宋体"/>
                <w:sz w:val="21"/>
              </w:rPr>
              <w:t>一致性修订</w:t>
            </w:r>
          </w:p>
        </w:tc>
        <w:tc>
          <w:tcPr>
            <w:tcW w:w="3402" w:type="dxa"/>
            <w:vAlign w:val="center"/>
          </w:tcPr>
          <w:p w14:paraId="66FED8B3" w14:textId="77777777" w:rsidR="006A7CDE" w:rsidRDefault="00787A67">
            <w:pPr>
              <w:spacing w:after="0" w:line="240" w:lineRule="auto"/>
              <w:jc w:val="center"/>
              <w:rPr>
                <w:lang w:eastAsia="zh-CN"/>
              </w:rPr>
            </w:pPr>
            <w:r>
              <w:rPr>
                <w:rFonts w:ascii="宋体" w:hAnsi="宋体"/>
                <w:sz w:val="21"/>
                <w:lang w:eastAsia="zh-CN"/>
              </w:rPr>
              <w:t>修正编号、样式与关键口径</w:t>
            </w:r>
          </w:p>
        </w:tc>
        <w:tc>
          <w:tcPr>
            <w:tcW w:w="1134" w:type="dxa"/>
            <w:noWrap/>
            <w:vAlign w:val="center"/>
          </w:tcPr>
          <w:p w14:paraId="59CC36C6" w14:textId="77777777" w:rsidR="00B64E93" w:rsidRPr="00357CFB" w:rsidRDefault="00B64E93" w:rsidP="00DC15AE">
            <w:pPr>
              <w:spacing w:after="0" w:line="240" w:lineRule="auto"/>
              <w:jc w:val="center"/>
              <w:rPr>
                <w:szCs w:val="24"/>
                <w:lang w:eastAsia="zh-CN"/>
              </w:rPr>
            </w:pPr>
          </w:p>
        </w:tc>
        <w:tc>
          <w:tcPr>
            <w:tcW w:w="1247" w:type="dxa"/>
            <w:noWrap/>
            <w:vAlign w:val="center"/>
          </w:tcPr>
          <w:p w14:paraId="0A5E2B6A" w14:textId="77777777" w:rsidR="005D6408" w:rsidRDefault="00601BB1">
            <w:pPr>
              <w:spacing w:after="0" w:line="240" w:lineRule="auto"/>
              <w:jc w:val="center"/>
            </w:pPr>
            <w:r>
              <w:rPr>
                <w:rFonts w:ascii="宋体" w:hAnsi="宋体"/>
                <w:sz w:val="21"/>
              </w:rPr>
              <w:t>9.14</w:t>
            </w:r>
          </w:p>
        </w:tc>
      </w:tr>
      <w:tr w:rsidR="00B64E93" w14:paraId="1F102DDF" w14:textId="77777777" w:rsidTr="00235425">
        <w:trPr>
          <w:trHeight w:val="386"/>
          <w:jc w:val="center"/>
        </w:trPr>
        <w:tc>
          <w:tcPr>
            <w:tcW w:w="1247" w:type="dxa"/>
            <w:noWrap/>
            <w:vAlign w:val="center"/>
          </w:tcPr>
          <w:p w14:paraId="73304465" w14:textId="77777777" w:rsidR="00B64E93" w:rsidRPr="00357CFB" w:rsidRDefault="00B64E93" w:rsidP="00DC15AE">
            <w:pPr>
              <w:spacing w:after="0" w:line="240" w:lineRule="auto"/>
              <w:jc w:val="center"/>
              <w:rPr>
                <w:szCs w:val="24"/>
                <w:lang w:eastAsia="zh-CN"/>
              </w:rPr>
            </w:pPr>
          </w:p>
        </w:tc>
        <w:tc>
          <w:tcPr>
            <w:tcW w:w="1814" w:type="dxa"/>
            <w:noWrap/>
            <w:vAlign w:val="center"/>
          </w:tcPr>
          <w:p w14:paraId="1DBCCB22" w14:textId="77777777" w:rsidR="00B64E93" w:rsidRPr="00357CFB" w:rsidRDefault="00B64E93" w:rsidP="00DC15AE">
            <w:pPr>
              <w:spacing w:after="0" w:line="240" w:lineRule="auto"/>
              <w:jc w:val="center"/>
              <w:rPr>
                <w:szCs w:val="24"/>
                <w:lang w:eastAsia="zh-CN"/>
              </w:rPr>
            </w:pPr>
          </w:p>
        </w:tc>
        <w:tc>
          <w:tcPr>
            <w:tcW w:w="3402" w:type="dxa"/>
            <w:vAlign w:val="center"/>
          </w:tcPr>
          <w:p w14:paraId="6EC99551" w14:textId="77777777" w:rsidR="00B64E93" w:rsidRPr="00357CFB" w:rsidRDefault="00B64E93" w:rsidP="00DC15AE">
            <w:pPr>
              <w:spacing w:after="0" w:line="240" w:lineRule="auto"/>
              <w:jc w:val="center"/>
              <w:rPr>
                <w:szCs w:val="24"/>
                <w:lang w:eastAsia="zh-CN"/>
              </w:rPr>
            </w:pPr>
          </w:p>
        </w:tc>
        <w:tc>
          <w:tcPr>
            <w:tcW w:w="1134" w:type="dxa"/>
            <w:noWrap/>
            <w:vAlign w:val="center"/>
          </w:tcPr>
          <w:p w14:paraId="46722695" w14:textId="77777777" w:rsidR="00B64E93" w:rsidRPr="00357CFB" w:rsidRDefault="00B64E93" w:rsidP="00DC15AE">
            <w:pPr>
              <w:spacing w:after="0" w:line="240" w:lineRule="auto"/>
              <w:jc w:val="center"/>
              <w:rPr>
                <w:szCs w:val="24"/>
                <w:lang w:eastAsia="zh-CN"/>
              </w:rPr>
            </w:pPr>
          </w:p>
        </w:tc>
        <w:tc>
          <w:tcPr>
            <w:tcW w:w="1247" w:type="dxa"/>
            <w:noWrap/>
            <w:vAlign w:val="center"/>
          </w:tcPr>
          <w:p w14:paraId="243EFA2C" w14:textId="77777777" w:rsidR="00B64E93" w:rsidRPr="00357CFB" w:rsidRDefault="00B64E93" w:rsidP="00DC15AE">
            <w:pPr>
              <w:spacing w:after="0" w:line="240" w:lineRule="auto"/>
              <w:jc w:val="center"/>
              <w:rPr>
                <w:szCs w:val="24"/>
                <w:lang w:eastAsia="zh-CN"/>
              </w:rPr>
            </w:pPr>
          </w:p>
        </w:tc>
      </w:tr>
    </w:tbl>
    <w:p w14:paraId="4ABC8D37" w14:textId="77777777" w:rsidR="00B64E93" w:rsidRDefault="00B64E93" w:rsidP="00B64E93">
      <w:pPr>
        <w:rPr>
          <w:lang w:eastAsia="zh-CN"/>
        </w:rPr>
      </w:pPr>
    </w:p>
    <w:p w14:paraId="3E826294" w14:textId="77777777" w:rsidR="00B64E93" w:rsidRDefault="00B64E93" w:rsidP="00B64E93">
      <w:pPr>
        <w:rPr>
          <w:lang w:eastAsia="zh-CN"/>
        </w:rPr>
      </w:pPr>
    </w:p>
    <w:p w14:paraId="2B0C9B50" w14:textId="77777777" w:rsidR="00B64E93" w:rsidRDefault="00B64E93">
      <w:pPr>
        <w:spacing w:after="360"/>
        <w:jc w:val="center"/>
        <w:rPr>
          <w:lang w:eastAsia="zh-CN"/>
        </w:rPr>
      </w:pPr>
    </w:p>
    <w:p w14:paraId="1DAF13D9" w14:textId="77777777" w:rsidR="003F1CFA" w:rsidRPr="00DC15AE" w:rsidRDefault="00B75DA3" w:rsidP="00DC15AE">
      <w:pPr>
        <w:pStyle w:val="1"/>
        <w:rPr>
          <w:rFonts w:hint="eastAsia"/>
        </w:rPr>
      </w:pPr>
      <w:bookmarkStart w:id="0" w:name="_Toc240127979"/>
      <w:bookmarkStart w:id="1" w:name="_Toc240307814"/>
      <w:r w:rsidRPr="00DC15AE">
        <w:lastRenderedPageBreak/>
        <w:t>目录</w:t>
      </w:r>
      <w:bookmarkEnd w:id="0"/>
      <w:bookmarkEnd w:id="1"/>
    </w:p>
    <w:p w14:paraId="52674424" w14:textId="429960A4" w:rsidR="00FE34B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307814" w:history="1">
        <w:r w:rsidR="00FE34B3" w:rsidRPr="00C92063">
          <w:rPr>
            <w:rStyle w:val="aff9"/>
            <w:rFonts w:hint="eastAsia"/>
            <w:noProof/>
          </w:rPr>
          <w:t>目录</w:t>
        </w:r>
        <w:r w:rsidR="00FE34B3">
          <w:rPr>
            <w:rFonts w:hint="eastAsia"/>
            <w:noProof/>
            <w:webHidden/>
          </w:rPr>
          <w:tab/>
        </w:r>
        <w:r w:rsidR="00FE34B3">
          <w:rPr>
            <w:rFonts w:hint="eastAsia"/>
            <w:noProof/>
            <w:webHidden/>
          </w:rPr>
          <w:fldChar w:fldCharType="begin"/>
        </w:r>
        <w:r w:rsidR="00FE34B3">
          <w:rPr>
            <w:rFonts w:hint="eastAsia"/>
            <w:noProof/>
            <w:webHidden/>
          </w:rPr>
          <w:instrText xml:space="preserve"> </w:instrText>
        </w:r>
        <w:r w:rsidR="00FE34B3">
          <w:rPr>
            <w:noProof/>
            <w:webHidden/>
          </w:rPr>
          <w:instrText>PAGEREF _Toc240307814 \h</w:instrText>
        </w:r>
        <w:r w:rsidR="00FE34B3">
          <w:rPr>
            <w:rFonts w:hint="eastAsia"/>
            <w:noProof/>
            <w:webHidden/>
          </w:rPr>
          <w:instrText xml:space="preserve"> </w:instrText>
        </w:r>
        <w:r w:rsidR="00FE34B3">
          <w:rPr>
            <w:rFonts w:hint="eastAsia"/>
            <w:noProof/>
            <w:webHidden/>
          </w:rPr>
        </w:r>
        <w:r w:rsidR="00FE34B3">
          <w:rPr>
            <w:noProof/>
            <w:webHidden/>
          </w:rPr>
          <w:fldChar w:fldCharType="separate"/>
        </w:r>
        <w:r w:rsidR="00FE34B3">
          <w:rPr>
            <w:noProof/>
            <w:webHidden/>
          </w:rPr>
          <w:t>2</w:t>
        </w:r>
        <w:r w:rsidR="00FE34B3">
          <w:rPr>
            <w:rFonts w:hint="eastAsia"/>
            <w:noProof/>
            <w:webHidden/>
          </w:rPr>
          <w:fldChar w:fldCharType="end"/>
        </w:r>
      </w:hyperlink>
    </w:p>
    <w:p w14:paraId="5EADFFBA" w14:textId="2BEAD6A6"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15" w:history="1">
        <w:r w:rsidRPr="00C92063">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_Toc240307815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4387CED" w14:textId="1444D1D4"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16" w:history="1">
        <w:r w:rsidRPr="00C92063">
          <w:rPr>
            <w:rStyle w:val="aff9"/>
            <w:rFonts w:hint="eastAsia"/>
            <w:noProof/>
            <w:lang w:eastAsia="zh-CN"/>
          </w:rPr>
          <w:t xml:space="preserve">1 </w:t>
        </w:r>
        <w:r w:rsidRPr="00C92063">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_Toc240307816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61D81B1" w14:textId="3A7AEF4F"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17" w:history="1">
        <w:r w:rsidRPr="00C92063">
          <w:rPr>
            <w:rStyle w:val="aff9"/>
            <w:rFonts w:hint="eastAsia"/>
            <w:noProof/>
            <w:lang w:eastAsia="zh-CN"/>
          </w:rPr>
          <w:t xml:space="preserve">1.1 </w:t>
        </w:r>
        <w:r w:rsidRPr="00C92063">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_Toc240307817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50524DE" w14:textId="1B435608"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18" w:history="1">
        <w:r w:rsidRPr="00C92063">
          <w:rPr>
            <w:rStyle w:val="aff9"/>
            <w:rFonts w:hint="eastAsia"/>
            <w:noProof/>
            <w:lang w:eastAsia="zh-CN"/>
          </w:rPr>
          <w:t xml:space="preserve">1.2 </w:t>
        </w:r>
        <w:r w:rsidRPr="00C92063">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_Toc240307818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16409A7" w14:textId="49A27E83"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19" w:history="1">
        <w:r w:rsidRPr="00C92063">
          <w:rPr>
            <w:rStyle w:val="aff9"/>
            <w:rFonts w:hint="eastAsia"/>
            <w:noProof/>
            <w:lang w:eastAsia="zh-CN"/>
          </w:rPr>
          <w:t xml:space="preserve">1.3 </w:t>
        </w:r>
        <w:r w:rsidRPr="00C92063">
          <w:rPr>
            <w:rStyle w:val="aff9"/>
            <w:rFonts w:hint="eastAsia"/>
            <w:noProof/>
            <w:lang w:eastAsia="zh-CN"/>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_Toc240307819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5D31D90" w14:textId="123FB0AB"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20" w:history="1">
        <w:r w:rsidRPr="00C92063">
          <w:rPr>
            <w:rStyle w:val="aff9"/>
            <w:rFonts w:hint="eastAsia"/>
            <w:noProof/>
            <w:lang w:eastAsia="zh-CN"/>
          </w:rPr>
          <w:t xml:space="preserve">2 </w:t>
        </w:r>
        <w:r w:rsidRPr="00C92063">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F220B9B" w14:textId="52DFC468"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1" w:history="1">
        <w:r w:rsidRPr="00C92063">
          <w:rPr>
            <w:rStyle w:val="aff9"/>
            <w:rFonts w:hint="eastAsia"/>
            <w:noProof/>
            <w:lang w:eastAsia="zh-CN"/>
          </w:rPr>
          <w:t xml:space="preserve">2.1 </w:t>
        </w:r>
        <w:r w:rsidRPr="00C92063">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824218A" w14:textId="2F495192"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2" w:history="1">
        <w:r w:rsidRPr="00C92063">
          <w:rPr>
            <w:rStyle w:val="aff9"/>
            <w:rFonts w:hint="eastAsia"/>
            <w:noProof/>
          </w:rPr>
          <w:t xml:space="preserve">2.2 </w:t>
        </w:r>
        <w:r w:rsidRPr="00C92063">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D2751B8" w14:textId="4E97B67B"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3" w:history="1">
        <w:r w:rsidRPr="00C92063">
          <w:rPr>
            <w:rStyle w:val="aff9"/>
            <w:rFonts w:hint="eastAsia"/>
            <w:noProof/>
            <w:lang w:eastAsia="zh-CN"/>
          </w:rPr>
          <w:t xml:space="preserve">2.3 </w:t>
        </w:r>
        <w:r w:rsidRPr="00C92063">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876EE97" w14:textId="18FAC7C1"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24" w:history="1">
        <w:r w:rsidRPr="00C92063">
          <w:rPr>
            <w:rStyle w:val="aff9"/>
            <w:rFonts w:hint="eastAsia"/>
            <w:noProof/>
            <w:lang w:eastAsia="zh-CN"/>
          </w:rPr>
          <w:t xml:space="preserve">3 </w:t>
        </w:r>
        <w:r w:rsidRPr="00C92063">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5ABDC51" w14:textId="6242EDC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5" w:history="1">
        <w:r w:rsidRPr="00C92063">
          <w:rPr>
            <w:rStyle w:val="aff9"/>
            <w:rFonts w:hint="eastAsia"/>
            <w:noProof/>
            <w:lang w:eastAsia="zh-CN"/>
          </w:rPr>
          <w:t xml:space="preserve">3.1 </w:t>
        </w:r>
        <w:r w:rsidRPr="00C92063">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D2FD183" w14:textId="566E1318"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6" w:history="1">
        <w:r w:rsidRPr="00C92063">
          <w:rPr>
            <w:rStyle w:val="aff9"/>
            <w:rFonts w:hint="eastAsia"/>
            <w:noProof/>
            <w:lang w:eastAsia="zh-CN"/>
          </w:rPr>
          <w:t xml:space="preserve">3.2 </w:t>
        </w:r>
        <w:r w:rsidRPr="00C92063">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E85705F" w14:textId="2DAC9DEF"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7" w:history="1">
        <w:r w:rsidRPr="00C92063">
          <w:rPr>
            <w:rStyle w:val="aff9"/>
            <w:rFonts w:hint="eastAsia"/>
            <w:noProof/>
            <w:lang w:eastAsia="zh-CN"/>
          </w:rPr>
          <w:t xml:space="preserve">3.3 </w:t>
        </w:r>
        <w:r w:rsidRPr="00C92063">
          <w:rPr>
            <w:rStyle w:val="aff9"/>
            <w:rFonts w:hint="eastAsia"/>
            <w:noProof/>
            <w:lang w:eastAsia="zh-CN"/>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034C7ED" w14:textId="22E824CC"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28" w:history="1">
        <w:r w:rsidRPr="00C92063">
          <w:rPr>
            <w:rStyle w:val="aff9"/>
            <w:rFonts w:hint="eastAsia"/>
            <w:noProof/>
            <w:lang w:eastAsia="zh-CN"/>
          </w:rPr>
          <w:t xml:space="preserve">3.4 </w:t>
        </w:r>
        <w:r w:rsidRPr="00C92063">
          <w:rPr>
            <w:rStyle w:val="aff9"/>
            <w:rFonts w:hint="eastAsia"/>
            <w:noProof/>
            <w:lang w:eastAsia="zh-CN"/>
          </w:rPr>
          <w:t>两张完整</w:t>
        </w:r>
        <w:r w:rsidRPr="00C92063">
          <w:rPr>
            <w:rStyle w:val="aff9"/>
            <w:rFonts w:hint="eastAsia"/>
            <w:noProof/>
            <w:lang w:eastAsia="zh-CN"/>
          </w:rPr>
          <w:t>EventCard</w:t>
        </w:r>
        <w:r w:rsidRPr="00C92063">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3E699A7" w14:textId="0E561122"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29" w:history="1">
        <w:r w:rsidRPr="00C92063">
          <w:rPr>
            <w:rStyle w:val="aff9"/>
            <w:rFonts w:hint="eastAsia"/>
            <w:noProof/>
            <w:lang w:eastAsia="zh-CN"/>
          </w:rPr>
          <w:t xml:space="preserve">4 </w:t>
        </w:r>
        <w:r w:rsidRPr="00C92063">
          <w:rPr>
            <w:rStyle w:val="aff9"/>
            <w:rFonts w:hint="eastAsia"/>
            <w:noProof/>
            <w:lang w:eastAsia="zh-CN"/>
          </w:rPr>
          <w:t>四类核心数据和</w:t>
        </w:r>
        <w:r w:rsidRPr="00C92063">
          <w:rPr>
            <w:rStyle w:val="aff9"/>
            <w:rFonts w:hint="eastAsia"/>
            <w:noProof/>
            <w:lang w:eastAsia="zh-CN"/>
          </w:rPr>
          <w:t xml:space="preserve"> qa* </w:t>
        </w:r>
        <w:r w:rsidRPr="00C92063">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_Toc240307829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0A16B3D" w14:textId="0DFD04A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0" w:history="1">
        <w:r w:rsidRPr="00C92063">
          <w:rPr>
            <w:rStyle w:val="aff9"/>
            <w:rFonts w:hint="eastAsia"/>
            <w:noProof/>
            <w:lang w:eastAsia="zh-CN"/>
          </w:rPr>
          <w:t xml:space="preserve">4.1 </w:t>
        </w:r>
        <w:r w:rsidRPr="00C92063">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B9BFF9E" w14:textId="78ED7544"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1" w:history="1">
        <w:r w:rsidRPr="00C92063">
          <w:rPr>
            <w:rStyle w:val="aff9"/>
            <w:rFonts w:hint="eastAsia"/>
            <w:noProof/>
            <w:lang w:eastAsia="zh-CN"/>
          </w:rPr>
          <w:t xml:space="preserve">4.2 </w:t>
        </w:r>
        <w:r w:rsidRPr="00C92063">
          <w:rPr>
            <w:rStyle w:val="aff9"/>
            <w:rFonts w:hint="eastAsia"/>
            <w:noProof/>
            <w:lang w:eastAsia="zh-CN"/>
          </w:rPr>
          <w:t>上市公司调研纪要（</w:t>
        </w:r>
        <w:r w:rsidRPr="00C92063">
          <w:rPr>
            <w:rStyle w:val="aff9"/>
            <w:rFonts w:hint="eastAsia"/>
            <w:noProof/>
            <w:lang w:eastAsia="zh-CN"/>
          </w:rPr>
          <w:t>minutsofcompsurvey</w:t>
        </w:r>
        <w:r w:rsidRPr="00C92063">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AAA1EED" w14:textId="71EC933F"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2" w:history="1">
        <w:r w:rsidRPr="00C92063">
          <w:rPr>
            <w:rStyle w:val="aff9"/>
            <w:rFonts w:hint="eastAsia"/>
            <w:noProof/>
            <w:lang w:eastAsia="zh-CN"/>
          </w:rPr>
          <w:t xml:space="preserve">4.3 </w:t>
        </w:r>
        <w:r w:rsidRPr="00C92063">
          <w:rPr>
            <w:rStyle w:val="aff9"/>
            <w:rFonts w:hint="eastAsia"/>
            <w:noProof/>
            <w:lang w:eastAsia="zh-CN"/>
          </w:rPr>
          <w:t>电话／视频会议纪要（</w:t>
        </w:r>
        <w:r w:rsidRPr="00C92063">
          <w:rPr>
            <w:rStyle w:val="aff9"/>
            <w:rFonts w:hint="eastAsia"/>
            <w:noProof/>
            <w:lang w:eastAsia="zh-CN"/>
          </w:rPr>
          <w:t>minutsofmtingtxt_gctg</w:t>
        </w:r>
        <w:r w:rsidRPr="00C92063">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B712B5D" w14:textId="0FA297C3"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3" w:history="1">
        <w:r w:rsidRPr="00C92063">
          <w:rPr>
            <w:rStyle w:val="aff9"/>
            <w:rFonts w:hint="eastAsia"/>
            <w:noProof/>
            <w:lang w:eastAsia="zh-CN"/>
          </w:rPr>
          <w:t xml:space="preserve">4.4 </w:t>
        </w:r>
        <w:r w:rsidRPr="00C92063">
          <w:rPr>
            <w:rStyle w:val="aff9"/>
            <w:rFonts w:hint="eastAsia"/>
            <w:noProof/>
            <w:lang w:eastAsia="zh-CN"/>
          </w:rPr>
          <w:t>专家会议纪要（</w:t>
        </w:r>
        <w:r w:rsidRPr="00C92063">
          <w:rPr>
            <w:rStyle w:val="aff9"/>
            <w:rFonts w:hint="eastAsia"/>
            <w:noProof/>
            <w:lang w:eastAsia="zh-CN"/>
          </w:rPr>
          <w:t>minutsofmtingexpert</w:t>
        </w:r>
        <w:r w:rsidRPr="00C92063">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F994A48" w14:textId="2E0BC2BE"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4" w:history="1">
        <w:r w:rsidRPr="00C92063">
          <w:rPr>
            <w:rStyle w:val="aff9"/>
            <w:rFonts w:hint="eastAsia"/>
            <w:noProof/>
            <w:lang w:eastAsia="zh-CN"/>
          </w:rPr>
          <w:t xml:space="preserve">4.5 </w:t>
        </w:r>
        <w:r w:rsidRPr="00C92063">
          <w:rPr>
            <w:rStyle w:val="aff9"/>
            <w:rFonts w:hint="eastAsia"/>
            <w:noProof/>
            <w:lang w:eastAsia="zh-CN"/>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6C3682D" w14:textId="2C8D661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5" w:history="1">
        <w:r w:rsidRPr="00C92063">
          <w:rPr>
            <w:rStyle w:val="aff9"/>
            <w:rFonts w:hint="eastAsia"/>
            <w:noProof/>
            <w:lang w:eastAsia="zh-CN"/>
          </w:rPr>
          <w:t xml:space="preserve">4.6 </w:t>
        </w:r>
        <w:r w:rsidRPr="00C92063">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_Toc240307835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1804CC9" w14:textId="474F9AF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6" w:history="1">
        <w:r w:rsidRPr="00C92063">
          <w:rPr>
            <w:rStyle w:val="aff9"/>
            <w:rFonts w:hint="eastAsia"/>
            <w:noProof/>
            <w:lang w:eastAsia="zh-CN"/>
          </w:rPr>
          <w:t xml:space="preserve">4.7 </w:t>
        </w:r>
        <w:r w:rsidRPr="00C92063">
          <w:rPr>
            <w:rStyle w:val="aff9"/>
            <w:rFonts w:hint="eastAsia"/>
            <w:noProof/>
            <w:lang w:eastAsia="zh-CN"/>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20E649C" w14:textId="00C31E81"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7" w:history="1">
        <w:r w:rsidRPr="00C92063">
          <w:rPr>
            <w:rStyle w:val="aff9"/>
            <w:rFonts w:hint="eastAsia"/>
            <w:noProof/>
            <w:lang w:eastAsia="zh-CN"/>
          </w:rPr>
          <w:t>4.8 qa*</w:t>
        </w:r>
        <w:r w:rsidRPr="00C92063">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D3660E0" w14:textId="411CBC12"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8" w:history="1">
        <w:r w:rsidRPr="00C92063">
          <w:rPr>
            <w:rStyle w:val="aff9"/>
            <w:rFonts w:hint="eastAsia"/>
            <w:noProof/>
            <w:lang w:eastAsia="zh-CN"/>
          </w:rPr>
          <w:t xml:space="preserve">4.9 </w:t>
        </w:r>
        <w:r w:rsidRPr="00C92063">
          <w:rPr>
            <w:rStyle w:val="aff9"/>
            <w:rFonts w:hint="eastAsia"/>
            <w:noProof/>
            <w:lang w:eastAsia="zh-CN"/>
          </w:rPr>
          <w:t>五路信息如何汇合为</w:t>
        </w:r>
        <w:r w:rsidRPr="00C92063">
          <w:rPr>
            <w:rStyle w:val="aff9"/>
            <w:rFonts w:hint="eastAsia"/>
            <w:noProof/>
            <w:lang w:eastAsia="zh-CN"/>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A2F7806" w14:textId="56FF08C4"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39" w:history="1">
        <w:r w:rsidRPr="00C92063">
          <w:rPr>
            <w:rStyle w:val="aff9"/>
            <w:rFonts w:hint="eastAsia"/>
            <w:noProof/>
            <w:lang w:eastAsia="zh-CN"/>
          </w:rPr>
          <w:t>4.10 P0</w:t>
        </w:r>
        <w:r w:rsidRPr="00C92063">
          <w:rPr>
            <w:rStyle w:val="aff9"/>
            <w:rFonts w:hint="eastAsia"/>
            <w:noProof/>
            <w:lang w:eastAsia="zh-CN"/>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_Toc240307839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A1C5851" w14:textId="4DD24B3A"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40" w:history="1">
        <w:r w:rsidRPr="00C92063">
          <w:rPr>
            <w:rStyle w:val="aff9"/>
            <w:rFonts w:hint="eastAsia"/>
            <w:noProof/>
          </w:rPr>
          <w:t xml:space="preserve">5 </w:t>
        </w:r>
        <w:r w:rsidRPr="00C92063">
          <w:rPr>
            <w:rStyle w:val="aff9"/>
            <w:rFonts w:hint="eastAsia"/>
            <w:noProof/>
          </w:rPr>
          <w:t>个股候选池的分层筛选流程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2C7508F9" w14:textId="75D2579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1" w:history="1">
        <w:r w:rsidRPr="00C92063">
          <w:rPr>
            <w:rStyle w:val="aff9"/>
            <w:rFonts w:hint="eastAsia"/>
            <w:noProof/>
          </w:rPr>
          <w:t>5.1 P0</w:t>
        </w:r>
        <w:r w:rsidRPr="00C92063">
          <w:rPr>
            <w:rStyle w:val="aff9"/>
            <w:rFonts w:hint="eastAsia"/>
            <w:noProof/>
          </w:rPr>
          <w:t>至</w:t>
        </w:r>
        <w:r w:rsidRPr="00C92063">
          <w:rPr>
            <w:rStyle w:val="aff9"/>
            <w:rFonts w:hint="eastAsia"/>
            <w:noProof/>
          </w:rPr>
          <w:t>P3</w:t>
        </w:r>
        <w:r w:rsidRPr="00C92063">
          <w:rPr>
            <w:rStyle w:val="aff9"/>
            <w:rFonts w:hint="eastAsia"/>
            <w:noProof/>
          </w:rPr>
          <w:t>的完整筛选流程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20E60184" w14:textId="1861B45C"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2" w:history="1">
        <w:r w:rsidRPr="00C92063">
          <w:rPr>
            <w:rStyle w:val="aff9"/>
            <w:rFonts w:hint="eastAsia"/>
            <w:noProof/>
            <w:lang w:eastAsia="zh-CN"/>
          </w:rPr>
          <w:t>5.2 P0</w:t>
        </w:r>
        <w:r w:rsidRPr="00C92063">
          <w:rPr>
            <w:rStyle w:val="aff9"/>
            <w:rFonts w:hint="eastAsia"/>
            <w:noProof/>
            <w:lang w:eastAsia="zh-CN"/>
          </w:rPr>
          <w:t>检测候选资格并形成</w:t>
        </w:r>
        <w:r w:rsidRPr="00C92063">
          <w:rPr>
            <w:rStyle w:val="aff9"/>
            <w:rFonts w:hint="eastAsia"/>
            <w:noProof/>
            <w:lang w:eastAsia="zh-CN"/>
          </w:rPr>
          <w:t>P1</w:t>
        </w:r>
        <w:r w:rsidRPr="00C92063">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2D4DC40" w14:textId="791D97B1"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3" w:history="1">
        <w:r w:rsidRPr="00C92063">
          <w:rPr>
            <w:rStyle w:val="aff9"/>
            <w:rFonts w:hint="eastAsia"/>
            <w:noProof/>
          </w:rPr>
          <w:t>5.3 P1</w:t>
        </w:r>
        <w:r w:rsidRPr="00C92063">
          <w:rPr>
            <w:rStyle w:val="aff9"/>
            <w:rFonts w:hint="eastAsia"/>
            <w:noProof/>
          </w:rPr>
          <w:t>调用</w:t>
        </w:r>
        <w:r w:rsidRPr="00C92063">
          <w:rPr>
            <w:rStyle w:val="aff9"/>
            <w:rFonts w:hint="eastAsia"/>
            <w:noProof/>
          </w:rPr>
          <w:t>T+1</w:t>
        </w:r>
        <w:r w:rsidRPr="00C92063">
          <w:rPr>
            <w:rStyle w:val="aff9"/>
            <w:rFonts w:hint="eastAsia"/>
            <w:noProof/>
          </w:rPr>
          <w:t>模型并形成</w:t>
        </w:r>
        <w:r w:rsidRPr="00C92063">
          <w:rPr>
            <w:rStyle w:val="aff9"/>
            <w:rFonts w:hint="eastAsia"/>
            <w:noProof/>
          </w:rPr>
          <w:t>P2</w:t>
        </w:r>
        <w:r w:rsidRPr="00C92063">
          <w:rPr>
            <w:rStyle w:val="aff9"/>
            <w:rFonts w:hint="eastAsia"/>
            <w:noProof/>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B125F0A" w14:textId="6F362DB2"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4" w:history="1">
        <w:r w:rsidRPr="00C92063">
          <w:rPr>
            <w:rStyle w:val="aff9"/>
            <w:rFonts w:hint="eastAsia"/>
            <w:noProof/>
            <w:lang w:eastAsia="zh-CN"/>
          </w:rPr>
          <w:t>5.4 P2</w:t>
        </w:r>
        <w:r w:rsidRPr="00C92063">
          <w:rPr>
            <w:rStyle w:val="aff9"/>
            <w:rFonts w:hint="eastAsia"/>
            <w:noProof/>
            <w:lang w:eastAsia="zh-CN"/>
          </w:rPr>
          <w:t>核验公司承接关系并形成</w:t>
        </w:r>
        <w:r w:rsidRPr="00C92063">
          <w:rPr>
            <w:rStyle w:val="aff9"/>
            <w:rFonts w:hint="eastAsia"/>
            <w:noProof/>
            <w:lang w:eastAsia="zh-CN"/>
          </w:rPr>
          <w:t>P3</w:t>
        </w:r>
        <w:r w:rsidRPr="00C92063">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AD4C9A9" w14:textId="3D4CC524"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5" w:history="1">
        <w:r w:rsidRPr="00C92063">
          <w:rPr>
            <w:rStyle w:val="aff9"/>
            <w:rFonts w:hint="eastAsia"/>
            <w:noProof/>
            <w:lang w:eastAsia="zh-CN"/>
          </w:rPr>
          <w:t>5.5 P3</w:t>
        </w:r>
        <w:r w:rsidRPr="00C92063">
          <w:rPr>
            <w:rStyle w:val="aff9"/>
            <w:rFonts w:hint="eastAsia"/>
            <w:noProof/>
            <w:lang w:eastAsia="zh-CN"/>
          </w:rPr>
          <w:t>完成</w:t>
        </w:r>
        <w:r w:rsidRPr="00C92063">
          <w:rPr>
            <w:rStyle w:val="aff9"/>
            <w:rFonts w:hint="eastAsia"/>
            <w:noProof/>
            <w:lang w:eastAsia="zh-CN"/>
          </w:rPr>
          <w:t>DeepDive</w:t>
        </w:r>
        <w:r w:rsidRPr="00C92063">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0496017" w14:textId="6F07243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6" w:history="1">
        <w:r w:rsidRPr="00C92063">
          <w:rPr>
            <w:rStyle w:val="aff9"/>
            <w:rFonts w:hint="eastAsia"/>
            <w:noProof/>
            <w:lang w:eastAsia="zh-CN"/>
          </w:rPr>
          <w:t xml:space="preserve">5.6 </w:t>
        </w:r>
        <w:r w:rsidRPr="00C92063">
          <w:rPr>
            <w:rStyle w:val="aff9"/>
            <w:rFonts w:hint="eastAsia"/>
            <w:noProof/>
            <w:lang w:eastAsia="zh-CN"/>
          </w:rPr>
          <w:t>一只股票从原始事件到最终入选的完整示例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_Toc240307846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29F82A66" w14:textId="3D892691"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7" w:history="1">
        <w:r w:rsidRPr="00C92063">
          <w:rPr>
            <w:rStyle w:val="aff9"/>
            <w:rFonts w:hint="eastAsia"/>
            <w:noProof/>
            <w:lang w:eastAsia="zh-CN"/>
          </w:rPr>
          <w:t xml:space="preserve">5.7 </w:t>
        </w:r>
        <w:r w:rsidRPr="00C92063">
          <w:rPr>
            <w:rStyle w:val="aff9"/>
            <w:rFonts w:hint="eastAsia"/>
            <w:noProof/>
            <w:lang w:eastAsia="zh-CN"/>
          </w:rPr>
          <w:t>每层结果怎样复算、审计和反向查询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_Toc240307847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307F4EF1" w14:textId="0320701B"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48" w:history="1">
        <w:r w:rsidRPr="00C92063">
          <w:rPr>
            <w:rStyle w:val="aff9"/>
            <w:rFonts w:hint="eastAsia"/>
            <w:noProof/>
            <w:lang w:eastAsia="zh-CN"/>
          </w:rPr>
          <w:t xml:space="preserve">6 </w:t>
        </w:r>
        <w:r w:rsidRPr="00C92063">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F043CC2" w14:textId="6222670A"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49" w:history="1">
        <w:r w:rsidRPr="00C92063">
          <w:rPr>
            <w:rStyle w:val="aff9"/>
            <w:rFonts w:hint="eastAsia"/>
            <w:noProof/>
            <w:lang w:eastAsia="zh-CN"/>
          </w:rPr>
          <w:t xml:space="preserve">6.1 </w:t>
        </w:r>
        <w:r w:rsidRPr="00C92063">
          <w:rPr>
            <w:rStyle w:val="aff9"/>
            <w:rFonts w:hint="eastAsia"/>
            <w:noProof/>
            <w:lang w:eastAsia="zh-CN"/>
          </w:rPr>
          <w:t>本地</w:t>
        </w:r>
        <w:r w:rsidRPr="00C92063">
          <w:rPr>
            <w:rStyle w:val="aff9"/>
            <w:rFonts w:hint="eastAsia"/>
            <w:noProof/>
            <w:lang w:eastAsia="zh-CN"/>
          </w:rPr>
          <w:t>Qwen</w:t>
        </w:r>
        <w:r w:rsidRPr="00C92063">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_Toc240307849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09BA3B7" w14:textId="5EF7AC57"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0" w:history="1">
        <w:r w:rsidRPr="00C92063">
          <w:rPr>
            <w:rStyle w:val="aff9"/>
            <w:rFonts w:hint="eastAsia"/>
            <w:noProof/>
            <w:lang w:eastAsia="zh-CN"/>
          </w:rPr>
          <w:t xml:space="preserve">6.2 </w:t>
        </w:r>
        <w:r w:rsidRPr="00C92063">
          <w:rPr>
            <w:rStyle w:val="aff9"/>
            <w:rFonts w:hint="eastAsia"/>
            <w:noProof/>
            <w:lang w:eastAsia="zh-CN"/>
          </w:rPr>
          <w:t>概率由统计模型训练与校准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DE450A9" w14:textId="0B83B4C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1" w:history="1">
        <w:r w:rsidRPr="00C92063">
          <w:rPr>
            <w:rStyle w:val="aff9"/>
            <w:rFonts w:hint="eastAsia"/>
            <w:noProof/>
            <w:lang w:eastAsia="zh-CN"/>
          </w:rPr>
          <w:t xml:space="preserve">6.3 </w:t>
        </w:r>
        <w:r w:rsidRPr="00C92063">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AF7518A" w14:textId="34ECDA49"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2" w:history="1">
        <w:r w:rsidRPr="00C92063">
          <w:rPr>
            <w:rStyle w:val="aff9"/>
            <w:rFonts w:hint="eastAsia"/>
            <w:noProof/>
            <w:lang w:eastAsia="zh-CN"/>
          </w:rPr>
          <w:t xml:space="preserve">6.4 </w:t>
        </w:r>
        <w:r w:rsidRPr="00C92063">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D0000F6" w14:textId="08B0291C"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3" w:history="1">
        <w:r w:rsidRPr="00C92063">
          <w:rPr>
            <w:rStyle w:val="aff9"/>
            <w:rFonts w:hint="eastAsia"/>
            <w:noProof/>
            <w:lang w:eastAsia="zh-CN"/>
          </w:rPr>
          <w:t xml:space="preserve">6.5 </w:t>
        </w:r>
        <w:r w:rsidRPr="00C92063">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7431B182" w14:textId="6B4083F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4" w:history="1">
        <w:r w:rsidRPr="00C92063">
          <w:rPr>
            <w:rStyle w:val="aff9"/>
            <w:rFonts w:hint="eastAsia"/>
            <w:noProof/>
            <w:lang w:eastAsia="zh-CN"/>
          </w:rPr>
          <w:t xml:space="preserve">6.6 </w:t>
        </w:r>
        <w:r w:rsidRPr="00C92063">
          <w:rPr>
            <w:rStyle w:val="aff9"/>
            <w:rFonts w:hint="eastAsia"/>
            <w:noProof/>
            <w:lang w:eastAsia="zh-CN"/>
          </w:rPr>
          <w:t>时态投研</w:t>
        </w:r>
        <w:r w:rsidRPr="00C92063">
          <w:rPr>
            <w:rStyle w:val="aff9"/>
            <w:rFonts w:hint="eastAsia"/>
            <w:noProof/>
            <w:lang w:eastAsia="zh-CN"/>
          </w:rPr>
          <w:t>LLM Wiki</w:t>
        </w:r>
        <w:r w:rsidRPr="00C92063">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3173C7C1" w14:textId="5204BA0F"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55" w:history="1">
        <w:r w:rsidRPr="00C92063">
          <w:rPr>
            <w:rStyle w:val="aff9"/>
            <w:rFonts w:hint="eastAsia"/>
            <w:noProof/>
          </w:rPr>
          <w:t xml:space="preserve">7 </w:t>
        </w:r>
        <w:r w:rsidRPr="00C92063">
          <w:rPr>
            <w:rStyle w:val="aff9"/>
            <w:rFonts w:hint="eastAsia"/>
            <w:noProof/>
          </w:rPr>
          <w:t>个股</w:t>
        </w:r>
        <w:r w:rsidRPr="00C92063">
          <w:rPr>
            <w:rStyle w:val="aff9"/>
            <w:rFonts w:hint="eastAsia"/>
            <w:noProof/>
          </w:rPr>
          <w:t>T+1</w:t>
        </w:r>
        <w:r w:rsidRPr="00C92063">
          <w:rPr>
            <w:rStyle w:val="aff9"/>
            <w:rFonts w:hint="eastAsia"/>
            <w:noProof/>
          </w:rPr>
          <w:t>上涨概率的计算方法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_Toc240307855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1C316F2" w14:textId="58CD4AF9"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6" w:history="1">
        <w:r w:rsidRPr="00C92063">
          <w:rPr>
            <w:rStyle w:val="aff9"/>
            <w:rFonts w:hint="eastAsia"/>
            <w:noProof/>
            <w:lang w:eastAsia="zh-CN"/>
          </w:rPr>
          <w:t xml:space="preserve">7.1 </w:t>
        </w:r>
        <w:r w:rsidRPr="00C92063">
          <w:rPr>
            <w:rStyle w:val="aff9"/>
            <w:rFonts w:hint="eastAsia"/>
            <w:noProof/>
            <w:lang w:eastAsia="zh-CN"/>
          </w:rPr>
          <w:t>标签必须与</w:t>
        </w:r>
        <w:r w:rsidRPr="00C92063">
          <w:rPr>
            <w:rStyle w:val="aff9"/>
            <w:rFonts w:hint="eastAsia"/>
            <w:noProof/>
            <w:lang w:eastAsia="zh-CN"/>
          </w:rPr>
          <w:t>T+1</w:t>
        </w:r>
        <w:r w:rsidRPr="00C92063">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_Toc240307856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745427F7" w14:textId="6ECBA0DB"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7" w:history="1">
        <w:r w:rsidRPr="00C92063">
          <w:rPr>
            <w:rStyle w:val="aff9"/>
            <w:rFonts w:hint="eastAsia"/>
            <w:noProof/>
            <w:lang w:eastAsia="zh-CN"/>
          </w:rPr>
          <w:t xml:space="preserve">7.2 </w:t>
        </w:r>
        <w:r w:rsidRPr="00C92063">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B8E17B4" w14:textId="7712A2D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8" w:history="1">
        <w:r w:rsidRPr="00C92063">
          <w:rPr>
            <w:rStyle w:val="aff9"/>
            <w:rFonts w:hint="eastAsia"/>
            <w:noProof/>
            <w:lang w:eastAsia="zh-CN"/>
          </w:rPr>
          <w:t xml:space="preserve">7.3 </w:t>
        </w:r>
        <w:r w:rsidRPr="00C92063">
          <w:rPr>
            <w:rStyle w:val="aff9"/>
            <w:rFonts w:hint="eastAsia"/>
            <w:noProof/>
            <w:lang w:eastAsia="zh-CN"/>
          </w:rPr>
          <w:t>第一组</w:t>
        </w:r>
        <w:r w:rsidRPr="00C92063">
          <w:rPr>
            <w:rStyle w:val="aff9"/>
            <w:rFonts w:hint="eastAsia"/>
            <w:noProof/>
            <w:lang w:eastAsia="zh-CN"/>
          </w:rPr>
          <w:t xml:space="preserve"> </w:t>
        </w:r>
        <w:r w:rsidRPr="00C92063">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753040A9" w14:textId="426C58A2"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59" w:history="1">
        <w:r w:rsidRPr="00C92063">
          <w:rPr>
            <w:rStyle w:val="aff9"/>
            <w:rFonts w:hint="eastAsia"/>
            <w:noProof/>
            <w:lang w:eastAsia="zh-CN"/>
          </w:rPr>
          <w:t xml:space="preserve">7.4 </w:t>
        </w:r>
        <w:r w:rsidRPr="00C92063">
          <w:rPr>
            <w:rStyle w:val="aff9"/>
            <w:rFonts w:hint="eastAsia"/>
            <w:noProof/>
            <w:lang w:eastAsia="zh-CN"/>
          </w:rPr>
          <w:t>第二组</w:t>
        </w:r>
        <w:r w:rsidRPr="00C92063">
          <w:rPr>
            <w:rStyle w:val="aff9"/>
            <w:rFonts w:hint="eastAsia"/>
            <w:noProof/>
            <w:lang w:eastAsia="zh-CN"/>
          </w:rPr>
          <w:t xml:space="preserve"> </w:t>
        </w:r>
        <w:r w:rsidRPr="00C92063">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_Toc240307859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72D7F4A" w14:textId="44FA40A8"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0" w:history="1">
        <w:r w:rsidRPr="00C92063">
          <w:rPr>
            <w:rStyle w:val="aff9"/>
            <w:rFonts w:hint="eastAsia"/>
            <w:noProof/>
            <w:lang w:eastAsia="zh-CN"/>
          </w:rPr>
          <w:t xml:space="preserve">7.5 </w:t>
        </w:r>
        <w:r w:rsidRPr="00C92063">
          <w:rPr>
            <w:rStyle w:val="aff9"/>
            <w:rFonts w:hint="eastAsia"/>
            <w:noProof/>
            <w:lang w:eastAsia="zh-CN"/>
          </w:rPr>
          <w:t>第三组</w:t>
        </w:r>
        <w:r w:rsidRPr="00C92063">
          <w:rPr>
            <w:rStyle w:val="aff9"/>
            <w:rFonts w:hint="eastAsia"/>
            <w:noProof/>
            <w:lang w:eastAsia="zh-CN"/>
          </w:rPr>
          <w:t xml:space="preserve"> </w:t>
        </w:r>
        <w:r w:rsidRPr="00C92063">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0779294E" w14:textId="45BB94E6"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1" w:history="1">
        <w:r w:rsidRPr="00C92063">
          <w:rPr>
            <w:rStyle w:val="aff9"/>
            <w:rFonts w:hint="eastAsia"/>
            <w:noProof/>
            <w:lang w:eastAsia="zh-CN"/>
          </w:rPr>
          <w:t xml:space="preserve">7.6 </w:t>
        </w:r>
        <w:r w:rsidRPr="00C92063">
          <w:rPr>
            <w:rStyle w:val="aff9"/>
            <w:rFonts w:hint="eastAsia"/>
            <w:noProof/>
            <w:lang w:eastAsia="zh-CN"/>
          </w:rPr>
          <w:t>第四组</w:t>
        </w:r>
        <w:r w:rsidRPr="00C92063">
          <w:rPr>
            <w:rStyle w:val="aff9"/>
            <w:rFonts w:hint="eastAsia"/>
            <w:noProof/>
            <w:lang w:eastAsia="zh-CN"/>
          </w:rPr>
          <w:t xml:space="preserve"> </w:t>
        </w:r>
        <w:r w:rsidRPr="00C92063">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4E324CA2" w14:textId="2C9815F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2" w:history="1">
        <w:r w:rsidRPr="00C92063">
          <w:rPr>
            <w:rStyle w:val="aff9"/>
            <w:rFonts w:hint="eastAsia"/>
            <w:noProof/>
            <w:lang w:eastAsia="zh-CN"/>
          </w:rPr>
          <w:t xml:space="preserve">7.7 </w:t>
        </w:r>
        <w:r w:rsidRPr="00C92063">
          <w:rPr>
            <w:rStyle w:val="aff9"/>
            <w:rFonts w:hint="eastAsia"/>
            <w:noProof/>
            <w:lang w:eastAsia="zh-CN"/>
          </w:rPr>
          <w:t>第五组</w:t>
        </w:r>
        <w:r w:rsidRPr="00C92063">
          <w:rPr>
            <w:rStyle w:val="aff9"/>
            <w:rFonts w:hint="eastAsia"/>
            <w:noProof/>
            <w:lang w:eastAsia="zh-CN"/>
          </w:rPr>
          <w:t xml:space="preserve"> </w:t>
        </w:r>
        <w:r w:rsidRPr="00C92063">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_Toc240307862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7AB2BEA3" w14:textId="300FAFD9"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3" w:history="1">
        <w:r w:rsidRPr="00C92063">
          <w:rPr>
            <w:rStyle w:val="aff9"/>
            <w:rFonts w:hint="eastAsia"/>
            <w:noProof/>
            <w:lang w:eastAsia="zh-CN"/>
          </w:rPr>
          <w:t xml:space="preserve">7.8 </w:t>
        </w:r>
        <w:r w:rsidRPr="00C92063">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_Toc240307863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3648609C" w14:textId="143971C7"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64" w:history="1">
        <w:r w:rsidRPr="00C92063">
          <w:rPr>
            <w:rStyle w:val="aff9"/>
            <w:rFonts w:hint="eastAsia"/>
            <w:noProof/>
            <w:lang w:eastAsia="zh-CN"/>
          </w:rPr>
          <w:t xml:space="preserve">8 </w:t>
        </w:r>
        <w:r w:rsidRPr="00C92063">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_Toc240307864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11AF2202" w14:textId="62293E01"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5" w:history="1">
        <w:r w:rsidRPr="00C92063">
          <w:rPr>
            <w:rStyle w:val="aff9"/>
            <w:rFonts w:hint="eastAsia"/>
            <w:noProof/>
            <w:lang w:eastAsia="zh-CN"/>
          </w:rPr>
          <w:t xml:space="preserve">8.1 </w:t>
        </w:r>
        <w:r w:rsidRPr="00C92063">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06B85855" w14:textId="25B5B664"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6" w:history="1">
        <w:r w:rsidRPr="00C92063">
          <w:rPr>
            <w:rStyle w:val="aff9"/>
            <w:rFonts w:hint="eastAsia"/>
            <w:noProof/>
            <w:lang w:eastAsia="zh-CN"/>
          </w:rPr>
          <w:t xml:space="preserve">8.2 </w:t>
        </w:r>
        <w:r w:rsidRPr="00C92063">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_Toc240307866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692171CB" w14:textId="1E915A4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7" w:history="1">
        <w:r w:rsidRPr="00C92063">
          <w:rPr>
            <w:rStyle w:val="aff9"/>
            <w:rFonts w:hint="eastAsia"/>
            <w:noProof/>
            <w:lang w:eastAsia="zh-CN"/>
          </w:rPr>
          <w:t xml:space="preserve">8.3 </w:t>
        </w:r>
        <w:r w:rsidRPr="00C92063">
          <w:rPr>
            <w:rStyle w:val="aff9"/>
            <w:rFonts w:hint="eastAsia"/>
            <w:noProof/>
            <w:lang w:eastAsia="zh-CN"/>
          </w:rPr>
          <w:t>行情入口与事件入口怎样共同形成板块候选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_Toc240307867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43176C6F" w14:textId="389B288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8" w:history="1">
        <w:r w:rsidRPr="00C92063">
          <w:rPr>
            <w:rStyle w:val="aff9"/>
            <w:rFonts w:hint="eastAsia"/>
            <w:noProof/>
            <w:lang w:eastAsia="zh-CN"/>
          </w:rPr>
          <w:t xml:space="preserve">8.4 </w:t>
        </w:r>
        <w:r w:rsidRPr="00C92063">
          <w:rPr>
            <w:rStyle w:val="aff9"/>
            <w:rFonts w:hint="eastAsia"/>
            <w:noProof/>
            <w:lang w:eastAsia="zh-CN"/>
          </w:rPr>
          <w:t>用滚动</w:t>
        </w:r>
        <w:r w:rsidRPr="00C92063">
          <w:rPr>
            <w:rStyle w:val="aff9"/>
            <w:rFonts w:hint="eastAsia"/>
            <w:noProof/>
            <w:lang w:eastAsia="zh-CN"/>
          </w:rPr>
          <w:t>HSMM</w:t>
        </w:r>
        <w:r w:rsidRPr="00C92063">
          <w:rPr>
            <w:rStyle w:val="aff9"/>
            <w:rFonts w:hint="eastAsia"/>
            <w:noProof/>
            <w:lang w:eastAsia="zh-CN"/>
          </w:rPr>
          <w:t>判断板块处于什么阶段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_Toc240307868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74A7C98B" w14:textId="56DE9BA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69" w:history="1">
        <w:r w:rsidRPr="00C92063">
          <w:rPr>
            <w:rStyle w:val="aff9"/>
            <w:rFonts w:hint="eastAsia"/>
            <w:noProof/>
            <w:lang w:eastAsia="zh-CN"/>
          </w:rPr>
          <w:t xml:space="preserve">8.5 </w:t>
        </w:r>
        <w:r w:rsidRPr="00C92063">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_Toc240307869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3EBD6ED" w14:textId="6B87563A"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0" w:history="1">
        <w:r w:rsidRPr="00C92063">
          <w:rPr>
            <w:rStyle w:val="aff9"/>
            <w:rFonts w:hint="eastAsia"/>
            <w:noProof/>
            <w:lang w:eastAsia="zh-CN"/>
          </w:rPr>
          <w:t xml:space="preserve">8.7 </w:t>
        </w:r>
        <w:r w:rsidRPr="00C92063">
          <w:rPr>
            <w:rStyle w:val="aff9"/>
            <w:rFonts w:hint="eastAsia"/>
            <w:noProof/>
            <w:lang w:eastAsia="zh-CN"/>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_Toc240307870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69A11EA2" w14:textId="2BF9627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1" w:history="1">
        <w:r w:rsidRPr="00C92063">
          <w:rPr>
            <w:rStyle w:val="aff9"/>
            <w:rFonts w:hint="eastAsia"/>
            <w:noProof/>
            <w:lang w:eastAsia="zh-CN"/>
          </w:rPr>
          <w:t xml:space="preserve">8.9 </w:t>
        </w:r>
        <w:r w:rsidRPr="00C92063">
          <w:rPr>
            <w:rStyle w:val="aff9"/>
            <w:rFonts w:hint="eastAsia"/>
            <w:noProof/>
            <w:lang w:eastAsia="zh-CN"/>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_Toc240307871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65211334" w14:textId="198F617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2" w:history="1">
        <w:r w:rsidRPr="00C92063">
          <w:rPr>
            <w:rStyle w:val="aff9"/>
            <w:rFonts w:hint="eastAsia"/>
            <w:noProof/>
            <w:lang w:eastAsia="zh-CN"/>
          </w:rPr>
          <w:t xml:space="preserve">8.10 </w:t>
        </w:r>
        <w:r w:rsidRPr="00C92063">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_Toc240307872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40EA9060" w14:textId="3C20325E"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73" w:history="1">
        <w:r w:rsidRPr="00C92063">
          <w:rPr>
            <w:rStyle w:val="aff9"/>
            <w:rFonts w:hint="eastAsia"/>
            <w:noProof/>
            <w:lang w:eastAsia="zh-CN"/>
          </w:rPr>
          <w:t xml:space="preserve">9 </w:t>
        </w:r>
        <w:r w:rsidRPr="00C92063">
          <w:rPr>
            <w:rStyle w:val="aff9"/>
            <w:rFonts w:hint="eastAsia"/>
            <w:noProof/>
            <w:lang w:eastAsia="zh-CN"/>
          </w:rPr>
          <w:t>公司基本面</w:t>
        </w:r>
        <w:r w:rsidRPr="00C92063">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_Toc240307873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01B18E97" w14:textId="390ECE7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4" w:history="1">
        <w:r w:rsidRPr="00C92063">
          <w:rPr>
            <w:rStyle w:val="aff9"/>
            <w:rFonts w:hint="eastAsia"/>
            <w:noProof/>
            <w:lang w:eastAsia="zh-CN"/>
          </w:rPr>
          <w:t>9.1 DeepDive</w:t>
        </w:r>
        <w:r w:rsidRPr="00C92063">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_Toc240307874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3B7F6EC" w14:textId="634306B3"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5" w:history="1">
        <w:r w:rsidRPr="00C92063">
          <w:rPr>
            <w:rStyle w:val="aff9"/>
            <w:rFonts w:hint="eastAsia"/>
            <w:noProof/>
            <w:lang w:eastAsia="zh-CN"/>
          </w:rPr>
          <w:t xml:space="preserve">9.2 </w:t>
        </w:r>
        <w:r w:rsidRPr="00C92063">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_Toc240307875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3887AD4" w14:textId="45FE70D7"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6" w:history="1">
        <w:r w:rsidRPr="00C92063">
          <w:rPr>
            <w:rStyle w:val="aff9"/>
            <w:rFonts w:hint="eastAsia"/>
            <w:noProof/>
            <w:lang w:eastAsia="zh-CN"/>
          </w:rPr>
          <w:t xml:space="preserve">9.3 </w:t>
        </w:r>
        <w:r w:rsidRPr="00C92063">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_Toc240307876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75DCDF3E" w14:textId="07FF58ED"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7" w:history="1">
        <w:r w:rsidRPr="00C92063">
          <w:rPr>
            <w:rStyle w:val="aff9"/>
            <w:rFonts w:hint="eastAsia"/>
            <w:noProof/>
            <w:lang w:eastAsia="zh-CN"/>
          </w:rPr>
          <w:t>9.4 DeepDive</w:t>
        </w:r>
        <w:r w:rsidRPr="00C92063">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_Toc240307877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356D519F" w14:textId="18B7BB6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78" w:history="1">
        <w:r w:rsidRPr="00C92063">
          <w:rPr>
            <w:rStyle w:val="aff9"/>
            <w:rFonts w:hint="eastAsia"/>
            <w:noProof/>
            <w:lang w:eastAsia="zh-CN"/>
          </w:rPr>
          <w:t>9.5 DeepDive</w:t>
        </w:r>
        <w:r w:rsidRPr="00C92063">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_Toc240307878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3DE12398" w14:textId="29056BA1"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79" w:history="1">
        <w:r w:rsidRPr="00C92063">
          <w:rPr>
            <w:rStyle w:val="aff9"/>
            <w:rFonts w:hint="eastAsia"/>
            <w:noProof/>
            <w:lang w:eastAsia="zh-CN"/>
          </w:rPr>
          <w:t xml:space="preserve">10 </w:t>
        </w:r>
        <w:r w:rsidRPr="00C92063">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_Toc240307879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011F481A" w14:textId="7DB0AB06"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0" w:history="1">
        <w:r w:rsidRPr="00C92063">
          <w:rPr>
            <w:rStyle w:val="aff9"/>
            <w:rFonts w:hint="eastAsia"/>
            <w:noProof/>
          </w:rPr>
          <w:t xml:space="preserve">10.1 </w:t>
        </w:r>
        <w:r w:rsidRPr="00C92063">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_Toc240307880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281DC4AB" w14:textId="2F4794B2"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1" w:history="1">
        <w:r w:rsidRPr="00C92063">
          <w:rPr>
            <w:rStyle w:val="aff9"/>
            <w:rFonts w:hint="eastAsia"/>
            <w:noProof/>
            <w:lang w:eastAsia="zh-CN"/>
          </w:rPr>
          <w:t xml:space="preserve">10.2 </w:t>
        </w:r>
        <w:r w:rsidRPr="00C92063">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_Toc240307881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90EA8F2" w14:textId="38CE946F"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2" w:history="1">
        <w:r w:rsidRPr="00C92063">
          <w:rPr>
            <w:rStyle w:val="aff9"/>
            <w:rFonts w:hint="eastAsia"/>
            <w:noProof/>
            <w:lang w:eastAsia="zh-CN"/>
          </w:rPr>
          <w:t xml:space="preserve">10.3 </w:t>
        </w:r>
        <w:r w:rsidRPr="00C92063">
          <w:rPr>
            <w:rStyle w:val="aff9"/>
            <w:rFonts w:hint="eastAsia"/>
            <w:noProof/>
            <w:lang w:eastAsia="zh-CN"/>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_Toc240307882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6273FC34" w14:textId="5DE9A577"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3" w:history="1">
        <w:r w:rsidRPr="00C92063">
          <w:rPr>
            <w:rStyle w:val="aff9"/>
            <w:rFonts w:hint="eastAsia"/>
            <w:noProof/>
            <w:lang w:eastAsia="zh-CN"/>
          </w:rPr>
          <w:t xml:space="preserve">10.4 </w:t>
        </w:r>
        <w:r w:rsidRPr="00C92063">
          <w:rPr>
            <w:rStyle w:val="aff9"/>
            <w:rFonts w:hint="eastAsia"/>
            <w:noProof/>
            <w:lang w:eastAsia="zh-CN"/>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_Toc240307883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69F4680" w14:textId="59E59F09"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84" w:history="1">
        <w:r w:rsidRPr="00C92063">
          <w:rPr>
            <w:rStyle w:val="aff9"/>
            <w:rFonts w:hint="eastAsia"/>
            <w:noProof/>
          </w:rPr>
          <w:t xml:space="preserve">11 </w:t>
        </w:r>
        <w:r w:rsidRPr="00C92063">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_Toc240307884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776051FF" w14:textId="4B71F41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5" w:history="1">
        <w:r w:rsidRPr="00C92063">
          <w:rPr>
            <w:rStyle w:val="aff9"/>
            <w:rFonts w:hint="eastAsia"/>
            <w:noProof/>
            <w:lang w:eastAsia="zh-CN"/>
          </w:rPr>
          <w:t xml:space="preserve">11.1 </w:t>
        </w:r>
        <w:r w:rsidRPr="00C92063">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_Toc240307885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45369800" w14:textId="1C6CD1EE"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6" w:history="1">
        <w:r w:rsidRPr="00C92063">
          <w:rPr>
            <w:rStyle w:val="aff9"/>
            <w:rFonts w:hint="eastAsia"/>
            <w:noProof/>
            <w:lang w:eastAsia="zh-CN"/>
          </w:rPr>
          <w:t xml:space="preserve">11.2 </w:t>
        </w:r>
        <w:r w:rsidRPr="00C92063">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_Toc240307886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5A721549" w14:textId="411CA18C"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7" w:history="1">
        <w:r w:rsidRPr="00C92063">
          <w:rPr>
            <w:rStyle w:val="aff9"/>
            <w:rFonts w:hint="eastAsia"/>
            <w:noProof/>
            <w:lang w:eastAsia="zh-CN"/>
          </w:rPr>
          <w:t xml:space="preserve">11.3 </w:t>
        </w:r>
        <w:r w:rsidRPr="00C92063">
          <w:rPr>
            <w:rStyle w:val="aff9"/>
            <w:rFonts w:hint="eastAsia"/>
            <w:noProof/>
            <w:lang w:eastAsia="zh-CN"/>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_Toc240307887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5A770D4" w14:textId="5EB6C0E3" w:rsidR="00FE34B3" w:rsidRDefault="00FE34B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7888" w:history="1">
        <w:r w:rsidRPr="00C92063">
          <w:rPr>
            <w:rStyle w:val="aff9"/>
            <w:rFonts w:hint="eastAsia"/>
            <w:noProof/>
            <w:lang w:eastAsia="zh-CN"/>
          </w:rPr>
          <w:t xml:space="preserve">12 </w:t>
        </w:r>
        <w:r w:rsidRPr="00C92063">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_Toc240307888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63A050A7" w14:textId="79727D75"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89" w:history="1">
        <w:r w:rsidRPr="00C92063">
          <w:rPr>
            <w:rStyle w:val="aff9"/>
            <w:rFonts w:hint="eastAsia"/>
            <w:noProof/>
            <w:lang w:eastAsia="zh-CN"/>
          </w:rPr>
          <w:t xml:space="preserve">12.1 </w:t>
        </w:r>
        <w:r w:rsidRPr="00C92063">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_Toc240307889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1842F621" w14:textId="1E8601FE"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90" w:history="1">
        <w:r w:rsidRPr="00C92063">
          <w:rPr>
            <w:rStyle w:val="aff9"/>
            <w:rFonts w:hint="eastAsia"/>
            <w:noProof/>
            <w:lang w:eastAsia="zh-CN"/>
          </w:rPr>
          <w:t xml:space="preserve">12.2 </w:t>
        </w:r>
        <w:r w:rsidRPr="00C92063">
          <w:rPr>
            <w:rStyle w:val="aff9"/>
            <w:rFonts w:hint="eastAsia"/>
            <w:noProof/>
            <w:lang w:eastAsia="zh-CN"/>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_Toc240307890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5BE91333" w14:textId="2D8B3460" w:rsidR="00FE34B3" w:rsidRDefault="00FE34B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7891" w:history="1">
        <w:r w:rsidRPr="00C92063">
          <w:rPr>
            <w:rStyle w:val="aff9"/>
            <w:rFonts w:hint="eastAsia"/>
            <w:noProof/>
            <w:lang w:eastAsia="zh-CN"/>
          </w:rPr>
          <w:t xml:space="preserve">12.4 </w:t>
        </w:r>
        <w:r w:rsidRPr="00C92063">
          <w:rPr>
            <w:rStyle w:val="aff9"/>
            <w:rFonts w:hint="eastAsia"/>
            <w:noProof/>
            <w:lang w:eastAsia="zh-CN"/>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_Toc240307891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123F6DB7" w14:textId="179262BF" w:rsidR="003F1CFA" w:rsidRDefault="00B75DA3">
      <w:pPr>
        <w:ind w:firstLine="0"/>
      </w:pPr>
      <w:r>
        <w:fldChar w:fldCharType="end"/>
      </w:r>
    </w:p>
    <w:p w14:paraId="2660B6B6" w14:textId="77777777" w:rsidR="00DC15AE" w:rsidRPr="00DC15AE" w:rsidRDefault="00DC15AE" w:rsidP="00DC15AE">
      <w:pPr>
        <w:pStyle w:val="1"/>
        <w:rPr>
          <w:rFonts w:hint="eastAsia"/>
          <w:lang w:eastAsia="zh-CN"/>
        </w:rPr>
      </w:pPr>
      <w:bookmarkStart w:id="2" w:name="_Toc240189219"/>
      <w:bookmarkStart w:id="3" w:name="_Toc240307815"/>
      <w:r w:rsidRPr="00DC15AE">
        <w:rPr>
          <w:lang w:eastAsia="zh-CN"/>
        </w:rPr>
        <w:lastRenderedPageBreak/>
        <w:t>摘要</w:t>
      </w:r>
      <w:bookmarkEnd w:id="2"/>
      <w:bookmarkEnd w:id="3"/>
    </w:p>
    <w:p w14:paraId="674E248E"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通过行情与事件双入口，回答资金源板块或新增事件主题之后，哪个板块可能在下一交易日接力、未来三至五个交易日扩散，以及哪些高位板块正在退潮；共振个股只对已经拥有自身事件候选资格、同时位于预测板块中的股票另行排序，不改变前两类结果。</w:t>
      </w:r>
    </w:p>
    <w:p w14:paraId="3BDD3D85" w14:textId="77777777" w:rsidR="00DC15AE" w:rsidRDefault="00DC15AE">
      <w:pPr>
        <w:keepLines/>
        <w:rPr>
          <w:lang w:eastAsia="zh-CN"/>
        </w:rPr>
      </w:pPr>
      <w:r>
        <w:rPr>
          <w:lang w:eastAsia="zh-CN"/>
        </w:rPr>
        <w:t>个股预测的起点不是全市场自由搜索，而是受权限控制的信息入口：投研日程、调研与会议纪要、专家纪要和首席观点可以创建个股</w:t>
      </w:r>
      <w:r>
        <w:rPr>
          <w:lang w:eastAsia="zh-CN"/>
        </w:rPr>
        <w:t>P0</w:t>
      </w:r>
      <w:r>
        <w:rPr>
          <w:lang w:eastAsia="zh-CN"/>
        </w:rPr>
        <w:t>，</w:t>
      </w:r>
      <w:r>
        <w:rPr>
          <w:lang w:eastAsia="zh-CN"/>
        </w:rPr>
        <w:t>qa*</w:t>
      </w:r>
      <w:r>
        <w:rPr>
          <w:lang w:eastAsia="zh-CN"/>
        </w:rPr>
        <w:t>只有在公司回答提供新增、明确且可验证的信息时才能创建个股候选。板块预测另设双入口：</w:t>
      </w:r>
      <w:r>
        <w:rPr>
          <w:lang w:eastAsia="zh-CN"/>
        </w:rPr>
        <w:t>TLDB</w:t>
      </w:r>
      <w:r>
        <w:rPr>
          <w:lang w:eastAsia="zh-CN"/>
        </w:rPr>
        <w:t>行情和资金扫描形成行情源板块，首席观点、调研与会议纪要、专家纪要及</w:t>
      </w:r>
      <w:r>
        <w:rPr>
          <w:lang w:eastAsia="zh-CN"/>
        </w:rPr>
        <w:t>qa*</w:t>
      </w:r>
      <w:r>
        <w:rPr>
          <w:lang w:eastAsia="zh-CN"/>
        </w:rPr>
        <w:t>形成</w:t>
      </w:r>
      <w:r>
        <w:rPr>
          <w:lang w:eastAsia="zh-CN"/>
        </w:rPr>
        <w:t>SECTOR_ONLY</w:t>
      </w:r>
      <w:r>
        <w:rPr>
          <w:lang w:eastAsia="zh-CN"/>
        </w:rPr>
        <w:t>事件并聚合为事件源板块；</w:t>
      </w:r>
      <w:r>
        <w:rPr>
          <w:lang w:eastAsia="zh-CN"/>
        </w:rPr>
        <w:t>THSDB</w:t>
      </w:r>
      <w:r>
        <w:rPr>
          <w:lang w:eastAsia="zh-CN"/>
        </w:rPr>
        <w:t>负责解释产业链、概念和经济关联，不能单独证明板块上涨，也不能把板块成分股自动送入个股</w:t>
      </w:r>
      <w:r>
        <w:rPr>
          <w:lang w:eastAsia="zh-CN"/>
        </w:rPr>
        <w:t>P0</w:t>
      </w:r>
      <w:r>
        <w:rPr>
          <w:lang w:eastAsia="zh-CN"/>
        </w:rPr>
        <w:t>。</w:t>
      </w:r>
    </w:p>
    <w:p w14:paraId="318DDA4E"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w:t>
      </w:r>
    </w:p>
    <w:p w14:paraId="29FCA4A6"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5C4544A0" w14:textId="77777777" w:rsidR="00DC15AE" w:rsidRDefault="00DC15AE" w:rsidP="00B64E93">
      <w:pPr>
        <w:pStyle w:val="af7"/>
        <w:keepNext/>
        <w:keepLines/>
        <w:rPr>
          <w:lang w:eastAsia="zh-CN"/>
        </w:rPr>
      </w:pPr>
      <w:r>
        <w:rPr>
          <w:noProof/>
        </w:rPr>
        <w:lastRenderedPageBreak/>
        <w:drawing>
          <wp:inline distT="0" distB="0" distL="0" distR="0" wp14:anchorId="5C8E915C" wp14:editId="646B58BA">
            <wp:extent cx="5868000" cy="3242842"/>
            <wp:effectExtent l="0" t="0" r="0" b="0"/>
            <wp:docPr id="40" name="Picture 40" descr="个股预测和板块预测保持独立；板块模块由行情入口和事件入口共同形成板块候选，再输出轮动板块和受控的共振个股结果" title="个股预测和板块预测保持独立；板块模块由行情入口和事件入口共同形成板块候选，再输出轮动板块和受控的共振个股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ual_entry.png"/>
                    <pic:cNvPicPr/>
                  </pic:nvPicPr>
                  <pic:blipFill>
                    <a:blip r:embed="rId8"/>
                    <a:stretch>
                      <a:fillRect/>
                    </a:stretch>
                  </pic:blipFill>
                  <pic:spPr>
                    <a:xfrm>
                      <a:off x="0" y="0"/>
                      <a:ext cx="5868000" cy="3242842"/>
                    </a:xfrm>
                    <a:prstGeom prst="rect">
                      <a:avLst/>
                    </a:prstGeom>
                  </pic:spPr>
                </pic:pic>
              </a:graphicData>
            </a:graphic>
          </wp:inline>
        </w:drawing>
      </w:r>
    </w:p>
    <w:p w14:paraId="6866A389"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449CB0CF" w14:textId="77777777" w:rsidR="00DC15AE" w:rsidRDefault="00DC15AE">
      <w:pPr>
        <w:keepLines/>
        <w:ind w:firstLine="0"/>
        <w:jc w:val="center"/>
        <w:rPr>
          <w:lang w:eastAsia="zh-CN"/>
        </w:rPr>
      </w:pPr>
    </w:p>
    <w:p w14:paraId="4A37E092"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和风险流程；板块引擎分别从行情和事件形成源板块，再完成三路召回、三个期限预测和退潮识别。共振个股只读取前两类已经冻结的结果并形成第三张榜，不向</w:t>
      </w:r>
      <w:r>
        <w:rPr>
          <w:lang w:eastAsia="zh-CN"/>
        </w:rPr>
        <w:t>P0</w:t>
      </w:r>
      <w:r>
        <w:rPr>
          <w:lang w:eastAsia="zh-CN"/>
        </w:rPr>
        <w:t>新增股票、不重排个股推荐，也不改变轮动板块排名。</w:t>
      </w:r>
    </w:p>
    <w:p w14:paraId="5CAF260A" w14:textId="77777777" w:rsidR="00DC15AE" w:rsidRDefault="00DC15AE">
      <w:pPr>
        <w:spacing w:after="0"/>
        <w:rPr>
          <w:lang w:eastAsia="zh-CN"/>
        </w:rPr>
      </w:pPr>
    </w:p>
    <w:p w14:paraId="46534824" w14:textId="77777777" w:rsidR="00DC15AE" w:rsidRPr="00DC15AE" w:rsidRDefault="00DC15AE" w:rsidP="00DC15AE">
      <w:pPr>
        <w:pStyle w:val="1"/>
        <w:rPr>
          <w:rFonts w:hint="eastAsia"/>
          <w:lang w:eastAsia="zh-CN"/>
        </w:rPr>
      </w:pPr>
      <w:bookmarkStart w:id="4" w:name="_Toc240189220"/>
      <w:bookmarkStart w:id="5" w:name="_Toc240307816"/>
      <w:r w:rsidRPr="00DC15AE">
        <w:rPr>
          <w:lang w:eastAsia="zh-CN"/>
        </w:rPr>
        <w:lastRenderedPageBreak/>
        <w:t>1 建设目标与产品边界</w:t>
      </w:r>
      <w:bookmarkEnd w:id="4"/>
      <w:bookmarkEnd w:id="5"/>
    </w:p>
    <w:p w14:paraId="0403663F" w14:textId="77777777" w:rsidR="00DC15AE" w:rsidRPr="00DC15AE" w:rsidRDefault="00DC15AE" w:rsidP="00DC15AE">
      <w:pPr>
        <w:pStyle w:val="21"/>
        <w:rPr>
          <w:rFonts w:hint="eastAsia"/>
          <w:lang w:eastAsia="zh-CN"/>
        </w:rPr>
      </w:pPr>
      <w:bookmarkStart w:id="6" w:name="_Toc240189221"/>
      <w:bookmarkStart w:id="7" w:name="_Toc240307817"/>
      <w:r w:rsidRPr="00DC15AE">
        <w:rPr>
          <w:lang w:eastAsia="zh-CN"/>
        </w:rPr>
        <w:t>1.1 要解决的业务问题</w:t>
      </w:r>
      <w:bookmarkEnd w:id="6"/>
      <w:bookmarkEnd w:id="7"/>
    </w:p>
    <w:p w14:paraId="11763836"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7F57215E"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4CA8045D" w14:textId="77777777" w:rsidR="00DC15AE" w:rsidRPr="00DC15AE" w:rsidRDefault="00DC15AE" w:rsidP="00DC15AE">
      <w:pPr>
        <w:pStyle w:val="21"/>
        <w:rPr>
          <w:rFonts w:hint="eastAsia"/>
          <w:lang w:eastAsia="zh-CN"/>
        </w:rPr>
      </w:pPr>
      <w:bookmarkStart w:id="8" w:name="_Toc240189222"/>
      <w:bookmarkStart w:id="9" w:name="_Toc240307818"/>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3B148968"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64BC4F4E"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73B5647"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2A69ADB2"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33395F94" w14:textId="77777777" w:rsidR="00DC15AE" w:rsidRDefault="00DC15AE" w:rsidP="00DC15AE">
            <w:pPr>
              <w:ind w:firstLine="0"/>
              <w:jc w:val="center"/>
            </w:pPr>
            <w:r>
              <w:rPr>
                <w:b/>
                <w:sz w:val="21"/>
              </w:rPr>
              <w:t>主要交付</w:t>
            </w:r>
          </w:p>
        </w:tc>
      </w:tr>
      <w:tr w:rsidR="00DC15AE" w14:paraId="2F1FEC00" w14:textId="77777777">
        <w:trPr>
          <w:cantSplit/>
          <w:jc w:val="center"/>
        </w:trPr>
        <w:tc>
          <w:tcPr>
            <w:tcW w:w="1531" w:type="dxa"/>
            <w:tcMar>
              <w:top w:w="85" w:type="dxa"/>
              <w:left w:w="105" w:type="dxa"/>
              <w:bottom w:w="85" w:type="dxa"/>
              <w:right w:w="105" w:type="dxa"/>
            </w:tcMar>
            <w:vAlign w:val="center"/>
          </w:tcPr>
          <w:p w14:paraId="1DE8300D"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6F883152"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56D90562"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5EB05E56"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3D76952F" w14:textId="77777777">
        <w:trPr>
          <w:cantSplit/>
          <w:jc w:val="center"/>
        </w:trPr>
        <w:tc>
          <w:tcPr>
            <w:tcW w:w="1531" w:type="dxa"/>
            <w:tcMar>
              <w:top w:w="85" w:type="dxa"/>
              <w:left w:w="105" w:type="dxa"/>
              <w:bottom w:w="85" w:type="dxa"/>
              <w:right w:w="105" w:type="dxa"/>
            </w:tcMar>
            <w:vAlign w:val="center"/>
          </w:tcPr>
          <w:p w14:paraId="76AD7EE8"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78EA9259" w14:textId="77777777" w:rsidR="00DC15AE" w:rsidRDefault="00DC15AE" w:rsidP="00DC15AE">
            <w:pPr>
              <w:spacing w:after="0"/>
              <w:ind w:firstLine="0"/>
              <w:rPr>
                <w:lang w:eastAsia="zh-CN"/>
              </w:rPr>
            </w:pPr>
            <w:r>
              <w:rPr>
                <w:sz w:val="21"/>
                <w:lang w:eastAsia="zh-CN"/>
              </w:rPr>
              <w:t>行情与事件双入口之后，下一板块可能是谁</w:t>
            </w:r>
          </w:p>
        </w:tc>
        <w:tc>
          <w:tcPr>
            <w:tcW w:w="1871" w:type="dxa"/>
            <w:tcMar>
              <w:top w:w="85" w:type="dxa"/>
              <w:left w:w="105" w:type="dxa"/>
              <w:bottom w:w="85" w:type="dxa"/>
              <w:right w:w="105" w:type="dxa"/>
            </w:tcMar>
            <w:vAlign w:val="center"/>
          </w:tcPr>
          <w:p w14:paraId="59FD5B23"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679E42D3"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00AF7D57" w14:textId="77777777">
        <w:trPr>
          <w:cantSplit/>
          <w:jc w:val="center"/>
        </w:trPr>
        <w:tc>
          <w:tcPr>
            <w:tcW w:w="1531" w:type="dxa"/>
            <w:tcMar>
              <w:top w:w="85" w:type="dxa"/>
              <w:left w:w="105" w:type="dxa"/>
              <w:bottom w:w="85" w:type="dxa"/>
              <w:right w:w="105" w:type="dxa"/>
            </w:tcMar>
            <w:vAlign w:val="center"/>
          </w:tcPr>
          <w:p w14:paraId="09460192"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5DB6FB2E"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4FCEF5F1"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51BDFD69" w14:textId="77777777" w:rsidR="00DC15AE" w:rsidRDefault="00DC15AE" w:rsidP="00DC15AE">
            <w:pPr>
              <w:spacing w:after="0"/>
              <w:ind w:firstLine="0"/>
              <w:rPr>
                <w:lang w:eastAsia="zh-CN"/>
              </w:rPr>
            </w:pPr>
            <w:r>
              <w:rPr>
                <w:sz w:val="21"/>
                <w:lang w:eastAsia="zh-CN"/>
              </w:rPr>
              <w:t>独立共振榜、两端概率、业务暴露和共振依据</w:t>
            </w:r>
          </w:p>
        </w:tc>
      </w:tr>
    </w:tbl>
    <w:p w14:paraId="67681E10" w14:textId="77777777" w:rsidR="00DC15AE" w:rsidRDefault="00DC15AE">
      <w:pPr>
        <w:spacing w:after="0"/>
        <w:rPr>
          <w:lang w:eastAsia="zh-CN"/>
        </w:rPr>
      </w:pPr>
    </w:p>
    <w:p w14:paraId="20563324"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25F4BD87" w14:textId="77777777" w:rsidR="00DC15AE" w:rsidRPr="00DC15AE" w:rsidRDefault="00DC15AE" w:rsidP="00DC15AE">
      <w:pPr>
        <w:pStyle w:val="21"/>
        <w:rPr>
          <w:rFonts w:hint="eastAsia"/>
          <w:lang w:eastAsia="zh-CN"/>
        </w:rPr>
      </w:pPr>
      <w:bookmarkStart w:id="10" w:name="_Toc240189223"/>
      <w:bookmarkStart w:id="11" w:name="_Toc240307819"/>
      <w:r w:rsidRPr="00DC15AE">
        <w:rPr>
          <w:lang w:eastAsia="zh-CN"/>
        </w:rPr>
        <w:t>1.3 明确不做什么</w:t>
      </w:r>
      <w:bookmarkEnd w:id="10"/>
      <w:bookmarkEnd w:id="11"/>
    </w:p>
    <w:p w14:paraId="3917A887" w14:textId="77777777" w:rsidR="00DC15AE" w:rsidRDefault="00DC15AE">
      <w:pPr>
        <w:keepLines/>
        <w:rPr>
          <w:lang w:eastAsia="zh-CN"/>
        </w:rPr>
      </w:pPr>
      <w:r>
        <w:rPr>
          <w:lang w:eastAsia="zh-CN"/>
        </w:rPr>
        <w:t>系统不承诺确定上涨，不把专家观点、投资者提问或标题宣传当成事实，不用大模型直接生成涨停股，也不要求每天凑满十只。无法证明决策时点已经可见的数据不能进入回测；重大负面、非正常上市状态、字段严重缺失或没有有效行情的标的不能靠其他高分抵消；证据不足时允许输出观察、阻断或暂无明确机会。</w:t>
      </w:r>
    </w:p>
    <w:p w14:paraId="5BA91DA1" w14:textId="77777777" w:rsidR="00DC15AE" w:rsidRPr="00DC15AE" w:rsidRDefault="00DC15AE" w:rsidP="00DC15AE">
      <w:pPr>
        <w:pStyle w:val="1"/>
        <w:rPr>
          <w:rFonts w:hint="eastAsia"/>
          <w:lang w:eastAsia="zh-CN"/>
        </w:rPr>
      </w:pPr>
      <w:bookmarkStart w:id="12" w:name="_Toc240189224"/>
      <w:bookmarkStart w:id="13" w:name="_Toc240307820"/>
      <w:r w:rsidRPr="00DC15AE">
        <w:rPr>
          <w:lang w:eastAsia="zh-CN"/>
        </w:rPr>
        <w:lastRenderedPageBreak/>
        <w:t>2 数据基础与候选权限</w:t>
      </w:r>
      <w:bookmarkEnd w:id="12"/>
      <w:bookmarkEnd w:id="13"/>
    </w:p>
    <w:p w14:paraId="01E29A7C" w14:textId="77777777" w:rsidR="00DC15AE" w:rsidRPr="00DC15AE" w:rsidRDefault="00DC15AE" w:rsidP="00DC15AE">
      <w:pPr>
        <w:pStyle w:val="21"/>
        <w:rPr>
          <w:rFonts w:hint="eastAsia"/>
          <w:lang w:eastAsia="zh-CN"/>
        </w:rPr>
      </w:pPr>
      <w:bookmarkStart w:id="14" w:name="_Toc240189225"/>
      <w:bookmarkStart w:id="15" w:name="_Toc240307821"/>
      <w:r w:rsidRPr="00DC15AE">
        <w:rPr>
          <w:lang w:eastAsia="zh-CN"/>
        </w:rPr>
        <w:t>2.1 三类数据库承担不同职责</w:t>
      </w:r>
      <w:bookmarkEnd w:id="14"/>
      <w:bookmarkEnd w:id="15"/>
    </w:p>
    <w:p w14:paraId="6D4D3739" w14:textId="77777777" w:rsidR="00DC15AE" w:rsidRDefault="00DC15AE">
      <w:pPr>
        <w:keepLines/>
        <w:rPr>
          <w:lang w:eastAsia="zh-CN"/>
        </w:rPr>
      </w:pPr>
      <w:r>
        <w:rPr>
          <w:lang w:eastAsia="zh-CN"/>
        </w:rPr>
        <w:t>GANGTISE</w:t>
      </w:r>
      <w:r>
        <w:rPr>
          <w:lang w:eastAsia="zh-CN"/>
        </w:rPr>
        <w:t>负责发现投研事件和预期变化，既可以在明确证券证据下服务个股</w:t>
      </w:r>
      <w:r>
        <w:rPr>
          <w:lang w:eastAsia="zh-CN"/>
        </w:rPr>
        <w:t>P0</w:t>
      </w:r>
      <w:r>
        <w:rPr>
          <w:lang w:eastAsia="zh-CN"/>
        </w:rPr>
        <w:t>，也可以在只指向行业、产品或主题时形成板块事件；</w:t>
      </w:r>
      <w:r>
        <w:rPr>
          <w:lang w:eastAsia="zh-CN"/>
        </w:rPr>
        <w:t>TLDB</w:t>
      </w:r>
      <w:r>
        <w:rPr>
          <w:lang w:eastAsia="zh-CN"/>
        </w:rPr>
        <w:t>负责行情、资金、财务、风险与证券状态验证，并为板块行情入口提供全市场扫描；</w:t>
      </w:r>
      <w:r>
        <w:rPr>
          <w:lang w:eastAsia="zh-CN"/>
        </w:rPr>
        <w:t>THSDB</w:t>
      </w:r>
      <w:r>
        <w:rPr>
          <w:lang w:eastAsia="zh-CN"/>
        </w:rPr>
        <w:t>负责板块身份、概念关系和产业链传播。数据库之间通过统一证券主键、公司主体主键、板块指数和产业节点主键连接，名称、简称、旧称和产品别名只能辅助映射。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1BBF6230"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64C7E0B"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7F8C51F8"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45319F77" w14:textId="77777777" w:rsidR="00DC15AE" w:rsidRDefault="00DC15AE" w:rsidP="00DC15AE">
            <w:pPr>
              <w:ind w:firstLine="0"/>
              <w:jc w:val="center"/>
            </w:pPr>
            <w:r>
              <w:rPr>
                <w:b/>
                <w:sz w:val="21"/>
              </w:rPr>
              <w:t>不能做的事</w:t>
            </w:r>
          </w:p>
        </w:tc>
      </w:tr>
      <w:tr w:rsidR="00DC15AE" w14:paraId="4C93532A" w14:textId="77777777">
        <w:trPr>
          <w:cantSplit/>
          <w:jc w:val="center"/>
        </w:trPr>
        <w:tc>
          <w:tcPr>
            <w:tcW w:w="1814" w:type="dxa"/>
            <w:tcMar>
              <w:top w:w="85" w:type="dxa"/>
              <w:left w:w="105" w:type="dxa"/>
              <w:bottom w:w="85" w:type="dxa"/>
              <w:right w:w="105" w:type="dxa"/>
            </w:tcMar>
            <w:vAlign w:val="center"/>
          </w:tcPr>
          <w:p w14:paraId="182689A1"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197AB630" w14:textId="77777777" w:rsidR="00DC15AE" w:rsidRDefault="00DC15AE" w:rsidP="00DC15AE">
            <w:pPr>
              <w:spacing w:after="0"/>
              <w:ind w:firstLine="0"/>
              <w:rPr>
                <w:lang w:eastAsia="zh-CN"/>
              </w:rPr>
            </w:pPr>
            <w:r>
              <w:rPr>
                <w:sz w:val="21"/>
                <w:lang w:eastAsia="zh-CN"/>
              </w:rPr>
              <w:t>发现新增投研线索；明确到公司时服务个股</w:t>
            </w:r>
            <w:r>
              <w:rPr>
                <w:sz w:val="21"/>
                <w:lang w:eastAsia="zh-CN"/>
              </w:rPr>
              <w:t>P0</w:t>
            </w:r>
            <w:r>
              <w:rPr>
                <w:sz w:val="21"/>
                <w:lang w:eastAsia="zh-CN"/>
              </w:rPr>
              <w:t>，只到行业或产品时形成板块事件</w:t>
            </w:r>
          </w:p>
        </w:tc>
        <w:tc>
          <w:tcPr>
            <w:tcW w:w="3288" w:type="dxa"/>
            <w:tcMar>
              <w:top w:w="85" w:type="dxa"/>
              <w:left w:w="105" w:type="dxa"/>
              <w:bottom w:w="85" w:type="dxa"/>
              <w:right w:w="105" w:type="dxa"/>
            </w:tcMar>
            <w:vAlign w:val="center"/>
          </w:tcPr>
          <w:p w14:paraId="13AC1AF8" w14:textId="77777777" w:rsidR="00DC15AE" w:rsidRDefault="00DC15AE" w:rsidP="00DC15AE">
            <w:pPr>
              <w:spacing w:after="0"/>
              <w:ind w:firstLine="0"/>
              <w:rPr>
                <w:lang w:eastAsia="zh-CN"/>
              </w:rPr>
            </w:pPr>
            <w:r>
              <w:rPr>
                <w:sz w:val="21"/>
                <w:lang w:eastAsia="zh-CN"/>
              </w:rPr>
              <w:t>不能凭观点强度直接确定上涨</w:t>
            </w:r>
          </w:p>
        </w:tc>
      </w:tr>
      <w:tr w:rsidR="00DC15AE" w14:paraId="1304649C" w14:textId="77777777">
        <w:trPr>
          <w:cantSplit/>
          <w:jc w:val="center"/>
        </w:trPr>
        <w:tc>
          <w:tcPr>
            <w:tcW w:w="1814" w:type="dxa"/>
            <w:tcMar>
              <w:top w:w="85" w:type="dxa"/>
              <w:left w:w="105" w:type="dxa"/>
              <w:bottom w:w="85" w:type="dxa"/>
              <w:right w:w="105" w:type="dxa"/>
            </w:tcMar>
            <w:vAlign w:val="center"/>
          </w:tcPr>
          <w:p w14:paraId="4AEA5F81"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1C5EAB43" w14:textId="77777777" w:rsidR="00DC15AE" w:rsidRDefault="00DC15AE" w:rsidP="00DC15AE">
            <w:pPr>
              <w:spacing w:after="0"/>
              <w:ind w:firstLine="0"/>
              <w:rPr>
                <w:lang w:eastAsia="zh-CN"/>
              </w:rPr>
            </w:pPr>
            <w:r>
              <w:rPr>
                <w:sz w:val="21"/>
                <w:lang w:eastAsia="zh-CN"/>
              </w:rPr>
              <w:t>识别公司新增确认、否认和管理层措辞变化，也可形成经证据门审核的板块事件</w:t>
            </w:r>
          </w:p>
        </w:tc>
        <w:tc>
          <w:tcPr>
            <w:tcW w:w="3288" w:type="dxa"/>
            <w:tcMar>
              <w:top w:w="85" w:type="dxa"/>
              <w:left w:w="105" w:type="dxa"/>
              <w:bottom w:w="85" w:type="dxa"/>
              <w:right w:w="105" w:type="dxa"/>
            </w:tcMar>
            <w:vAlign w:val="center"/>
          </w:tcPr>
          <w:p w14:paraId="76DCE32E" w14:textId="77777777" w:rsidR="00DC15AE" w:rsidRDefault="00DC15AE" w:rsidP="00DC15AE">
            <w:pPr>
              <w:spacing w:after="0"/>
              <w:ind w:firstLine="0"/>
              <w:rPr>
                <w:lang w:eastAsia="zh-CN"/>
              </w:rPr>
            </w:pPr>
            <w:r>
              <w:rPr>
                <w:sz w:val="21"/>
                <w:lang w:eastAsia="zh-CN"/>
              </w:rPr>
              <w:t>问题热度本身不能创建推荐</w:t>
            </w:r>
          </w:p>
        </w:tc>
      </w:tr>
      <w:tr w:rsidR="00DC15AE" w14:paraId="4E4C65BE" w14:textId="77777777">
        <w:trPr>
          <w:cantSplit/>
          <w:jc w:val="center"/>
        </w:trPr>
        <w:tc>
          <w:tcPr>
            <w:tcW w:w="1814" w:type="dxa"/>
            <w:tcMar>
              <w:top w:w="85" w:type="dxa"/>
              <w:left w:w="105" w:type="dxa"/>
              <w:bottom w:w="85" w:type="dxa"/>
              <w:right w:w="105" w:type="dxa"/>
            </w:tcMar>
            <w:vAlign w:val="center"/>
          </w:tcPr>
          <w:p w14:paraId="2A9462C1"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199D54CA" w14:textId="77777777" w:rsidR="00DC15AE" w:rsidRPr="00DE4AAA" w:rsidRDefault="00DC15AE" w:rsidP="00DC15AE">
            <w:pPr>
              <w:spacing w:after="0"/>
              <w:ind w:firstLine="0"/>
              <w:rPr>
                <w:sz w:val="21"/>
                <w:szCs w:val="21"/>
                <w:lang w:eastAsia="zh-CN"/>
              </w:rPr>
            </w:pPr>
            <w:r>
              <w:rPr>
                <w:sz w:val="21"/>
                <w:szCs w:val="21"/>
                <w:lang w:eastAsia="zh-CN"/>
              </w:rPr>
              <w:t>验证证券状态、量价资金、财务和风险，并扫描形成行情源板块</w:t>
            </w:r>
          </w:p>
        </w:tc>
        <w:tc>
          <w:tcPr>
            <w:tcW w:w="3288" w:type="dxa"/>
            <w:tcMar>
              <w:top w:w="85" w:type="dxa"/>
              <w:left w:w="105" w:type="dxa"/>
              <w:bottom w:w="85" w:type="dxa"/>
              <w:right w:w="105" w:type="dxa"/>
            </w:tcMar>
            <w:vAlign w:val="center"/>
          </w:tcPr>
          <w:p w14:paraId="43CA9895" w14:textId="77777777" w:rsidR="00DC15AE" w:rsidRDefault="00DC15AE" w:rsidP="00DC15AE">
            <w:pPr>
              <w:spacing w:after="0"/>
              <w:ind w:firstLine="0"/>
              <w:rPr>
                <w:lang w:eastAsia="zh-CN"/>
              </w:rPr>
            </w:pPr>
            <w:r>
              <w:rPr>
                <w:sz w:val="21"/>
                <w:lang w:eastAsia="zh-CN"/>
              </w:rPr>
              <w:t>单一高分不能绕过候选来源</w:t>
            </w:r>
          </w:p>
        </w:tc>
      </w:tr>
      <w:tr w:rsidR="00DC15AE" w14:paraId="30D7D010" w14:textId="77777777">
        <w:trPr>
          <w:cantSplit/>
          <w:jc w:val="center"/>
        </w:trPr>
        <w:tc>
          <w:tcPr>
            <w:tcW w:w="1814" w:type="dxa"/>
            <w:tcMar>
              <w:top w:w="85" w:type="dxa"/>
              <w:left w:w="105" w:type="dxa"/>
              <w:bottom w:w="85" w:type="dxa"/>
              <w:right w:w="105" w:type="dxa"/>
            </w:tcMar>
            <w:vAlign w:val="center"/>
          </w:tcPr>
          <w:p w14:paraId="63E80D27"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584D76EB" w14:textId="77777777" w:rsidR="00DC15AE" w:rsidRDefault="00DC15AE" w:rsidP="00DC15AE">
            <w:pPr>
              <w:spacing w:after="0"/>
              <w:ind w:firstLine="0"/>
              <w:rPr>
                <w:lang w:eastAsia="zh-CN"/>
              </w:rPr>
            </w:pPr>
            <w:r>
              <w:rPr>
                <w:sz w:val="21"/>
                <w:lang w:eastAsia="zh-CN"/>
              </w:rPr>
              <w:t>承接行情源与事件源板块，构造产业链、概念和经济关联；个股侧仍只在已有事件下严格扩展</w:t>
            </w:r>
          </w:p>
        </w:tc>
        <w:tc>
          <w:tcPr>
            <w:tcW w:w="3288" w:type="dxa"/>
            <w:tcMar>
              <w:top w:w="85" w:type="dxa"/>
              <w:left w:w="105" w:type="dxa"/>
              <w:bottom w:w="85" w:type="dxa"/>
              <w:right w:w="105" w:type="dxa"/>
            </w:tcMar>
            <w:vAlign w:val="center"/>
          </w:tcPr>
          <w:p w14:paraId="2ED808D6" w14:textId="77777777" w:rsidR="00DC15AE" w:rsidRDefault="00DC15AE" w:rsidP="00DC15AE">
            <w:pPr>
              <w:spacing w:after="0"/>
              <w:ind w:firstLine="0"/>
              <w:rPr>
                <w:lang w:eastAsia="zh-CN"/>
              </w:rPr>
            </w:pPr>
            <w:r>
              <w:rPr>
                <w:sz w:val="21"/>
                <w:lang w:eastAsia="zh-CN"/>
              </w:rPr>
              <w:t>不能无事件自由扫描概念股</w:t>
            </w:r>
          </w:p>
        </w:tc>
      </w:tr>
      <w:tr w:rsidR="00DC15AE" w14:paraId="54417400" w14:textId="77777777">
        <w:trPr>
          <w:cantSplit/>
          <w:jc w:val="center"/>
        </w:trPr>
        <w:tc>
          <w:tcPr>
            <w:tcW w:w="1814" w:type="dxa"/>
            <w:tcMar>
              <w:top w:w="85" w:type="dxa"/>
              <w:left w:w="105" w:type="dxa"/>
              <w:bottom w:w="85" w:type="dxa"/>
              <w:right w:w="105" w:type="dxa"/>
            </w:tcMar>
            <w:vAlign w:val="center"/>
          </w:tcPr>
          <w:p w14:paraId="6255B2E1"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0CBC3D01"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2C7D0BFB" w14:textId="77777777" w:rsidR="00DC15AE" w:rsidRDefault="00DC15AE" w:rsidP="00DC15AE">
            <w:pPr>
              <w:spacing w:after="0"/>
              <w:ind w:firstLine="0"/>
            </w:pPr>
            <w:r>
              <w:rPr>
                <w:sz w:val="21"/>
              </w:rPr>
              <w:t>不作为并列候选入口</w:t>
            </w:r>
          </w:p>
        </w:tc>
      </w:tr>
    </w:tbl>
    <w:p w14:paraId="6E0BF957" w14:textId="77777777" w:rsidR="00DC15AE" w:rsidRDefault="00DC15AE">
      <w:pPr>
        <w:spacing w:after="0"/>
      </w:pPr>
    </w:p>
    <w:p w14:paraId="5C697A89" w14:textId="77777777" w:rsidR="00DC15AE" w:rsidRPr="00DC15AE" w:rsidRDefault="00DC15AE" w:rsidP="00DC15AE">
      <w:pPr>
        <w:pStyle w:val="21"/>
        <w:rPr>
          <w:rFonts w:hint="eastAsia"/>
        </w:rPr>
      </w:pPr>
      <w:bookmarkStart w:id="16" w:name="_Toc240189226"/>
      <w:bookmarkStart w:id="17" w:name="_Toc240307822"/>
      <w:r w:rsidRPr="00DC15AE">
        <w:lastRenderedPageBreak/>
        <w:t>2.2 系统逻辑架构</w:t>
      </w:r>
      <w:bookmarkEnd w:id="16"/>
      <w:bookmarkEnd w:id="17"/>
    </w:p>
    <w:p w14:paraId="558EC464" w14:textId="77777777" w:rsidR="00DC15AE" w:rsidRDefault="00DC15AE">
      <w:pPr>
        <w:keepLines/>
        <w:ind w:firstLine="0"/>
        <w:jc w:val="center"/>
      </w:pPr>
      <w:r>
        <w:rPr>
          <w:noProof/>
        </w:rPr>
        <w:drawing>
          <wp:inline distT="0" distB="0" distL="0" distR="0" wp14:anchorId="0537BD67" wp14:editId="4669C620">
            <wp:extent cx="5832000" cy="4050000"/>
            <wp:effectExtent l="0" t="0" r="0" b="0"/>
            <wp:docPr id="44" name="Picture 44" descr="数据、知识、文本处理、统计预测、多智能体与产品输出的逻辑技术架构" title="数据、知识、文本处理、统计预测、多智能体与产品输出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responsibilities.png"/>
                    <pic:cNvPicPr/>
                  </pic:nvPicPr>
                  <pic:blipFill>
                    <a:blip r:embed="rId9"/>
                    <a:stretch>
                      <a:fillRect/>
                    </a:stretch>
                  </pic:blipFill>
                  <pic:spPr>
                    <a:xfrm>
                      <a:off x="0" y="0"/>
                      <a:ext cx="5832000" cy="4050000"/>
                    </a:xfrm>
                    <a:prstGeom prst="rect">
                      <a:avLst/>
                    </a:prstGeom>
                  </pic:spPr>
                </pic:pic>
              </a:graphicData>
            </a:graphic>
          </wp:inline>
        </w:drawing>
      </w:r>
    </w:p>
    <w:p w14:paraId="61111C5F"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687A65DD"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3AA2CB11" w14:textId="77777777" w:rsidR="00DC15AE" w:rsidRPr="00DC15AE" w:rsidRDefault="00DC15AE" w:rsidP="00DC15AE">
      <w:pPr>
        <w:pStyle w:val="21"/>
        <w:rPr>
          <w:rFonts w:hint="eastAsia"/>
          <w:lang w:eastAsia="zh-CN"/>
        </w:rPr>
      </w:pPr>
      <w:bookmarkStart w:id="18" w:name="_Toc240189227"/>
      <w:bookmarkStart w:id="19" w:name="_Toc240307823"/>
      <w:r w:rsidRPr="00DC15AE">
        <w:rPr>
          <w:lang w:eastAsia="zh-CN"/>
        </w:rPr>
        <w:lastRenderedPageBreak/>
        <w:t>2.3 为什么必须设置候选权限</w:t>
      </w:r>
      <w:bookmarkEnd w:id="18"/>
      <w:bookmarkEnd w:id="19"/>
    </w:p>
    <w:p w14:paraId="125527B7" w14:textId="77777777" w:rsidR="00DC15AE" w:rsidRDefault="00DC15AE">
      <w:pPr>
        <w:keepLines/>
        <w:ind w:firstLine="0"/>
        <w:jc w:val="center"/>
      </w:pPr>
      <w:r>
        <w:rPr>
          <w:noProof/>
        </w:rPr>
        <w:drawing>
          <wp:inline distT="0" distB="0" distL="0" distR="0" wp14:anchorId="62E28BD2" wp14:editId="281ADB18">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67E15778"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4AE57514" w14:textId="77777777" w:rsidR="00DC15AE" w:rsidRDefault="00DC15AE">
      <w:pPr>
        <w:keepLines/>
        <w:rPr>
          <w:lang w:eastAsia="zh-CN"/>
        </w:rPr>
      </w:pPr>
      <w:r>
        <w:rPr>
          <w:lang w:eastAsia="zh-CN"/>
        </w:rPr>
        <w:t>个股候选权限解决的是信息重复和概念泛化问题。如果所有表都能创建股票，同一观点可能经纪要、研报、问答和概念标签被重复计算，热门主题也可能被无限扩展到弱相关公司。因此，四类核心表只在存在公司级证据时创建个股直接候选，</w:t>
      </w:r>
      <w:r>
        <w:rPr>
          <w:lang w:eastAsia="zh-CN"/>
        </w:rPr>
        <w:t>qa*</w:t>
      </w:r>
      <w:r>
        <w:rPr>
          <w:lang w:eastAsia="zh-CN"/>
        </w:rPr>
        <w:t>必须满足新增实质信息条件，</w:t>
      </w:r>
      <w:r>
        <w:rPr>
          <w:lang w:eastAsia="zh-CN"/>
        </w:rPr>
        <w:t>THSDB</w:t>
      </w:r>
      <w:r>
        <w:rPr>
          <w:lang w:eastAsia="zh-CN"/>
        </w:rPr>
        <w:t>只能在已有事件触发后扩展个股；只指向行业、产品或主题的记录进入</w:t>
      </w:r>
      <w:r>
        <w:rPr>
          <w:lang w:eastAsia="zh-CN"/>
        </w:rPr>
        <w:t>SECTOR_ONLY</w:t>
      </w:r>
      <w:r>
        <w:rPr>
          <w:lang w:eastAsia="zh-CN"/>
        </w:rPr>
        <w:t>，交给板块事件入口，不得转成整板块股票</w:t>
      </w:r>
      <w:r>
        <w:rPr>
          <w:lang w:eastAsia="zh-CN"/>
        </w:rPr>
        <w:t>P0</w:t>
      </w:r>
      <w:r>
        <w:rPr>
          <w:lang w:eastAsia="zh-CN"/>
        </w:rPr>
        <w:t>。</w:t>
      </w:r>
    </w:p>
    <w:p w14:paraId="5FC95BFA"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4ADA6C3F" w14:textId="77777777" w:rsidR="00DC15AE" w:rsidRPr="00DC15AE" w:rsidRDefault="00DC15AE" w:rsidP="00DC15AE">
      <w:pPr>
        <w:pStyle w:val="1"/>
        <w:rPr>
          <w:rFonts w:hint="eastAsia"/>
          <w:lang w:eastAsia="zh-CN"/>
        </w:rPr>
      </w:pPr>
      <w:bookmarkStart w:id="20" w:name="_Toc240189228"/>
      <w:bookmarkStart w:id="21" w:name="_Toc240307824"/>
      <w:r w:rsidRPr="00DC15AE">
        <w:rPr>
          <w:lang w:eastAsia="zh-CN"/>
        </w:rPr>
        <w:lastRenderedPageBreak/>
        <w:t>3 从原始记录到标准事件</w:t>
      </w:r>
      <w:bookmarkEnd w:id="20"/>
      <w:bookmarkEnd w:id="21"/>
    </w:p>
    <w:p w14:paraId="38779257" w14:textId="77777777" w:rsidR="00DC15AE" w:rsidRPr="00DC15AE" w:rsidRDefault="00DC15AE" w:rsidP="00DC15AE">
      <w:pPr>
        <w:pStyle w:val="21"/>
        <w:rPr>
          <w:rFonts w:hint="eastAsia"/>
          <w:lang w:eastAsia="zh-CN"/>
        </w:rPr>
      </w:pPr>
      <w:bookmarkStart w:id="22" w:name="_Toc240189229"/>
      <w:bookmarkStart w:id="23" w:name="_Toc240307825"/>
      <w:r w:rsidRPr="00DC15AE">
        <w:rPr>
          <w:lang w:eastAsia="zh-CN"/>
        </w:rPr>
        <w:t>3.1 一条记录的统一处理过程</w:t>
      </w:r>
      <w:bookmarkEnd w:id="22"/>
      <w:bookmarkEnd w:id="23"/>
    </w:p>
    <w:p w14:paraId="5E35EB32" w14:textId="77777777" w:rsidR="00DC15AE" w:rsidRDefault="00DC15AE">
      <w:pPr>
        <w:keepLines/>
        <w:ind w:firstLine="0"/>
        <w:jc w:val="center"/>
      </w:pPr>
      <w:r>
        <w:rPr>
          <w:noProof/>
        </w:rPr>
        <w:drawing>
          <wp:inline distT="0" distB="0" distL="0" distR="0" wp14:anchorId="2953FF76" wp14:editId="167C203F">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558CC3F7"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1446BCAA"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78C088BE"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0D4AC9B4"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0928A86E" w14:textId="77777777" w:rsidR="005D6408" w:rsidRDefault="00601BB1">
      <w:pPr>
        <w:pStyle w:val="21"/>
        <w:rPr>
          <w:rFonts w:hint="eastAsia"/>
          <w:lang w:eastAsia="zh-CN"/>
        </w:rPr>
      </w:pPr>
      <w:bookmarkStart w:id="24" w:name="_Toc240307826"/>
      <w:r>
        <w:rPr>
          <w:lang w:eastAsia="zh-CN"/>
        </w:rPr>
        <w:t>3.2 时间正确比模型复杂更重要</w:t>
      </w:r>
      <w:bookmarkEnd w:id="24"/>
    </w:p>
    <w:p w14:paraId="77D2339D"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w:t>
      </w:r>
      <w:r>
        <w:rPr>
          <w:lang w:eastAsia="zh-CN"/>
        </w:rPr>
        <w:lastRenderedPageBreak/>
        <w:t>有时刻的数据按下一交易日可见；时间含义不可靠的历史记录不纳入严格回测。这样做可能减少样本，却能避免用未来信息训练过去。</w:t>
      </w:r>
    </w:p>
    <w:p w14:paraId="5612FBF4" w14:textId="77777777" w:rsidR="005D6408" w:rsidRDefault="00601BB1">
      <w:pPr>
        <w:pStyle w:val="21"/>
        <w:rPr>
          <w:rFonts w:hint="eastAsia"/>
          <w:lang w:eastAsia="zh-CN"/>
        </w:rPr>
      </w:pPr>
      <w:bookmarkStart w:id="25" w:name="_Toc240307827"/>
      <w:r>
        <w:rPr>
          <w:lang w:eastAsia="zh-CN"/>
        </w:rPr>
        <w:t>3.3 证据不足时怎样处理</w:t>
      </w:r>
      <w:bookmarkEnd w:id="25"/>
    </w:p>
    <w:p w14:paraId="3158AB77"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31B6B652" w14:textId="77777777" w:rsidR="00DC15AE" w:rsidRPr="00DC15AE" w:rsidRDefault="00DC15AE" w:rsidP="00DC15AE">
      <w:pPr>
        <w:pStyle w:val="21"/>
        <w:pageBreakBefore/>
        <w:rPr>
          <w:rFonts w:hint="eastAsia"/>
          <w:lang w:eastAsia="zh-CN"/>
        </w:rPr>
      </w:pPr>
      <w:bookmarkStart w:id="26" w:name="_Toc240189233"/>
      <w:bookmarkStart w:id="27" w:name="_Toc240307828"/>
      <w:r w:rsidRPr="00DC15AE">
        <w:rPr>
          <w:lang w:eastAsia="zh-CN"/>
        </w:rPr>
        <w:lastRenderedPageBreak/>
        <w:t>3.</w:t>
      </w:r>
      <w:r w:rsidR="0057032B">
        <w:rPr>
          <w:rFonts w:hint="eastAsia"/>
          <w:lang w:eastAsia="zh-CN"/>
        </w:rPr>
        <w:t>4</w:t>
      </w:r>
      <w:r w:rsidRPr="00DC15AE">
        <w:rPr>
          <w:lang w:eastAsia="zh-CN"/>
        </w:rPr>
        <w:t xml:space="preserve"> 两张完整EventCard示例卡</w:t>
      </w:r>
      <w:bookmarkEnd w:id="26"/>
      <w:bookmarkEnd w:id="27"/>
    </w:p>
    <w:p w14:paraId="497D2335"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60BC83AA"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1E891A5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B1401AD"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0991196D" w14:textId="77777777" w:rsidR="00DC15AE" w:rsidRDefault="00DC15AE" w:rsidP="00DC15AE">
            <w:pPr>
              <w:ind w:firstLine="0"/>
              <w:jc w:val="center"/>
            </w:pPr>
            <w:r>
              <w:rPr>
                <w:b/>
                <w:sz w:val="21"/>
              </w:rPr>
              <w:t>示例内容</w:t>
            </w:r>
          </w:p>
        </w:tc>
      </w:tr>
      <w:tr w:rsidR="00DC15AE" w14:paraId="171AFFD6" w14:textId="77777777">
        <w:trPr>
          <w:cantSplit/>
          <w:jc w:val="center"/>
        </w:trPr>
        <w:tc>
          <w:tcPr>
            <w:tcW w:w="2268" w:type="dxa"/>
            <w:tcMar>
              <w:top w:w="85" w:type="dxa"/>
              <w:left w:w="105" w:type="dxa"/>
              <w:bottom w:w="85" w:type="dxa"/>
              <w:right w:w="105" w:type="dxa"/>
            </w:tcMar>
            <w:vAlign w:val="center"/>
          </w:tcPr>
          <w:p w14:paraId="0CC3D70B"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501D8242"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4977E061" w14:textId="77777777">
        <w:trPr>
          <w:cantSplit/>
          <w:jc w:val="center"/>
        </w:trPr>
        <w:tc>
          <w:tcPr>
            <w:tcW w:w="2268" w:type="dxa"/>
            <w:tcMar>
              <w:top w:w="85" w:type="dxa"/>
              <w:left w:w="105" w:type="dxa"/>
              <w:bottom w:w="85" w:type="dxa"/>
              <w:right w:w="105" w:type="dxa"/>
            </w:tcMar>
            <w:vAlign w:val="center"/>
          </w:tcPr>
          <w:p w14:paraId="01D570C4"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453AF45"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5281589E" w14:textId="77777777">
        <w:trPr>
          <w:cantSplit/>
          <w:jc w:val="center"/>
        </w:trPr>
        <w:tc>
          <w:tcPr>
            <w:tcW w:w="2268" w:type="dxa"/>
            <w:tcMar>
              <w:top w:w="85" w:type="dxa"/>
              <w:left w:w="105" w:type="dxa"/>
              <w:bottom w:w="85" w:type="dxa"/>
              <w:right w:w="105" w:type="dxa"/>
            </w:tcMar>
            <w:vAlign w:val="center"/>
          </w:tcPr>
          <w:p w14:paraId="16E7D2D1"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568F4CC7"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54A920DF" w14:textId="77777777">
        <w:trPr>
          <w:cantSplit/>
          <w:jc w:val="center"/>
        </w:trPr>
        <w:tc>
          <w:tcPr>
            <w:tcW w:w="2268" w:type="dxa"/>
            <w:tcMar>
              <w:top w:w="85" w:type="dxa"/>
              <w:left w:w="105" w:type="dxa"/>
              <w:bottom w:w="85" w:type="dxa"/>
              <w:right w:w="105" w:type="dxa"/>
            </w:tcMar>
            <w:vAlign w:val="center"/>
          </w:tcPr>
          <w:p w14:paraId="47317592"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4F784984"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1C8DD5B3" w14:textId="77777777">
        <w:trPr>
          <w:cantSplit/>
          <w:jc w:val="center"/>
        </w:trPr>
        <w:tc>
          <w:tcPr>
            <w:tcW w:w="2268" w:type="dxa"/>
            <w:tcMar>
              <w:top w:w="85" w:type="dxa"/>
              <w:left w:w="105" w:type="dxa"/>
              <w:bottom w:w="85" w:type="dxa"/>
              <w:right w:w="105" w:type="dxa"/>
            </w:tcMar>
            <w:vAlign w:val="center"/>
          </w:tcPr>
          <w:p w14:paraId="775EF5A2"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10233E7"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56851646" w14:textId="77777777">
        <w:trPr>
          <w:cantSplit/>
          <w:jc w:val="center"/>
        </w:trPr>
        <w:tc>
          <w:tcPr>
            <w:tcW w:w="2268" w:type="dxa"/>
            <w:tcMar>
              <w:top w:w="85" w:type="dxa"/>
              <w:left w:w="105" w:type="dxa"/>
              <w:bottom w:w="85" w:type="dxa"/>
              <w:right w:w="105" w:type="dxa"/>
            </w:tcMar>
            <w:vAlign w:val="center"/>
          </w:tcPr>
          <w:p w14:paraId="084BF106"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646A211C"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4F0D348C" w14:textId="77777777">
        <w:trPr>
          <w:cantSplit/>
          <w:jc w:val="center"/>
        </w:trPr>
        <w:tc>
          <w:tcPr>
            <w:tcW w:w="2268" w:type="dxa"/>
            <w:tcMar>
              <w:top w:w="85" w:type="dxa"/>
              <w:left w:w="105" w:type="dxa"/>
              <w:bottom w:w="85" w:type="dxa"/>
              <w:right w:w="105" w:type="dxa"/>
            </w:tcMar>
            <w:vAlign w:val="center"/>
          </w:tcPr>
          <w:p w14:paraId="4AB452DF"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02DC0DE1"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657DAD2C" w14:textId="77777777">
        <w:trPr>
          <w:cantSplit/>
          <w:jc w:val="center"/>
        </w:trPr>
        <w:tc>
          <w:tcPr>
            <w:tcW w:w="2268" w:type="dxa"/>
            <w:tcMar>
              <w:top w:w="85" w:type="dxa"/>
              <w:left w:w="105" w:type="dxa"/>
              <w:bottom w:w="85" w:type="dxa"/>
              <w:right w:w="105" w:type="dxa"/>
            </w:tcMar>
            <w:vAlign w:val="center"/>
          </w:tcPr>
          <w:p w14:paraId="48A5C776"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1AE1DA3A"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78A92991" w14:textId="77777777">
        <w:trPr>
          <w:cantSplit/>
          <w:jc w:val="center"/>
        </w:trPr>
        <w:tc>
          <w:tcPr>
            <w:tcW w:w="2268" w:type="dxa"/>
            <w:tcMar>
              <w:top w:w="85" w:type="dxa"/>
              <w:left w:w="105" w:type="dxa"/>
              <w:bottom w:w="85" w:type="dxa"/>
              <w:right w:w="105" w:type="dxa"/>
            </w:tcMar>
            <w:vAlign w:val="center"/>
          </w:tcPr>
          <w:p w14:paraId="2169637A"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631A07C6"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18A20A70" w14:textId="77777777">
        <w:trPr>
          <w:cantSplit/>
          <w:jc w:val="center"/>
        </w:trPr>
        <w:tc>
          <w:tcPr>
            <w:tcW w:w="2268" w:type="dxa"/>
            <w:tcMar>
              <w:top w:w="85" w:type="dxa"/>
              <w:left w:w="105" w:type="dxa"/>
              <w:bottom w:w="85" w:type="dxa"/>
              <w:right w:w="105" w:type="dxa"/>
            </w:tcMar>
            <w:vAlign w:val="center"/>
          </w:tcPr>
          <w:p w14:paraId="0CAC9C6F"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54FA126F"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2EC405FB" w14:textId="77777777">
        <w:trPr>
          <w:cantSplit/>
          <w:jc w:val="center"/>
        </w:trPr>
        <w:tc>
          <w:tcPr>
            <w:tcW w:w="2268" w:type="dxa"/>
            <w:tcMar>
              <w:top w:w="85" w:type="dxa"/>
              <w:left w:w="105" w:type="dxa"/>
              <w:bottom w:w="85" w:type="dxa"/>
              <w:right w:w="105" w:type="dxa"/>
            </w:tcMar>
            <w:vAlign w:val="center"/>
          </w:tcPr>
          <w:p w14:paraId="1B772390"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449BF99E"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4C188B27" w14:textId="77777777">
        <w:trPr>
          <w:cantSplit/>
          <w:jc w:val="center"/>
        </w:trPr>
        <w:tc>
          <w:tcPr>
            <w:tcW w:w="2268" w:type="dxa"/>
            <w:tcMar>
              <w:top w:w="85" w:type="dxa"/>
              <w:left w:w="105" w:type="dxa"/>
              <w:bottom w:w="85" w:type="dxa"/>
              <w:right w:w="105" w:type="dxa"/>
            </w:tcMar>
            <w:vAlign w:val="center"/>
          </w:tcPr>
          <w:p w14:paraId="31263105"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2133678F"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2222CE49" w14:textId="77777777">
        <w:trPr>
          <w:cantSplit/>
          <w:jc w:val="center"/>
        </w:trPr>
        <w:tc>
          <w:tcPr>
            <w:tcW w:w="2268" w:type="dxa"/>
            <w:tcMar>
              <w:top w:w="85" w:type="dxa"/>
              <w:left w:w="105" w:type="dxa"/>
              <w:bottom w:w="85" w:type="dxa"/>
              <w:right w:w="105" w:type="dxa"/>
            </w:tcMar>
            <w:vAlign w:val="center"/>
          </w:tcPr>
          <w:p w14:paraId="649F2577"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486D3F50"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2C50816A" w14:textId="77777777" w:rsidR="00DC15AE" w:rsidRDefault="00DC15AE">
      <w:pPr>
        <w:spacing w:after="0"/>
      </w:pPr>
    </w:p>
    <w:p w14:paraId="27819082"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66B0CA69"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0918C44"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5ABED9A7" w14:textId="77777777" w:rsidR="00DC15AE" w:rsidRDefault="00DC15AE" w:rsidP="00DC15AE">
            <w:pPr>
              <w:ind w:firstLine="0"/>
              <w:jc w:val="center"/>
            </w:pPr>
            <w:r>
              <w:rPr>
                <w:b/>
                <w:sz w:val="21"/>
              </w:rPr>
              <w:t>示例内容</w:t>
            </w:r>
          </w:p>
        </w:tc>
      </w:tr>
      <w:tr w:rsidR="00DC15AE" w14:paraId="2FBFBFB6" w14:textId="77777777">
        <w:trPr>
          <w:cantSplit/>
          <w:jc w:val="center"/>
        </w:trPr>
        <w:tc>
          <w:tcPr>
            <w:tcW w:w="2268" w:type="dxa"/>
            <w:tcMar>
              <w:top w:w="85" w:type="dxa"/>
              <w:left w:w="105" w:type="dxa"/>
              <w:bottom w:w="85" w:type="dxa"/>
              <w:right w:w="105" w:type="dxa"/>
            </w:tcMar>
            <w:vAlign w:val="center"/>
          </w:tcPr>
          <w:p w14:paraId="275209D1"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114F7171"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4EB5CD09" w14:textId="77777777">
        <w:trPr>
          <w:cantSplit/>
          <w:jc w:val="center"/>
        </w:trPr>
        <w:tc>
          <w:tcPr>
            <w:tcW w:w="2268" w:type="dxa"/>
            <w:tcMar>
              <w:top w:w="85" w:type="dxa"/>
              <w:left w:w="105" w:type="dxa"/>
              <w:bottom w:w="85" w:type="dxa"/>
              <w:right w:w="105" w:type="dxa"/>
            </w:tcMar>
            <w:vAlign w:val="center"/>
          </w:tcPr>
          <w:p w14:paraId="6A2A83C7"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C0E6140"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32CDFDCB" w14:textId="77777777">
        <w:trPr>
          <w:cantSplit/>
          <w:jc w:val="center"/>
        </w:trPr>
        <w:tc>
          <w:tcPr>
            <w:tcW w:w="2268" w:type="dxa"/>
            <w:tcMar>
              <w:top w:w="85" w:type="dxa"/>
              <w:left w:w="105" w:type="dxa"/>
              <w:bottom w:w="85" w:type="dxa"/>
              <w:right w:w="105" w:type="dxa"/>
            </w:tcMar>
            <w:vAlign w:val="center"/>
          </w:tcPr>
          <w:p w14:paraId="2F87A49E"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01C30CC8" w14:textId="77777777" w:rsidR="00DC15AE" w:rsidRDefault="00DC15AE" w:rsidP="00DC15AE">
            <w:pPr>
              <w:spacing w:after="0"/>
              <w:ind w:firstLine="0"/>
              <w:rPr>
                <w:lang w:eastAsia="zh-CN"/>
              </w:rPr>
            </w:pPr>
            <w:r>
              <w:rPr>
                <w:sz w:val="21"/>
                <w:lang w:eastAsia="zh-CN"/>
              </w:rPr>
              <w:t>下游需求改善与产业链扩散</w:t>
            </w:r>
          </w:p>
        </w:tc>
      </w:tr>
      <w:tr w:rsidR="00DC15AE" w14:paraId="52E33094" w14:textId="77777777">
        <w:trPr>
          <w:cantSplit/>
          <w:jc w:val="center"/>
        </w:trPr>
        <w:tc>
          <w:tcPr>
            <w:tcW w:w="2268" w:type="dxa"/>
            <w:tcMar>
              <w:top w:w="85" w:type="dxa"/>
              <w:left w:w="105" w:type="dxa"/>
              <w:bottom w:w="85" w:type="dxa"/>
              <w:right w:w="105" w:type="dxa"/>
            </w:tcMar>
            <w:vAlign w:val="center"/>
          </w:tcPr>
          <w:p w14:paraId="238E23E0"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1F030BAA"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73EA249B" w14:textId="77777777">
        <w:trPr>
          <w:cantSplit/>
          <w:jc w:val="center"/>
        </w:trPr>
        <w:tc>
          <w:tcPr>
            <w:tcW w:w="2268" w:type="dxa"/>
            <w:tcMar>
              <w:top w:w="85" w:type="dxa"/>
              <w:left w:w="105" w:type="dxa"/>
              <w:bottom w:w="85" w:type="dxa"/>
              <w:right w:w="105" w:type="dxa"/>
            </w:tcMar>
            <w:vAlign w:val="center"/>
          </w:tcPr>
          <w:p w14:paraId="70CB83F7"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4A9291A4"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0924B316" w14:textId="77777777">
        <w:trPr>
          <w:cantSplit/>
          <w:jc w:val="center"/>
        </w:trPr>
        <w:tc>
          <w:tcPr>
            <w:tcW w:w="2268" w:type="dxa"/>
            <w:tcMar>
              <w:top w:w="85" w:type="dxa"/>
              <w:left w:w="105" w:type="dxa"/>
              <w:bottom w:w="85" w:type="dxa"/>
              <w:right w:w="105" w:type="dxa"/>
            </w:tcMar>
            <w:vAlign w:val="center"/>
          </w:tcPr>
          <w:p w14:paraId="788B3AF4"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10618B2B"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2451A0A5" w14:textId="77777777">
        <w:trPr>
          <w:cantSplit/>
          <w:jc w:val="center"/>
        </w:trPr>
        <w:tc>
          <w:tcPr>
            <w:tcW w:w="2268" w:type="dxa"/>
            <w:tcMar>
              <w:top w:w="85" w:type="dxa"/>
              <w:left w:w="105" w:type="dxa"/>
              <w:bottom w:w="85" w:type="dxa"/>
              <w:right w:w="105" w:type="dxa"/>
            </w:tcMar>
            <w:vAlign w:val="center"/>
          </w:tcPr>
          <w:p w14:paraId="5FF70AE3"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236993A3"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2AEE7D94" w14:textId="77777777">
        <w:trPr>
          <w:cantSplit/>
          <w:jc w:val="center"/>
        </w:trPr>
        <w:tc>
          <w:tcPr>
            <w:tcW w:w="2268" w:type="dxa"/>
            <w:tcMar>
              <w:top w:w="85" w:type="dxa"/>
              <w:left w:w="105" w:type="dxa"/>
              <w:bottom w:w="85" w:type="dxa"/>
              <w:right w:w="105" w:type="dxa"/>
            </w:tcMar>
            <w:vAlign w:val="center"/>
          </w:tcPr>
          <w:p w14:paraId="6A8C97E8"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2EAC8170"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1AFC0BF8" w14:textId="77777777">
        <w:trPr>
          <w:cantSplit/>
          <w:jc w:val="center"/>
        </w:trPr>
        <w:tc>
          <w:tcPr>
            <w:tcW w:w="2268" w:type="dxa"/>
            <w:tcMar>
              <w:top w:w="85" w:type="dxa"/>
              <w:left w:w="105" w:type="dxa"/>
              <w:bottom w:w="85" w:type="dxa"/>
              <w:right w:w="105" w:type="dxa"/>
            </w:tcMar>
            <w:vAlign w:val="center"/>
          </w:tcPr>
          <w:p w14:paraId="1A547314"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34CF97B7"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79C2A869" w14:textId="77777777">
        <w:trPr>
          <w:cantSplit/>
          <w:jc w:val="center"/>
        </w:trPr>
        <w:tc>
          <w:tcPr>
            <w:tcW w:w="2268" w:type="dxa"/>
            <w:tcMar>
              <w:top w:w="85" w:type="dxa"/>
              <w:left w:w="105" w:type="dxa"/>
              <w:bottom w:w="85" w:type="dxa"/>
              <w:right w:w="105" w:type="dxa"/>
            </w:tcMar>
            <w:vAlign w:val="center"/>
          </w:tcPr>
          <w:p w14:paraId="5263DD51"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5C2E5D6B" w14:textId="77777777" w:rsidR="00DC15AE" w:rsidRDefault="00DC15AE" w:rsidP="00DC15AE">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（不入池）；丙公司进入</w:t>
            </w:r>
            <w:r>
              <w:rPr>
                <w:sz w:val="21"/>
              </w:rPr>
              <w:t>RISK_ONLY</w:t>
            </w:r>
            <w:r>
              <w:rPr>
                <w:sz w:val="21"/>
              </w:rPr>
              <w:t>（仅风险），不形成正向候选</w:t>
            </w:r>
          </w:p>
        </w:tc>
      </w:tr>
      <w:tr w:rsidR="00DC15AE" w14:paraId="4B0ABCF9" w14:textId="77777777">
        <w:trPr>
          <w:cantSplit/>
          <w:jc w:val="center"/>
        </w:trPr>
        <w:tc>
          <w:tcPr>
            <w:tcW w:w="2268" w:type="dxa"/>
            <w:tcMar>
              <w:top w:w="85" w:type="dxa"/>
              <w:left w:w="105" w:type="dxa"/>
              <w:bottom w:w="85" w:type="dxa"/>
              <w:right w:w="105" w:type="dxa"/>
            </w:tcMar>
            <w:vAlign w:val="center"/>
          </w:tcPr>
          <w:p w14:paraId="3BC3BC7B"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5F2289BB" w14:textId="77777777" w:rsidR="00DC15AE" w:rsidRDefault="00DC15AE" w:rsidP="00DC15AE">
            <w:pPr>
              <w:spacing w:after="0"/>
              <w:ind w:firstLine="0"/>
              <w:rPr>
                <w:lang w:eastAsia="zh-CN"/>
              </w:rPr>
            </w:pPr>
            <w:r>
              <w:rPr>
                <w:sz w:val="21"/>
                <w:lang w:eastAsia="zh-CN"/>
              </w:rPr>
              <w:t>行业需求增量、公司收入占比、毛利弹性、客户和订单规模仍需</w:t>
            </w:r>
            <w:r>
              <w:rPr>
                <w:sz w:val="21"/>
                <w:lang w:eastAsia="zh-CN"/>
              </w:rPr>
              <w:t>P2</w:t>
            </w:r>
            <w:r>
              <w:rPr>
                <w:sz w:val="21"/>
                <w:lang w:eastAsia="zh-CN"/>
              </w:rPr>
              <w:t>与</w:t>
            </w:r>
            <w:r>
              <w:rPr>
                <w:sz w:val="21"/>
                <w:lang w:eastAsia="zh-CN"/>
              </w:rPr>
              <w:t>P3</w:t>
            </w:r>
            <w:r>
              <w:rPr>
                <w:sz w:val="21"/>
                <w:lang w:eastAsia="zh-CN"/>
              </w:rPr>
              <w:t>补证</w:t>
            </w:r>
          </w:p>
        </w:tc>
      </w:tr>
      <w:tr w:rsidR="00DC15AE" w14:paraId="5E9854F6" w14:textId="77777777">
        <w:trPr>
          <w:cantSplit/>
          <w:jc w:val="center"/>
        </w:trPr>
        <w:tc>
          <w:tcPr>
            <w:tcW w:w="2268" w:type="dxa"/>
            <w:tcMar>
              <w:top w:w="85" w:type="dxa"/>
              <w:left w:w="105" w:type="dxa"/>
              <w:bottom w:w="85" w:type="dxa"/>
              <w:right w:w="105" w:type="dxa"/>
            </w:tcMar>
            <w:vAlign w:val="center"/>
          </w:tcPr>
          <w:p w14:paraId="760087D4"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0D67B506"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r w:rsidR="00DC15AE" w14:paraId="53CA7178" w14:textId="77777777">
        <w:trPr>
          <w:cantSplit/>
          <w:jc w:val="center"/>
        </w:trPr>
        <w:tc>
          <w:tcPr>
            <w:tcW w:w="2268" w:type="dxa"/>
            <w:tcMar>
              <w:top w:w="85" w:type="dxa"/>
              <w:left w:w="105" w:type="dxa"/>
              <w:bottom w:w="85" w:type="dxa"/>
              <w:right w:w="105" w:type="dxa"/>
            </w:tcMar>
            <w:vAlign w:val="center"/>
          </w:tcPr>
          <w:p w14:paraId="15003A89" w14:textId="77777777" w:rsidR="00DC15AE" w:rsidRDefault="00DC15AE" w:rsidP="00DC15AE">
            <w:pPr>
              <w:spacing w:after="0"/>
              <w:ind w:firstLine="0"/>
              <w:jc w:val="center"/>
            </w:pPr>
            <w:r>
              <w:rPr>
                <w:sz w:val="21"/>
              </w:rPr>
              <w:t>审计版本</w:t>
            </w:r>
          </w:p>
        </w:tc>
        <w:tc>
          <w:tcPr>
            <w:tcW w:w="6803" w:type="dxa"/>
            <w:tcMar>
              <w:top w:w="85" w:type="dxa"/>
              <w:left w:w="105" w:type="dxa"/>
              <w:bottom w:w="85" w:type="dxa"/>
              <w:right w:w="105" w:type="dxa"/>
            </w:tcMar>
            <w:vAlign w:val="center"/>
          </w:tcPr>
          <w:p w14:paraId="44D25317" w14:textId="77777777" w:rsidR="00DC15AE" w:rsidRDefault="00DC15AE" w:rsidP="00DC15AE">
            <w:pPr>
              <w:spacing w:after="0"/>
              <w:ind w:firstLine="0"/>
              <w:rPr>
                <w:lang w:eastAsia="zh-CN"/>
              </w:rPr>
            </w:pPr>
            <w:r>
              <w:rPr>
                <w:sz w:val="21"/>
                <w:lang w:eastAsia="zh-CN"/>
              </w:rPr>
              <w:t>保存原始观点簇、产品节点、产业链边、公司证据、</w:t>
            </w:r>
            <w:r>
              <w:rPr>
                <w:sz w:val="21"/>
                <w:lang w:eastAsia="zh-CN"/>
              </w:rPr>
              <w:t>CandidateLink</w:t>
            </w:r>
            <w:r>
              <w:rPr>
                <w:sz w:val="21"/>
                <w:lang w:eastAsia="zh-CN"/>
              </w:rPr>
              <w:t>、图时间质量和全部处理版本</w:t>
            </w:r>
          </w:p>
        </w:tc>
      </w:tr>
    </w:tbl>
    <w:p w14:paraId="186FF9D0" w14:textId="77777777" w:rsidR="00DC15AE" w:rsidRDefault="00DC15AE">
      <w:pPr>
        <w:spacing w:after="0"/>
        <w:rPr>
          <w:lang w:eastAsia="zh-CN"/>
        </w:rPr>
      </w:pPr>
    </w:p>
    <w:p w14:paraId="1ACF65A6" w14:textId="77777777" w:rsidR="00DC15AE" w:rsidRPr="00C23617" w:rsidRDefault="00DC15AE" w:rsidP="00C23617">
      <w:pPr>
        <w:keepLines/>
        <w:rPr>
          <w:lang w:eastAsia="zh-CN"/>
        </w:rPr>
      </w:pPr>
      <w:r>
        <w:rPr>
          <w:lang w:eastAsia="zh-CN"/>
        </w:rPr>
        <w:t>两张卡说明了同一个边界：</w:t>
      </w:r>
      <w:r>
        <w:rPr>
          <w:lang w:eastAsia="zh-CN"/>
        </w:rPr>
        <w:t>EventCard</w:t>
      </w:r>
      <w:r>
        <w:rPr>
          <w:lang w:eastAsia="zh-CN"/>
        </w:rPr>
        <w:t>负责说明发生了什么、证据是什么和结论能延伸到哪里；</w:t>
      </w:r>
      <w:r>
        <w:rPr>
          <w:lang w:eastAsia="zh-CN"/>
        </w:rPr>
        <w:t>CandidateLink</w:t>
      </w:r>
      <w:r>
        <w:rPr>
          <w:lang w:eastAsia="zh-CN"/>
        </w:rPr>
        <w:t>才负责说明该事件为什么与某只股票有关。模型不得从板块</w:t>
      </w:r>
      <w:r>
        <w:rPr>
          <w:lang w:eastAsia="zh-CN"/>
        </w:rPr>
        <w:t>EventCard</w:t>
      </w:r>
      <w:r>
        <w:rPr>
          <w:lang w:eastAsia="zh-CN"/>
        </w:rPr>
        <w:t>直接跳到股票推荐，也不得把</w:t>
      </w:r>
      <w:r>
        <w:rPr>
          <w:lang w:eastAsia="zh-CN"/>
        </w:rPr>
        <w:t>unknown</w:t>
      </w:r>
      <w:r>
        <w:rPr>
          <w:lang w:eastAsia="zh-CN"/>
        </w:rPr>
        <w:t>补成确定事实。</w:t>
      </w:r>
    </w:p>
    <w:p w14:paraId="217B56EA" w14:textId="77777777" w:rsidR="005D6408" w:rsidRDefault="005D6408">
      <w:pPr>
        <w:rPr>
          <w:lang w:eastAsia="zh-CN"/>
        </w:rPr>
      </w:pPr>
    </w:p>
    <w:p w14:paraId="13C21F09" w14:textId="77777777" w:rsidR="00DC15AE" w:rsidRPr="00DC15AE" w:rsidRDefault="00DC15AE" w:rsidP="00DC15AE">
      <w:pPr>
        <w:pStyle w:val="1"/>
        <w:rPr>
          <w:rFonts w:hint="eastAsia"/>
          <w:lang w:eastAsia="zh-CN"/>
        </w:rPr>
      </w:pPr>
      <w:bookmarkStart w:id="28" w:name="_Toc240189235"/>
      <w:bookmarkStart w:id="29" w:name="_Toc240307829"/>
      <w:r w:rsidRPr="00DC15AE">
        <w:rPr>
          <w:lang w:eastAsia="zh-CN"/>
        </w:rPr>
        <w:lastRenderedPageBreak/>
        <w:t>4 四类核心数据和 qa* 如何形成候选</w:t>
      </w:r>
      <w:bookmarkEnd w:id="28"/>
      <w:bookmarkEnd w:id="29"/>
    </w:p>
    <w:p w14:paraId="192D4F73"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7A4DA493" w14:textId="77777777" w:rsidR="00DC15AE" w:rsidRPr="00DC15AE" w:rsidRDefault="00DC15AE" w:rsidP="00DC15AE">
      <w:pPr>
        <w:pStyle w:val="21"/>
        <w:rPr>
          <w:rFonts w:hint="eastAsia"/>
          <w:lang w:eastAsia="zh-CN"/>
        </w:rPr>
      </w:pPr>
      <w:bookmarkStart w:id="30" w:name="_Toc240189236"/>
      <w:bookmarkStart w:id="31" w:name="_Toc240307830"/>
      <w:r w:rsidRPr="00DC15AE">
        <w:rPr>
          <w:lang w:eastAsia="zh-CN"/>
        </w:rPr>
        <w:t>4.1 投研日程形成未来催化观察窗口</w:t>
      </w:r>
      <w:bookmarkEnd w:id="30"/>
      <w:bookmarkEnd w:id="31"/>
    </w:p>
    <w:p w14:paraId="0FAF8548" w14:textId="77777777" w:rsidR="00DC15AE" w:rsidRDefault="00DC15AE">
      <w:pPr>
        <w:keepLines/>
        <w:ind w:firstLine="0"/>
        <w:jc w:val="center"/>
      </w:pPr>
      <w:r>
        <w:rPr>
          <w:noProof/>
        </w:rPr>
        <w:drawing>
          <wp:inline distT="0" distB="0" distL="0" distR="0" wp14:anchorId="32EDC437" wp14:editId="668D35B7">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5B98C198"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0E47C508"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725E6B17"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2B3F517C"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3725CCE7" w14:textId="77777777" w:rsidR="005D6408" w:rsidRDefault="00601BB1">
      <w:pPr>
        <w:pStyle w:val="21"/>
        <w:rPr>
          <w:rFonts w:hint="eastAsia"/>
          <w:lang w:eastAsia="zh-CN"/>
        </w:rPr>
      </w:pPr>
      <w:bookmarkStart w:id="32" w:name="_Toc240307831"/>
      <w:r>
        <w:rPr>
          <w:lang w:eastAsia="zh-CN"/>
        </w:rPr>
        <w:t>4.2 上市公司调研纪要（minutsofcompsurvey）核验公司经营变化</w:t>
      </w:r>
      <w:bookmarkEnd w:id="32"/>
    </w:p>
    <w:p w14:paraId="40327F01"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锁定公司，再比较</w:t>
      </w:r>
      <w:r>
        <w:rPr>
          <w:lang w:eastAsia="zh-CN"/>
        </w:rPr>
        <w:t>begin_date</w:t>
      </w:r>
      <w:r>
        <w:rPr>
          <w:lang w:eastAsia="zh-CN"/>
        </w:rPr>
        <w:t>、</w:t>
      </w:r>
      <w:r>
        <w:rPr>
          <w:lang w:eastAsia="zh-CN"/>
        </w:rPr>
        <w:t>end_date</w:t>
      </w:r>
      <w:r>
        <w:rPr>
          <w:lang w:eastAsia="zh-CN"/>
        </w:rPr>
        <w:t>、</w:t>
      </w:r>
      <w:r>
        <w:rPr>
          <w:lang w:eastAsia="zh-CN"/>
        </w:rPr>
        <w:t>publish_date</w:t>
      </w:r>
      <w:r>
        <w:rPr>
          <w:lang w:eastAsia="zh-CN"/>
        </w:rPr>
        <w:t>和</w:t>
      </w:r>
      <w:r>
        <w:rPr>
          <w:lang w:eastAsia="zh-CN"/>
        </w:rPr>
        <w:t>available_at</w:t>
      </w:r>
      <w:r>
        <w:rPr>
          <w:lang w:eastAsia="zh-CN"/>
        </w:rPr>
        <w:t>，确认这份纪要在决策时点是</w:t>
      </w:r>
      <w:r>
        <w:rPr>
          <w:lang w:eastAsia="zh-CN"/>
        </w:rPr>
        <w:lastRenderedPageBreak/>
        <w:t>否已经可见；随后把管理层回答拆成可核验主张，例如订单变化、产能进度、客户验证、价格调整、收入节奏和经营指引，并逐条回指原文。</w:t>
      </w:r>
    </w:p>
    <w:p w14:paraId="6C3F0EF8"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4A2E367B" w14:textId="77777777" w:rsidR="00DC15AE" w:rsidRPr="00DC15AE" w:rsidRDefault="00DC15AE" w:rsidP="00DC15AE">
      <w:pPr>
        <w:pStyle w:val="21"/>
        <w:rPr>
          <w:rFonts w:hint="eastAsia"/>
          <w:lang w:eastAsia="zh-CN"/>
        </w:rPr>
      </w:pPr>
      <w:bookmarkStart w:id="33" w:name="_Toc240189237"/>
      <w:bookmarkStart w:id="34" w:name="_Toc240307832"/>
      <w:bookmarkEnd w:id="33"/>
      <w:r>
        <w:rPr>
          <w:lang w:eastAsia="zh-CN"/>
        </w:rPr>
        <w:t>4.3 电话／视频会议纪要（minutsofmtingtxt_gctg）逐证券判断角色</w:t>
      </w:r>
      <w:bookmarkEnd w:id="34"/>
    </w:p>
    <w:p w14:paraId="69ECE638" w14:textId="77777777" w:rsidR="00DC15AE" w:rsidRDefault="00DC15AE">
      <w:pPr>
        <w:keepLines/>
        <w:ind w:firstLine="0"/>
        <w:jc w:val="center"/>
      </w:pPr>
      <w:r>
        <w:rPr>
          <w:noProof/>
        </w:rPr>
        <w:drawing>
          <wp:inline distT="0" distB="0" distL="0" distR="0" wp14:anchorId="52528F1C" wp14:editId="44491903">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4048F4DE"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49E6D286"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、证券简称和正文中的公司逐一拆开，判断其在会议中的角色是会议主体、管理层发言主体、明确受益者、受损者、案例或可比公司，还是仅作为背景被提及。</w:t>
      </w:r>
    </w:p>
    <w:p w14:paraId="37272B68"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74B90E9E" w14:textId="77777777" w:rsidR="00DC15AE" w:rsidRPr="00DC15AE" w:rsidRDefault="00DC15AE" w:rsidP="00DC15AE">
      <w:pPr>
        <w:pStyle w:val="21"/>
        <w:pageBreakBefore/>
        <w:rPr>
          <w:rFonts w:hint="eastAsia"/>
          <w:lang w:eastAsia="zh-CN"/>
        </w:rPr>
      </w:pPr>
      <w:bookmarkStart w:id="35" w:name="_Toc240189238"/>
      <w:bookmarkStart w:id="36" w:name="_Toc240307833"/>
      <w:bookmarkEnd w:id="35"/>
      <w:r>
        <w:rPr>
          <w:lang w:eastAsia="zh-CN"/>
        </w:rPr>
        <w:lastRenderedPageBreak/>
        <w:t>4.4 专家会议纪要（minutsofmtingexpert）形成直接与扩展候选</w:t>
      </w:r>
      <w:bookmarkEnd w:id="36"/>
    </w:p>
    <w:p w14:paraId="7A72BB6E" w14:textId="77777777" w:rsidR="00DC15AE" w:rsidRDefault="00DC15AE" w:rsidP="0086034C">
      <w:pPr>
        <w:pStyle w:val="af7"/>
        <w:keepNext/>
        <w:rPr>
          <w:lang w:eastAsia="zh-CN"/>
        </w:rPr>
      </w:pPr>
      <w:r>
        <w:rPr>
          <w:lang w:eastAsia="zh-CN"/>
        </w:rPr>
        <w:t>图</w:t>
      </w:r>
      <w:r>
        <w:rPr>
          <w:lang w:eastAsia="zh-CN"/>
        </w:rPr>
        <w:t xml:space="preserve">7  </w:t>
      </w:r>
      <w:r>
        <w:rPr>
          <w:lang w:eastAsia="zh-CN"/>
        </w:rPr>
        <w:t>专家纪要从行业变化到直接与扩展候选</w:t>
      </w:r>
      <w:r>
        <w:rPr>
          <w:noProof/>
        </w:rPr>
        <w:drawing>
          <wp:inline distT="0" distB="0" distL="0" distR="0" wp14:anchorId="43515AE3" wp14:editId="2318854B">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1E8D6ADE" w14:textId="77777777" w:rsidR="00DC15AE" w:rsidRDefault="00DC15AE">
      <w:pPr>
        <w:keepLines/>
        <w:ind w:firstLine="0"/>
        <w:jc w:val="center"/>
        <w:rPr>
          <w:lang w:eastAsia="zh-CN"/>
        </w:rPr>
      </w:pPr>
    </w:p>
    <w:p w14:paraId="32497C86"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483AEB29"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175C4C81" w14:textId="77777777" w:rsidR="005D6408" w:rsidRDefault="00601BB1">
      <w:pPr>
        <w:pStyle w:val="21"/>
        <w:rPr>
          <w:rFonts w:hint="eastAsia"/>
          <w:lang w:eastAsia="zh-CN"/>
        </w:rPr>
      </w:pPr>
      <w:bookmarkStart w:id="37" w:name="_Toc240307834"/>
      <w:r>
        <w:rPr>
          <w:lang w:eastAsia="zh-CN"/>
        </w:rPr>
        <w:t>4.5 三类纪要怎样跨表聚类、去重并形成有效支持</w:t>
      </w:r>
      <w:bookmarkEnd w:id="37"/>
    </w:p>
    <w:p w14:paraId="4AEFA4B7"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668ECEA1"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0F99E1A4" w14:textId="77777777" w:rsidR="005D6408" w:rsidRDefault="00601BB1">
      <w:pPr>
        <w:rPr>
          <w:lang w:eastAsia="zh-CN"/>
        </w:rPr>
      </w:pPr>
      <w:r>
        <w:rPr>
          <w:lang w:eastAsia="zh-CN"/>
        </w:rPr>
        <w:lastRenderedPageBreak/>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1D71FA51" w14:textId="77777777" w:rsidR="005D6408" w:rsidRDefault="00601BB1">
      <w:pPr>
        <w:rPr>
          <w:lang w:eastAsia="zh-CN"/>
        </w:rPr>
      </w:pPr>
      <w:r>
        <w:rPr>
          <w:lang w:eastAsia="zh-CN"/>
        </w:rPr>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389CAF92" w14:textId="77777777" w:rsidR="00DC15AE" w:rsidRPr="00DC15AE" w:rsidRDefault="00DC15AE" w:rsidP="00DC15AE">
      <w:pPr>
        <w:pStyle w:val="21"/>
        <w:rPr>
          <w:rFonts w:hint="eastAsia"/>
          <w:lang w:eastAsia="zh-CN"/>
        </w:rPr>
      </w:pPr>
      <w:bookmarkStart w:id="38" w:name="_Toc240189239"/>
      <w:bookmarkStart w:id="39" w:name="_Toc240307835"/>
      <w:bookmarkEnd w:id="38"/>
      <w:r>
        <w:rPr>
          <w:lang w:eastAsia="zh-CN"/>
        </w:rPr>
        <w:t>4.6 首席观点捕捉机构预期变化</w:t>
      </w:r>
      <w:bookmarkEnd w:id="39"/>
    </w:p>
    <w:p w14:paraId="6E084C14" w14:textId="77777777" w:rsidR="00DC15AE" w:rsidRDefault="00DC15AE">
      <w:pPr>
        <w:keepLines/>
        <w:ind w:firstLine="0"/>
        <w:jc w:val="center"/>
      </w:pPr>
      <w:r>
        <w:rPr>
          <w:noProof/>
        </w:rPr>
        <w:drawing>
          <wp:inline distT="0" distB="0" distL="0" distR="0" wp14:anchorId="7EBE4504" wp14:editId="646AA230">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4F5B8583"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051DE250"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667FC3DE"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4E8A0D50"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212DA4F5" w14:textId="77777777" w:rsidR="00DC15AE" w:rsidRPr="00DC15AE" w:rsidRDefault="00DC15AE" w:rsidP="00DC15AE">
      <w:pPr>
        <w:pStyle w:val="21"/>
        <w:rPr>
          <w:rFonts w:hint="eastAsia"/>
          <w:lang w:eastAsia="zh-CN"/>
        </w:rPr>
      </w:pPr>
      <w:bookmarkStart w:id="40" w:name="_Toc240189240"/>
      <w:bookmarkStart w:id="41" w:name="_Toc240307836"/>
      <w:bookmarkEnd w:id="40"/>
      <w:r>
        <w:rPr>
          <w:lang w:eastAsia="zh-CN"/>
        </w:rPr>
        <w:t>4.7 多条首席观点如何聚类并形成有效共识</w:t>
      </w:r>
      <w:bookmarkEnd w:id="41"/>
    </w:p>
    <w:p w14:paraId="6F1E1E3F" w14:textId="77777777" w:rsidR="00DC15AE" w:rsidRDefault="00DC15AE">
      <w:pPr>
        <w:keepLines/>
        <w:ind w:firstLine="0"/>
        <w:jc w:val="center"/>
      </w:pPr>
      <w:r>
        <w:rPr>
          <w:noProof/>
        </w:rPr>
        <w:drawing>
          <wp:inline distT="0" distB="0" distL="0" distR="0" wp14:anchorId="69DCEF77" wp14:editId="5BDB94E0">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717B4F85"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22A68C3E"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6A5EE1CA"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5508F639"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53DABB80"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095812B1"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575C4F68"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12D1C714"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14CEF547"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62A4624F" w14:textId="77777777" w:rsidR="00DC15AE" w:rsidRDefault="00DC15AE" w:rsidP="00DC15AE">
            <w:pPr>
              <w:ind w:firstLine="0"/>
              <w:jc w:val="center"/>
            </w:pPr>
            <w:r>
              <w:rPr>
                <w:b/>
                <w:sz w:val="21"/>
              </w:rPr>
              <w:t>进入模型的结果</w:t>
            </w:r>
          </w:p>
        </w:tc>
      </w:tr>
      <w:tr w:rsidR="00DC15AE" w14:paraId="49C15E59" w14:textId="77777777">
        <w:trPr>
          <w:cantSplit/>
          <w:jc w:val="center"/>
        </w:trPr>
        <w:tc>
          <w:tcPr>
            <w:tcW w:w="2721" w:type="dxa"/>
            <w:tcMar>
              <w:top w:w="85" w:type="dxa"/>
              <w:left w:w="105" w:type="dxa"/>
              <w:bottom w:w="85" w:type="dxa"/>
              <w:right w:w="105" w:type="dxa"/>
            </w:tcMar>
            <w:vAlign w:val="center"/>
          </w:tcPr>
          <w:p w14:paraId="0B5F3967"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5F29D81E"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6354DD79" w14:textId="77777777" w:rsidR="00DC15AE" w:rsidRDefault="00DC15AE" w:rsidP="00DC15AE">
            <w:pPr>
              <w:spacing w:after="0"/>
              <w:ind w:firstLine="0"/>
              <w:rPr>
                <w:lang w:eastAsia="zh-CN"/>
              </w:rPr>
            </w:pPr>
            <w:r>
              <w:rPr>
                <w:sz w:val="21"/>
                <w:lang w:eastAsia="zh-CN"/>
              </w:rPr>
              <w:t>关注度上升，有效支持增量有限</w:t>
            </w:r>
          </w:p>
        </w:tc>
      </w:tr>
      <w:tr w:rsidR="00DC15AE" w14:paraId="0D8A6E13" w14:textId="77777777">
        <w:trPr>
          <w:cantSplit/>
          <w:jc w:val="center"/>
        </w:trPr>
        <w:tc>
          <w:tcPr>
            <w:tcW w:w="2721" w:type="dxa"/>
            <w:tcMar>
              <w:top w:w="85" w:type="dxa"/>
              <w:left w:w="105" w:type="dxa"/>
              <w:bottom w:w="85" w:type="dxa"/>
              <w:right w:w="105" w:type="dxa"/>
            </w:tcMar>
            <w:vAlign w:val="center"/>
          </w:tcPr>
          <w:p w14:paraId="1A4D4BAF"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225D39C4"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6D7DC8BA" w14:textId="77777777" w:rsidR="00DC15AE" w:rsidRDefault="00DC15AE" w:rsidP="00DC15AE">
            <w:pPr>
              <w:spacing w:after="0"/>
              <w:ind w:firstLine="0"/>
              <w:rPr>
                <w:lang w:eastAsia="zh-CN"/>
              </w:rPr>
            </w:pPr>
            <w:r>
              <w:rPr>
                <w:sz w:val="21"/>
                <w:lang w:eastAsia="zh-CN"/>
              </w:rPr>
              <w:t>有效支持可能高于十条转载</w:t>
            </w:r>
          </w:p>
        </w:tc>
      </w:tr>
      <w:tr w:rsidR="00DC15AE" w14:paraId="754D41C7" w14:textId="77777777">
        <w:trPr>
          <w:cantSplit/>
          <w:jc w:val="center"/>
        </w:trPr>
        <w:tc>
          <w:tcPr>
            <w:tcW w:w="2721" w:type="dxa"/>
            <w:tcMar>
              <w:top w:w="85" w:type="dxa"/>
              <w:left w:w="105" w:type="dxa"/>
              <w:bottom w:w="85" w:type="dxa"/>
              <w:right w:w="105" w:type="dxa"/>
            </w:tcMar>
            <w:vAlign w:val="center"/>
          </w:tcPr>
          <w:p w14:paraId="12AD94F7"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283874D7"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18E71CEC" w14:textId="77777777" w:rsidR="00DC15AE" w:rsidRDefault="00DC15AE" w:rsidP="00DC15AE">
            <w:pPr>
              <w:spacing w:after="0"/>
              <w:ind w:firstLine="0"/>
              <w:rPr>
                <w:lang w:eastAsia="zh-CN"/>
              </w:rPr>
            </w:pPr>
            <w:r>
              <w:rPr>
                <w:sz w:val="21"/>
                <w:lang w:eastAsia="zh-CN"/>
              </w:rPr>
              <w:t>同时检查价格吸收和拥挤风险</w:t>
            </w:r>
          </w:p>
        </w:tc>
      </w:tr>
      <w:tr w:rsidR="00DC15AE" w14:paraId="4C5DBD55" w14:textId="77777777">
        <w:trPr>
          <w:cantSplit/>
          <w:jc w:val="center"/>
        </w:trPr>
        <w:tc>
          <w:tcPr>
            <w:tcW w:w="2721" w:type="dxa"/>
            <w:tcMar>
              <w:top w:w="85" w:type="dxa"/>
              <w:left w:w="105" w:type="dxa"/>
              <w:bottom w:w="85" w:type="dxa"/>
              <w:right w:w="105" w:type="dxa"/>
            </w:tcMar>
            <w:vAlign w:val="center"/>
          </w:tcPr>
          <w:p w14:paraId="2FE16A67"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75BBB5AD"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3D3599E5" w14:textId="77777777" w:rsidR="00DC15AE" w:rsidRDefault="00DC15AE" w:rsidP="00DC15AE">
            <w:pPr>
              <w:spacing w:after="0"/>
              <w:ind w:firstLine="0"/>
              <w:rPr>
                <w:lang w:eastAsia="zh-CN"/>
              </w:rPr>
            </w:pPr>
            <w:r>
              <w:rPr>
                <w:sz w:val="21"/>
                <w:lang w:eastAsia="zh-CN"/>
              </w:rPr>
              <w:t>降低置信度并保留反向证据</w:t>
            </w:r>
          </w:p>
        </w:tc>
      </w:tr>
      <w:tr w:rsidR="00DC15AE" w14:paraId="078303F3" w14:textId="77777777">
        <w:trPr>
          <w:cantSplit/>
          <w:jc w:val="center"/>
        </w:trPr>
        <w:tc>
          <w:tcPr>
            <w:tcW w:w="2721" w:type="dxa"/>
            <w:tcMar>
              <w:top w:w="85" w:type="dxa"/>
              <w:left w:w="105" w:type="dxa"/>
              <w:bottom w:w="85" w:type="dxa"/>
              <w:right w:w="105" w:type="dxa"/>
            </w:tcMar>
            <w:vAlign w:val="center"/>
          </w:tcPr>
          <w:p w14:paraId="4335493C"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6E475717"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41E4F475" w14:textId="77777777" w:rsidR="00DC15AE" w:rsidRDefault="00DC15AE" w:rsidP="00DC15AE">
            <w:pPr>
              <w:spacing w:after="0"/>
              <w:ind w:firstLine="0"/>
              <w:rPr>
                <w:lang w:eastAsia="zh-CN"/>
              </w:rPr>
            </w:pPr>
            <w:r>
              <w:rPr>
                <w:sz w:val="21"/>
                <w:lang w:eastAsia="zh-CN"/>
              </w:rPr>
              <w:t>位置惩罚或退潮预警上升</w:t>
            </w:r>
          </w:p>
        </w:tc>
      </w:tr>
    </w:tbl>
    <w:p w14:paraId="483B33C7" w14:textId="77777777" w:rsidR="00DC15AE" w:rsidRDefault="00DC15AE">
      <w:pPr>
        <w:spacing w:after="0"/>
        <w:rPr>
          <w:lang w:eastAsia="zh-CN"/>
        </w:rPr>
      </w:pPr>
    </w:p>
    <w:p w14:paraId="223E4378" w14:textId="77777777" w:rsidR="00DC15AE" w:rsidRPr="00DC15AE" w:rsidRDefault="00DC15AE" w:rsidP="00DC15AE">
      <w:pPr>
        <w:pStyle w:val="21"/>
        <w:rPr>
          <w:rFonts w:hint="eastAsia"/>
          <w:lang w:eastAsia="zh-CN"/>
        </w:rPr>
      </w:pPr>
      <w:bookmarkStart w:id="42" w:name="_Toc240189241"/>
      <w:bookmarkStart w:id="43" w:name="_Toc240307837"/>
      <w:bookmarkEnd w:id="42"/>
      <w:r>
        <w:rPr>
          <w:lang w:eastAsia="zh-CN"/>
        </w:rPr>
        <w:lastRenderedPageBreak/>
        <w:t>4.8 qa*只有新增公司回答才能成为条件入口</w:t>
      </w:r>
      <w:bookmarkEnd w:id="43"/>
    </w:p>
    <w:p w14:paraId="49AF14D5" w14:textId="77777777" w:rsidR="00DC15AE" w:rsidRDefault="00DC15AE">
      <w:pPr>
        <w:keepLines/>
        <w:ind w:firstLine="0"/>
        <w:jc w:val="center"/>
      </w:pPr>
      <w:r>
        <w:rPr>
          <w:noProof/>
        </w:rPr>
        <w:drawing>
          <wp:inline distT="0" distB="0" distL="0" distR="0" wp14:anchorId="11EB3DC1" wp14:editId="08ACC991">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5CBEF8BB" w14:textId="77777777" w:rsidR="00DC15AE" w:rsidRDefault="00DC15AE">
      <w:pPr>
        <w:pStyle w:val="af7"/>
        <w:keepNext/>
        <w:rPr>
          <w:lang w:eastAsia="zh-CN"/>
        </w:rPr>
      </w:pPr>
      <w:r>
        <w:rPr>
          <w:lang w:eastAsia="zh-CN"/>
        </w:rPr>
        <w:t>图</w:t>
      </w:r>
      <w:r>
        <w:rPr>
          <w:lang w:eastAsia="zh-CN"/>
        </w:rPr>
        <w:t>10  qa*</w:t>
      </w:r>
      <w:r>
        <w:rPr>
          <w:lang w:eastAsia="zh-CN"/>
        </w:rPr>
        <w:t>低成本筛选、历史基线与三路分流流程</w:t>
      </w:r>
    </w:p>
    <w:p w14:paraId="25591778"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65E621E5"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48AF3D16" w14:textId="77777777" w:rsidR="00DC15AE" w:rsidRPr="00DC15AE" w:rsidRDefault="00DC15AE" w:rsidP="00DC15AE">
      <w:pPr>
        <w:pStyle w:val="21"/>
        <w:rPr>
          <w:rFonts w:hint="eastAsia"/>
          <w:lang w:eastAsia="zh-CN"/>
        </w:rPr>
      </w:pPr>
      <w:bookmarkStart w:id="44" w:name="_Toc240189242"/>
      <w:bookmarkStart w:id="45" w:name="_Toc240307838"/>
      <w:bookmarkEnd w:id="44"/>
      <w:r>
        <w:rPr>
          <w:lang w:eastAsia="zh-CN"/>
        </w:rPr>
        <w:lastRenderedPageBreak/>
        <w:t>4.9 五路信息如何汇合为P0</w:t>
      </w:r>
      <w:bookmarkEnd w:id="45"/>
    </w:p>
    <w:p w14:paraId="05C7483E" w14:textId="77777777" w:rsidR="00DC15AE" w:rsidRDefault="00DC15AE">
      <w:pPr>
        <w:keepLines/>
        <w:ind w:firstLine="0"/>
        <w:jc w:val="center"/>
      </w:pPr>
      <w:r>
        <w:rPr>
          <w:noProof/>
        </w:rPr>
        <w:drawing>
          <wp:inline distT="0" distB="0" distL="0" distR="0" wp14:anchorId="67BD78D8" wp14:editId="6AD1E702">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492B1E6E"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163B4CBD"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7BFB9BEA" w14:textId="77777777" w:rsidR="00DC15AE" w:rsidRDefault="00DC15AE">
      <w:pPr>
        <w:keepLines/>
        <w:rPr>
          <w:lang w:eastAsia="zh-CN"/>
        </w:rPr>
      </w:pPr>
      <w:r>
        <w:rPr>
          <w:lang w:eastAsia="zh-CN"/>
        </w:rPr>
        <w:t>P0</w:t>
      </w:r>
      <w:r>
        <w:rPr>
          <w:lang w:eastAsia="zh-CN"/>
        </w:rPr>
        <w:t>是个股候选登记层，不是推荐层。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w:t>
      </w:r>
      <w:r>
        <w:rPr>
          <w:lang w:eastAsia="zh-CN"/>
        </w:rPr>
        <w:t>P1</w:t>
      </w:r>
      <w:r>
        <w:rPr>
          <w:lang w:eastAsia="zh-CN"/>
        </w:rPr>
        <w:t>常规队列，</w:t>
      </w:r>
      <w:r>
        <w:rPr>
          <w:lang w:eastAsia="zh-CN"/>
        </w:rPr>
        <w:t>WATCH</w:t>
      </w:r>
      <w:r>
        <w:rPr>
          <w:lang w:eastAsia="zh-CN"/>
        </w:rPr>
        <w:t>登记在</w:t>
      </w:r>
      <w:r>
        <w:rPr>
          <w:lang w:eastAsia="zh-CN"/>
        </w:rPr>
        <w:t>P0</w:t>
      </w:r>
      <w:r>
        <w:rPr>
          <w:lang w:eastAsia="zh-CN"/>
        </w:rPr>
        <w:t>观察子池并等待补证；</w:t>
      </w:r>
      <w:r>
        <w:rPr>
          <w:lang w:eastAsia="zh-CN"/>
        </w:rPr>
        <w:t>RISK_ONLY</w:t>
      </w:r>
      <w:r>
        <w:rPr>
          <w:lang w:eastAsia="zh-CN"/>
        </w:rPr>
        <w:t>进入并行风险池。</w:t>
      </w:r>
      <w:r>
        <w:rPr>
          <w:lang w:eastAsia="zh-CN"/>
        </w:rPr>
        <w:t>SECTOR_ONLY</w:t>
      </w:r>
      <w:r>
        <w:rPr>
          <w:lang w:eastAsia="zh-CN"/>
        </w:rPr>
        <w:t>不进入个股</w:t>
      </w:r>
      <w:r>
        <w:rPr>
          <w:lang w:eastAsia="zh-CN"/>
        </w:rPr>
        <w:t>P0</w:t>
      </w:r>
      <w:r>
        <w:rPr>
          <w:lang w:eastAsia="zh-CN"/>
        </w:rPr>
        <w:t>，而是作为第</w:t>
      </w:r>
      <w:r>
        <w:rPr>
          <w:lang w:eastAsia="zh-CN"/>
        </w:rPr>
        <w:t>8</w:t>
      </w:r>
      <w:r>
        <w:rPr>
          <w:lang w:eastAsia="zh-CN"/>
        </w:rPr>
        <w:t>章事件入口的原始板块线索，与行情入口并行处理。所有状态均留痕，但只有满足个股权限的候选才进入下一章的个股筛选。</w:t>
      </w:r>
    </w:p>
    <w:p w14:paraId="7E99551E" w14:textId="77777777" w:rsidR="00DC15AE" w:rsidRPr="00DC15AE" w:rsidRDefault="00DC15AE" w:rsidP="00DC15AE">
      <w:pPr>
        <w:pStyle w:val="21"/>
        <w:pageBreakBefore/>
        <w:rPr>
          <w:rFonts w:hint="eastAsia"/>
          <w:lang w:eastAsia="zh-CN"/>
        </w:rPr>
      </w:pPr>
      <w:bookmarkStart w:id="46" w:name="_Toc240189243"/>
      <w:bookmarkStart w:id="47" w:name="_Toc240307839"/>
      <w:bookmarkEnd w:id="46"/>
      <w:r>
        <w:rPr>
          <w:lang w:eastAsia="zh-CN"/>
        </w:rPr>
        <w:lastRenderedPageBreak/>
        <w:t>4.10 P0候选怎样被确定性生成</w:t>
      </w:r>
      <w:bookmarkEnd w:id="47"/>
    </w:p>
    <w:p w14:paraId="5B635C81" w14:textId="77777777" w:rsidR="00DC15AE" w:rsidRDefault="00DC15AE">
      <w:pPr>
        <w:keepLines/>
        <w:ind w:firstLine="0"/>
        <w:jc w:val="center"/>
      </w:pPr>
      <w:r>
        <w:rPr>
          <w:noProof/>
        </w:rPr>
        <w:drawing>
          <wp:inline distT="0" distB="0" distL="0" distR="0" wp14:anchorId="11983130" wp14:editId="16A3C2DA">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0DE09D67"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7D033867"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把事件主体、事实、观点角色、业务影响方向、期限、条件、反证和未知项写入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7F97CC43"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7D84287D"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521230E1"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7ECBAAD3"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EEA101E"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1479035A"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01824CDF" w14:textId="77777777" w:rsidR="00DC15AE" w:rsidRDefault="00DC15AE" w:rsidP="00DC15AE">
            <w:pPr>
              <w:ind w:firstLine="0"/>
              <w:jc w:val="center"/>
            </w:pPr>
            <w:r>
              <w:rPr>
                <w:b/>
                <w:sz w:val="21"/>
              </w:rPr>
              <w:t>不能越过的边界</w:t>
            </w:r>
          </w:p>
        </w:tc>
      </w:tr>
      <w:tr w:rsidR="00DC15AE" w14:paraId="3E2222AF" w14:textId="77777777">
        <w:trPr>
          <w:cantSplit/>
          <w:jc w:val="center"/>
        </w:trPr>
        <w:tc>
          <w:tcPr>
            <w:tcW w:w="2268" w:type="dxa"/>
            <w:tcMar>
              <w:top w:w="85" w:type="dxa"/>
              <w:left w:w="105" w:type="dxa"/>
              <w:bottom w:w="85" w:type="dxa"/>
              <w:right w:w="105" w:type="dxa"/>
            </w:tcMar>
            <w:vAlign w:val="center"/>
          </w:tcPr>
          <w:p w14:paraId="66655A1C"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593EDA7C"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5B50999E" w14:textId="77777777" w:rsidR="00DC15AE" w:rsidRDefault="00DC15AE" w:rsidP="00DC15AE">
            <w:pPr>
              <w:spacing w:after="0"/>
              <w:ind w:firstLine="0"/>
              <w:rPr>
                <w:lang w:eastAsia="zh-CN"/>
              </w:rPr>
            </w:pPr>
            <w:r>
              <w:rPr>
                <w:sz w:val="21"/>
                <w:lang w:eastAsia="zh-CN"/>
              </w:rPr>
              <w:t>不得解释复杂文本含义</w:t>
            </w:r>
          </w:p>
        </w:tc>
      </w:tr>
      <w:tr w:rsidR="00DC15AE" w14:paraId="2BB2413C" w14:textId="77777777">
        <w:trPr>
          <w:cantSplit/>
          <w:jc w:val="center"/>
        </w:trPr>
        <w:tc>
          <w:tcPr>
            <w:tcW w:w="2268" w:type="dxa"/>
            <w:tcMar>
              <w:top w:w="85" w:type="dxa"/>
              <w:left w:w="105" w:type="dxa"/>
              <w:bottom w:w="85" w:type="dxa"/>
              <w:right w:w="105" w:type="dxa"/>
            </w:tcMar>
            <w:vAlign w:val="center"/>
          </w:tcPr>
          <w:p w14:paraId="3E9956B6"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1BA0545E"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70D1623A"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3008819B" w14:textId="77777777">
        <w:trPr>
          <w:cantSplit/>
          <w:jc w:val="center"/>
        </w:trPr>
        <w:tc>
          <w:tcPr>
            <w:tcW w:w="2268" w:type="dxa"/>
            <w:tcMar>
              <w:top w:w="85" w:type="dxa"/>
              <w:left w:w="105" w:type="dxa"/>
              <w:bottom w:w="85" w:type="dxa"/>
              <w:right w:w="105" w:type="dxa"/>
            </w:tcMar>
            <w:vAlign w:val="center"/>
          </w:tcPr>
          <w:p w14:paraId="707D5F81"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14C5C75C" w14:textId="77777777" w:rsidR="00DC15AE" w:rsidRDefault="00DC15AE" w:rsidP="00DC15AE">
            <w:pPr>
              <w:spacing w:after="0"/>
              <w:ind w:firstLine="0"/>
              <w:rPr>
                <w:lang w:eastAsia="zh-CN"/>
              </w:rPr>
            </w:pPr>
            <w:r>
              <w:rPr>
                <w:sz w:val="21"/>
                <w:lang w:eastAsia="zh-CN"/>
              </w:rPr>
              <w:t>抽取事实、观点角色、业务影响对象与方向、条件、反证和</w:t>
            </w:r>
            <w:r>
              <w:rPr>
                <w:sz w:val="21"/>
                <w:lang w:eastAsia="zh-CN"/>
              </w:rPr>
              <w:t>unknown</w:t>
            </w:r>
          </w:p>
        </w:tc>
        <w:tc>
          <w:tcPr>
            <w:tcW w:w="2835" w:type="dxa"/>
            <w:tcMar>
              <w:top w:w="85" w:type="dxa"/>
              <w:left w:w="105" w:type="dxa"/>
              <w:bottom w:w="85" w:type="dxa"/>
              <w:right w:w="105" w:type="dxa"/>
            </w:tcMar>
            <w:vAlign w:val="center"/>
          </w:tcPr>
          <w:p w14:paraId="027DD2B1" w14:textId="77777777" w:rsidR="00DC15AE" w:rsidRDefault="00DC15AE" w:rsidP="00DC15AE">
            <w:pPr>
              <w:spacing w:after="0"/>
              <w:ind w:firstLine="0"/>
              <w:rPr>
                <w:lang w:eastAsia="zh-CN"/>
              </w:rPr>
            </w:pPr>
            <w:r>
              <w:rPr>
                <w:sz w:val="21"/>
                <w:lang w:eastAsia="zh-CN"/>
              </w:rPr>
              <w:t>输出结构化</w:t>
            </w:r>
            <w:r>
              <w:rPr>
                <w:sz w:val="21"/>
                <w:lang w:eastAsia="zh-CN"/>
              </w:rPr>
              <w:t>EventCard</w:t>
            </w:r>
            <w:r>
              <w:rPr>
                <w:sz w:val="21"/>
                <w:lang w:eastAsia="zh-CN"/>
              </w:rPr>
              <w:t>并保留证据句</w:t>
            </w:r>
          </w:p>
        </w:tc>
      </w:tr>
      <w:tr w:rsidR="00DC15AE" w14:paraId="46E58BE5" w14:textId="77777777">
        <w:trPr>
          <w:cantSplit/>
          <w:jc w:val="center"/>
        </w:trPr>
        <w:tc>
          <w:tcPr>
            <w:tcW w:w="2268" w:type="dxa"/>
            <w:tcMar>
              <w:top w:w="85" w:type="dxa"/>
              <w:left w:w="105" w:type="dxa"/>
              <w:bottom w:w="85" w:type="dxa"/>
              <w:right w:w="105" w:type="dxa"/>
            </w:tcMar>
            <w:vAlign w:val="center"/>
          </w:tcPr>
          <w:p w14:paraId="5160DEB8"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0C4D074C"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021DA8E8"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5197B008" w14:textId="77777777">
        <w:trPr>
          <w:cantSplit/>
          <w:jc w:val="center"/>
        </w:trPr>
        <w:tc>
          <w:tcPr>
            <w:tcW w:w="2268" w:type="dxa"/>
            <w:tcMar>
              <w:top w:w="85" w:type="dxa"/>
              <w:left w:w="105" w:type="dxa"/>
              <w:bottom w:w="85" w:type="dxa"/>
              <w:right w:w="105" w:type="dxa"/>
            </w:tcMar>
            <w:vAlign w:val="center"/>
          </w:tcPr>
          <w:p w14:paraId="6F34B233"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53A52F7C"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031B83B0"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64872A58" w14:textId="77777777">
        <w:trPr>
          <w:cantSplit/>
          <w:jc w:val="center"/>
        </w:trPr>
        <w:tc>
          <w:tcPr>
            <w:tcW w:w="2268" w:type="dxa"/>
            <w:tcMar>
              <w:top w:w="85" w:type="dxa"/>
              <w:left w:w="105" w:type="dxa"/>
              <w:bottom w:w="85" w:type="dxa"/>
              <w:right w:w="105" w:type="dxa"/>
            </w:tcMar>
            <w:vAlign w:val="center"/>
          </w:tcPr>
          <w:p w14:paraId="43490C7C"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6470B8E7"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5372572D"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3070595F" w14:textId="77777777" w:rsidR="00DC15AE" w:rsidRDefault="00DC15AE">
      <w:pPr>
        <w:spacing w:after="0"/>
        <w:rPr>
          <w:lang w:eastAsia="zh-CN"/>
        </w:rPr>
      </w:pPr>
    </w:p>
    <w:p w14:paraId="61215E76"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5831C39C"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082A2359" w14:textId="77777777" w:rsidR="00DC15AE" w:rsidRDefault="00DC15AE">
      <w:pPr>
        <w:spacing w:after="0"/>
        <w:rPr>
          <w:lang w:eastAsia="zh-CN"/>
        </w:rPr>
      </w:pPr>
    </w:p>
    <w:p w14:paraId="539AC17B" w14:textId="77777777" w:rsidR="00DC15AE" w:rsidRDefault="00DC15AE">
      <w:pPr>
        <w:rPr>
          <w:lang w:eastAsia="zh-CN"/>
        </w:rPr>
      </w:pPr>
      <w:r>
        <w:rPr>
          <w:lang w:eastAsia="zh-CN"/>
        </w:rPr>
        <w:br w:type="page"/>
      </w:r>
    </w:p>
    <w:p w14:paraId="72FD75B4" w14:textId="77777777" w:rsidR="00DC15AE" w:rsidRPr="00DC15AE" w:rsidRDefault="00DC15AE" w:rsidP="00DC15AE">
      <w:pPr>
        <w:pStyle w:val="1"/>
        <w:rPr>
          <w:rFonts w:hint="eastAsia"/>
          <w:lang w:eastAsia="zh-CN"/>
        </w:rPr>
      </w:pPr>
      <w:bookmarkStart w:id="48" w:name="_Toc240307840"/>
      <w:r>
        <w:lastRenderedPageBreak/>
        <w:t>5 个股候选池的分层筛选流程</w:t>
      </w:r>
      <w:bookmarkEnd w:id="48"/>
    </w:p>
    <w:p w14:paraId="00997B6C" w14:textId="77777777" w:rsidR="00DC15AE" w:rsidRDefault="00DC15AE">
      <w:pPr>
        <w:keepLines/>
        <w:rPr>
          <w:lang w:eastAsia="zh-CN"/>
        </w:rPr>
      </w:pPr>
      <w:r>
        <w:t>第</w:t>
      </w:r>
      <w:r>
        <w:t>4</w:t>
      </w:r>
      <w:r>
        <w:t>章已经把五类数据入口转换为带时间、证据和标的关系的</w:t>
      </w:r>
      <w:r>
        <w:t>EventCard</w:t>
      </w:r>
      <w:r>
        <w:t>与</w:t>
      </w:r>
      <w:r>
        <w:t>CandidateLink</w:t>
      </w:r>
      <w:r>
        <w:t>。本章只解释候选股票怎样从</w:t>
      </w:r>
      <w:r>
        <w:t>P0</w:t>
      </w:r>
      <w:r>
        <w:t>逐层进入</w:t>
      </w:r>
      <w:r>
        <w:t>P1</w:t>
      </w:r>
      <w:r>
        <w:t>、</w:t>
      </w:r>
      <w:r>
        <w:t>P2</w:t>
      </w:r>
      <w:r>
        <w:t>、</w:t>
      </w:r>
      <w:r>
        <w:t>P3</w:t>
      </w:r>
      <w:r>
        <w:t>并形成最终名单：每一层接收什么、检查什么、通过后输出什么，以及未通过时进入哪一种状态。</w:t>
      </w:r>
      <w:r>
        <w:t>P1</w:t>
      </w:r>
      <w:r>
        <w:t>所调用的</w:t>
      </w:r>
      <w:r>
        <w:t>T+1</w:t>
      </w:r>
      <w:r>
        <w:t>概率模型及五组特征计算统一放在第</w:t>
      </w:r>
      <w:r>
        <w:t>7</w:t>
      </w:r>
      <w:r>
        <w:t>章说明，本章只使用其标准输出，不重复展开算法。</w:t>
      </w:r>
    </w:p>
    <w:p w14:paraId="1B20899F" w14:textId="77777777" w:rsidR="00DC15AE" w:rsidRPr="00DC15AE" w:rsidRDefault="00DC15AE" w:rsidP="00DC15AE">
      <w:pPr>
        <w:pStyle w:val="21"/>
        <w:rPr>
          <w:rFonts w:hint="eastAsia"/>
          <w:lang w:eastAsia="zh-CN"/>
        </w:rPr>
      </w:pPr>
      <w:bookmarkStart w:id="49" w:name="_Toc240307841"/>
      <w:r>
        <w:t>5.1 P0至P3的完整筛选流程</w:t>
      </w:r>
      <w:bookmarkEnd w:id="49"/>
    </w:p>
    <w:p w14:paraId="4A4C52C2" w14:textId="77777777" w:rsidR="00DC15AE" w:rsidRDefault="00DC15AE">
      <w:pPr>
        <w:keepLines/>
        <w:rPr>
          <w:lang w:eastAsia="zh-CN"/>
        </w:rPr>
      </w:pPr>
      <w:r>
        <w:t>候选池不是把所有被提到的股票放在一起打一个总分，而是让不同层解决不同问题。</w:t>
      </w:r>
      <w:r>
        <w:t>P0</w:t>
      </w:r>
      <w:r>
        <w:t>只回答</w:t>
      </w:r>
      <w:r>
        <w:t>“</w:t>
      </w:r>
      <w:r>
        <w:t>有没有资格作为个股候选</w:t>
      </w:r>
      <w:r>
        <w:t>”</w:t>
      </w:r>
      <w:r>
        <w:t>；</w:t>
      </w:r>
      <w:r>
        <w:t>P1</w:t>
      </w:r>
      <w:r>
        <w:t>调用第</w:t>
      </w:r>
      <w:r>
        <w:t>7</w:t>
      </w:r>
      <w:r>
        <w:t>章模型，回答</w:t>
      </w:r>
      <w:r>
        <w:t>“</w:t>
      </w:r>
      <w:r>
        <w:t>在同一决策时点下，谁的</w:t>
      </w:r>
      <w:r>
        <w:t>T+1</w:t>
      </w:r>
      <w:r>
        <w:t>上涨和超额收益概率更高、下行风险更低</w:t>
      </w:r>
      <w:r>
        <w:t>”</w:t>
      </w:r>
      <w:r>
        <w:t>；</w:t>
      </w:r>
      <w:r>
        <w:t>P2</w:t>
      </w:r>
      <w:r>
        <w:t>回答</w:t>
      </w:r>
      <w:r>
        <w:t>“</w:t>
      </w:r>
      <w:r>
        <w:t>公司是否真正拥有能够承接事件的业务</w:t>
      </w:r>
      <w:r>
        <w:t>”</w:t>
      </w:r>
      <w:r>
        <w:t>；</w:t>
      </w:r>
      <w:r>
        <w:t>P3</w:t>
      </w:r>
      <w:r>
        <w:t>回答</w:t>
      </w:r>
      <w:r>
        <w:t>“</w:t>
      </w:r>
      <w:r>
        <w:t>业务、财务、产业逻辑和重大负面是否经得住完整复核</w:t>
      </w:r>
      <w:r>
        <w:t>”</w:t>
      </w:r>
      <w:r>
        <w:t>。前一层必须输出后一层可直接读取的标准结果包，所有入选、保留、降级和退出都记录原因码。</w:t>
      </w:r>
    </w:p>
    <w:p w14:paraId="6D0FB214" w14:textId="77777777" w:rsidR="00DC15AE" w:rsidRDefault="00DC15AE">
      <w:pPr>
        <w:keepLines/>
        <w:ind w:firstLine="0"/>
        <w:jc w:val="center"/>
      </w:pPr>
      <w:r>
        <w:rPr>
          <w:noProof/>
        </w:rPr>
        <w:drawing>
          <wp:inline distT="0" distB="0" distL="0" distR="0" wp14:anchorId="2376D274" wp14:editId="20747AE4">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0E2FAA72"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6397E176" w14:textId="77777777">
        <w:trPr>
          <w:cantSplit/>
          <w:tblHeader/>
          <w:jc w:val="center"/>
        </w:trPr>
        <w:tc>
          <w:tcPr>
            <w:tcW w:w="1474" w:type="dxa"/>
            <w:tcMar>
              <w:top w:w="90" w:type="dxa"/>
              <w:left w:w="100" w:type="dxa"/>
              <w:bottom w:w="90" w:type="dxa"/>
              <w:right w:w="100" w:type="dxa"/>
            </w:tcMar>
            <w:vAlign w:val="center"/>
          </w:tcPr>
          <w:p w14:paraId="55AA9095"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0B7994AD"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52495D94"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40714444"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54B15EE2"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3391D6F9"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7CF0E43F" w14:textId="77777777" w:rsidR="00DC15AE" w:rsidRDefault="00DC15AE" w:rsidP="00DC15AE">
            <w:pPr>
              <w:spacing w:after="0"/>
              <w:ind w:firstLine="0"/>
              <w:jc w:val="left"/>
            </w:pPr>
            <w:r>
              <w:rPr>
                <w:sz w:val="21"/>
              </w:rPr>
              <w:t>P0</w:t>
            </w:r>
            <w:r>
              <w:rPr>
                <w:sz w:val="21"/>
              </w:rPr>
              <w:t>候选记录</w:t>
            </w:r>
          </w:p>
        </w:tc>
      </w:tr>
      <w:tr w:rsidR="00DC15AE" w14:paraId="5D10B66A"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5454B673" w14:textId="77777777" w:rsidR="00DC15AE" w:rsidRDefault="00DC15AE" w:rsidP="00DC15AE">
            <w:pPr>
              <w:spacing w:after="0"/>
              <w:ind w:firstLine="0"/>
              <w:jc w:val="center"/>
            </w:pPr>
            <w:r>
              <w:rPr>
                <w:sz w:val="21"/>
              </w:rPr>
              <w:lastRenderedPageBreak/>
              <w:t>P1</w:t>
            </w:r>
            <w:r>
              <w:rPr>
                <w:sz w:val="21"/>
              </w:rPr>
              <w:t>量化精筛</w:t>
            </w:r>
          </w:p>
        </w:tc>
        <w:tc>
          <w:tcPr>
            <w:tcW w:w="4025" w:type="dxa"/>
            <w:tcMar>
              <w:top w:w="90" w:type="dxa"/>
              <w:left w:w="100" w:type="dxa"/>
              <w:bottom w:w="90" w:type="dxa"/>
              <w:right w:w="100" w:type="dxa"/>
            </w:tcMar>
            <w:vAlign w:val="center"/>
          </w:tcPr>
          <w:p w14:paraId="50E83A22" w14:textId="77777777" w:rsidR="00DC15AE" w:rsidRDefault="00DC15AE" w:rsidP="00DC15AE">
            <w:pPr>
              <w:spacing w:after="0"/>
              <w:ind w:firstLine="0"/>
              <w:jc w:val="left"/>
              <w:rPr>
                <w:lang w:eastAsia="zh-CN"/>
              </w:rPr>
            </w:pPr>
            <w:r>
              <w:t>调用第</w:t>
            </w:r>
            <w:r>
              <w:t>7</w:t>
            </w:r>
            <w:r>
              <w:t>章模型形成三类概率、置信等级与横截面顺序</w:t>
            </w:r>
          </w:p>
        </w:tc>
        <w:tc>
          <w:tcPr>
            <w:tcW w:w="3458" w:type="dxa"/>
            <w:tcMar>
              <w:top w:w="90" w:type="dxa"/>
              <w:left w:w="100" w:type="dxa"/>
              <w:bottom w:w="90" w:type="dxa"/>
              <w:right w:w="100" w:type="dxa"/>
            </w:tcMar>
            <w:vAlign w:val="center"/>
          </w:tcPr>
          <w:p w14:paraId="780B1AD1" w14:textId="77777777" w:rsidR="00DC15AE" w:rsidRDefault="00DC15AE" w:rsidP="00DC15AE">
            <w:pPr>
              <w:spacing w:after="0"/>
              <w:ind w:firstLine="0"/>
              <w:jc w:val="left"/>
            </w:pPr>
            <w:r>
              <w:rPr>
                <w:sz w:val="21"/>
              </w:rPr>
              <w:t>P2</w:t>
            </w:r>
            <w:r>
              <w:rPr>
                <w:sz w:val="21"/>
              </w:rPr>
              <w:t>研究任务单</w:t>
            </w:r>
          </w:p>
        </w:tc>
      </w:tr>
      <w:tr w:rsidR="00DC15AE" w14:paraId="4993C03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532EF53" w14:textId="77777777" w:rsidR="00DC15AE" w:rsidRDefault="00DC15AE" w:rsidP="00DC15AE">
            <w:pPr>
              <w:spacing w:after="0"/>
              <w:ind w:firstLine="0"/>
              <w:jc w:val="center"/>
            </w:pPr>
            <w:r>
              <w:rPr>
                <w:sz w:val="21"/>
              </w:rPr>
              <w:t>P2</w:t>
            </w:r>
            <w:r>
              <w:rPr>
                <w:sz w:val="21"/>
              </w:rPr>
              <w:t>轻量深研</w:t>
            </w:r>
          </w:p>
        </w:tc>
        <w:tc>
          <w:tcPr>
            <w:tcW w:w="4025" w:type="dxa"/>
            <w:tcMar>
              <w:top w:w="90" w:type="dxa"/>
              <w:left w:w="100" w:type="dxa"/>
              <w:bottom w:w="90" w:type="dxa"/>
              <w:right w:w="100" w:type="dxa"/>
            </w:tcMar>
            <w:vAlign w:val="center"/>
          </w:tcPr>
          <w:p w14:paraId="6E1435CA"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18608324" w14:textId="77777777" w:rsidR="00DC15AE" w:rsidRDefault="00DC15AE" w:rsidP="00DC15AE">
            <w:pPr>
              <w:spacing w:after="0"/>
              <w:ind w:firstLine="0"/>
              <w:jc w:val="left"/>
            </w:pPr>
            <w:r>
              <w:rPr>
                <w:sz w:val="21"/>
              </w:rPr>
              <w:t>P3</w:t>
            </w:r>
            <w:r>
              <w:rPr>
                <w:sz w:val="21"/>
              </w:rPr>
              <w:t>复核包</w:t>
            </w:r>
          </w:p>
        </w:tc>
      </w:tr>
      <w:tr w:rsidR="00DC15AE" w14:paraId="65C3878B"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440CF8C"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05670D19"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5D6E2663" w14:textId="77777777" w:rsidR="00DC15AE" w:rsidRDefault="00DC15AE" w:rsidP="00DC15AE">
            <w:pPr>
              <w:spacing w:after="0"/>
              <w:ind w:firstLine="0"/>
              <w:jc w:val="left"/>
            </w:pPr>
            <w:r>
              <w:rPr>
                <w:sz w:val="21"/>
              </w:rPr>
              <w:t>PASSED</w:t>
            </w:r>
            <w:r>
              <w:rPr>
                <w:sz w:val="21"/>
              </w:rPr>
              <w:t>可发布候选</w:t>
            </w:r>
          </w:p>
        </w:tc>
      </w:tr>
      <w:tr w:rsidR="00DC15AE" w14:paraId="2AF9440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1933C8B3"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72A72F66"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12D25AFC"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37B26E4C" w14:textId="77777777" w:rsidR="00DC15AE" w:rsidRDefault="00DC15AE">
      <w:pPr>
        <w:spacing w:after="0"/>
        <w:rPr>
          <w:lang w:eastAsia="zh-CN"/>
        </w:rPr>
      </w:pPr>
    </w:p>
    <w:p w14:paraId="533E1939"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105A81B7" w14:textId="77777777" w:rsidR="00DC15AE" w:rsidRDefault="00DC15AE">
      <w:pPr>
        <w:rPr>
          <w:lang w:eastAsia="zh-CN"/>
        </w:rPr>
      </w:pPr>
      <w:r>
        <w:rPr>
          <w:lang w:eastAsia="zh-CN"/>
        </w:rPr>
        <w:br w:type="page"/>
      </w:r>
    </w:p>
    <w:p w14:paraId="7B2F136E" w14:textId="77777777" w:rsidR="00DC15AE" w:rsidRPr="00DC15AE" w:rsidRDefault="00DC15AE" w:rsidP="00DC15AE">
      <w:pPr>
        <w:pStyle w:val="21"/>
        <w:rPr>
          <w:rFonts w:hint="eastAsia"/>
          <w:lang w:eastAsia="zh-CN"/>
        </w:rPr>
      </w:pPr>
      <w:bookmarkStart w:id="50" w:name="_Toc240307842"/>
      <w:r w:rsidRPr="00DC15AE">
        <w:rPr>
          <w:lang w:eastAsia="zh-CN"/>
        </w:rPr>
        <w:lastRenderedPageBreak/>
        <w:t>5.2 P0检测候选资格并形成P1输入</w:t>
      </w:r>
      <w:bookmarkEnd w:id="50"/>
    </w:p>
    <w:p w14:paraId="58096DE0"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；随后确认证券代码对应在市</w:t>
      </w:r>
      <w:r>
        <w:t>A</w:t>
      </w:r>
      <w:r>
        <w:t>股，事件未重复、未过期且仍在有效窗口；最后检查公司与事件之间是否存在可解释关系，以及核心主张能否回到结构化字段或正文原句。</w:t>
      </w:r>
      <w:r>
        <w:rPr>
          <w:lang w:eastAsia="zh-CN"/>
        </w:rPr>
        <w:t>P0</w:t>
      </w:r>
      <w:r>
        <w:rPr>
          <w:lang w:eastAsia="zh-CN"/>
        </w:rPr>
        <w:t>在这里不预测涨跌，也不因为一条文字</w:t>
      </w:r>
      <w:r>
        <w:rPr>
          <w:lang w:eastAsia="zh-CN"/>
        </w:rPr>
        <w:t>“</w:t>
      </w:r>
      <w:r>
        <w:rPr>
          <w:lang w:eastAsia="zh-CN"/>
        </w:rPr>
        <w:t>看起来利好</w:t>
      </w:r>
      <w:r>
        <w:rPr>
          <w:lang w:eastAsia="zh-CN"/>
        </w:rPr>
        <w:t>”</w:t>
      </w:r>
      <w:r>
        <w:rPr>
          <w:lang w:eastAsia="zh-CN"/>
        </w:rPr>
        <w:t>就放行。</w:t>
      </w:r>
    </w:p>
    <w:p w14:paraId="7CC92195" w14:textId="77777777" w:rsidR="00DC15AE" w:rsidRDefault="00DC15AE">
      <w:pPr>
        <w:keepLines/>
        <w:ind w:firstLine="0"/>
        <w:jc w:val="center"/>
      </w:pPr>
      <w:r>
        <w:rPr>
          <w:noProof/>
        </w:rPr>
        <w:drawing>
          <wp:inline distT="0" distB="0" distL="0" distR="0" wp14:anchorId="2F9B52FF" wp14:editId="74CBD621">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4B1A50F5"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4BA09C59"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387EECC6" w14:textId="77777777">
        <w:trPr>
          <w:cantSplit/>
          <w:tblHeader/>
          <w:jc w:val="center"/>
        </w:trPr>
        <w:tc>
          <w:tcPr>
            <w:tcW w:w="1531" w:type="dxa"/>
            <w:tcMar>
              <w:top w:w="90" w:type="dxa"/>
              <w:left w:w="100" w:type="dxa"/>
              <w:bottom w:w="90" w:type="dxa"/>
              <w:right w:w="100" w:type="dxa"/>
            </w:tcMar>
            <w:vAlign w:val="center"/>
          </w:tcPr>
          <w:p w14:paraId="6B9AD7E6"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2E597D07"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3A1E53BB" w14:textId="77777777" w:rsidR="00DC15AE" w:rsidRDefault="00DC15AE" w:rsidP="00DC15AE">
            <w:pPr>
              <w:spacing w:after="0"/>
              <w:ind w:firstLine="0"/>
              <w:jc w:val="center"/>
            </w:pPr>
            <w:r>
              <w:rPr>
                <w:b/>
                <w:sz w:val="21"/>
              </w:rPr>
              <w:t>未通过时的明确去向</w:t>
            </w:r>
          </w:p>
        </w:tc>
      </w:tr>
      <w:tr w:rsidR="00DC15AE" w14:paraId="2B84531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784E3879"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6BD98446"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12B45743"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09FCF849"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E75A56E"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52582648"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1AC17046"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6B4BBF3A"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8CDCD9A"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1A5578EB"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5C0C9F65"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6A44DB08"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53F41698"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5613AF3E"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4C36B830"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7549C1F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E93BAB0"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346DEAA6"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77CFADC1"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452B2B85"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29A22C12"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4D816935"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78ADF8B5"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24315939" w14:textId="77777777" w:rsidR="00DC15AE" w:rsidRDefault="00DC15AE">
      <w:pPr>
        <w:spacing w:after="0"/>
        <w:rPr>
          <w:lang w:eastAsia="zh-CN"/>
        </w:rPr>
      </w:pPr>
    </w:p>
    <w:p w14:paraId="14389343"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5976239E"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632AFE6C" w14:textId="77777777">
        <w:trPr>
          <w:cantSplit/>
          <w:tblHeader/>
          <w:jc w:val="center"/>
        </w:trPr>
        <w:tc>
          <w:tcPr>
            <w:tcW w:w="1814" w:type="dxa"/>
            <w:tcMar>
              <w:top w:w="90" w:type="dxa"/>
              <w:left w:w="100" w:type="dxa"/>
              <w:bottom w:w="90" w:type="dxa"/>
              <w:right w:w="100" w:type="dxa"/>
            </w:tcMar>
            <w:vAlign w:val="center"/>
          </w:tcPr>
          <w:p w14:paraId="244139AB"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754E23B8"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51BD3870" w14:textId="77777777" w:rsidR="00DC15AE" w:rsidRDefault="00DC15AE" w:rsidP="00DC15AE">
            <w:pPr>
              <w:spacing w:after="0"/>
              <w:ind w:firstLine="0"/>
              <w:jc w:val="center"/>
            </w:pPr>
            <w:r>
              <w:rPr>
                <w:b/>
                <w:sz w:val="21"/>
              </w:rPr>
              <w:t>作用</w:t>
            </w:r>
          </w:p>
        </w:tc>
      </w:tr>
      <w:tr w:rsidR="00DC15AE" w14:paraId="7642E71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36F57FE"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618F6E2F"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5682E2C8"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50D19C7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FA89F1E"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02ED379D"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617B434C" w14:textId="77777777" w:rsidR="00DC15AE" w:rsidRDefault="00DC15AE" w:rsidP="00DC15AE">
            <w:pPr>
              <w:spacing w:after="0"/>
              <w:ind w:firstLine="0"/>
              <w:jc w:val="left"/>
              <w:rPr>
                <w:lang w:eastAsia="zh-CN"/>
              </w:rPr>
            </w:pPr>
            <w:r>
              <w:rPr>
                <w:sz w:val="21"/>
                <w:lang w:eastAsia="zh-CN"/>
              </w:rPr>
              <w:t>说明股票为何成为候选</w:t>
            </w:r>
          </w:p>
        </w:tc>
      </w:tr>
      <w:tr w:rsidR="00DC15AE" w14:paraId="37C6F85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46C7A9E"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20A8BCC4"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045E7BFB" w14:textId="77777777" w:rsidR="00DC15AE" w:rsidRDefault="00DC15AE" w:rsidP="00DC15AE">
            <w:pPr>
              <w:spacing w:after="0"/>
              <w:ind w:firstLine="0"/>
              <w:jc w:val="left"/>
            </w:pPr>
            <w:r>
              <w:rPr>
                <w:sz w:val="21"/>
              </w:rPr>
              <w:t>保证核心判断可回溯</w:t>
            </w:r>
          </w:p>
        </w:tc>
      </w:tr>
      <w:tr w:rsidR="00DC15AE" w14:paraId="52B5948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73114BD"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60F58447"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45E08E08"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6F192D8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B0F23A2"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2ED6C09D"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7FA81ACD" w14:textId="77777777" w:rsidR="00DC15AE" w:rsidRDefault="00DC15AE" w:rsidP="00DC15AE">
            <w:pPr>
              <w:spacing w:after="0"/>
              <w:ind w:firstLine="0"/>
              <w:jc w:val="left"/>
              <w:rPr>
                <w:lang w:eastAsia="zh-CN"/>
              </w:rPr>
            </w:pPr>
            <w:r>
              <w:rPr>
                <w:sz w:val="21"/>
                <w:lang w:eastAsia="zh-CN"/>
              </w:rPr>
              <w:t>支持复算、监控和审计</w:t>
            </w:r>
          </w:p>
        </w:tc>
      </w:tr>
    </w:tbl>
    <w:p w14:paraId="33F43BAE" w14:textId="77777777" w:rsidR="00DC15AE" w:rsidRDefault="00DC15AE">
      <w:pPr>
        <w:spacing w:after="0"/>
        <w:rPr>
          <w:lang w:eastAsia="zh-CN"/>
        </w:rPr>
      </w:pPr>
    </w:p>
    <w:p w14:paraId="3BA25F7F" w14:textId="77777777" w:rsidR="00DC15AE" w:rsidRPr="00DC15AE" w:rsidRDefault="00DC15AE" w:rsidP="00DC15AE">
      <w:pPr>
        <w:pStyle w:val="21"/>
        <w:rPr>
          <w:rFonts w:hint="eastAsia"/>
          <w:lang w:eastAsia="zh-CN"/>
        </w:rPr>
      </w:pPr>
      <w:bookmarkStart w:id="51" w:name="_Toc240307843"/>
      <w:r>
        <w:t>5.3 P1调用T+1模型并形成P2研究任务</w:t>
      </w:r>
      <w:bookmarkEnd w:id="51"/>
    </w:p>
    <w:p w14:paraId="5F366A72" w14:textId="77777777" w:rsidR="00DC15AE" w:rsidRDefault="00DC15AE">
      <w:pPr>
        <w:keepLines/>
        <w:rPr>
          <w:lang w:eastAsia="zh-CN"/>
        </w:rPr>
      </w:pPr>
      <w:r>
        <w:t>P1</w:t>
      </w:r>
      <w:r>
        <w:t>读取</w:t>
      </w:r>
      <w:r>
        <w:t>P0</w:t>
      </w:r>
      <w:r>
        <w:t>候选记录，并在相同</w:t>
      </w:r>
      <w:r>
        <w:t>cutoff</w:t>
      </w:r>
      <w:r>
        <w:t>下拼接行情、资金、板块环境和基本面数据。进入模型前先检查字段覆盖率、停复牌状态、异常价格和特征时点；数据不足的标的不参加当日正式排序。检查通过后，</w:t>
      </w:r>
      <w:r>
        <w:t>P1</w:t>
      </w:r>
      <w:r>
        <w:t>把标准化输入交给第</w:t>
      </w:r>
      <w:r>
        <w:t>7</w:t>
      </w:r>
      <w:r>
        <w:t>章定义的</w:t>
      </w:r>
      <w:r>
        <w:t>T+1</w:t>
      </w:r>
      <w:r>
        <w:t>预测模型，接收上涨概率、正超额收益概率、下行风险概率、置信等级、横截面排名和主要贡献解释。</w:t>
      </w:r>
    </w:p>
    <w:p w14:paraId="459E730D" w14:textId="77777777" w:rsidR="00DC15AE" w:rsidRDefault="00DC15AE">
      <w:pPr>
        <w:keepLines/>
        <w:ind w:firstLine="0"/>
        <w:jc w:val="center"/>
      </w:pPr>
      <w:r>
        <w:rPr>
          <w:noProof/>
        </w:rPr>
        <w:drawing>
          <wp:inline distT="0" distB="0" distL="0" distR="0" wp14:anchorId="4AE2937E" wp14:editId="71412B00">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6AB0992E" w14:textId="77777777" w:rsidR="00DC15AE" w:rsidRDefault="00DC15AE">
      <w:pPr>
        <w:pStyle w:val="af7"/>
        <w:keepNext/>
        <w:rPr>
          <w:lang w:eastAsia="zh-CN"/>
        </w:rPr>
      </w:pPr>
      <w:r>
        <w:t>图</w:t>
      </w:r>
      <w:r>
        <w:t>15  P1</w:t>
      </w:r>
      <w:r>
        <w:t>调用</w:t>
      </w:r>
      <w:r>
        <w:t>T+1</w:t>
      </w:r>
      <w:r>
        <w:t>模型并形成研究任务</w:t>
      </w:r>
    </w:p>
    <w:p w14:paraId="13F1634A" w14:textId="77777777" w:rsidR="00DC15AE" w:rsidRDefault="00DC15AE">
      <w:pPr>
        <w:spacing w:after="0"/>
        <w:rPr>
          <w:lang w:eastAsia="zh-CN"/>
        </w:rPr>
      </w:pPr>
    </w:p>
    <w:p w14:paraId="2E7ABEBD" w14:textId="77777777" w:rsidR="00DC15AE" w:rsidRDefault="00DC15AE">
      <w:pPr>
        <w:keepLines/>
        <w:rPr>
          <w:lang w:eastAsia="zh-CN"/>
        </w:rPr>
      </w:pPr>
      <w:r>
        <w:t>五组特征的字段定义、历史样本、</w:t>
      </w:r>
      <w:r>
        <w:t>LightGBM</w:t>
      </w:r>
      <w:r>
        <w:t>或</w:t>
      </w:r>
      <w:r>
        <w:t>CatBoost</w:t>
      </w:r>
      <w:r>
        <w:t>训练、</w:t>
      </w:r>
      <w:r>
        <w:t>Platt</w:t>
      </w:r>
      <w:r>
        <w:t>或</w:t>
      </w:r>
      <w:r>
        <w:t>Isotonic</w:t>
      </w:r>
      <w:r>
        <w:t>校准以及分析师可靠性加权，统一在第</w:t>
      </w:r>
      <w:r>
        <w:t>7</w:t>
      </w:r>
      <w:r>
        <w:t>章说明。</w:t>
      </w:r>
      <w:r>
        <w:t>P1</w:t>
      </w:r>
      <w:r>
        <w:t>不重新定义这些算法，也不使用人工固定权重改写模型结果；同一决策日的所有候选必须使用同一数据快照、冻结模型和校准器，保证概率可比较、可复算。</w:t>
      </w:r>
    </w:p>
    <w:p w14:paraId="35F41C9F" w14:textId="77777777" w:rsidR="00DC15AE" w:rsidRDefault="00DC15AE">
      <w:pPr>
        <w:keepLines/>
        <w:rPr>
          <w:lang w:eastAsia="zh-CN"/>
        </w:rPr>
      </w:pPr>
      <w:r>
        <w:rPr>
          <w:lang w:eastAsia="zh-CN"/>
        </w:rPr>
        <w:lastRenderedPageBreak/>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6D904152" w14:textId="77777777">
        <w:trPr>
          <w:cantSplit/>
          <w:tblHeader/>
          <w:jc w:val="center"/>
        </w:trPr>
        <w:tc>
          <w:tcPr>
            <w:tcW w:w="1814" w:type="dxa"/>
            <w:tcMar>
              <w:top w:w="90" w:type="dxa"/>
              <w:left w:w="100" w:type="dxa"/>
              <w:bottom w:w="90" w:type="dxa"/>
              <w:right w:w="100" w:type="dxa"/>
            </w:tcMar>
            <w:vAlign w:val="center"/>
          </w:tcPr>
          <w:p w14:paraId="70FACFEF"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6107EB4C"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07DABCF9" w14:textId="77777777" w:rsidR="00DC15AE" w:rsidRDefault="00DC15AE" w:rsidP="00DC15AE">
            <w:pPr>
              <w:spacing w:after="0"/>
              <w:ind w:firstLine="0"/>
              <w:jc w:val="center"/>
            </w:pPr>
            <w:r>
              <w:rPr>
                <w:b/>
                <w:sz w:val="21"/>
              </w:rPr>
              <w:t>P2</w:t>
            </w:r>
            <w:r>
              <w:rPr>
                <w:b/>
                <w:sz w:val="21"/>
              </w:rPr>
              <w:t>怎样使用</w:t>
            </w:r>
          </w:p>
        </w:tc>
      </w:tr>
      <w:tr w:rsidR="00DC15AE" w14:paraId="627116C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226CEB7"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35D519EC"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4B504B99" w14:textId="77777777" w:rsidR="00DC15AE" w:rsidRDefault="00DC15AE" w:rsidP="00DC15AE">
            <w:pPr>
              <w:spacing w:after="0"/>
              <w:ind w:firstLine="0"/>
              <w:jc w:val="left"/>
            </w:pPr>
            <w:r>
              <w:rPr>
                <w:sz w:val="21"/>
              </w:rPr>
              <w:t>确定优先核验顺序</w:t>
            </w:r>
          </w:p>
        </w:tc>
      </w:tr>
      <w:tr w:rsidR="00DC15AE" w14:paraId="40A76750"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782D2B7"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60DA7FD5"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396707EA"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43357E2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1333097" w14:textId="77777777" w:rsidR="00DC15AE" w:rsidRDefault="00DC15AE" w:rsidP="00DC15AE">
            <w:pPr>
              <w:spacing w:after="0"/>
              <w:ind w:firstLine="0"/>
              <w:jc w:val="center"/>
            </w:pPr>
            <w:r>
              <w:rPr>
                <w:sz w:val="21"/>
              </w:rPr>
              <w:t>研究问题</w:t>
            </w:r>
          </w:p>
        </w:tc>
        <w:tc>
          <w:tcPr>
            <w:tcW w:w="4535" w:type="dxa"/>
            <w:tcMar>
              <w:top w:w="90" w:type="dxa"/>
              <w:left w:w="100" w:type="dxa"/>
              <w:bottom w:w="90" w:type="dxa"/>
              <w:right w:w="100" w:type="dxa"/>
            </w:tcMar>
            <w:vAlign w:val="center"/>
          </w:tcPr>
          <w:p w14:paraId="53DC0A77"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3B8A4994"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743C181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63520F0"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6F3D8CAC"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274A9B7F"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0D62663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075636E" w14:textId="77777777" w:rsidR="00DC15AE" w:rsidRDefault="00DC15AE" w:rsidP="00DC15AE">
            <w:pPr>
              <w:spacing w:after="0"/>
              <w:ind w:firstLine="0"/>
              <w:jc w:val="center"/>
            </w:pPr>
            <w:r>
              <w:rPr>
                <w:sz w:val="21"/>
              </w:rPr>
              <w:t>复算信息</w:t>
            </w:r>
          </w:p>
        </w:tc>
        <w:tc>
          <w:tcPr>
            <w:tcW w:w="4535" w:type="dxa"/>
            <w:tcMar>
              <w:top w:w="90" w:type="dxa"/>
              <w:left w:w="100" w:type="dxa"/>
              <w:bottom w:w="90" w:type="dxa"/>
              <w:right w:w="100" w:type="dxa"/>
            </w:tcMar>
            <w:vAlign w:val="center"/>
          </w:tcPr>
          <w:p w14:paraId="72743F9C"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70B93CE7" w14:textId="77777777" w:rsidR="00DC15AE" w:rsidRDefault="00DC15AE" w:rsidP="00DC15AE">
            <w:pPr>
              <w:spacing w:after="0"/>
              <w:ind w:firstLine="0"/>
              <w:jc w:val="left"/>
              <w:rPr>
                <w:lang w:eastAsia="zh-CN"/>
              </w:rPr>
            </w:pPr>
            <w:r>
              <w:rPr>
                <w:sz w:val="21"/>
                <w:lang w:eastAsia="zh-CN"/>
              </w:rPr>
              <w:t>支持后续纠错与完整重放</w:t>
            </w:r>
          </w:p>
        </w:tc>
      </w:tr>
    </w:tbl>
    <w:p w14:paraId="12F87FBD" w14:textId="77777777" w:rsidR="00DC15AE" w:rsidRDefault="00DC15AE">
      <w:pPr>
        <w:spacing w:after="0"/>
        <w:rPr>
          <w:lang w:eastAsia="zh-CN"/>
        </w:rPr>
      </w:pPr>
    </w:p>
    <w:p w14:paraId="62491FC5" w14:textId="77777777" w:rsidR="00DC15AE" w:rsidRPr="00DC15AE" w:rsidRDefault="00DC15AE" w:rsidP="00DC15AE">
      <w:pPr>
        <w:pStyle w:val="21"/>
        <w:rPr>
          <w:rFonts w:hint="eastAsia"/>
          <w:lang w:eastAsia="zh-CN"/>
        </w:rPr>
      </w:pPr>
      <w:bookmarkStart w:id="52" w:name="_Toc240307844"/>
      <w:r w:rsidRPr="00DC15AE">
        <w:rPr>
          <w:lang w:eastAsia="zh-CN"/>
        </w:rPr>
        <w:t>5.4 P2核验公司承接关系并形成P3复核包</w:t>
      </w:r>
      <w:bookmarkEnd w:id="52"/>
    </w:p>
    <w:p w14:paraId="2A54A58E"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0C5FFC06" w14:textId="77777777" w:rsidR="00DC15AE" w:rsidRDefault="00DC15AE">
      <w:pPr>
        <w:keepLines/>
        <w:ind w:firstLine="0"/>
        <w:jc w:val="center"/>
      </w:pPr>
      <w:r>
        <w:rPr>
          <w:noProof/>
        </w:rPr>
        <w:lastRenderedPageBreak/>
        <w:drawing>
          <wp:inline distT="0" distB="0" distL="0" distR="0" wp14:anchorId="6C1BA438" wp14:editId="7B77F70B">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595437F0"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0EF2D027"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1428131B" w14:textId="77777777" w:rsidR="00DC15AE" w:rsidRDefault="00DC15AE">
      <w:pPr>
        <w:keepLines/>
        <w:rPr>
          <w:lang w:eastAsia="zh-CN"/>
        </w:rPr>
      </w:pPr>
      <w:r>
        <w:rPr>
          <w:lang w:eastAsia="zh-CN"/>
        </w:rPr>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6071A95B" w14:textId="77777777" w:rsidR="00DC15AE" w:rsidRDefault="00DC15AE">
      <w:pPr>
        <w:keepLines/>
        <w:rPr>
          <w:lang w:eastAsia="zh-CN"/>
        </w:rPr>
      </w:pPr>
      <w:r>
        <w:rPr>
          <w:lang w:eastAsia="zh-CN"/>
        </w:rPr>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6C66ED6C" w14:textId="77777777">
        <w:trPr>
          <w:cantSplit/>
          <w:tblHeader/>
          <w:jc w:val="center"/>
        </w:trPr>
        <w:tc>
          <w:tcPr>
            <w:tcW w:w="1757" w:type="dxa"/>
            <w:tcMar>
              <w:top w:w="90" w:type="dxa"/>
              <w:left w:w="100" w:type="dxa"/>
              <w:bottom w:w="90" w:type="dxa"/>
              <w:right w:w="100" w:type="dxa"/>
            </w:tcMar>
            <w:vAlign w:val="center"/>
          </w:tcPr>
          <w:p w14:paraId="037AEAE5"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1D91F6B6"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03B25B58" w14:textId="77777777" w:rsidR="00DC15AE" w:rsidRDefault="00DC15AE" w:rsidP="00DC15AE">
            <w:pPr>
              <w:spacing w:after="0"/>
              <w:ind w:firstLine="0"/>
              <w:jc w:val="center"/>
            </w:pPr>
            <w:r>
              <w:rPr>
                <w:b/>
                <w:sz w:val="21"/>
              </w:rPr>
              <w:t>禁止的替代写法</w:t>
            </w:r>
          </w:p>
        </w:tc>
      </w:tr>
      <w:tr w:rsidR="00DC15AE" w14:paraId="755A27E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3AF39C0"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34475BC8"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3098EA1D"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29C009D2"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BAEE04"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0449E267"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217F3FD1" w14:textId="77777777" w:rsidR="00DC15AE" w:rsidRDefault="00DC15AE" w:rsidP="00DC15AE">
            <w:pPr>
              <w:spacing w:after="0"/>
              <w:ind w:firstLine="0"/>
              <w:jc w:val="left"/>
            </w:pPr>
            <w:r>
              <w:rPr>
                <w:sz w:val="21"/>
              </w:rPr>
              <w:t>只写行业空间很大</w:t>
            </w:r>
          </w:p>
        </w:tc>
      </w:tr>
      <w:tr w:rsidR="00DC15AE" w14:paraId="6119B25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7458F69"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529B8BFB"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3455F80C"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527A2F2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1DC50A2" w14:textId="77777777" w:rsidR="00DC15AE" w:rsidRDefault="00DC15AE" w:rsidP="00DC15AE">
            <w:pPr>
              <w:spacing w:after="0"/>
              <w:ind w:firstLine="0"/>
              <w:jc w:val="center"/>
            </w:pPr>
            <w:r>
              <w:rPr>
                <w:sz w:val="21"/>
              </w:rPr>
              <w:lastRenderedPageBreak/>
              <w:t>证据状态</w:t>
            </w:r>
          </w:p>
        </w:tc>
        <w:tc>
          <w:tcPr>
            <w:tcW w:w="4535" w:type="dxa"/>
            <w:tcMar>
              <w:top w:w="90" w:type="dxa"/>
              <w:left w:w="100" w:type="dxa"/>
              <w:bottom w:w="90" w:type="dxa"/>
              <w:right w:w="100" w:type="dxa"/>
            </w:tcMar>
            <w:vAlign w:val="center"/>
          </w:tcPr>
          <w:p w14:paraId="6C0E2F31"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77354A8E" w14:textId="77777777" w:rsidR="00DC15AE" w:rsidRDefault="00DC15AE" w:rsidP="00DC15AE">
            <w:pPr>
              <w:spacing w:after="0"/>
              <w:ind w:firstLine="0"/>
              <w:jc w:val="left"/>
              <w:rPr>
                <w:lang w:eastAsia="zh-CN"/>
              </w:rPr>
            </w:pPr>
            <w:r>
              <w:rPr>
                <w:sz w:val="21"/>
                <w:lang w:eastAsia="zh-CN"/>
              </w:rPr>
              <w:t>只保留支持结论的材料</w:t>
            </w:r>
          </w:p>
        </w:tc>
      </w:tr>
      <w:tr w:rsidR="00DC15AE" w14:paraId="0BA9957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470F2D2"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6C202679"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2870D509" w14:textId="77777777" w:rsidR="00DC15AE" w:rsidRDefault="00DC15AE" w:rsidP="00DC15AE">
            <w:pPr>
              <w:spacing w:after="0"/>
              <w:ind w:firstLine="0"/>
              <w:jc w:val="left"/>
              <w:rPr>
                <w:lang w:eastAsia="zh-CN"/>
              </w:rPr>
            </w:pPr>
            <w:r>
              <w:rPr>
                <w:sz w:val="21"/>
                <w:lang w:eastAsia="zh-CN"/>
              </w:rPr>
              <w:t>用风险清单替代事实核查</w:t>
            </w:r>
          </w:p>
        </w:tc>
      </w:tr>
    </w:tbl>
    <w:p w14:paraId="03D78585" w14:textId="77777777" w:rsidR="00DC15AE" w:rsidRDefault="00DC15AE">
      <w:pPr>
        <w:spacing w:after="0"/>
        <w:rPr>
          <w:lang w:eastAsia="zh-CN"/>
        </w:rPr>
      </w:pPr>
    </w:p>
    <w:p w14:paraId="7E29F4E3" w14:textId="77777777" w:rsidR="00DC15AE" w:rsidRPr="00DC15AE" w:rsidRDefault="00DC15AE" w:rsidP="00DC15AE">
      <w:pPr>
        <w:pStyle w:val="21"/>
        <w:rPr>
          <w:rFonts w:hint="eastAsia"/>
          <w:lang w:eastAsia="zh-CN"/>
        </w:rPr>
      </w:pPr>
      <w:bookmarkStart w:id="53" w:name="_Toc240307845"/>
      <w:r w:rsidRPr="00DC15AE">
        <w:rPr>
          <w:lang w:eastAsia="zh-CN"/>
        </w:rPr>
        <w:t>5.5 P3完成DeepDive和重大负面核验</w:t>
      </w:r>
      <w:bookmarkEnd w:id="53"/>
    </w:p>
    <w:p w14:paraId="2AA4A3CC"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092CA25A" w14:textId="77777777" w:rsidR="00DC15AE" w:rsidRDefault="00DC15AE">
      <w:pPr>
        <w:keepLines/>
        <w:ind w:firstLine="0"/>
        <w:jc w:val="center"/>
      </w:pPr>
      <w:r>
        <w:rPr>
          <w:noProof/>
        </w:rPr>
        <w:drawing>
          <wp:inline distT="0" distB="0" distL="0" distR="0" wp14:anchorId="444D6731" wp14:editId="687CA8ED">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105D16FD" w14:textId="77777777" w:rsidR="00DC15AE" w:rsidRDefault="00DC15AE">
      <w:pPr>
        <w:pStyle w:val="af7"/>
        <w:keepNext/>
        <w:rPr>
          <w:lang w:eastAsia="zh-CN"/>
        </w:rPr>
      </w:pPr>
      <w:r>
        <w:rPr>
          <w:lang w:eastAsia="zh-CN"/>
        </w:rPr>
        <w:t>图</w:t>
      </w:r>
      <w:r>
        <w:rPr>
          <w:lang w:eastAsia="zh-CN"/>
        </w:rPr>
        <w:t>17  P3</w:t>
      </w:r>
      <w:r>
        <w:rPr>
          <w:lang w:eastAsia="zh-CN"/>
        </w:rPr>
        <w:t>完整复核、状态判定与发布门禁</w:t>
      </w:r>
    </w:p>
    <w:p w14:paraId="5E47958A"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7B40C0B9"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5B2E6AB7" w14:textId="77777777">
        <w:trPr>
          <w:cantSplit/>
          <w:tblHeader/>
          <w:jc w:val="center"/>
        </w:trPr>
        <w:tc>
          <w:tcPr>
            <w:tcW w:w="1757" w:type="dxa"/>
            <w:tcMar>
              <w:top w:w="90" w:type="dxa"/>
              <w:left w:w="100" w:type="dxa"/>
              <w:bottom w:w="90" w:type="dxa"/>
              <w:right w:w="100" w:type="dxa"/>
            </w:tcMar>
            <w:vAlign w:val="center"/>
          </w:tcPr>
          <w:p w14:paraId="7E2E6121" w14:textId="77777777" w:rsidR="00DC15AE" w:rsidRDefault="00DC15AE" w:rsidP="00DC15AE">
            <w:pPr>
              <w:spacing w:after="0"/>
              <w:ind w:firstLine="0"/>
              <w:jc w:val="center"/>
            </w:pPr>
            <w:r>
              <w:rPr>
                <w:b/>
                <w:sz w:val="21"/>
              </w:rPr>
              <w:lastRenderedPageBreak/>
              <w:t>最终输出字段</w:t>
            </w:r>
          </w:p>
        </w:tc>
        <w:tc>
          <w:tcPr>
            <w:tcW w:w="4252" w:type="dxa"/>
            <w:tcMar>
              <w:top w:w="90" w:type="dxa"/>
              <w:left w:w="100" w:type="dxa"/>
              <w:bottom w:w="90" w:type="dxa"/>
              <w:right w:w="100" w:type="dxa"/>
            </w:tcMar>
            <w:vAlign w:val="center"/>
          </w:tcPr>
          <w:p w14:paraId="54512CCB"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493040B0" w14:textId="77777777" w:rsidR="00DC15AE" w:rsidRDefault="00DC15AE" w:rsidP="00DC15AE">
            <w:pPr>
              <w:spacing w:after="0"/>
              <w:ind w:firstLine="0"/>
              <w:jc w:val="center"/>
            </w:pPr>
            <w:r>
              <w:rPr>
                <w:b/>
                <w:sz w:val="21"/>
              </w:rPr>
              <w:t>可回溯对象</w:t>
            </w:r>
          </w:p>
        </w:tc>
      </w:tr>
      <w:tr w:rsidR="00DC15AE" w14:paraId="545BB1F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C0D2F6"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6669F118"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09531BBC"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4B43D53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CC84E0A"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0B66BDA3"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7F85CE2F" w14:textId="77777777" w:rsidR="00DC15AE" w:rsidRDefault="00DC15AE" w:rsidP="00DC15AE">
            <w:pPr>
              <w:spacing w:after="0"/>
              <w:ind w:firstLine="0"/>
              <w:jc w:val="left"/>
            </w:pPr>
            <w:r>
              <w:rPr>
                <w:sz w:val="21"/>
              </w:rPr>
              <w:t>特征贡献与</w:t>
            </w:r>
            <w:r>
              <w:rPr>
                <w:sz w:val="21"/>
              </w:rPr>
              <w:t>EventCard</w:t>
            </w:r>
          </w:p>
        </w:tc>
      </w:tr>
      <w:tr w:rsidR="00DC15AE" w14:paraId="3233F8A9"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4576771"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2827FFF7"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21937D20"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38312E8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ED7428A"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7320651F"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3CD450EB"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3262E577"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1D38F45"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3C2C1ED0"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03A6D5C0"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1709E159" w14:textId="77777777" w:rsidR="00DC15AE" w:rsidRDefault="00DC15AE">
      <w:pPr>
        <w:spacing w:after="0"/>
        <w:rPr>
          <w:lang w:eastAsia="zh-CN"/>
        </w:rPr>
      </w:pPr>
    </w:p>
    <w:p w14:paraId="7116C202" w14:textId="77777777" w:rsidR="00DC15AE" w:rsidRPr="00DC15AE" w:rsidRDefault="00DC15AE" w:rsidP="00DC15AE">
      <w:pPr>
        <w:pStyle w:val="21"/>
        <w:rPr>
          <w:rFonts w:hint="eastAsia"/>
          <w:lang w:eastAsia="zh-CN"/>
        </w:rPr>
      </w:pPr>
      <w:bookmarkStart w:id="54" w:name="_Toc240307846"/>
      <w:r w:rsidRPr="00DC15AE">
        <w:rPr>
          <w:lang w:eastAsia="zh-CN"/>
        </w:rPr>
        <w:t>5.6 一只股票从原始事件到最终入选的完整示例</w:t>
      </w:r>
      <w:bookmarkEnd w:id="54"/>
    </w:p>
    <w:p w14:paraId="111DCD27" w14:textId="77777777" w:rsidR="00DC15AE" w:rsidRDefault="00DC15AE">
      <w:pPr>
        <w:keepLines/>
        <w:rPr>
          <w:lang w:eastAsia="zh-CN"/>
        </w:rPr>
      </w:pPr>
      <w:r>
        <w:rPr>
          <w:lang w:eastAsia="zh-CN"/>
        </w:rPr>
        <w:t>以下以虚构的甲公司说明全链路。示例数值只用于解释字段怎样流动和概率怎样改变，不代表真实证券、真实回测阈值或投资建议。</w:t>
      </w:r>
    </w:p>
    <w:p w14:paraId="3F53FF8D" w14:textId="77777777" w:rsidR="00DC15AE" w:rsidRDefault="00DC15AE">
      <w:pPr>
        <w:keepLines/>
        <w:ind w:firstLine="0"/>
        <w:jc w:val="center"/>
      </w:pPr>
      <w:r>
        <w:rPr>
          <w:noProof/>
        </w:rPr>
        <w:drawing>
          <wp:inline distT="0" distB="0" distL="0" distR="0" wp14:anchorId="11697C0B" wp14:editId="16C873B6">
            <wp:extent cx="5832000" cy="3776914"/>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example.png"/>
                    <pic:cNvPicPr/>
                  </pic:nvPicPr>
                  <pic:blipFill>
                    <a:blip r:embed="rId25"/>
                    <a:stretch>
                      <a:fillRect/>
                    </a:stretch>
                  </pic:blipFill>
                  <pic:spPr>
                    <a:xfrm>
                      <a:off x="0" y="0"/>
                      <a:ext cx="5832000" cy="3776914"/>
                    </a:xfrm>
                    <a:prstGeom prst="rect">
                      <a:avLst/>
                    </a:prstGeom>
                  </pic:spPr>
                </pic:pic>
              </a:graphicData>
            </a:graphic>
          </wp:inline>
        </w:drawing>
      </w:r>
    </w:p>
    <w:p w14:paraId="147F8869" w14:textId="77777777" w:rsidR="00DC15AE" w:rsidRDefault="00DC15AE">
      <w:pPr>
        <w:pStyle w:val="af7"/>
        <w:keepNext/>
        <w:rPr>
          <w:lang w:eastAsia="zh-CN"/>
        </w:rPr>
      </w:pPr>
      <w:r>
        <w:rPr>
          <w:lang w:eastAsia="zh-CN"/>
        </w:rPr>
        <w:lastRenderedPageBreak/>
        <w:t>图</w:t>
      </w:r>
      <w:r>
        <w:rPr>
          <w:lang w:eastAsia="zh-CN"/>
        </w:rPr>
        <w:t xml:space="preserve">18  </w:t>
      </w:r>
      <w:r>
        <w:rPr>
          <w:lang w:eastAsia="zh-CN"/>
        </w:rPr>
        <w:t>甲公司从原始记录到最终排名第一的完整轨迹</w:t>
      </w:r>
    </w:p>
    <w:p w14:paraId="7BA0E2DB" w14:textId="77777777" w:rsidR="00DC15AE" w:rsidRDefault="00DC15AE">
      <w:pPr>
        <w:keepLines/>
        <w:rPr>
          <w:lang w:eastAsia="zh-CN"/>
        </w:rPr>
      </w:pPr>
      <w:r>
        <w:rPr>
          <w:lang w:eastAsia="zh-CN"/>
        </w:rPr>
        <w:t>决策日共有</w:t>
      </w:r>
      <w:r>
        <w:rPr>
          <w:lang w:eastAsia="zh-CN"/>
        </w:rPr>
        <w:t>12</w:t>
      </w:r>
      <w:r>
        <w:rPr>
          <w:lang w:eastAsia="zh-CN"/>
        </w:rPr>
        <w:t>条记录提到甲公司或其相关产品。其中</w:t>
      </w:r>
      <w:r>
        <w:rPr>
          <w:lang w:eastAsia="zh-CN"/>
        </w:rPr>
        <w:t>7</w:t>
      </w:r>
      <w:r>
        <w:rPr>
          <w:lang w:eastAsia="zh-CN"/>
        </w:rPr>
        <w:t>条是同一场会议的转述，经过语义聚类后只形成一个事件簇，但原始记录数仍作为关注度保存；其余记录来自独立首席观点、公司问答和另一场调研。</w:t>
      </w:r>
      <w:r>
        <w:rPr>
          <w:lang w:eastAsia="zh-CN"/>
        </w:rPr>
        <w:t>P0</w:t>
      </w:r>
      <w:r>
        <w:rPr>
          <w:lang w:eastAsia="zh-CN"/>
        </w:rPr>
        <w:t>最终得到</w:t>
      </w:r>
      <w:r>
        <w:rPr>
          <w:lang w:eastAsia="zh-CN"/>
        </w:rPr>
        <w:t>4</w:t>
      </w:r>
      <w:r>
        <w:rPr>
          <w:lang w:eastAsia="zh-CN"/>
        </w:rPr>
        <w:t>个独立事件簇、</w:t>
      </w:r>
      <w:r>
        <w:rPr>
          <w:lang w:eastAsia="zh-CN"/>
        </w:rPr>
        <w:t>6</w:t>
      </w:r>
      <w:r>
        <w:rPr>
          <w:lang w:eastAsia="zh-CN"/>
        </w:rPr>
        <w:t>位独立分析师和</w:t>
      </w:r>
      <w:r>
        <w:rPr>
          <w:lang w:eastAsia="zh-CN"/>
        </w:rPr>
        <w:t>4</w:t>
      </w:r>
      <w:r>
        <w:rPr>
          <w:lang w:eastAsia="zh-CN"/>
        </w:rPr>
        <w:t>家机构。核心主张</w:t>
      </w:r>
      <w:r>
        <w:rPr>
          <w:lang w:eastAsia="zh-CN"/>
        </w:rPr>
        <w:t>“</w:t>
      </w:r>
      <w:r>
        <w:rPr>
          <w:lang w:eastAsia="zh-CN"/>
        </w:rPr>
        <w:t>产品由验证进入小批量交付</w:t>
      </w:r>
      <w:r>
        <w:rPr>
          <w:lang w:eastAsia="zh-CN"/>
        </w:rPr>
        <w:t>”</w:t>
      </w:r>
      <w:r>
        <w:rPr>
          <w:lang w:eastAsia="zh-CN"/>
        </w:rPr>
        <w:t>能够回到公司调研原文，关系为</w:t>
      </w:r>
      <w:r>
        <w:rPr>
          <w:lang w:eastAsia="zh-CN"/>
        </w:rPr>
        <w:t>DIRECT</w:t>
      </w:r>
      <w:r>
        <w:rPr>
          <w:lang w:eastAsia="zh-CN"/>
        </w:rPr>
        <w:t>，时间和证券状态均合格，因此路由为</w:t>
      </w:r>
      <w:r>
        <w:rPr>
          <w:lang w:eastAsia="zh-CN"/>
        </w:rPr>
        <w:t>PROMOTE</w:t>
      </w:r>
      <w:r>
        <w:rPr>
          <w:lang w:eastAsia="zh-CN"/>
        </w:rPr>
        <w:t>（进入候选）。</w:t>
      </w:r>
    </w:p>
    <w:p w14:paraId="662BED08" w14:textId="77777777" w:rsidR="00DC15AE" w:rsidRDefault="00DC15AE">
      <w:pPr>
        <w:keepLines/>
        <w:rPr>
          <w:lang w:eastAsia="zh-CN"/>
        </w:rPr>
      </w:pPr>
      <w:r>
        <w:t>P1</w:t>
      </w:r>
      <w:r>
        <w:t>先完成数据覆盖与证券状态检查，再按第</w:t>
      </w:r>
      <w:r>
        <w:t>7</w:t>
      </w:r>
      <w:r>
        <w:t>章的统一模型处理同一快照。模型返回上涨概率</w:t>
      </w:r>
      <w:r>
        <w:t>0.68</w:t>
      </w:r>
      <w:r>
        <w:t>、正超额收益概率</w:t>
      </w:r>
      <w:r>
        <w:t>0.58</w:t>
      </w:r>
      <w:r>
        <w:t>、下行风险概率</w:t>
      </w:r>
      <w:r>
        <w:t>0.22</w:t>
      </w:r>
      <w:r>
        <w:t>及相应置信等级；甲公司在</w:t>
      </w:r>
      <w:r>
        <w:t>98</w:t>
      </w:r>
      <w:r>
        <w:t>只有效候选中排名第</w:t>
      </w:r>
      <w:r>
        <w:t>12</w:t>
      </w:r>
      <w:r>
        <w:t>，位于当日研究预算内，因此形成</w:t>
      </w:r>
      <w:r>
        <w:t>P2_READY</w:t>
      </w:r>
      <w:r>
        <w:t>任务。这里的概率和排名是第</w:t>
      </w:r>
      <w:r>
        <w:t>7</w:t>
      </w:r>
      <w:r>
        <w:t>章模型的标准输出，</w:t>
      </w:r>
      <w:r>
        <w:t>P1</w:t>
      </w:r>
      <w:r>
        <w:t>只据此执行路由，不重新计算或人工调整。</w:t>
      </w:r>
    </w:p>
    <w:p w14:paraId="3E314750" w14:textId="77777777" w:rsidR="00DC15AE" w:rsidRDefault="00DC15AE">
      <w:pPr>
        <w:keepLines/>
        <w:rPr>
          <w:lang w:eastAsia="zh-CN"/>
        </w:rPr>
      </w:pPr>
      <w:r>
        <w:rPr>
          <w:lang w:eastAsia="zh-CN"/>
        </w:rPr>
        <w:t>P2</w:t>
      </w:r>
      <w:r>
        <w:rPr>
          <w:lang w:eastAsia="zh-CN"/>
        </w:rPr>
        <w:t>围绕</w:t>
      </w:r>
      <w:r>
        <w:rPr>
          <w:lang w:eastAsia="zh-CN"/>
        </w:rPr>
        <w:t>“</w:t>
      </w:r>
      <w:r>
        <w:rPr>
          <w:lang w:eastAsia="zh-CN"/>
        </w:rPr>
        <w:t>相关业务是否已经贡献收入</w:t>
      </w:r>
      <w:r>
        <w:rPr>
          <w:lang w:eastAsia="zh-CN"/>
        </w:rPr>
        <w:t>”</w:t>
      </w:r>
      <w:r>
        <w:rPr>
          <w:lang w:eastAsia="zh-CN"/>
        </w:rPr>
        <w:t>和</w:t>
      </w:r>
      <w:r>
        <w:rPr>
          <w:lang w:eastAsia="zh-CN"/>
        </w:rPr>
        <w:t>“</w:t>
      </w:r>
      <w:r>
        <w:rPr>
          <w:lang w:eastAsia="zh-CN"/>
        </w:rPr>
        <w:t>订单是否能够转成利润</w:t>
      </w:r>
      <w:r>
        <w:rPr>
          <w:lang w:eastAsia="zh-CN"/>
        </w:rPr>
        <w:t>”</w:t>
      </w:r>
      <w:r>
        <w:rPr>
          <w:lang w:eastAsia="zh-CN"/>
        </w:rPr>
        <w:t>检索时点正确的原始证据。示例设定中，相关业务收入占比被核实为约</w:t>
      </w:r>
      <w:r>
        <w:rPr>
          <w:lang w:eastAsia="zh-CN"/>
        </w:rPr>
        <w:t>12%</w:t>
      </w:r>
      <w:r>
        <w:rPr>
          <w:lang w:eastAsia="zh-CN"/>
        </w:rPr>
        <w:t>，但订单金额仍未披露。系统把收入暴露写回特征，使用同一冻结模型复算，上涨概率变为</w:t>
      </w:r>
      <w:r>
        <w:rPr>
          <w:lang w:eastAsia="zh-CN"/>
        </w:rPr>
        <w:t>0.73</w:t>
      </w:r>
      <w:r>
        <w:rPr>
          <w:lang w:eastAsia="zh-CN"/>
        </w:rPr>
        <w:t>、超额收益概率变为</w:t>
      </w:r>
      <w:r>
        <w:rPr>
          <w:lang w:eastAsia="zh-CN"/>
        </w:rPr>
        <w:t>0.65</w:t>
      </w:r>
      <w:r>
        <w:rPr>
          <w:lang w:eastAsia="zh-CN"/>
        </w:rPr>
        <w:t>、下行风险概率变为</w:t>
      </w:r>
      <w:r>
        <w:rPr>
          <w:lang w:eastAsia="zh-CN"/>
        </w:rPr>
        <w:t>0.17</w:t>
      </w:r>
      <w:r>
        <w:rPr>
          <w:lang w:eastAsia="zh-CN"/>
        </w:rPr>
        <w:t>，并形成包含未披露订单规模这一反证的</w:t>
      </w:r>
      <w:r>
        <w:rPr>
          <w:lang w:eastAsia="zh-CN"/>
        </w:rPr>
        <w:t>P3</w:t>
      </w:r>
      <w:r>
        <w:rPr>
          <w:lang w:eastAsia="zh-CN"/>
        </w:rPr>
        <w:t>复核包。概率变化来自事实特征被纠正，不是研究员认为公司更好而手工加分。</w:t>
      </w:r>
    </w:p>
    <w:p w14:paraId="0389A820" w14:textId="77777777" w:rsidR="00DC15AE" w:rsidRDefault="00DC15AE">
      <w:pPr>
        <w:keepLines/>
        <w:rPr>
          <w:lang w:eastAsia="zh-CN"/>
        </w:rPr>
      </w:pPr>
      <w:r>
        <w:rPr>
          <w:lang w:eastAsia="zh-CN"/>
        </w:rPr>
        <w:t>P3</w:t>
      </w:r>
      <w:r>
        <w:rPr>
          <w:lang w:eastAsia="zh-CN"/>
        </w:rPr>
        <w:t>确认业务与财务口径一致，未发现触发否决的重大负面，状态为</w:t>
      </w:r>
      <w:r>
        <w:rPr>
          <w:lang w:eastAsia="zh-CN"/>
        </w:rPr>
        <w:t>PASSED</w:t>
      </w:r>
      <w:r>
        <w:rPr>
          <w:lang w:eastAsia="zh-CN"/>
        </w:rPr>
        <w:t>（通过）。当日共有若干只股票通过</w:t>
      </w:r>
      <w:r>
        <w:rPr>
          <w:lang w:eastAsia="zh-CN"/>
        </w:rPr>
        <w:t>P3</w:t>
      </w:r>
      <w:r>
        <w:rPr>
          <w:lang w:eastAsia="zh-CN"/>
        </w:rPr>
        <w:t>，最终排序模型在这些通过标的中比较三类校准概率、置信度和已冻结的风险约束，甲公司的横截面得分最高，因此排名第一。日报同时列出主要正贡献、负贡献、尚未确认事项和失效条件；点击任一原因都能回到</w:t>
      </w:r>
      <w:r>
        <w:rPr>
          <w:lang w:eastAsia="zh-CN"/>
        </w:rPr>
        <w:t>EventCard</w:t>
      </w:r>
      <w:r>
        <w:rPr>
          <w:lang w:eastAsia="zh-CN"/>
        </w:rPr>
        <w:t>、</w:t>
      </w:r>
      <w:r>
        <w:rPr>
          <w:lang w:eastAsia="zh-CN"/>
        </w:rPr>
        <w:t>P1</w:t>
      </w:r>
      <w:r>
        <w:rPr>
          <w:lang w:eastAsia="zh-CN"/>
        </w:rPr>
        <w:t>特征、</w:t>
      </w:r>
      <w:r>
        <w:rPr>
          <w:lang w:eastAsia="zh-CN"/>
        </w:rPr>
        <w:t>P2</w:t>
      </w:r>
      <w:r>
        <w:rPr>
          <w:lang w:eastAsia="zh-CN"/>
        </w:rPr>
        <w:t>证据、</w:t>
      </w:r>
      <w:r>
        <w:rPr>
          <w:lang w:eastAsia="zh-CN"/>
        </w:rPr>
        <w:t>P3</w:t>
      </w:r>
      <w:r>
        <w:rPr>
          <w:lang w:eastAsia="zh-CN"/>
        </w:rPr>
        <w:t>核验和原始记录。</w:t>
      </w:r>
    </w:p>
    <w:p w14:paraId="530381DB" w14:textId="77777777" w:rsidR="00DC15AE" w:rsidRPr="00DC15AE" w:rsidRDefault="00DC15AE" w:rsidP="00DC15AE">
      <w:pPr>
        <w:pStyle w:val="21"/>
        <w:rPr>
          <w:rFonts w:hint="eastAsia"/>
          <w:lang w:eastAsia="zh-CN"/>
        </w:rPr>
      </w:pPr>
      <w:bookmarkStart w:id="55" w:name="_Toc240307847"/>
      <w:r w:rsidRPr="00DC15AE">
        <w:rPr>
          <w:lang w:eastAsia="zh-CN"/>
        </w:rPr>
        <w:t>5.7 每层结果怎样复算、审计和反向查询</w:t>
      </w:r>
      <w:bookmarkEnd w:id="55"/>
    </w:p>
    <w:p w14:paraId="48998B2B" w14:textId="77777777" w:rsidR="00DC15AE" w:rsidRDefault="00DC15AE">
      <w:pPr>
        <w:keepLines/>
        <w:rPr>
          <w:lang w:eastAsia="zh-CN"/>
        </w:rPr>
      </w:pPr>
      <w:r>
        <w:t>系统为每个决策日保存原始记录主键、数据快照版本、</w:t>
      </w:r>
      <w:r>
        <w:t>available_at</w:t>
      </w:r>
      <w:r>
        <w:t>、</w:t>
      </w:r>
      <w:r>
        <w:t>EventCard</w:t>
      </w:r>
      <w:r>
        <w:t>版本、</w:t>
      </w:r>
      <w:r>
        <w:t>CandidateLink</w:t>
      </w:r>
      <w:r>
        <w:t>版本、事件聚类结果、五组特征快照、模型与校准器版本、研究证据</w:t>
      </w:r>
      <w:r>
        <w:t>ID</w:t>
      </w:r>
      <w:r>
        <w:t>、风险状态和最终路由原因。</w:t>
      </w:r>
      <w:r>
        <w:rPr>
          <w:lang w:eastAsia="zh-CN"/>
        </w:rPr>
        <w:t>复算时只需指定决策日和股票代码，就能重放从</w:t>
      </w:r>
      <w:r>
        <w:rPr>
          <w:lang w:eastAsia="zh-CN"/>
        </w:rPr>
        <w:t>P0</w:t>
      </w:r>
      <w:r>
        <w:rPr>
          <w:lang w:eastAsia="zh-CN"/>
        </w:rPr>
        <w:t>资格检测到最终排名的全过程。</w:t>
      </w:r>
    </w:p>
    <w:p w14:paraId="457CDDF1" w14:textId="77777777" w:rsidR="00DC15AE" w:rsidRDefault="00DC15AE">
      <w:pPr>
        <w:keepLines/>
        <w:rPr>
          <w:lang w:eastAsia="zh-CN"/>
        </w:rPr>
      </w:pPr>
      <w:r>
        <w:rPr>
          <w:lang w:eastAsia="zh-CN"/>
        </w:rPr>
        <w:t>反向查询从最终结论开始。用户点击</w:t>
      </w:r>
      <w:r>
        <w:rPr>
          <w:lang w:eastAsia="zh-CN"/>
        </w:rPr>
        <w:t>“</w:t>
      </w:r>
      <w:r>
        <w:rPr>
          <w:lang w:eastAsia="zh-CN"/>
        </w:rPr>
        <w:t>排名第一</w:t>
      </w:r>
      <w:r>
        <w:rPr>
          <w:lang w:eastAsia="zh-CN"/>
        </w:rPr>
        <w:t>”</w:t>
      </w:r>
      <w:r>
        <w:rPr>
          <w:lang w:eastAsia="zh-CN"/>
        </w:rPr>
        <w:t>，系统先显示它在所有</w:t>
      </w:r>
      <w:r>
        <w:rPr>
          <w:lang w:eastAsia="zh-CN"/>
        </w:rPr>
        <w:t>PASSED</w:t>
      </w:r>
      <w:r>
        <w:rPr>
          <w:lang w:eastAsia="zh-CN"/>
        </w:rPr>
        <w:t>标的中的横截面位置和三类概率，再展开五组特征的正负贡献；继续展开可看到</w:t>
      </w:r>
      <w:r>
        <w:rPr>
          <w:lang w:eastAsia="zh-CN"/>
        </w:rPr>
        <w:t>P2</w:t>
      </w:r>
      <w:r>
        <w:rPr>
          <w:lang w:eastAsia="zh-CN"/>
        </w:rPr>
        <w:t>对业务暴露和影响路径的核验、</w:t>
      </w:r>
      <w:r>
        <w:rPr>
          <w:lang w:eastAsia="zh-CN"/>
        </w:rPr>
        <w:t>P3</w:t>
      </w:r>
      <w:r>
        <w:rPr>
          <w:lang w:eastAsia="zh-CN"/>
        </w:rPr>
        <w:t>对财务与重大负面的结论，最后回到数据库字段和原文片段。若某个概率在后续版本发生变化，系统能够区分是原始数据修订、事件结构化变化、特征变化、模型重训还是校准器更新造成的。</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71"/>
        <w:gridCol w:w="4592"/>
        <w:gridCol w:w="2494"/>
      </w:tblGrid>
      <w:tr w:rsidR="00DC15AE" w14:paraId="65C5CEF8" w14:textId="77777777">
        <w:trPr>
          <w:cantSplit/>
          <w:tblHeader/>
          <w:jc w:val="center"/>
        </w:trPr>
        <w:tc>
          <w:tcPr>
            <w:tcW w:w="1871" w:type="dxa"/>
            <w:tcMar>
              <w:top w:w="90" w:type="dxa"/>
              <w:left w:w="100" w:type="dxa"/>
              <w:bottom w:w="90" w:type="dxa"/>
              <w:right w:w="100" w:type="dxa"/>
            </w:tcMar>
            <w:vAlign w:val="center"/>
          </w:tcPr>
          <w:p w14:paraId="625B40EA" w14:textId="77777777" w:rsidR="00DC15AE" w:rsidRDefault="00DC15AE" w:rsidP="00DC15AE">
            <w:pPr>
              <w:spacing w:after="0"/>
              <w:ind w:firstLine="0"/>
              <w:jc w:val="center"/>
            </w:pPr>
            <w:r>
              <w:rPr>
                <w:b/>
                <w:sz w:val="21"/>
              </w:rPr>
              <w:lastRenderedPageBreak/>
              <w:t>审计问题</w:t>
            </w:r>
          </w:p>
        </w:tc>
        <w:tc>
          <w:tcPr>
            <w:tcW w:w="4592" w:type="dxa"/>
            <w:tcMar>
              <w:top w:w="90" w:type="dxa"/>
              <w:left w:w="100" w:type="dxa"/>
              <w:bottom w:w="90" w:type="dxa"/>
              <w:right w:w="100" w:type="dxa"/>
            </w:tcMar>
            <w:vAlign w:val="center"/>
          </w:tcPr>
          <w:p w14:paraId="61D62D18" w14:textId="77777777" w:rsidR="00DC15AE" w:rsidRDefault="00DC15AE" w:rsidP="00DC15AE">
            <w:pPr>
              <w:spacing w:after="0"/>
              <w:ind w:firstLine="0"/>
              <w:jc w:val="center"/>
            </w:pPr>
            <w:r>
              <w:rPr>
                <w:b/>
                <w:sz w:val="21"/>
              </w:rPr>
              <w:t>系统返回的证据</w:t>
            </w:r>
          </w:p>
        </w:tc>
        <w:tc>
          <w:tcPr>
            <w:tcW w:w="2494" w:type="dxa"/>
            <w:tcMar>
              <w:top w:w="90" w:type="dxa"/>
              <w:left w:w="100" w:type="dxa"/>
              <w:bottom w:w="90" w:type="dxa"/>
              <w:right w:w="100" w:type="dxa"/>
            </w:tcMar>
            <w:vAlign w:val="center"/>
          </w:tcPr>
          <w:p w14:paraId="708CD49F" w14:textId="77777777" w:rsidR="00DC15AE" w:rsidRDefault="00DC15AE" w:rsidP="00DC15AE">
            <w:pPr>
              <w:spacing w:after="0"/>
              <w:ind w:firstLine="0"/>
              <w:jc w:val="center"/>
            </w:pPr>
            <w:r>
              <w:rPr>
                <w:b/>
                <w:sz w:val="21"/>
              </w:rPr>
              <w:t>判定原则</w:t>
            </w:r>
          </w:p>
        </w:tc>
      </w:tr>
      <w:tr w:rsidR="00DC15AE" w14:paraId="5B0B1C03"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70A1FFFE" w14:textId="77777777" w:rsidR="00DC15AE" w:rsidRDefault="00DC15AE" w:rsidP="00DC15AE">
            <w:pPr>
              <w:spacing w:after="0"/>
              <w:ind w:firstLine="0"/>
              <w:jc w:val="center"/>
            </w:pPr>
            <w:r>
              <w:rPr>
                <w:sz w:val="21"/>
              </w:rPr>
              <w:t>为什么进入</w:t>
            </w:r>
            <w:r>
              <w:rPr>
                <w:sz w:val="21"/>
              </w:rPr>
              <w:t>P0</w:t>
            </w:r>
          </w:p>
        </w:tc>
        <w:tc>
          <w:tcPr>
            <w:tcW w:w="4592" w:type="dxa"/>
            <w:tcMar>
              <w:top w:w="90" w:type="dxa"/>
              <w:left w:w="100" w:type="dxa"/>
              <w:bottom w:w="90" w:type="dxa"/>
              <w:right w:w="100" w:type="dxa"/>
            </w:tcMar>
            <w:vAlign w:val="center"/>
          </w:tcPr>
          <w:p w14:paraId="11E6B5CD" w14:textId="77777777" w:rsidR="00DC15AE" w:rsidRDefault="00DC15AE" w:rsidP="00DC15AE">
            <w:pPr>
              <w:spacing w:after="0"/>
              <w:ind w:firstLine="0"/>
              <w:jc w:val="left"/>
              <w:rPr>
                <w:lang w:eastAsia="zh-CN"/>
              </w:rPr>
            </w:pPr>
            <w:r>
              <w:rPr>
                <w:sz w:val="21"/>
                <w:lang w:eastAsia="zh-CN"/>
              </w:rPr>
              <w:t>时间、证券、事件、关系和证据五类资格结果</w:t>
            </w:r>
          </w:p>
        </w:tc>
        <w:tc>
          <w:tcPr>
            <w:tcW w:w="2494" w:type="dxa"/>
            <w:tcMar>
              <w:top w:w="90" w:type="dxa"/>
              <w:left w:w="100" w:type="dxa"/>
              <w:bottom w:w="90" w:type="dxa"/>
              <w:right w:w="100" w:type="dxa"/>
            </w:tcMar>
            <w:vAlign w:val="center"/>
          </w:tcPr>
          <w:p w14:paraId="5AD93D22" w14:textId="77777777" w:rsidR="00DC15AE" w:rsidRDefault="00DC15AE" w:rsidP="00DC15AE">
            <w:pPr>
              <w:spacing w:after="0"/>
              <w:ind w:firstLine="0"/>
              <w:jc w:val="left"/>
              <w:rPr>
                <w:lang w:eastAsia="zh-CN"/>
              </w:rPr>
            </w:pPr>
            <w:r>
              <w:rPr>
                <w:sz w:val="21"/>
                <w:lang w:eastAsia="zh-CN"/>
              </w:rPr>
              <w:t>任何一项缺失都不能默认为通过</w:t>
            </w:r>
          </w:p>
        </w:tc>
      </w:tr>
      <w:tr w:rsidR="00DC15AE" w14:paraId="4BDF79C3"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543E970D" w14:textId="77777777" w:rsidR="00DC15AE" w:rsidRDefault="00DC15AE" w:rsidP="00DC15AE">
            <w:pPr>
              <w:spacing w:after="0"/>
              <w:ind w:firstLine="0"/>
              <w:jc w:val="center"/>
            </w:pPr>
            <w:r>
              <w:rPr>
                <w:sz w:val="21"/>
              </w:rPr>
              <w:t>为什么进入</w:t>
            </w:r>
            <w:r>
              <w:rPr>
                <w:sz w:val="21"/>
              </w:rPr>
              <w:t>P2</w:t>
            </w:r>
          </w:p>
        </w:tc>
        <w:tc>
          <w:tcPr>
            <w:tcW w:w="4592" w:type="dxa"/>
            <w:tcMar>
              <w:top w:w="90" w:type="dxa"/>
              <w:left w:w="100" w:type="dxa"/>
              <w:bottom w:w="90" w:type="dxa"/>
              <w:right w:w="100" w:type="dxa"/>
            </w:tcMar>
            <w:vAlign w:val="center"/>
          </w:tcPr>
          <w:p w14:paraId="0035A026" w14:textId="77777777" w:rsidR="00DC15AE" w:rsidRDefault="00DC15AE" w:rsidP="00DC15AE">
            <w:pPr>
              <w:spacing w:after="0"/>
              <w:ind w:firstLine="0"/>
              <w:jc w:val="left"/>
              <w:rPr>
                <w:lang w:eastAsia="zh-CN"/>
              </w:rPr>
            </w:pPr>
            <w:r>
              <w:rPr>
                <w:sz w:val="21"/>
                <w:lang w:eastAsia="zh-CN"/>
              </w:rPr>
              <w:t>三类概率、五组特征贡献、阈值和容量调度原因</w:t>
            </w:r>
          </w:p>
        </w:tc>
        <w:tc>
          <w:tcPr>
            <w:tcW w:w="2494" w:type="dxa"/>
            <w:tcMar>
              <w:top w:w="90" w:type="dxa"/>
              <w:left w:w="100" w:type="dxa"/>
              <w:bottom w:w="90" w:type="dxa"/>
              <w:right w:w="100" w:type="dxa"/>
            </w:tcMar>
            <w:vAlign w:val="center"/>
          </w:tcPr>
          <w:p w14:paraId="244D7DCA" w14:textId="77777777" w:rsidR="00DC15AE" w:rsidRDefault="00DC15AE" w:rsidP="00DC15AE">
            <w:pPr>
              <w:spacing w:after="0"/>
              <w:ind w:firstLine="0"/>
              <w:jc w:val="left"/>
              <w:rPr>
                <w:lang w:eastAsia="zh-CN"/>
              </w:rPr>
            </w:pPr>
            <w:r>
              <w:rPr>
                <w:sz w:val="21"/>
                <w:lang w:eastAsia="zh-CN"/>
              </w:rPr>
              <w:t>阈值来自冻结的样本外验证</w:t>
            </w:r>
          </w:p>
        </w:tc>
      </w:tr>
      <w:tr w:rsidR="00DC15AE" w14:paraId="773B3CF2"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574F0BB9" w14:textId="77777777" w:rsidR="00DC15AE" w:rsidRDefault="00DC15AE" w:rsidP="00DC15AE">
            <w:pPr>
              <w:spacing w:after="0"/>
              <w:ind w:firstLine="0"/>
              <w:jc w:val="center"/>
            </w:pPr>
            <w:r>
              <w:rPr>
                <w:sz w:val="21"/>
              </w:rPr>
              <w:t>为什么概率改变</w:t>
            </w:r>
          </w:p>
        </w:tc>
        <w:tc>
          <w:tcPr>
            <w:tcW w:w="4592" w:type="dxa"/>
            <w:tcMar>
              <w:top w:w="90" w:type="dxa"/>
              <w:left w:w="100" w:type="dxa"/>
              <w:bottom w:w="90" w:type="dxa"/>
              <w:right w:w="100" w:type="dxa"/>
            </w:tcMar>
            <w:vAlign w:val="center"/>
          </w:tcPr>
          <w:p w14:paraId="0E81A8E7" w14:textId="77777777" w:rsidR="00DC15AE" w:rsidRDefault="00DC15AE" w:rsidP="00DC15AE">
            <w:pPr>
              <w:spacing w:after="0"/>
              <w:ind w:firstLine="0"/>
              <w:jc w:val="left"/>
              <w:rPr>
                <w:lang w:eastAsia="zh-CN"/>
              </w:rPr>
            </w:pPr>
            <w:r>
              <w:rPr>
                <w:sz w:val="21"/>
                <w:lang w:eastAsia="zh-CN"/>
              </w:rPr>
              <w:t>前后特征快照、模型与校准器版本、</w:t>
            </w:r>
            <w:r>
              <w:rPr>
                <w:sz w:val="21"/>
                <w:lang w:eastAsia="zh-CN"/>
              </w:rPr>
              <w:t>P2</w:t>
            </w:r>
            <w:r>
              <w:rPr>
                <w:sz w:val="21"/>
                <w:lang w:eastAsia="zh-CN"/>
              </w:rPr>
              <w:t>纠错记录</w:t>
            </w:r>
          </w:p>
        </w:tc>
        <w:tc>
          <w:tcPr>
            <w:tcW w:w="2494" w:type="dxa"/>
            <w:tcMar>
              <w:top w:w="90" w:type="dxa"/>
              <w:left w:w="100" w:type="dxa"/>
              <w:bottom w:w="90" w:type="dxa"/>
              <w:right w:w="100" w:type="dxa"/>
            </w:tcMar>
            <w:vAlign w:val="center"/>
          </w:tcPr>
          <w:p w14:paraId="1F396097" w14:textId="77777777" w:rsidR="00DC15AE" w:rsidRDefault="00DC15AE" w:rsidP="00DC15AE">
            <w:pPr>
              <w:spacing w:after="0"/>
              <w:ind w:firstLine="0"/>
              <w:jc w:val="left"/>
              <w:rPr>
                <w:lang w:eastAsia="zh-CN"/>
              </w:rPr>
            </w:pPr>
            <w:r>
              <w:rPr>
                <w:sz w:val="21"/>
                <w:lang w:eastAsia="zh-CN"/>
              </w:rPr>
              <w:t>只允许数据和模型链路改变概率</w:t>
            </w:r>
          </w:p>
        </w:tc>
      </w:tr>
      <w:tr w:rsidR="00DC15AE" w14:paraId="5F5F646A"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369E03AE" w14:textId="77777777" w:rsidR="00DC15AE" w:rsidRDefault="00DC15AE" w:rsidP="00DC15AE">
            <w:pPr>
              <w:spacing w:after="0"/>
              <w:ind w:firstLine="0"/>
              <w:jc w:val="center"/>
            </w:pPr>
            <w:r>
              <w:rPr>
                <w:sz w:val="21"/>
              </w:rPr>
              <w:t>为什么通过或否决</w:t>
            </w:r>
          </w:p>
        </w:tc>
        <w:tc>
          <w:tcPr>
            <w:tcW w:w="4592" w:type="dxa"/>
            <w:tcMar>
              <w:top w:w="90" w:type="dxa"/>
              <w:left w:w="100" w:type="dxa"/>
              <w:bottom w:w="90" w:type="dxa"/>
              <w:right w:w="100" w:type="dxa"/>
            </w:tcMar>
            <w:vAlign w:val="center"/>
          </w:tcPr>
          <w:p w14:paraId="66FFF61C" w14:textId="77777777" w:rsidR="00DC15AE" w:rsidRDefault="00DC15AE" w:rsidP="00DC15AE">
            <w:pPr>
              <w:spacing w:after="0"/>
              <w:ind w:firstLine="0"/>
              <w:jc w:val="left"/>
              <w:rPr>
                <w:lang w:eastAsia="zh-CN"/>
              </w:rPr>
            </w:pPr>
            <w:r>
              <w:rPr>
                <w:sz w:val="21"/>
                <w:lang w:eastAsia="zh-CN"/>
              </w:rPr>
              <w:t>P3</w:t>
            </w:r>
            <w:r>
              <w:rPr>
                <w:sz w:val="21"/>
                <w:lang w:eastAsia="zh-CN"/>
              </w:rPr>
              <w:t>证据、重大负面、人工复核记录和状态机日志</w:t>
            </w:r>
          </w:p>
        </w:tc>
        <w:tc>
          <w:tcPr>
            <w:tcW w:w="2494" w:type="dxa"/>
            <w:tcMar>
              <w:top w:w="90" w:type="dxa"/>
              <w:left w:w="100" w:type="dxa"/>
              <w:bottom w:w="90" w:type="dxa"/>
              <w:right w:w="100" w:type="dxa"/>
            </w:tcMar>
            <w:vAlign w:val="center"/>
          </w:tcPr>
          <w:p w14:paraId="04919074" w14:textId="77777777" w:rsidR="00DC15AE" w:rsidRDefault="00DC15AE" w:rsidP="00DC15AE">
            <w:pPr>
              <w:spacing w:after="0"/>
              <w:ind w:firstLine="0"/>
              <w:jc w:val="left"/>
              <w:rPr>
                <w:lang w:eastAsia="zh-CN"/>
              </w:rPr>
            </w:pPr>
            <w:r>
              <w:rPr>
                <w:sz w:val="21"/>
                <w:lang w:eastAsia="zh-CN"/>
              </w:rPr>
              <w:t>没有证据的默认状态不是</w:t>
            </w:r>
            <w:r>
              <w:rPr>
                <w:sz w:val="21"/>
                <w:lang w:eastAsia="zh-CN"/>
              </w:rPr>
              <w:t>PASSED</w:t>
            </w:r>
          </w:p>
        </w:tc>
      </w:tr>
      <w:tr w:rsidR="00DC15AE" w14:paraId="47CB60C9"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699C3223" w14:textId="77777777" w:rsidR="00DC15AE" w:rsidRDefault="00DC15AE" w:rsidP="00DC15AE">
            <w:pPr>
              <w:spacing w:after="0"/>
              <w:ind w:firstLine="0"/>
              <w:jc w:val="center"/>
            </w:pPr>
            <w:r>
              <w:rPr>
                <w:sz w:val="21"/>
              </w:rPr>
              <w:t>为什么最终排名第一</w:t>
            </w:r>
          </w:p>
        </w:tc>
        <w:tc>
          <w:tcPr>
            <w:tcW w:w="4592" w:type="dxa"/>
            <w:tcMar>
              <w:top w:w="90" w:type="dxa"/>
              <w:left w:w="100" w:type="dxa"/>
              <w:bottom w:w="90" w:type="dxa"/>
              <w:right w:w="100" w:type="dxa"/>
            </w:tcMar>
            <w:vAlign w:val="center"/>
          </w:tcPr>
          <w:p w14:paraId="283C5DAE" w14:textId="77777777" w:rsidR="00DC15AE" w:rsidRDefault="00DC15AE" w:rsidP="00DC15AE">
            <w:pPr>
              <w:spacing w:after="0"/>
              <w:ind w:firstLine="0"/>
              <w:jc w:val="left"/>
              <w:rPr>
                <w:lang w:eastAsia="zh-CN"/>
              </w:rPr>
            </w:pPr>
            <w:r>
              <w:rPr>
                <w:sz w:val="21"/>
                <w:lang w:eastAsia="zh-CN"/>
              </w:rPr>
              <w:t>全部</w:t>
            </w:r>
            <w:r>
              <w:rPr>
                <w:sz w:val="21"/>
                <w:lang w:eastAsia="zh-CN"/>
              </w:rPr>
              <w:t>PASSED</w:t>
            </w:r>
            <w:r>
              <w:rPr>
                <w:sz w:val="21"/>
                <w:lang w:eastAsia="zh-CN"/>
              </w:rPr>
              <w:t>标的的同口径横截面比较和贡献解释</w:t>
            </w:r>
          </w:p>
        </w:tc>
        <w:tc>
          <w:tcPr>
            <w:tcW w:w="2494" w:type="dxa"/>
            <w:tcMar>
              <w:top w:w="90" w:type="dxa"/>
              <w:left w:w="100" w:type="dxa"/>
              <w:bottom w:w="90" w:type="dxa"/>
              <w:right w:w="100" w:type="dxa"/>
            </w:tcMar>
            <w:vAlign w:val="center"/>
          </w:tcPr>
          <w:p w14:paraId="2EE2A471" w14:textId="77777777" w:rsidR="00DC15AE" w:rsidRDefault="00DC15AE" w:rsidP="00DC15AE">
            <w:pPr>
              <w:spacing w:after="0"/>
              <w:ind w:firstLine="0"/>
              <w:jc w:val="left"/>
              <w:rPr>
                <w:lang w:eastAsia="zh-CN"/>
              </w:rPr>
            </w:pPr>
            <w:r>
              <w:rPr>
                <w:sz w:val="21"/>
                <w:lang w:eastAsia="zh-CN"/>
              </w:rPr>
              <w:t>排名来自冻结模型，不来自人工调整</w:t>
            </w:r>
          </w:p>
        </w:tc>
      </w:tr>
    </w:tbl>
    <w:p w14:paraId="604CE1C6" w14:textId="77777777" w:rsidR="00DC15AE" w:rsidRDefault="00DC15AE">
      <w:pPr>
        <w:spacing w:after="0"/>
        <w:rPr>
          <w:lang w:eastAsia="zh-CN"/>
        </w:rPr>
      </w:pPr>
    </w:p>
    <w:p w14:paraId="007E5235" w14:textId="77777777" w:rsidR="00DC15AE" w:rsidRDefault="00DC15AE">
      <w:pPr>
        <w:keepLines/>
        <w:rPr>
          <w:lang w:eastAsia="zh-CN"/>
        </w:rPr>
      </w:pPr>
      <w:r>
        <w:t>因此，第</w:t>
      </w:r>
      <w:r>
        <w:t>5</w:t>
      </w:r>
      <w:r>
        <w:t>章回答的是股票如何逐层留下：</w:t>
      </w:r>
      <w:r>
        <w:t>P0</w:t>
      </w:r>
      <w:r>
        <w:t>验证候选资格，</w:t>
      </w:r>
      <w:r>
        <w:t>P1</w:t>
      </w:r>
      <w:r>
        <w:t>调用第</w:t>
      </w:r>
      <w:r>
        <w:t>7</w:t>
      </w:r>
      <w:r>
        <w:t>章模型完成同口径排序并分配研究任务，</w:t>
      </w:r>
      <w:r>
        <w:t>P2</w:t>
      </w:r>
      <w:r>
        <w:t>核验公司业务承接，</w:t>
      </w:r>
      <w:r>
        <w:t>P3</w:t>
      </w:r>
      <w:r>
        <w:t>完成</w:t>
      </w:r>
      <w:r>
        <w:t>DeepDive</w:t>
      </w:r>
      <w:r>
        <w:t>和风险门禁。概率为何形成、五组特征怎样计算和校准，统一由第</w:t>
      </w:r>
      <w:r>
        <w:t>7</w:t>
      </w:r>
      <w:r>
        <w:t>章解释；本章保留的是每层输入、输出、状态和证据链。</w:t>
      </w:r>
    </w:p>
    <w:p w14:paraId="0924769A" w14:textId="77777777" w:rsidR="003F1CFA" w:rsidRPr="00DC15AE" w:rsidRDefault="00B75DA3" w:rsidP="00DC15AE">
      <w:pPr>
        <w:pStyle w:val="1"/>
        <w:rPr>
          <w:rFonts w:hint="eastAsia"/>
          <w:lang w:eastAsia="zh-CN"/>
        </w:rPr>
      </w:pPr>
      <w:bookmarkStart w:id="56" w:name="_Toc240307848"/>
      <w:r w:rsidRPr="00DC15AE">
        <w:rPr>
          <w:lang w:eastAsia="zh-CN"/>
        </w:rPr>
        <w:lastRenderedPageBreak/>
        <w:t>6 大模型在系统中的作用</w:t>
      </w:r>
      <w:bookmarkEnd w:id="56"/>
    </w:p>
    <w:p w14:paraId="56E6A007" w14:textId="77777777" w:rsidR="003F1CFA" w:rsidRPr="00DC15AE" w:rsidRDefault="00B75DA3" w:rsidP="00DC15AE">
      <w:pPr>
        <w:pStyle w:val="21"/>
        <w:rPr>
          <w:rFonts w:hint="eastAsia"/>
          <w:lang w:eastAsia="zh-CN"/>
        </w:rPr>
      </w:pPr>
      <w:bookmarkStart w:id="57" w:name="_Toc240307849"/>
      <w:r w:rsidRPr="00DC15AE">
        <w:rPr>
          <w:lang w:eastAsia="zh-CN"/>
        </w:rPr>
        <w:t>6.1 本地Qwen承担批量文本理解</w:t>
      </w:r>
      <w:bookmarkEnd w:id="57"/>
    </w:p>
    <w:p w14:paraId="689606B8"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负责读取敏感投研文本和公司问答，把自然语言转换成标准事件卡。它识别事件类型、主体、业务影响对象、业务影响方向、期限、事实与观点角色、支持句、反向证据和不确定性；对公司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，它按固定研究结构组织已有证据。证券代码、日期、金额、财务比率和交易状态优先由确定性程序处理，避免改写结构化事实。</w:t>
      </w:r>
    </w:p>
    <w:p w14:paraId="5E8C9EA7" w14:textId="77777777" w:rsidR="003F1CFA" w:rsidRPr="00DC15AE" w:rsidRDefault="00B75DA3" w:rsidP="00DC15AE">
      <w:pPr>
        <w:pStyle w:val="21"/>
        <w:rPr>
          <w:rFonts w:hint="eastAsia"/>
          <w:lang w:eastAsia="zh-CN"/>
        </w:rPr>
      </w:pPr>
      <w:bookmarkStart w:id="58" w:name="_Toc240307850"/>
      <w:r>
        <w:rPr>
          <w:lang w:eastAsia="zh-CN"/>
        </w:rPr>
        <w:t>6.2 概率由统计模型训练与校准</w:t>
      </w:r>
      <w:bookmarkEnd w:id="58"/>
    </w:p>
    <w:p w14:paraId="53AF5664" w14:textId="77777777" w:rsidR="003F1CFA" w:rsidRDefault="00B75DA3">
      <w:pPr>
        <w:keepLines/>
        <w:rPr>
          <w:lang w:eastAsia="zh-CN"/>
        </w:rPr>
      </w:pPr>
      <w:r>
        <w:rPr>
          <w:lang w:eastAsia="zh-CN"/>
        </w:rPr>
        <w:t>Qwen</w:t>
      </w:r>
      <w:r>
        <w:rPr>
          <w:lang w:eastAsia="zh-CN"/>
        </w:rPr>
        <w:t>负责把文本中的新增事实、来源角色、业务影响对象、证据句和未知项整理为结构化字段。特征程序据此计算事件新颖度、证据覆盖率、预期差类型和有效支持强度；逻辑回归、</w:t>
      </w:r>
      <w:r>
        <w:rPr>
          <w:lang w:eastAsia="zh-CN"/>
        </w:rPr>
        <w:t>LightGBM</w:t>
      </w:r>
      <w:r>
        <w:rPr>
          <w:lang w:eastAsia="zh-CN"/>
        </w:rPr>
        <w:t>或</w:t>
      </w:r>
      <w:r>
        <w:rPr>
          <w:lang w:eastAsia="zh-CN"/>
        </w:rPr>
        <w:t>CatBoost</w:t>
      </w:r>
      <w:r>
        <w:rPr>
          <w:lang w:eastAsia="zh-CN"/>
        </w:rPr>
        <w:t>使用历史标签学习这些特征的实际份量，并由独立校准器形成可发布概率。</w:t>
      </w:r>
    </w:p>
    <w:p w14:paraId="08921F7C" w14:textId="77777777" w:rsidR="003F1CFA" w:rsidRPr="00DC15AE" w:rsidRDefault="00B75DA3" w:rsidP="00DC15AE">
      <w:pPr>
        <w:pStyle w:val="21"/>
        <w:rPr>
          <w:rFonts w:hint="eastAsia"/>
          <w:lang w:eastAsia="zh-CN"/>
        </w:rPr>
      </w:pPr>
      <w:bookmarkStart w:id="59" w:name="_Toc240307851"/>
      <w:r w:rsidRPr="00DC15AE">
        <w:rPr>
          <w:lang w:eastAsia="zh-CN"/>
        </w:rPr>
        <w:t>6.3 复杂任务如何升级和降级</w:t>
      </w:r>
      <w:bookmarkEnd w:id="59"/>
    </w:p>
    <w:p w14:paraId="68CE93C3"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58079720" w14:textId="77777777" w:rsidR="003F1CFA" w:rsidRPr="00DC15AE" w:rsidRDefault="00B75DA3" w:rsidP="00DC15AE">
      <w:pPr>
        <w:pStyle w:val="21"/>
        <w:rPr>
          <w:rFonts w:hint="eastAsia"/>
          <w:lang w:eastAsia="zh-CN"/>
        </w:rPr>
      </w:pPr>
      <w:bookmarkStart w:id="60" w:name="_Toc240307852"/>
      <w:r w:rsidRPr="00DC15AE">
        <w:rPr>
          <w:lang w:eastAsia="zh-CN"/>
        </w:rPr>
        <w:t>6.4 什么时候需要微调</w:t>
      </w:r>
      <w:bookmarkEnd w:id="60"/>
    </w:p>
    <w:p w14:paraId="363D870F"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71731B85" w14:textId="77777777" w:rsidR="003F1CFA" w:rsidRDefault="003F1CFA">
      <w:pPr>
        <w:spacing w:after="0"/>
        <w:rPr>
          <w:lang w:eastAsia="zh-CN"/>
        </w:rPr>
      </w:pPr>
    </w:p>
    <w:p w14:paraId="67F3ABAF" w14:textId="77777777" w:rsidR="003F1CFA" w:rsidRPr="00DC15AE" w:rsidRDefault="00B75DA3" w:rsidP="00DC15AE">
      <w:pPr>
        <w:pStyle w:val="21"/>
        <w:pageBreakBefore/>
        <w:rPr>
          <w:rFonts w:hint="eastAsia"/>
          <w:lang w:eastAsia="zh-CN"/>
        </w:rPr>
      </w:pPr>
      <w:bookmarkStart w:id="61" w:name="_Toc240307853"/>
      <w:r w:rsidRPr="00DC15AE">
        <w:rPr>
          <w:lang w:eastAsia="zh-CN"/>
        </w:rPr>
        <w:lastRenderedPageBreak/>
        <w:t>6.5 一段复杂文本怎样经过大模型处理</w:t>
      </w:r>
      <w:bookmarkEnd w:id="61"/>
    </w:p>
    <w:p w14:paraId="0A0E47D9"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60E6F931"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17F2B0D5"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5476A1A9" w14:textId="77777777" w:rsidR="003F1CFA" w:rsidRDefault="00B75DA3" w:rsidP="007C7893">
      <w:pPr>
        <w:keepLines/>
        <w:rPr>
          <w:lang w:eastAsia="zh-CN"/>
        </w:rPr>
      </w:pPr>
      <w:r>
        <w:rPr>
          <w:lang w:eastAsia="zh-CN"/>
        </w:rPr>
        <w:t>这一过程形成稳定分工：</w:t>
      </w:r>
      <w:r>
        <w:rPr>
          <w:lang w:eastAsia="zh-CN"/>
        </w:rPr>
        <w:t>Qwen</w:t>
      </w:r>
      <w:r>
        <w:rPr>
          <w:lang w:eastAsia="zh-CN"/>
        </w:rPr>
        <w:t>完成文本理解、证据定位和知识编排，确定性模块处理时间、证券主键、金额、财务比率和交易状态，统计模型负责概率训练、校准与横截面排序。模型、提示模板或</w:t>
      </w:r>
      <w:r>
        <w:rPr>
          <w:lang w:eastAsia="zh-CN"/>
        </w:rPr>
        <w:t>Wiki</w:t>
      </w:r>
      <w:r>
        <w:rPr>
          <w:lang w:eastAsia="zh-CN"/>
        </w:rPr>
        <w:t>页面结构发生变化时，历史事件和历史</w:t>
      </w:r>
      <w:r>
        <w:rPr>
          <w:lang w:eastAsia="zh-CN"/>
        </w:rPr>
        <w:t>Wiki</w:t>
      </w:r>
      <w:r>
        <w:rPr>
          <w:lang w:eastAsia="zh-CN"/>
        </w:rPr>
        <w:t>快照仍可按版本重建。</w:t>
      </w:r>
    </w:p>
    <w:p w14:paraId="6624B8C5" w14:textId="77777777" w:rsidR="002C4CA0" w:rsidRPr="00DC15AE" w:rsidRDefault="0023070F" w:rsidP="00DC15AE">
      <w:pPr>
        <w:pStyle w:val="21"/>
        <w:rPr>
          <w:rFonts w:hint="eastAsia"/>
          <w:lang w:eastAsia="zh-CN"/>
        </w:rPr>
      </w:pPr>
      <w:bookmarkStart w:id="62" w:name="_Toc240307854"/>
      <w:r w:rsidRPr="00DC15AE">
        <w:rPr>
          <w:lang w:eastAsia="zh-CN"/>
        </w:rPr>
        <w:t>6.6 时态投研LLM Wiki怎样更新和检索</w:t>
      </w:r>
      <w:bookmarkEnd w:id="62"/>
    </w:p>
    <w:p w14:paraId="29D13862"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28985267"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5A6CC0C5"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192C361D"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5024A344" w14:textId="77777777" w:rsidR="002C4CA0" w:rsidRDefault="0023070F" w:rsidP="00DC15AE">
            <w:pPr>
              <w:spacing w:after="0"/>
              <w:ind w:firstLine="0"/>
              <w:jc w:val="center"/>
            </w:pPr>
            <w:r>
              <w:rPr>
                <w:b/>
                <w:sz w:val="21"/>
              </w:rPr>
              <w:t>更新与使用边界</w:t>
            </w:r>
          </w:p>
        </w:tc>
      </w:tr>
      <w:tr w:rsidR="002C4CA0" w14:paraId="5943C7F1" w14:textId="77777777">
        <w:trPr>
          <w:cantSplit/>
          <w:jc w:val="center"/>
        </w:trPr>
        <w:tc>
          <w:tcPr>
            <w:tcW w:w="1644" w:type="dxa"/>
            <w:tcMar>
              <w:top w:w="85" w:type="dxa"/>
              <w:left w:w="105" w:type="dxa"/>
              <w:bottom w:w="85" w:type="dxa"/>
              <w:right w:w="105" w:type="dxa"/>
            </w:tcMar>
            <w:vAlign w:val="center"/>
          </w:tcPr>
          <w:p w14:paraId="769E0611"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275BB369"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03FE9917"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05DEC32C" w14:textId="77777777">
        <w:trPr>
          <w:cantSplit/>
          <w:jc w:val="center"/>
        </w:trPr>
        <w:tc>
          <w:tcPr>
            <w:tcW w:w="1644" w:type="dxa"/>
            <w:tcMar>
              <w:top w:w="85" w:type="dxa"/>
              <w:left w:w="105" w:type="dxa"/>
              <w:bottom w:w="85" w:type="dxa"/>
              <w:right w:w="105" w:type="dxa"/>
            </w:tcMar>
            <w:vAlign w:val="center"/>
          </w:tcPr>
          <w:p w14:paraId="185A586C"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5CFEE1FA"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39301D3F"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1DD51301" w14:textId="77777777">
        <w:trPr>
          <w:cantSplit/>
          <w:jc w:val="center"/>
        </w:trPr>
        <w:tc>
          <w:tcPr>
            <w:tcW w:w="1644" w:type="dxa"/>
            <w:tcMar>
              <w:top w:w="85" w:type="dxa"/>
              <w:left w:w="105" w:type="dxa"/>
              <w:bottom w:w="85" w:type="dxa"/>
              <w:right w:w="105" w:type="dxa"/>
            </w:tcMar>
            <w:vAlign w:val="center"/>
          </w:tcPr>
          <w:p w14:paraId="4DF214D3"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5B15B213"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6A5D716B"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3B4A7B15" w14:textId="77777777">
        <w:trPr>
          <w:cantSplit/>
          <w:jc w:val="center"/>
        </w:trPr>
        <w:tc>
          <w:tcPr>
            <w:tcW w:w="1644" w:type="dxa"/>
            <w:tcMar>
              <w:top w:w="85" w:type="dxa"/>
              <w:left w:w="105" w:type="dxa"/>
              <w:bottom w:w="85" w:type="dxa"/>
              <w:right w:w="105" w:type="dxa"/>
            </w:tcMar>
            <w:vAlign w:val="center"/>
          </w:tcPr>
          <w:p w14:paraId="1246CDE1"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4154F346"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7305A9A8"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15008112" w14:textId="77777777">
        <w:trPr>
          <w:cantSplit/>
          <w:jc w:val="center"/>
        </w:trPr>
        <w:tc>
          <w:tcPr>
            <w:tcW w:w="1644" w:type="dxa"/>
            <w:tcMar>
              <w:top w:w="85" w:type="dxa"/>
              <w:left w:w="105" w:type="dxa"/>
              <w:bottom w:w="85" w:type="dxa"/>
              <w:right w:w="105" w:type="dxa"/>
            </w:tcMar>
            <w:vAlign w:val="center"/>
          </w:tcPr>
          <w:p w14:paraId="3360A195" w14:textId="77777777" w:rsidR="002C4CA0" w:rsidRDefault="0023070F" w:rsidP="00DC15AE">
            <w:pPr>
              <w:spacing w:after="0"/>
              <w:ind w:firstLine="0"/>
              <w:jc w:val="center"/>
            </w:pPr>
            <w:r>
              <w:rPr>
                <w:sz w:val="21"/>
              </w:rPr>
              <w:lastRenderedPageBreak/>
              <w:t>最小证据包</w:t>
            </w:r>
          </w:p>
        </w:tc>
        <w:tc>
          <w:tcPr>
            <w:tcW w:w="3969" w:type="dxa"/>
            <w:tcMar>
              <w:top w:w="85" w:type="dxa"/>
              <w:left w:w="105" w:type="dxa"/>
              <w:bottom w:w="85" w:type="dxa"/>
              <w:right w:w="105" w:type="dxa"/>
            </w:tcMar>
            <w:vAlign w:val="center"/>
          </w:tcPr>
          <w:p w14:paraId="1D239983"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79C4FBE5"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4F645333"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56D8A631"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506C7766"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6C2D5679" w14:textId="77777777" w:rsidR="00DC15AE" w:rsidRPr="00DC15AE" w:rsidRDefault="00DC15AE" w:rsidP="00DC15AE">
      <w:pPr>
        <w:pStyle w:val="1"/>
        <w:rPr>
          <w:rFonts w:hint="eastAsia"/>
          <w:lang w:eastAsia="zh-CN"/>
        </w:rPr>
      </w:pPr>
      <w:bookmarkStart w:id="63" w:name="_Toc240307855"/>
      <w:r>
        <w:lastRenderedPageBreak/>
        <w:t>7 个股T+1上涨概率的计算方法</w:t>
      </w:r>
      <w:bookmarkEnd w:id="63"/>
    </w:p>
    <w:p w14:paraId="225B58AB" w14:textId="77777777" w:rsidR="006D057A" w:rsidRDefault="00945F28">
      <w:pPr>
        <w:keepLines/>
      </w:pPr>
      <w:r>
        <w:t>本章是第</w:t>
      </w:r>
      <w:r>
        <w:t>5</w:t>
      </w:r>
      <w:r>
        <w:t>章</w:t>
      </w:r>
      <w:r>
        <w:t>5.3</w:t>
      </w:r>
      <w:r>
        <w:t>所调用的</w:t>
      </w:r>
      <w:r>
        <w:t>T+1</w:t>
      </w:r>
      <w:r>
        <w:t>预测模型说明。它以</w:t>
      </w:r>
      <w:r>
        <w:t>P0</w:t>
      </w:r>
      <w:r>
        <w:t>候选记录和同一</w:t>
      </w:r>
      <w:r>
        <w:t>cutoff</w:t>
      </w:r>
      <w:r>
        <w:t>下的量价资金、板块产业链、基本面及位置数据为输入，完成五组特征计算、子模型训练、概率校准与融合，输出三类校准概率、置信等级、横截面排名和贡献解释，再交回</w:t>
      </w:r>
      <w:r>
        <w:t>P1</w:t>
      </w:r>
      <w:r>
        <w:t>执行</w:t>
      </w:r>
      <w:r>
        <w:t>P2_READY</w:t>
      </w:r>
      <w:r>
        <w:t>、</w:t>
      </w:r>
      <w:r>
        <w:t>P1_HOLD</w:t>
      </w:r>
      <w:r>
        <w:t>等候选路由。</w:t>
      </w:r>
      <w:r>
        <w:t>P0</w:t>
      </w:r>
      <w:r>
        <w:t>资格检测、</w:t>
      </w:r>
      <w:r>
        <w:t>P2</w:t>
      </w:r>
      <w:r>
        <w:t>业务核验和</w:t>
      </w:r>
      <w:r>
        <w:t>P3</w:t>
      </w:r>
      <w:r>
        <w:t>风险门禁仍由第</w:t>
      </w:r>
      <w:r>
        <w:t>5</w:t>
      </w:r>
      <w:r>
        <w:t>章负责。</w:t>
      </w:r>
    </w:p>
    <w:p w14:paraId="25656393" w14:textId="77777777" w:rsidR="00DC15AE" w:rsidRPr="00DC15AE" w:rsidRDefault="00DC15AE" w:rsidP="00DC15AE">
      <w:pPr>
        <w:pStyle w:val="21"/>
        <w:rPr>
          <w:rFonts w:hint="eastAsia"/>
          <w:lang w:eastAsia="zh-CN"/>
        </w:rPr>
      </w:pPr>
      <w:bookmarkStart w:id="64" w:name="_Toc240189261"/>
      <w:bookmarkStart w:id="65" w:name="_Toc240307856"/>
      <w:r w:rsidRPr="00DC15AE">
        <w:rPr>
          <w:lang w:eastAsia="zh-CN"/>
        </w:rPr>
        <w:t>7.1 标签必须与T+1预测目标一致</w:t>
      </w:r>
      <w:bookmarkEnd w:id="64"/>
      <w:bookmarkEnd w:id="65"/>
    </w:p>
    <w:p w14:paraId="3DA9D4DF"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37583A04" w14:textId="77777777" w:rsidR="00DC15AE" w:rsidRPr="00DC15AE" w:rsidRDefault="00DC15AE" w:rsidP="00DC15AE">
      <w:pPr>
        <w:pStyle w:val="21"/>
        <w:rPr>
          <w:rFonts w:hint="eastAsia"/>
          <w:lang w:eastAsia="zh-CN"/>
        </w:rPr>
      </w:pPr>
      <w:bookmarkStart w:id="66" w:name="_Toc240189262"/>
      <w:bookmarkStart w:id="67" w:name="_Toc240307857"/>
      <w:r w:rsidRPr="00DC15AE">
        <w:rPr>
          <w:lang w:eastAsia="zh-CN"/>
        </w:rPr>
        <w:t>7.2 五组特征如何共同回答上涨问题</w:t>
      </w:r>
      <w:bookmarkEnd w:id="66"/>
      <w:bookmarkEnd w:id="67"/>
    </w:p>
    <w:p w14:paraId="4EB67E79" w14:textId="77777777" w:rsidR="00DC15AE" w:rsidRDefault="00DC15AE">
      <w:pPr>
        <w:keepLines/>
        <w:ind w:firstLine="0"/>
        <w:jc w:val="center"/>
      </w:pPr>
      <w:r>
        <w:rPr>
          <w:noProof/>
        </w:rPr>
        <w:drawing>
          <wp:inline distT="0" distB="0" distL="0" distR="0" wp14:anchorId="230BCC0F" wp14:editId="16A0251B">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6"/>
                    <a:stretch>
                      <a:fillRect/>
                    </a:stretch>
                  </pic:blipFill>
                  <pic:spPr>
                    <a:xfrm>
                      <a:off x="0" y="0"/>
                      <a:ext cx="5868000" cy="3335495"/>
                    </a:xfrm>
                    <a:prstGeom prst="rect">
                      <a:avLst/>
                    </a:prstGeom>
                  </pic:spPr>
                </pic:pic>
              </a:graphicData>
            </a:graphic>
          </wp:inline>
        </w:drawing>
      </w:r>
    </w:p>
    <w:p w14:paraId="4A1ECBB0" w14:textId="77777777" w:rsidR="00DC15AE" w:rsidRDefault="00DC15AE">
      <w:pPr>
        <w:pStyle w:val="af7"/>
        <w:keepNext/>
        <w:rPr>
          <w:lang w:eastAsia="zh-CN"/>
        </w:rPr>
      </w:pPr>
      <w:r>
        <w:rPr>
          <w:lang w:eastAsia="zh-CN"/>
        </w:rPr>
        <w:t>图</w:t>
      </w:r>
      <w:r>
        <w:rPr>
          <w:lang w:eastAsia="zh-CN"/>
        </w:rPr>
        <w:t xml:space="preserve">19  </w:t>
      </w:r>
      <w:r>
        <w:rPr>
          <w:lang w:eastAsia="zh-CN"/>
        </w:rPr>
        <w:t>五组特征如何形成</w:t>
      </w:r>
      <w:r>
        <w:rPr>
          <w:lang w:eastAsia="zh-CN"/>
        </w:rPr>
        <w:t>T+1</w:t>
      </w:r>
      <w:r>
        <w:rPr>
          <w:lang w:eastAsia="zh-CN"/>
        </w:rPr>
        <w:t>校准概率和最终排名</w:t>
      </w:r>
    </w:p>
    <w:p w14:paraId="1A78EFB6" w14:textId="77777777" w:rsidR="00DC15AE" w:rsidRDefault="00DC15AE">
      <w:pPr>
        <w:keepLines/>
        <w:rPr>
          <w:lang w:eastAsia="zh-CN"/>
        </w:rPr>
      </w:pPr>
      <w:r>
        <w:t>每只进入</w:t>
      </w:r>
      <w:r>
        <w:t>P1</w:t>
      </w:r>
      <w:r>
        <w:t>的</w:t>
      </w:r>
      <w:r>
        <w:t>P0</w:t>
      </w:r>
      <w:r>
        <w:t>候选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2C90EB9D"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1BF8C98F"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EABBF59"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2DD8A6F4"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6B89AE83" w14:textId="77777777" w:rsidR="00DC15AE" w:rsidRDefault="00DC15AE" w:rsidP="00DC15AE">
            <w:pPr>
              <w:ind w:firstLine="0"/>
              <w:jc w:val="center"/>
            </w:pPr>
            <w:r>
              <w:rPr>
                <w:b/>
                <w:sz w:val="21"/>
              </w:rPr>
              <w:t>在最终决策中的作用</w:t>
            </w:r>
          </w:p>
        </w:tc>
      </w:tr>
      <w:tr w:rsidR="00DC15AE" w14:paraId="141BA086" w14:textId="77777777">
        <w:trPr>
          <w:cantSplit/>
          <w:jc w:val="center"/>
        </w:trPr>
        <w:tc>
          <w:tcPr>
            <w:tcW w:w="1757" w:type="dxa"/>
            <w:tcMar>
              <w:top w:w="85" w:type="dxa"/>
              <w:left w:w="105" w:type="dxa"/>
              <w:bottom w:w="85" w:type="dxa"/>
              <w:right w:w="105" w:type="dxa"/>
            </w:tcMar>
            <w:vAlign w:val="center"/>
          </w:tcPr>
          <w:p w14:paraId="32593111"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22BC22E8"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2693EDEF"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4C4DF96E" w14:textId="77777777">
        <w:trPr>
          <w:cantSplit/>
          <w:jc w:val="center"/>
        </w:trPr>
        <w:tc>
          <w:tcPr>
            <w:tcW w:w="1757" w:type="dxa"/>
            <w:tcMar>
              <w:top w:w="85" w:type="dxa"/>
              <w:left w:w="105" w:type="dxa"/>
              <w:bottom w:w="85" w:type="dxa"/>
              <w:right w:w="105" w:type="dxa"/>
            </w:tcMar>
            <w:vAlign w:val="center"/>
          </w:tcPr>
          <w:p w14:paraId="02E9FF16"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65EBB0A1"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1DE3EED4"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6D638970" w14:textId="77777777">
        <w:trPr>
          <w:cantSplit/>
          <w:jc w:val="center"/>
        </w:trPr>
        <w:tc>
          <w:tcPr>
            <w:tcW w:w="1757" w:type="dxa"/>
            <w:tcMar>
              <w:top w:w="85" w:type="dxa"/>
              <w:left w:w="105" w:type="dxa"/>
              <w:bottom w:w="85" w:type="dxa"/>
              <w:right w:w="105" w:type="dxa"/>
            </w:tcMar>
            <w:vAlign w:val="center"/>
          </w:tcPr>
          <w:p w14:paraId="6666D690"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124237D8"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116511AB" w14:textId="77777777" w:rsidR="00DC15AE" w:rsidRDefault="00DC15AE" w:rsidP="00DC15AE">
            <w:pPr>
              <w:spacing w:after="0"/>
              <w:ind w:firstLine="0"/>
              <w:rPr>
                <w:lang w:eastAsia="zh-CN"/>
              </w:rPr>
            </w:pPr>
            <w:r>
              <w:rPr>
                <w:sz w:val="21"/>
                <w:lang w:eastAsia="zh-CN"/>
              </w:rPr>
              <w:t>形成板块环境和传播支持</w:t>
            </w:r>
          </w:p>
        </w:tc>
      </w:tr>
      <w:tr w:rsidR="00DC15AE" w14:paraId="3D11204D" w14:textId="77777777">
        <w:trPr>
          <w:cantSplit/>
          <w:jc w:val="center"/>
        </w:trPr>
        <w:tc>
          <w:tcPr>
            <w:tcW w:w="1757" w:type="dxa"/>
            <w:tcMar>
              <w:top w:w="85" w:type="dxa"/>
              <w:left w:w="105" w:type="dxa"/>
              <w:bottom w:w="85" w:type="dxa"/>
              <w:right w:w="105" w:type="dxa"/>
            </w:tcMar>
            <w:vAlign w:val="center"/>
          </w:tcPr>
          <w:p w14:paraId="1E9C6FFF"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72814919"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64DE3E83" w14:textId="77777777" w:rsidR="00DC15AE" w:rsidRDefault="00DC15AE" w:rsidP="00DC15AE">
            <w:pPr>
              <w:spacing w:after="0"/>
              <w:ind w:firstLine="0"/>
              <w:rPr>
                <w:lang w:eastAsia="zh-CN"/>
              </w:rPr>
            </w:pPr>
            <w:r>
              <w:rPr>
                <w:sz w:val="21"/>
                <w:lang w:eastAsia="zh-CN"/>
              </w:rPr>
              <w:t>判断事件能否转化为经营结果</w:t>
            </w:r>
          </w:p>
        </w:tc>
      </w:tr>
      <w:tr w:rsidR="00DC15AE" w14:paraId="32645788" w14:textId="77777777">
        <w:trPr>
          <w:cantSplit/>
          <w:jc w:val="center"/>
        </w:trPr>
        <w:tc>
          <w:tcPr>
            <w:tcW w:w="1757" w:type="dxa"/>
            <w:tcMar>
              <w:top w:w="85" w:type="dxa"/>
              <w:left w:w="105" w:type="dxa"/>
              <w:bottom w:w="85" w:type="dxa"/>
              <w:right w:w="105" w:type="dxa"/>
            </w:tcMar>
            <w:vAlign w:val="center"/>
          </w:tcPr>
          <w:p w14:paraId="5510F559"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06A14D33"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751B4649" w14:textId="77777777" w:rsidR="00DC15AE" w:rsidRDefault="00DC15AE" w:rsidP="00DC15AE">
            <w:pPr>
              <w:spacing w:after="0"/>
              <w:ind w:firstLine="0"/>
              <w:rPr>
                <w:lang w:eastAsia="zh-CN"/>
              </w:rPr>
            </w:pPr>
            <w:r>
              <w:rPr>
                <w:lang w:eastAsia="zh-CN"/>
              </w:rPr>
              <w:t>降低机械追高，提高下行风险识别能力</w:t>
            </w:r>
          </w:p>
        </w:tc>
      </w:tr>
    </w:tbl>
    <w:p w14:paraId="4E7EBD5E" w14:textId="77777777" w:rsidR="00DC15AE" w:rsidRDefault="00DC15AE">
      <w:pPr>
        <w:spacing w:after="0"/>
        <w:rPr>
          <w:lang w:eastAsia="zh-CN"/>
        </w:rPr>
      </w:pPr>
    </w:p>
    <w:p w14:paraId="6F33AB7E" w14:textId="77777777" w:rsidR="00DC15AE" w:rsidRPr="00DC15AE" w:rsidRDefault="00DC15AE" w:rsidP="00DC15AE">
      <w:pPr>
        <w:pStyle w:val="21"/>
        <w:rPr>
          <w:rFonts w:hint="eastAsia"/>
          <w:lang w:eastAsia="zh-CN"/>
        </w:rPr>
      </w:pPr>
      <w:bookmarkStart w:id="68" w:name="_Toc240189263"/>
      <w:bookmarkStart w:id="69" w:name="_Toc240307858"/>
      <w:r w:rsidRPr="00DC15AE">
        <w:rPr>
          <w:lang w:eastAsia="zh-CN"/>
        </w:rPr>
        <w:t>7.3 第一组 事件特征怎样计算</w:t>
      </w:r>
      <w:bookmarkEnd w:id="68"/>
      <w:bookmarkEnd w:id="69"/>
    </w:p>
    <w:p w14:paraId="2C46F3A4"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38FD9F96"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BAE51F8" w14:textId="77777777">
        <w:trPr>
          <w:cantSplit/>
          <w:tblHeader/>
          <w:jc w:val="center"/>
        </w:trPr>
        <w:tc>
          <w:tcPr>
            <w:tcW w:w="1531" w:type="dxa"/>
            <w:tcMar>
              <w:top w:w="85" w:type="dxa"/>
              <w:left w:w="90" w:type="dxa"/>
              <w:bottom w:w="85" w:type="dxa"/>
              <w:right w:w="90" w:type="dxa"/>
            </w:tcMar>
            <w:vAlign w:val="center"/>
          </w:tcPr>
          <w:p w14:paraId="74E0227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5598364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B674165"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344A658"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4C8E0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8B3BF6"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2D880DEE"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578B3AD4"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135CA8EA"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EC1AD4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96A3F6B"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4C0F9262"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0C6FA161"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318ECFAB"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16C1324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720AA85"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3B3A9F96"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53090D4A"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1D4FBAE2"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752DCEC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CB21D18"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2812D2A6"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7527F53B"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18F7CADA"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3315D0F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961BFD7"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36099384"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286D04E6"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7961AC24"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008A426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6FDB518"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2E194A1D"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1B3CFFB2"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0E2A1C3F"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7A6B53C6"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5323298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6FC5F3C"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ADE3B2B"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5A90A734"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0279C3A0" w14:textId="77777777" w:rsidR="00DC15AE" w:rsidRDefault="00DC15AE">
      <w:pPr>
        <w:keepLines/>
        <w:rPr>
          <w:lang w:eastAsia="zh-CN"/>
        </w:rPr>
      </w:pPr>
      <w:r>
        <w:rPr>
          <w:lang w:eastAsia="zh-CN"/>
        </w:rPr>
        <w:t>事件统计子模型采用</w:t>
      </w:r>
      <w:r>
        <w:rPr>
          <w:lang w:eastAsia="zh-CN"/>
        </w:rPr>
        <w:t>LightGBM</w:t>
      </w:r>
      <w:r>
        <w:rPr>
          <w:lang w:eastAsia="zh-CN"/>
        </w:rPr>
        <w:t>或</w:t>
      </w:r>
      <w:r>
        <w:rPr>
          <w:lang w:eastAsia="zh-CN"/>
        </w:rPr>
        <w:t>CatBoost</w:t>
      </w:r>
      <w:r>
        <w:rPr>
          <w:lang w:eastAsia="zh-CN"/>
        </w:rPr>
        <w:t>，使用历史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14528BCC" w14:textId="77777777" w:rsidR="00DC15AE" w:rsidRPr="00DC15AE" w:rsidRDefault="00DC15AE" w:rsidP="00DC15AE">
      <w:pPr>
        <w:pStyle w:val="21"/>
        <w:rPr>
          <w:rFonts w:hint="eastAsia"/>
          <w:lang w:eastAsia="zh-CN"/>
        </w:rPr>
      </w:pPr>
      <w:bookmarkStart w:id="70" w:name="_Toc240189264"/>
      <w:bookmarkStart w:id="71" w:name="_Toc240307859"/>
      <w:r w:rsidRPr="00DC15AE">
        <w:rPr>
          <w:lang w:eastAsia="zh-CN"/>
        </w:rPr>
        <w:t>7.4 第二组 个股量价与资金特征怎样计算</w:t>
      </w:r>
      <w:bookmarkEnd w:id="70"/>
      <w:bookmarkEnd w:id="71"/>
    </w:p>
    <w:p w14:paraId="3DC9CD34"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01D2284C"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7DDEF22" w14:textId="77777777">
        <w:trPr>
          <w:cantSplit/>
          <w:tblHeader/>
          <w:jc w:val="center"/>
        </w:trPr>
        <w:tc>
          <w:tcPr>
            <w:tcW w:w="1531" w:type="dxa"/>
            <w:tcMar>
              <w:top w:w="85" w:type="dxa"/>
              <w:left w:w="90" w:type="dxa"/>
              <w:bottom w:w="85" w:type="dxa"/>
              <w:right w:w="90" w:type="dxa"/>
            </w:tcMar>
            <w:vAlign w:val="center"/>
          </w:tcPr>
          <w:p w14:paraId="7660AE5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60E464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CAB2BEC"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6DC0C8A2"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34DAFB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82B9DA1"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7C4AFEC1"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641C2713"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2713F293"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652CBA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65BEAA9"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5F4618AE"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1F2DA966"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35C86DE5"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1DBEB01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004C89E"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529114B6"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22D4769E"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4BD74D56"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6BF30A0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7761FA6"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49A8ED1C"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709D21C9"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57261B52"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451CFB4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5D3B3CF"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05A5F853"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4B343FC0"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2E7E7A0C"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5D7DE76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E068E7" w14:textId="77777777" w:rsidR="00DC15AE" w:rsidRDefault="00DC15AE" w:rsidP="00DC15AE">
            <w:pPr>
              <w:spacing w:after="0" w:line="259" w:lineRule="auto"/>
              <w:ind w:firstLine="0"/>
              <w:jc w:val="center"/>
            </w:pPr>
            <w:r>
              <w:rPr>
                <w:rFonts w:ascii="宋体" w:hAnsi="宋体"/>
                <w:sz w:val="17"/>
              </w:rPr>
              <w:lastRenderedPageBreak/>
              <w:t>事件吸收状态</w:t>
            </w:r>
          </w:p>
        </w:tc>
        <w:tc>
          <w:tcPr>
            <w:tcW w:w="2721" w:type="dxa"/>
            <w:tcMar>
              <w:top w:w="85" w:type="dxa"/>
              <w:left w:w="90" w:type="dxa"/>
              <w:bottom w:w="85" w:type="dxa"/>
              <w:right w:w="90" w:type="dxa"/>
            </w:tcMar>
            <w:vAlign w:val="center"/>
          </w:tcPr>
          <w:p w14:paraId="5325096F"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4EE7C4E9"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2C79F377"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4F9EC20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2227B8F"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FEAF870"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3449B236"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0A468D13"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188591BC"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573485F4" w14:textId="77777777" w:rsidR="00DC15AE" w:rsidRPr="00DC15AE" w:rsidRDefault="00DC15AE" w:rsidP="00DC15AE">
      <w:pPr>
        <w:pStyle w:val="21"/>
        <w:rPr>
          <w:rFonts w:hint="eastAsia"/>
          <w:lang w:eastAsia="zh-CN"/>
        </w:rPr>
      </w:pPr>
      <w:bookmarkStart w:id="72" w:name="_Toc240189265"/>
      <w:bookmarkStart w:id="73" w:name="_Toc240307860"/>
      <w:r w:rsidRPr="00DC15AE">
        <w:rPr>
          <w:lang w:eastAsia="zh-CN"/>
        </w:rPr>
        <w:t>7.5 第三组 板块与产业链特征怎样计算</w:t>
      </w:r>
      <w:bookmarkEnd w:id="72"/>
      <w:bookmarkEnd w:id="73"/>
    </w:p>
    <w:p w14:paraId="1503C560" w14:textId="77777777" w:rsidR="00DC15AE" w:rsidRDefault="00DC15AE">
      <w:pPr>
        <w:keepLines/>
        <w:rPr>
          <w:lang w:eastAsia="zh-CN"/>
        </w:rPr>
      </w:pPr>
      <w:r>
        <w:rPr>
          <w:lang w:eastAsia="zh-CN"/>
        </w:rPr>
        <w:t>板块组读取第</w:t>
      </w:r>
      <w:r>
        <w:rPr>
          <w:lang w:eastAsia="zh-CN"/>
        </w:rPr>
        <w:t>8</w:t>
      </w:r>
      <w:r>
        <w:rPr>
          <w:lang w:eastAsia="zh-CN"/>
        </w:rPr>
        <w:t>章独立板块引擎的冻结结果。该引擎一方面从稳定行业和概念指数的相对收益、成交占比、资金连续性、上涨家数和生命周期形成行情源板块，另一方面从首席观点、调研与会议纪要、专家纪要及</w:t>
      </w:r>
      <w:r>
        <w:rPr>
          <w:lang w:eastAsia="zh-CN"/>
        </w:rPr>
        <w:t>qa*</w:t>
      </w:r>
      <w:r>
        <w:rPr>
          <w:lang w:eastAsia="zh-CN"/>
        </w:rPr>
        <w:t>的去重</w:t>
      </w:r>
      <w:r>
        <w:rPr>
          <w:lang w:eastAsia="zh-CN"/>
        </w:rPr>
        <w:t>EventCard</w:t>
      </w:r>
      <w:r>
        <w:rPr>
          <w:lang w:eastAsia="zh-CN"/>
        </w:rPr>
        <w:t>形成事件源板块；两路汇合后分别预测</w:t>
      </w:r>
      <w:r>
        <w:rPr>
          <w:lang w:eastAsia="zh-CN"/>
        </w:rPr>
        <w:t>T+1</w:t>
      </w:r>
      <w:r>
        <w:rPr>
          <w:lang w:eastAsia="zh-CN"/>
        </w:rPr>
        <w:t>接力、</w:t>
      </w:r>
      <w:r>
        <w:rPr>
          <w:lang w:eastAsia="zh-CN"/>
        </w:rPr>
        <w:t>T+3</w:t>
      </w:r>
      <w:r>
        <w:rPr>
          <w:lang w:eastAsia="zh-CN"/>
        </w:rPr>
        <w:t>扩散和</w:t>
      </w:r>
      <w:r>
        <w:rPr>
          <w:lang w:eastAsia="zh-CN"/>
        </w:rPr>
        <w:t>T+5</w:t>
      </w:r>
      <w:r>
        <w:rPr>
          <w:lang w:eastAsia="zh-CN"/>
        </w:rPr>
        <w:t>扩散。板块概率的对象是板块进入规定</w:t>
      </w:r>
      <w:r>
        <w:rPr>
          <w:lang w:eastAsia="zh-CN"/>
        </w:rPr>
        <w:t>Top-K</w:t>
      </w:r>
      <w:r>
        <w:rPr>
          <w:lang w:eastAsia="zh-CN"/>
        </w:rPr>
        <w:t>或取得规定超额收益，不是板块内每只股票上涨的概率。</w:t>
      </w:r>
    </w:p>
    <w:p w14:paraId="4CB79E49"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31E5BA6" w14:textId="77777777">
        <w:trPr>
          <w:cantSplit/>
          <w:tblHeader/>
          <w:jc w:val="center"/>
        </w:trPr>
        <w:tc>
          <w:tcPr>
            <w:tcW w:w="1531" w:type="dxa"/>
            <w:tcMar>
              <w:top w:w="85" w:type="dxa"/>
              <w:left w:w="90" w:type="dxa"/>
              <w:bottom w:w="85" w:type="dxa"/>
              <w:right w:w="90" w:type="dxa"/>
            </w:tcMar>
            <w:vAlign w:val="center"/>
          </w:tcPr>
          <w:p w14:paraId="3B402904"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77257C5"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89DE7D2"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CD35988"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4020AB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EAEAD58"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6E3CF217"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3320567D"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7AA2D63E"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56AA323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6335E6"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1217A3B5"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2FF000A4"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25555BA9"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647882D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A546CCC"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73DEB6A2"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42114D9A"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2CDAE463"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88EBC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E3FE92F"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74E1BF09"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136AABFE"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7E54DC27"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0638CE2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6EDEF65"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6105D73F"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381F78C2"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2A688165"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45757E2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C491BBC"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2BB9E147"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15041C70"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59C3BEA4"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7AB3C2D5"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774AF0D"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626C5140"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7075E1AF"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755FE3D1"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5D465399"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6E01F5E9" w14:textId="77777777" w:rsidR="00DC15AE" w:rsidRPr="00DC15AE" w:rsidRDefault="00DC15AE" w:rsidP="00DC15AE">
      <w:pPr>
        <w:pStyle w:val="21"/>
        <w:rPr>
          <w:rFonts w:hint="eastAsia"/>
          <w:lang w:eastAsia="zh-CN"/>
        </w:rPr>
      </w:pPr>
      <w:bookmarkStart w:id="74" w:name="_Toc240189266"/>
      <w:bookmarkStart w:id="75" w:name="_Toc240307861"/>
      <w:r w:rsidRPr="00DC15AE">
        <w:rPr>
          <w:lang w:eastAsia="zh-CN"/>
        </w:rPr>
        <w:lastRenderedPageBreak/>
        <w:t>7.6 第四组 基本面预期差特征怎样计算</w:t>
      </w:r>
      <w:bookmarkEnd w:id="74"/>
      <w:bookmarkEnd w:id="75"/>
    </w:p>
    <w:p w14:paraId="5C43E9F9"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3473D8E3"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5D982263" w14:textId="77777777">
        <w:trPr>
          <w:cantSplit/>
          <w:tblHeader/>
          <w:jc w:val="center"/>
        </w:trPr>
        <w:tc>
          <w:tcPr>
            <w:tcW w:w="1531" w:type="dxa"/>
            <w:tcMar>
              <w:top w:w="85" w:type="dxa"/>
              <w:left w:w="90" w:type="dxa"/>
              <w:bottom w:w="85" w:type="dxa"/>
              <w:right w:w="90" w:type="dxa"/>
            </w:tcMar>
            <w:vAlign w:val="center"/>
          </w:tcPr>
          <w:p w14:paraId="5B5457BA"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DB65D8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82FC209"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B33CEFB"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0B4F5C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06C1A70"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3E3F18CC"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15A72959"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48E9E9A3"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35A6BF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94655F2"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2A5BFFA7"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66B823C"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0570061A"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454C996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91909B1"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3095AC8F"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7909BAF2"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0555BD52"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70EEDE0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6A4E69F"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1F302713"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1557B80E"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613CB4BF"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0C128BE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6C96A53"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48009E49"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5AC52FD5"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59C8EBFF"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029BCEA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E8CDBFA"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3CDFEA3A"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752975D4"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529A4026"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0EB6197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E534571"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B9BCE0E"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333CBCF0"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3C291276"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7AFB2FC8"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11651826" w14:textId="77777777" w:rsidR="00DC15AE" w:rsidRPr="00DC15AE" w:rsidRDefault="00DC15AE" w:rsidP="00DC15AE">
      <w:pPr>
        <w:pStyle w:val="21"/>
        <w:rPr>
          <w:rFonts w:hint="eastAsia"/>
          <w:lang w:eastAsia="zh-CN"/>
        </w:rPr>
      </w:pPr>
      <w:bookmarkStart w:id="76" w:name="_Toc240189267"/>
      <w:bookmarkStart w:id="77" w:name="_Toc240307862"/>
      <w:r w:rsidRPr="00DC15AE">
        <w:rPr>
          <w:lang w:eastAsia="zh-CN"/>
        </w:rPr>
        <w:t>7.7 第五组 股价位置与拥挤特征怎样计算</w:t>
      </w:r>
      <w:bookmarkEnd w:id="76"/>
      <w:bookmarkEnd w:id="77"/>
    </w:p>
    <w:p w14:paraId="6E5C3375"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622EFE8C" w14:textId="77777777" w:rsidR="00DC15AE" w:rsidRDefault="00DC15AE">
      <w:pPr>
        <w:keepLines/>
        <w:rPr>
          <w:lang w:eastAsia="zh-CN"/>
        </w:rPr>
      </w:pPr>
      <w:r>
        <w:rPr>
          <w:lang w:eastAsia="zh-CN"/>
        </w:rPr>
        <w:lastRenderedPageBreak/>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E4440BC" w14:textId="77777777">
        <w:trPr>
          <w:cantSplit/>
          <w:tblHeader/>
          <w:jc w:val="center"/>
        </w:trPr>
        <w:tc>
          <w:tcPr>
            <w:tcW w:w="1531" w:type="dxa"/>
            <w:tcMar>
              <w:top w:w="85" w:type="dxa"/>
              <w:left w:w="90" w:type="dxa"/>
              <w:bottom w:w="85" w:type="dxa"/>
              <w:right w:w="90" w:type="dxa"/>
            </w:tcMar>
            <w:vAlign w:val="center"/>
          </w:tcPr>
          <w:p w14:paraId="3FE82231"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77489C4"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5CD6077B"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9E9ED60"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B1A859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B74435D"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1649232D"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0ED72767"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6F0F5AC7"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26C77CE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84EC06"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1D5F4BB1"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6BE790E7"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2DAED253"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4E6A000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E0FF0C7"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5494DEFA"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6E3B111B"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6B0C3569"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4C0BFC4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908C6C"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6B67F0AF"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0D896788"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6B558CEB"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530B387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2D9C84C"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77E5CE4B"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4628066A"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088AE1F5"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32F529A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082EDFF"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69F140A0"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7493707"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7ED0FFE0"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2D537959"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024B3666"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A7294EA"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38C78EC8"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5ABD5ADB"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7663137C"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51EF792D" w14:textId="77777777" w:rsidR="00DC15AE" w:rsidRPr="00DC15AE" w:rsidRDefault="00DC15AE" w:rsidP="00DC15AE">
      <w:pPr>
        <w:pStyle w:val="21"/>
        <w:pageBreakBefore/>
        <w:rPr>
          <w:rFonts w:hint="eastAsia"/>
          <w:lang w:eastAsia="zh-CN"/>
        </w:rPr>
      </w:pPr>
      <w:bookmarkStart w:id="78" w:name="_Toc240189268"/>
      <w:bookmarkStart w:id="79" w:name="_Toc240307863"/>
      <w:r w:rsidRPr="00DC15AE">
        <w:rPr>
          <w:lang w:eastAsia="zh-CN"/>
        </w:rPr>
        <w:lastRenderedPageBreak/>
        <w:t>7.8 所有概率怎样产生并附带参考依据</w:t>
      </w:r>
      <w:bookmarkEnd w:id="78"/>
      <w:bookmarkEnd w:id="79"/>
    </w:p>
    <w:p w14:paraId="6B089A5F"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44172559"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p w14:paraId="4700A478" w14:textId="77777777" w:rsidR="00DC15AE" w:rsidRDefault="00DC15AE">
      <w:pPr>
        <w:keepLines/>
        <w:rPr>
          <w:lang w:eastAsia="zh-CN"/>
        </w:rPr>
      </w:pPr>
      <w:r>
        <w:rPr>
          <w:lang w:eastAsia="zh-CN"/>
        </w:rPr>
        <w:t>例如某事件子模型在生产日输出原始</w:t>
      </w:r>
      <w:r>
        <w:rPr>
          <w:lang w:eastAsia="zh-CN"/>
        </w:rPr>
        <w:t>0.78</w:t>
      </w:r>
      <w:r>
        <w:rPr>
          <w:lang w:eastAsia="zh-CN"/>
        </w:rPr>
        <w:t>，校准器根据历史独立验证样本将其映射为</w:t>
      </w:r>
      <w:r>
        <w:rPr>
          <w:lang w:eastAsia="zh-CN"/>
        </w:rPr>
        <w:t>0.73</w:t>
      </w:r>
      <w:r>
        <w:rPr>
          <w:lang w:eastAsia="zh-CN"/>
        </w:rPr>
        <w:t>，这表示与当前事件特征相近的样本在既定标签下具有约相应的历史发生频率，而不是保证该股票上涨。</w:t>
      </w:r>
      <w:r>
        <w:rPr>
          <w:lang w:eastAsia="zh-CN"/>
        </w:rPr>
        <w:t>0.78</w:t>
      </w:r>
      <w:r>
        <w:rPr>
          <w:lang w:eastAsia="zh-CN"/>
        </w:rPr>
        <w:t>、</w:t>
      </w:r>
      <w:r>
        <w:rPr>
          <w:lang w:eastAsia="zh-CN"/>
        </w:rPr>
        <w:t>0.73</w:t>
      </w:r>
      <w:r>
        <w:rPr>
          <w:lang w:eastAsia="zh-CN"/>
        </w:rPr>
        <w:t>及后续示例均为演示值；正式报告必须填写真实参考样本数、同类事件基准、校准区间、</w:t>
      </w:r>
      <w:r>
        <w:rPr>
          <w:lang w:eastAsia="zh-CN"/>
        </w:rPr>
        <w:t>Brier</w:t>
      </w:r>
      <w:r>
        <w:rPr>
          <w:lang w:eastAsia="zh-CN"/>
        </w:rPr>
        <w:t>或</w:t>
      </w:r>
      <w:r>
        <w:rPr>
          <w:lang w:eastAsia="zh-CN"/>
        </w:rPr>
        <w:t>ECE</w:t>
      </w:r>
      <w:r>
        <w:rPr>
          <w:lang w:eastAsia="zh-CN"/>
        </w:rPr>
        <w:t>表现和置信等级。样本过少、输入缺失严重或市场状态超出训练分布时，系统降低置信度或直接弃权。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270F6484" w14:textId="77777777">
        <w:trPr>
          <w:cantSplit/>
          <w:tblHeader/>
          <w:jc w:val="center"/>
        </w:trPr>
        <w:tc>
          <w:tcPr>
            <w:tcW w:w="1531" w:type="dxa"/>
            <w:tcMar>
              <w:top w:w="85" w:type="dxa"/>
              <w:left w:w="90" w:type="dxa"/>
              <w:bottom w:w="85" w:type="dxa"/>
              <w:right w:w="90" w:type="dxa"/>
            </w:tcMar>
            <w:vAlign w:val="center"/>
          </w:tcPr>
          <w:p w14:paraId="7EB260F6"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1C3EC79D"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2F7C8A75"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57D87BBA"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42E5232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48FDC8B"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6E0C8A00"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7217031B"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77DF0C3B"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448EA2A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826269"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4064EC8"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01091338"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54330689"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0A6C92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F024FF6"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06C256CE"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6888C66B"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6230EFCE"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6CCF426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22E7267"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4AE7834D"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2EA50F6C"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0D4D62AD"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113681E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633C5DB"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6B3A4B62"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366ACCDD"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3A42013E"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58D6B85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321BD8D"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7071AD20"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540B9BD6"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C663A48"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4069E54D"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007DD02F" w14:textId="77777777">
        <w:trPr>
          <w:cantSplit/>
          <w:tblHeader/>
          <w:jc w:val="center"/>
        </w:trPr>
        <w:tc>
          <w:tcPr>
            <w:tcW w:w="1701" w:type="dxa"/>
            <w:tcMar>
              <w:top w:w="85" w:type="dxa"/>
              <w:left w:w="90" w:type="dxa"/>
              <w:bottom w:w="85" w:type="dxa"/>
              <w:right w:w="90" w:type="dxa"/>
            </w:tcMar>
            <w:vAlign w:val="center"/>
          </w:tcPr>
          <w:p w14:paraId="398E87B3"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2BF8B7DE"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7FB29151" w14:textId="77777777" w:rsidR="00DC15AE" w:rsidRDefault="00DC15AE" w:rsidP="00DC15AE">
            <w:pPr>
              <w:spacing w:after="0" w:line="252" w:lineRule="auto"/>
              <w:ind w:firstLine="0"/>
              <w:jc w:val="center"/>
            </w:pPr>
            <w:r>
              <w:rPr>
                <w:rFonts w:ascii="宋体" w:hAnsi="宋体"/>
                <w:b/>
                <w:sz w:val="17"/>
              </w:rPr>
              <w:t>不能怎样理解</w:t>
            </w:r>
          </w:p>
        </w:tc>
      </w:tr>
      <w:tr w:rsidR="00DC15AE" w14:paraId="7FDE593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5A84302"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531F9CD0"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7ECFAAF4"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20D8C54D"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0114F27"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03163941"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069F1AEE"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27AD0CA3"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715E538" w14:textId="77777777" w:rsidR="00DC15AE" w:rsidRDefault="00DC15AE" w:rsidP="00DC15AE">
            <w:pPr>
              <w:spacing w:after="0" w:line="259" w:lineRule="auto"/>
              <w:ind w:firstLine="0"/>
              <w:jc w:val="center"/>
            </w:pPr>
            <w:r>
              <w:rPr>
                <w:rFonts w:ascii="宋体" w:hAnsi="宋体"/>
                <w:sz w:val="17"/>
              </w:rPr>
              <w:lastRenderedPageBreak/>
              <w:t>校准概率</w:t>
            </w:r>
          </w:p>
        </w:tc>
        <w:tc>
          <w:tcPr>
            <w:tcW w:w="4195" w:type="dxa"/>
            <w:tcMar>
              <w:top w:w="85" w:type="dxa"/>
              <w:left w:w="90" w:type="dxa"/>
              <w:bottom w:w="85" w:type="dxa"/>
              <w:right w:w="90" w:type="dxa"/>
            </w:tcMar>
            <w:vAlign w:val="center"/>
          </w:tcPr>
          <w:p w14:paraId="5E076028"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5C00D9B6"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5AC0B652"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4CA83CF"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582F77AF"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300F6C76"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3758329F"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2E1F3E42"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7FA434FA"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59915434"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4D9ACE89" w14:textId="77777777" w:rsidR="00DC15AE" w:rsidRDefault="00DC15AE">
      <w:pPr>
        <w:spacing w:after="0"/>
        <w:rPr>
          <w:lang w:eastAsia="zh-CN"/>
        </w:rPr>
      </w:pPr>
    </w:p>
    <w:p w14:paraId="46F23044"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54327A04" w14:textId="77777777" w:rsidR="00DC15AE" w:rsidRPr="00DC15AE" w:rsidRDefault="00DC15AE" w:rsidP="00DC15AE">
      <w:pPr>
        <w:pStyle w:val="1"/>
        <w:rPr>
          <w:rFonts w:hint="eastAsia"/>
          <w:lang w:eastAsia="zh-CN"/>
        </w:rPr>
      </w:pPr>
      <w:bookmarkStart w:id="80" w:name="_Toc240307864"/>
      <w:r w:rsidRPr="00DC15AE">
        <w:rPr>
          <w:lang w:eastAsia="zh-CN"/>
        </w:rPr>
        <w:lastRenderedPageBreak/>
        <w:t>8 板块接力、概念联动与产业链扩散</w:t>
      </w:r>
      <w:bookmarkEnd w:id="80"/>
    </w:p>
    <w:p w14:paraId="2F7FD913" w14:textId="77777777" w:rsidR="00DC15AE" w:rsidRPr="00DC15AE" w:rsidRDefault="00DC15AE" w:rsidP="00DC15AE">
      <w:pPr>
        <w:pStyle w:val="21"/>
        <w:rPr>
          <w:rFonts w:hint="eastAsia"/>
          <w:lang w:eastAsia="zh-CN"/>
        </w:rPr>
      </w:pPr>
      <w:bookmarkStart w:id="81" w:name="_Toc240307865"/>
      <w:r w:rsidRPr="00DC15AE">
        <w:rPr>
          <w:lang w:eastAsia="zh-CN"/>
        </w:rPr>
        <w:t>8.1 板块轮动到底预测什么</w:t>
      </w:r>
      <w:bookmarkEnd w:id="81"/>
    </w:p>
    <w:p w14:paraId="56B77DC6" w14:textId="77777777" w:rsidR="00DC15AE" w:rsidRDefault="00DC15AE">
      <w:pPr>
        <w:keepLines/>
        <w:ind w:firstLine="0"/>
        <w:jc w:val="center"/>
      </w:pPr>
      <w:r>
        <w:rPr>
          <w:noProof/>
        </w:rPr>
        <w:drawing>
          <wp:inline distT="0" distB="0" distL="0" distR="0" wp14:anchorId="18BC457E" wp14:editId="09C2AD99">
            <wp:extent cx="5760000" cy="4001684"/>
            <wp:effectExtent l="0" t="0" r="0" b="0"/>
            <wp:docPr id="41" name="Picture 41" descr="板块轮动从同一决策快照分别形成行情源板块和事件源板块，经历史轮动、关系图和资金先行三路召回后，输出T+1、T+3、T+5板块榜以及退潮或弃权结果" title="板块轮动从同一决策快照分别形成行情源板块和事件源板块，经历史轮动、关系图和资金先行三路召回后，输出T+1、T+3、T+5板块榜以及退潮或弃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dual_entry_full_flow.png"/>
                    <pic:cNvPicPr/>
                  </pic:nvPicPr>
                  <pic:blipFill>
                    <a:blip r:embed="rId27"/>
                    <a:stretch>
                      <a:fillRect/>
                    </a:stretch>
                  </pic:blipFill>
                  <pic:spPr>
                    <a:xfrm>
                      <a:off x="0" y="0"/>
                      <a:ext cx="5760000" cy="4001684"/>
                    </a:xfrm>
                    <a:prstGeom prst="rect">
                      <a:avLst/>
                    </a:prstGeom>
                  </pic:spPr>
                </pic:pic>
              </a:graphicData>
            </a:graphic>
          </wp:inline>
        </w:drawing>
      </w:r>
    </w:p>
    <w:p w14:paraId="586106E5" w14:textId="77777777" w:rsidR="00DC15AE" w:rsidRDefault="00DC15AE">
      <w:pPr>
        <w:pStyle w:val="af7"/>
        <w:keepNext/>
        <w:rPr>
          <w:lang w:eastAsia="zh-CN"/>
        </w:rPr>
      </w:pPr>
      <w:r>
        <w:rPr>
          <w:lang w:eastAsia="zh-CN"/>
        </w:rPr>
        <w:t>图</w:t>
      </w:r>
      <w:r>
        <w:rPr>
          <w:lang w:eastAsia="zh-CN"/>
        </w:rPr>
        <w:t xml:space="preserve">20  </w:t>
      </w:r>
      <w:r>
        <w:rPr>
          <w:lang w:eastAsia="zh-CN"/>
        </w:rPr>
        <w:t>板块轮动从行情与事件双入口到三个窗口输出的完整生产链</w:t>
      </w:r>
    </w:p>
    <w:p w14:paraId="1D526399" w14:textId="77777777" w:rsidR="00DC15AE" w:rsidRDefault="00DC15AE">
      <w:pPr>
        <w:keepLines/>
        <w:rPr>
          <w:lang w:eastAsia="zh-CN"/>
        </w:rPr>
      </w:pPr>
      <w:r>
        <w:rPr>
          <w:lang w:eastAsia="zh-CN"/>
        </w:rPr>
        <w:t>板块轮动是独立于个股推荐的并行预测产品。它同时设置行情入口和事件入口：行情入口从全市场板块指数中发现资金正在聚集、高潮或退潮的方向；事件入口从首席观点、调研与会议纪要、专家纪要及</w:t>
      </w:r>
      <w:r>
        <w:rPr>
          <w:lang w:eastAsia="zh-CN"/>
        </w:rPr>
        <w:t>qa*</w:t>
      </w:r>
      <w:r>
        <w:rPr>
          <w:lang w:eastAsia="zh-CN"/>
        </w:rPr>
        <w:t>中发现尚未充分反映在价格中的行业、产品或主题变化。两类入口最终都映射到稳定行业指数、概念指数或经去重后的板块簇，分别回答明天哪个板块更可能接力、未来三至五日哪个板块更可能延续，以及哪些高位板块更可能退潮。板块结果不进入个股</w:t>
      </w:r>
      <w:r>
        <w:rPr>
          <w:lang w:eastAsia="zh-CN"/>
        </w:rPr>
        <w:t>P0</w:t>
      </w:r>
      <w:r>
        <w:rPr>
          <w:lang w:eastAsia="zh-CN"/>
        </w:rPr>
        <w:t>，也不改写个股推荐排名。</w:t>
      </w:r>
    </w:p>
    <w:p w14:paraId="7CC3A757" w14:textId="77777777" w:rsidR="00DC15AE" w:rsidRDefault="00DC15AE">
      <w:pPr>
        <w:keepLines/>
        <w:rPr>
          <w:lang w:eastAsia="zh-CN"/>
        </w:rPr>
      </w:pPr>
      <w:r>
        <w:rPr>
          <w:lang w:eastAsia="zh-CN"/>
        </w:rPr>
        <w:t>行情入口主要服务</w:t>
      </w:r>
      <w:r>
        <w:rPr>
          <w:lang w:eastAsia="zh-CN"/>
        </w:rPr>
        <w:t>T+1</w:t>
      </w:r>
      <w:r>
        <w:rPr>
          <w:lang w:eastAsia="zh-CN"/>
        </w:rPr>
        <w:t>资金接力和退潮识别，观察资金从高位源板块向哪里迁移，重点读取相对强弱、成交占比、资金连续性、上涨家数、龙头梯队和拥挤位置。事件入口对</w:t>
      </w:r>
      <w:r>
        <w:rPr>
          <w:lang w:eastAsia="zh-CN"/>
        </w:rPr>
        <w:t>T+1</w:t>
      </w:r>
      <w:r>
        <w:rPr>
          <w:lang w:eastAsia="zh-CN"/>
        </w:rPr>
        <w:t>和</w:t>
      </w:r>
      <w:r>
        <w:rPr>
          <w:lang w:eastAsia="zh-CN"/>
        </w:rPr>
        <w:t>T+3</w:t>
      </w:r>
      <w:r>
        <w:rPr>
          <w:lang w:eastAsia="zh-CN"/>
        </w:rPr>
        <w:t>至</w:t>
      </w:r>
      <w:r>
        <w:rPr>
          <w:lang w:eastAsia="zh-CN"/>
        </w:rPr>
        <w:t>T+5</w:t>
      </w:r>
      <w:r>
        <w:rPr>
          <w:lang w:eastAsia="zh-CN"/>
        </w:rPr>
        <w:t>均可提供线索：只提行业或产品、没有公司证据的</w:t>
      </w:r>
      <w:r>
        <w:rPr>
          <w:lang w:eastAsia="zh-CN"/>
        </w:rPr>
        <w:t>EventCard</w:t>
      </w:r>
      <w:r>
        <w:rPr>
          <w:lang w:eastAsia="zh-CN"/>
        </w:rPr>
        <w:t>以</w:t>
      </w:r>
      <w:r>
        <w:rPr>
          <w:lang w:eastAsia="zh-CN"/>
        </w:rPr>
        <w:t>SECTOR_ONLY</w:t>
      </w:r>
      <w:r>
        <w:rPr>
          <w:lang w:eastAsia="zh-CN"/>
        </w:rPr>
        <w:t>进入板块模块，生产型产业链关系解释供需、成本、收入或利润怎样传导，概念与经济关联解释主题归属、股权投资、控制或服务关系。事件可以先于行情形成候选，但必须经过后续市场确认和概率模型，不能因观点密集就直接发布。</w:t>
      </w:r>
    </w:p>
    <w:p w14:paraId="78F7AEBC" w14:textId="77777777" w:rsidR="00DC15AE" w:rsidRDefault="00DC15AE">
      <w:pPr>
        <w:spacing w:after="0"/>
        <w:rPr>
          <w:lang w:eastAsia="zh-CN"/>
        </w:rPr>
      </w:pPr>
    </w:p>
    <w:p w14:paraId="50F7657F" w14:textId="77777777" w:rsidR="00DC15AE" w:rsidRPr="00DC15AE" w:rsidRDefault="00DC15AE" w:rsidP="00DC15AE">
      <w:pPr>
        <w:pStyle w:val="21"/>
        <w:rPr>
          <w:rFonts w:hint="eastAsia"/>
          <w:lang w:eastAsia="zh-CN"/>
        </w:rPr>
      </w:pPr>
      <w:bookmarkStart w:id="82" w:name="_Toc240307866"/>
      <w:r w:rsidRPr="00DC15AE">
        <w:rPr>
          <w:lang w:eastAsia="zh-CN"/>
        </w:rPr>
        <w:lastRenderedPageBreak/>
        <w:t>8.2 每项关键输出由什么技术产生</w:t>
      </w:r>
      <w:bookmarkEnd w:id="82"/>
    </w:p>
    <w:p w14:paraId="3DFD9513" w14:textId="77777777" w:rsidR="00DC15AE" w:rsidRDefault="00DC15AE">
      <w:pPr>
        <w:keepLines/>
        <w:ind w:firstLine="0"/>
        <w:jc w:val="center"/>
      </w:pPr>
      <w:r>
        <w:rPr>
          <w:noProof/>
        </w:rPr>
        <w:drawing>
          <wp:inline distT="0" distB="0" distL="0" distR="0" wp14:anchorId="0C8A6A40" wp14:editId="351ADE69">
            <wp:extent cx="5760000" cy="3819789"/>
            <wp:effectExtent l="0" t="0" r="0" b="0"/>
            <wp:docPr id="42" name="Picture 42" descr="行情源板块、事件源板块、生命周期、三路召回、三个窗口排名、概率校准和退潮弃权分别由明确技术产生" title="行情源板块、事件源板块、生命周期、三路召回、三个窗口排名、概率校准和退潮弃权分别由明确技术产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_dual_entry_technology.png"/>
                    <pic:cNvPicPr/>
                  </pic:nvPicPr>
                  <pic:blipFill>
                    <a:blip r:embed="rId28"/>
                    <a:stretch>
                      <a:fillRect/>
                    </a:stretch>
                  </pic:blipFill>
                  <pic:spPr>
                    <a:xfrm>
                      <a:off x="0" y="0"/>
                      <a:ext cx="5760000" cy="3819789"/>
                    </a:xfrm>
                    <a:prstGeom prst="rect">
                      <a:avLst/>
                    </a:prstGeom>
                  </pic:spPr>
                </pic:pic>
              </a:graphicData>
            </a:graphic>
          </wp:inline>
        </w:drawing>
      </w:r>
    </w:p>
    <w:p w14:paraId="444CCEDF" w14:textId="77777777" w:rsidR="00DC15AE" w:rsidRDefault="00DC15AE">
      <w:pPr>
        <w:pStyle w:val="af7"/>
        <w:keepNext/>
        <w:rPr>
          <w:lang w:eastAsia="zh-CN"/>
        </w:rPr>
      </w:pPr>
      <w:r>
        <w:rPr>
          <w:lang w:eastAsia="zh-CN"/>
        </w:rPr>
        <w:t>图</w:t>
      </w:r>
      <w:r>
        <w:rPr>
          <w:lang w:eastAsia="zh-CN"/>
        </w:rPr>
        <w:t xml:space="preserve">21  </w:t>
      </w:r>
      <w:r>
        <w:rPr>
          <w:lang w:eastAsia="zh-CN"/>
        </w:rPr>
        <w:t>板块轮动关键输出与生产技术的对应关系</w:t>
      </w:r>
    </w:p>
    <w:p w14:paraId="51A91A1A" w14:textId="77777777" w:rsidR="00DC15AE" w:rsidRDefault="00DC15AE">
      <w:pPr>
        <w:keepLines/>
        <w:rPr>
          <w:lang w:eastAsia="zh-CN"/>
        </w:rPr>
      </w:pPr>
      <w:r>
        <w:rPr>
          <w:lang w:eastAsia="zh-CN"/>
        </w:rPr>
        <w:t>板块轮动按固定顺序完成行情入口、事件入口、生命周期判断、三路召回、候选合并、分窗口排序、概率校准、退潮预警和弃权判断。行情入口负责识别资金源板块，事件入口负责把经证据门审核的板块</w:t>
      </w:r>
      <w:r>
        <w:rPr>
          <w:lang w:eastAsia="zh-CN"/>
        </w:rPr>
        <w:t>EventCard</w:t>
      </w:r>
      <w:r>
        <w:rPr>
          <w:lang w:eastAsia="zh-CN"/>
        </w:rPr>
        <w:t>聚类成事件源板块；历史轮动、关系图和资金先行三路再从不同角度补充候选。每项技术只解决一个明确问题，并把直接输出交给下一环节，任何模型都不能越过自己的边界直接给出全部结论。</w:t>
      </w:r>
    </w:p>
    <w:p w14:paraId="5F5B3029"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48537122"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52304E42"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4427EFD5"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4B2886FC"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6CCF4BC2"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679A45FD"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247BE622"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40387D6B" w14:textId="77777777" w:rsidR="00DC15AE" w:rsidRDefault="00DC15AE" w:rsidP="00DC15AE">
            <w:pPr>
              <w:spacing w:after="0" w:line="259" w:lineRule="auto"/>
              <w:ind w:firstLine="0"/>
              <w:jc w:val="left"/>
            </w:pPr>
            <w:r>
              <w:rPr>
                <w:b/>
                <w:sz w:val="16"/>
              </w:rPr>
              <w:t>交给下一步做什么</w:t>
            </w:r>
          </w:p>
        </w:tc>
      </w:tr>
      <w:tr w:rsidR="00DC15AE" w14:paraId="785884B8" w14:textId="77777777">
        <w:trPr>
          <w:cantSplit/>
        </w:trPr>
        <w:tc>
          <w:tcPr>
            <w:tcW w:w="893" w:type="dxa"/>
            <w:tcMar>
              <w:top w:w="70" w:type="dxa"/>
              <w:left w:w="85" w:type="dxa"/>
              <w:bottom w:w="70" w:type="dxa"/>
              <w:right w:w="85" w:type="dxa"/>
            </w:tcMar>
            <w:vAlign w:val="center"/>
          </w:tcPr>
          <w:p w14:paraId="22371265" w14:textId="77777777" w:rsidR="00DC15AE" w:rsidRDefault="00DC15AE" w:rsidP="00DC15AE">
            <w:pPr>
              <w:spacing w:after="0" w:line="259" w:lineRule="auto"/>
              <w:ind w:firstLine="0"/>
              <w:jc w:val="left"/>
            </w:pPr>
            <w:r>
              <w:rPr>
                <w:sz w:val="16"/>
              </w:rPr>
              <w:t>行情入口</w:t>
            </w:r>
          </w:p>
        </w:tc>
        <w:tc>
          <w:tcPr>
            <w:tcW w:w="1181" w:type="dxa"/>
            <w:tcMar>
              <w:top w:w="70" w:type="dxa"/>
              <w:left w:w="85" w:type="dxa"/>
              <w:bottom w:w="70" w:type="dxa"/>
              <w:right w:w="85" w:type="dxa"/>
            </w:tcMar>
            <w:vAlign w:val="center"/>
          </w:tcPr>
          <w:p w14:paraId="35C96D0E"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0B698D0D" w14:textId="77777777" w:rsidR="00DC15AE" w:rsidRDefault="00DC15AE" w:rsidP="00DC15AE">
            <w:pPr>
              <w:spacing w:after="0" w:line="259" w:lineRule="auto"/>
              <w:ind w:firstLine="0"/>
              <w:jc w:val="left"/>
              <w:rPr>
                <w:lang w:eastAsia="zh-CN"/>
              </w:rPr>
            </w:pPr>
            <w:r>
              <w:rPr>
                <w:sz w:val="16"/>
                <w:lang w:eastAsia="zh-CN"/>
              </w:rPr>
              <w:t>识别资金当前集中、高位或退潮方向，避免把单日涨幅第一误判为持续强势</w:t>
            </w:r>
          </w:p>
        </w:tc>
        <w:tc>
          <w:tcPr>
            <w:tcW w:w="2088" w:type="dxa"/>
            <w:tcMar>
              <w:top w:w="70" w:type="dxa"/>
              <w:left w:w="85" w:type="dxa"/>
              <w:bottom w:w="70" w:type="dxa"/>
              <w:right w:w="85" w:type="dxa"/>
            </w:tcMar>
            <w:vAlign w:val="center"/>
          </w:tcPr>
          <w:p w14:paraId="6B54F2D4"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34F49751" w14:textId="77777777" w:rsidR="00DC15AE" w:rsidRDefault="00DC15AE" w:rsidP="00DC15AE">
            <w:pPr>
              <w:spacing w:after="0" w:line="259" w:lineRule="auto"/>
              <w:ind w:firstLine="0"/>
              <w:jc w:val="left"/>
              <w:rPr>
                <w:lang w:eastAsia="zh-CN"/>
              </w:rPr>
            </w:pPr>
            <w:r>
              <w:rPr>
                <w:sz w:val="16"/>
                <w:lang w:eastAsia="zh-CN"/>
              </w:rPr>
              <w:t>行情源板块、指标分位、异常程度和覆盖率</w:t>
            </w:r>
          </w:p>
        </w:tc>
        <w:tc>
          <w:tcPr>
            <w:tcW w:w="1786" w:type="dxa"/>
            <w:tcMar>
              <w:top w:w="70" w:type="dxa"/>
              <w:left w:w="85" w:type="dxa"/>
              <w:bottom w:w="70" w:type="dxa"/>
              <w:right w:w="85" w:type="dxa"/>
            </w:tcMar>
            <w:vAlign w:val="center"/>
          </w:tcPr>
          <w:p w14:paraId="265DD246"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、历史轮动和退潮判断</w:t>
            </w:r>
          </w:p>
        </w:tc>
      </w:tr>
      <w:tr w:rsidR="00DC15AE" w14:paraId="5B2C71A3" w14:textId="77777777">
        <w:trPr>
          <w:cantSplit/>
        </w:trPr>
        <w:tc>
          <w:tcPr>
            <w:tcW w:w="893" w:type="dxa"/>
            <w:tcMar>
              <w:top w:w="70" w:type="dxa"/>
              <w:left w:w="85" w:type="dxa"/>
              <w:bottom w:w="70" w:type="dxa"/>
              <w:right w:w="85" w:type="dxa"/>
            </w:tcMar>
            <w:vAlign w:val="center"/>
          </w:tcPr>
          <w:p w14:paraId="76E87702" w14:textId="77777777" w:rsidR="00DC15AE" w:rsidRDefault="00DC15AE" w:rsidP="00DC15AE">
            <w:pPr>
              <w:spacing w:after="0" w:line="259" w:lineRule="auto"/>
              <w:ind w:firstLine="0"/>
              <w:jc w:val="left"/>
            </w:pPr>
            <w:r>
              <w:rPr>
                <w:sz w:val="16"/>
              </w:rPr>
              <w:t>事件入口</w:t>
            </w:r>
          </w:p>
        </w:tc>
        <w:tc>
          <w:tcPr>
            <w:tcW w:w="1181" w:type="dxa"/>
            <w:tcMar>
              <w:top w:w="70" w:type="dxa"/>
              <w:left w:w="85" w:type="dxa"/>
              <w:bottom w:w="70" w:type="dxa"/>
              <w:right w:w="85" w:type="dxa"/>
            </w:tcMar>
            <w:vAlign w:val="center"/>
          </w:tcPr>
          <w:p w14:paraId="4F2A84C8" w14:textId="77777777" w:rsidR="00DC15AE" w:rsidRDefault="00DC15AE" w:rsidP="00DC15AE">
            <w:pPr>
              <w:spacing w:after="0" w:line="259" w:lineRule="auto"/>
              <w:ind w:firstLine="0"/>
              <w:jc w:val="left"/>
              <w:rPr>
                <w:lang w:eastAsia="zh-CN"/>
              </w:rPr>
            </w:pPr>
            <w:r>
              <w:rPr>
                <w:sz w:val="16"/>
                <w:lang w:eastAsia="zh-CN"/>
              </w:rPr>
              <w:t>Qwen</w:t>
            </w:r>
            <w:r>
              <w:rPr>
                <w:sz w:val="16"/>
                <w:lang w:eastAsia="zh-CN"/>
              </w:rPr>
              <w:t>事件结构化、</w:t>
            </w:r>
            <w:r>
              <w:rPr>
                <w:sz w:val="16"/>
                <w:lang w:eastAsia="zh-CN"/>
              </w:rPr>
              <w:t>BGE-M3</w:t>
            </w:r>
            <w:r>
              <w:rPr>
                <w:sz w:val="16"/>
                <w:lang w:eastAsia="zh-CN"/>
              </w:rPr>
              <w:t>语义聚类、确定性来源去重与统计可靠性加权</w:t>
            </w:r>
          </w:p>
        </w:tc>
        <w:tc>
          <w:tcPr>
            <w:tcW w:w="1613" w:type="dxa"/>
            <w:tcMar>
              <w:top w:w="70" w:type="dxa"/>
              <w:left w:w="85" w:type="dxa"/>
              <w:bottom w:w="70" w:type="dxa"/>
              <w:right w:w="85" w:type="dxa"/>
            </w:tcMar>
            <w:vAlign w:val="center"/>
          </w:tcPr>
          <w:p w14:paraId="2D34CCA4" w14:textId="77777777" w:rsidR="00DC15AE" w:rsidRDefault="00DC15AE" w:rsidP="00DC15AE">
            <w:pPr>
              <w:spacing w:after="0" w:line="259" w:lineRule="auto"/>
              <w:ind w:firstLine="0"/>
              <w:jc w:val="left"/>
              <w:rPr>
                <w:lang w:eastAsia="zh-CN"/>
              </w:rPr>
            </w:pPr>
            <w:r>
              <w:rPr>
                <w:sz w:val="16"/>
                <w:lang w:eastAsia="zh-CN"/>
              </w:rPr>
              <w:t>从尚未启动的行业或产品变化中形成事件源板块，避免把转载数量当独立共识</w:t>
            </w:r>
          </w:p>
        </w:tc>
        <w:tc>
          <w:tcPr>
            <w:tcW w:w="2088" w:type="dxa"/>
            <w:tcMar>
              <w:top w:w="70" w:type="dxa"/>
              <w:left w:w="85" w:type="dxa"/>
              <w:bottom w:w="70" w:type="dxa"/>
              <w:right w:w="85" w:type="dxa"/>
            </w:tcMar>
            <w:vAlign w:val="center"/>
          </w:tcPr>
          <w:p w14:paraId="5D9B7D34" w14:textId="77777777" w:rsidR="00DC15AE" w:rsidRDefault="00DC15AE" w:rsidP="00DC15AE">
            <w:pPr>
              <w:spacing w:after="0" w:line="259" w:lineRule="auto"/>
              <w:ind w:firstLine="0"/>
              <w:jc w:val="left"/>
              <w:rPr>
                <w:lang w:eastAsia="zh-CN"/>
              </w:rPr>
            </w:pPr>
            <w:r>
              <w:rPr>
                <w:sz w:val="16"/>
                <w:lang w:eastAsia="zh-CN"/>
              </w:rPr>
              <w:t>首席观点、调研与会议纪要、专家纪要、</w:t>
            </w:r>
            <w:r>
              <w:rPr>
                <w:sz w:val="16"/>
                <w:lang w:eastAsia="zh-CN"/>
              </w:rPr>
              <w:t>qa*</w:t>
            </w:r>
            <w:r>
              <w:rPr>
                <w:sz w:val="16"/>
                <w:lang w:eastAsia="zh-CN"/>
              </w:rPr>
              <w:t>及证据等级</w:t>
            </w:r>
          </w:p>
        </w:tc>
        <w:tc>
          <w:tcPr>
            <w:tcW w:w="1512" w:type="dxa"/>
            <w:tcMar>
              <w:top w:w="70" w:type="dxa"/>
              <w:left w:w="85" w:type="dxa"/>
              <w:bottom w:w="70" w:type="dxa"/>
              <w:right w:w="85" w:type="dxa"/>
            </w:tcMar>
            <w:vAlign w:val="center"/>
          </w:tcPr>
          <w:p w14:paraId="311F14A0" w14:textId="77777777" w:rsidR="00DC15AE" w:rsidRDefault="00DC15AE" w:rsidP="00DC15AE">
            <w:pPr>
              <w:spacing w:after="0" w:line="259" w:lineRule="auto"/>
              <w:ind w:firstLine="0"/>
              <w:jc w:val="left"/>
              <w:rPr>
                <w:lang w:eastAsia="zh-CN"/>
              </w:rPr>
            </w:pPr>
            <w:r>
              <w:rPr>
                <w:sz w:val="16"/>
                <w:lang w:eastAsia="zh-CN"/>
              </w:rPr>
              <w:t>事件源板块、原始提及数、独立事件簇、加权支持度和方向</w:t>
            </w:r>
          </w:p>
        </w:tc>
        <w:tc>
          <w:tcPr>
            <w:tcW w:w="1786" w:type="dxa"/>
            <w:tcMar>
              <w:top w:w="70" w:type="dxa"/>
              <w:left w:w="85" w:type="dxa"/>
              <w:bottom w:w="70" w:type="dxa"/>
              <w:right w:w="85" w:type="dxa"/>
            </w:tcMar>
            <w:vAlign w:val="center"/>
          </w:tcPr>
          <w:p w14:paraId="106704B6" w14:textId="77777777" w:rsidR="00DC15AE" w:rsidRDefault="00DC15AE" w:rsidP="00DC15AE">
            <w:pPr>
              <w:spacing w:after="0" w:line="259" w:lineRule="auto"/>
              <w:ind w:firstLine="0"/>
              <w:jc w:val="left"/>
              <w:rPr>
                <w:lang w:eastAsia="zh-CN"/>
              </w:rPr>
            </w:pPr>
            <w:r>
              <w:rPr>
                <w:sz w:val="16"/>
                <w:lang w:eastAsia="zh-CN"/>
              </w:rPr>
              <w:t>进入关系图召回、</w:t>
            </w:r>
            <w:r>
              <w:rPr>
                <w:sz w:val="16"/>
                <w:lang w:eastAsia="zh-CN"/>
              </w:rPr>
              <w:t>HSMM</w:t>
            </w:r>
            <w:r>
              <w:rPr>
                <w:sz w:val="16"/>
                <w:lang w:eastAsia="zh-CN"/>
              </w:rPr>
              <w:t>辅助观测和三个窗口排序</w:t>
            </w:r>
          </w:p>
        </w:tc>
      </w:tr>
      <w:tr w:rsidR="00DC15AE" w14:paraId="71FBF69C" w14:textId="77777777">
        <w:trPr>
          <w:cantSplit/>
        </w:trPr>
        <w:tc>
          <w:tcPr>
            <w:tcW w:w="893" w:type="dxa"/>
            <w:tcMar>
              <w:top w:w="70" w:type="dxa"/>
              <w:left w:w="85" w:type="dxa"/>
              <w:bottom w:w="70" w:type="dxa"/>
              <w:right w:w="85" w:type="dxa"/>
            </w:tcMar>
            <w:vAlign w:val="center"/>
          </w:tcPr>
          <w:p w14:paraId="53106AE8"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37E22750"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7A0B0A84"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149F5DB8" w14:textId="77777777" w:rsidR="00DC15AE" w:rsidRDefault="00DC15AE" w:rsidP="00DC15AE">
            <w:pPr>
              <w:spacing w:after="0" w:line="259" w:lineRule="auto"/>
              <w:ind w:firstLine="0"/>
              <w:jc w:val="left"/>
              <w:rPr>
                <w:lang w:eastAsia="zh-CN"/>
              </w:rPr>
            </w:pPr>
            <w:r>
              <w:rPr>
                <w:sz w:val="16"/>
                <w:lang w:eastAsia="zh-CN"/>
              </w:rPr>
              <w:t>价格、成交、资金、成分扩散、波动拥挤及经稳定性检验的事件关注度</w:t>
            </w:r>
          </w:p>
        </w:tc>
        <w:tc>
          <w:tcPr>
            <w:tcW w:w="1512" w:type="dxa"/>
            <w:tcMar>
              <w:top w:w="70" w:type="dxa"/>
              <w:left w:w="85" w:type="dxa"/>
              <w:bottom w:w="70" w:type="dxa"/>
              <w:right w:w="85" w:type="dxa"/>
            </w:tcMar>
            <w:vAlign w:val="center"/>
          </w:tcPr>
          <w:p w14:paraId="40DB27BF"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3290A44D"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0CE66884" w14:textId="77777777">
        <w:trPr>
          <w:cantSplit/>
        </w:trPr>
        <w:tc>
          <w:tcPr>
            <w:tcW w:w="893" w:type="dxa"/>
            <w:tcMar>
              <w:top w:w="70" w:type="dxa"/>
              <w:left w:w="85" w:type="dxa"/>
              <w:bottom w:w="70" w:type="dxa"/>
              <w:right w:w="85" w:type="dxa"/>
            </w:tcMar>
            <w:vAlign w:val="center"/>
          </w:tcPr>
          <w:p w14:paraId="6A30BA4D"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6A681115"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35644F29"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643DAD63" w14:textId="77777777" w:rsidR="00DC15AE" w:rsidRDefault="00DC15AE" w:rsidP="00DC15AE">
            <w:pPr>
              <w:spacing w:after="0" w:line="259" w:lineRule="auto"/>
              <w:ind w:firstLine="0"/>
              <w:jc w:val="left"/>
              <w:rPr>
                <w:lang w:eastAsia="zh-CN"/>
              </w:rPr>
            </w:pPr>
            <w:r>
              <w:rPr>
                <w:sz w:val="16"/>
                <w:lang w:eastAsia="zh-CN"/>
              </w:rPr>
              <w:t>行情源板块、源阶段、市场状态及后续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2D319279"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61CCE7D3"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13A47A98" w14:textId="77777777">
        <w:trPr>
          <w:cantSplit/>
        </w:trPr>
        <w:tc>
          <w:tcPr>
            <w:tcW w:w="893" w:type="dxa"/>
            <w:tcMar>
              <w:top w:w="70" w:type="dxa"/>
              <w:left w:w="85" w:type="dxa"/>
              <w:bottom w:w="70" w:type="dxa"/>
              <w:right w:w="85" w:type="dxa"/>
            </w:tcMar>
            <w:vAlign w:val="center"/>
          </w:tcPr>
          <w:p w14:paraId="7E4441C7"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1B9C677B"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5A3A9AA5"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154B984A" w14:textId="77777777" w:rsidR="00DC15AE" w:rsidRDefault="00DC15AE" w:rsidP="00DC15AE">
            <w:pPr>
              <w:spacing w:after="0" w:line="259" w:lineRule="auto"/>
              <w:ind w:firstLine="0"/>
              <w:jc w:val="left"/>
              <w:rPr>
                <w:lang w:eastAsia="zh-CN"/>
              </w:rPr>
            </w:pPr>
            <w:r>
              <w:rPr>
                <w:sz w:val="16"/>
                <w:lang w:eastAsia="zh-CN"/>
              </w:rPr>
              <w:t>事件源板块、相关</w:t>
            </w:r>
            <w:r>
              <w:rPr>
                <w:sz w:val="16"/>
                <w:lang w:eastAsia="zh-CN"/>
              </w:rPr>
              <w:t>EventCard</w:t>
            </w:r>
            <w:r>
              <w:rPr>
                <w:sz w:val="16"/>
                <w:lang w:eastAsia="zh-CN"/>
              </w:rPr>
              <w:t>、</w:t>
            </w:r>
            <w:r>
              <w:rPr>
                <w:sz w:val="16"/>
                <w:lang w:eastAsia="zh-CN"/>
              </w:rPr>
              <w:t>THSDB</w:t>
            </w:r>
            <w:r>
              <w:rPr>
                <w:sz w:val="16"/>
                <w:lang w:eastAsia="zh-CN"/>
              </w:rPr>
              <w:t>节点和边、概念成分及公开披露</w:t>
            </w:r>
          </w:p>
        </w:tc>
        <w:tc>
          <w:tcPr>
            <w:tcW w:w="1512" w:type="dxa"/>
            <w:tcMar>
              <w:top w:w="70" w:type="dxa"/>
              <w:left w:w="85" w:type="dxa"/>
              <w:bottom w:w="70" w:type="dxa"/>
              <w:right w:w="85" w:type="dxa"/>
            </w:tcMar>
            <w:vAlign w:val="center"/>
          </w:tcPr>
          <w:p w14:paraId="101E1B63"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6E0D69E5"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7CF9A289" w14:textId="77777777">
        <w:trPr>
          <w:cantSplit/>
        </w:trPr>
        <w:tc>
          <w:tcPr>
            <w:tcW w:w="893" w:type="dxa"/>
            <w:tcMar>
              <w:top w:w="70" w:type="dxa"/>
              <w:left w:w="85" w:type="dxa"/>
              <w:bottom w:w="70" w:type="dxa"/>
              <w:right w:w="85" w:type="dxa"/>
            </w:tcMar>
            <w:vAlign w:val="center"/>
          </w:tcPr>
          <w:p w14:paraId="27FFCB33"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1B231CED"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2D1968D2"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42D70706" w14:textId="77777777" w:rsidR="00DC15AE" w:rsidRDefault="00DC15AE" w:rsidP="00DC15AE">
            <w:pPr>
              <w:spacing w:after="0" w:line="259" w:lineRule="auto"/>
              <w:ind w:firstLine="0"/>
              <w:jc w:val="left"/>
              <w:rPr>
                <w:lang w:eastAsia="zh-CN"/>
              </w:rPr>
            </w:pPr>
            <w:r>
              <w:rPr>
                <w:sz w:val="16"/>
                <w:lang w:eastAsia="zh-CN"/>
              </w:rPr>
              <w:t>全量板块的成交占比、净流入连续性、上涨家数和成分股收益中位数</w:t>
            </w:r>
          </w:p>
        </w:tc>
        <w:tc>
          <w:tcPr>
            <w:tcW w:w="1512" w:type="dxa"/>
            <w:tcMar>
              <w:top w:w="70" w:type="dxa"/>
              <w:left w:w="85" w:type="dxa"/>
              <w:bottom w:w="70" w:type="dxa"/>
              <w:right w:w="85" w:type="dxa"/>
            </w:tcMar>
            <w:vAlign w:val="center"/>
          </w:tcPr>
          <w:p w14:paraId="4E3536A3"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6A7DF3AA" w14:textId="77777777" w:rsidR="00DC15AE" w:rsidRDefault="00DC15AE" w:rsidP="00DC15AE">
            <w:pPr>
              <w:spacing w:after="0" w:line="259" w:lineRule="auto"/>
              <w:ind w:firstLine="0"/>
              <w:jc w:val="left"/>
            </w:pPr>
            <w:r>
              <w:rPr>
                <w:sz w:val="16"/>
              </w:rPr>
              <w:t>召回资金先行候选</w:t>
            </w:r>
          </w:p>
        </w:tc>
      </w:tr>
      <w:tr w:rsidR="00DC15AE" w14:paraId="031CACCF" w14:textId="77777777">
        <w:trPr>
          <w:cantSplit/>
        </w:trPr>
        <w:tc>
          <w:tcPr>
            <w:tcW w:w="893" w:type="dxa"/>
            <w:tcMar>
              <w:top w:w="70" w:type="dxa"/>
              <w:left w:w="85" w:type="dxa"/>
              <w:bottom w:w="70" w:type="dxa"/>
              <w:right w:w="85" w:type="dxa"/>
            </w:tcMar>
            <w:vAlign w:val="center"/>
          </w:tcPr>
          <w:p w14:paraId="0FDD638C"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3B40BC6A"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3D88FE15"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4B8841B9"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454E24BB"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61E4018F"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66C1402E" w14:textId="77777777">
        <w:trPr>
          <w:cantSplit/>
        </w:trPr>
        <w:tc>
          <w:tcPr>
            <w:tcW w:w="893" w:type="dxa"/>
            <w:tcMar>
              <w:top w:w="70" w:type="dxa"/>
              <w:left w:w="85" w:type="dxa"/>
              <w:bottom w:w="70" w:type="dxa"/>
              <w:right w:w="85" w:type="dxa"/>
            </w:tcMar>
            <w:vAlign w:val="center"/>
          </w:tcPr>
          <w:p w14:paraId="7E1E3D37"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691F53C7"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71DDE051"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67F37A43"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02A6397B"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3DF7CEB1" w14:textId="77777777" w:rsidR="00DC15AE" w:rsidRDefault="00DC15AE" w:rsidP="00DC15AE">
            <w:pPr>
              <w:spacing w:after="0" w:line="259" w:lineRule="auto"/>
              <w:ind w:firstLine="0"/>
              <w:jc w:val="left"/>
            </w:pPr>
            <w:r>
              <w:rPr>
                <w:sz w:val="16"/>
              </w:rPr>
              <w:t>形成可发布板块概率</w:t>
            </w:r>
          </w:p>
        </w:tc>
      </w:tr>
      <w:tr w:rsidR="00DC15AE" w14:paraId="24E1FDAE" w14:textId="77777777">
        <w:trPr>
          <w:cantSplit/>
        </w:trPr>
        <w:tc>
          <w:tcPr>
            <w:tcW w:w="893" w:type="dxa"/>
            <w:tcMar>
              <w:top w:w="70" w:type="dxa"/>
              <w:left w:w="85" w:type="dxa"/>
              <w:bottom w:w="70" w:type="dxa"/>
              <w:right w:w="85" w:type="dxa"/>
            </w:tcMar>
            <w:vAlign w:val="center"/>
          </w:tcPr>
          <w:p w14:paraId="1EC81A6D"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7DAA88C8"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124E61E9"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640EE7DB"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2AE1AFF3"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2F27CCA1" w14:textId="77777777" w:rsidR="00DC15AE" w:rsidRDefault="00DC15AE" w:rsidP="00DC15AE">
            <w:pPr>
              <w:spacing w:after="0" w:line="259" w:lineRule="auto"/>
              <w:ind w:firstLine="0"/>
              <w:jc w:val="left"/>
            </w:pPr>
            <w:r>
              <w:rPr>
                <w:sz w:val="16"/>
              </w:rPr>
              <w:t>形成独立退潮预警</w:t>
            </w:r>
          </w:p>
        </w:tc>
      </w:tr>
      <w:tr w:rsidR="00DC15AE" w14:paraId="4C3AB299" w14:textId="77777777">
        <w:trPr>
          <w:cantSplit/>
        </w:trPr>
        <w:tc>
          <w:tcPr>
            <w:tcW w:w="893" w:type="dxa"/>
            <w:tcMar>
              <w:top w:w="70" w:type="dxa"/>
              <w:left w:w="85" w:type="dxa"/>
              <w:bottom w:w="70" w:type="dxa"/>
              <w:right w:w="85" w:type="dxa"/>
            </w:tcMar>
            <w:vAlign w:val="center"/>
          </w:tcPr>
          <w:p w14:paraId="0CCDB0BD"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4A0202CC"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4A323888"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03AF8CE1"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00BC548E"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540483A2"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bl>
    <w:p w14:paraId="02E2673C" w14:textId="77777777" w:rsidR="00DC15AE" w:rsidRDefault="00DC15AE">
      <w:pPr>
        <w:spacing w:after="0"/>
        <w:rPr>
          <w:lang w:eastAsia="zh-CN"/>
        </w:rPr>
      </w:pPr>
    </w:p>
    <w:p w14:paraId="429F1F7F" w14:textId="77777777" w:rsidR="00DC15AE" w:rsidRDefault="00DC15AE">
      <w:pPr>
        <w:keepLines/>
        <w:rPr>
          <w:lang w:eastAsia="zh-CN"/>
        </w:rPr>
      </w:pPr>
    </w:p>
    <w:p w14:paraId="6D88158A" w14:textId="77777777" w:rsidR="00DC15AE" w:rsidRPr="00DC15AE" w:rsidRDefault="00DC15AE" w:rsidP="00DC15AE">
      <w:pPr>
        <w:pStyle w:val="21"/>
        <w:rPr>
          <w:rFonts w:hint="eastAsia"/>
          <w:lang w:eastAsia="zh-CN"/>
        </w:rPr>
      </w:pPr>
      <w:bookmarkStart w:id="83" w:name="_Toc240307867"/>
      <w:r>
        <w:rPr>
          <w:lang w:eastAsia="zh-CN"/>
        </w:rPr>
        <w:lastRenderedPageBreak/>
        <w:t>8.3 行情入口与事件入口怎样共同形成板块候选</w:t>
      </w:r>
      <w:bookmarkEnd w:id="83"/>
    </w:p>
    <w:p w14:paraId="18AF4E24" w14:textId="77777777" w:rsidR="00DC15AE" w:rsidRDefault="00DC15AE">
      <w:pPr>
        <w:keepLines/>
        <w:ind w:firstLine="0"/>
        <w:jc w:val="center"/>
      </w:pPr>
      <w:r>
        <w:rPr>
          <w:noProof/>
        </w:rPr>
        <w:drawing>
          <wp:inline distT="0" distB="0" distL="0" distR="0" wp14:anchorId="62D32EB8" wp14:editId="5AB43B1C">
            <wp:extent cx="5760000" cy="3365053"/>
            <wp:effectExtent l="0" t="0" r="0" b="0"/>
            <wp:docPr id="43" name="Picture 43" descr="行情入口和事件入口分别产生行情源板块与事件源板块，再由历史轮动、产业与概念关系、资金先行三条路径合并为统一板块候选" title="行情入口和事件入口分别产生行情源板块与事件源板块，再由历史轮动、产业与概念关系、资金先行三条路径合并为统一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_dual_entry_candidates.png"/>
                    <pic:cNvPicPr/>
                  </pic:nvPicPr>
                  <pic:blipFill>
                    <a:blip r:embed="rId29"/>
                    <a:stretch>
                      <a:fillRect/>
                    </a:stretch>
                  </pic:blipFill>
                  <pic:spPr>
                    <a:xfrm>
                      <a:off x="0" y="0"/>
                      <a:ext cx="5760000" cy="3365053"/>
                    </a:xfrm>
                    <a:prstGeom prst="rect">
                      <a:avLst/>
                    </a:prstGeom>
                  </pic:spPr>
                </pic:pic>
              </a:graphicData>
            </a:graphic>
          </wp:inline>
        </w:drawing>
      </w:r>
    </w:p>
    <w:p w14:paraId="18556A10" w14:textId="77777777" w:rsidR="00DC15AE" w:rsidRDefault="00DC15AE">
      <w:pPr>
        <w:pStyle w:val="af7"/>
        <w:keepNext/>
        <w:rPr>
          <w:lang w:eastAsia="zh-CN"/>
        </w:rPr>
      </w:pPr>
      <w:r>
        <w:rPr>
          <w:lang w:eastAsia="zh-CN"/>
        </w:rPr>
        <w:t>图</w:t>
      </w:r>
      <w:r>
        <w:rPr>
          <w:lang w:eastAsia="zh-CN"/>
        </w:rPr>
        <w:t xml:space="preserve">22  </w:t>
      </w:r>
      <w:r>
        <w:rPr>
          <w:lang w:eastAsia="zh-CN"/>
        </w:rPr>
        <w:t>行情入口与事件入口共同形成板块候选</w:t>
      </w:r>
    </w:p>
    <w:p w14:paraId="1FD29705" w14:textId="77777777" w:rsidR="00DC15AE" w:rsidRDefault="00DC15AE">
      <w:pPr>
        <w:keepLines/>
        <w:rPr>
          <w:lang w:eastAsia="zh-CN"/>
        </w:rPr>
      </w:pPr>
      <w:r>
        <w:rPr>
          <w:lang w:eastAsia="zh-CN"/>
        </w:rPr>
        <w:t>板块候选不是由一张产业链表或一项行情指标直接给出。行情入口每天扫描全部稳定行业指数和概念指数，根据相对收益、成交占比、资金连续性、上涨宽度、龙头集中度和位置识别</w:t>
      </w:r>
      <w:r>
        <w:rPr>
          <w:lang w:eastAsia="zh-CN"/>
        </w:rPr>
        <w:t>MARKET_SOURCE</w:t>
      </w:r>
      <w:r>
        <w:rPr>
          <w:lang w:eastAsia="zh-CN"/>
        </w:rPr>
        <w:t>（行情源板块）。它既能发现当前强势方向，也能发现已经进入高潮或退潮、可能向外释放资金的源板块，但单独出现一次大涨不能成为正式结论。</w:t>
      </w:r>
    </w:p>
    <w:p w14:paraId="6CF85EEC" w14:textId="77777777" w:rsidR="00DC15AE" w:rsidRDefault="00DC15AE">
      <w:pPr>
        <w:keepLines/>
        <w:rPr>
          <w:lang w:eastAsia="zh-CN"/>
        </w:rPr>
      </w:pPr>
      <w:r>
        <w:rPr>
          <w:lang w:eastAsia="zh-CN"/>
        </w:rPr>
        <w:t>事件入口读取首席观点、上市公司调研纪要、电话或视频会议纪要、专家会议纪要及</w:t>
      </w:r>
      <w:r>
        <w:rPr>
          <w:lang w:eastAsia="zh-CN"/>
        </w:rPr>
        <w:t>qa*</w:t>
      </w:r>
      <w:r>
        <w:rPr>
          <w:lang w:eastAsia="zh-CN"/>
        </w:rPr>
        <w:t>形成的</w:t>
      </w:r>
      <w:r>
        <w:rPr>
          <w:lang w:eastAsia="zh-CN"/>
        </w:rPr>
        <w:t>EventCard</w:t>
      </w:r>
      <w:r>
        <w:rPr>
          <w:lang w:eastAsia="zh-CN"/>
        </w:rPr>
        <w:t>。正文只提到行业、产品或主题而没有公司证据时，不生成个股</w:t>
      </w:r>
      <w:r>
        <w:rPr>
          <w:lang w:eastAsia="zh-CN"/>
        </w:rPr>
        <w:t>P0</w:t>
      </w:r>
      <w:r>
        <w:rPr>
          <w:lang w:eastAsia="zh-CN"/>
        </w:rPr>
        <w:t>，而是以</w:t>
      </w:r>
      <w:r>
        <w:rPr>
          <w:lang w:eastAsia="zh-CN"/>
        </w:rPr>
        <w:t>SECTOR_ONLY</w:t>
      </w:r>
      <w:r>
        <w:rPr>
          <w:lang w:eastAsia="zh-CN"/>
        </w:rPr>
        <w:t>进入板块模块。系统先按内容哈希和语义向量聚类，再做转载去重、分析师身份归并和机构内折扣，并结合证据等级、分析师历史可靠性、行业匹配、新颖度、时效性和方向一致性形成</w:t>
      </w:r>
      <w:r>
        <w:rPr>
          <w:lang w:eastAsia="zh-CN"/>
        </w:rPr>
        <w:t>EVENT_SOURCE</w:t>
      </w:r>
      <w:r>
        <w:rPr>
          <w:lang w:eastAsia="zh-CN"/>
        </w:rPr>
        <w:t>（事件源板块）。十条原始记录即使比两条更受关注，也只有在来自更多独立事件簇和机构时才明显增强；同一稿件转载十次不会按十份支持计算。</w:t>
      </w:r>
    </w:p>
    <w:p w14:paraId="0F5E8836" w14:textId="77777777" w:rsidR="00DC15AE" w:rsidRDefault="00DC15AE">
      <w:pPr>
        <w:keepLines/>
        <w:rPr>
          <w:lang w:eastAsia="zh-CN"/>
        </w:rPr>
      </w:pPr>
      <w:r>
        <w:rPr>
          <w:lang w:eastAsia="zh-CN"/>
        </w:rPr>
        <w:t>事件源板块不要求行情已经启动，因此可以比资金确认更早进入候选；但它只表示出现了值得预测的新主题，不表示必然上涨。行情源与事件源取并集后，历史轮动主要从行情源板块估计过去类似状态后的接力方向，关系图从事件源板块及其相关事件直接保留映射板块并沿产业链或概念经济关系受限扩展，资金先行路径则独立扫描全部板块。最终候选保留入口类型和全部证据，再交给</w:t>
      </w:r>
      <w:r>
        <w:rPr>
          <w:lang w:eastAsia="zh-CN"/>
        </w:rPr>
        <w:t>T+1</w:t>
      </w:r>
      <w:r>
        <w:rPr>
          <w:lang w:eastAsia="zh-CN"/>
        </w:rPr>
        <w:t>、</w:t>
      </w:r>
      <w:r>
        <w:rPr>
          <w:lang w:eastAsia="zh-CN"/>
        </w:rPr>
        <w:t>T+3</w:t>
      </w:r>
      <w:r>
        <w:rPr>
          <w:lang w:eastAsia="zh-CN"/>
        </w:rPr>
        <w:t>和</w:t>
      </w:r>
      <w:r>
        <w:rPr>
          <w:lang w:eastAsia="zh-CN"/>
        </w:rPr>
        <w:t>T+5</w:t>
      </w:r>
      <w:r>
        <w:rPr>
          <w:lang w:eastAsia="zh-CN"/>
        </w:rPr>
        <w:t>模型统一比较。公司在这里仅作为关系证据和板块成分桥梁，不因此进入个股</w:t>
      </w:r>
      <w:r>
        <w:rPr>
          <w:lang w:eastAsia="zh-CN"/>
        </w:rPr>
        <w:t>P0</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3CA53FDC"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89C387D" w14:textId="77777777" w:rsidR="00DC15AE" w:rsidRDefault="00DC15AE" w:rsidP="00DC15AE">
            <w:pPr>
              <w:ind w:firstLine="0"/>
              <w:jc w:val="left"/>
            </w:pPr>
            <w:r>
              <w:rPr>
                <w:b/>
                <w:sz w:val="21"/>
              </w:rPr>
              <w:lastRenderedPageBreak/>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5C2FE814" w14:textId="77777777" w:rsidR="00DC15AE" w:rsidRDefault="00DC15AE" w:rsidP="00DC15AE">
            <w:pPr>
              <w:ind w:firstLine="0"/>
              <w:jc w:val="left"/>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34E72AD9" w14:textId="77777777" w:rsidR="00DC15AE" w:rsidRDefault="00DC15AE" w:rsidP="00DC15AE">
            <w:pPr>
              <w:ind w:firstLine="0"/>
              <w:jc w:val="left"/>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236389AC" w14:textId="77777777" w:rsidR="00DC15AE" w:rsidRDefault="00DC15AE" w:rsidP="00DC15AE">
            <w:pPr>
              <w:ind w:firstLine="0"/>
              <w:jc w:val="left"/>
              <w:rPr>
                <w:lang w:eastAsia="zh-CN"/>
              </w:rPr>
            </w:pPr>
            <w:r>
              <w:rPr>
                <w:b/>
                <w:sz w:val="21"/>
                <w:lang w:eastAsia="zh-CN"/>
              </w:rPr>
              <w:t>不能据此直接得出的结论</w:t>
            </w:r>
          </w:p>
        </w:tc>
      </w:tr>
      <w:tr w:rsidR="00DC15AE" w14:paraId="029309A1" w14:textId="77777777">
        <w:trPr>
          <w:cantSplit/>
          <w:jc w:val="center"/>
        </w:trPr>
        <w:tc>
          <w:tcPr>
            <w:tcW w:w="1701" w:type="dxa"/>
            <w:tcMar>
              <w:top w:w="85" w:type="dxa"/>
              <w:left w:w="105" w:type="dxa"/>
              <w:bottom w:w="85" w:type="dxa"/>
              <w:right w:w="105" w:type="dxa"/>
            </w:tcMar>
            <w:vAlign w:val="center"/>
          </w:tcPr>
          <w:p w14:paraId="2A8FB37D" w14:textId="77777777" w:rsidR="00DC15AE" w:rsidRDefault="00DC15AE" w:rsidP="00DC15AE">
            <w:pPr>
              <w:spacing w:after="0"/>
              <w:ind w:firstLine="0"/>
              <w:jc w:val="left"/>
            </w:pPr>
            <w:r>
              <w:rPr>
                <w:sz w:val="21"/>
              </w:rPr>
              <w:t>chain_info</w:t>
            </w:r>
          </w:p>
        </w:tc>
        <w:tc>
          <w:tcPr>
            <w:tcW w:w="2268" w:type="dxa"/>
            <w:tcMar>
              <w:top w:w="85" w:type="dxa"/>
              <w:left w:w="105" w:type="dxa"/>
              <w:bottom w:w="85" w:type="dxa"/>
              <w:right w:w="105" w:type="dxa"/>
            </w:tcMar>
            <w:vAlign w:val="center"/>
          </w:tcPr>
          <w:p w14:paraId="65E590B5" w14:textId="77777777" w:rsidR="00DC15AE" w:rsidRDefault="00DC15AE" w:rsidP="00DC15AE">
            <w:pPr>
              <w:spacing w:after="0"/>
              <w:ind w:firstLine="0"/>
              <w:jc w:val="left"/>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32ED68D7" w14:textId="77777777" w:rsidR="00DC15AE" w:rsidRDefault="00DC15AE" w:rsidP="00DC15AE">
            <w:pPr>
              <w:spacing w:after="0"/>
              <w:ind w:firstLine="0"/>
              <w:jc w:val="left"/>
              <w:rPr>
                <w:lang w:eastAsia="zh-CN"/>
              </w:rPr>
            </w:pPr>
            <w:r>
              <w:rPr>
                <w:sz w:val="21"/>
                <w:lang w:eastAsia="zh-CN"/>
              </w:rPr>
              <w:t>确定产业链身份和解释范围</w:t>
            </w:r>
          </w:p>
        </w:tc>
        <w:tc>
          <w:tcPr>
            <w:tcW w:w="2381" w:type="dxa"/>
            <w:tcMar>
              <w:top w:w="85" w:type="dxa"/>
              <w:left w:w="105" w:type="dxa"/>
              <w:bottom w:w="85" w:type="dxa"/>
              <w:right w:w="105" w:type="dxa"/>
            </w:tcMar>
            <w:vAlign w:val="center"/>
          </w:tcPr>
          <w:p w14:paraId="58DBC7F6" w14:textId="77777777" w:rsidR="00DC15AE" w:rsidRDefault="00DC15AE" w:rsidP="00DC15AE">
            <w:pPr>
              <w:spacing w:after="0"/>
              <w:ind w:firstLine="0"/>
              <w:jc w:val="left"/>
              <w:rPr>
                <w:lang w:eastAsia="zh-CN"/>
              </w:rPr>
            </w:pPr>
            <w:r>
              <w:rPr>
                <w:sz w:val="21"/>
                <w:lang w:eastAsia="zh-CN"/>
              </w:rPr>
              <w:t>不能证明某个板块马上上涨</w:t>
            </w:r>
          </w:p>
        </w:tc>
      </w:tr>
      <w:tr w:rsidR="00DC15AE" w14:paraId="6816C83D" w14:textId="77777777">
        <w:trPr>
          <w:cantSplit/>
          <w:jc w:val="center"/>
        </w:trPr>
        <w:tc>
          <w:tcPr>
            <w:tcW w:w="1701" w:type="dxa"/>
            <w:tcMar>
              <w:top w:w="85" w:type="dxa"/>
              <w:left w:w="105" w:type="dxa"/>
              <w:bottom w:w="85" w:type="dxa"/>
              <w:right w:w="105" w:type="dxa"/>
            </w:tcMar>
            <w:vAlign w:val="center"/>
          </w:tcPr>
          <w:p w14:paraId="5DE5101F" w14:textId="77777777" w:rsidR="00DC15AE" w:rsidRDefault="00DC15AE" w:rsidP="00DC15AE">
            <w:pPr>
              <w:spacing w:after="0"/>
              <w:ind w:firstLine="0"/>
              <w:jc w:val="left"/>
            </w:pPr>
            <w:r>
              <w:rPr>
                <w:sz w:val="21"/>
              </w:rPr>
              <w:t>chain_node</w:t>
            </w:r>
          </w:p>
        </w:tc>
        <w:tc>
          <w:tcPr>
            <w:tcW w:w="2268" w:type="dxa"/>
            <w:tcMar>
              <w:top w:w="85" w:type="dxa"/>
              <w:left w:w="105" w:type="dxa"/>
              <w:bottom w:w="85" w:type="dxa"/>
              <w:right w:w="105" w:type="dxa"/>
            </w:tcMar>
            <w:vAlign w:val="center"/>
          </w:tcPr>
          <w:p w14:paraId="37A85CAA" w14:textId="77777777" w:rsidR="00DC15AE" w:rsidRDefault="00DC15AE" w:rsidP="00DC15AE">
            <w:pPr>
              <w:spacing w:after="0"/>
              <w:ind w:firstLine="0"/>
              <w:jc w:val="left"/>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50F7C9B6" w14:textId="77777777" w:rsidR="00DC15AE" w:rsidRDefault="00DC15AE" w:rsidP="00DC15AE">
            <w:pPr>
              <w:spacing w:after="0"/>
              <w:ind w:firstLine="0"/>
              <w:jc w:val="left"/>
              <w:rPr>
                <w:lang w:eastAsia="zh-CN"/>
              </w:rPr>
            </w:pPr>
            <w:r>
              <w:rPr>
                <w:sz w:val="21"/>
                <w:lang w:eastAsia="zh-CN"/>
              </w:rPr>
              <w:t>把事件定位到材料、设备、产品或应用环节</w:t>
            </w:r>
          </w:p>
        </w:tc>
        <w:tc>
          <w:tcPr>
            <w:tcW w:w="2381" w:type="dxa"/>
            <w:tcMar>
              <w:top w:w="85" w:type="dxa"/>
              <w:left w:w="105" w:type="dxa"/>
              <w:bottom w:w="85" w:type="dxa"/>
              <w:right w:w="105" w:type="dxa"/>
            </w:tcMar>
            <w:vAlign w:val="center"/>
          </w:tcPr>
          <w:p w14:paraId="4D0230CB" w14:textId="77777777" w:rsidR="00DC15AE" w:rsidRDefault="00DC15AE" w:rsidP="00DC15AE">
            <w:pPr>
              <w:spacing w:after="0"/>
              <w:ind w:firstLine="0"/>
              <w:jc w:val="left"/>
              <w:rPr>
                <w:lang w:eastAsia="zh-CN"/>
              </w:rPr>
            </w:pPr>
            <w:r>
              <w:rPr>
                <w:sz w:val="21"/>
                <w:lang w:eastAsia="zh-CN"/>
              </w:rPr>
              <w:t>同链节点不等于直接传导</w:t>
            </w:r>
          </w:p>
        </w:tc>
      </w:tr>
      <w:tr w:rsidR="00DC15AE" w14:paraId="552A2C72" w14:textId="77777777">
        <w:trPr>
          <w:cantSplit/>
          <w:jc w:val="center"/>
        </w:trPr>
        <w:tc>
          <w:tcPr>
            <w:tcW w:w="1701" w:type="dxa"/>
            <w:tcMar>
              <w:top w:w="85" w:type="dxa"/>
              <w:left w:w="105" w:type="dxa"/>
              <w:bottom w:w="85" w:type="dxa"/>
              <w:right w:w="105" w:type="dxa"/>
            </w:tcMar>
            <w:vAlign w:val="center"/>
          </w:tcPr>
          <w:p w14:paraId="4D0CCCF6" w14:textId="77777777" w:rsidR="00DC15AE" w:rsidRDefault="00DC15AE" w:rsidP="00DC15AE">
            <w:pPr>
              <w:spacing w:after="0"/>
              <w:ind w:firstLine="0"/>
              <w:jc w:val="left"/>
            </w:pPr>
            <w:r>
              <w:rPr>
                <w:sz w:val="21"/>
              </w:rPr>
              <w:t>chain_node_relation</w:t>
            </w:r>
          </w:p>
        </w:tc>
        <w:tc>
          <w:tcPr>
            <w:tcW w:w="2268" w:type="dxa"/>
            <w:tcMar>
              <w:top w:w="85" w:type="dxa"/>
              <w:left w:w="105" w:type="dxa"/>
              <w:bottom w:w="85" w:type="dxa"/>
              <w:right w:w="105" w:type="dxa"/>
            </w:tcMar>
            <w:vAlign w:val="center"/>
          </w:tcPr>
          <w:p w14:paraId="7F1FDC6B" w14:textId="77777777" w:rsidR="00DC15AE" w:rsidRDefault="00DC15AE" w:rsidP="00DC15AE">
            <w:pPr>
              <w:spacing w:after="0"/>
              <w:ind w:firstLine="0"/>
              <w:jc w:val="left"/>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0457FA06" w14:textId="77777777" w:rsidR="00DC15AE" w:rsidRDefault="00DC15AE" w:rsidP="00DC15AE">
            <w:pPr>
              <w:spacing w:after="0"/>
              <w:ind w:firstLine="0"/>
              <w:jc w:val="left"/>
              <w:rPr>
                <w:lang w:eastAsia="zh-CN"/>
              </w:rPr>
            </w:pPr>
            <w:r>
              <w:rPr>
                <w:sz w:val="21"/>
                <w:lang w:eastAsia="zh-CN"/>
              </w:rPr>
              <w:t>确定上下游方向、关系类型和传播跳数</w:t>
            </w:r>
          </w:p>
        </w:tc>
        <w:tc>
          <w:tcPr>
            <w:tcW w:w="2381" w:type="dxa"/>
            <w:tcMar>
              <w:top w:w="85" w:type="dxa"/>
              <w:left w:w="105" w:type="dxa"/>
              <w:bottom w:w="85" w:type="dxa"/>
              <w:right w:w="105" w:type="dxa"/>
            </w:tcMar>
            <w:vAlign w:val="center"/>
          </w:tcPr>
          <w:p w14:paraId="3E1F631D" w14:textId="77777777" w:rsidR="00DC15AE" w:rsidRDefault="00DC15AE" w:rsidP="00DC15AE">
            <w:pPr>
              <w:spacing w:after="0"/>
              <w:ind w:firstLine="0"/>
              <w:jc w:val="left"/>
              <w:rPr>
                <w:lang w:eastAsia="zh-CN"/>
              </w:rPr>
            </w:pPr>
            <w:r>
              <w:rPr>
                <w:sz w:val="21"/>
                <w:lang w:eastAsia="zh-CN"/>
              </w:rPr>
              <w:t>有关系不等于目标已有资金承接</w:t>
            </w:r>
          </w:p>
        </w:tc>
      </w:tr>
      <w:tr w:rsidR="00DC15AE" w14:paraId="43677A0B" w14:textId="77777777">
        <w:trPr>
          <w:cantSplit/>
          <w:jc w:val="center"/>
        </w:trPr>
        <w:tc>
          <w:tcPr>
            <w:tcW w:w="1701" w:type="dxa"/>
            <w:tcMar>
              <w:top w:w="85" w:type="dxa"/>
              <w:left w:w="105" w:type="dxa"/>
              <w:bottom w:w="85" w:type="dxa"/>
              <w:right w:w="105" w:type="dxa"/>
            </w:tcMar>
            <w:vAlign w:val="center"/>
          </w:tcPr>
          <w:p w14:paraId="4DF7F43E" w14:textId="77777777" w:rsidR="00DC15AE" w:rsidRDefault="00DC15AE" w:rsidP="00DC15AE">
            <w:pPr>
              <w:spacing w:after="0"/>
              <w:ind w:firstLine="0"/>
              <w:jc w:val="left"/>
            </w:pPr>
            <w:r>
              <w:rPr>
                <w:sz w:val="21"/>
              </w:rPr>
              <w:t>chain_graph_company</w:t>
            </w:r>
          </w:p>
        </w:tc>
        <w:tc>
          <w:tcPr>
            <w:tcW w:w="2268" w:type="dxa"/>
            <w:tcMar>
              <w:top w:w="85" w:type="dxa"/>
              <w:left w:w="105" w:type="dxa"/>
              <w:bottom w:w="85" w:type="dxa"/>
              <w:right w:w="105" w:type="dxa"/>
            </w:tcMar>
            <w:vAlign w:val="center"/>
          </w:tcPr>
          <w:p w14:paraId="3C61DEC4" w14:textId="77777777" w:rsidR="00DC15AE" w:rsidRDefault="00DC15AE" w:rsidP="00DC15AE">
            <w:pPr>
              <w:spacing w:after="0"/>
              <w:ind w:firstLine="0"/>
              <w:jc w:val="left"/>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11ABE2CB" w14:textId="77777777" w:rsidR="00DC15AE" w:rsidRDefault="00DC15AE" w:rsidP="00DC15AE">
            <w:pPr>
              <w:spacing w:after="0"/>
              <w:ind w:firstLine="0"/>
              <w:jc w:val="left"/>
              <w:rPr>
                <w:lang w:eastAsia="zh-CN"/>
              </w:rPr>
            </w:pPr>
            <w:r>
              <w:rPr>
                <w:sz w:val="21"/>
                <w:lang w:eastAsia="zh-CN"/>
              </w:rPr>
              <w:t>验证节点覆盖哪些经营主体并聚合业务覆盖度</w:t>
            </w:r>
          </w:p>
        </w:tc>
        <w:tc>
          <w:tcPr>
            <w:tcW w:w="2381" w:type="dxa"/>
            <w:tcMar>
              <w:top w:w="85" w:type="dxa"/>
              <w:left w:w="105" w:type="dxa"/>
              <w:bottom w:w="85" w:type="dxa"/>
              <w:right w:w="105" w:type="dxa"/>
            </w:tcMar>
            <w:vAlign w:val="center"/>
          </w:tcPr>
          <w:p w14:paraId="0A283435" w14:textId="77777777" w:rsidR="00DC15AE" w:rsidRDefault="00DC15AE" w:rsidP="00DC15AE">
            <w:pPr>
              <w:spacing w:after="0"/>
              <w:ind w:firstLine="0"/>
              <w:jc w:val="left"/>
              <w:rPr>
                <w:lang w:eastAsia="zh-CN"/>
              </w:rPr>
            </w:pPr>
            <w:r>
              <w:rPr>
                <w:sz w:val="21"/>
                <w:lang w:eastAsia="zh-CN"/>
              </w:rPr>
              <w:t>关联公司不自动进入</w:t>
            </w:r>
            <w:r>
              <w:rPr>
                <w:sz w:val="21"/>
                <w:lang w:eastAsia="zh-CN"/>
              </w:rPr>
              <w:t>P0</w:t>
            </w:r>
          </w:p>
        </w:tc>
      </w:tr>
      <w:tr w:rsidR="00DC15AE" w14:paraId="36B6EE4D" w14:textId="77777777">
        <w:trPr>
          <w:cantSplit/>
          <w:jc w:val="center"/>
        </w:trPr>
        <w:tc>
          <w:tcPr>
            <w:tcW w:w="1701" w:type="dxa"/>
            <w:tcMar>
              <w:top w:w="85" w:type="dxa"/>
              <w:left w:w="105" w:type="dxa"/>
              <w:bottom w:w="85" w:type="dxa"/>
              <w:right w:w="105" w:type="dxa"/>
            </w:tcMar>
            <w:vAlign w:val="center"/>
          </w:tcPr>
          <w:p w14:paraId="73C1D8F3" w14:textId="77777777" w:rsidR="00DC15AE" w:rsidRDefault="00DC15AE" w:rsidP="00DC15AE">
            <w:pPr>
              <w:spacing w:after="0"/>
              <w:ind w:firstLine="0"/>
              <w:jc w:val="left"/>
            </w:pPr>
            <w:r>
              <w:rPr>
                <w:sz w:val="21"/>
              </w:rPr>
              <w:t>概念变动与成分记录</w:t>
            </w:r>
          </w:p>
        </w:tc>
        <w:tc>
          <w:tcPr>
            <w:tcW w:w="2268" w:type="dxa"/>
            <w:tcMar>
              <w:top w:w="85" w:type="dxa"/>
              <w:left w:w="105" w:type="dxa"/>
              <w:bottom w:w="85" w:type="dxa"/>
              <w:right w:w="105" w:type="dxa"/>
            </w:tcMar>
            <w:vAlign w:val="center"/>
          </w:tcPr>
          <w:p w14:paraId="6EACE420" w14:textId="77777777" w:rsidR="00DC15AE" w:rsidRDefault="00DC15AE" w:rsidP="00DC15AE">
            <w:pPr>
              <w:spacing w:after="0"/>
              <w:ind w:firstLine="0"/>
              <w:jc w:val="left"/>
            </w:pPr>
            <w:r>
              <w:rPr>
                <w:sz w:val="21"/>
              </w:rPr>
              <w:t>concept_id</w:t>
            </w:r>
            <w:r>
              <w:rPr>
                <w:sz w:val="21"/>
              </w:rPr>
              <w:t>、</w:t>
            </w:r>
            <w:r>
              <w:rPr>
                <w:sz w:val="21"/>
              </w:rPr>
              <w:t>index_code</w:t>
            </w:r>
            <w:r>
              <w:rPr>
                <w:sz w:val="21"/>
              </w:rPr>
              <w:t>、</w:t>
            </w:r>
            <w:r>
              <w:rPr>
                <w:sz w:val="21"/>
              </w:rPr>
              <w:t>stock_code</w:t>
            </w:r>
            <w:r>
              <w:rPr>
                <w:sz w:val="21"/>
              </w:rPr>
              <w:t>、</w:t>
            </w:r>
            <w:r>
              <w:rPr>
                <w:sz w:val="21"/>
              </w:rPr>
              <w:t>reason</w:t>
            </w:r>
            <w:r>
              <w:rPr>
                <w:sz w:val="21"/>
              </w:rPr>
              <w:t>、</w:t>
            </w:r>
            <w:r>
              <w:rPr>
                <w:sz w:val="21"/>
              </w:rPr>
              <w:t>stock_explain</w:t>
            </w:r>
            <w:r>
              <w:rPr>
                <w:sz w:val="21"/>
              </w:rPr>
              <w:t>、</w:t>
            </w:r>
            <w:r>
              <w:rPr>
                <w:sz w:val="21"/>
              </w:rPr>
              <w:t>change_time</w:t>
            </w:r>
          </w:p>
        </w:tc>
        <w:tc>
          <w:tcPr>
            <w:tcW w:w="3061" w:type="dxa"/>
            <w:tcMar>
              <w:top w:w="85" w:type="dxa"/>
              <w:left w:w="105" w:type="dxa"/>
              <w:bottom w:w="85" w:type="dxa"/>
              <w:right w:w="105" w:type="dxa"/>
            </w:tcMar>
            <w:vAlign w:val="center"/>
          </w:tcPr>
          <w:p w14:paraId="79B89795" w14:textId="77777777" w:rsidR="00DC15AE" w:rsidRDefault="00DC15AE" w:rsidP="00DC15AE">
            <w:pPr>
              <w:spacing w:after="0"/>
              <w:ind w:firstLine="0"/>
              <w:jc w:val="left"/>
              <w:rPr>
                <w:lang w:eastAsia="zh-CN"/>
              </w:rPr>
            </w:pPr>
            <w:r>
              <w:rPr>
                <w:sz w:val="21"/>
                <w:lang w:eastAsia="zh-CN"/>
              </w:rPr>
              <w:t>恢复概念身份、历史成分和关联理由，形成概念关系而非生产关系</w:t>
            </w:r>
          </w:p>
        </w:tc>
        <w:tc>
          <w:tcPr>
            <w:tcW w:w="2381" w:type="dxa"/>
            <w:tcMar>
              <w:top w:w="85" w:type="dxa"/>
              <w:left w:w="105" w:type="dxa"/>
              <w:bottom w:w="85" w:type="dxa"/>
              <w:right w:w="105" w:type="dxa"/>
            </w:tcMar>
            <w:vAlign w:val="center"/>
          </w:tcPr>
          <w:p w14:paraId="399C27FD" w14:textId="77777777" w:rsidR="00DC15AE" w:rsidRDefault="00DC15AE" w:rsidP="00DC15AE">
            <w:pPr>
              <w:spacing w:after="0"/>
              <w:ind w:firstLine="0"/>
              <w:jc w:val="left"/>
              <w:rPr>
                <w:lang w:eastAsia="zh-CN"/>
              </w:rPr>
            </w:pPr>
            <w:r>
              <w:rPr>
                <w:sz w:val="21"/>
                <w:lang w:eastAsia="zh-CN"/>
              </w:rPr>
              <w:t>概念标签不能证明公司生产该产品，也不能创建个股</w:t>
            </w:r>
            <w:r>
              <w:rPr>
                <w:sz w:val="21"/>
                <w:lang w:eastAsia="zh-CN"/>
              </w:rPr>
              <w:t>P0</w:t>
            </w:r>
          </w:p>
        </w:tc>
      </w:tr>
      <w:tr w:rsidR="00DC15AE" w14:paraId="30266B51" w14:textId="77777777">
        <w:trPr>
          <w:cantSplit/>
          <w:jc w:val="center"/>
        </w:trPr>
        <w:tc>
          <w:tcPr>
            <w:tcW w:w="1701" w:type="dxa"/>
            <w:tcMar>
              <w:top w:w="85" w:type="dxa"/>
              <w:left w:w="105" w:type="dxa"/>
              <w:bottom w:w="85" w:type="dxa"/>
              <w:right w:w="105" w:type="dxa"/>
            </w:tcMar>
            <w:vAlign w:val="center"/>
          </w:tcPr>
          <w:p w14:paraId="22E0CE33" w14:textId="77777777" w:rsidR="00DC15AE" w:rsidRDefault="00DC15AE" w:rsidP="00DC15AE">
            <w:pPr>
              <w:spacing w:after="0"/>
              <w:ind w:firstLine="0"/>
              <w:jc w:val="left"/>
            </w:pPr>
            <w:r>
              <w:rPr>
                <w:sz w:val="21"/>
              </w:rPr>
              <w:t>stk_concept_index_quota</w:t>
            </w:r>
          </w:p>
        </w:tc>
        <w:tc>
          <w:tcPr>
            <w:tcW w:w="2268" w:type="dxa"/>
            <w:tcMar>
              <w:top w:w="85" w:type="dxa"/>
              <w:left w:w="105" w:type="dxa"/>
              <w:bottom w:w="85" w:type="dxa"/>
              <w:right w:w="105" w:type="dxa"/>
            </w:tcMar>
            <w:vAlign w:val="center"/>
          </w:tcPr>
          <w:p w14:paraId="25534648" w14:textId="77777777" w:rsidR="00DC15AE" w:rsidRDefault="00DC15AE" w:rsidP="00DC15AE">
            <w:pPr>
              <w:spacing w:after="0"/>
              <w:ind w:firstLine="0"/>
              <w:jc w:val="left"/>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06BC0423" w14:textId="77777777" w:rsidR="00DC15AE" w:rsidRDefault="00DC15AE" w:rsidP="00DC15AE">
            <w:pPr>
              <w:spacing w:after="0"/>
              <w:ind w:firstLine="0"/>
              <w:jc w:val="left"/>
              <w:rPr>
                <w:lang w:eastAsia="zh-CN"/>
              </w:rPr>
            </w:pPr>
            <w:r>
              <w:rPr>
                <w:sz w:val="21"/>
                <w:lang w:eastAsia="zh-CN"/>
              </w:rPr>
              <w:t>形成板块收益、成交、趋势和位置序列</w:t>
            </w:r>
          </w:p>
        </w:tc>
        <w:tc>
          <w:tcPr>
            <w:tcW w:w="2381" w:type="dxa"/>
            <w:tcMar>
              <w:top w:w="85" w:type="dxa"/>
              <w:left w:w="105" w:type="dxa"/>
              <w:bottom w:w="85" w:type="dxa"/>
              <w:right w:w="105" w:type="dxa"/>
            </w:tcMar>
            <w:vAlign w:val="center"/>
          </w:tcPr>
          <w:p w14:paraId="75F76D3B" w14:textId="77777777" w:rsidR="00DC15AE" w:rsidRDefault="00DC15AE" w:rsidP="00DC15AE">
            <w:pPr>
              <w:spacing w:after="0"/>
              <w:ind w:firstLine="0"/>
              <w:jc w:val="left"/>
              <w:rPr>
                <w:lang w:eastAsia="zh-CN"/>
              </w:rPr>
            </w:pPr>
            <w:r>
              <w:rPr>
                <w:sz w:val="21"/>
                <w:lang w:eastAsia="zh-CN"/>
              </w:rPr>
              <w:t>单日上涨或下跌不能确认生命周期</w:t>
            </w:r>
          </w:p>
        </w:tc>
      </w:tr>
    </w:tbl>
    <w:p w14:paraId="4CEFD811" w14:textId="77777777" w:rsidR="00DC15AE" w:rsidRDefault="00DC15AE">
      <w:pPr>
        <w:spacing w:after="0"/>
        <w:rPr>
          <w:lang w:eastAsia="zh-CN"/>
        </w:rPr>
      </w:pPr>
    </w:p>
    <w:p w14:paraId="2840F59E" w14:textId="77777777" w:rsidR="00DC15AE" w:rsidRPr="00DC15AE" w:rsidRDefault="00DC15AE" w:rsidP="00DC15AE">
      <w:pPr>
        <w:pStyle w:val="21"/>
        <w:rPr>
          <w:rFonts w:hint="eastAsia"/>
          <w:lang w:eastAsia="zh-CN"/>
        </w:rPr>
      </w:pPr>
      <w:bookmarkStart w:id="84" w:name="_Toc240307868"/>
      <w:r>
        <w:rPr>
          <w:lang w:eastAsia="zh-CN"/>
        </w:rPr>
        <w:t>8.4 用滚动HSMM判断板块处于什么阶段</w:t>
      </w:r>
      <w:bookmarkEnd w:id="84"/>
    </w:p>
    <w:p w14:paraId="5F1B8863" w14:textId="77777777" w:rsidR="00DC15AE" w:rsidRDefault="00DC15AE">
      <w:pPr>
        <w:keepLines/>
        <w:ind w:firstLine="0"/>
        <w:jc w:val="center"/>
      </w:pPr>
      <w:r>
        <w:rPr>
          <w:noProof/>
        </w:rPr>
        <w:drawing>
          <wp:inline distT="0" distB="0" distL="0" distR="0" wp14:anchorId="4F4C7B16" wp14:editId="441AD3A2">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30"/>
                    <a:stretch>
                      <a:fillRect/>
                    </a:stretch>
                  </pic:blipFill>
                  <pic:spPr>
                    <a:xfrm>
                      <a:off x="0" y="0"/>
                      <a:ext cx="5760000" cy="2970947"/>
                    </a:xfrm>
                    <a:prstGeom prst="rect">
                      <a:avLst/>
                    </a:prstGeom>
                  </pic:spPr>
                </pic:pic>
              </a:graphicData>
            </a:graphic>
          </wp:inline>
        </w:drawing>
      </w:r>
    </w:p>
    <w:p w14:paraId="3E4C1D93" w14:textId="77777777" w:rsidR="00DC15AE" w:rsidRDefault="00DC15AE">
      <w:pPr>
        <w:pStyle w:val="af7"/>
        <w:keepNext/>
        <w:rPr>
          <w:lang w:eastAsia="zh-CN"/>
        </w:rPr>
      </w:pPr>
      <w:r>
        <w:rPr>
          <w:lang w:eastAsia="zh-CN"/>
        </w:rPr>
        <w:lastRenderedPageBreak/>
        <w:t>图</w:t>
      </w:r>
      <w:r>
        <w:rPr>
          <w:lang w:eastAsia="zh-CN"/>
        </w:rPr>
        <w:t xml:space="preserve">23  </w:t>
      </w:r>
      <w:r>
        <w:rPr>
          <w:lang w:eastAsia="zh-CN"/>
        </w:rPr>
        <w:t>规则约束的五状态滚动</w:t>
      </w:r>
      <w:r>
        <w:rPr>
          <w:lang w:eastAsia="zh-CN"/>
        </w:rPr>
        <w:t>HSMM</w:t>
      </w:r>
      <w:r>
        <w:rPr>
          <w:lang w:eastAsia="zh-CN"/>
        </w:rPr>
        <w:t>生命周期识别</w:t>
      </w:r>
    </w:p>
    <w:p w14:paraId="0917618E" w14:textId="77777777" w:rsidR="00DC15AE" w:rsidRDefault="00DC15AE">
      <w:pPr>
        <w:keepLines/>
        <w:rPr>
          <w:lang w:eastAsia="zh-CN"/>
        </w:rPr>
      </w:pPr>
      <w:r>
        <w:rPr>
          <w:lang w:eastAsia="zh-CN"/>
        </w:rPr>
        <w:t>行情入口先用确定性方法形成资金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且至少四项高于市场中位数的板块进入强势集合；高位拥挤或资金宽度收缩的板块同时进入退潮观察。这个结果只说明资金当前集中或可能流出的位置，不直接等于下一板块。</w:t>
      </w:r>
    </w:p>
    <w:p w14:paraId="61062D32" w14:textId="77777777" w:rsidR="00DC15AE" w:rsidRDefault="00DC15AE">
      <w:pPr>
        <w:keepLines/>
        <w:rPr>
          <w:lang w:eastAsia="zh-CN"/>
        </w:rPr>
      </w:pPr>
      <w:r>
        <w:rPr>
          <w:lang w:eastAsia="zh-CN"/>
        </w:rPr>
        <w:t>生命周期正式采用规则约束的五状态滚动</w:t>
      </w:r>
      <w:r>
        <w:rPr>
          <w:lang w:eastAsia="zh-CN"/>
        </w:rPr>
        <w:t>HSMM</w:t>
      </w:r>
      <w:r>
        <w:rPr>
          <w:lang w:eastAsia="zh-CN"/>
        </w:rPr>
        <w:t>。模型以市场行为序列为核心输入，事件关注度作为辅助观测：首席观点、调研与会议纪要、专家纪要和</w:t>
      </w:r>
      <w:r>
        <w:rPr>
          <w:lang w:eastAsia="zh-CN"/>
        </w:rPr>
        <w:t>qa*</w:t>
      </w:r>
      <w:r>
        <w:rPr>
          <w:lang w:eastAsia="zh-CN"/>
        </w:rPr>
        <w:t>的</w:t>
      </w:r>
      <w:r>
        <w:rPr>
          <w:lang w:eastAsia="zh-CN"/>
        </w:rPr>
        <w:t>EventCard</w:t>
      </w:r>
      <w:r>
        <w:rPr>
          <w:lang w:eastAsia="zh-CN"/>
        </w:rPr>
        <w:t>必须先语义聚类和转载去重，再按独立事件簇、独立机构、分析师历史可靠性、来源集中度和时间衰减形成饱和的加权强度。事件源候选即使尚未进入行情强势集合，也可以继续参加关系召回和分窗口排序；若对应板块行情历史不足，</w:t>
      </w:r>
      <w:r>
        <w:rPr>
          <w:lang w:eastAsia="zh-CN"/>
        </w:rPr>
        <w:t>HSMM</w:t>
      </w:r>
      <w:r>
        <w:rPr>
          <w:lang w:eastAsia="zh-CN"/>
        </w:rPr>
        <w:t>输出不确定或缺失标记，而不是阻断事件入口。事件数据覆盖或抽取版本不稳定时，该组变量从</w:t>
      </w:r>
      <w:r>
        <w:rPr>
          <w:lang w:eastAsia="zh-CN"/>
        </w:rPr>
        <w:t>HSMM</w:t>
      </w:r>
      <w:r>
        <w:rPr>
          <w:lang w:eastAsia="zh-CN"/>
        </w:rPr>
        <w:t>中移除，只保留给后续排序模型使用。</w:t>
      </w:r>
    </w:p>
    <w:p w14:paraId="4500C23D" w14:textId="77777777" w:rsidR="00DC15AE" w:rsidRDefault="00DC15AE">
      <w:pPr>
        <w:keepNext/>
        <w:spacing w:after="80"/>
        <w:ind w:firstLine="0"/>
        <w:rPr>
          <w:lang w:eastAsia="zh-CN"/>
        </w:rPr>
      </w:pPr>
      <w:r>
        <w:rPr>
          <w:b/>
          <w:lang w:eastAsia="zh-CN"/>
        </w:rPr>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5C8AAB69"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4928674A"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2E0F6683"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1FDC8742"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6A3DB662" w14:textId="77777777" w:rsidR="00DC15AE" w:rsidRDefault="00DC15AE" w:rsidP="00DC15AE">
            <w:pPr>
              <w:spacing w:after="0" w:line="259" w:lineRule="auto"/>
              <w:ind w:firstLine="0"/>
              <w:jc w:val="left"/>
            </w:pPr>
            <w:r>
              <w:rPr>
                <w:b/>
                <w:sz w:val="18"/>
              </w:rPr>
              <w:t>主要反映什么</w:t>
            </w:r>
          </w:p>
        </w:tc>
      </w:tr>
      <w:tr w:rsidR="00DC15AE" w14:paraId="59A9CEA8" w14:textId="77777777">
        <w:trPr>
          <w:cantSplit/>
        </w:trPr>
        <w:tc>
          <w:tcPr>
            <w:tcW w:w="1123" w:type="dxa"/>
            <w:tcMar>
              <w:top w:w="70" w:type="dxa"/>
              <w:left w:w="85" w:type="dxa"/>
              <w:bottom w:w="70" w:type="dxa"/>
              <w:right w:w="85" w:type="dxa"/>
            </w:tcMar>
            <w:vAlign w:val="center"/>
          </w:tcPr>
          <w:p w14:paraId="4EDEC4DE"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53335DCD"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74A2638D"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14D20F83"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3E2BA883" w14:textId="77777777">
        <w:trPr>
          <w:cantSplit/>
        </w:trPr>
        <w:tc>
          <w:tcPr>
            <w:tcW w:w="1123" w:type="dxa"/>
            <w:tcMar>
              <w:top w:w="70" w:type="dxa"/>
              <w:left w:w="85" w:type="dxa"/>
              <w:bottom w:w="70" w:type="dxa"/>
              <w:right w:w="85" w:type="dxa"/>
            </w:tcMar>
            <w:vAlign w:val="center"/>
          </w:tcPr>
          <w:p w14:paraId="6269FA77"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16BA959A"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0F09FDC7"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0D59840D"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36ED155A" w14:textId="77777777">
        <w:trPr>
          <w:cantSplit/>
        </w:trPr>
        <w:tc>
          <w:tcPr>
            <w:tcW w:w="1123" w:type="dxa"/>
            <w:tcMar>
              <w:top w:w="70" w:type="dxa"/>
              <w:left w:w="85" w:type="dxa"/>
              <w:bottom w:w="70" w:type="dxa"/>
              <w:right w:w="85" w:type="dxa"/>
            </w:tcMar>
            <w:vAlign w:val="center"/>
          </w:tcPr>
          <w:p w14:paraId="2BEC6F80"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287E4709"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0F77ED54"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06D866D1"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027B5AEF" w14:textId="77777777">
        <w:trPr>
          <w:cantSplit/>
        </w:trPr>
        <w:tc>
          <w:tcPr>
            <w:tcW w:w="1123" w:type="dxa"/>
            <w:tcMar>
              <w:top w:w="70" w:type="dxa"/>
              <w:left w:w="85" w:type="dxa"/>
              <w:bottom w:w="70" w:type="dxa"/>
              <w:right w:w="85" w:type="dxa"/>
            </w:tcMar>
            <w:vAlign w:val="center"/>
          </w:tcPr>
          <w:p w14:paraId="4058E4BA"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2D4B94E7"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479C39E2"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4F657662"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4D1B0BAD" w14:textId="77777777">
        <w:trPr>
          <w:cantSplit/>
        </w:trPr>
        <w:tc>
          <w:tcPr>
            <w:tcW w:w="1123" w:type="dxa"/>
            <w:tcMar>
              <w:top w:w="70" w:type="dxa"/>
              <w:left w:w="85" w:type="dxa"/>
              <w:bottom w:w="70" w:type="dxa"/>
              <w:right w:w="85" w:type="dxa"/>
            </w:tcMar>
            <w:vAlign w:val="center"/>
          </w:tcPr>
          <w:p w14:paraId="515C2152"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56771DDB"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32C14DF3"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3CD832A0"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27D92A6C" w14:textId="77777777">
        <w:trPr>
          <w:cantSplit/>
        </w:trPr>
        <w:tc>
          <w:tcPr>
            <w:tcW w:w="1123" w:type="dxa"/>
            <w:tcMar>
              <w:top w:w="70" w:type="dxa"/>
              <w:left w:w="85" w:type="dxa"/>
              <w:bottom w:w="70" w:type="dxa"/>
              <w:right w:w="85" w:type="dxa"/>
            </w:tcMar>
            <w:vAlign w:val="center"/>
          </w:tcPr>
          <w:p w14:paraId="219BC6BD"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702400CC"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303F7E88"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0EE5FAF4"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513D4B86"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378728CD" w14:textId="77777777" w:rsidR="00DC15AE" w:rsidRDefault="00DC15AE">
      <w:pPr>
        <w:keepLines/>
        <w:rPr>
          <w:lang w:eastAsia="zh-CN"/>
        </w:rPr>
      </w:pPr>
      <w:r>
        <w:rPr>
          <w:lang w:eastAsia="zh-CN"/>
        </w:rPr>
        <w:lastRenderedPageBreak/>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57350122"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45004081"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27796C31"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78384A6C"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228BFB09"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6F2A4E06" w14:textId="77777777" w:rsidR="00DC15AE" w:rsidRDefault="00DC15AE" w:rsidP="00DC15AE">
            <w:pPr>
              <w:spacing w:after="0" w:line="259" w:lineRule="auto"/>
              <w:ind w:firstLine="0"/>
              <w:jc w:val="left"/>
            </w:pPr>
            <w:r>
              <w:rPr>
                <w:b/>
                <w:sz w:val="18"/>
              </w:rPr>
              <w:t>进入哪个环节</w:t>
            </w:r>
          </w:p>
        </w:tc>
      </w:tr>
      <w:tr w:rsidR="00DC15AE" w14:paraId="72C1E252" w14:textId="77777777">
        <w:trPr>
          <w:cantSplit/>
        </w:trPr>
        <w:tc>
          <w:tcPr>
            <w:tcW w:w="1656" w:type="dxa"/>
            <w:tcMar>
              <w:top w:w="70" w:type="dxa"/>
              <w:left w:w="85" w:type="dxa"/>
              <w:bottom w:w="70" w:type="dxa"/>
              <w:right w:w="85" w:type="dxa"/>
            </w:tcMar>
            <w:vAlign w:val="center"/>
          </w:tcPr>
          <w:p w14:paraId="35B76650"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57DCCF8C"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4D130872"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6E37EE67"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08E9F4E5" w14:textId="77777777">
        <w:trPr>
          <w:cantSplit/>
        </w:trPr>
        <w:tc>
          <w:tcPr>
            <w:tcW w:w="1656" w:type="dxa"/>
            <w:tcMar>
              <w:top w:w="70" w:type="dxa"/>
              <w:left w:w="85" w:type="dxa"/>
              <w:bottom w:w="70" w:type="dxa"/>
              <w:right w:w="85" w:type="dxa"/>
            </w:tcMar>
            <w:vAlign w:val="center"/>
          </w:tcPr>
          <w:p w14:paraId="13145C34"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0F21E679"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2293708C"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0D51745E" w14:textId="77777777" w:rsidR="00DC15AE" w:rsidRDefault="00DC15AE" w:rsidP="00DC15AE">
            <w:pPr>
              <w:spacing w:after="0" w:line="259" w:lineRule="auto"/>
              <w:ind w:firstLine="0"/>
              <w:jc w:val="left"/>
            </w:pPr>
            <w:r>
              <w:rPr>
                <w:sz w:val="18"/>
              </w:rPr>
              <w:t>日报解释和风险分层</w:t>
            </w:r>
          </w:p>
        </w:tc>
      </w:tr>
      <w:tr w:rsidR="00DC15AE" w14:paraId="79EDCC0D" w14:textId="77777777">
        <w:trPr>
          <w:cantSplit/>
        </w:trPr>
        <w:tc>
          <w:tcPr>
            <w:tcW w:w="1656" w:type="dxa"/>
            <w:tcMar>
              <w:top w:w="70" w:type="dxa"/>
              <w:left w:w="85" w:type="dxa"/>
              <w:bottom w:w="70" w:type="dxa"/>
              <w:right w:w="85" w:type="dxa"/>
            </w:tcMar>
            <w:vAlign w:val="center"/>
          </w:tcPr>
          <w:p w14:paraId="1264B841" w14:textId="77777777" w:rsidR="00DC15AE" w:rsidRDefault="00DC15AE" w:rsidP="00DC15AE">
            <w:pPr>
              <w:spacing w:after="0" w:line="259" w:lineRule="auto"/>
              <w:ind w:firstLine="0"/>
              <w:jc w:val="left"/>
            </w:pPr>
            <w:r>
              <w:rPr>
                <w:sz w:val="18"/>
              </w:rPr>
              <w:t>持续时间信息</w:t>
            </w:r>
          </w:p>
        </w:tc>
        <w:tc>
          <w:tcPr>
            <w:tcW w:w="2952" w:type="dxa"/>
            <w:tcMar>
              <w:top w:w="70" w:type="dxa"/>
              <w:left w:w="85" w:type="dxa"/>
              <w:bottom w:w="70" w:type="dxa"/>
              <w:right w:w="85" w:type="dxa"/>
            </w:tcMar>
            <w:vAlign w:val="center"/>
          </w:tcPr>
          <w:p w14:paraId="3CFD5EE5"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5F2E4364"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0CDC491E"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6931FB76" w14:textId="77777777">
        <w:trPr>
          <w:cantSplit/>
        </w:trPr>
        <w:tc>
          <w:tcPr>
            <w:tcW w:w="1656" w:type="dxa"/>
            <w:tcMar>
              <w:top w:w="70" w:type="dxa"/>
              <w:left w:w="85" w:type="dxa"/>
              <w:bottom w:w="70" w:type="dxa"/>
              <w:right w:w="85" w:type="dxa"/>
            </w:tcMar>
            <w:vAlign w:val="center"/>
          </w:tcPr>
          <w:p w14:paraId="32BA0BDB"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26659139"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2181082F"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6E23A9B2"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3D88C9FD" w14:textId="77777777" w:rsidR="00DC15AE" w:rsidRPr="00DC15AE" w:rsidRDefault="00DC15AE" w:rsidP="00DC15AE">
      <w:pPr>
        <w:pStyle w:val="21"/>
        <w:rPr>
          <w:rFonts w:hint="eastAsia"/>
          <w:lang w:eastAsia="zh-CN"/>
        </w:rPr>
      </w:pPr>
      <w:bookmarkStart w:id="85" w:name="_Toc240307869"/>
      <w:r w:rsidRPr="00DC15AE">
        <w:rPr>
          <w:lang w:eastAsia="zh-CN"/>
        </w:rPr>
        <w:t>8.5 三条路径怎样找到可能接力的板块</w:t>
      </w:r>
      <w:bookmarkEnd w:id="85"/>
    </w:p>
    <w:p w14:paraId="43B9CCDF" w14:textId="77777777" w:rsidR="00DC15AE" w:rsidRDefault="00DC15AE">
      <w:pPr>
        <w:keepLines/>
        <w:ind w:firstLine="0"/>
        <w:jc w:val="center"/>
      </w:pPr>
      <w:r>
        <w:rPr>
          <w:noProof/>
        </w:rPr>
        <w:drawing>
          <wp:inline distT="0" distB="0" distL="0" distR="0" wp14:anchorId="5435C31E" wp14:editId="2D8B4ADD">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840000"/>
                    </a:xfrm>
                    <a:prstGeom prst="rect">
                      <a:avLst/>
                    </a:prstGeom>
                  </pic:spPr>
                </pic:pic>
              </a:graphicData>
            </a:graphic>
          </wp:inline>
        </w:drawing>
      </w:r>
    </w:p>
    <w:p w14:paraId="49F5584F" w14:textId="77777777" w:rsidR="00DC15AE" w:rsidRDefault="00DC15AE">
      <w:pPr>
        <w:pStyle w:val="af7"/>
        <w:keepNext/>
        <w:rPr>
          <w:lang w:eastAsia="zh-CN"/>
        </w:rPr>
      </w:pPr>
      <w:r>
        <w:rPr>
          <w:lang w:eastAsia="zh-CN"/>
        </w:rPr>
        <w:t>图</w:t>
      </w:r>
      <w:r>
        <w:rPr>
          <w:lang w:eastAsia="zh-CN"/>
        </w:rPr>
        <w:t xml:space="preserve">24  </w:t>
      </w:r>
      <w:r>
        <w:rPr>
          <w:lang w:eastAsia="zh-CN"/>
        </w:rPr>
        <w:t>稳定指数、当日板块簇、分层转移先验与三路召回去重</w:t>
      </w:r>
    </w:p>
    <w:p w14:paraId="6449AB9C" w14:textId="77777777" w:rsidR="00DC15AE" w:rsidRDefault="00DC15AE">
      <w:pPr>
        <w:spacing w:after="0"/>
        <w:rPr>
          <w:lang w:eastAsia="zh-CN"/>
        </w:rPr>
      </w:pPr>
      <w:r>
        <w:rPr>
          <w:lang w:eastAsia="zh-CN"/>
        </w:rPr>
        <w:t>双入口形成源板块后，三条路径分别回答三个问题。历史轮动主要从行情源板块回答</w:t>
      </w:r>
      <w:r>
        <w:rPr>
          <w:lang w:eastAsia="zh-CN"/>
        </w:rPr>
        <w:t>“</w:t>
      </w:r>
      <w:r>
        <w:rPr>
          <w:lang w:eastAsia="zh-CN"/>
        </w:rPr>
        <w:t>过去类似状态后资金通常去哪里</w:t>
      </w:r>
      <w:r>
        <w:rPr>
          <w:lang w:eastAsia="zh-CN"/>
        </w:rPr>
        <w:t>”</w:t>
      </w:r>
      <w:r>
        <w:rPr>
          <w:lang w:eastAsia="zh-CN"/>
        </w:rPr>
        <w:t>；关系图主要从事件源板块及相关事件回答</w:t>
      </w:r>
      <w:r>
        <w:rPr>
          <w:lang w:eastAsia="zh-CN"/>
        </w:rPr>
        <w:t>“</w:t>
      </w:r>
      <w:r>
        <w:rPr>
          <w:lang w:eastAsia="zh-CN"/>
        </w:rPr>
        <w:t>产业或经济关系为什么允许传播</w:t>
      </w:r>
      <w:r>
        <w:rPr>
          <w:lang w:eastAsia="zh-CN"/>
        </w:rPr>
        <w:t>”</w:t>
      </w:r>
      <w:r>
        <w:rPr>
          <w:lang w:eastAsia="zh-CN"/>
        </w:rPr>
        <w:t>；资金先行独立扫描全部稳定板块，回答</w:t>
      </w:r>
      <w:r>
        <w:rPr>
          <w:lang w:eastAsia="zh-CN"/>
        </w:rPr>
        <w:t>“</w:t>
      </w:r>
      <w:r>
        <w:rPr>
          <w:lang w:eastAsia="zh-CN"/>
        </w:rPr>
        <w:t>市场今天是</w:t>
      </w:r>
      <w:r>
        <w:rPr>
          <w:lang w:eastAsia="zh-CN"/>
        </w:rPr>
        <w:lastRenderedPageBreak/>
        <w:t>否已经开始确认</w:t>
      </w:r>
      <w:r>
        <w:rPr>
          <w:lang w:eastAsia="zh-CN"/>
        </w:rPr>
        <w:t>”</w:t>
      </w:r>
      <w:r>
        <w:rPr>
          <w:lang w:eastAsia="zh-CN"/>
        </w:rPr>
        <w:t>。单一路径都可能失真，因此三路候选与事件源直接映射板块取并集、合并去重，再交给统一排序模型判断；入口类型和路径数量只是特征，不直接产生最终上涨概率。</w:t>
      </w:r>
    </w:p>
    <w:p w14:paraId="79496280"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40C4D72F"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0F54B8BF"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40402EC2"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794EAB3B"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5A0BDFB5"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1492048A" w14:textId="77777777" w:rsidR="00DC15AE" w:rsidRDefault="00DC15AE" w:rsidP="00DC15AE">
            <w:pPr>
              <w:spacing w:after="0" w:line="259" w:lineRule="auto"/>
              <w:ind w:firstLine="0"/>
              <w:jc w:val="left"/>
            </w:pPr>
            <w:r>
              <w:rPr>
                <w:b/>
                <w:sz w:val="18"/>
              </w:rPr>
              <w:t>直接输出与发现时点</w:t>
            </w:r>
          </w:p>
        </w:tc>
      </w:tr>
      <w:tr w:rsidR="00DC15AE" w14:paraId="3DA0D19D" w14:textId="77777777">
        <w:trPr>
          <w:cantSplit/>
        </w:trPr>
        <w:tc>
          <w:tcPr>
            <w:tcW w:w="1181" w:type="dxa"/>
            <w:tcMar>
              <w:top w:w="70" w:type="dxa"/>
              <w:left w:w="85" w:type="dxa"/>
              <w:bottom w:w="70" w:type="dxa"/>
              <w:right w:w="85" w:type="dxa"/>
            </w:tcMar>
            <w:vAlign w:val="center"/>
          </w:tcPr>
          <w:p w14:paraId="5A7FF0A0"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793F200F" w14:textId="77777777" w:rsidR="00DC15AE" w:rsidRDefault="00DC15AE" w:rsidP="00DC15AE">
            <w:pPr>
              <w:spacing w:after="0" w:line="259" w:lineRule="auto"/>
              <w:ind w:firstLine="0"/>
              <w:jc w:val="left"/>
              <w:rPr>
                <w:lang w:eastAsia="zh-CN"/>
              </w:rPr>
            </w:pPr>
            <w:r>
              <w:rPr>
                <w:sz w:val="18"/>
                <w:lang w:eastAsia="zh-CN"/>
              </w:rPr>
              <w:t>行情源板块在类似市场和生命周期之后，哪些板块更常进入</w:t>
            </w:r>
            <w:r>
              <w:rPr>
                <w:sz w:val="18"/>
                <w:lang w:eastAsia="zh-CN"/>
              </w:rPr>
              <w:t>Top-K</w:t>
            </w:r>
          </w:p>
        </w:tc>
        <w:tc>
          <w:tcPr>
            <w:tcW w:w="2376" w:type="dxa"/>
            <w:tcMar>
              <w:top w:w="70" w:type="dxa"/>
              <w:left w:w="85" w:type="dxa"/>
              <w:bottom w:w="70" w:type="dxa"/>
              <w:right w:w="85" w:type="dxa"/>
            </w:tcMar>
            <w:vAlign w:val="center"/>
          </w:tcPr>
          <w:p w14:paraId="05BDDBE9" w14:textId="77777777" w:rsidR="00DC15AE" w:rsidRDefault="00DC15AE" w:rsidP="00DC15AE">
            <w:pPr>
              <w:spacing w:after="0" w:line="259" w:lineRule="auto"/>
              <w:ind w:firstLine="0"/>
              <w:jc w:val="left"/>
              <w:rPr>
                <w:lang w:eastAsia="zh-CN"/>
              </w:rPr>
            </w:pPr>
            <w:r>
              <w:rPr>
                <w:sz w:val="18"/>
                <w:lang w:eastAsia="zh-CN"/>
              </w:rPr>
              <w:t>稳定指数身份、行情源板块、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5FAA21E1"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1CE2A356"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587BA73F" w14:textId="77777777">
        <w:trPr>
          <w:cantSplit/>
        </w:trPr>
        <w:tc>
          <w:tcPr>
            <w:tcW w:w="1181" w:type="dxa"/>
            <w:tcMar>
              <w:top w:w="70" w:type="dxa"/>
              <w:left w:w="85" w:type="dxa"/>
              <w:bottom w:w="70" w:type="dxa"/>
              <w:right w:w="85" w:type="dxa"/>
            </w:tcMar>
            <w:vAlign w:val="center"/>
          </w:tcPr>
          <w:p w14:paraId="5D9656CA" w14:textId="77777777" w:rsidR="00DC15AE" w:rsidRDefault="00DC15AE" w:rsidP="00DC15AE">
            <w:pPr>
              <w:spacing w:after="0" w:line="259" w:lineRule="auto"/>
              <w:ind w:firstLine="0"/>
              <w:jc w:val="left"/>
            </w:pPr>
            <w:r>
              <w:rPr>
                <w:sz w:val="18"/>
              </w:rPr>
              <w:t>关系图</w:t>
            </w:r>
          </w:p>
        </w:tc>
        <w:tc>
          <w:tcPr>
            <w:tcW w:w="1944" w:type="dxa"/>
            <w:tcMar>
              <w:top w:w="70" w:type="dxa"/>
              <w:left w:w="85" w:type="dxa"/>
              <w:bottom w:w="70" w:type="dxa"/>
              <w:right w:w="85" w:type="dxa"/>
            </w:tcMar>
            <w:vAlign w:val="center"/>
          </w:tcPr>
          <w:p w14:paraId="6B8C6CA8" w14:textId="77777777" w:rsidR="00DC15AE" w:rsidRDefault="00DC15AE" w:rsidP="00DC15AE">
            <w:pPr>
              <w:spacing w:after="0" w:line="259" w:lineRule="auto"/>
              <w:ind w:firstLine="0"/>
              <w:jc w:val="left"/>
              <w:rPr>
                <w:lang w:eastAsia="zh-CN"/>
              </w:rPr>
            </w:pPr>
            <w:r>
              <w:rPr>
                <w:sz w:val="18"/>
                <w:lang w:eastAsia="zh-CN"/>
              </w:rPr>
              <w:t>事件源板块及相关事件能够沿什么产业或经济关系传播</w:t>
            </w:r>
          </w:p>
        </w:tc>
        <w:tc>
          <w:tcPr>
            <w:tcW w:w="2376" w:type="dxa"/>
            <w:tcMar>
              <w:top w:w="70" w:type="dxa"/>
              <w:left w:w="85" w:type="dxa"/>
              <w:bottom w:w="70" w:type="dxa"/>
              <w:right w:w="85" w:type="dxa"/>
            </w:tcMar>
            <w:vAlign w:val="center"/>
          </w:tcPr>
          <w:p w14:paraId="05314ABE" w14:textId="77777777" w:rsidR="00DC15AE" w:rsidRDefault="00DC15AE" w:rsidP="00DC15AE">
            <w:pPr>
              <w:spacing w:after="0" w:line="259" w:lineRule="auto"/>
              <w:ind w:firstLine="0"/>
              <w:jc w:val="left"/>
              <w:rPr>
                <w:lang w:eastAsia="zh-CN"/>
              </w:rPr>
            </w:pPr>
            <w:r>
              <w:rPr>
                <w:sz w:val="18"/>
                <w:lang w:eastAsia="zh-CN"/>
              </w:rPr>
              <w:t>事件源板块、</w:t>
            </w:r>
            <w:r>
              <w:rPr>
                <w:sz w:val="18"/>
                <w:lang w:eastAsia="zh-CN"/>
              </w:rPr>
              <w:t>EventCard</w:t>
            </w:r>
            <w:r>
              <w:rPr>
                <w:sz w:val="18"/>
                <w:lang w:eastAsia="zh-CN"/>
              </w:rPr>
              <w:t>、</w:t>
            </w:r>
            <w:r>
              <w:rPr>
                <w:sz w:val="18"/>
                <w:lang w:eastAsia="zh-CN"/>
              </w:rPr>
              <w:t>THSDB</w:t>
            </w:r>
            <w:r>
              <w:rPr>
                <w:sz w:val="18"/>
                <w:lang w:eastAsia="zh-CN"/>
              </w:rPr>
              <w:t>产业节点与有向边、概念成分及公开披露</w:t>
            </w:r>
          </w:p>
        </w:tc>
        <w:tc>
          <w:tcPr>
            <w:tcW w:w="1944" w:type="dxa"/>
            <w:tcMar>
              <w:top w:w="70" w:type="dxa"/>
              <w:left w:w="85" w:type="dxa"/>
              <w:bottom w:w="70" w:type="dxa"/>
              <w:right w:w="85" w:type="dxa"/>
            </w:tcMar>
            <w:vAlign w:val="center"/>
          </w:tcPr>
          <w:p w14:paraId="4F0D091B"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42231F7C" w14:textId="77777777" w:rsidR="00DC15AE" w:rsidRDefault="00DC15AE" w:rsidP="00DC15AE">
            <w:pPr>
              <w:spacing w:after="0" w:line="259" w:lineRule="auto"/>
              <w:ind w:firstLine="0"/>
              <w:jc w:val="left"/>
              <w:rPr>
                <w:lang w:eastAsia="zh-CN"/>
              </w:rPr>
            </w:pPr>
            <w:r>
              <w:rPr>
                <w:sz w:val="18"/>
                <w:lang w:eastAsia="zh-CN"/>
              </w:rPr>
              <w:t>直接映射板块及关系扩展候选；事件出现后可以最早召回</w:t>
            </w:r>
          </w:p>
        </w:tc>
      </w:tr>
      <w:tr w:rsidR="00DC15AE" w14:paraId="59DC417B" w14:textId="77777777">
        <w:trPr>
          <w:cantSplit/>
        </w:trPr>
        <w:tc>
          <w:tcPr>
            <w:tcW w:w="1181" w:type="dxa"/>
            <w:tcMar>
              <w:top w:w="70" w:type="dxa"/>
              <w:left w:w="85" w:type="dxa"/>
              <w:bottom w:w="70" w:type="dxa"/>
              <w:right w:w="85" w:type="dxa"/>
            </w:tcMar>
            <w:vAlign w:val="center"/>
          </w:tcPr>
          <w:p w14:paraId="1ACBF581"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1D9612A2" w14:textId="77777777" w:rsidR="00DC15AE" w:rsidRDefault="00DC15AE" w:rsidP="00DC15AE">
            <w:pPr>
              <w:spacing w:after="0" w:line="259" w:lineRule="auto"/>
              <w:ind w:firstLine="0"/>
              <w:jc w:val="left"/>
              <w:rPr>
                <w:lang w:eastAsia="zh-CN"/>
              </w:rPr>
            </w:pPr>
            <w:r>
              <w:rPr>
                <w:sz w:val="18"/>
                <w:lang w:eastAsia="zh-CN"/>
              </w:rPr>
              <w:t>全市场哪些板块已经出现尚未充分反映在价格中的资金承接</w:t>
            </w:r>
          </w:p>
        </w:tc>
        <w:tc>
          <w:tcPr>
            <w:tcW w:w="2376" w:type="dxa"/>
            <w:tcMar>
              <w:top w:w="70" w:type="dxa"/>
              <w:left w:w="85" w:type="dxa"/>
              <w:bottom w:w="70" w:type="dxa"/>
              <w:right w:w="85" w:type="dxa"/>
            </w:tcMar>
            <w:vAlign w:val="center"/>
          </w:tcPr>
          <w:p w14:paraId="2155903E"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6A8B679F"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01133B72"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71C8E6F2" w14:textId="77777777" w:rsidR="00DC15AE" w:rsidRDefault="00DC15AE">
      <w:pPr>
        <w:keepLines/>
        <w:rPr>
          <w:lang w:eastAsia="zh-CN"/>
        </w:rPr>
      </w:pPr>
      <w:r>
        <w:rPr>
          <w:lang w:eastAsia="zh-CN"/>
        </w:rPr>
        <w:t>第一条是历史轮动路径，主要从行情源板块出发。系统以代码稳定的行业指数或概念指数为统计对象，记录源板块进入高潮或退潮后，哪些目标指数在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后验自动向全市场或粗粒度先验收缩。该路径输出转移后验概率、有效样本数和收缩程度，用来召回历史上常见的目标板块，不能单独作为当日推荐结论。</w:t>
      </w:r>
    </w:p>
    <w:p w14:paraId="4350C05C" w14:textId="77777777" w:rsidR="00DC15AE" w:rsidRDefault="00DC15AE">
      <w:pPr>
        <w:keepLines/>
        <w:rPr>
          <w:lang w:eastAsia="zh-CN"/>
        </w:rPr>
      </w:pPr>
      <w:r>
        <w:rPr>
          <w:lang w:eastAsia="zh-CN"/>
        </w:rPr>
        <w:t>第二条是关系图路径，主要承接事件源板块，也可以读取行情源板块在当前时点对应的事件。事件直接映射到稳定板块时先保留该板块，再将生产型产业链与概念经济关联分开处理：生产型产业链依据</w:t>
      </w:r>
      <w:r>
        <w:rPr>
          <w:lang w:eastAsia="zh-CN"/>
        </w:rPr>
        <w:t>start_node_id</w:t>
      </w:r>
      <w:r>
        <w:rPr>
          <w:lang w:eastAsia="zh-CN"/>
        </w:rPr>
        <w:t>、</w:t>
      </w:r>
      <w:r>
        <w:rPr>
          <w:lang w:eastAsia="zh-CN"/>
        </w:rPr>
        <w:t>end_node_id</w:t>
      </w:r>
      <w:r>
        <w:rPr>
          <w:lang w:eastAsia="zh-CN"/>
        </w:rPr>
        <w:t>和</w:t>
      </w:r>
      <w:r>
        <w:rPr>
          <w:lang w:eastAsia="zh-CN"/>
        </w:rPr>
        <w:t>link_text</w:t>
      </w:r>
      <w:r>
        <w:rPr>
          <w:lang w:eastAsia="zh-CN"/>
        </w:rPr>
        <w:t>沿有向上下游关系扩展，一跳优先，两跳必须保留中间节点、方向一致、时间有效和目标业务覆盖；概念与经济关联依据决策时点有效的概念成分以及公告、定期报告确认的股权投资、控制或服务关系召回主题相关板块。该路径输出候选板块、关系类型、方向、跳数、暴露强度、证据和图时间质量，不直接输出上涨概率。</w:t>
      </w:r>
    </w:p>
    <w:p w14:paraId="0BF05960" w14:textId="77777777" w:rsidR="00DC15AE" w:rsidRDefault="00DC15AE">
      <w:pPr>
        <w:keepLines/>
        <w:rPr>
          <w:lang w:eastAsia="zh-CN"/>
        </w:rPr>
      </w:pPr>
      <w:r>
        <w:rPr>
          <w:lang w:eastAsia="zh-CN"/>
        </w:rPr>
        <w:lastRenderedPageBreak/>
        <w:t>第三条是资金先行路径，它不依赖前两类源板块，而是扫描全部稳定板块。系统使用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方向。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。行情源、事件源和三路候选取并集后，按当时有效成分建立相似图并用</w:t>
      </w:r>
      <w:r>
        <w:rPr>
          <w:lang w:eastAsia="zh-CN"/>
        </w:rPr>
        <w:t>Leiden</w:t>
      </w:r>
      <w:r>
        <w:rPr>
          <w:lang w:eastAsia="zh-CN"/>
        </w:rPr>
        <w:t>社区发现形成当日板块簇，再保存入口类型、召回标记、样本支持和路径质量。多个独立入口或路径同时发现可以提高证据完整度，但不设置固定加分；这些特征统一交给</w:t>
      </w:r>
      <w:r>
        <w:rPr>
          <w:lang w:eastAsia="zh-CN"/>
        </w:rPr>
        <w:t>LambdaRank</w:t>
      </w:r>
      <w:r>
        <w:rPr>
          <w:lang w:eastAsia="zh-CN"/>
        </w:rPr>
        <w:t>从历史样本中学习实际份量。</w:t>
      </w:r>
    </w:p>
    <w:p w14:paraId="1EA16416" w14:textId="77777777" w:rsidR="00DC15AE" w:rsidRPr="00DC15AE" w:rsidRDefault="00DC15AE" w:rsidP="00DC15AE">
      <w:pPr>
        <w:pStyle w:val="21"/>
        <w:rPr>
          <w:rFonts w:hint="eastAsia"/>
          <w:lang w:eastAsia="zh-CN"/>
        </w:rPr>
      </w:pPr>
      <w:bookmarkStart w:id="86" w:name="_Toc240307870"/>
      <w:r>
        <w:rPr>
          <w:lang w:eastAsia="zh-CN"/>
        </w:rPr>
        <w:t>8.7 两个业务窗口下的三个预测期限怎样训练和形成概率</w:t>
      </w:r>
      <w:bookmarkEnd w:id="86"/>
    </w:p>
    <w:p w14:paraId="308959EA" w14:textId="77777777" w:rsidR="00DC15AE" w:rsidRDefault="00DC15AE">
      <w:pPr>
        <w:keepLines/>
        <w:ind w:firstLine="0"/>
        <w:jc w:val="center"/>
      </w:pPr>
      <w:r>
        <w:rPr>
          <w:noProof/>
        </w:rPr>
        <w:drawing>
          <wp:inline distT="0" distB="0" distL="0" distR="0" wp14:anchorId="53C3C884" wp14:editId="18F04DB1">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2"/>
                    <a:stretch>
                      <a:fillRect/>
                    </a:stretch>
                  </pic:blipFill>
                  <pic:spPr>
                    <a:xfrm>
                      <a:off x="0" y="0"/>
                      <a:ext cx="5760000" cy="3183158"/>
                    </a:xfrm>
                    <a:prstGeom prst="rect">
                      <a:avLst/>
                    </a:prstGeom>
                  </pic:spPr>
                </pic:pic>
              </a:graphicData>
            </a:graphic>
          </wp:inline>
        </w:drawing>
      </w:r>
    </w:p>
    <w:p w14:paraId="204B2925" w14:textId="77777777" w:rsidR="00DC15AE" w:rsidRDefault="00DC15AE">
      <w:pPr>
        <w:pStyle w:val="af7"/>
        <w:keepNext/>
        <w:rPr>
          <w:lang w:eastAsia="zh-CN"/>
        </w:rPr>
      </w:pPr>
      <w:r>
        <w:rPr>
          <w:lang w:eastAsia="zh-CN"/>
        </w:rPr>
        <w:t>图</w:t>
      </w:r>
      <w:r>
        <w:rPr>
          <w:lang w:eastAsia="zh-CN"/>
        </w:rPr>
        <w:t xml:space="preserve">25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7E7640B0"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199C8E62"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五阶段概率和拥挤位置；同时保留</w:t>
      </w:r>
      <w:r>
        <w:rPr>
          <w:lang w:eastAsia="zh-CN"/>
        </w:rPr>
        <w:t>MARKET_SOURCE</w:t>
      </w:r>
      <w:r>
        <w:rPr>
          <w:lang w:eastAsia="zh-CN"/>
        </w:rPr>
        <w:t>、</w:t>
      </w:r>
      <w:r>
        <w:rPr>
          <w:lang w:eastAsia="zh-CN"/>
        </w:rPr>
        <w:t>EVENT_SOURCE</w:t>
      </w:r>
      <w:r>
        <w:rPr>
          <w:lang w:eastAsia="zh-CN"/>
        </w:rPr>
        <w:t>、独立事件簇数和加权事件关注度，让模型判断事件先行在次日是否有增量。</w:t>
      </w:r>
      <w:r>
        <w:rPr>
          <w:lang w:eastAsia="zh-CN"/>
        </w:rPr>
        <w:t>T+3</w:t>
      </w:r>
      <w:r>
        <w:rPr>
          <w:lang w:eastAsia="zh-CN"/>
        </w:rPr>
        <w:t>与</w:t>
      </w:r>
      <w:r>
        <w:rPr>
          <w:lang w:eastAsia="zh-CN"/>
        </w:rPr>
        <w:t>T+5</w:t>
      </w:r>
      <w:r>
        <w:rPr>
          <w:lang w:eastAsia="zh-CN"/>
        </w:rPr>
        <w:t>进一步读取事件与节点匹配、生产关系方向、一跳或受限两跳、业务覆盖、概念归属、股权或控制关系、经济暴露、事件新颖度、关系有效时间、图时间质量和目标板块资金确认。入口和召回标记都只是特征，模型从历史样本学习其有效份量，不使用人工固定权重或观点数量直接加成。</w:t>
      </w:r>
    </w:p>
    <w:p w14:paraId="260F158D" w14:textId="77777777" w:rsidR="00DC15AE" w:rsidRDefault="00DC15AE">
      <w:pPr>
        <w:keepLines/>
        <w:rPr>
          <w:lang w:eastAsia="zh-CN"/>
        </w:rPr>
      </w:pPr>
      <w:r>
        <w:rPr>
          <w:lang w:eastAsia="zh-CN"/>
        </w:rPr>
        <w:lastRenderedPageBreak/>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2BBA94CC" w14:textId="77777777" w:rsidR="00DC15AE" w:rsidRDefault="00DC15AE">
      <w:pPr>
        <w:keepLines/>
      </w:pPr>
      <w:r>
        <w:rPr>
          <w:lang w:eastAsia="zh-CN"/>
        </w:rPr>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2FEB1008"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46B7C1FD"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67D2C60A"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1C04643F"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6F868CF7"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17DAD5E5"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414C76E7"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2D7A450D" w14:textId="77777777" w:rsidR="00DC15AE" w:rsidRDefault="00DC15AE" w:rsidP="00DC15AE">
            <w:pPr>
              <w:spacing w:after="0" w:line="259" w:lineRule="auto"/>
              <w:ind w:firstLine="0"/>
              <w:jc w:val="left"/>
            </w:pPr>
            <w:r>
              <w:rPr>
                <w:b/>
                <w:sz w:val="17"/>
              </w:rPr>
              <w:t>概率的准确含义</w:t>
            </w:r>
          </w:p>
        </w:tc>
      </w:tr>
      <w:tr w:rsidR="00DC15AE" w14:paraId="4422A08F" w14:textId="77777777">
        <w:trPr>
          <w:cantSplit/>
        </w:trPr>
        <w:tc>
          <w:tcPr>
            <w:tcW w:w="1008" w:type="dxa"/>
            <w:tcMar>
              <w:top w:w="70" w:type="dxa"/>
              <w:left w:w="85" w:type="dxa"/>
              <w:bottom w:w="70" w:type="dxa"/>
              <w:right w:w="85" w:type="dxa"/>
            </w:tcMar>
            <w:vAlign w:val="center"/>
          </w:tcPr>
          <w:p w14:paraId="1299DE94"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33FC9B2C"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7CD9C4CB"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495F8978"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7129A5D2"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65CB5256"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3AB38E8E" w14:textId="77777777">
        <w:trPr>
          <w:cantSplit/>
        </w:trPr>
        <w:tc>
          <w:tcPr>
            <w:tcW w:w="1008" w:type="dxa"/>
            <w:tcMar>
              <w:top w:w="70" w:type="dxa"/>
              <w:left w:w="85" w:type="dxa"/>
              <w:bottom w:w="70" w:type="dxa"/>
              <w:right w:w="85" w:type="dxa"/>
            </w:tcMar>
            <w:vAlign w:val="center"/>
          </w:tcPr>
          <w:p w14:paraId="7F765654"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79DAC02F"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580BCC06"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579EF33F"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07E69567"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33FE37E8"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45CA0FCB" w14:textId="77777777">
        <w:trPr>
          <w:cantSplit/>
        </w:trPr>
        <w:tc>
          <w:tcPr>
            <w:tcW w:w="1008" w:type="dxa"/>
            <w:tcMar>
              <w:top w:w="70" w:type="dxa"/>
              <w:left w:w="85" w:type="dxa"/>
              <w:bottom w:w="70" w:type="dxa"/>
              <w:right w:w="85" w:type="dxa"/>
            </w:tcMar>
            <w:vAlign w:val="center"/>
          </w:tcPr>
          <w:p w14:paraId="1570BE2C"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213C56A2"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22D4449E"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44592AFA"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BD2A0E6"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4A73567F"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2BC9E30B" w14:textId="77777777">
        <w:trPr>
          <w:cantSplit/>
        </w:trPr>
        <w:tc>
          <w:tcPr>
            <w:tcW w:w="1008" w:type="dxa"/>
            <w:tcMar>
              <w:top w:w="70" w:type="dxa"/>
              <w:left w:w="85" w:type="dxa"/>
              <w:bottom w:w="70" w:type="dxa"/>
              <w:right w:w="85" w:type="dxa"/>
            </w:tcMar>
            <w:vAlign w:val="center"/>
          </w:tcPr>
          <w:p w14:paraId="73CCA76C"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0D3FE1C8"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66C57FC2"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41C327F8"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76E11D8C"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35377680"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7B17EEF7"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60376EFE" w14:textId="77777777" w:rsidR="00DC15AE" w:rsidRDefault="00DC15AE">
      <w:pPr>
        <w:spacing w:after="0"/>
        <w:rPr>
          <w:lang w:eastAsia="zh-CN"/>
        </w:rPr>
      </w:pPr>
    </w:p>
    <w:p w14:paraId="49A9EA74" w14:textId="77777777" w:rsidR="00DC15AE" w:rsidRPr="00DC15AE" w:rsidRDefault="00DC15AE" w:rsidP="00DC15AE">
      <w:pPr>
        <w:pStyle w:val="21"/>
        <w:pageBreakBefore/>
        <w:rPr>
          <w:rFonts w:hint="eastAsia"/>
          <w:lang w:eastAsia="zh-CN"/>
        </w:rPr>
      </w:pPr>
      <w:bookmarkStart w:id="87" w:name="_Toc240307871"/>
      <w:r>
        <w:rPr>
          <w:lang w:eastAsia="zh-CN"/>
        </w:rPr>
        <w:lastRenderedPageBreak/>
        <w:t>8.9 一个交易日怎样得到两个业务窗口的板块答案</w:t>
      </w:r>
      <w:bookmarkEnd w:id="87"/>
    </w:p>
    <w:p w14:paraId="1694385D"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样本的真实预测结果。假设行情入口发现</w:t>
      </w:r>
      <w:r>
        <w:rPr>
          <w:lang w:eastAsia="zh-CN"/>
        </w:rPr>
        <w:t>A</w:t>
      </w:r>
      <w:r>
        <w:rPr>
          <w:lang w:eastAsia="zh-CN"/>
        </w:rPr>
        <w:t>板块连续上涨后仍然靠前，但上涨家数减少、龙头成交高度集中，</w:t>
      </w:r>
      <w:r>
        <w:rPr>
          <w:lang w:eastAsia="zh-CN"/>
        </w:rPr>
        <w:t>HSMM</w:t>
      </w:r>
      <w:r>
        <w:rPr>
          <w:lang w:eastAsia="zh-CN"/>
        </w:rPr>
        <w:t>将</w:t>
      </w:r>
      <w:r>
        <w:rPr>
          <w:lang w:eastAsia="zh-CN"/>
        </w:rPr>
        <w:t>A</w:t>
      </w:r>
      <w:r>
        <w:rPr>
          <w:lang w:eastAsia="zh-CN"/>
        </w:rPr>
        <w:t>识别为高潮后段并把它作为资金来源和退潮观察对象。同一时点，事件入口收到</w:t>
      </w:r>
      <w:r>
        <w:rPr>
          <w:lang w:eastAsia="zh-CN"/>
        </w:rPr>
        <w:t>8</w:t>
      </w:r>
      <w:r>
        <w:rPr>
          <w:lang w:eastAsia="zh-CN"/>
        </w:rPr>
        <w:t>条围绕</w:t>
      </w:r>
      <w:r>
        <w:rPr>
          <w:lang w:eastAsia="zh-CN"/>
        </w:rPr>
        <w:t>C</w:t>
      </w:r>
      <w:r>
        <w:rPr>
          <w:lang w:eastAsia="zh-CN"/>
        </w:rPr>
        <w:t>主题的首席观点和会议纪要；经过语义聚类、转载去重和机构归并后只剩</w:t>
      </w:r>
      <w:r>
        <w:rPr>
          <w:lang w:eastAsia="zh-CN"/>
        </w:rPr>
        <w:t>3</w:t>
      </w:r>
      <w:r>
        <w:rPr>
          <w:lang w:eastAsia="zh-CN"/>
        </w:rPr>
        <w:t>个独立事件簇，但它们来自</w:t>
      </w:r>
      <w:r>
        <w:rPr>
          <w:lang w:eastAsia="zh-CN"/>
        </w:rPr>
        <w:t>3</w:t>
      </w:r>
      <w:r>
        <w:rPr>
          <w:lang w:eastAsia="zh-CN"/>
        </w:rPr>
        <w:t>家独立机构、方向一致且包含新增事实，因此</w:t>
      </w:r>
      <w:r>
        <w:rPr>
          <w:lang w:eastAsia="zh-CN"/>
        </w:rPr>
        <w:t>C</w:t>
      </w:r>
      <w:r>
        <w:rPr>
          <w:lang w:eastAsia="zh-CN"/>
        </w:rPr>
        <w:t>被登记为事件源板块。</w:t>
      </w:r>
      <w:r>
        <w:rPr>
          <w:lang w:eastAsia="zh-CN"/>
        </w:rPr>
        <w:t>C</w:t>
      </w:r>
      <w:r>
        <w:rPr>
          <w:lang w:eastAsia="zh-CN"/>
        </w:rPr>
        <w:t>此时价格只小幅变化，尚未进入行情强势集合。</w:t>
      </w:r>
    </w:p>
    <w:p w14:paraId="4F43018E" w14:textId="77777777" w:rsidR="00DC15AE" w:rsidRDefault="00DC15AE">
      <w:pPr>
        <w:keepLines/>
        <w:rPr>
          <w:lang w:eastAsia="zh-CN"/>
        </w:rPr>
      </w:pPr>
      <w:r>
        <w:rPr>
          <w:lang w:eastAsia="zh-CN"/>
        </w:rPr>
        <w:t>随后三路独立召回：历史轮动从</w:t>
      </w:r>
      <w:r>
        <w:rPr>
          <w:lang w:eastAsia="zh-CN"/>
        </w:rPr>
        <w:t>A</w:t>
      </w:r>
      <w:r>
        <w:rPr>
          <w:lang w:eastAsia="zh-CN"/>
        </w:rPr>
        <w:t>找到</w:t>
      </w:r>
      <w:r>
        <w:rPr>
          <w:lang w:eastAsia="zh-CN"/>
        </w:rPr>
        <w:t>B</w:t>
      </w:r>
      <w:r>
        <w:rPr>
          <w:lang w:eastAsia="zh-CN"/>
        </w:rPr>
        <w:t>和</w:t>
      </w:r>
      <w:r>
        <w:rPr>
          <w:lang w:eastAsia="zh-CN"/>
        </w:rPr>
        <w:t>C</w:t>
      </w:r>
      <w:r>
        <w:rPr>
          <w:lang w:eastAsia="zh-CN"/>
        </w:rPr>
        <w:t>；关系图先保留事件直接映射的</w:t>
      </w:r>
      <w:r>
        <w:rPr>
          <w:lang w:eastAsia="zh-CN"/>
        </w:rPr>
        <w:t>C</w:t>
      </w:r>
      <w:r>
        <w:rPr>
          <w:lang w:eastAsia="zh-CN"/>
        </w:rPr>
        <w:t>，再沿一跳产业或概念经济关系找到</w:t>
      </w:r>
      <w:r>
        <w:rPr>
          <w:lang w:eastAsia="zh-CN"/>
        </w:rPr>
        <w:t>E</w:t>
      </w:r>
      <w:r>
        <w:rPr>
          <w:lang w:eastAsia="zh-CN"/>
        </w:rPr>
        <w:t>；资金先行在全市场发现</w:t>
      </w:r>
      <w:r>
        <w:rPr>
          <w:lang w:eastAsia="zh-CN"/>
        </w:rPr>
        <w:t>B</w:t>
      </w:r>
      <w:r>
        <w:rPr>
          <w:lang w:eastAsia="zh-CN"/>
        </w:rPr>
        <w:t>和</w:t>
      </w:r>
      <w:r>
        <w:rPr>
          <w:lang w:eastAsia="zh-CN"/>
        </w:rPr>
        <w:t>D</w:t>
      </w: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四个候选。</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具有独立事件共识、完整关系证据和三至五日传播时间，适合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只有关系依据，尚未出现市场承接。行情入口与事件入口可以得到不同的早期信号，最终由同一组分窗口模型比较。</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039D3486"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589F8026"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7A040A4B"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080BCCF2"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47C21064"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7AFBBA2B"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26220EC4" w14:textId="77777777" w:rsidR="00DC15AE" w:rsidRDefault="00DC15AE" w:rsidP="00DC15AE">
            <w:pPr>
              <w:spacing w:after="0" w:line="259" w:lineRule="auto"/>
              <w:ind w:firstLine="0"/>
              <w:jc w:val="left"/>
            </w:pPr>
            <w:r>
              <w:rPr>
                <w:b/>
                <w:sz w:val="18"/>
              </w:rPr>
              <w:t>最终状态</w:t>
            </w:r>
          </w:p>
        </w:tc>
      </w:tr>
      <w:tr w:rsidR="00DC15AE" w14:paraId="6C7FEBF6" w14:textId="77777777">
        <w:trPr>
          <w:cantSplit/>
        </w:trPr>
        <w:tc>
          <w:tcPr>
            <w:tcW w:w="1080" w:type="dxa"/>
            <w:tcMar>
              <w:top w:w="70" w:type="dxa"/>
              <w:left w:w="85" w:type="dxa"/>
              <w:bottom w:w="70" w:type="dxa"/>
              <w:right w:w="85" w:type="dxa"/>
            </w:tcMar>
            <w:vAlign w:val="center"/>
          </w:tcPr>
          <w:p w14:paraId="40F49873" w14:textId="77777777" w:rsidR="00DC15AE" w:rsidRDefault="00DC15AE" w:rsidP="00DC15AE">
            <w:pPr>
              <w:spacing w:after="0" w:line="259" w:lineRule="auto"/>
              <w:ind w:firstLine="0"/>
              <w:jc w:val="left"/>
            </w:pPr>
            <w:r>
              <w:rPr>
                <w:sz w:val="18"/>
              </w:rPr>
              <w:t>A</w:t>
            </w:r>
            <w:r>
              <w:rPr>
                <w:sz w:val="18"/>
              </w:rPr>
              <w:t>行情源板块</w:t>
            </w:r>
          </w:p>
        </w:tc>
        <w:tc>
          <w:tcPr>
            <w:tcW w:w="2232" w:type="dxa"/>
            <w:tcMar>
              <w:top w:w="70" w:type="dxa"/>
              <w:left w:w="85" w:type="dxa"/>
              <w:bottom w:w="70" w:type="dxa"/>
              <w:right w:w="85" w:type="dxa"/>
            </w:tcMar>
            <w:vAlign w:val="center"/>
          </w:tcPr>
          <w:p w14:paraId="02894E38" w14:textId="77777777" w:rsidR="00DC15AE" w:rsidRDefault="00DC15AE" w:rsidP="00DC15AE">
            <w:pPr>
              <w:spacing w:after="0" w:line="259" w:lineRule="auto"/>
              <w:ind w:firstLine="0"/>
              <w:jc w:val="left"/>
              <w:rPr>
                <w:lang w:eastAsia="zh-CN"/>
              </w:rPr>
            </w:pPr>
            <w:r>
              <w:rPr>
                <w:sz w:val="18"/>
                <w:lang w:eastAsia="zh-CN"/>
              </w:rPr>
              <w:t>行情入口识别为当前强势但已进入高潮后段</w:t>
            </w:r>
          </w:p>
        </w:tc>
        <w:tc>
          <w:tcPr>
            <w:tcW w:w="1368" w:type="dxa"/>
            <w:tcMar>
              <w:top w:w="70" w:type="dxa"/>
              <w:left w:w="85" w:type="dxa"/>
              <w:bottom w:w="70" w:type="dxa"/>
              <w:right w:w="85" w:type="dxa"/>
            </w:tcMar>
            <w:vAlign w:val="center"/>
          </w:tcPr>
          <w:p w14:paraId="688A7709"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2305730F"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231BC850"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7BE071F0" w14:textId="77777777" w:rsidR="00DC15AE" w:rsidRDefault="00DC15AE" w:rsidP="00DC15AE">
            <w:pPr>
              <w:spacing w:after="0" w:line="259" w:lineRule="auto"/>
              <w:ind w:firstLine="0"/>
              <w:jc w:val="left"/>
            </w:pPr>
            <w:r>
              <w:rPr>
                <w:sz w:val="18"/>
              </w:rPr>
              <w:t>退潮概率</w:t>
            </w:r>
            <w:r>
              <w:rPr>
                <w:sz w:val="18"/>
              </w:rPr>
              <w:t>0.69</w:t>
            </w:r>
          </w:p>
        </w:tc>
      </w:tr>
      <w:tr w:rsidR="00DC15AE" w14:paraId="1B8C2E34" w14:textId="77777777">
        <w:trPr>
          <w:cantSplit/>
        </w:trPr>
        <w:tc>
          <w:tcPr>
            <w:tcW w:w="1080" w:type="dxa"/>
            <w:tcMar>
              <w:top w:w="70" w:type="dxa"/>
              <w:left w:w="85" w:type="dxa"/>
              <w:bottom w:w="70" w:type="dxa"/>
              <w:right w:w="85" w:type="dxa"/>
            </w:tcMar>
            <w:vAlign w:val="center"/>
          </w:tcPr>
          <w:p w14:paraId="028C2C3D"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5689DAFA"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01A29938"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55DCAF24"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0E37E1F5"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10E425D6" w14:textId="77777777" w:rsidR="00DC15AE" w:rsidRDefault="00DC15AE" w:rsidP="00DC15AE">
            <w:pPr>
              <w:spacing w:after="0" w:line="259" w:lineRule="auto"/>
              <w:ind w:firstLine="0"/>
              <w:jc w:val="left"/>
            </w:pPr>
            <w:r>
              <w:rPr>
                <w:sz w:val="18"/>
              </w:rPr>
              <w:t>T+1 PROMOTE</w:t>
            </w:r>
            <w:r>
              <w:rPr>
                <w:sz w:val="18"/>
              </w:rPr>
              <w:t>（进入候选）</w:t>
            </w:r>
          </w:p>
        </w:tc>
      </w:tr>
      <w:tr w:rsidR="00DC15AE" w14:paraId="262CA02C" w14:textId="77777777">
        <w:trPr>
          <w:cantSplit/>
        </w:trPr>
        <w:tc>
          <w:tcPr>
            <w:tcW w:w="1080" w:type="dxa"/>
            <w:tcMar>
              <w:top w:w="70" w:type="dxa"/>
              <w:left w:w="85" w:type="dxa"/>
              <w:bottom w:w="70" w:type="dxa"/>
              <w:right w:w="85" w:type="dxa"/>
            </w:tcMar>
            <w:vAlign w:val="center"/>
          </w:tcPr>
          <w:p w14:paraId="6BD541DA" w14:textId="77777777" w:rsidR="00DC15AE" w:rsidRDefault="00DC15AE" w:rsidP="00DC15AE">
            <w:pPr>
              <w:spacing w:after="0" w:line="259" w:lineRule="auto"/>
              <w:ind w:firstLine="0"/>
              <w:jc w:val="left"/>
            </w:pPr>
            <w:r>
              <w:rPr>
                <w:sz w:val="18"/>
              </w:rPr>
              <w:t>C</w:t>
            </w:r>
            <w:r>
              <w:rPr>
                <w:sz w:val="18"/>
              </w:rPr>
              <w:t>事件源板块</w:t>
            </w:r>
          </w:p>
        </w:tc>
        <w:tc>
          <w:tcPr>
            <w:tcW w:w="2232" w:type="dxa"/>
            <w:tcMar>
              <w:top w:w="70" w:type="dxa"/>
              <w:left w:w="85" w:type="dxa"/>
              <w:bottom w:w="70" w:type="dxa"/>
              <w:right w:w="85" w:type="dxa"/>
            </w:tcMar>
            <w:vAlign w:val="center"/>
          </w:tcPr>
          <w:p w14:paraId="6F4C348A" w14:textId="77777777" w:rsidR="00DC15AE" w:rsidRDefault="00DC15AE" w:rsidP="00DC15AE">
            <w:pPr>
              <w:spacing w:after="0" w:line="259" w:lineRule="auto"/>
              <w:ind w:firstLine="0"/>
              <w:jc w:val="left"/>
              <w:rPr>
                <w:lang w:eastAsia="zh-CN"/>
              </w:rPr>
            </w:pPr>
            <w:r>
              <w:rPr>
                <w:sz w:val="18"/>
                <w:lang w:eastAsia="zh-CN"/>
              </w:rPr>
              <w:t>3</w:t>
            </w:r>
            <w:r>
              <w:rPr>
                <w:sz w:val="18"/>
                <w:lang w:eastAsia="zh-CN"/>
              </w:rPr>
              <w:t>个独立事件簇，并被历史轮动和关系图共同发现</w:t>
            </w:r>
          </w:p>
        </w:tc>
        <w:tc>
          <w:tcPr>
            <w:tcW w:w="1368" w:type="dxa"/>
            <w:tcMar>
              <w:top w:w="70" w:type="dxa"/>
              <w:left w:w="85" w:type="dxa"/>
              <w:bottom w:w="70" w:type="dxa"/>
              <w:right w:w="85" w:type="dxa"/>
            </w:tcMar>
            <w:vAlign w:val="center"/>
          </w:tcPr>
          <w:p w14:paraId="59888526"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6568D5C0"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01DD0384"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16DC8D7D"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767CDC5D" w14:textId="77777777">
        <w:trPr>
          <w:cantSplit/>
        </w:trPr>
        <w:tc>
          <w:tcPr>
            <w:tcW w:w="1080" w:type="dxa"/>
            <w:tcMar>
              <w:top w:w="70" w:type="dxa"/>
              <w:left w:w="85" w:type="dxa"/>
              <w:bottom w:w="70" w:type="dxa"/>
              <w:right w:w="85" w:type="dxa"/>
            </w:tcMar>
            <w:vAlign w:val="center"/>
          </w:tcPr>
          <w:p w14:paraId="19098577"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1D51D2AA"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670B9295"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42033B44"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11057114"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18CFC9C9" w14:textId="77777777" w:rsidR="00DC15AE" w:rsidRDefault="00DC15AE" w:rsidP="00DC15AE">
            <w:pPr>
              <w:spacing w:after="0" w:line="259" w:lineRule="auto"/>
              <w:ind w:firstLine="0"/>
              <w:jc w:val="left"/>
            </w:pPr>
            <w:r>
              <w:rPr>
                <w:sz w:val="18"/>
              </w:rPr>
              <w:t>WATCH</w:t>
            </w:r>
            <w:r>
              <w:rPr>
                <w:sz w:val="18"/>
              </w:rPr>
              <w:t>（观察）</w:t>
            </w:r>
          </w:p>
        </w:tc>
      </w:tr>
      <w:tr w:rsidR="00DC15AE" w14:paraId="068F36BC" w14:textId="77777777">
        <w:trPr>
          <w:cantSplit/>
        </w:trPr>
        <w:tc>
          <w:tcPr>
            <w:tcW w:w="1080" w:type="dxa"/>
            <w:tcMar>
              <w:top w:w="70" w:type="dxa"/>
              <w:left w:w="85" w:type="dxa"/>
              <w:bottom w:w="70" w:type="dxa"/>
              <w:right w:w="85" w:type="dxa"/>
            </w:tcMar>
            <w:vAlign w:val="center"/>
          </w:tcPr>
          <w:p w14:paraId="2F1ECC67"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4B94658E"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1708E622"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4B716F42"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59C606B3"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1CFBE50F" w14:textId="77777777" w:rsidR="00DC15AE" w:rsidRDefault="00DC15AE" w:rsidP="00DC15AE">
            <w:pPr>
              <w:spacing w:after="0" w:line="259" w:lineRule="auto"/>
              <w:ind w:firstLine="0"/>
              <w:jc w:val="left"/>
            </w:pPr>
            <w:r>
              <w:rPr>
                <w:sz w:val="18"/>
              </w:rPr>
              <w:t>WATCH</w:t>
            </w:r>
            <w:r>
              <w:rPr>
                <w:sz w:val="18"/>
              </w:rPr>
              <w:t>（观察）</w:t>
            </w:r>
          </w:p>
        </w:tc>
      </w:tr>
    </w:tbl>
    <w:p w14:paraId="3F338C4F" w14:textId="77777777" w:rsidR="00DC15AE" w:rsidRDefault="00DC15AE">
      <w:pPr>
        <w:spacing w:after="0"/>
      </w:pPr>
    </w:p>
    <w:p w14:paraId="379A8D83" w14:textId="77777777" w:rsidR="00DC15AE" w:rsidRDefault="00DC15AE">
      <w:pPr>
        <w:keepLines/>
        <w:rPr>
          <w:lang w:eastAsia="zh-CN"/>
        </w:rPr>
      </w:pPr>
      <w:r>
        <w:rPr>
          <w:lang w:eastAsia="zh-CN"/>
        </w:rPr>
        <w:t>这里的</w:t>
      </w:r>
      <w:r>
        <w:rPr>
          <w:lang w:eastAsia="zh-CN"/>
        </w:rPr>
        <w:t>8</w:t>
      </w:r>
      <w:r>
        <w:rPr>
          <w:lang w:eastAsia="zh-CN"/>
        </w:rPr>
        <w:t>条原始记录、</w:t>
      </w:r>
      <w:r>
        <w:rPr>
          <w:lang w:eastAsia="zh-CN"/>
        </w:rPr>
        <w:t>3</w:t>
      </w:r>
      <w:r>
        <w:rPr>
          <w:lang w:eastAsia="zh-CN"/>
        </w:rPr>
        <w:t>个独立事件簇和加权支持度只是</w:t>
      </w:r>
      <w:r>
        <w:rPr>
          <w:lang w:eastAsia="zh-CN"/>
        </w:rPr>
        <w:t>C</w:t>
      </w:r>
      <w:r>
        <w:rPr>
          <w:lang w:eastAsia="zh-CN"/>
        </w:rPr>
        <w:t>的事件入口特征，不是上涨概率。</w:t>
      </w:r>
      <w:r>
        <w:rPr>
          <w:lang w:eastAsia="zh-CN"/>
        </w:rPr>
        <w:t>0.64</w:t>
      </w:r>
      <w:r>
        <w:rPr>
          <w:lang w:eastAsia="zh-CN"/>
        </w:rPr>
        <w:t>来自</w:t>
      </w:r>
      <w:r>
        <w:rPr>
          <w:lang w:eastAsia="zh-CN"/>
        </w:rPr>
        <w:t>B</w:t>
      </w:r>
      <w:r>
        <w:rPr>
          <w:lang w:eastAsia="zh-CN"/>
        </w:rPr>
        <w:t>的</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C</w:t>
      </w:r>
      <w:r>
        <w:rPr>
          <w:lang w:eastAsia="zh-CN"/>
        </w:rPr>
        <w:t>的</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w:t>
      </w:r>
      <w:r>
        <w:rPr>
          <w:lang w:eastAsia="zh-CN"/>
        </w:rPr>
        <w:t>A</w:t>
      </w:r>
      <w:r>
        <w:rPr>
          <w:lang w:eastAsia="zh-CN"/>
        </w:rPr>
        <w:t>的退潮</w:t>
      </w:r>
      <w:r>
        <w:rPr>
          <w:lang w:eastAsia="zh-CN"/>
        </w:rPr>
        <w:t>LightGBM</w:t>
      </w:r>
      <w:r>
        <w:rPr>
          <w:lang w:eastAsia="zh-CN"/>
        </w:rPr>
        <w:t>与退潮校准器。报告同时列出入口类型、参考样本、置信等级、主要正负贡献、召回路径和失效条件。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可以同时成立，因为一个回答明天的资金接力，另一个回答由事件先行的三至五日扩散；</w:t>
      </w:r>
      <w:r>
        <w:rPr>
          <w:lang w:eastAsia="zh-CN"/>
        </w:rPr>
        <w:t>D</w:t>
      </w:r>
      <w:r>
        <w:rPr>
          <w:lang w:eastAsia="zh-CN"/>
        </w:rPr>
        <w:t>和</w:t>
      </w:r>
      <w:r>
        <w:rPr>
          <w:lang w:eastAsia="zh-CN"/>
        </w:rPr>
        <w:t>E</w:t>
      </w:r>
      <w:r>
        <w:rPr>
          <w:lang w:eastAsia="zh-CN"/>
        </w:rPr>
        <w:t>分别说明只有资金或只有关系都不足以自动进入正式榜单。</w:t>
      </w:r>
    </w:p>
    <w:p w14:paraId="3F33BA20" w14:textId="77777777" w:rsidR="00DC15AE" w:rsidRPr="00DC15AE" w:rsidRDefault="00DC15AE" w:rsidP="00DC15AE">
      <w:pPr>
        <w:pStyle w:val="21"/>
        <w:rPr>
          <w:rFonts w:hint="eastAsia"/>
          <w:lang w:eastAsia="zh-CN"/>
        </w:rPr>
      </w:pPr>
      <w:bookmarkStart w:id="88" w:name="_Toc240307872"/>
      <w:r w:rsidRPr="00DC15AE">
        <w:rPr>
          <w:lang w:eastAsia="zh-CN"/>
        </w:rPr>
        <w:lastRenderedPageBreak/>
        <w:t>8.10 板块结果与个股结果怎样保持分开</w:t>
      </w:r>
      <w:bookmarkEnd w:id="88"/>
    </w:p>
    <w:p w14:paraId="3E7827CE" w14:textId="77777777" w:rsidR="00DC15AE" w:rsidRDefault="00DC15AE">
      <w:pPr>
        <w:keepLines/>
        <w:ind w:firstLine="0"/>
        <w:jc w:val="center"/>
      </w:pPr>
      <w:r>
        <w:rPr>
          <w:noProof/>
        </w:rPr>
        <w:drawing>
          <wp:inline distT="0" distB="0" distL="0" distR="0" wp14:anchorId="55E13BB1" wp14:editId="3CBBDE93">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3"/>
                    <a:stretch>
                      <a:fillRect/>
                    </a:stretch>
                  </pic:blipFill>
                  <pic:spPr>
                    <a:xfrm>
                      <a:off x="0" y="0"/>
                      <a:ext cx="5868000" cy="2625158"/>
                    </a:xfrm>
                    <a:prstGeom prst="rect">
                      <a:avLst/>
                    </a:prstGeom>
                  </pic:spPr>
                </pic:pic>
              </a:graphicData>
            </a:graphic>
          </wp:inline>
        </w:drawing>
      </w:r>
    </w:p>
    <w:p w14:paraId="229BDCEF" w14:textId="77777777" w:rsidR="00DC15AE" w:rsidRDefault="00DC15AE">
      <w:pPr>
        <w:pStyle w:val="af7"/>
        <w:keepNext/>
        <w:rPr>
          <w:lang w:eastAsia="zh-CN"/>
        </w:rPr>
      </w:pPr>
      <w:r>
        <w:rPr>
          <w:lang w:eastAsia="zh-CN"/>
        </w:rPr>
        <w:t>图</w:t>
      </w:r>
      <w:r>
        <w:rPr>
          <w:lang w:eastAsia="zh-CN"/>
        </w:rPr>
        <w:t xml:space="preserve">26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50778128"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13A2CE8D"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p w14:paraId="67DAA3BA" w14:textId="77777777" w:rsidR="00DC15AE" w:rsidRDefault="00DC15AE">
      <w:pPr>
        <w:spacing w:after="0"/>
        <w:rPr>
          <w:lang w:eastAsia="zh-CN"/>
        </w:rPr>
      </w:pPr>
    </w:p>
    <w:p w14:paraId="49C812BA" w14:textId="77777777" w:rsidR="003F1CFA" w:rsidRPr="00DC15AE" w:rsidRDefault="00B75DA3" w:rsidP="00DC15AE">
      <w:pPr>
        <w:pStyle w:val="1"/>
        <w:rPr>
          <w:rFonts w:hint="eastAsia"/>
          <w:lang w:eastAsia="zh-CN"/>
        </w:rPr>
      </w:pPr>
      <w:bookmarkStart w:id="89" w:name="_Toc240307873"/>
      <w:r w:rsidRPr="00DC15AE">
        <w:rPr>
          <w:lang w:eastAsia="zh-CN"/>
        </w:rPr>
        <w:lastRenderedPageBreak/>
        <w:t>9 公司基本面 DeepDive</w:t>
      </w:r>
      <w:bookmarkEnd w:id="89"/>
    </w:p>
    <w:p w14:paraId="1B834296" w14:textId="77777777" w:rsidR="003F1CFA" w:rsidRPr="00DC15AE" w:rsidRDefault="00B75DA3" w:rsidP="00DC15AE">
      <w:pPr>
        <w:pStyle w:val="21"/>
        <w:rPr>
          <w:rFonts w:hint="eastAsia"/>
          <w:lang w:eastAsia="zh-CN"/>
        </w:rPr>
      </w:pPr>
      <w:bookmarkStart w:id="90" w:name="_Toc240307874"/>
      <w:r w:rsidRPr="00DC15AE">
        <w:rPr>
          <w:lang w:eastAsia="zh-CN"/>
        </w:rPr>
        <w:t xml:space="preserve">9.1 </w:t>
      </w:r>
      <w:bookmarkStart w:id="91" w:name="OLE_LINK1"/>
      <w:r w:rsidRPr="00DC15AE">
        <w:rPr>
          <w:lang w:eastAsia="zh-CN"/>
        </w:rPr>
        <w:t>DeepDive</w:t>
      </w:r>
      <w:bookmarkEnd w:id="91"/>
      <w:r w:rsidRPr="00DC15AE">
        <w:rPr>
          <w:lang w:eastAsia="zh-CN"/>
        </w:rPr>
        <w:t>为什么放在候选池后部</w:t>
      </w:r>
      <w:bookmarkEnd w:id="90"/>
    </w:p>
    <w:p w14:paraId="159E463E"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73F97284" w14:textId="77777777" w:rsidR="003F1CFA" w:rsidRPr="00DC15AE" w:rsidRDefault="00B75DA3" w:rsidP="00DC15AE">
      <w:pPr>
        <w:pStyle w:val="21"/>
        <w:rPr>
          <w:rFonts w:hint="eastAsia"/>
          <w:lang w:eastAsia="zh-CN"/>
        </w:rPr>
      </w:pPr>
      <w:bookmarkStart w:id="92" w:name="_Toc240307875"/>
      <w:r w:rsidRPr="00DC15AE">
        <w:rPr>
          <w:lang w:eastAsia="zh-CN"/>
        </w:rPr>
        <w:t>9.2 公司研究卡回答哪些核心问题</w:t>
      </w:r>
      <w:bookmarkEnd w:id="92"/>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585915B1"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3AB226C"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17545570"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195E791D" w14:textId="77777777" w:rsidR="003F1CFA" w:rsidRDefault="00B75DA3" w:rsidP="00DC15AE">
            <w:pPr>
              <w:ind w:firstLine="0"/>
              <w:jc w:val="center"/>
            </w:pPr>
            <w:r>
              <w:rPr>
                <w:b/>
                <w:sz w:val="21"/>
              </w:rPr>
              <w:t>在预测中的作用</w:t>
            </w:r>
          </w:p>
        </w:tc>
      </w:tr>
      <w:tr w:rsidR="003F1CFA" w14:paraId="1FB168DD" w14:textId="77777777">
        <w:trPr>
          <w:cantSplit/>
          <w:jc w:val="center"/>
        </w:trPr>
        <w:tc>
          <w:tcPr>
            <w:tcW w:w="1814" w:type="dxa"/>
            <w:tcMar>
              <w:top w:w="85" w:type="dxa"/>
              <w:left w:w="105" w:type="dxa"/>
              <w:bottom w:w="85" w:type="dxa"/>
              <w:right w:w="105" w:type="dxa"/>
            </w:tcMar>
            <w:vAlign w:val="center"/>
          </w:tcPr>
          <w:p w14:paraId="6CA1FE11"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1D9CB90E"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207410B3" w14:textId="77777777" w:rsidR="003F1CFA" w:rsidRDefault="00B75DA3" w:rsidP="00DC15AE">
            <w:pPr>
              <w:spacing w:after="0"/>
              <w:ind w:firstLine="0"/>
              <w:rPr>
                <w:lang w:eastAsia="zh-CN"/>
              </w:rPr>
            </w:pPr>
            <w:r>
              <w:rPr>
                <w:sz w:val="21"/>
                <w:lang w:eastAsia="zh-CN"/>
              </w:rPr>
              <w:t>验证事件是否真的影响公司</w:t>
            </w:r>
          </w:p>
        </w:tc>
      </w:tr>
      <w:tr w:rsidR="003F1CFA" w14:paraId="5A7DB229" w14:textId="77777777">
        <w:trPr>
          <w:cantSplit/>
          <w:jc w:val="center"/>
        </w:trPr>
        <w:tc>
          <w:tcPr>
            <w:tcW w:w="1814" w:type="dxa"/>
            <w:tcMar>
              <w:top w:w="85" w:type="dxa"/>
              <w:left w:w="105" w:type="dxa"/>
              <w:bottom w:w="85" w:type="dxa"/>
              <w:right w:w="105" w:type="dxa"/>
            </w:tcMar>
            <w:vAlign w:val="center"/>
          </w:tcPr>
          <w:p w14:paraId="7410A4D9"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3D910C5F"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009475F4" w14:textId="77777777" w:rsidR="003F1CFA" w:rsidRDefault="00B75DA3" w:rsidP="00DC15AE">
            <w:pPr>
              <w:spacing w:after="0"/>
              <w:ind w:firstLine="0"/>
              <w:rPr>
                <w:lang w:eastAsia="zh-CN"/>
              </w:rPr>
            </w:pPr>
            <w:r>
              <w:rPr>
                <w:sz w:val="21"/>
                <w:lang w:eastAsia="zh-CN"/>
              </w:rPr>
              <w:t>确定催化影响的实际权重</w:t>
            </w:r>
          </w:p>
        </w:tc>
      </w:tr>
      <w:tr w:rsidR="003F1CFA" w14:paraId="7931BF1A" w14:textId="77777777">
        <w:trPr>
          <w:cantSplit/>
          <w:jc w:val="center"/>
        </w:trPr>
        <w:tc>
          <w:tcPr>
            <w:tcW w:w="1814" w:type="dxa"/>
            <w:tcMar>
              <w:top w:w="85" w:type="dxa"/>
              <w:left w:w="105" w:type="dxa"/>
              <w:bottom w:w="85" w:type="dxa"/>
              <w:right w:w="105" w:type="dxa"/>
            </w:tcMar>
            <w:vAlign w:val="center"/>
          </w:tcPr>
          <w:p w14:paraId="2328A24B"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68E6DC8D"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7BA80E19" w14:textId="77777777" w:rsidR="003F1CFA" w:rsidRDefault="00B75DA3" w:rsidP="00DC15AE">
            <w:pPr>
              <w:spacing w:after="0"/>
              <w:ind w:firstLine="0"/>
              <w:rPr>
                <w:lang w:eastAsia="zh-CN"/>
              </w:rPr>
            </w:pPr>
            <w:r>
              <w:rPr>
                <w:sz w:val="21"/>
                <w:lang w:eastAsia="zh-CN"/>
              </w:rPr>
              <w:t>判断收入是否可能超预期</w:t>
            </w:r>
          </w:p>
        </w:tc>
      </w:tr>
      <w:tr w:rsidR="003F1CFA" w14:paraId="0C0D832B" w14:textId="77777777">
        <w:trPr>
          <w:cantSplit/>
          <w:jc w:val="center"/>
        </w:trPr>
        <w:tc>
          <w:tcPr>
            <w:tcW w:w="1814" w:type="dxa"/>
            <w:tcMar>
              <w:top w:w="85" w:type="dxa"/>
              <w:left w:w="105" w:type="dxa"/>
              <w:bottom w:w="85" w:type="dxa"/>
              <w:right w:w="105" w:type="dxa"/>
            </w:tcMar>
            <w:vAlign w:val="center"/>
          </w:tcPr>
          <w:p w14:paraId="047D498D"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57B5880"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77FEFBC4" w14:textId="77777777" w:rsidR="003F1CFA" w:rsidRDefault="00B75DA3" w:rsidP="00DC15AE">
            <w:pPr>
              <w:spacing w:after="0"/>
              <w:ind w:firstLine="0"/>
              <w:rPr>
                <w:lang w:eastAsia="zh-CN"/>
              </w:rPr>
            </w:pPr>
            <w:r>
              <w:rPr>
                <w:sz w:val="21"/>
                <w:lang w:eastAsia="zh-CN"/>
              </w:rPr>
              <w:t>判断利润质量与可持续性</w:t>
            </w:r>
          </w:p>
        </w:tc>
      </w:tr>
      <w:tr w:rsidR="003F1CFA" w14:paraId="4DBF8888" w14:textId="77777777">
        <w:trPr>
          <w:cantSplit/>
          <w:jc w:val="center"/>
        </w:trPr>
        <w:tc>
          <w:tcPr>
            <w:tcW w:w="1814" w:type="dxa"/>
            <w:tcMar>
              <w:top w:w="85" w:type="dxa"/>
              <w:left w:w="105" w:type="dxa"/>
              <w:bottom w:w="85" w:type="dxa"/>
              <w:right w:w="105" w:type="dxa"/>
            </w:tcMar>
            <w:vAlign w:val="center"/>
          </w:tcPr>
          <w:p w14:paraId="7D6DD0EC"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78F4F8CC"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68F9AF1B" w14:textId="77777777" w:rsidR="003F1CFA" w:rsidRDefault="00B75DA3" w:rsidP="00DC15AE">
            <w:pPr>
              <w:spacing w:after="0"/>
              <w:ind w:firstLine="0"/>
              <w:rPr>
                <w:lang w:eastAsia="zh-CN"/>
              </w:rPr>
            </w:pPr>
            <w:r>
              <w:rPr>
                <w:sz w:val="21"/>
                <w:lang w:eastAsia="zh-CN"/>
              </w:rPr>
              <w:t>识别假设成立和失效条件</w:t>
            </w:r>
          </w:p>
        </w:tc>
      </w:tr>
      <w:tr w:rsidR="003F1CFA" w14:paraId="1822F273" w14:textId="77777777">
        <w:trPr>
          <w:cantSplit/>
          <w:jc w:val="center"/>
        </w:trPr>
        <w:tc>
          <w:tcPr>
            <w:tcW w:w="1814" w:type="dxa"/>
            <w:tcMar>
              <w:top w:w="85" w:type="dxa"/>
              <w:left w:w="105" w:type="dxa"/>
              <w:bottom w:w="85" w:type="dxa"/>
              <w:right w:w="105" w:type="dxa"/>
            </w:tcMar>
            <w:vAlign w:val="center"/>
          </w:tcPr>
          <w:p w14:paraId="47E5AE8F"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51668608"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6530B1D4" w14:textId="77777777" w:rsidR="003F1CFA" w:rsidRDefault="00B75DA3" w:rsidP="00DC15AE">
            <w:pPr>
              <w:spacing w:after="0"/>
              <w:ind w:firstLine="0"/>
              <w:rPr>
                <w:lang w:eastAsia="zh-CN"/>
              </w:rPr>
            </w:pPr>
            <w:r>
              <w:rPr>
                <w:sz w:val="21"/>
                <w:lang w:eastAsia="zh-CN"/>
              </w:rPr>
              <w:t>解释当前估值与催化空间</w:t>
            </w:r>
          </w:p>
        </w:tc>
      </w:tr>
      <w:tr w:rsidR="003F1CFA" w14:paraId="19E601F7" w14:textId="77777777">
        <w:trPr>
          <w:cantSplit/>
          <w:jc w:val="center"/>
        </w:trPr>
        <w:tc>
          <w:tcPr>
            <w:tcW w:w="1814" w:type="dxa"/>
            <w:tcMar>
              <w:top w:w="85" w:type="dxa"/>
              <w:left w:w="105" w:type="dxa"/>
              <w:bottom w:w="85" w:type="dxa"/>
              <w:right w:w="105" w:type="dxa"/>
            </w:tcMar>
            <w:vAlign w:val="center"/>
          </w:tcPr>
          <w:p w14:paraId="0FBBF6DA"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38F9D134"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62DB80B8" w14:textId="77777777" w:rsidR="003F1CFA" w:rsidRDefault="00B75DA3" w:rsidP="00DC15AE">
            <w:pPr>
              <w:spacing w:after="0"/>
              <w:ind w:firstLine="0"/>
            </w:pPr>
            <w:r>
              <w:rPr>
                <w:sz w:val="21"/>
              </w:rPr>
              <w:t>避免只看单公司叙事</w:t>
            </w:r>
          </w:p>
        </w:tc>
      </w:tr>
      <w:tr w:rsidR="003F1CFA" w14:paraId="7713DF5C" w14:textId="77777777">
        <w:trPr>
          <w:cantSplit/>
          <w:jc w:val="center"/>
        </w:trPr>
        <w:tc>
          <w:tcPr>
            <w:tcW w:w="1814" w:type="dxa"/>
            <w:tcMar>
              <w:top w:w="85" w:type="dxa"/>
              <w:left w:w="105" w:type="dxa"/>
              <w:bottom w:w="85" w:type="dxa"/>
              <w:right w:w="105" w:type="dxa"/>
            </w:tcMar>
            <w:vAlign w:val="center"/>
          </w:tcPr>
          <w:p w14:paraId="27E62285"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42C70E3A"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69798C9A" w14:textId="77777777" w:rsidR="003F1CFA" w:rsidRDefault="00B75DA3" w:rsidP="00DC15AE">
            <w:pPr>
              <w:spacing w:after="0"/>
              <w:ind w:firstLine="0"/>
              <w:rPr>
                <w:lang w:eastAsia="zh-CN"/>
              </w:rPr>
            </w:pPr>
            <w:r>
              <w:rPr>
                <w:sz w:val="21"/>
                <w:lang w:eastAsia="zh-CN"/>
              </w:rPr>
              <w:t>把研究结论转成可更新判断</w:t>
            </w:r>
          </w:p>
        </w:tc>
      </w:tr>
    </w:tbl>
    <w:p w14:paraId="506CD072" w14:textId="77777777" w:rsidR="003F1CFA" w:rsidRDefault="003F1CFA">
      <w:pPr>
        <w:spacing w:after="0"/>
        <w:rPr>
          <w:lang w:eastAsia="zh-CN"/>
        </w:rPr>
      </w:pPr>
    </w:p>
    <w:p w14:paraId="79858159" w14:textId="77777777" w:rsidR="003F1CFA" w:rsidRPr="00DC15AE" w:rsidRDefault="00B75DA3" w:rsidP="00DC15AE">
      <w:pPr>
        <w:pStyle w:val="21"/>
        <w:rPr>
          <w:rFonts w:hint="eastAsia"/>
          <w:lang w:eastAsia="zh-CN"/>
        </w:rPr>
      </w:pPr>
      <w:bookmarkStart w:id="93" w:name="_Toc240307876"/>
      <w:r w:rsidRPr="00DC15AE">
        <w:rPr>
          <w:lang w:eastAsia="zh-CN"/>
        </w:rPr>
        <w:t>9.3 如何避免研究卡变成大模型作文</w:t>
      </w:r>
      <w:bookmarkEnd w:id="93"/>
    </w:p>
    <w:p w14:paraId="11C02EAB"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14CB0900" w14:textId="77777777" w:rsidR="003F1CFA" w:rsidRPr="00DC15AE" w:rsidRDefault="00B75DA3" w:rsidP="00DC15AE">
      <w:pPr>
        <w:pStyle w:val="21"/>
        <w:rPr>
          <w:rFonts w:hint="eastAsia"/>
          <w:lang w:eastAsia="zh-CN"/>
        </w:rPr>
      </w:pPr>
      <w:bookmarkStart w:id="94" w:name="_Toc240307877"/>
      <w:r w:rsidRPr="00DC15AE">
        <w:rPr>
          <w:lang w:eastAsia="zh-CN"/>
        </w:rPr>
        <w:t>9.4 DeepDive怎样回到量化流程</w:t>
      </w:r>
      <w:bookmarkEnd w:id="94"/>
    </w:p>
    <w:p w14:paraId="4C25054A" w14:textId="77777777" w:rsidR="003F1CFA" w:rsidRDefault="00B75DA3">
      <w:pPr>
        <w:keepLines/>
        <w:rPr>
          <w:lang w:eastAsia="zh-CN"/>
        </w:rPr>
      </w:pPr>
      <w:r>
        <w:rPr>
          <w:lang w:eastAsia="zh-CN"/>
        </w:rPr>
        <w:t>DeepDive</w:t>
      </w:r>
      <w:r>
        <w:rPr>
          <w:lang w:eastAsia="zh-CN"/>
        </w:rPr>
        <w:t>不仅生成阅读报告，还把证据支持的业务线、利润传导、预期变化、反向证据、资料缺口和跟踪指标填写为结构化研究字段。确定性特征程序再计算业务暴露强度、利润传导完整度和预期差方向，供冻结的统计模型复算概率、完成最终排序并交给风险门。若研究发现事件与公司主营关系很弱、市场已经充分交易、利润无法承接或重大负面未解决，候选会降级或退出。</w:t>
      </w:r>
    </w:p>
    <w:p w14:paraId="4348BBE1" w14:textId="77777777" w:rsidR="003F1CFA" w:rsidRPr="00DC15AE" w:rsidRDefault="00B75DA3" w:rsidP="00DC15AE">
      <w:pPr>
        <w:pStyle w:val="21"/>
        <w:rPr>
          <w:rFonts w:hint="eastAsia"/>
          <w:lang w:eastAsia="zh-CN"/>
        </w:rPr>
      </w:pPr>
      <w:bookmarkStart w:id="95" w:name="_Toc240307878"/>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95"/>
    </w:p>
    <w:p w14:paraId="585C71F7"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6D8CF8A7"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542C1C66"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3B4A471A"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2B968651" w14:textId="77777777" w:rsidR="003F1CFA" w:rsidRPr="00DC15AE" w:rsidRDefault="00B75DA3" w:rsidP="00DC15AE">
      <w:pPr>
        <w:pStyle w:val="1"/>
        <w:rPr>
          <w:rFonts w:hint="eastAsia"/>
          <w:lang w:eastAsia="zh-CN"/>
        </w:rPr>
      </w:pPr>
      <w:bookmarkStart w:id="96" w:name="_Toc240307879"/>
      <w:r w:rsidRPr="00DC15AE">
        <w:rPr>
          <w:lang w:eastAsia="zh-CN"/>
        </w:rPr>
        <w:lastRenderedPageBreak/>
        <w:t>10 舆情、重大负面与位置风险</w:t>
      </w:r>
      <w:bookmarkEnd w:id="96"/>
    </w:p>
    <w:p w14:paraId="48AB8B0C" w14:textId="77777777" w:rsidR="003F1CFA" w:rsidRPr="00DC15AE" w:rsidRDefault="00B75DA3" w:rsidP="00DC15AE">
      <w:pPr>
        <w:pStyle w:val="21"/>
        <w:rPr>
          <w:rFonts w:hint="eastAsia"/>
        </w:rPr>
      </w:pPr>
      <w:bookmarkStart w:id="97" w:name="_Toc240307880"/>
      <w:r w:rsidRPr="00DC15AE">
        <w:t>10.1 舆情不是独立候选入口</w:t>
      </w:r>
      <w:bookmarkEnd w:id="97"/>
    </w:p>
    <w:p w14:paraId="780218FB" w14:textId="77777777" w:rsidR="003F1CFA" w:rsidRDefault="00B75DA3">
      <w:pPr>
        <w:keepLines/>
        <w:ind w:firstLine="0"/>
        <w:jc w:val="center"/>
      </w:pPr>
      <w:r>
        <w:rPr>
          <w:noProof/>
        </w:rPr>
        <w:drawing>
          <wp:inline distT="0" distB="0" distL="0" distR="0" wp14:anchorId="0E568F1D" wp14:editId="29BCF99E">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84000"/>
                    </a:xfrm>
                    <a:prstGeom prst="rect">
                      <a:avLst/>
                    </a:prstGeom>
                  </pic:spPr>
                </pic:pic>
              </a:graphicData>
            </a:graphic>
          </wp:inline>
        </w:drawing>
      </w:r>
    </w:p>
    <w:p w14:paraId="03855C49" w14:textId="77777777" w:rsidR="003F1CFA" w:rsidRDefault="00B75DA3">
      <w:pPr>
        <w:pStyle w:val="af7"/>
        <w:keepNext/>
        <w:rPr>
          <w:lang w:eastAsia="zh-CN"/>
        </w:rPr>
      </w:pPr>
      <w:r>
        <w:rPr>
          <w:lang w:eastAsia="zh-CN"/>
        </w:rPr>
        <w:t>图</w:t>
      </w:r>
      <w:r>
        <w:rPr>
          <w:lang w:eastAsia="zh-CN"/>
        </w:rPr>
        <w:t xml:space="preserve">27  </w:t>
      </w:r>
      <w:r>
        <w:rPr>
          <w:lang w:eastAsia="zh-CN"/>
        </w:rPr>
        <w:t>舆情数据从原始声量到确认、拥挤和风险信号的处理链</w:t>
      </w:r>
    </w:p>
    <w:p w14:paraId="2E31FCD1"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4EBC9C6A"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34C97B14" w14:textId="77777777" w:rsidR="003F1CFA" w:rsidRPr="00DC15AE" w:rsidRDefault="00B75DA3" w:rsidP="00DC15AE">
      <w:pPr>
        <w:pStyle w:val="21"/>
        <w:rPr>
          <w:rFonts w:hint="eastAsia"/>
          <w:lang w:eastAsia="zh-CN"/>
        </w:rPr>
      </w:pPr>
      <w:bookmarkStart w:id="98" w:name="_Toc240307881"/>
      <w:r w:rsidRPr="00DC15AE">
        <w:rPr>
          <w:lang w:eastAsia="zh-CN"/>
        </w:rPr>
        <w:t>10.2 重大负面采用硬门而不是扣分</w:t>
      </w:r>
      <w:bookmarkEnd w:id="9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4A70A09B"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30838FAC"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422B986B"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1D832008" w14:textId="77777777" w:rsidR="003F1CFA" w:rsidRDefault="00B75DA3" w:rsidP="00DC15AE">
            <w:pPr>
              <w:ind w:firstLine="0"/>
              <w:jc w:val="center"/>
            </w:pPr>
            <w:r>
              <w:rPr>
                <w:b/>
                <w:sz w:val="21"/>
              </w:rPr>
              <w:t>系统动作</w:t>
            </w:r>
          </w:p>
        </w:tc>
      </w:tr>
      <w:tr w:rsidR="003F1CFA" w14:paraId="6969E5DA" w14:textId="77777777">
        <w:trPr>
          <w:cantSplit/>
          <w:jc w:val="center"/>
        </w:trPr>
        <w:tc>
          <w:tcPr>
            <w:tcW w:w="1417" w:type="dxa"/>
            <w:tcMar>
              <w:top w:w="85" w:type="dxa"/>
              <w:left w:w="105" w:type="dxa"/>
              <w:bottom w:w="85" w:type="dxa"/>
              <w:right w:w="105" w:type="dxa"/>
            </w:tcMar>
            <w:vAlign w:val="center"/>
          </w:tcPr>
          <w:p w14:paraId="5DCE4202"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4CC72F8D"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1078127C" w14:textId="77777777" w:rsidR="003F1CFA" w:rsidRDefault="00B75DA3" w:rsidP="00DC15AE">
            <w:pPr>
              <w:spacing w:after="0"/>
              <w:ind w:firstLine="0"/>
            </w:pPr>
            <w:r>
              <w:rPr>
                <w:sz w:val="21"/>
              </w:rPr>
              <w:t>VETOED</w:t>
            </w:r>
            <w:r>
              <w:rPr>
                <w:sz w:val="21"/>
              </w:rPr>
              <w:t>，直接退出最终池</w:t>
            </w:r>
          </w:p>
        </w:tc>
      </w:tr>
      <w:tr w:rsidR="003F1CFA" w14:paraId="1546254D" w14:textId="77777777">
        <w:trPr>
          <w:cantSplit/>
          <w:jc w:val="center"/>
        </w:trPr>
        <w:tc>
          <w:tcPr>
            <w:tcW w:w="1417" w:type="dxa"/>
            <w:tcMar>
              <w:top w:w="85" w:type="dxa"/>
              <w:left w:w="105" w:type="dxa"/>
              <w:bottom w:w="85" w:type="dxa"/>
              <w:right w:w="105" w:type="dxa"/>
            </w:tcMar>
            <w:vAlign w:val="center"/>
          </w:tcPr>
          <w:p w14:paraId="1EA3CEFD"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0D487DE1"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111DC88" w14:textId="77777777" w:rsidR="003F1CFA" w:rsidRDefault="00B75DA3" w:rsidP="00DC15AE">
            <w:pPr>
              <w:spacing w:after="0"/>
              <w:ind w:firstLine="0"/>
            </w:pPr>
            <w:r>
              <w:rPr>
                <w:sz w:val="21"/>
              </w:rPr>
              <w:t>BLOCKED</w:t>
            </w:r>
            <w:r>
              <w:rPr>
                <w:sz w:val="21"/>
              </w:rPr>
              <w:t>，补官方证据或人工复核</w:t>
            </w:r>
          </w:p>
        </w:tc>
      </w:tr>
      <w:tr w:rsidR="003F1CFA" w14:paraId="7B6ED289" w14:textId="77777777">
        <w:trPr>
          <w:cantSplit/>
          <w:jc w:val="center"/>
        </w:trPr>
        <w:tc>
          <w:tcPr>
            <w:tcW w:w="1417" w:type="dxa"/>
            <w:tcMar>
              <w:top w:w="85" w:type="dxa"/>
              <w:left w:w="105" w:type="dxa"/>
              <w:bottom w:w="85" w:type="dxa"/>
              <w:right w:w="105" w:type="dxa"/>
            </w:tcMar>
            <w:vAlign w:val="center"/>
          </w:tcPr>
          <w:p w14:paraId="3F11B0EC"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24BD1F2F"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06621290" w14:textId="77777777" w:rsidR="003F1CFA" w:rsidRDefault="00B75DA3" w:rsidP="00DC15AE">
            <w:pPr>
              <w:spacing w:after="0"/>
              <w:ind w:firstLine="0"/>
              <w:rPr>
                <w:lang w:eastAsia="zh-CN"/>
              </w:rPr>
            </w:pPr>
            <w:r>
              <w:rPr>
                <w:sz w:val="21"/>
                <w:lang w:eastAsia="zh-CN"/>
              </w:rPr>
              <w:t>允许继续，但不宣称绝对无风险</w:t>
            </w:r>
          </w:p>
        </w:tc>
      </w:tr>
    </w:tbl>
    <w:p w14:paraId="658FC2C2" w14:textId="77777777" w:rsidR="003F1CFA" w:rsidRDefault="003F1CFA">
      <w:pPr>
        <w:spacing w:after="0"/>
        <w:rPr>
          <w:lang w:eastAsia="zh-CN"/>
        </w:rPr>
      </w:pPr>
    </w:p>
    <w:p w14:paraId="572F8962" w14:textId="77777777" w:rsidR="003F1CFA" w:rsidRPr="00DC15AE" w:rsidRDefault="00B75DA3" w:rsidP="00DC15AE">
      <w:pPr>
        <w:pStyle w:val="21"/>
        <w:rPr>
          <w:rFonts w:hint="eastAsia"/>
          <w:lang w:eastAsia="zh-CN"/>
        </w:rPr>
      </w:pPr>
      <w:bookmarkStart w:id="99" w:name="_Toc240307882"/>
      <w:r w:rsidRPr="00DC15AE">
        <w:rPr>
          <w:lang w:eastAsia="zh-CN"/>
        </w:rPr>
        <w:t>10.3 背调过程怎样保证同一主体和同一事件</w:t>
      </w:r>
      <w:bookmarkEnd w:id="99"/>
    </w:p>
    <w:p w14:paraId="55B64692" w14:textId="77777777" w:rsidR="003F1CFA" w:rsidRDefault="00B75DA3">
      <w:pPr>
        <w:keepLines/>
        <w:rPr>
          <w:lang w:eastAsia="zh-CN"/>
        </w:rPr>
      </w:pPr>
      <w:r>
        <w:rPr>
          <w:lang w:eastAsia="zh-CN"/>
        </w:rP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4CBE444D" w14:textId="77777777" w:rsidR="003F1CFA" w:rsidRPr="00DC15AE" w:rsidRDefault="00B75DA3" w:rsidP="00DC15AE">
      <w:pPr>
        <w:pStyle w:val="21"/>
        <w:rPr>
          <w:rFonts w:hint="eastAsia"/>
          <w:lang w:eastAsia="zh-CN"/>
        </w:rPr>
      </w:pPr>
      <w:bookmarkStart w:id="100" w:name="_Toc240307883"/>
      <w:r w:rsidRPr="00DC15AE">
        <w:rPr>
          <w:lang w:eastAsia="zh-CN"/>
        </w:rPr>
        <w:t>10.4 人工复核如何避免成为瓶颈</w:t>
      </w:r>
      <w:bookmarkEnd w:id="100"/>
    </w:p>
    <w:p w14:paraId="3A4F2214" w14:textId="77777777" w:rsidR="003F1CFA" w:rsidRDefault="00B75DA3">
      <w:pPr>
        <w:keepLines/>
        <w:rPr>
          <w:lang w:eastAsia="zh-CN"/>
        </w:rPr>
      </w:pPr>
      <w:r>
        <w:rPr>
          <w:lang w:eastAsia="zh-CN"/>
        </w:rPr>
        <w:t>黄色事项按潜在影响、事实不确定性和剩余有效期排队。高影响未决事项需要双人复核，截止时间前仍无法确认则继续</w:t>
      </w:r>
      <w:r>
        <w:rPr>
          <w:lang w:eastAsia="zh-CN"/>
        </w:rPr>
        <w:t>BLOCKED</w:t>
      </w:r>
      <w:r>
        <w:rPr>
          <w:lang w:eastAsia="zh-CN"/>
        </w:rPr>
        <w:t>，不能因超时自动转绿。系统根据历史</w:t>
      </w:r>
      <w:r>
        <w:rPr>
          <w:lang w:eastAsia="zh-CN"/>
        </w:rPr>
        <w:t>p95</w:t>
      </w:r>
      <w:r>
        <w:rPr>
          <w:lang w:eastAsia="zh-CN"/>
        </w:rPr>
        <w:t>黄色数量和单项处理时长配置席位；人工不足时只阻断相关候选，其余已完成核验的候选继续发布。</w:t>
      </w:r>
    </w:p>
    <w:p w14:paraId="08DB2685" w14:textId="77777777" w:rsidR="003F1CFA" w:rsidRPr="00DC15AE" w:rsidRDefault="00B75DA3" w:rsidP="00DC15AE">
      <w:pPr>
        <w:pStyle w:val="1"/>
        <w:rPr>
          <w:rFonts w:hint="eastAsia"/>
        </w:rPr>
      </w:pPr>
      <w:bookmarkStart w:id="101" w:name="_Toc240307884"/>
      <w:r w:rsidRPr="00DC15AE">
        <w:lastRenderedPageBreak/>
        <w:t>11 多智能体如何协同</w:t>
      </w:r>
      <w:bookmarkEnd w:id="101"/>
    </w:p>
    <w:p w14:paraId="5A617A35" w14:textId="77777777" w:rsidR="003F1CFA" w:rsidRPr="00DC15AE" w:rsidRDefault="00B75DA3" w:rsidP="00DC15AE">
      <w:pPr>
        <w:pStyle w:val="21"/>
        <w:rPr>
          <w:rFonts w:hint="eastAsia"/>
          <w:lang w:eastAsia="zh-CN"/>
        </w:rPr>
      </w:pPr>
      <w:bookmarkStart w:id="102" w:name="_Toc240307885"/>
      <w:r w:rsidRPr="00DC15AE">
        <w:rPr>
          <w:lang w:eastAsia="zh-CN"/>
        </w:rPr>
        <w:t>11.1 多智能体如何执行完整流程</w:t>
      </w:r>
      <w:bookmarkEnd w:id="102"/>
    </w:p>
    <w:p w14:paraId="689A1E71" w14:textId="77777777" w:rsidR="003F1CFA" w:rsidRDefault="00B75DA3">
      <w:pPr>
        <w:keepLines/>
        <w:ind w:firstLine="0"/>
        <w:jc w:val="center"/>
      </w:pPr>
      <w:r>
        <w:rPr>
          <w:noProof/>
        </w:rPr>
        <w:drawing>
          <wp:inline distT="0" distB="0" distL="0" distR="0" wp14:anchorId="51C0F113" wp14:editId="71ED3519">
            <wp:extent cx="5868000" cy="3879400"/>
            <wp:effectExtent l="0" t="0" r="0" b="0"/>
            <wp:docPr id="45" name="Picture 45" descr="多智能体调用文本处理、统计模型、风险与审计模块形成每日闭环" title="多智能体调用文本处理、统计模型、风险与审计模块形成每日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model_responsibilities.png"/>
                    <pic:cNvPicPr/>
                  </pic:nvPicPr>
                  <pic:blipFill>
                    <a:blip r:embed="rId35"/>
                    <a:stretch>
                      <a:fillRect/>
                    </a:stretch>
                  </pic:blipFill>
                  <pic:spPr>
                    <a:xfrm>
                      <a:off x="0" y="0"/>
                      <a:ext cx="5868000" cy="3879400"/>
                    </a:xfrm>
                    <a:prstGeom prst="rect">
                      <a:avLst/>
                    </a:prstGeom>
                  </pic:spPr>
                </pic:pic>
              </a:graphicData>
            </a:graphic>
          </wp:inline>
        </w:drawing>
      </w:r>
    </w:p>
    <w:p w14:paraId="7B8EB10F" w14:textId="77777777" w:rsidR="003F1CFA" w:rsidRDefault="00B75DA3">
      <w:pPr>
        <w:pStyle w:val="af7"/>
        <w:keepNext/>
        <w:rPr>
          <w:lang w:eastAsia="zh-CN"/>
        </w:rPr>
      </w:pPr>
      <w:r>
        <w:rPr>
          <w:lang w:eastAsia="zh-CN"/>
        </w:rPr>
        <w:t>图</w:t>
      </w:r>
      <w:r>
        <w:rPr>
          <w:lang w:eastAsia="zh-CN"/>
        </w:rPr>
        <w:t xml:space="preserve">28  </w:t>
      </w:r>
      <w:r>
        <w:rPr>
          <w:lang w:eastAsia="zh-CN"/>
        </w:rPr>
        <w:t>多智能体的任务流、风险否决和审计闭环</w:t>
      </w:r>
    </w:p>
    <w:p w14:paraId="2C2B8EC0" w14:textId="77777777" w:rsidR="003F1CFA" w:rsidRDefault="00B75DA3">
      <w:pPr>
        <w:keepLines/>
        <w:rPr>
          <w:lang w:eastAsia="zh-CN"/>
        </w:rPr>
      </w:pPr>
      <w:r>
        <w:rPr>
          <w:lang w:eastAsia="zh-CN"/>
        </w:rPr>
        <w:t>多智能体把业务模块组织成可监控任务。编排智能体冻结快照；事件理解智能体调用</w:t>
      </w:r>
      <w:r>
        <w:rPr>
          <w:lang w:eastAsia="zh-CN"/>
        </w:rPr>
        <w:t>Qwen</w:t>
      </w:r>
      <w:r>
        <w:rPr>
          <w:lang w:eastAsia="zh-CN"/>
        </w:rPr>
        <w:t>生成</w:t>
      </w:r>
      <w:r>
        <w:rPr>
          <w:lang w:eastAsia="zh-CN"/>
        </w:rPr>
        <w:t>EventCard</w:t>
      </w:r>
      <w:r>
        <w:rPr>
          <w:lang w:eastAsia="zh-CN"/>
        </w:rPr>
        <w:t>；实体证据与知识维护智能体核验证据并更新时态</w:t>
      </w:r>
      <w:r>
        <w:rPr>
          <w:lang w:eastAsia="zh-CN"/>
        </w:rPr>
        <w:t>Wiki</w:t>
      </w:r>
      <w:r>
        <w:rPr>
          <w:lang w:eastAsia="zh-CN"/>
        </w:rPr>
        <w:t>；个股与板块智能体调用冻结的统计模型；</w:t>
      </w:r>
      <w:r>
        <w:rPr>
          <w:lang w:eastAsia="zh-CN"/>
        </w:rPr>
        <w:t>DeepDive</w:t>
      </w:r>
      <w:r>
        <w:rPr>
          <w:lang w:eastAsia="zh-CN"/>
        </w:rPr>
        <w:t>智能体组织公司研究；风险智能体执行风险门；校准排序智能体读取模型及校准结果；审计智能体检查时间、血缘、版本和权限。</w:t>
      </w:r>
    </w:p>
    <w:p w14:paraId="1E1030CC" w14:textId="77777777" w:rsidR="003F1CFA" w:rsidRPr="00DC15AE" w:rsidRDefault="00B75DA3" w:rsidP="00DC15AE">
      <w:pPr>
        <w:pStyle w:val="21"/>
        <w:rPr>
          <w:rFonts w:hint="eastAsia"/>
          <w:lang w:eastAsia="zh-CN"/>
        </w:rPr>
      </w:pPr>
      <w:bookmarkStart w:id="103" w:name="_Toc240307886"/>
      <w:r w:rsidRPr="00DC15AE">
        <w:rPr>
          <w:lang w:eastAsia="zh-CN"/>
        </w:rPr>
        <w:t>11.2 智能体之间只传递结构化契约</w:t>
      </w:r>
      <w:bookmarkEnd w:id="10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2F4CD83B"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6E2CBBCD"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452DA26E"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02BD32A7" w14:textId="77777777" w:rsidR="003F1CFA" w:rsidRDefault="00B75DA3" w:rsidP="00DC15AE">
            <w:pPr>
              <w:ind w:firstLine="0"/>
              <w:jc w:val="center"/>
            </w:pPr>
            <w:r>
              <w:rPr>
                <w:b/>
                <w:sz w:val="21"/>
              </w:rPr>
              <w:t>下一步</w:t>
            </w:r>
          </w:p>
        </w:tc>
      </w:tr>
      <w:tr w:rsidR="003F1CFA" w14:paraId="5D90ACAB" w14:textId="77777777">
        <w:trPr>
          <w:cantSplit/>
          <w:jc w:val="center"/>
        </w:trPr>
        <w:tc>
          <w:tcPr>
            <w:tcW w:w="1587" w:type="dxa"/>
            <w:tcMar>
              <w:top w:w="85" w:type="dxa"/>
              <w:left w:w="105" w:type="dxa"/>
              <w:bottom w:w="85" w:type="dxa"/>
              <w:right w:w="105" w:type="dxa"/>
            </w:tcMar>
            <w:vAlign w:val="center"/>
          </w:tcPr>
          <w:p w14:paraId="321025AE"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30825150"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12764062" w14:textId="77777777" w:rsidR="003F1CFA" w:rsidRDefault="00B75DA3" w:rsidP="00DC15AE">
            <w:pPr>
              <w:spacing w:after="0"/>
              <w:ind w:firstLine="0"/>
            </w:pPr>
            <w:r>
              <w:rPr>
                <w:sz w:val="21"/>
              </w:rPr>
              <w:t>执行当前任务</w:t>
            </w:r>
          </w:p>
        </w:tc>
      </w:tr>
      <w:tr w:rsidR="003F1CFA" w14:paraId="51F22D42" w14:textId="77777777">
        <w:trPr>
          <w:cantSplit/>
          <w:jc w:val="center"/>
        </w:trPr>
        <w:tc>
          <w:tcPr>
            <w:tcW w:w="1587" w:type="dxa"/>
            <w:tcMar>
              <w:top w:w="85" w:type="dxa"/>
              <w:left w:w="105" w:type="dxa"/>
              <w:bottom w:w="85" w:type="dxa"/>
              <w:right w:w="105" w:type="dxa"/>
            </w:tcMar>
            <w:vAlign w:val="center"/>
          </w:tcPr>
          <w:p w14:paraId="123CF763"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47EB4D95"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290C24F2" w14:textId="77777777" w:rsidR="003F1CFA" w:rsidRDefault="00B75DA3" w:rsidP="00DC15AE">
            <w:pPr>
              <w:spacing w:after="0"/>
              <w:ind w:firstLine="0"/>
            </w:pPr>
            <w:r>
              <w:rPr>
                <w:sz w:val="21"/>
              </w:rPr>
              <w:t>降低置信度并继续</w:t>
            </w:r>
          </w:p>
        </w:tc>
      </w:tr>
      <w:tr w:rsidR="003F1CFA" w14:paraId="1C011A21" w14:textId="77777777">
        <w:trPr>
          <w:cantSplit/>
          <w:jc w:val="center"/>
        </w:trPr>
        <w:tc>
          <w:tcPr>
            <w:tcW w:w="1587" w:type="dxa"/>
            <w:tcMar>
              <w:top w:w="85" w:type="dxa"/>
              <w:left w:w="105" w:type="dxa"/>
              <w:bottom w:w="85" w:type="dxa"/>
              <w:right w:w="105" w:type="dxa"/>
            </w:tcMar>
            <w:vAlign w:val="center"/>
          </w:tcPr>
          <w:p w14:paraId="52BF128B"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073748F9"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6EF73033" w14:textId="77777777" w:rsidR="003F1CFA" w:rsidRDefault="00B75DA3" w:rsidP="00DC15AE">
            <w:pPr>
              <w:spacing w:after="0"/>
              <w:ind w:firstLine="0"/>
            </w:pPr>
            <w:r>
              <w:rPr>
                <w:sz w:val="21"/>
              </w:rPr>
              <w:t>退回补证或人工复核</w:t>
            </w:r>
          </w:p>
        </w:tc>
      </w:tr>
      <w:tr w:rsidR="003F1CFA" w14:paraId="49FC1AE1" w14:textId="77777777">
        <w:trPr>
          <w:cantSplit/>
          <w:jc w:val="center"/>
        </w:trPr>
        <w:tc>
          <w:tcPr>
            <w:tcW w:w="1587" w:type="dxa"/>
            <w:tcMar>
              <w:top w:w="85" w:type="dxa"/>
              <w:left w:w="105" w:type="dxa"/>
              <w:bottom w:w="85" w:type="dxa"/>
              <w:right w:w="105" w:type="dxa"/>
            </w:tcMar>
            <w:vAlign w:val="center"/>
          </w:tcPr>
          <w:p w14:paraId="7154125E"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41518AB2"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7042B3E4" w14:textId="77777777" w:rsidR="003F1CFA" w:rsidRDefault="00B75DA3" w:rsidP="00DC15AE">
            <w:pPr>
              <w:spacing w:after="0"/>
              <w:ind w:firstLine="0"/>
            </w:pPr>
            <w:r>
              <w:rPr>
                <w:sz w:val="21"/>
              </w:rPr>
              <w:t>退出最终池</w:t>
            </w:r>
          </w:p>
        </w:tc>
      </w:tr>
      <w:tr w:rsidR="003F1CFA" w14:paraId="0ACF0AB2" w14:textId="77777777">
        <w:trPr>
          <w:cantSplit/>
          <w:jc w:val="center"/>
        </w:trPr>
        <w:tc>
          <w:tcPr>
            <w:tcW w:w="1587" w:type="dxa"/>
            <w:tcMar>
              <w:top w:w="85" w:type="dxa"/>
              <w:left w:w="105" w:type="dxa"/>
              <w:bottom w:w="85" w:type="dxa"/>
              <w:right w:w="105" w:type="dxa"/>
            </w:tcMar>
            <w:vAlign w:val="center"/>
          </w:tcPr>
          <w:p w14:paraId="679FF6B0"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7EC7ACAE"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4D387AE2" w14:textId="77777777" w:rsidR="003F1CFA" w:rsidRDefault="00B75DA3" w:rsidP="00DC15AE">
            <w:pPr>
              <w:spacing w:after="0"/>
              <w:ind w:firstLine="0"/>
            </w:pPr>
            <w:r>
              <w:t>进入最终排序或发布</w:t>
            </w:r>
          </w:p>
        </w:tc>
      </w:tr>
    </w:tbl>
    <w:p w14:paraId="43D9F2EE" w14:textId="77777777" w:rsidR="003F1CFA" w:rsidRDefault="003F1CFA" w:rsidP="0086034C">
      <w:pPr>
        <w:spacing w:after="0"/>
        <w:ind w:firstLine="0"/>
        <w:rPr>
          <w:lang w:eastAsia="zh-CN"/>
        </w:rPr>
      </w:pPr>
    </w:p>
    <w:p w14:paraId="1B496B01" w14:textId="77777777" w:rsidR="003F1CFA" w:rsidRDefault="00B75DA3">
      <w:pPr>
        <w:keepLines/>
        <w:rPr>
          <w:lang w:eastAsia="zh-CN"/>
        </w:rPr>
      </w:pPr>
      <w:r>
        <w:rPr>
          <w:lang w:eastAsia="zh-CN"/>
        </w:rPr>
        <w:lastRenderedPageBreak/>
        <w:t>每个智能体输出</w:t>
      </w:r>
      <w:r>
        <w:rPr>
          <w:lang w:eastAsia="zh-CN"/>
        </w:rPr>
        <w:t>snapshot_id</w:t>
      </w:r>
      <w:r>
        <w:rPr>
          <w:lang w:eastAsia="zh-CN"/>
        </w:rPr>
        <w:t>、模型版本、输入哈希、证据</w:t>
      </w:r>
      <w:r>
        <w:rPr>
          <w:lang w:eastAsia="zh-CN"/>
        </w:rPr>
        <w:t>ID</w:t>
      </w:r>
      <w:r>
        <w:rPr>
          <w:lang w:eastAsia="zh-CN"/>
        </w:rPr>
        <w:t>、时间、状态和错误码。任务契约固定其输入与输出：事件理解提交</w:t>
      </w:r>
      <w:r>
        <w:rPr>
          <w:lang w:eastAsia="zh-CN"/>
        </w:rPr>
        <w:t>EventCard</w:t>
      </w:r>
      <w:r>
        <w:rPr>
          <w:lang w:eastAsia="zh-CN"/>
        </w:rPr>
        <w:t>，个股与板块任务提交冻结模型结果，校准排序执行组合约束，风险与审计任务提交状态和记录。出现分歧时，系统回到对应证据和任务节点处理。</w:t>
      </w:r>
    </w:p>
    <w:p w14:paraId="6A9AD755" w14:textId="77777777" w:rsidR="003F1CFA" w:rsidRPr="00DC15AE" w:rsidRDefault="00B75DA3" w:rsidP="00DC15AE">
      <w:pPr>
        <w:pStyle w:val="21"/>
        <w:rPr>
          <w:rFonts w:hint="eastAsia"/>
          <w:lang w:eastAsia="zh-CN"/>
        </w:rPr>
      </w:pPr>
      <w:bookmarkStart w:id="104" w:name="_Toc240307887"/>
      <w:r w:rsidRPr="00DC15AE">
        <w:rPr>
          <w:lang w:eastAsia="zh-CN"/>
        </w:rPr>
        <w:t>11.3 一个任务失败时怎样恢复</w:t>
      </w:r>
      <w:bookmarkEnd w:id="104"/>
    </w:p>
    <w:p w14:paraId="5143CD24" w14:textId="77777777" w:rsidR="003F1CFA" w:rsidRDefault="00B75DA3">
      <w:pPr>
        <w:keepLines/>
        <w:rPr>
          <w:lang w:eastAsia="zh-CN"/>
        </w:rPr>
      </w:pPr>
      <w:r>
        <w:rPr>
          <w:lang w:eastAsia="zh-CN"/>
        </w:rPr>
        <w:t>假设</w:t>
      </w:r>
      <w:r>
        <w:rPr>
          <w:lang w:eastAsia="zh-CN"/>
        </w:rPr>
        <w:t>P2</w:t>
      </w:r>
      <w:r>
        <w:rPr>
          <w:lang w:eastAsia="zh-CN"/>
        </w:rPr>
        <w:t>研究智能体处理甲公司时，公司</w:t>
      </w:r>
      <w:r>
        <w:rPr>
          <w:lang w:eastAsia="zh-CN"/>
        </w:rPr>
        <w:t>Wiki</w:t>
      </w:r>
      <w:r>
        <w:rPr>
          <w:lang w:eastAsia="zh-CN"/>
        </w:rPr>
        <w:t>显示曾有客户导入记录，但检索服务只返回旧财报，无法取得最新订单的原始证据。任务不会把</w:t>
      </w:r>
      <w:r>
        <w:rPr>
          <w:lang w:eastAsia="zh-CN"/>
        </w:rPr>
        <w:t>Wiki</w:t>
      </w:r>
      <w:r>
        <w:rPr>
          <w:lang w:eastAsia="zh-CN"/>
        </w:rPr>
        <w:t>摘要当成事实继续生成完整结论，而是输出</w:t>
      </w:r>
      <w:r>
        <w:rPr>
          <w:lang w:eastAsia="zh-CN"/>
        </w:rPr>
        <w:t>PARTIAL</w:t>
      </w:r>
      <w:r>
        <w:rPr>
          <w:lang w:eastAsia="zh-CN"/>
        </w:rPr>
        <w:t>，写明缺少的资料、已使用的</w:t>
      </w:r>
      <w:r>
        <w:rPr>
          <w:lang w:eastAsia="zh-CN"/>
        </w:rPr>
        <w:t>Wiki</w:t>
      </w:r>
      <w:r>
        <w:rPr>
          <w:lang w:eastAsia="zh-CN"/>
        </w:rPr>
        <w:t>版本与证据版本以及允许保留的判断。编排智能体可以重试检索或把候选降级到</w:t>
      </w:r>
      <w:r>
        <w:rPr>
          <w:lang w:eastAsia="zh-CN"/>
        </w:rPr>
        <w:t>WATCH</w:t>
      </w:r>
      <w:r>
        <w:rPr>
          <w:lang w:eastAsia="zh-CN"/>
        </w:rPr>
        <w:t>（观察），但不能让大模型根据</w:t>
      </w:r>
      <w:r>
        <w:rPr>
          <w:lang w:eastAsia="zh-CN"/>
        </w:rPr>
        <w:t>Wiki</w:t>
      </w:r>
      <w:r>
        <w:rPr>
          <w:lang w:eastAsia="zh-CN"/>
        </w:rPr>
        <w:t>摘要或常识补齐订单。</w:t>
      </w:r>
    </w:p>
    <w:p w14:paraId="3121C22F" w14:textId="77777777" w:rsidR="003F1CFA" w:rsidRDefault="00B75DA3">
      <w:pPr>
        <w:keepLines/>
        <w:rPr>
          <w:lang w:eastAsia="zh-CN"/>
        </w:rPr>
      </w:pPr>
      <w:r>
        <w:rPr>
          <w:lang w:eastAsia="zh-CN"/>
        </w:rPr>
        <w:t>如果随后风险智能体发现同名子公司涉及诉讼，却无法确认是否影响上市公司主体，候选状态升级为</w:t>
      </w:r>
      <w:r>
        <w:rPr>
          <w:lang w:eastAsia="zh-CN"/>
        </w:rPr>
        <w:t>BLOCKED</w:t>
      </w:r>
      <w:r>
        <w:rPr>
          <w:lang w:eastAsia="zh-CN"/>
        </w:rPr>
        <w:t>并进入主体核验。审计智能体检查证据</w:t>
      </w:r>
      <w:r>
        <w:rPr>
          <w:lang w:eastAsia="zh-CN"/>
        </w:rPr>
        <w:t>ID</w:t>
      </w:r>
      <w:r>
        <w:rPr>
          <w:lang w:eastAsia="zh-CN"/>
        </w:rPr>
        <w:t>、公司关系和首次可见时间，人工只处理这项具体争议。若确认主体不同，风险记录保留但候选可恢复；若确认属于重大未决案件，则转为</w:t>
      </w:r>
      <w:r>
        <w:rPr>
          <w:lang w:eastAsia="zh-CN"/>
        </w:rPr>
        <w:t>VETOED</w:t>
      </w:r>
      <w:r>
        <w:rPr>
          <w:lang w:eastAsia="zh-CN"/>
        </w:rPr>
        <w:t>并退出。</w:t>
      </w:r>
    </w:p>
    <w:p w14:paraId="77235252" w14:textId="77777777" w:rsidR="003F1CFA" w:rsidRDefault="00B75DA3">
      <w:pPr>
        <w:keepLines/>
        <w:rPr>
          <w:lang w:eastAsia="zh-CN"/>
        </w:rPr>
      </w:pPr>
      <w:r>
        <w:rPr>
          <w:lang w:eastAsia="zh-CN"/>
        </w:rPr>
        <w:t>某个板块模型或关系图特征计算超时，不应阻断所有产品。系统回退到当日已经冻结的板块统计与树模型基线，并在日报记录降级版本；但证券状态、时间合法性和重大负面核验没有可替代基线，失败时只能少发或停发相关候选。</w:t>
      </w:r>
    </w:p>
    <w:p w14:paraId="211A1E69" w14:textId="77777777" w:rsidR="003F1CFA" w:rsidRDefault="00B75DA3">
      <w:pPr>
        <w:keepLines/>
        <w:rPr>
          <w:lang w:eastAsia="zh-CN"/>
        </w:rPr>
      </w:pPr>
      <w:r>
        <w:rPr>
          <w:lang w:eastAsia="zh-CN"/>
        </w:rPr>
        <w:t>恢复完成后，智能体不会直接覆盖原结果，而是生成新的任务版本。最终审计记录包括首次失败、重试、人工决定、采用的模型版本和发布结果，因此可以回答</w:t>
      </w:r>
      <w:r>
        <w:rPr>
          <w:lang w:eastAsia="zh-CN"/>
        </w:rPr>
        <w:t>“</w:t>
      </w:r>
      <w:r>
        <w:rPr>
          <w:lang w:eastAsia="zh-CN"/>
        </w:rPr>
        <w:t>哪一步失败、为什么恢复、最终用了什么证据</w:t>
      </w:r>
      <w:r>
        <w:rPr>
          <w:lang w:eastAsia="zh-CN"/>
        </w:rPr>
        <w:t>”</w:t>
      </w:r>
      <w:r>
        <w:rPr>
          <w:lang w:eastAsia="zh-CN"/>
        </w:rP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13577AC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020D571F" w14:textId="77777777" w:rsidR="003F1CFA" w:rsidRDefault="00B75DA3" w:rsidP="00DC15AE">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54D403D9" w14:textId="77777777" w:rsidR="003F1CFA" w:rsidRDefault="00B75DA3" w:rsidP="00DC15AE">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64A46F87" w14:textId="77777777" w:rsidR="003F1CFA" w:rsidRDefault="00B75DA3" w:rsidP="00DC15AE">
            <w:pPr>
              <w:ind w:firstLine="0"/>
              <w:jc w:val="center"/>
            </w:pPr>
            <w:r>
              <w:rPr>
                <w:b/>
                <w:sz w:val="21"/>
              </w:rPr>
              <w:t>不可越过的边界</w:t>
            </w:r>
          </w:p>
        </w:tc>
      </w:tr>
      <w:tr w:rsidR="003F1CFA" w14:paraId="39100D31" w14:textId="77777777">
        <w:trPr>
          <w:cantSplit/>
          <w:jc w:val="center"/>
        </w:trPr>
        <w:tc>
          <w:tcPr>
            <w:tcW w:w="2268" w:type="dxa"/>
            <w:tcMar>
              <w:top w:w="85" w:type="dxa"/>
              <w:left w:w="105" w:type="dxa"/>
              <w:bottom w:w="85" w:type="dxa"/>
              <w:right w:w="105" w:type="dxa"/>
            </w:tcMar>
            <w:vAlign w:val="center"/>
          </w:tcPr>
          <w:p w14:paraId="1E0D7A30" w14:textId="77777777" w:rsidR="003F1CFA" w:rsidRDefault="00B75DA3" w:rsidP="00DC15AE">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061533C5" w14:textId="77777777" w:rsidR="003F1CFA" w:rsidRDefault="00B75DA3" w:rsidP="00DC15AE">
            <w:pPr>
              <w:spacing w:after="0"/>
              <w:ind w:firstLine="0"/>
              <w:rPr>
                <w:lang w:eastAsia="zh-CN"/>
              </w:rPr>
            </w:pPr>
            <w:r>
              <w:rPr>
                <w:sz w:val="21"/>
                <w:lang w:eastAsia="zh-CN"/>
              </w:rPr>
              <w:t>重试、换索引或降级</w:t>
            </w:r>
            <w:r>
              <w:rPr>
                <w:sz w:val="21"/>
                <w:lang w:eastAsia="zh-CN"/>
              </w:rPr>
              <w:t>WATCH</w:t>
            </w:r>
            <w:r>
              <w:rPr>
                <w:sz w:val="21"/>
                <w:lang w:eastAsia="zh-CN"/>
              </w:rPr>
              <w:t>（观察）</w:t>
            </w:r>
          </w:p>
        </w:tc>
        <w:tc>
          <w:tcPr>
            <w:tcW w:w="3402" w:type="dxa"/>
            <w:tcMar>
              <w:top w:w="85" w:type="dxa"/>
              <w:left w:w="105" w:type="dxa"/>
              <w:bottom w:w="85" w:type="dxa"/>
              <w:right w:w="105" w:type="dxa"/>
            </w:tcMar>
            <w:vAlign w:val="center"/>
          </w:tcPr>
          <w:p w14:paraId="766FC61C" w14:textId="77777777" w:rsidR="003F1CFA" w:rsidRDefault="00B75DA3" w:rsidP="00DC15AE">
            <w:pPr>
              <w:spacing w:after="0"/>
              <w:ind w:firstLine="0"/>
              <w:rPr>
                <w:lang w:eastAsia="zh-CN"/>
              </w:rPr>
            </w:pPr>
            <w:r>
              <w:rPr>
                <w:sz w:val="21"/>
                <w:lang w:eastAsia="zh-CN"/>
              </w:rPr>
              <w:t>不得由大模型补造事实</w:t>
            </w:r>
          </w:p>
        </w:tc>
      </w:tr>
      <w:tr w:rsidR="003F1CFA" w14:paraId="51FA4ED0" w14:textId="77777777">
        <w:trPr>
          <w:cantSplit/>
          <w:jc w:val="center"/>
        </w:trPr>
        <w:tc>
          <w:tcPr>
            <w:tcW w:w="2268" w:type="dxa"/>
            <w:tcMar>
              <w:top w:w="85" w:type="dxa"/>
              <w:left w:w="105" w:type="dxa"/>
              <w:bottom w:w="85" w:type="dxa"/>
              <w:right w:w="105" w:type="dxa"/>
            </w:tcMar>
            <w:vAlign w:val="center"/>
          </w:tcPr>
          <w:p w14:paraId="37D6F5BB" w14:textId="77777777" w:rsidR="003F1CFA" w:rsidRDefault="00B75DA3" w:rsidP="00DC15AE">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4C9DD41C" w14:textId="77777777" w:rsidR="003F1CFA" w:rsidRDefault="00B75DA3" w:rsidP="00DC15AE">
            <w:pPr>
              <w:spacing w:after="0"/>
              <w:ind w:firstLine="0"/>
            </w:pPr>
            <w:r>
              <w:rPr>
                <w:sz w:val="21"/>
              </w:rPr>
              <w:t>补证与人工核验</w:t>
            </w:r>
          </w:p>
        </w:tc>
        <w:tc>
          <w:tcPr>
            <w:tcW w:w="3402" w:type="dxa"/>
            <w:tcMar>
              <w:top w:w="85" w:type="dxa"/>
              <w:left w:w="105" w:type="dxa"/>
              <w:bottom w:w="85" w:type="dxa"/>
              <w:right w:w="105" w:type="dxa"/>
            </w:tcMar>
            <w:vAlign w:val="center"/>
          </w:tcPr>
          <w:p w14:paraId="5DDF1375" w14:textId="77777777" w:rsidR="003F1CFA" w:rsidRDefault="00B75DA3" w:rsidP="00DC15AE">
            <w:pPr>
              <w:spacing w:after="0"/>
              <w:ind w:firstLine="0"/>
            </w:pPr>
            <w:r>
              <w:rPr>
                <w:sz w:val="21"/>
              </w:rPr>
              <w:t>未解决前保持</w:t>
            </w:r>
            <w:r>
              <w:rPr>
                <w:sz w:val="21"/>
              </w:rPr>
              <w:t>BLOCKED</w:t>
            </w:r>
          </w:p>
        </w:tc>
      </w:tr>
      <w:tr w:rsidR="003F1CFA" w14:paraId="3C0A017B" w14:textId="77777777">
        <w:trPr>
          <w:cantSplit/>
          <w:jc w:val="center"/>
        </w:trPr>
        <w:tc>
          <w:tcPr>
            <w:tcW w:w="2268" w:type="dxa"/>
            <w:tcMar>
              <w:top w:w="85" w:type="dxa"/>
              <w:left w:w="105" w:type="dxa"/>
              <w:bottom w:w="85" w:type="dxa"/>
              <w:right w:w="105" w:type="dxa"/>
            </w:tcMar>
            <w:vAlign w:val="center"/>
          </w:tcPr>
          <w:p w14:paraId="0AAE5D34" w14:textId="77777777" w:rsidR="003F1CFA" w:rsidRDefault="00B75DA3" w:rsidP="00DC15AE">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5E3A4CFC" w14:textId="77777777" w:rsidR="003F1CFA" w:rsidRDefault="00B75DA3" w:rsidP="00DC15AE">
            <w:pPr>
              <w:spacing w:after="0"/>
              <w:ind w:firstLine="0"/>
            </w:pPr>
            <w:r>
              <w:rPr>
                <w:sz w:val="21"/>
              </w:rPr>
              <w:t>回退已验收基线</w:t>
            </w:r>
          </w:p>
        </w:tc>
        <w:tc>
          <w:tcPr>
            <w:tcW w:w="3402" w:type="dxa"/>
            <w:tcMar>
              <w:top w:w="85" w:type="dxa"/>
              <w:left w:w="105" w:type="dxa"/>
              <w:bottom w:w="85" w:type="dxa"/>
              <w:right w:w="105" w:type="dxa"/>
            </w:tcMar>
            <w:vAlign w:val="center"/>
          </w:tcPr>
          <w:p w14:paraId="7DA8491E" w14:textId="77777777" w:rsidR="003F1CFA" w:rsidRDefault="00B75DA3" w:rsidP="00DC15AE">
            <w:pPr>
              <w:spacing w:after="0"/>
              <w:ind w:firstLine="0"/>
            </w:pPr>
            <w:r>
              <w:rPr>
                <w:sz w:val="21"/>
              </w:rPr>
              <w:t>必须披露降级版本</w:t>
            </w:r>
          </w:p>
        </w:tc>
      </w:tr>
      <w:tr w:rsidR="003F1CFA" w14:paraId="446AAC02" w14:textId="77777777">
        <w:trPr>
          <w:cantSplit/>
          <w:jc w:val="center"/>
        </w:trPr>
        <w:tc>
          <w:tcPr>
            <w:tcW w:w="2268" w:type="dxa"/>
            <w:tcMar>
              <w:top w:w="85" w:type="dxa"/>
              <w:left w:w="105" w:type="dxa"/>
              <w:bottom w:w="85" w:type="dxa"/>
              <w:right w:w="105" w:type="dxa"/>
            </w:tcMar>
            <w:vAlign w:val="center"/>
          </w:tcPr>
          <w:p w14:paraId="66E78FA4" w14:textId="77777777" w:rsidR="003F1CFA" w:rsidRDefault="00B75DA3" w:rsidP="00DC15AE">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5C7E7D1D" w14:textId="77777777" w:rsidR="003F1CFA" w:rsidRDefault="00B75DA3" w:rsidP="00DC15AE">
            <w:pPr>
              <w:spacing w:after="0"/>
              <w:ind w:firstLine="0"/>
            </w:pPr>
            <w:r>
              <w:rPr>
                <w:sz w:val="21"/>
              </w:rPr>
              <w:t>阻断相关候选</w:t>
            </w:r>
          </w:p>
        </w:tc>
        <w:tc>
          <w:tcPr>
            <w:tcW w:w="3402" w:type="dxa"/>
            <w:tcMar>
              <w:top w:w="85" w:type="dxa"/>
              <w:left w:w="105" w:type="dxa"/>
              <w:bottom w:w="85" w:type="dxa"/>
              <w:right w:w="105" w:type="dxa"/>
            </w:tcMar>
            <w:vAlign w:val="center"/>
          </w:tcPr>
          <w:p w14:paraId="7B92A902" w14:textId="77777777" w:rsidR="003F1CFA" w:rsidRDefault="00B75DA3" w:rsidP="00DC15AE">
            <w:pPr>
              <w:spacing w:after="0"/>
              <w:ind w:firstLine="0"/>
            </w:pPr>
            <w:r>
              <w:rPr>
                <w:sz w:val="21"/>
              </w:rPr>
              <w:t>不得以高概率抵消</w:t>
            </w:r>
          </w:p>
        </w:tc>
      </w:tr>
      <w:tr w:rsidR="003F1CFA" w14:paraId="6223DDDA" w14:textId="77777777">
        <w:trPr>
          <w:cantSplit/>
          <w:jc w:val="center"/>
        </w:trPr>
        <w:tc>
          <w:tcPr>
            <w:tcW w:w="2268" w:type="dxa"/>
            <w:tcMar>
              <w:top w:w="85" w:type="dxa"/>
              <w:left w:w="105" w:type="dxa"/>
              <w:bottom w:w="85" w:type="dxa"/>
              <w:right w:w="105" w:type="dxa"/>
            </w:tcMar>
            <w:vAlign w:val="center"/>
          </w:tcPr>
          <w:p w14:paraId="4B55B359" w14:textId="77777777" w:rsidR="003F1CFA" w:rsidRDefault="00B75DA3" w:rsidP="00DC15AE">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31CE4961" w14:textId="77777777" w:rsidR="003F1CFA" w:rsidRDefault="00B75DA3" w:rsidP="00DC15AE">
            <w:pPr>
              <w:spacing w:after="0"/>
              <w:ind w:firstLine="0"/>
            </w:pPr>
            <w:r>
              <w:rPr>
                <w:sz w:val="21"/>
              </w:rPr>
              <w:t>撤回结果并重建快照</w:t>
            </w:r>
          </w:p>
        </w:tc>
        <w:tc>
          <w:tcPr>
            <w:tcW w:w="3402" w:type="dxa"/>
            <w:tcMar>
              <w:top w:w="85" w:type="dxa"/>
              <w:left w:w="105" w:type="dxa"/>
              <w:bottom w:w="85" w:type="dxa"/>
              <w:right w:w="105" w:type="dxa"/>
            </w:tcMar>
            <w:vAlign w:val="center"/>
          </w:tcPr>
          <w:p w14:paraId="51E1E53B" w14:textId="77777777" w:rsidR="003F1CFA" w:rsidRDefault="00B75DA3" w:rsidP="00DC15AE">
            <w:pPr>
              <w:spacing w:after="0"/>
              <w:ind w:firstLine="0"/>
            </w:pPr>
            <w:r>
              <w:rPr>
                <w:sz w:val="21"/>
              </w:rPr>
              <w:t>不得修补历史记录</w:t>
            </w:r>
          </w:p>
        </w:tc>
      </w:tr>
    </w:tbl>
    <w:p w14:paraId="1502D0BC" w14:textId="77777777" w:rsidR="003F1CFA" w:rsidRDefault="003F1CFA">
      <w:pPr>
        <w:spacing w:after="0"/>
      </w:pPr>
    </w:p>
    <w:p w14:paraId="280E7C4A" w14:textId="77777777" w:rsidR="003F1CFA" w:rsidRPr="00DC15AE" w:rsidRDefault="00B75DA3" w:rsidP="00DC15AE">
      <w:pPr>
        <w:pStyle w:val="1"/>
        <w:rPr>
          <w:rFonts w:hint="eastAsia"/>
          <w:lang w:eastAsia="zh-CN"/>
        </w:rPr>
      </w:pPr>
      <w:bookmarkStart w:id="105" w:name="_Toc240307888"/>
      <w:r w:rsidRPr="00DC15AE">
        <w:rPr>
          <w:lang w:eastAsia="zh-CN"/>
        </w:rPr>
        <w:lastRenderedPageBreak/>
        <w:t>12 回测、日常运行与最终交付</w:t>
      </w:r>
      <w:bookmarkEnd w:id="105"/>
    </w:p>
    <w:p w14:paraId="4EC2DB01" w14:textId="77777777" w:rsidR="003F1CFA" w:rsidRPr="00DC15AE" w:rsidRDefault="00B75DA3" w:rsidP="00DC15AE">
      <w:pPr>
        <w:pStyle w:val="21"/>
        <w:rPr>
          <w:rFonts w:hint="eastAsia"/>
          <w:lang w:eastAsia="zh-CN"/>
        </w:rPr>
      </w:pPr>
      <w:bookmarkStart w:id="106" w:name="_Toc240307889"/>
      <w:r w:rsidRPr="00DC15AE">
        <w:rPr>
          <w:lang w:eastAsia="zh-CN"/>
        </w:rPr>
        <w:t>12.1 每日生产从冻结快照开始</w:t>
      </w:r>
      <w:bookmarkEnd w:id="106"/>
    </w:p>
    <w:p w14:paraId="24589114" w14:textId="77777777" w:rsidR="003F1CFA" w:rsidRDefault="00B75DA3">
      <w:pPr>
        <w:keepLines/>
        <w:ind w:firstLine="0"/>
        <w:jc w:val="center"/>
      </w:pPr>
      <w:r>
        <w:rPr>
          <w:noProof/>
        </w:rPr>
        <w:drawing>
          <wp:inline distT="0" distB="0" distL="0" distR="0" wp14:anchorId="341B0010" wp14:editId="0ADE2295">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6"/>
                    <a:stretch>
                      <a:fillRect/>
                    </a:stretch>
                  </pic:blipFill>
                  <pic:spPr>
                    <a:xfrm>
                      <a:off x="0" y="0"/>
                      <a:ext cx="5868000" cy="2192779"/>
                    </a:xfrm>
                    <a:prstGeom prst="rect">
                      <a:avLst/>
                    </a:prstGeom>
                  </pic:spPr>
                </pic:pic>
              </a:graphicData>
            </a:graphic>
          </wp:inline>
        </w:drawing>
      </w:r>
    </w:p>
    <w:p w14:paraId="74C26C54" w14:textId="77777777" w:rsidR="003F1CFA" w:rsidRDefault="00B75DA3">
      <w:pPr>
        <w:pStyle w:val="af7"/>
        <w:keepNext/>
        <w:rPr>
          <w:lang w:eastAsia="zh-CN"/>
        </w:rPr>
      </w:pPr>
      <w:r>
        <w:rPr>
          <w:lang w:eastAsia="zh-CN"/>
        </w:rPr>
        <w:t>图</w:t>
      </w:r>
      <w:r>
        <w:rPr>
          <w:lang w:eastAsia="zh-CN"/>
        </w:rPr>
        <w:t>29  T</w:t>
      </w:r>
      <w:r>
        <w:rPr>
          <w:lang w:eastAsia="zh-CN"/>
        </w:rPr>
        <w:t>日截止后的正式预测生产时序</w:t>
      </w:r>
    </w:p>
    <w:p w14:paraId="61C2B7F8"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06187CD7" w14:textId="77777777" w:rsidR="003F1CFA" w:rsidRPr="00DC15AE" w:rsidRDefault="00B75DA3" w:rsidP="00DC15AE">
      <w:pPr>
        <w:pStyle w:val="21"/>
        <w:rPr>
          <w:rFonts w:hint="eastAsia"/>
          <w:lang w:eastAsia="zh-CN"/>
        </w:rPr>
      </w:pPr>
      <w:bookmarkStart w:id="107" w:name="_Toc240307890"/>
      <w:r w:rsidRPr="00DC15AE">
        <w:rPr>
          <w:lang w:eastAsia="zh-CN"/>
        </w:rPr>
        <w:t>12.2 截止时间和算力预算怎样确定</w:t>
      </w:r>
      <w:bookmarkEnd w:id="107"/>
    </w:p>
    <w:p w14:paraId="7479EC1D" w14:textId="77777777" w:rsidR="003F1CFA" w:rsidRDefault="00B75DA3">
      <w:pPr>
        <w:keepLines/>
        <w:ind w:firstLine="0"/>
        <w:jc w:val="center"/>
      </w:pPr>
      <w:r>
        <w:rPr>
          <w:noProof/>
        </w:rPr>
        <w:drawing>
          <wp:inline distT="0" distB="0" distL="0" distR="0" wp14:anchorId="06E16D86" wp14:editId="1133546C">
            <wp:extent cx="5868000" cy="3242842"/>
            <wp:effectExtent l="0" t="0" r="0" b="0"/>
            <wp:docPr id="37" name="Picture 37" descr="来源时延 截止时间 阶段预算与发布降级" title="来源时延 截止时间 阶段预算与发布降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_sla.png"/>
                    <pic:cNvPicPr/>
                  </pic:nvPicPr>
                  <pic:blipFill>
                    <a:blip r:embed="rId37"/>
                    <a:stretch>
                      <a:fillRect/>
                    </a:stretch>
                  </pic:blipFill>
                  <pic:spPr>
                    <a:xfrm>
                      <a:off x="0" y="0"/>
                      <a:ext cx="5868000" cy="3242842"/>
                    </a:xfrm>
                    <a:prstGeom prst="rect">
                      <a:avLst/>
                    </a:prstGeom>
                  </pic:spPr>
                </pic:pic>
              </a:graphicData>
            </a:graphic>
          </wp:inline>
        </w:drawing>
      </w:r>
    </w:p>
    <w:p w14:paraId="04641497" w14:textId="77777777" w:rsidR="003F1CFA" w:rsidRDefault="00B75DA3">
      <w:pPr>
        <w:pStyle w:val="af7"/>
        <w:keepNext/>
        <w:rPr>
          <w:lang w:eastAsia="zh-CN"/>
        </w:rPr>
      </w:pPr>
      <w:r>
        <w:rPr>
          <w:lang w:eastAsia="zh-CN"/>
        </w:rPr>
        <w:lastRenderedPageBreak/>
        <w:t>图</w:t>
      </w:r>
      <w:r>
        <w:rPr>
          <w:lang w:eastAsia="zh-CN"/>
        </w:rPr>
        <w:t xml:space="preserve">30  </w:t>
      </w:r>
      <w:r>
        <w:rPr>
          <w:lang w:eastAsia="zh-CN"/>
        </w:rPr>
        <w:t>来源时延、截止时间、阶段预算与发布降级闭环</w:t>
      </w:r>
    </w:p>
    <w:p w14:paraId="0E76A8AB" w14:textId="77777777" w:rsidR="003F1CFA" w:rsidRDefault="00B75DA3">
      <w:pPr>
        <w:keepLines/>
        <w:rPr>
          <w:lang w:eastAsia="zh-CN"/>
        </w:rPr>
      </w:pPr>
      <w:r>
        <w:rPr>
          <w:lang w:eastAsia="zh-CN"/>
        </w:rPr>
        <w:t>截止时间不是拍脑袋确定，而是根据各来源发布到可用的延迟分布、截止前覆盖率和整个处理链的</w:t>
      </w:r>
      <w:r>
        <w:rPr>
          <w:lang w:eastAsia="zh-CN"/>
        </w:rPr>
        <w:t>p95</w:t>
      </w:r>
      <w:r>
        <w:rPr>
          <w:lang w:eastAsia="zh-CN"/>
        </w:rPr>
        <w:t>耗时共同制定。</w:t>
      </w:r>
      <w:r>
        <w:rPr>
          <w:lang w:eastAsia="zh-CN"/>
        </w:rPr>
        <w:t>P0</w:t>
      </w:r>
      <w:r>
        <w:rPr>
          <w:lang w:eastAsia="zh-CN"/>
        </w:rPr>
        <w:t>全部合格线索留痕，</w:t>
      </w:r>
      <w:r>
        <w:rPr>
          <w:lang w:eastAsia="zh-CN"/>
        </w:rPr>
        <w:t>P1</w:t>
      </w:r>
      <w:r>
        <w:rPr>
          <w:lang w:eastAsia="zh-CN"/>
        </w:rPr>
        <w:t>只限制高成本计算容量；普通事件可以使用缓存或轻量结果，关系路径可以回退一跳图统计，</w:t>
      </w:r>
      <w:r>
        <w:rPr>
          <w:lang w:eastAsia="zh-CN"/>
        </w:rPr>
        <w:t>DeepDive</w:t>
      </w:r>
      <w:r>
        <w:rPr>
          <w:lang w:eastAsia="zh-CN"/>
        </w:rPr>
        <w:t>可以减少数量，但时间、证券主键、证据完整度和重大负面主体核验不能降级。关键核验失败时少发或停发。</w:t>
      </w:r>
    </w:p>
    <w:p w14:paraId="79316A5B" w14:textId="77777777" w:rsidR="003F1CFA" w:rsidRPr="00DC15AE" w:rsidRDefault="00B75DA3" w:rsidP="00DC15AE">
      <w:pPr>
        <w:pStyle w:val="21"/>
        <w:rPr>
          <w:rFonts w:hint="eastAsia"/>
          <w:lang w:eastAsia="zh-CN"/>
        </w:rPr>
      </w:pPr>
      <w:bookmarkStart w:id="108" w:name="_Toc240307891"/>
      <w:r w:rsidRPr="00DC15AE">
        <w:rPr>
          <w:lang w:eastAsia="zh-CN"/>
        </w:rPr>
        <w:t>12.4 三类结果怎样分别交付</w:t>
      </w:r>
      <w:bookmarkEnd w:id="10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788B257A"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77CA14C6"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1E8BE98A" w14:textId="77777777" w:rsidR="003F1CFA" w:rsidRDefault="00B75DA3" w:rsidP="00DC15AE">
            <w:pPr>
              <w:ind w:firstLine="0"/>
              <w:jc w:val="center"/>
            </w:pPr>
            <w:r>
              <w:rPr>
                <w:b/>
                <w:sz w:val="21"/>
              </w:rPr>
              <w:t>必须展示的内容</w:t>
            </w:r>
          </w:p>
        </w:tc>
      </w:tr>
      <w:tr w:rsidR="003F1CFA" w14:paraId="5F790FED" w14:textId="77777777">
        <w:trPr>
          <w:cantSplit/>
          <w:jc w:val="center"/>
        </w:trPr>
        <w:tc>
          <w:tcPr>
            <w:tcW w:w="1871" w:type="dxa"/>
            <w:tcMar>
              <w:top w:w="85" w:type="dxa"/>
              <w:left w:w="105" w:type="dxa"/>
              <w:bottom w:w="85" w:type="dxa"/>
              <w:right w:w="105" w:type="dxa"/>
            </w:tcMar>
            <w:vAlign w:val="center"/>
          </w:tcPr>
          <w:p w14:paraId="0D29AB11"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12945477"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48785BDB" w14:textId="77777777">
        <w:trPr>
          <w:cantSplit/>
          <w:jc w:val="center"/>
        </w:trPr>
        <w:tc>
          <w:tcPr>
            <w:tcW w:w="1871" w:type="dxa"/>
            <w:tcMar>
              <w:top w:w="85" w:type="dxa"/>
              <w:left w:w="105" w:type="dxa"/>
              <w:bottom w:w="85" w:type="dxa"/>
              <w:right w:w="105" w:type="dxa"/>
            </w:tcMar>
            <w:vAlign w:val="center"/>
          </w:tcPr>
          <w:p w14:paraId="4264E7DD"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341FF149"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5B7D9C90" w14:textId="77777777">
        <w:trPr>
          <w:cantSplit/>
          <w:jc w:val="center"/>
        </w:trPr>
        <w:tc>
          <w:tcPr>
            <w:tcW w:w="1871" w:type="dxa"/>
            <w:tcMar>
              <w:top w:w="85" w:type="dxa"/>
              <w:left w:w="105" w:type="dxa"/>
              <w:bottom w:w="85" w:type="dxa"/>
              <w:right w:w="105" w:type="dxa"/>
            </w:tcMar>
            <w:vAlign w:val="center"/>
          </w:tcPr>
          <w:p w14:paraId="4C68AE55"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66F4E18C"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123759A6" w14:textId="77777777">
        <w:trPr>
          <w:cantSplit/>
          <w:jc w:val="center"/>
        </w:trPr>
        <w:tc>
          <w:tcPr>
            <w:tcW w:w="1871" w:type="dxa"/>
            <w:tcMar>
              <w:top w:w="85" w:type="dxa"/>
              <w:left w:w="105" w:type="dxa"/>
              <w:bottom w:w="85" w:type="dxa"/>
              <w:right w:w="105" w:type="dxa"/>
            </w:tcMar>
            <w:vAlign w:val="center"/>
          </w:tcPr>
          <w:p w14:paraId="7CEC1EF2"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096C1391"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34D0299B" w14:textId="77777777">
        <w:trPr>
          <w:cantSplit/>
          <w:jc w:val="center"/>
        </w:trPr>
        <w:tc>
          <w:tcPr>
            <w:tcW w:w="1871" w:type="dxa"/>
            <w:tcMar>
              <w:top w:w="85" w:type="dxa"/>
              <w:left w:w="105" w:type="dxa"/>
              <w:bottom w:w="85" w:type="dxa"/>
              <w:right w:w="105" w:type="dxa"/>
            </w:tcMar>
            <w:vAlign w:val="center"/>
          </w:tcPr>
          <w:p w14:paraId="70770314"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20BE04F0"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30D8DE8D" w14:textId="77777777" w:rsidR="003F1CFA" w:rsidRDefault="003F1CFA">
      <w:pPr>
        <w:spacing w:after="0"/>
      </w:pPr>
    </w:p>
    <w:p w14:paraId="0ADE8664" w14:textId="77777777" w:rsidR="003F1CFA" w:rsidRDefault="003F1CFA">
      <w:pPr>
        <w:keepLines/>
        <w:rPr>
          <w:lang w:eastAsia="zh-CN"/>
        </w:rPr>
      </w:pPr>
    </w:p>
    <w:p w14:paraId="15D66287" w14:textId="77777777" w:rsidR="003F1CFA" w:rsidRDefault="003F1CFA">
      <w:pPr>
        <w:spacing w:after="0"/>
        <w:rPr>
          <w:lang w:eastAsia="zh-CN"/>
        </w:rPr>
      </w:pPr>
    </w:p>
    <w:sectPr w:rsidR="003F1CFA" w:rsidSect="00034616">
      <w:headerReference w:type="default" r:id="rId38"/>
      <w:footerReference w:type="default" r:id="rId39"/>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A8021" w14:textId="77777777" w:rsidR="00966044" w:rsidRDefault="00966044">
      <w:pPr>
        <w:spacing w:after="0" w:line="240" w:lineRule="auto"/>
      </w:pPr>
      <w:r>
        <w:separator/>
      </w:r>
    </w:p>
  </w:endnote>
  <w:endnote w:type="continuationSeparator" w:id="0">
    <w:p w14:paraId="33BB7C8B" w14:textId="77777777" w:rsidR="00966044" w:rsidRDefault="0096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FE3A"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01EFD" w14:textId="77777777" w:rsidR="00966044" w:rsidRDefault="00966044">
      <w:pPr>
        <w:spacing w:after="0" w:line="240" w:lineRule="auto"/>
      </w:pPr>
      <w:r>
        <w:separator/>
      </w:r>
    </w:p>
  </w:footnote>
  <w:footnote w:type="continuationSeparator" w:id="0">
    <w:p w14:paraId="10D442D6" w14:textId="77777777" w:rsidR="00966044" w:rsidRDefault="0096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5BC00"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C0FCE"/>
    <w:rsid w:val="00145C1A"/>
    <w:rsid w:val="0015074B"/>
    <w:rsid w:val="00155F42"/>
    <w:rsid w:val="0017568C"/>
    <w:rsid w:val="00185CDC"/>
    <w:rsid w:val="001C59F7"/>
    <w:rsid w:val="0023070F"/>
    <w:rsid w:val="0029639D"/>
    <w:rsid w:val="002C4CA0"/>
    <w:rsid w:val="002D74EC"/>
    <w:rsid w:val="00314D6A"/>
    <w:rsid w:val="00326F90"/>
    <w:rsid w:val="00337EF2"/>
    <w:rsid w:val="00343CE4"/>
    <w:rsid w:val="003E752A"/>
    <w:rsid w:val="003F1CFA"/>
    <w:rsid w:val="004010AC"/>
    <w:rsid w:val="0049709D"/>
    <w:rsid w:val="004C76BE"/>
    <w:rsid w:val="004D5D64"/>
    <w:rsid w:val="004D7B3C"/>
    <w:rsid w:val="004E5695"/>
    <w:rsid w:val="004E7406"/>
    <w:rsid w:val="00566A91"/>
    <w:rsid w:val="0057032B"/>
    <w:rsid w:val="00592BBE"/>
    <w:rsid w:val="005D6408"/>
    <w:rsid w:val="00601BB1"/>
    <w:rsid w:val="00625568"/>
    <w:rsid w:val="006477C6"/>
    <w:rsid w:val="006A7CDE"/>
    <w:rsid w:val="006D057A"/>
    <w:rsid w:val="006E2570"/>
    <w:rsid w:val="006F34A5"/>
    <w:rsid w:val="007354EC"/>
    <w:rsid w:val="007819F3"/>
    <w:rsid w:val="00787A67"/>
    <w:rsid w:val="007A62C8"/>
    <w:rsid w:val="007A6CE8"/>
    <w:rsid w:val="007C7893"/>
    <w:rsid w:val="007E2195"/>
    <w:rsid w:val="007E7F3D"/>
    <w:rsid w:val="007F577F"/>
    <w:rsid w:val="00846CB2"/>
    <w:rsid w:val="008575B1"/>
    <w:rsid w:val="0086034C"/>
    <w:rsid w:val="0088429E"/>
    <w:rsid w:val="00921677"/>
    <w:rsid w:val="009406BF"/>
    <w:rsid w:val="00945F28"/>
    <w:rsid w:val="009545E4"/>
    <w:rsid w:val="00954C0E"/>
    <w:rsid w:val="00966044"/>
    <w:rsid w:val="00980C1C"/>
    <w:rsid w:val="0099220B"/>
    <w:rsid w:val="009A250C"/>
    <w:rsid w:val="009E1013"/>
    <w:rsid w:val="009F5CB2"/>
    <w:rsid w:val="009F6A17"/>
    <w:rsid w:val="00A02400"/>
    <w:rsid w:val="00A40906"/>
    <w:rsid w:val="00A628E2"/>
    <w:rsid w:val="00A93DBB"/>
    <w:rsid w:val="00AA1D8D"/>
    <w:rsid w:val="00AC7601"/>
    <w:rsid w:val="00AD2E1E"/>
    <w:rsid w:val="00B43876"/>
    <w:rsid w:val="00B47730"/>
    <w:rsid w:val="00B629C2"/>
    <w:rsid w:val="00B64E93"/>
    <w:rsid w:val="00B75DA3"/>
    <w:rsid w:val="00B77198"/>
    <w:rsid w:val="00B822B8"/>
    <w:rsid w:val="00B85964"/>
    <w:rsid w:val="00BC44B9"/>
    <w:rsid w:val="00BE0673"/>
    <w:rsid w:val="00C74874"/>
    <w:rsid w:val="00CB0664"/>
    <w:rsid w:val="00CC6A9A"/>
    <w:rsid w:val="00D43F99"/>
    <w:rsid w:val="00DC10E5"/>
    <w:rsid w:val="00DC1229"/>
    <w:rsid w:val="00DC15AE"/>
    <w:rsid w:val="00DF5F47"/>
    <w:rsid w:val="00E575A7"/>
    <w:rsid w:val="00E63E8D"/>
    <w:rsid w:val="00E67315"/>
    <w:rsid w:val="00E71AD9"/>
    <w:rsid w:val="00EA0993"/>
    <w:rsid w:val="00EB1B8A"/>
    <w:rsid w:val="00EC7595"/>
    <w:rsid w:val="00F14C71"/>
    <w:rsid w:val="00F264E7"/>
    <w:rsid w:val="00F96D59"/>
    <w:rsid w:val="00FB12EB"/>
    <w:rsid w:val="00FB3780"/>
    <w:rsid w:val="00FC693F"/>
    <w:rsid w:val="00FD1B98"/>
    <w:rsid w:val="00FE3382"/>
    <w:rsid w:val="00FE34B3"/>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F0A504"/>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67</Pages>
  <Words>36578</Words>
  <Characters>40864</Characters>
  <Application>Microsoft Office Word</Application>
  <DocSecurity>0</DocSecurity>
  <Lines>2298</Lines>
  <Paragraphs>1173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板块双入口优化：板块模块同时从行情和事件形成源板块，明确SECTOR_ONLY、事件聚类加权、三路召回分工以及与个股P0的隔离。</dc:description>
  <cp:lastModifiedBy>林 庞</cp:lastModifiedBy>
  <cp:revision>8</cp:revision>
  <dcterms:created xsi:type="dcterms:W3CDTF">2026-09-14T09:55:00Z</dcterms:created>
  <dcterms:modified xsi:type="dcterms:W3CDTF">2026-09-14T11:50:00Z</dcterms:modified>
  <cp:category/>
</cp:coreProperties>
</file>