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CB408" w14:textId="77777777" w:rsidR="009F5CB2" w:rsidRDefault="009F5CB2">
      <w:pPr>
        <w:rPr>
          <w:rFonts w:hint="eastAsia"/>
        </w:rPr>
      </w:pPr>
    </w:p>
    <w:p w14:paraId="4FB344E9" w14:textId="77777777" w:rsidR="009F5CB2" w:rsidRDefault="009F5CB2">
      <w:pPr>
        <w:rPr>
          <w:rFonts w:hint="eastAsia"/>
        </w:rPr>
      </w:pPr>
    </w:p>
    <w:p w14:paraId="2B678CB7" w14:textId="77777777" w:rsidR="009F5CB2" w:rsidRDefault="000C0FCE">
      <w:pPr>
        <w:spacing w:after="400"/>
        <w:jc w:val="center"/>
        <w:rPr>
          <w:rFonts w:hint="eastAsia"/>
        </w:rPr>
      </w:pPr>
      <w:r>
        <w:rPr>
          <w:b/>
          <w:color w:val="1F1F1F"/>
          <w:sz w:val="54"/>
        </w:rPr>
        <w:t>多智能体驱动的A股个股预测</w:t>
      </w:r>
      <w:r>
        <w:rPr>
          <w:b/>
          <w:color w:val="1F1F1F"/>
          <w:sz w:val="54"/>
        </w:rPr>
        <w:br/>
        <w:t>与板块联动分析系统建设方案</w:t>
      </w:r>
    </w:p>
    <w:p w14:paraId="3E8E1BCD" w14:textId="77777777" w:rsidR="009F5CB2" w:rsidRDefault="000C0FCE">
      <w:pPr>
        <w:spacing w:after="240"/>
        <w:jc w:val="center"/>
        <w:rPr>
          <w:rFonts w:hint="eastAsia"/>
        </w:rPr>
      </w:pPr>
      <w:r>
        <w:rPr>
          <w:color w:val="2F5597"/>
          <w:sz w:val="26"/>
        </w:rPr>
        <w:t>基于 GANGTISE / TLDB / THSDB 与 Company DeepDive Workflow</w:t>
      </w:r>
    </w:p>
    <w:p w14:paraId="6CCD60B6" w14:textId="77777777" w:rsidR="009F5CB2" w:rsidRDefault="009F5CB2">
      <w:pPr>
        <w:rPr>
          <w:rFonts w:hint="eastAsia"/>
        </w:rPr>
      </w:pPr>
    </w:p>
    <w:p w14:paraId="1E040CC5" w14:textId="77777777" w:rsidR="009F5CB2" w:rsidRDefault="009F5CB2">
      <w:pPr>
        <w:rPr>
          <w:rFonts w:hint="eastAsia"/>
        </w:rPr>
      </w:pPr>
    </w:p>
    <w:tbl>
      <w:tblPr>
        <w:tblW w:w="0" w:type="auto"/>
        <w:jc w:val="center"/>
        <w:tblLayout w:type="fixed"/>
        <w:tblLook w:val="04A0" w:firstRow="1" w:lastRow="0" w:firstColumn="1" w:lastColumn="0" w:noHBand="0" w:noVBand="1"/>
      </w:tblPr>
      <w:tblGrid>
        <w:gridCol w:w="2381"/>
        <w:gridCol w:w="5386"/>
      </w:tblGrid>
      <w:tr w:rsidR="009F5CB2" w14:paraId="0FAE09D8" w14:textId="77777777">
        <w:trPr>
          <w:jc w:val="center"/>
        </w:trPr>
        <w:tc>
          <w:tcPr>
            <w:tcW w:w="2381" w:type="dxa"/>
            <w:tcBorders>
              <w:top w:val="single" w:sz="4" w:space="0" w:color="A6A6A6"/>
              <w:left w:val="single" w:sz="4" w:space="0" w:color="A6A6A6"/>
              <w:bottom w:val="single" w:sz="4" w:space="0" w:color="A6A6A6"/>
              <w:right w:val="single" w:sz="4" w:space="0" w:color="A6A6A6"/>
            </w:tcBorders>
            <w:shd w:val="clear" w:color="auto" w:fill="F2F2F2"/>
            <w:tcMar>
              <w:top w:w="120" w:type="dxa"/>
              <w:left w:w="180" w:type="dxa"/>
              <w:bottom w:w="120" w:type="dxa"/>
              <w:right w:w="180" w:type="dxa"/>
            </w:tcMar>
          </w:tcPr>
          <w:p w14:paraId="1C6AB5B7" w14:textId="77777777" w:rsidR="009F5CB2" w:rsidRDefault="000C0FCE">
            <w:pPr>
              <w:ind w:firstLine="0"/>
              <w:jc w:val="center"/>
              <w:rPr>
                <w:rFonts w:hint="eastAsia"/>
              </w:rPr>
            </w:pPr>
            <w:r>
              <w:rPr>
                <w:b/>
                <w:sz w:val="20"/>
              </w:rPr>
              <w:t>文档版本</w:t>
            </w:r>
          </w:p>
        </w:tc>
        <w:tc>
          <w:tcPr>
            <w:tcW w:w="5386" w:type="dxa"/>
            <w:tcBorders>
              <w:top w:val="single" w:sz="4" w:space="0" w:color="A6A6A6"/>
              <w:left w:val="single" w:sz="4" w:space="0" w:color="A6A6A6"/>
              <w:bottom w:val="single" w:sz="4" w:space="0" w:color="A6A6A6"/>
              <w:right w:val="single" w:sz="4" w:space="0" w:color="A6A6A6"/>
            </w:tcBorders>
            <w:shd w:val="clear" w:color="auto" w:fill="FFFFFF"/>
            <w:tcMar>
              <w:top w:w="120" w:type="dxa"/>
              <w:left w:w="180" w:type="dxa"/>
              <w:bottom w:w="120" w:type="dxa"/>
              <w:right w:w="180" w:type="dxa"/>
            </w:tcMar>
          </w:tcPr>
          <w:p w14:paraId="44C9E048" w14:textId="77777777" w:rsidR="00921677" w:rsidRDefault="007A62C8">
            <w:pPr>
              <w:rPr>
                <w:rFonts w:hint="eastAsia"/>
              </w:rPr>
            </w:pPr>
            <w:r>
              <w:t>V1.3（方案稿）</w:t>
            </w:r>
          </w:p>
        </w:tc>
      </w:tr>
      <w:tr w:rsidR="009F5CB2" w14:paraId="581FF765" w14:textId="77777777">
        <w:trPr>
          <w:jc w:val="center"/>
        </w:trPr>
        <w:tc>
          <w:tcPr>
            <w:tcW w:w="2381" w:type="dxa"/>
            <w:tcBorders>
              <w:top w:val="single" w:sz="4" w:space="0" w:color="A6A6A6"/>
              <w:left w:val="single" w:sz="4" w:space="0" w:color="A6A6A6"/>
              <w:bottom w:val="single" w:sz="4" w:space="0" w:color="A6A6A6"/>
              <w:right w:val="single" w:sz="4" w:space="0" w:color="A6A6A6"/>
            </w:tcBorders>
            <w:shd w:val="clear" w:color="auto" w:fill="F2F2F2"/>
            <w:tcMar>
              <w:top w:w="120" w:type="dxa"/>
              <w:left w:w="180" w:type="dxa"/>
              <w:bottom w:w="120" w:type="dxa"/>
              <w:right w:w="180" w:type="dxa"/>
            </w:tcMar>
          </w:tcPr>
          <w:p w14:paraId="22BC5539" w14:textId="77777777" w:rsidR="009F5CB2" w:rsidRDefault="000C0FCE">
            <w:pPr>
              <w:ind w:firstLine="0"/>
              <w:jc w:val="center"/>
              <w:rPr>
                <w:rFonts w:hint="eastAsia"/>
              </w:rPr>
            </w:pPr>
            <w:r>
              <w:rPr>
                <w:b/>
                <w:sz w:val="20"/>
              </w:rPr>
              <w:t>编制日期</w:t>
            </w:r>
          </w:p>
        </w:tc>
        <w:tc>
          <w:tcPr>
            <w:tcW w:w="5386" w:type="dxa"/>
            <w:tcBorders>
              <w:top w:val="single" w:sz="4" w:space="0" w:color="A6A6A6"/>
              <w:left w:val="single" w:sz="4" w:space="0" w:color="A6A6A6"/>
              <w:bottom w:val="single" w:sz="4" w:space="0" w:color="A6A6A6"/>
              <w:right w:val="single" w:sz="4" w:space="0" w:color="A6A6A6"/>
            </w:tcBorders>
            <w:shd w:val="clear" w:color="auto" w:fill="FFFFFF"/>
            <w:tcMar>
              <w:top w:w="120" w:type="dxa"/>
              <w:left w:w="180" w:type="dxa"/>
              <w:bottom w:w="120" w:type="dxa"/>
              <w:right w:w="180" w:type="dxa"/>
            </w:tcMar>
          </w:tcPr>
          <w:p w14:paraId="2E1E3690" w14:textId="77777777" w:rsidR="009F5CB2" w:rsidRDefault="000C0FCE">
            <w:pPr>
              <w:ind w:firstLine="0"/>
              <w:rPr>
                <w:rFonts w:hint="eastAsia"/>
              </w:rPr>
            </w:pPr>
            <w:r>
              <w:rPr>
                <w:sz w:val="20"/>
              </w:rPr>
              <w:t>2026年9月11日</w:t>
            </w:r>
          </w:p>
        </w:tc>
      </w:tr>
      <w:tr w:rsidR="009F5CB2" w14:paraId="5EDE2832" w14:textId="77777777">
        <w:trPr>
          <w:jc w:val="center"/>
        </w:trPr>
        <w:tc>
          <w:tcPr>
            <w:tcW w:w="2381" w:type="dxa"/>
            <w:tcBorders>
              <w:top w:val="single" w:sz="4" w:space="0" w:color="A6A6A6"/>
              <w:left w:val="single" w:sz="4" w:space="0" w:color="A6A6A6"/>
              <w:bottom w:val="single" w:sz="4" w:space="0" w:color="A6A6A6"/>
              <w:right w:val="single" w:sz="4" w:space="0" w:color="A6A6A6"/>
            </w:tcBorders>
            <w:shd w:val="clear" w:color="auto" w:fill="F2F2F2"/>
            <w:tcMar>
              <w:top w:w="120" w:type="dxa"/>
              <w:left w:w="180" w:type="dxa"/>
              <w:bottom w:w="120" w:type="dxa"/>
              <w:right w:w="180" w:type="dxa"/>
            </w:tcMar>
          </w:tcPr>
          <w:p w14:paraId="5D62C9A9" w14:textId="77777777" w:rsidR="009F5CB2" w:rsidRDefault="000C0FCE">
            <w:pPr>
              <w:ind w:firstLine="0"/>
              <w:jc w:val="center"/>
              <w:rPr>
                <w:rFonts w:hint="eastAsia"/>
              </w:rPr>
            </w:pPr>
            <w:r>
              <w:rPr>
                <w:b/>
                <w:sz w:val="20"/>
              </w:rPr>
              <w:t>适用范围</w:t>
            </w:r>
          </w:p>
        </w:tc>
        <w:tc>
          <w:tcPr>
            <w:tcW w:w="5386" w:type="dxa"/>
            <w:tcBorders>
              <w:top w:val="single" w:sz="4" w:space="0" w:color="A6A6A6"/>
              <w:left w:val="single" w:sz="4" w:space="0" w:color="A6A6A6"/>
              <w:bottom w:val="single" w:sz="4" w:space="0" w:color="A6A6A6"/>
              <w:right w:val="single" w:sz="4" w:space="0" w:color="A6A6A6"/>
            </w:tcBorders>
            <w:shd w:val="clear" w:color="auto" w:fill="FFFFFF"/>
            <w:tcMar>
              <w:top w:w="120" w:type="dxa"/>
              <w:left w:w="180" w:type="dxa"/>
              <w:bottom w:w="120" w:type="dxa"/>
              <w:right w:w="180" w:type="dxa"/>
            </w:tcMar>
          </w:tcPr>
          <w:p w14:paraId="31DF4EC8" w14:textId="77777777" w:rsidR="009F5CB2" w:rsidRDefault="000C0FCE">
            <w:pPr>
              <w:ind w:firstLine="0"/>
              <w:rPr>
                <w:rFonts w:hint="eastAsia"/>
              </w:rPr>
            </w:pPr>
            <w:r>
              <w:rPr>
                <w:sz w:val="20"/>
              </w:rPr>
              <w:t>A股个股T+1预测、板块T+1及T+3—5联动</w:t>
            </w:r>
          </w:p>
        </w:tc>
      </w:tr>
      <w:tr w:rsidR="009F5CB2" w14:paraId="07A2FD46" w14:textId="77777777">
        <w:trPr>
          <w:jc w:val="center"/>
        </w:trPr>
        <w:tc>
          <w:tcPr>
            <w:tcW w:w="2381" w:type="dxa"/>
            <w:tcBorders>
              <w:top w:val="single" w:sz="4" w:space="0" w:color="A6A6A6"/>
              <w:left w:val="single" w:sz="4" w:space="0" w:color="A6A6A6"/>
              <w:bottom w:val="single" w:sz="4" w:space="0" w:color="A6A6A6"/>
              <w:right w:val="single" w:sz="4" w:space="0" w:color="A6A6A6"/>
            </w:tcBorders>
            <w:shd w:val="clear" w:color="auto" w:fill="F2F2F2"/>
            <w:tcMar>
              <w:top w:w="120" w:type="dxa"/>
              <w:left w:w="180" w:type="dxa"/>
              <w:bottom w:w="120" w:type="dxa"/>
              <w:right w:w="180" w:type="dxa"/>
            </w:tcMar>
          </w:tcPr>
          <w:p w14:paraId="0BB8E254" w14:textId="77777777" w:rsidR="009F5CB2" w:rsidRDefault="000C0FCE">
            <w:pPr>
              <w:ind w:firstLine="0"/>
              <w:jc w:val="center"/>
              <w:rPr>
                <w:rFonts w:hint="eastAsia"/>
              </w:rPr>
            </w:pPr>
            <w:r>
              <w:rPr>
                <w:b/>
                <w:sz w:val="20"/>
              </w:rPr>
              <w:t>文档性质</w:t>
            </w:r>
          </w:p>
        </w:tc>
        <w:tc>
          <w:tcPr>
            <w:tcW w:w="5386" w:type="dxa"/>
            <w:tcBorders>
              <w:top w:val="single" w:sz="4" w:space="0" w:color="A6A6A6"/>
              <w:left w:val="single" w:sz="4" w:space="0" w:color="A6A6A6"/>
              <w:bottom w:val="single" w:sz="4" w:space="0" w:color="A6A6A6"/>
              <w:right w:val="single" w:sz="4" w:space="0" w:color="A6A6A6"/>
            </w:tcBorders>
            <w:shd w:val="clear" w:color="auto" w:fill="FFFFFF"/>
            <w:tcMar>
              <w:top w:w="120" w:type="dxa"/>
              <w:left w:w="180" w:type="dxa"/>
              <w:bottom w:w="120" w:type="dxa"/>
              <w:right w:w="180" w:type="dxa"/>
            </w:tcMar>
          </w:tcPr>
          <w:p w14:paraId="4ECF7407" w14:textId="77777777" w:rsidR="009F5CB2" w:rsidRDefault="000C0FCE">
            <w:pPr>
              <w:ind w:firstLine="0"/>
              <w:rPr>
                <w:rFonts w:hint="eastAsia"/>
              </w:rPr>
            </w:pPr>
            <w:r>
              <w:rPr>
                <w:sz w:val="20"/>
              </w:rPr>
              <w:t>模型与业务建设方案，不构成投资建议</w:t>
            </w:r>
          </w:p>
        </w:tc>
      </w:tr>
    </w:tbl>
    <w:p w14:paraId="12DB19E9" w14:textId="77777777" w:rsidR="009F5CB2" w:rsidRDefault="009F5CB2">
      <w:pPr>
        <w:rPr>
          <w:rFonts w:hint="eastAsia"/>
        </w:rPr>
      </w:pPr>
    </w:p>
    <w:p w14:paraId="7A7DAAF3" w14:textId="77777777" w:rsidR="009F5CB2" w:rsidRDefault="000C0FCE">
      <w:pPr>
        <w:ind w:firstLine="0"/>
        <w:jc w:val="center"/>
        <w:rPr>
          <w:rFonts w:hint="eastAsia"/>
        </w:rPr>
      </w:pPr>
      <w:r>
        <w:rPr>
          <w:color w:val="666666"/>
          <w:sz w:val="20"/>
        </w:rPr>
        <w:t>方案原则：证据先于结论 · 预测与研究分层 · 风险先于评分 · 复杂模型必须证明增量</w:t>
      </w:r>
    </w:p>
    <w:p w14:paraId="42142C08" w14:textId="77777777" w:rsidR="009F5CB2" w:rsidRDefault="000C0FCE">
      <w:pPr>
        <w:rPr>
          <w:rFonts w:hint="eastAsia"/>
        </w:rPr>
      </w:pPr>
      <w:r>
        <w:br w:type="page"/>
      </w:r>
    </w:p>
    <w:p w14:paraId="1AE9FD35" w14:textId="77777777" w:rsidR="009F5CB2" w:rsidRDefault="000C0FCE">
      <w:pPr>
        <w:pStyle w:val="1"/>
      </w:pPr>
      <w:bookmarkStart w:id="0" w:name="_Toc240059239"/>
      <w:r>
        <w:lastRenderedPageBreak/>
        <w:t>修订记录</w:t>
      </w:r>
      <w:bookmarkEnd w:id="0"/>
    </w:p>
    <w:tbl>
      <w:tblPr>
        <w:tblStyle w:val="aff1"/>
        <w:tblW w:w="0" w:type="auto"/>
        <w:jc w:val="center"/>
        <w:tblLayout w:type="fixed"/>
        <w:tblLook w:val="04A0" w:firstRow="1" w:lastRow="0" w:firstColumn="1" w:lastColumn="0" w:noHBand="0" w:noVBand="1"/>
      </w:tblPr>
      <w:tblGrid>
        <w:gridCol w:w="1247"/>
        <w:gridCol w:w="1587"/>
        <w:gridCol w:w="5102"/>
        <w:gridCol w:w="1134"/>
      </w:tblGrid>
      <w:tr w:rsidR="009F5CB2" w14:paraId="09C0123E" w14:textId="77777777">
        <w:trPr>
          <w:cantSplit/>
          <w:tblHeader/>
          <w:jc w:val="center"/>
        </w:trPr>
        <w:tc>
          <w:tcPr>
            <w:tcW w:w="1247"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1DA3ACFA" w14:textId="77777777" w:rsidR="009F5CB2" w:rsidRDefault="000C0FCE">
            <w:pPr>
              <w:ind w:firstLine="0"/>
              <w:jc w:val="center"/>
              <w:rPr>
                <w:rFonts w:hint="eastAsia"/>
              </w:rPr>
            </w:pPr>
            <w:r>
              <w:rPr>
                <w:b/>
                <w:color w:val="FFFFFF"/>
                <w:sz w:val="17"/>
              </w:rPr>
              <w:t>版本</w:t>
            </w:r>
          </w:p>
        </w:tc>
        <w:tc>
          <w:tcPr>
            <w:tcW w:w="1587"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2B2FBAAE" w14:textId="77777777" w:rsidR="009F5CB2" w:rsidRDefault="000C0FCE">
            <w:pPr>
              <w:ind w:firstLine="0"/>
              <w:jc w:val="center"/>
              <w:rPr>
                <w:rFonts w:hint="eastAsia"/>
              </w:rPr>
            </w:pPr>
            <w:r>
              <w:rPr>
                <w:b/>
                <w:color w:val="FFFFFF"/>
                <w:sz w:val="17"/>
              </w:rPr>
              <w:t>日期</w:t>
            </w:r>
          </w:p>
        </w:tc>
        <w:tc>
          <w:tcPr>
            <w:tcW w:w="5102"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6119601A" w14:textId="77777777" w:rsidR="009F5CB2" w:rsidRDefault="000C0FCE">
            <w:pPr>
              <w:ind w:firstLine="0"/>
              <w:jc w:val="center"/>
              <w:rPr>
                <w:rFonts w:hint="eastAsia"/>
              </w:rPr>
            </w:pPr>
            <w:r>
              <w:rPr>
                <w:b/>
                <w:color w:val="FFFFFF"/>
                <w:sz w:val="17"/>
              </w:rPr>
              <w:t>主要内容</w:t>
            </w:r>
          </w:p>
        </w:tc>
        <w:tc>
          <w:tcPr>
            <w:tcW w:w="1134"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2588BCCF" w14:textId="77777777" w:rsidR="009F5CB2" w:rsidRDefault="000C0FCE">
            <w:pPr>
              <w:ind w:firstLine="0"/>
              <w:jc w:val="center"/>
              <w:rPr>
                <w:rFonts w:hint="eastAsia"/>
              </w:rPr>
            </w:pPr>
            <w:r>
              <w:rPr>
                <w:b/>
                <w:color w:val="FFFFFF"/>
                <w:sz w:val="17"/>
              </w:rPr>
              <w:t>状态</w:t>
            </w:r>
          </w:p>
        </w:tc>
      </w:tr>
      <w:tr w:rsidR="009F5CB2" w14:paraId="3272A33B" w14:textId="77777777">
        <w:trPr>
          <w:cantSplit/>
          <w:jc w:val="center"/>
        </w:trPr>
        <w:tc>
          <w:tcPr>
            <w:tcW w:w="124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887B1D" w14:textId="77777777" w:rsidR="00921677" w:rsidRDefault="007A62C8">
            <w:pPr>
              <w:ind w:firstLine="0"/>
              <w:rPr>
                <w:rFonts w:hint="eastAsia"/>
              </w:rPr>
            </w:pPr>
            <w:r>
              <w:rPr>
                <w:sz w:val="17"/>
              </w:rPr>
              <w:t>V1.3</w:t>
            </w:r>
          </w:p>
        </w:tc>
        <w:tc>
          <w:tcPr>
            <w:tcW w:w="158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E7CFEB" w14:textId="77777777" w:rsidR="00921677" w:rsidRDefault="007A62C8">
            <w:pPr>
              <w:ind w:firstLine="0"/>
              <w:rPr>
                <w:rFonts w:hint="eastAsia"/>
              </w:rPr>
            </w:pPr>
            <w:r>
              <w:rPr>
                <w:sz w:val="17"/>
              </w:rPr>
              <w:t>2026-09-11</w:t>
            </w:r>
          </w:p>
        </w:tc>
        <w:tc>
          <w:tcPr>
            <w:tcW w:w="51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202FAE" w14:textId="77777777" w:rsidR="00921677" w:rsidRDefault="007A62C8">
            <w:pPr>
              <w:ind w:firstLine="0"/>
              <w:rPr>
                <w:rFonts w:hint="eastAsia"/>
              </w:rPr>
            </w:pPr>
            <w:r>
              <w:rPr>
                <w:sz w:val="17"/>
              </w:rPr>
              <w:t>补充舆情处理闭环，重写板块轮动与HGT双窗口流程，后置多智能体章节，暂不纳入治理、建设与验收章节</w:t>
            </w:r>
          </w:p>
        </w:tc>
        <w:tc>
          <w:tcPr>
            <w:tcW w:w="113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D200BA" w14:textId="77777777" w:rsidR="00921677" w:rsidRDefault="007A62C8">
            <w:pPr>
              <w:ind w:firstLine="0"/>
              <w:rPr>
                <w:rFonts w:hint="eastAsia"/>
              </w:rPr>
            </w:pPr>
            <w:r>
              <w:rPr>
                <w:sz w:val="17"/>
              </w:rPr>
              <w:t>当前方案</w:t>
            </w:r>
          </w:p>
        </w:tc>
      </w:tr>
      <w:tr w:rsidR="009F5CB2" w14:paraId="3821C4CC" w14:textId="77777777">
        <w:trPr>
          <w:cantSplit/>
          <w:jc w:val="center"/>
        </w:trPr>
        <w:tc>
          <w:tcPr>
            <w:tcW w:w="1247"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2ECE918" w14:textId="77777777" w:rsidR="00921677" w:rsidRDefault="007A62C8">
            <w:pPr>
              <w:ind w:firstLine="0"/>
              <w:rPr>
                <w:rFonts w:hint="eastAsia"/>
              </w:rPr>
            </w:pPr>
            <w:r>
              <w:rPr>
                <w:sz w:val="17"/>
              </w:rPr>
              <w:t>V1.2</w:t>
            </w:r>
          </w:p>
        </w:tc>
        <w:tc>
          <w:tcPr>
            <w:tcW w:w="1587"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5B735AF" w14:textId="77777777" w:rsidR="00921677" w:rsidRDefault="007A62C8">
            <w:pPr>
              <w:ind w:firstLine="0"/>
              <w:rPr>
                <w:rFonts w:hint="eastAsia"/>
              </w:rPr>
            </w:pPr>
            <w:r>
              <w:rPr>
                <w:sz w:val="17"/>
              </w:rPr>
              <w:t>2026-09-11</w:t>
            </w:r>
          </w:p>
        </w:tc>
        <w:tc>
          <w:tcPr>
            <w:tcW w:w="510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09326B5" w14:textId="77777777" w:rsidR="00921677" w:rsidRDefault="007A62C8">
            <w:pPr>
              <w:ind w:firstLine="0"/>
              <w:rPr>
                <w:rFonts w:hint="eastAsia"/>
              </w:rPr>
            </w:pPr>
            <w:r>
              <w:rPr>
                <w:sz w:val="17"/>
              </w:rPr>
              <w:t>重构五类数据入口到候选池的完整机制，增加逐源流程图、真实JSON样本和候选动作路由</w:t>
            </w:r>
          </w:p>
        </w:tc>
        <w:tc>
          <w:tcPr>
            <w:tcW w:w="113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840C712" w14:textId="77777777" w:rsidR="00921677" w:rsidRDefault="007A62C8">
            <w:pPr>
              <w:ind w:firstLine="0"/>
              <w:rPr>
                <w:rFonts w:hint="eastAsia"/>
              </w:rPr>
            </w:pPr>
            <w:r>
              <w:rPr>
                <w:sz w:val="17"/>
              </w:rPr>
              <w:t>历史版本</w:t>
            </w:r>
          </w:p>
        </w:tc>
      </w:tr>
      <w:tr w:rsidR="009F5CB2" w14:paraId="142B3D4F" w14:textId="77777777">
        <w:trPr>
          <w:cantSplit/>
          <w:jc w:val="center"/>
        </w:trPr>
        <w:tc>
          <w:tcPr>
            <w:tcW w:w="124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28795FD" w14:textId="77777777" w:rsidR="00921677" w:rsidRDefault="007A62C8">
            <w:pPr>
              <w:ind w:firstLine="0"/>
              <w:rPr>
                <w:rFonts w:hint="eastAsia"/>
              </w:rPr>
            </w:pPr>
            <w:r>
              <w:rPr>
                <w:sz w:val="17"/>
              </w:rPr>
              <w:t>V1.1</w:t>
            </w:r>
          </w:p>
        </w:tc>
        <w:tc>
          <w:tcPr>
            <w:tcW w:w="158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91B027" w14:textId="77777777" w:rsidR="00921677" w:rsidRDefault="007A62C8">
            <w:pPr>
              <w:ind w:firstLine="0"/>
              <w:rPr>
                <w:rFonts w:hint="eastAsia"/>
              </w:rPr>
            </w:pPr>
            <w:r>
              <w:rPr>
                <w:sz w:val="17"/>
              </w:rPr>
              <w:t>2026-09-10</w:t>
            </w:r>
          </w:p>
        </w:tc>
        <w:tc>
          <w:tcPr>
            <w:tcW w:w="51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E1F8636" w14:textId="77777777" w:rsidR="00921677" w:rsidRDefault="007A62C8">
            <w:pPr>
              <w:ind w:firstLine="0"/>
              <w:rPr>
                <w:rFonts w:hint="eastAsia"/>
              </w:rPr>
            </w:pPr>
            <w:r>
              <w:rPr>
                <w:sz w:val="17"/>
              </w:rPr>
              <w:t>新增Qwen3.8-27B专章、模型路由、微调方法与互动问答增量挖掘方案</w:t>
            </w:r>
          </w:p>
        </w:tc>
        <w:tc>
          <w:tcPr>
            <w:tcW w:w="113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A6C9F61" w14:textId="77777777" w:rsidR="00921677" w:rsidRDefault="007A62C8">
            <w:pPr>
              <w:ind w:firstLine="0"/>
              <w:rPr>
                <w:rFonts w:hint="eastAsia"/>
              </w:rPr>
            </w:pPr>
            <w:r>
              <w:rPr>
                <w:sz w:val="17"/>
              </w:rPr>
              <w:t>历史版本</w:t>
            </w:r>
          </w:p>
        </w:tc>
      </w:tr>
      <w:tr w:rsidR="00921677" w14:paraId="5AB1EA84" w14:textId="77777777">
        <w:trPr>
          <w:jc w:val="center"/>
        </w:trPr>
        <w:tc>
          <w:tcPr>
            <w:tcW w:w="1247" w:type="dxa"/>
            <w:vAlign w:val="center"/>
          </w:tcPr>
          <w:p w14:paraId="59DBB6D8" w14:textId="77777777" w:rsidR="00921677" w:rsidRDefault="007A62C8">
            <w:pPr>
              <w:ind w:firstLine="0"/>
              <w:rPr>
                <w:rFonts w:hint="eastAsia"/>
              </w:rPr>
            </w:pPr>
            <w:r>
              <w:rPr>
                <w:sz w:val="17"/>
              </w:rPr>
              <w:t>V1.0</w:t>
            </w:r>
          </w:p>
        </w:tc>
        <w:tc>
          <w:tcPr>
            <w:tcW w:w="1587" w:type="dxa"/>
            <w:vAlign w:val="center"/>
          </w:tcPr>
          <w:p w14:paraId="5D0270AE" w14:textId="77777777" w:rsidR="00921677" w:rsidRDefault="007A62C8">
            <w:pPr>
              <w:ind w:firstLine="0"/>
              <w:rPr>
                <w:rFonts w:hint="eastAsia"/>
              </w:rPr>
            </w:pPr>
            <w:r>
              <w:rPr>
                <w:sz w:val="17"/>
              </w:rPr>
              <w:t>2026-09-10</w:t>
            </w:r>
          </w:p>
        </w:tc>
        <w:tc>
          <w:tcPr>
            <w:tcW w:w="5102" w:type="dxa"/>
            <w:vAlign w:val="center"/>
          </w:tcPr>
          <w:p w14:paraId="41A9B8D9" w14:textId="77777777" w:rsidR="00921677" w:rsidRDefault="007A62C8">
            <w:pPr>
              <w:ind w:firstLine="0"/>
              <w:rPr>
                <w:rFonts w:hint="eastAsia"/>
              </w:rPr>
            </w:pPr>
            <w:r>
              <w:rPr>
                <w:sz w:val="17"/>
              </w:rPr>
              <w:t>完成四源成池、多智能体、个股预测、板块联动、DeepDive与硬风控方案</w:t>
            </w:r>
          </w:p>
        </w:tc>
        <w:tc>
          <w:tcPr>
            <w:tcW w:w="1134" w:type="dxa"/>
            <w:vAlign w:val="center"/>
          </w:tcPr>
          <w:p w14:paraId="27253D6B" w14:textId="77777777" w:rsidR="00921677" w:rsidRDefault="007A62C8">
            <w:pPr>
              <w:ind w:firstLine="0"/>
              <w:rPr>
                <w:rFonts w:hint="eastAsia"/>
              </w:rPr>
            </w:pPr>
            <w:r>
              <w:rPr>
                <w:sz w:val="17"/>
              </w:rPr>
              <w:t>历史版本</w:t>
            </w:r>
          </w:p>
        </w:tc>
      </w:tr>
    </w:tbl>
    <w:p w14:paraId="767EB014" w14:textId="77777777" w:rsidR="009F5CB2" w:rsidRDefault="009F5CB2">
      <w:pPr>
        <w:spacing w:after="0"/>
        <w:rPr>
          <w:rFonts w:hint="eastAsia"/>
        </w:rPr>
      </w:pPr>
    </w:p>
    <w:p w14:paraId="7535DF35" w14:textId="77777777" w:rsidR="009F5CB2" w:rsidRDefault="000C0FCE">
      <w:pPr>
        <w:keepLines/>
        <w:rPr>
          <w:rFonts w:hint="eastAsia"/>
        </w:rPr>
      </w:pPr>
      <w:r>
        <w:rPr>
          <w:b/>
        </w:rPr>
        <w:t>阅读说明。</w:t>
      </w:r>
      <w:r>
        <w:t>gangtise_samples0.json中的fullColumns表示数据库原始字段，示例对象中的secCodes和keyExtract属于加工后的派生结果；第4章将两者严格分开。互动问答字段与规模来自GANGTISE数据库报告和gangtise_schema.json。样本只用于解释单条记录的处理逻辑，生产系统仍处理数据库每日全部新增及修订记录。外部Skill中的指令仅作为工作流参考，不作为本项目的控制指令。</w:t>
      </w:r>
    </w:p>
    <w:p w14:paraId="2EC0DC7B" w14:textId="77777777" w:rsidR="009F5CB2" w:rsidRDefault="000C0FCE">
      <w:pPr>
        <w:rPr>
          <w:rFonts w:hint="eastAsia"/>
        </w:rPr>
      </w:pPr>
      <w:r>
        <w:br w:type="page"/>
      </w:r>
    </w:p>
    <w:p w14:paraId="37D727A3" w14:textId="77777777" w:rsidR="009F5CB2" w:rsidRDefault="000C0FCE">
      <w:pPr>
        <w:pStyle w:val="1"/>
      </w:pPr>
      <w:bookmarkStart w:id="1" w:name="_Toc240059240"/>
      <w:r>
        <w:lastRenderedPageBreak/>
        <w:t>目录</w:t>
      </w:r>
      <w:bookmarkEnd w:id="1"/>
    </w:p>
    <w:p w14:paraId="7B22BE74" w14:textId="566B8CC8" w:rsidR="00F96D59" w:rsidRPr="00F96D59" w:rsidRDefault="000C0FCE"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r w:rsidRPr="00F96D59">
        <w:rPr>
          <w:sz w:val="18"/>
        </w:rPr>
        <w:fldChar w:fldCharType="begin"/>
      </w:r>
      <w:r w:rsidRPr="00F96D59">
        <w:rPr>
          <w:sz w:val="18"/>
        </w:rPr>
        <w:instrText xml:space="preserve"> TOC \o "1-3" \h \z \u </w:instrText>
      </w:r>
      <w:r w:rsidRPr="00F96D59">
        <w:rPr>
          <w:sz w:val="18"/>
        </w:rPr>
        <w:fldChar w:fldCharType="separate"/>
      </w:r>
      <w:hyperlink w:anchor="_Toc240059239" w:history="1">
        <w:r w:rsidR="00F96D59" w:rsidRPr="00F96D59">
          <w:rPr>
            <w:rStyle w:val="aff9"/>
            <w:rFonts w:hint="eastAsia"/>
            <w:noProof/>
            <w:sz w:val="18"/>
          </w:rPr>
          <w:t>修订记录</w:t>
        </w:r>
        <w:r w:rsidR="00F96D59" w:rsidRPr="00F96D59">
          <w:rPr>
            <w:rFonts w:hint="eastAsia"/>
            <w:noProof/>
            <w:webHidden/>
            <w:sz w:val="18"/>
          </w:rPr>
          <w:tab/>
        </w:r>
        <w:r w:rsidR="00F96D59" w:rsidRPr="00F96D59">
          <w:rPr>
            <w:rFonts w:hint="eastAsia"/>
            <w:noProof/>
            <w:webHidden/>
            <w:sz w:val="18"/>
          </w:rPr>
          <w:fldChar w:fldCharType="begin"/>
        </w:r>
        <w:r w:rsidR="00F96D59" w:rsidRPr="00F96D59">
          <w:rPr>
            <w:rFonts w:hint="eastAsia"/>
            <w:noProof/>
            <w:webHidden/>
            <w:sz w:val="18"/>
          </w:rPr>
          <w:instrText xml:space="preserve"> </w:instrText>
        </w:r>
        <w:r w:rsidR="00F96D59" w:rsidRPr="00F96D59">
          <w:rPr>
            <w:noProof/>
            <w:webHidden/>
            <w:sz w:val="18"/>
          </w:rPr>
          <w:instrText>PAGEREF _Toc240059239 \h</w:instrText>
        </w:r>
        <w:r w:rsidR="00F96D59" w:rsidRPr="00F96D59">
          <w:rPr>
            <w:rFonts w:hint="eastAsia"/>
            <w:noProof/>
            <w:webHidden/>
            <w:sz w:val="18"/>
          </w:rPr>
          <w:instrText xml:space="preserve"> </w:instrText>
        </w:r>
        <w:r w:rsidR="00F96D59" w:rsidRPr="00F96D59">
          <w:rPr>
            <w:rFonts w:hint="eastAsia"/>
            <w:noProof/>
            <w:webHidden/>
            <w:sz w:val="18"/>
          </w:rPr>
        </w:r>
        <w:r w:rsidR="00F96D59" w:rsidRPr="00F96D59">
          <w:rPr>
            <w:rFonts w:hint="eastAsia"/>
            <w:noProof/>
            <w:webHidden/>
            <w:sz w:val="18"/>
          </w:rPr>
          <w:fldChar w:fldCharType="separate"/>
        </w:r>
        <w:r w:rsidR="00F96D59" w:rsidRPr="00F96D59">
          <w:rPr>
            <w:rFonts w:hint="eastAsia"/>
            <w:noProof/>
            <w:webHidden/>
            <w:sz w:val="18"/>
          </w:rPr>
          <w:t>2</w:t>
        </w:r>
        <w:r w:rsidR="00F96D59" w:rsidRPr="00F96D59">
          <w:rPr>
            <w:rFonts w:hint="eastAsia"/>
            <w:noProof/>
            <w:webHidden/>
            <w:sz w:val="18"/>
          </w:rPr>
          <w:fldChar w:fldCharType="end"/>
        </w:r>
      </w:hyperlink>
    </w:p>
    <w:p w14:paraId="7EF1524F" w14:textId="0B985970"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40" w:history="1">
        <w:r w:rsidRPr="00F96D59">
          <w:rPr>
            <w:rStyle w:val="aff9"/>
            <w:rFonts w:hint="eastAsia"/>
            <w:noProof/>
            <w:sz w:val="18"/>
          </w:rPr>
          <w:t>目录</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_Toc240059240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3</w:t>
        </w:r>
        <w:r w:rsidRPr="00F96D59">
          <w:rPr>
            <w:rFonts w:hint="eastAsia"/>
            <w:noProof/>
            <w:webHidden/>
            <w:sz w:val="18"/>
          </w:rPr>
          <w:fldChar w:fldCharType="end"/>
        </w:r>
      </w:hyperlink>
    </w:p>
    <w:p w14:paraId="0AEFAFBE" w14:textId="52D9EF07"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41" w:history="1">
        <w:r w:rsidRPr="00F96D59">
          <w:rPr>
            <w:rStyle w:val="aff9"/>
            <w:rFonts w:hint="eastAsia"/>
            <w:noProof/>
            <w:sz w:val="18"/>
          </w:rPr>
          <w:t>执行摘要</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_Toc240059241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w:t>
        </w:r>
        <w:r w:rsidRPr="00F96D59">
          <w:rPr>
            <w:rFonts w:hint="eastAsia"/>
            <w:noProof/>
            <w:webHidden/>
            <w:sz w:val="18"/>
          </w:rPr>
          <w:fldChar w:fldCharType="end"/>
        </w:r>
      </w:hyperlink>
    </w:p>
    <w:p w14:paraId="2835B60F" w14:textId="46960B56"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42" w:history="1">
        <w:r w:rsidRPr="00F96D59">
          <w:rPr>
            <w:rStyle w:val="aff9"/>
            <w:rFonts w:hint="eastAsia"/>
            <w:noProof/>
            <w:sz w:val="18"/>
          </w:rPr>
          <w:t>1 建设背景、目标与边界</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_Toc240059242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7</w:t>
        </w:r>
        <w:r w:rsidRPr="00F96D59">
          <w:rPr>
            <w:rFonts w:hint="eastAsia"/>
            <w:noProof/>
            <w:webHidden/>
            <w:sz w:val="18"/>
          </w:rPr>
          <w:fldChar w:fldCharType="end"/>
        </w:r>
      </w:hyperlink>
    </w:p>
    <w:p w14:paraId="2F963378" w14:textId="2E426DD6"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43" w:history="1">
        <w:r w:rsidRPr="00F96D59">
          <w:rPr>
            <w:rStyle w:val="aff9"/>
            <w:rFonts w:hint="eastAsia"/>
            <w:noProof/>
            <w:sz w:val="18"/>
          </w:rPr>
          <w:t>1.1 建设背景</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_Toc240059243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7</w:t>
        </w:r>
        <w:r w:rsidRPr="00F96D59">
          <w:rPr>
            <w:rFonts w:hint="eastAsia"/>
            <w:noProof/>
            <w:webHidden/>
            <w:sz w:val="18"/>
          </w:rPr>
          <w:fldChar w:fldCharType="end"/>
        </w:r>
      </w:hyperlink>
    </w:p>
    <w:p w14:paraId="30414A27" w14:textId="501D51AB"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44" w:history="1">
        <w:r w:rsidRPr="00F96D59">
          <w:rPr>
            <w:rStyle w:val="aff9"/>
            <w:rFonts w:hint="eastAsia"/>
            <w:noProof/>
            <w:sz w:val="18"/>
          </w:rPr>
          <w:t>1.2 建设目标</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_Toc240059244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7</w:t>
        </w:r>
        <w:r w:rsidRPr="00F96D59">
          <w:rPr>
            <w:rFonts w:hint="eastAsia"/>
            <w:noProof/>
            <w:webHidden/>
            <w:sz w:val="18"/>
          </w:rPr>
          <w:fldChar w:fldCharType="end"/>
        </w:r>
      </w:hyperlink>
    </w:p>
    <w:p w14:paraId="53C67F8D" w14:textId="2B37E2EB"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45" w:history="1">
        <w:r w:rsidRPr="00F96D59">
          <w:rPr>
            <w:rStyle w:val="aff9"/>
            <w:rFonts w:hint="eastAsia"/>
            <w:noProof/>
            <w:sz w:val="18"/>
          </w:rPr>
          <w:t>1.3 两个产品的职责边界</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_Toc240059245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8</w:t>
        </w:r>
        <w:r w:rsidRPr="00F96D59">
          <w:rPr>
            <w:rFonts w:hint="eastAsia"/>
            <w:noProof/>
            <w:webHidden/>
            <w:sz w:val="18"/>
          </w:rPr>
          <w:fldChar w:fldCharType="end"/>
        </w:r>
      </w:hyperlink>
    </w:p>
    <w:p w14:paraId="011825B5" w14:textId="68B5375D"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46" w:history="1">
        <w:r w:rsidRPr="00F96D59">
          <w:rPr>
            <w:rStyle w:val="aff9"/>
            <w:rFonts w:hint="eastAsia"/>
            <w:noProof/>
            <w:sz w:val="18"/>
          </w:rPr>
          <w:t>1.4 非目标</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_Toc240059246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8</w:t>
        </w:r>
        <w:r w:rsidRPr="00F96D59">
          <w:rPr>
            <w:rFonts w:hint="eastAsia"/>
            <w:noProof/>
            <w:webHidden/>
            <w:sz w:val="18"/>
          </w:rPr>
          <w:fldChar w:fldCharType="end"/>
        </w:r>
      </w:hyperlink>
    </w:p>
    <w:p w14:paraId="166B504C" w14:textId="771D39D8"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47" w:history="1">
        <w:r w:rsidRPr="00F96D59">
          <w:rPr>
            <w:rStyle w:val="aff9"/>
            <w:rFonts w:hint="eastAsia"/>
            <w:noProof/>
            <w:sz w:val="18"/>
          </w:rPr>
          <w:t>1.5 预测与成交口径</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_Toc240059247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9</w:t>
        </w:r>
        <w:r w:rsidRPr="00F96D59">
          <w:rPr>
            <w:rFonts w:hint="eastAsia"/>
            <w:noProof/>
            <w:webHidden/>
            <w:sz w:val="18"/>
          </w:rPr>
          <w:fldChar w:fldCharType="end"/>
        </w:r>
      </w:hyperlink>
    </w:p>
    <w:p w14:paraId="2DF42849" w14:textId="56E17C20"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48" w:history="1">
        <w:r w:rsidRPr="00F96D59">
          <w:rPr>
            <w:rStyle w:val="aff9"/>
            <w:rFonts w:hint="eastAsia"/>
            <w:noProof/>
            <w:sz w:val="18"/>
          </w:rPr>
          <w:t>2 数据基础与统一主键</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_Toc240059248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9</w:t>
        </w:r>
        <w:r w:rsidRPr="00F96D59">
          <w:rPr>
            <w:rFonts w:hint="eastAsia"/>
            <w:noProof/>
            <w:webHidden/>
            <w:sz w:val="18"/>
          </w:rPr>
          <w:fldChar w:fldCharType="end"/>
        </w:r>
      </w:hyperlink>
    </w:p>
    <w:p w14:paraId="0ABA521A" w14:textId="4602ECB7"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49" w:history="1">
        <w:r w:rsidRPr="00F96D59">
          <w:rPr>
            <w:rStyle w:val="aff9"/>
            <w:rFonts w:hint="eastAsia"/>
            <w:noProof/>
            <w:sz w:val="18"/>
          </w:rPr>
          <w:t>2.1 数据资源概览</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_Toc240059249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9</w:t>
        </w:r>
        <w:r w:rsidRPr="00F96D59">
          <w:rPr>
            <w:rFonts w:hint="eastAsia"/>
            <w:noProof/>
            <w:webHidden/>
            <w:sz w:val="18"/>
          </w:rPr>
          <w:fldChar w:fldCharType="end"/>
        </w:r>
      </w:hyperlink>
    </w:p>
    <w:p w14:paraId="28EC558C" w14:textId="2A2C985D"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50" w:history="1">
        <w:r w:rsidRPr="00F96D59">
          <w:rPr>
            <w:rStyle w:val="aff9"/>
            <w:rFonts w:hint="eastAsia"/>
            <w:noProof/>
            <w:sz w:val="18"/>
          </w:rPr>
          <w:t>2.2 GANGTISE四张核心表</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_Toc240059250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9</w:t>
        </w:r>
        <w:r w:rsidRPr="00F96D59">
          <w:rPr>
            <w:rFonts w:hint="eastAsia"/>
            <w:noProof/>
            <w:webHidden/>
            <w:sz w:val="18"/>
          </w:rPr>
          <w:fldChar w:fldCharType="end"/>
        </w:r>
      </w:hyperlink>
    </w:p>
    <w:p w14:paraId="0D9AB07F" w14:textId="5DE8B4B1"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51" w:history="1">
        <w:r w:rsidRPr="00F96D59">
          <w:rPr>
            <w:rStyle w:val="aff9"/>
            <w:rFonts w:hint="eastAsia"/>
            <w:noProof/>
            <w:sz w:val="18"/>
          </w:rPr>
          <w:t>2.3 互动易与问答数据组</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_Toc240059251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10</w:t>
        </w:r>
        <w:r w:rsidRPr="00F96D59">
          <w:rPr>
            <w:rFonts w:hint="eastAsia"/>
            <w:noProof/>
            <w:webHidden/>
            <w:sz w:val="18"/>
          </w:rPr>
          <w:fldChar w:fldCharType="end"/>
        </w:r>
      </w:hyperlink>
    </w:p>
    <w:p w14:paraId="02719EB1" w14:textId="2A3B7113"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52" w:history="1">
        <w:r w:rsidRPr="00F96D59">
          <w:rPr>
            <w:rStyle w:val="aff9"/>
            <w:rFonts w:hint="eastAsia"/>
            <w:noProof/>
            <w:sz w:val="18"/>
          </w:rPr>
          <w:t>2.4 TLDB的关键数据组</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_Toc240059252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10</w:t>
        </w:r>
        <w:r w:rsidRPr="00F96D59">
          <w:rPr>
            <w:rFonts w:hint="eastAsia"/>
            <w:noProof/>
            <w:webHidden/>
            <w:sz w:val="18"/>
          </w:rPr>
          <w:fldChar w:fldCharType="end"/>
        </w:r>
      </w:hyperlink>
    </w:p>
    <w:p w14:paraId="5BE19E04" w14:textId="1914EABD"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53" w:history="1">
        <w:r w:rsidRPr="00F96D59">
          <w:rPr>
            <w:rStyle w:val="aff9"/>
            <w:rFonts w:hint="eastAsia"/>
            <w:noProof/>
            <w:sz w:val="18"/>
          </w:rPr>
          <w:t>2.5 THSDB的关键数据组</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_Toc240059253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11</w:t>
        </w:r>
        <w:r w:rsidRPr="00F96D59">
          <w:rPr>
            <w:rFonts w:hint="eastAsia"/>
            <w:noProof/>
            <w:webHidden/>
            <w:sz w:val="18"/>
          </w:rPr>
          <w:fldChar w:fldCharType="end"/>
        </w:r>
      </w:hyperlink>
    </w:p>
    <w:p w14:paraId="7977DA01" w14:textId="4C048A9B"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54" w:history="1">
        <w:r w:rsidRPr="00F96D59">
          <w:rPr>
            <w:rStyle w:val="aff9"/>
            <w:rFonts w:hint="eastAsia"/>
            <w:noProof/>
            <w:sz w:val="18"/>
          </w:rPr>
          <w:t>2.6 统一证券主键</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_Toc240059254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11</w:t>
        </w:r>
        <w:r w:rsidRPr="00F96D59">
          <w:rPr>
            <w:rFonts w:hint="eastAsia"/>
            <w:noProof/>
            <w:webHidden/>
            <w:sz w:val="18"/>
          </w:rPr>
          <w:fldChar w:fldCharType="end"/>
        </w:r>
      </w:hyperlink>
    </w:p>
    <w:p w14:paraId="05F349A9" w14:textId="515EA410"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55" w:history="1">
        <w:r w:rsidRPr="00F96D59">
          <w:rPr>
            <w:rStyle w:val="aff9"/>
            <w:rFonts w:hint="eastAsia"/>
            <w:noProof/>
            <w:sz w:val="18"/>
          </w:rPr>
          <w:t>2.7 双时态数据模型</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_Toc240059255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12</w:t>
        </w:r>
        <w:r w:rsidRPr="00F96D59">
          <w:rPr>
            <w:rFonts w:hint="eastAsia"/>
            <w:noProof/>
            <w:webHidden/>
            <w:sz w:val="18"/>
          </w:rPr>
          <w:fldChar w:fldCharType="end"/>
        </w:r>
      </w:hyperlink>
    </w:p>
    <w:p w14:paraId="615D7E15" w14:textId="5235B649"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56" w:history="1">
        <w:r w:rsidRPr="00F96D59">
          <w:rPr>
            <w:rStyle w:val="aff9"/>
            <w:rFonts w:hint="eastAsia"/>
            <w:noProof/>
            <w:sz w:val="18"/>
          </w:rPr>
          <w:t>3 总体设计原则</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_Toc240059256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12</w:t>
        </w:r>
        <w:r w:rsidRPr="00F96D59">
          <w:rPr>
            <w:rFonts w:hint="eastAsia"/>
            <w:noProof/>
            <w:webHidden/>
            <w:sz w:val="18"/>
          </w:rPr>
          <w:fldChar w:fldCharType="end"/>
        </w:r>
      </w:hyperlink>
    </w:p>
    <w:p w14:paraId="5ABAD37A" w14:textId="7AF6C40D"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57" w:history="1">
        <w:r w:rsidRPr="00F96D59">
          <w:rPr>
            <w:rStyle w:val="aff9"/>
            <w:rFonts w:hint="eastAsia"/>
            <w:noProof/>
            <w:sz w:val="18"/>
          </w:rPr>
          <w:t>4 数据入口、事件生成与候选池形成机制</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_Toc240059257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12</w:t>
        </w:r>
        <w:r w:rsidRPr="00F96D59">
          <w:rPr>
            <w:rFonts w:hint="eastAsia"/>
            <w:noProof/>
            <w:webHidden/>
            <w:sz w:val="18"/>
          </w:rPr>
          <w:fldChar w:fldCharType="end"/>
        </w:r>
      </w:hyperlink>
    </w:p>
    <w:p w14:paraId="4C4FE615" w14:textId="1F3495E1"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58" w:history="1">
        <w:r w:rsidRPr="00F96D59">
          <w:rPr>
            <w:rStyle w:val="aff9"/>
            <w:rFonts w:hint="eastAsia"/>
            <w:noProof/>
            <w:sz w:val="18"/>
          </w:rPr>
          <w:t>4.1 数据入口是候选池的起点</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_Toc240059258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12</w:t>
        </w:r>
        <w:r w:rsidRPr="00F96D59">
          <w:rPr>
            <w:rFonts w:hint="eastAsia"/>
            <w:noProof/>
            <w:webHidden/>
            <w:sz w:val="18"/>
          </w:rPr>
          <w:fldChar w:fldCharType="end"/>
        </w:r>
      </w:hyperlink>
    </w:p>
    <w:p w14:paraId="303A89A6" w14:textId="5F626604"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59" w:history="1">
        <w:r w:rsidRPr="00F96D59">
          <w:rPr>
            <w:rStyle w:val="aff9"/>
            <w:rFonts w:hint="eastAsia"/>
            <w:noProof/>
            <w:sz w:val="18"/>
          </w:rPr>
          <w:t>4.2 原始字段与派生字段必须分开</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_Toc240059259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13</w:t>
        </w:r>
        <w:r w:rsidRPr="00F96D59">
          <w:rPr>
            <w:rFonts w:hint="eastAsia"/>
            <w:noProof/>
            <w:webHidden/>
            <w:sz w:val="18"/>
          </w:rPr>
          <w:fldChar w:fldCharType="end"/>
        </w:r>
      </w:hyperlink>
    </w:p>
    <w:p w14:paraId="50BF6CDC" w14:textId="15CD1BAF"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60" w:history="1">
        <w:r w:rsidRPr="00F96D59">
          <w:rPr>
            <w:rStyle w:val="aff9"/>
            <w:rFonts w:hint="eastAsia"/>
            <w:noProof/>
            <w:sz w:val="18"/>
          </w:rPr>
          <w:t>4.3 一条记录的统一处理顺序</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_Toc240059260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14</w:t>
        </w:r>
        <w:r w:rsidRPr="00F96D59">
          <w:rPr>
            <w:rFonts w:hint="eastAsia"/>
            <w:noProof/>
            <w:webHidden/>
            <w:sz w:val="18"/>
          </w:rPr>
          <w:fldChar w:fldCharType="end"/>
        </w:r>
      </w:hyperlink>
    </w:p>
    <w:p w14:paraId="5AC01FAB" w14:textId="6EE435B2"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61" w:history="1">
        <w:r w:rsidRPr="00F96D59">
          <w:rPr>
            <w:rStyle w:val="aff9"/>
            <w:rFonts w:hint="eastAsia"/>
            <w:noProof/>
            <w:sz w:val="18"/>
          </w:rPr>
          <w:t>4.4 投研日程如何产生催化观察候选</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_Toc240059261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16</w:t>
        </w:r>
        <w:r w:rsidRPr="00F96D59">
          <w:rPr>
            <w:rFonts w:hint="eastAsia"/>
            <w:noProof/>
            <w:webHidden/>
            <w:sz w:val="18"/>
          </w:rPr>
          <w:fldChar w:fldCharType="end"/>
        </w:r>
      </w:hyperlink>
    </w:p>
    <w:p w14:paraId="178BC49B" w14:textId="6FF3177C"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62" w:history="1">
        <w:r w:rsidRPr="00F96D59">
          <w:rPr>
            <w:rStyle w:val="aff9"/>
            <w:rFonts w:hint="eastAsia"/>
            <w:noProof/>
            <w:sz w:val="18"/>
          </w:rPr>
          <w:t>4.5 会议纪要如何避免代码即候选</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_Toc240059262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18</w:t>
        </w:r>
        <w:r w:rsidRPr="00F96D59">
          <w:rPr>
            <w:rFonts w:hint="eastAsia"/>
            <w:noProof/>
            <w:webHidden/>
            <w:sz w:val="18"/>
          </w:rPr>
          <w:fldChar w:fldCharType="end"/>
        </w:r>
      </w:hyperlink>
    </w:p>
    <w:p w14:paraId="68022DD8" w14:textId="297A9BF9"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63" w:history="1">
        <w:r w:rsidRPr="00F96D59">
          <w:rPr>
            <w:rStyle w:val="aff9"/>
            <w:rFonts w:hint="eastAsia"/>
            <w:noProof/>
            <w:sz w:val="18"/>
          </w:rPr>
          <w:t>4.6 专家纪要如何产生直接与产业链扩展候选</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_Toc240059263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20</w:t>
        </w:r>
        <w:r w:rsidRPr="00F96D59">
          <w:rPr>
            <w:rFonts w:hint="eastAsia"/>
            <w:noProof/>
            <w:webHidden/>
            <w:sz w:val="18"/>
          </w:rPr>
          <w:fldChar w:fldCharType="end"/>
        </w:r>
      </w:hyperlink>
    </w:p>
    <w:p w14:paraId="36A5B8DF" w14:textId="241305E7"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64" w:history="1">
        <w:r w:rsidRPr="00F96D59">
          <w:rPr>
            <w:rStyle w:val="aff9"/>
            <w:rFonts w:hint="eastAsia"/>
            <w:noProof/>
            <w:sz w:val="18"/>
          </w:rPr>
          <w:t>4.7 首席观点如何产生预期变化候选</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_Toc240059264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22</w:t>
        </w:r>
        <w:r w:rsidRPr="00F96D59">
          <w:rPr>
            <w:rFonts w:hint="eastAsia"/>
            <w:noProof/>
            <w:webHidden/>
            <w:sz w:val="18"/>
          </w:rPr>
          <w:fldChar w:fldCharType="end"/>
        </w:r>
      </w:hyperlink>
    </w:p>
    <w:p w14:paraId="0EB21117" w14:textId="1CE08C9D"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65" w:history="1">
        <w:r w:rsidRPr="00F96D59">
          <w:rPr>
            <w:rStyle w:val="aff9"/>
            <w:rFonts w:hint="eastAsia"/>
            <w:noProof/>
            <w:sz w:val="18"/>
          </w:rPr>
          <w:t>4.8 qa*如何把问题、公司回答和电话会议分开</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_Toc240059265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24</w:t>
        </w:r>
        <w:r w:rsidRPr="00F96D59">
          <w:rPr>
            <w:rFonts w:hint="eastAsia"/>
            <w:noProof/>
            <w:webHidden/>
            <w:sz w:val="18"/>
          </w:rPr>
          <w:fldChar w:fldCharType="end"/>
        </w:r>
      </w:hyperlink>
    </w:p>
    <w:p w14:paraId="60465D2B" w14:textId="3F47947F"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66" w:history="1">
        <w:r w:rsidRPr="00F96D59">
          <w:rPr>
            <w:rStyle w:val="aff9"/>
            <w:rFonts w:hint="eastAsia"/>
            <w:noProof/>
            <w:sz w:val="18"/>
          </w:rPr>
          <w:t>4.9 舆情数据如何形成确认、拥挤与风险信号</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_Toc240059266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26</w:t>
        </w:r>
        <w:r w:rsidRPr="00F96D59">
          <w:rPr>
            <w:rFonts w:hint="eastAsia"/>
            <w:noProof/>
            <w:webHidden/>
            <w:sz w:val="18"/>
          </w:rPr>
          <w:fldChar w:fldCharType="end"/>
        </w:r>
      </w:hyperlink>
    </w:p>
    <w:p w14:paraId="06713535" w14:textId="22C70EF6" w:rsidR="00F96D59" w:rsidRPr="00F96D59" w:rsidRDefault="00F96D59" w:rsidP="00F96D59">
      <w:pPr>
        <w:pStyle w:val="TOC3"/>
        <w:tabs>
          <w:tab w:val="right" w:leader="dot" w:pos="9260"/>
        </w:tabs>
        <w:spacing w:after="0" w:line="240" w:lineRule="auto"/>
        <w:rPr>
          <w:rFonts w:hint="eastAsia"/>
          <w:noProof/>
          <w:sz w:val="18"/>
        </w:rPr>
      </w:pPr>
      <w:hyperlink w:anchor="_Toc240059267" w:history="1">
        <w:r w:rsidRPr="00F96D59">
          <w:rPr>
            <w:rStyle w:val="aff9"/>
            <w:rFonts w:hint="eastAsia"/>
            <w:noProof/>
            <w:sz w:val="18"/>
          </w:rPr>
          <w:t xml:space="preserve">4.9.1 </w:t>
        </w:r>
        <w:r w:rsidRPr="00F96D59">
          <w:rPr>
            <w:rStyle w:val="aff9"/>
            <w:rFonts w:hint="eastAsia"/>
            <w:noProof/>
            <w:sz w:val="18"/>
          </w:rPr>
          <w:t>先把原</w:t>
        </w:r>
        <w:r w:rsidRPr="00F96D59">
          <w:rPr>
            <w:rStyle w:val="aff9"/>
            <w:rFonts w:ascii="微软雅黑" w:eastAsia="微软雅黑" w:hAnsi="微软雅黑" w:cs="微软雅黑" w:hint="eastAsia"/>
            <w:noProof/>
            <w:sz w:val="18"/>
          </w:rPr>
          <w:t>发</w:t>
        </w:r>
        <w:r w:rsidRPr="00F96D59">
          <w:rPr>
            <w:rStyle w:val="aff9"/>
            <w:rFonts w:ascii="MS Mincho" w:eastAsia="MS Mincho" w:hAnsi="MS Mincho" w:cs="MS Mincho" w:hint="eastAsia"/>
            <w:noProof/>
            <w:sz w:val="18"/>
          </w:rPr>
          <w:t>信息与重复声量分开</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_Toc240059267 \h</w:instrText>
        </w:r>
        <w:r w:rsidRPr="00F96D59">
          <w:rPr>
            <w:rFonts w:hint="eastAsia"/>
            <w:noProof/>
            <w:webHidden/>
            <w:sz w:val="18"/>
          </w:rPr>
          <w:instrText xml:space="preserve"> </w:instrText>
        </w:r>
        <w:r w:rsidRPr="00F96D59">
          <w:rPr>
            <w:rFonts w:hint="eastAsia"/>
            <w:noProof/>
            <w:webHidden/>
            <w:sz w:val="18"/>
          </w:rPr>
        </w:r>
        <w:r w:rsidRPr="00F96D59">
          <w:rPr>
            <w:noProof/>
            <w:webHidden/>
            <w:sz w:val="18"/>
          </w:rPr>
          <w:fldChar w:fldCharType="separate"/>
        </w:r>
        <w:r w:rsidRPr="00F96D59">
          <w:rPr>
            <w:noProof/>
            <w:webHidden/>
            <w:sz w:val="18"/>
          </w:rPr>
          <w:t>27</w:t>
        </w:r>
        <w:r w:rsidRPr="00F96D59">
          <w:rPr>
            <w:rFonts w:hint="eastAsia"/>
            <w:noProof/>
            <w:webHidden/>
            <w:sz w:val="18"/>
          </w:rPr>
          <w:fldChar w:fldCharType="end"/>
        </w:r>
      </w:hyperlink>
    </w:p>
    <w:p w14:paraId="4012EC06" w14:textId="11E5C7D4" w:rsidR="00F96D59" w:rsidRPr="00F96D59" w:rsidRDefault="00F96D59" w:rsidP="00F96D59">
      <w:pPr>
        <w:pStyle w:val="TOC3"/>
        <w:tabs>
          <w:tab w:val="right" w:leader="dot" w:pos="9260"/>
        </w:tabs>
        <w:spacing w:after="0" w:line="240" w:lineRule="auto"/>
        <w:rPr>
          <w:rFonts w:hint="eastAsia"/>
          <w:noProof/>
          <w:sz w:val="18"/>
        </w:rPr>
      </w:pPr>
      <w:hyperlink w:anchor="_Toc240059268" w:history="1">
        <w:r w:rsidRPr="00F96D59">
          <w:rPr>
            <w:rStyle w:val="aff9"/>
            <w:rFonts w:hint="eastAsia"/>
            <w:noProof/>
            <w:sz w:val="18"/>
          </w:rPr>
          <w:t xml:space="preserve">4.9.2 </w:t>
        </w:r>
        <w:r w:rsidRPr="00F96D59">
          <w:rPr>
            <w:rStyle w:val="aff9"/>
            <w:rFonts w:hint="eastAsia"/>
            <w:noProof/>
            <w:sz w:val="18"/>
          </w:rPr>
          <w:t>大模型</w:t>
        </w:r>
        <w:r w:rsidRPr="00F96D59">
          <w:rPr>
            <w:rStyle w:val="aff9"/>
            <w:rFonts w:ascii="微软雅黑" w:eastAsia="微软雅黑" w:hAnsi="微软雅黑" w:cs="微软雅黑" w:hint="eastAsia"/>
            <w:noProof/>
            <w:sz w:val="18"/>
          </w:rPr>
          <w:t>识别</w:t>
        </w:r>
        <w:r w:rsidRPr="00F96D59">
          <w:rPr>
            <w:rStyle w:val="aff9"/>
            <w:rFonts w:ascii="MS Mincho" w:eastAsia="MS Mincho" w:hAnsi="MS Mincho" w:cs="MS Mincho" w:hint="eastAsia"/>
            <w:noProof/>
            <w:sz w:val="18"/>
          </w:rPr>
          <w:t>事</w:t>
        </w:r>
        <w:r w:rsidRPr="00F96D59">
          <w:rPr>
            <w:rStyle w:val="aff9"/>
            <w:rFonts w:ascii="微软雅黑" w:eastAsia="微软雅黑" w:hAnsi="微软雅黑" w:cs="微软雅黑" w:hint="eastAsia"/>
            <w:noProof/>
            <w:sz w:val="18"/>
          </w:rPr>
          <w:t>实</w:t>
        </w:r>
        <w:r w:rsidRPr="00F96D59">
          <w:rPr>
            <w:rStyle w:val="aff9"/>
            <w:rFonts w:ascii="MS Mincho" w:eastAsia="MS Mincho" w:hAnsi="MS Mincho" w:cs="MS Mincho" w:hint="eastAsia"/>
            <w:noProof/>
            <w:sz w:val="18"/>
          </w:rPr>
          <w:t>、立</w:t>
        </w:r>
        <w:r w:rsidRPr="00F96D59">
          <w:rPr>
            <w:rStyle w:val="aff9"/>
            <w:rFonts w:ascii="微软雅黑" w:eastAsia="微软雅黑" w:hAnsi="微软雅黑" w:cs="微软雅黑" w:hint="eastAsia"/>
            <w:noProof/>
            <w:sz w:val="18"/>
          </w:rPr>
          <w:t>场</w:t>
        </w:r>
        <w:r w:rsidRPr="00F96D59">
          <w:rPr>
            <w:rStyle w:val="aff9"/>
            <w:rFonts w:ascii="MS Mincho" w:eastAsia="MS Mincho" w:hAnsi="MS Mincho" w:cs="MS Mincho" w:hint="eastAsia"/>
            <w:noProof/>
            <w:sz w:val="18"/>
          </w:rPr>
          <w:t>、澄清和</w:t>
        </w:r>
        <w:r w:rsidRPr="00F96D59">
          <w:rPr>
            <w:rStyle w:val="aff9"/>
            <w:rFonts w:ascii="微软雅黑" w:eastAsia="微软雅黑" w:hAnsi="微软雅黑" w:cs="微软雅黑" w:hint="eastAsia"/>
            <w:noProof/>
            <w:sz w:val="18"/>
          </w:rPr>
          <w:t>传闻</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_Toc240059268 \h</w:instrText>
        </w:r>
        <w:r w:rsidRPr="00F96D59">
          <w:rPr>
            <w:rFonts w:hint="eastAsia"/>
            <w:noProof/>
            <w:webHidden/>
            <w:sz w:val="18"/>
          </w:rPr>
          <w:instrText xml:space="preserve"> </w:instrText>
        </w:r>
        <w:r w:rsidRPr="00F96D59">
          <w:rPr>
            <w:rFonts w:hint="eastAsia"/>
            <w:noProof/>
            <w:webHidden/>
            <w:sz w:val="18"/>
          </w:rPr>
        </w:r>
        <w:r w:rsidRPr="00F96D59">
          <w:rPr>
            <w:noProof/>
            <w:webHidden/>
            <w:sz w:val="18"/>
          </w:rPr>
          <w:fldChar w:fldCharType="separate"/>
        </w:r>
        <w:r w:rsidRPr="00F96D59">
          <w:rPr>
            <w:noProof/>
            <w:webHidden/>
            <w:sz w:val="18"/>
          </w:rPr>
          <w:t>27</w:t>
        </w:r>
        <w:r w:rsidRPr="00F96D59">
          <w:rPr>
            <w:rFonts w:hint="eastAsia"/>
            <w:noProof/>
            <w:webHidden/>
            <w:sz w:val="18"/>
          </w:rPr>
          <w:fldChar w:fldCharType="end"/>
        </w:r>
      </w:hyperlink>
    </w:p>
    <w:p w14:paraId="30F57DBE" w14:textId="3DADD2FB" w:rsidR="00F96D59" w:rsidRPr="00F96D59" w:rsidRDefault="00F96D59" w:rsidP="00F96D59">
      <w:pPr>
        <w:pStyle w:val="TOC3"/>
        <w:tabs>
          <w:tab w:val="right" w:leader="dot" w:pos="9260"/>
        </w:tabs>
        <w:spacing w:after="0" w:line="240" w:lineRule="auto"/>
        <w:rPr>
          <w:rFonts w:hint="eastAsia"/>
          <w:noProof/>
          <w:sz w:val="18"/>
        </w:rPr>
      </w:pPr>
      <w:hyperlink w:anchor="_Toc240059269" w:history="1">
        <w:r w:rsidRPr="00F96D59">
          <w:rPr>
            <w:rStyle w:val="aff9"/>
            <w:rFonts w:hint="eastAsia"/>
            <w:noProof/>
            <w:sz w:val="18"/>
          </w:rPr>
          <w:t xml:space="preserve">4.9.3 </w:t>
        </w:r>
        <w:r w:rsidRPr="00F96D59">
          <w:rPr>
            <w:rStyle w:val="aff9"/>
            <w:rFonts w:ascii="微软雅黑" w:eastAsia="微软雅黑" w:hAnsi="微软雅黑" w:cs="微软雅黑" w:hint="eastAsia"/>
            <w:noProof/>
            <w:sz w:val="18"/>
          </w:rPr>
          <w:t>舆</w:t>
        </w:r>
        <w:r w:rsidRPr="00F96D59">
          <w:rPr>
            <w:rStyle w:val="aff9"/>
            <w:rFonts w:ascii="MS Mincho" w:eastAsia="MS Mincho" w:hAnsi="MS Mincho" w:cs="MS Mincho" w:hint="eastAsia"/>
            <w:noProof/>
            <w:sz w:val="18"/>
          </w:rPr>
          <w:t>情特征必</w:t>
        </w:r>
        <w:r w:rsidRPr="00F96D59">
          <w:rPr>
            <w:rStyle w:val="aff9"/>
            <w:rFonts w:ascii="微软雅黑" w:eastAsia="微软雅黑" w:hAnsi="微软雅黑" w:cs="微软雅黑" w:hint="eastAsia"/>
            <w:noProof/>
            <w:sz w:val="18"/>
          </w:rPr>
          <w:t>须</w:t>
        </w:r>
        <w:r w:rsidRPr="00F96D59">
          <w:rPr>
            <w:rStyle w:val="aff9"/>
            <w:rFonts w:ascii="MS Mincho" w:eastAsia="MS Mincho" w:hAnsi="MS Mincho" w:cs="MS Mincho" w:hint="eastAsia"/>
            <w:noProof/>
            <w:sz w:val="18"/>
          </w:rPr>
          <w:t>与价格位置共同解</w:t>
        </w:r>
        <w:r w:rsidRPr="00F96D59">
          <w:rPr>
            <w:rStyle w:val="aff9"/>
            <w:rFonts w:ascii="微软雅黑" w:eastAsia="微软雅黑" w:hAnsi="微软雅黑" w:cs="微软雅黑" w:hint="eastAsia"/>
            <w:noProof/>
            <w:sz w:val="18"/>
          </w:rPr>
          <w:t>释</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_Toc240059269 \h</w:instrText>
        </w:r>
        <w:r w:rsidRPr="00F96D59">
          <w:rPr>
            <w:rFonts w:hint="eastAsia"/>
            <w:noProof/>
            <w:webHidden/>
            <w:sz w:val="18"/>
          </w:rPr>
          <w:instrText xml:space="preserve"> </w:instrText>
        </w:r>
        <w:r w:rsidRPr="00F96D59">
          <w:rPr>
            <w:rFonts w:hint="eastAsia"/>
            <w:noProof/>
            <w:webHidden/>
            <w:sz w:val="18"/>
          </w:rPr>
        </w:r>
        <w:r w:rsidRPr="00F96D59">
          <w:rPr>
            <w:noProof/>
            <w:webHidden/>
            <w:sz w:val="18"/>
          </w:rPr>
          <w:fldChar w:fldCharType="separate"/>
        </w:r>
        <w:r w:rsidRPr="00F96D59">
          <w:rPr>
            <w:noProof/>
            <w:webHidden/>
            <w:sz w:val="18"/>
          </w:rPr>
          <w:t>27</w:t>
        </w:r>
        <w:r w:rsidRPr="00F96D59">
          <w:rPr>
            <w:rFonts w:hint="eastAsia"/>
            <w:noProof/>
            <w:webHidden/>
            <w:sz w:val="18"/>
          </w:rPr>
          <w:fldChar w:fldCharType="end"/>
        </w:r>
      </w:hyperlink>
    </w:p>
    <w:p w14:paraId="54E5BA83" w14:textId="6A03CFAD"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70" w:history="1">
        <w:r w:rsidRPr="00F96D59">
          <w:rPr>
            <w:rStyle w:val="aff9"/>
            <w:rFonts w:hint="eastAsia"/>
            <w:noProof/>
            <w:sz w:val="18"/>
          </w:rPr>
          <w:t>4.10 跨来源事件聚类决定信息只计一次</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_Toc240059270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28</w:t>
        </w:r>
        <w:r w:rsidRPr="00F96D59">
          <w:rPr>
            <w:rFonts w:hint="eastAsia"/>
            <w:noProof/>
            <w:webHidden/>
            <w:sz w:val="18"/>
          </w:rPr>
          <w:fldChar w:fldCharType="end"/>
        </w:r>
      </w:hyperlink>
    </w:p>
    <w:p w14:paraId="0C31214A" w14:textId="3B6B38D4"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71" w:history="1">
        <w:r w:rsidRPr="00F96D59">
          <w:rPr>
            <w:rStyle w:val="aff9"/>
            <w:rFonts w:hint="eastAsia"/>
            <w:noProof/>
            <w:sz w:val="18"/>
          </w:rPr>
          <w:t>4.11 候选动作路由决定每条信息的去向</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_Toc240059271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29</w:t>
        </w:r>
        <w:r w:rsidRPr="00F96D59">
          <w:rPr>
            <w:rFonts w:hint="eastAsia"/>
            <w:noProof/>
            <w:webHidden/>
            <w:sz w:val="18"/>
          </w:rPr>
          <w:fldChar w:fldCharType="end"/>
        </w:r>
      </w:hyperlink>
    </w:p>
    <w:p w14:paraId="53D6C45C" w14:textId="312483D1"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72" w:history="1">
        <w:r w:rsidRPr="00F96D59">
          <w:rPr>
            <w:rStyle w:val="aff9"/>
            <w:rFonts w:hint="eastAsia"/>
            <w:noProof/>
            <w:sz w:val="18"/>
          </w:rPr>
          <w:t>4.12 P0直接池和P0扩展池的明确入池规则</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_Toc240059272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29</w:t>
        </w:r>
        <w:r w:rsidRPr="00F96D59">
          <w:rPr>
            <w:rFonts w:hint="eastAsia"/>
            <w:noProof/>
            <w:webHidden/>
            <w:sz w:val="18"/>
          </w:rPr>
          <w:fldChar w:fldCharType="end"/>
        </w:r>
      </w:hyperlink>
    </w:p>
    <w:p w14:paraId="7137EB44" w14:textId="50C2E1D2"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73" w:history="1">
        <w:r w:rsidRPr="00F96D59">
          <w:rPr>
            <w:rStyle w:val="aff9"/>
            <w:rFonts w:hint="eastAsia"/>
            <w:noProof/>
            <w:sz w:val="18"/>
          </w:rPr>
          <w:t>4.13 P0候选记录向P1交付什么</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_Toc240059273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30</w:t>
        </w:r>
        <w:r w:rsidRPr="00F96D59">
          <w:rPr>
            <w:rFonts w:hint="eastAsia"/>
            <w:noProof/>
            <w:webHidden/>
            <w:sz w:val="18"/>
          </w:rPr>
          <w:fldChar w:fldCharType="end"/>
        </w:r>
      </w:hyperlink>
    </w:p>
    <w:p w14:paraId="0949747C" w14:textId="3929179F"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74" w:history="1">
        <w:r w:rsidRPr="00F96D59">
          <w:rPr>
            <w:rStyle w:val="aff9"/>
            <w:rFonts w:hint="eastAsia"/>
            <w:noProof/>
            <w:sz w:val="18"/>
          </w:rPr>
          <w:t>4.14 候选池容量和完整日级闭环</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_Toc240059274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31</w:t>
        </w:r>
        <w:r w:rsidRPr="00F96D59">
          <w:rPr>
            <w:rFonts w:hint="eastAsia"/>
            <w:noProof/>
            <w:webHidden/>
            <w:sz w:val="18"/>
          </w:rPr>
          <w:fldChar w:fldCharType="end"/>
        </w:r>
      </w:hyperlink>
    </w:p>
    <w:p w14:paraId="6206785C" w14:textId="4A937FE9"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75" w:history="1">
        <w:r w:rsidRPr="00F96D59">
          <w:rPr>
            <w:rStyle w:val="aff9"/>
            <w:rFonts w:hint="eastAsia"/>
            <w:noProof/>
            <w:sz w:val="18"/>
          </w:rPr>
          <w:t>5 候选池逐级收敛与最终组合形成</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_Toc240059275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32</w:t>
        </w:r>
        <w:r w:rsidRPr="00F96D59">
          <w:rPr>
            <w:rFonts w:hint="eastAsia"/>
            <w:noProof/>
            <w:webHidden/>
            <w:sz w:val="18"/>
          </w:rPr>
          <w:fldChar w:fldCharType="end"/>
        </w:r>
      </w:hyperlink>
    </w:p>
    <w:p w14:paraId="2D444DEB" w14:textId="43D8EC1A"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76" w:history="1">
        <w:r w:rsidRPr="00F96D59">
          <w:rPr>
            <w:rStyle w:val="aff9"/>
            <w:rFonts w:hint="eastAsia"/>
            <w:noProof/>
            <w:sz w:val="18"/>
          </w:rPr>
          <w:t>5.1 为什么需要分层候选池</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_Toc240059276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32</w:t>
        </w:r>
        <w:r w:rsidRPr="00F96D59">
          <w:rPr>
            <w:rFonts w:hint="eastAsia"/>
            <w:noProof/>
            <w:webHidden/>
            <w:sz w:val="18"/>
          </w:rPr>
          <w:fldChar w:fldCharType="end"/>
        </w:r>
      </w:hyperlink>
    </w:p>
    <w:p w14:paraId="306E0AD0" w14:textId="6B84B7A8"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77" w:history="1">
        <w:r w:rsidRPr="00F96D59">
          <w:rPr>
            <w:rStyle w:val="aff9"/>
            <w:rFonts w:hint="eastAsia"/>
            <w:noProof/>
            <w:sz w:val="18"/>
          </w:rPr>
          <w:t>5.2 P0直接池如何建立高召回入口</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_Toc240059277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33</w:t>
        </w:r>
        <w:r w:rsidRPr="00F96D59">
          <w:rPr>
            <w:rFonts w:hint="eastAsia"/>
            <w:noProof/>
            <w:webHidden/>
            <w:sz w:val="18"/>
          </w:rPr>
          <w:fldChar w:fldCharType="end"/>
        </w:r>
      </w:hyperlink>
    </w:p>
    <w:p w14:paraId="08A18A42" w14:textId="0E4201F7"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78" w:history="1">
        <w:r w:rsidRPr="00F96D59">
          <w:rPr>
            <w:rStyle w:val="aff9"/>
            <w:rFonts w:hint="eastAsia"/>
            <w:noProof/>
            <w:sz w:val="18"/>
          </w:rPr>
          <w:t>5.3 P0扩展池如何使用产业链而不制造概念股</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_Toc240059278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33</w:t>
        </w:r>
        <w:r w:rsidRPr="00F96D59">
          <w:rPr>
            <w:rFonts w:hint="eastAsia"/>
            <w:noProof/>
            <w:webHidden/>
            <w:sz w:val="18"/>
          </w:rPr>
          <w:fldChar w:fldCharType="end"/>
        </w:r>
      </w:hyperlink>
    </w:p>
    <w:p w14:paraId="3841BE66" w14:textId="0B310C29"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79" w:history="1">
        <w:r w:rsidRPr="00F96D59">
          <w:rPr>
            <w:rStyle w:val="aff9"/>
            <w:rFonts w:hint="eastAsia"/>
            <w:noProof/>
            <w:sz w:val="18"/>
          </w:rPr>
          <w:t>5.4 P0合并如何消除重复并保留反证</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_Toc240059279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34</w:t>
        </w:r>
        <w:r w:rsidRPr="00F96D59">
          <w:rPr>
            <w:rFonts w:hint="eastAsia"/>
            <w:noProof/>
            <w:webHidden/>
            <w:sz w:val="18"/>
          </w:rPr>
          <w:fldChar w:fldCharType="end"/>
        </w:r>
      </w:hyperlink>
    </w:p>
    <w:p w14:paraId="4D322047" w14:textId="2EF4E29C"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80" w:history="1">
        <w:r w:rsidRPr="00F96D59">
          <w:rPr>
            <w:rStyle w:val="aff9"/>
            <w:rFonts w:hint="eastAsia"/>
            <w:noProof/>
            <w:sz w:val="18"/>
          </w:rPr>
          <w:t>5.5 P1量化精筛如何把线索变成预测量</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_Toc240059280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34</w:t>
        </w:r>
        <w:r w:rsidRPr="00F96D59">
          <w:rPr>
            <w:rFonts w:hint="eastAsia"/>
            <w:noProof/>
            <w:webHidden/>
            <w:sz w:val="18"/>
          </w:rPr>
          <w:fldChar w:fldCharType="end"/>
        </w:r>
      </w:hyperlink>
    </w:p>
    <w:p w14:paraId="170D19BD" w14:textId="1CE88F94"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81" w:history="1">
        <w:r w:rsidRPr="00F96D59">
          <w:rPr>
            <w:rStyle w:val="aff9"/>
            <w:rFonts w:hint="eastAsia"/>
            <w:noProof/>
            <w:sz w:val="18"/>
          </w:rPr>
          <w:t>5.6 P2轻量深研如何验证业务承接与预期差</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_Toc240059281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36</w:t>
        </w:r>
        <w:r w:rsidRPr="00F96D59">
          <w:rPr>
            <w:rFonts w:hint="eastAsia"/>
            <w:noProof/>
            <w:webHidden/>
            <w:sz w:val="18"/>
          </w:rPr>
          <w:fldChar w:fldCharType="end"/>
        </w:r>
      </w:hyperlink>
    </w:p>
    <w:p w14:paraId="6CA1283F" w14:textId="3A61540A"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82" w:history="1">
        <w:r w:rsidRPr="00F96D59">
          <w:rPr>
            <w:rStyle w:val="aff9"/>
            <w:rFonts w:hint="eastAsia"/>
            <w:noProof/>
            <w:sz w:val="18"/>
          </w:rPr>
          <w:t>5.7 P3完整复核如何形成可证伪的公司判断</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_Toc240059282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37</w:t>
        </w:r>
        <w:r w:rsidRPr="00F96D59">
          <w:rPr>
            <w:rFonts w:hint="eastAsia"/>
            <w:noProof/>
            <w:webHidden/>
            <w:sz w:val="18"/>
          </w:rPr>
          <w:fldChar w:fldCharType="end"/>
        </w:r>
      </w:hyperlink>
    </w:p>
    <w:p w14:paraId="7D91E8C0" w14:textId="6D5943DE"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83" w:history="1">
        <w:r w:rsidRPr="00F96D59">
          <w:rPr>
            <w:rStyle w:val="aff9"/>
            <w:rFonts w:hint="eastAsia"/>
            <w:noProof/>
            <w:sz w:val="18"/>
          </w:rPr>
          <w:t>5.8 最终池如何从通过复核的候选形成组合</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_Toc240059283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38</w:t>
        </w:r>
        <w:r w:rsidRPr="00F96D59">
          <w:rPr>
            <w:rFonts w:hint="eastAsia"/>
            <w:noProof/>
            <w:webHidden/>
            <w:sz w:val="18"/>
          </w:rPr>
          <w:fldChar w:fldCharType="end"/>
        </w:r>
      </w:hyperlink>
    </w:p>
    <w:p w14:paraId="619B154B" w14:textId="17A68BB0"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84" w:history="1">
        <w:r w:rsidRPr="00F96D59">
          <w:rPr>
            <w:rStyle w:val="aff9"/>
            <w:rFonts w:hint="eastAsia"/>
            <w:noProof/>
            <w:sz w:val="18"/>
          </w:rPr>
          <w:t>5.9 用威海广泰样本串联完整流程</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_Toc240059284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39</w:t>
        </w:r>
        <w:r w:rsidRPr="00F96D59">
          <w:rPr>
            <w:rFonts w:hint="eastAsia"/>
            <w:noProof/>
            <w:webHidden/>
            <w:sz w:val="18"/>
          </w:rPr>
          <w:fldChar w:fldCharType="end"/>
        </w:r>
      </w:hyperlink>
    </w:p>
    <w:p w14:paraId="158CCEB7" w14:textId="0040A129"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85" w:history="1">
        <w:r w:rsidRPr="00F96D59">
          <w:rPr>
            <w:rStyle w:val="aff9"/>
            <w:rFonts w:hint="eastAsia"/>
            <w:noProof/>
            <w:sz w:val="18"/>
          </w:rPr>
          <w:t>6 大模型处理与Qwen3.8-27B方案</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_Toc240059285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40</w:t>
        </w:r>
        <w:r w:rsidRPr="00F96D59">
          <w:rPr>
            <w:rFonts w:hint="eastAsia"/>
            <w:noProof/>
            <w:webHidden/>
            <w:sz w:val="18"/>
          </w:rPr>
          <w:fldChar w:fldCharType="end"/>
        </w:r>
      </w:hyperlink>
    </w:p>
    <w:p w14:paraId="55E30E9B" w14:textId="428592E1"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86" w:history="1">
        <w:r w:rsidRPr="00F96D59">
          <w:rPr>
            <w:rStyle w:val="aff9"/>
            <w:rFonts w:hint="eastAsia"/>
            <w:noProof/>
            <w:sz w:val="18"/>
          </w:rPr>
          <w:t>6.1 概念边界与选型结论</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_Toc240059286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40</w:t>
        </w:r>
        <w:r w:rsidRPr="00F96D59">
          <w:rPr>
            <w:rFonts w:hint="eastAsia"/>
            <w:noProof/>
            <w:webHidden/>
            <w:sz w:val="18"/>
          </w:rPr>
          <w:fldChar w:fldCharType="end"/>
        </w:r>
      </w:hyperlink>
    </w:p>
    <w:p w14:paraId="02B43F22" w14:textId="2A4E8DAA"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87" w:history="1">
        <w:r w:rsidRPr="00F96D59">
          <w:rPr>
            <w:rStyle w:val="aff9"/>
            <w:rFonts w:hint="eastAsia"/>
            <w:noProof/>
            <w:sz w:val="18"/>
          </w:rPr>
          <w:t>6.2 大模型与确定性系统的职责边界</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_Toc240059287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41</w:t>
        </w:r>
        <w:r w:rsidRPr="00F96D59">
          <w:rPr>
            <w:rFonts w:hint="eastAsia"/>
            <w:noProof/>
            <w:webHidden/>
            <w:sz w:val="18"/>
          </w:rPr>
          <w:fldChar w:fldCharType="end"/>
        </w:r>
      </w:hyperlink>
    </w:p>
    <w:p w14:paraId="57E6A144" w14:textId="0D61C6B6"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88" w:history="1">
        <w:r w:rsidRPr="00F96D59">
          <w:rPr>
            <w:rStyle w:val="aff9"/>
            <w:rFonts w:hint="eastAsia"/>
            <w:noProof/>
            <w:sz w:val="18"/>
          </w:rPr>
          <w:t>6.3 本地模型与高能力通用模型的路由</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_Toc240059288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41</w:t>
        </w:r>
        <w:r w:rsidRPr="00F96D59">
          <w:rPr>
            <w:rFonts w:hint="eastAsia"/>
            <w:noProof/>
            <w:webHidden/>
            <w:sz w:val="18"/>
          </w:rPr>
          <w:fldChar w:fldCharType="end"/>
        </w:r>
      </w:hyperlink>
    </w:p>
    <w:p w14:paraId="45C58419" w14:textId="530A3E75"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89" w:history="1">
        <w:r w:rsidRPr="00F96D59">
          <w:rPr>
            <w:rStyle w:val="aff9"/>
            <w:rFonts w:hint="eastAsia"/>
            <w:noProof/>
            <w:sz w:val="18"/>
          </w:rPr>
          <w:t>6.4 推理模式与生成约束</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_Toc240059289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42</w:t>
        </w:r>
        <w:r w:rsidRPr="00F96D59">
          <w:rPr>
            <w:rFonts w:hint="eastAsia"/>
            <w:noProof/>
            <w:webHidden/>
            <w:sz w:val="18"/>
          </w:rPr>
          <w:fldChar w:fldCharType="end"/>
        </w:r>
      </w:hyperlink>
    </w:p>
    <w:p w14:paraId="45698E1F" w14:textId="7F3DAA15"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90" w:history="1">
        <w:r w:rsidRPr="00F96D59">
          <w:rPr>
            <w:rStyle w:val="aff9"/>
            <w:rFonts w:hint="eastAsia"/>
            <w:noProof/>
            <w:sz w:val="18"/>
          </w:rPr>
          <w:t>6.5 什么时候微调</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_Toc240059290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42</w:t>
        </w:r>
        <w:r w:rsidRPr="00F96D59">
          <w:rPr>
            <w:rFonts w:hint="eastAsia"/>
            <w:noProof/>
            <w:webHidden/>
            <w:sz w:val="18"/>
          </w:rPr>
          <w:fldChar w:fldCharType="end"/>
        </w:r>
      </w:hyperlink>
    </w:p>
    <w:p w14:paraId="7D7E0955" w14:textId="182CF6DF"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91" w:history="1">
        <w:r w:rsidRPr="00F96D59">
          <w:rPr>
            <w:rStyle w:val="aff9"/>
            <w:rFonts w:hint="eastAsia"/>
            <w:noProof/>
            <w:sz w:val="18"/>
          </w:rPr>
          <w:t>6.6 微调数据集设计</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_Toc240059291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43</w:t>
        </w:r>
        <w:r w:rsidRPr="00F96D59">
          <w:rPr>
            <w:rFonts w:hint="eastAsia"/>
            <w:noProof/>
            <w:webHidden/>
            <w:sz w:val="18"/>
          </w:rPr>
          <w:fldChar w:fldCharType="end"/>
        </w:r>
      </w:hyperlink>
    </w:p>
    <w:p w14:paraId="67390C6B" w14:textId="0CA6BD69"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92" w:history="1">
        <w:r w:rsidRPr="00F96D59">
          <w:rPr>
            <w:rStyle w:val="aff9"/>
            <w:rFonts w:hint="eastAsia"/>
            <w:noProof/>
            <w:sz w:val="18"/>
          </w:rPr>
          <w:t>6.7 微调方法与发布流程</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_Toc240059292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44</w:t>
        </w:r>
        <w:r w:rsidRPr="00F96D59">
          <w:rPr>
            <w:rFonts w:hint="eastAsia"/>
            <w:noProof/>
            <w:webHidden/>
            <w:sz w:val="18"/>
          </w:rPr>
          <w:fldChar w:fldCharType="end"/>
        </w:r>
      </w:hyperlink>
    </w:p>
    <w:p w14:paraId="129E5F88" w14:textId="38665D6F"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93" w:history="1">
        <w:r w:rsidRPr="00F96D59">
          <w:rPr>
            <w:rStyle w:val="aff9"/>
            <w:rFonts w:hint="eastAsia"/>
            <w:noProof/>
            <w:sz w:val="18"/>
          </w:rPr>
          <w:t>6.8 标准微调样本结构</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_Toc240059293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45</w:t>
        </w:r>
        <w:r w:rsidRPr="00F96D59">
          <w:rPr>
            <w:rFonts w:hint="eastAsia"/>
            <w:noProof/>
            <w:webHidden/>
            <w:sz w:val="18"/>
          </w:rPr>
          <w:fldChar w:fldCharType="end"/>
        </w:r>
      </w:hyperlink>
    </w:p>
    <w:p w14:paraId="60C3A525" w14:textId="132DAE73"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94" w:history="1">
        <w:r w:rsidRPr="00F96D59">
          <w:rPr>
            <w:rStyle w:val="aff9"/>
            <w:rFonts w:hint="eastAsia"/>
            <w:noProof/>
            <w:sz w:val="18"/>
          </w:rPr>
          <w:t>6.9 微调样本示例</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_Toc240059294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45</w:t>
        </w:r>
        <w:r w:rsidRPr="00F96D59">
          <w:rPr>
            <w:rFonts w:hint="eastAsia"/>
            <w:noProof/>
            <w:webHidden/>
            <w:sz w:val="18"/>
          </w:rPr>
          <w:fldChar w:fldCharType="end"/>
        </w:r>
      </w:hyperlink>
    </w:p>
    <w:p w14:paraId="4CA353E2" w14:textId="032B249D"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95" w:history="1">
        <w:r w:rsidRPr="00F96D59">
          <w:rPr>
            <w:rStyle w:val="aff9"/>
            <w:rFonts w:hint="eastAsia"/>
            <w:noProof/>
            <w:sz w:val="18"/>
          </w:rPr>
          <w:t>6.10 评测、验收与持续监控</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_Toc240059295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46</w:t>
        </w:r>
        <w:r w:rsidRPr="00F96D59">
          <w:rPr>
            <w:rFonts w:hint="eastAsia"/>
            <w:noProof/>
            <w:webHidden/>
            <w:sz w:val="18"/>
          </w:rPr>
          <w:fldChar w:fldCharType="end"/>
        </w:r>
      </w:hyperlink>
    </w:p>
    <w:p w14:paraId="30D5DDF8" w14:textId="0A58C945"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96" w:history="1">
        <w:r w:rsidRPr="00F96D59">
          <w:rPr>
            <w:rStyle w:val="aff9"/>
            <w:rFonts w:hint="eastAsia"/>
            <w:noProof/>
            <w:sz w:val="18"/>
          </w:rPr>
          <w:t>7 个股T+1预测模型</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_Toc240059296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47</w:t>
        </w:r>
        <w:r w:rsidRPr="00F96D59">
          <w:rPr>
            <w:rFonts w:hint="eastAsia"/>
            <w:noProof/>
            <w:webHidden/>
            <w:sz w:val="18"/>
          </w:rPr>
          <w:fldChar w:fldCharType="end"/>
        </w:r>
      </w:hyperlink>
    </w:p>
    <w:p w14:paraId="17B136E8" w14:textId="7EB89474"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97" w:history="1">
        <w:r w:rsidRPr="00F96D59">
          <w:rPr>
            <w:rStyle w:val="aff9"/>
            <w:rFonts w:hint="eastAsia"/>
            <w:noProof/>
            <w:sz w:val="18"/>
          </w:rPr>
          <w:t>7.1 标签定义</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_Toc240059297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47</w:t>
        </w:r>
        <w:r w:rsidRPr="00F96D59">
          <w:rPr>
            <w:rFonts w:hint="eastAsia"/>
            <w:noProof/>
            <w:webHidden/>
            <w:sz w:val="18"/>
          </w:rPr>
          <w:fldChar w:fldCharType="end"/>
        </w:r>
      </w:hyperlink>
    </w:p>
    <w:p w14:paraId="04942486" w14:textId="25E306AF"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98" w:history="1">
        <w:r w:rsidRPr="00F96D59">
          <w:rPr>
            <w:rStyle w:val="aff9"/>
            <w:rFonts w:hint="eastAsia"/>
            <w:noProof/>
            <w:sz w:val="18"/>
          </w:rPr>
          <w:t>7.2 预测股票空间</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_Toc240059298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47</w:t>
        </w:r>
        <w:r w:rsidRPr="00F96D59">
          <w:rPr>
            <w:rFonts w:hint="eastAsia"/>
            <w:noProof/>
            <w:webHidden/>
            <w:sz w:val="18"/>
          </w:rPr>
          <w:fldChar w:fldCharType="end"/>
        </w:r>
      </w:hyperlink>
    </w:p>
    <w:p w14:paraId="4249CBAC" w14:textId="16281B37"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299" w:history="1">
        <w:r w:rsidRPr="00F96D59">
          <w:rPr>
            <w:rStyle w:val="aff9"/>
            <w:rFonts w:hint="eastAsia"/>
            <w:noProof/>
            <w:sz w:val="18"/>
          </w:rPr>
          <w:t>7.3 事件分支</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_Toc240059299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47</w:t>
        </w:r>
        <w:r w:rsidRPr="00F96D59">
          <w:rPr>
            <w:rFonts w:hint="eastAsia"/>
            <w:noProof/>
            <w:webHidden/>
            <w:sz w:val="18"/>
          </w:rPr>
          <w:fldChar w:fldCharType="end"/>
        </w:r>
      </w:hyperlink>
    </w:p>
    <w:p w14:paraId="241758A8" w14:textId="335980C6"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00" w:history="1">
        <w:r w:rsidRPr="00F96D59">
          <w:rPr>
            <w:rStyle w:val="aff9"/>
            <w:rFonts w:hint="eastAsia"/>
            <w:noProof/>
            <w:sz w:val="18"/>
          </w:rPr>
          <w:t>7.4 量价与资金分支</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_Toc240059300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48</w:t>
        </w:r>
        <w:r w:rsidRPr="00F96D59">
          <w:rPr>
            <w:rFonts w:hint="eastAsia"/>
            <w:noProof/>
            <w:webHidden/>
            <w:sz w:val="18"/>
          </w:rPr>
          <w:fldChar w:fldCharType="end"/>
        </w:r>
      </w:hyperlink>
    </w:p>
    <w:p w14:paraId="2EB0F056" w14:textId="2B0F6B8C"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01" w:history="1">
        <w:r w:rsidRPr="00F96D59">
          <w:rPr>
            <w:rStyle w:val="aff9"/>
            <w:rFonts w:hint="eastAsia"/>
            <w:noProof/>
            <w:sz w:val="18"/>
          </w:rPr>
          <w:t>7.5 基本面与预期差分支</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_Toc240059301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48</w:t>
        </w:r>
        <w:r w:rsidRPr="00F96D59">
          <w:rPr>
            <w:rFonts w:hint="eastAsia"/>
            <w:noProof/>
            <w:webHidden/>
            <w:sz w:val="18"/>
          </w:rPr>
          <w:fldChar w:fldCharType="end"/>
        </w:r>
      </w:hyperlink>
    </w:p>
    <w:p w14:paraId="5500DBC6" w14:textId="7E12B917"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02" w:history="1">
        <w:r w:rsidRPr="00F96D59">
          <w:rPr>
            <w:rStyle w:val="aff9"/>
            <w:rFonts w:hint="eastAsia"/>
            <w:noProof/>
            <w:sz w:val="18"/>
          </w:rPr>
          <w:t>7.6 板块条件特征</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_Toc240059302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48</w:t>
        </w:r>
        <w:r w:rsidRPr="00F96D59">
          <w:rPr>
            <w:rFonts w:hint="eastAsia"/>
            <w:noProof/>
            <w:webHidden/>
            <w:sz w:val="18"/>
          </w:rPr>
          <w:fldChar w:fldCharType="end"/>
        </w:r>
      </w:hyperlink>
    </w:p>
    <w:p w14:paraId="1CFC0E2D" w14:textId="358C9F13"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03" w:history="1">
        <w:r w:rsidRPr="00F96D59">
          <w:rPr>
            <w:rStyle w:val="aff9"/>
            <w:rFonts w:hint="eastAsia"/>
            <w:noProof/>
            <w:sz w:val="18"/>
          </w:rPr>
          <w:t>7.7 舆情与股价位置的交互特征</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_Toc240059303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49</w:t>
        </w:r>
        <w:r w:rsidRPr="00F96D59">
          <w:rPr>
            <w:rFonts w:hint="eastAsia"/>
            <w:noProof/>
            <w:webHidden/>
            <w:sz w:val="18"/>
          </w:rPr>
          <w:fldChar w:fldCharType="end"/>
        </w:r>
      </w:hyperlink>
    </w:p>
    <w:p w14:paraId="0CB8A69F" w14:textId="4353DD57"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04" w:history="1">
        <w:r w:rsidRPr="00F96D59">
          <w:rPr>
            <w:rStyle w:val="aff9"/>
            <w:rFonts w:hint="eastAsia"/>
            <w:noProof/>
            <w:sz w:val="18"/>
          </w:rPr>
          <w:t>7.8 模型路线</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_Toc240059304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49</w:t>
        </w:r>
        <w:r w:rsidRPr="00F96D59">
          <w:rPr>
            <w:rFonts w:hint="eastAsia"/>
            <w:noProof/>
            <w:webHidden/>
            <w:sz w:val="18"/>
          </w:rPr>
          <w:fldChar w:fldCharType="end"/>
        </w:r>
      </w:hyperlink>
    </w:p>
    <w:p w14:paraId="22DCE62C" w14:textId="759A9EB0"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05" w:history="1">
        <w:r w:rsidRPr="00F96D59">
          <w:rPr>
            <w:rStyle w:val="aff9"/>
            <w:rFonts w:hint="eastAsia"/>
            <w:noProof/>
            <w:sz w:val="18"/>
          </w:rPr>
          <w:t>7.9 个股输出</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_Toc240059305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49</w:t>
        </w:r>
        <w:r w:rsidRPr="00F96D59">
          <w:rPr>
            <w:rFonts w:hint="eastAsia"/>
            <w:noProof/>
            <w:webHidden/>
            <w:sz w:val="18"/>
          </w:rPr>
          <w:fldChar w:fldCharType="end"/>
        </w:r>
      </w:hyperlink>
    </w:p>
    <w:p w14:paraId="0F76F99C" w14:textId="2BDAD0CC"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06" w:history="1">
        <w:r w:rsidRPr="00F96D59">
          <w:rPr>
            <w:rStyle w:val="aff9"/>
            <w:rFonts w:hint="eastAsia"/>
            <w:noProof/>
            <w:sz w:val="18"/>
          </w:rPr>
          <w:t>8 板块联动与产业链扩散模型</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_Toc240059306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50</w:t>
        </w:r>
        <w:r w:rsidRPr="00F96D59">
          <w:rPr>
            <w:rFonts w:hint="eastAsia"/>
            <w:noProof/>
            <w:webHidden/>
            <w:sz w:val="18"/>
          </w:rPr>
          <w:fldChar w:fldCharType="end"/>
        </w:r>
      </w:hyperlink>
    </w:p>
    <w:p w14:paraId="62527E0E" w14:textId="14731F42"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07" w:history="1">
        <w:r w:rsidRPr="00F96D59">
          <w:rPr>
            <w:rStyle w:val="aff9"/>
            <w:rFonts w:hint="eastAsia"/>
            <w:noProof/>
            <w:sz w:val="18"/>
          </w:rPr>
          <w:t>8.1 独立功能定位</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_Toc240059307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50</w:t>
        </w:r>
        <w:r w:rsidRPr="00F96D59">
          <w:rPr>
            <w:rFonts w:hint="eastAsia"/>
            <w:noProof/>
            <w:webHidden/>
            <w:sz w:val="18"/>
          </w:rPr>
          <w:fldChar w:fldCharType="end"/>
        </w:r>
      </w:hyperlink>
    </w:p>
    <w:p w14:paraId="11BADB9F" w14:textId="792BCF82"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08" w:history="1">
        <w:r w:rsidRPr="00F96D59">
          <w:rPr>
            <w:rStyle w:val="aff9"/>
            <w:rFonts w:hint="eastAsia"/>
            <w:noProof/>
            <w:sz w:val="18"/>
          </w:rPr>
          <w:t>8.2 决策快照与两个预测标签</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_Toc240059308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50</w:t>
        </w:r>
        <w:r w:rsidRPr="00F96D59">
          <w:rPr>
            <w:rFonts w:hint="eastAsia"/>
            <w:noProof/>
            <w:webHidden/>
            <w:sz w:val="18"/>
          </w:rPr>
          <w:fldChar w:fldCharType="end"/>
        </w:r>
      </w:hyperlink>
    </w:p>
    <w:p w14:paraId="488811E4" w14:textId="34A6A0CF"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09" w:history="1">
        <w:r w:rsidRPr="00F96D59">
          <w:rPr>
            <w:rStyle w:val="aff9"/>
            <w:rFonts w:hint="eastAsia"/>
            <w:noProof/>
            <w:sz w:val="18"/>
          </w:rPr>
          <w:t>8.3 当前市场与源板块生命周期识别</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_Toc240059309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51</w:t>
        </w:r>
        <w:r w:rsidRPr="00F96D59">
          <w:rPr>
            <w:rFonts w:hint="eastAsia"/>
            <w:noProof/>
            <w:webHidden/>
            <w:sz w:val="18"/>
          </w:rPr>
          <w:fldChar w:fldCharType="end"/>
        </w:r>
      </w:hyperlink>
    </w:p>
    <w:p w14:paraId="27233B56" w14:textId="375C9C32"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10" w:history="1">
        <w:r w:rsidRPr="00F96D59">
          <w:rPr>
            <w:rStyle w:val="aff9"/>
            <w:rFonts w:hint="eastAsia"/>
            <w:noProof/>
            <w:sz w:val="18"/>
          </w:rPr>
          <w:t>8.4 下一板块候选由三条路径共同召回</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_Toc240059310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52</w:t>
        </w:r>
        <w:r w:rsidRPr="00F96D59">
          <w:rPr>
            <w:rFonts w:hint="eastAsia"/>
            <w:noProof/>
            <w:webHidden/>
            <w:sz w:val="18"/>
          </w:rPr>
          <w:fldChar w:fldCharType="end"/>
        </w:r>
      </w:hyperlink>
    </w:p>
    <w:p w14:paraId="0DA80E1D" w14:textId="2EC2CA4C"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11" w:history="1">
        <w:r w:rsidRPr="00F96D59">
          <w:rPr>
            <w:rStyle w:val="aff9"/>
            <w:rFonts w:hint="eastAsia"/>
            <w:noProof/>
            <w:sz w:val="18"/>
          </w:rPr>
          <w:t>8.5 大模型只负责事件理解和影响方向</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_Toc240059311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52</w:t>
        </w:r>
        <w:r w:rsidRPr="00F96D59">
          <w:rPr>
            <w:rFonts w:hint="eastAsia"/>
            <w:noProof/>
            <w:webHidden/>
            <w:sz w:val="18"/>
          </w:rPr>
          <w:fldChar w:fldCharType="end"/>
        </w:r>
      </w:hyperlink>
    </w:p>
    <w:p w14:paraId="03322709" w14:textId="48C4C82C"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12" w:history="1">
        <w:r w:rsidRPr="00F96D59">
          <w:rPr>
            <w:rStyle w:val="aff9"/>
            <w:rFonts w:hint="eastAsia"/>
            <w:noProof/>
            <w:sz w:val="18"/>
          </w:rPr>
          <w:t>8.6 时序异构图的数据结构</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_Toc240059312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52</w:t>
        </w:r>
        <w:r w:rsidRPr="00F96D59">
          <w:rPr>
            <w:rFonts w:hint="eastAsia"/>
            <w:noProof/>
            <w:webHidden/>
            <w:sz w:val="18"/>
          </w:rPr>
          <w:fldChar w:fldCharType="end"/>
        </w:r>
      </w:hyperlink>
    </w:p>
    <w:p w14:paraId="36103619" w14:textId="76D254D3"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13" w:history="1">
        <w:r w:rsidRPr="00F96D59">
          <w:rPr>
            <w:rStyle w:val="aff9"/>
            <w:rFonts w:hint="eastAsia"/>
            <w:noProof/>
            <w:sz w:val="18"/>
          </w:rPr>
          <w:t>8.7 GraphSAGE基线与HGT主模型</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_Toc240059313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53</w:t>
        </w:r>
        <w:r w:rsidRPr="00F96D59">
          <w:rPr>
            <w:rFonts w:hint="eastAsia"/>
            <w:noProof/>
            <w:webHidden/>
            <w:sz w:val="18"/>
          </w:rPr>
          <w:fldChar w:fldCharType="end"/>
        </w:r>
      </w:hyperlink>
    </w:p>
    <w:p w14:paraId="26F82EE8" w14:textId="563EBD10"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14" w:history="1">
        <w:r w:rsidRPr="00F96D59">
          <w:rPr>
            <w:rStyle w:val="aff9"/>
            <w:rFonts w:hint="eastAsia"/>
            <w:noProof/>
            <w:sz w:val="18"/>
          </w:rPr>
          <w:t>8.8 T+1短线接力模型</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_Toc240059314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54</w:t>
        </w:r>
        <w:r w:rsidRPr="00F96D59">
          <w:rPr>
            <w:rFonts w:hint="eastAsia"/>
            <w:noProof/>
            <w:webHidden/>
            <w:sz w:val="18"/>
          </w:rPr>
          <w:fldChar w:fldCharType="end"/>
        </w:r>
      </w:hyperlink>
    </w:p>
    <w:p w14:paraId="1A2C5240" w14:textId="42B1F3DA"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15" w:history="1">
        <w:r w:rsidRPr="00F96D59">
          <w:rPr>
            <w:rStyle w:val="aff9"/>
            <w:rFonts w:hint="eastAsia"/>
            <w:noProof/>
            <w:sz w:val="18"/>
          </w:rPr>
          <w:t>8.9 T+3—5产业扩散模型</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_Toc240059315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54</w:t>
        </w:r>
        <w:r w:rsidRPr="00F96D59">
          <w:rPr>
            <w:rFonts w:hint="eastAsia"/>
            <w:noProof/>
            <w:webHidden/>
            <w:sz w:val="18"/>
          </w:rPr>
          <w:fldChar w:fldCharType="end"/>
        </w:r>
      </w:hyperlink>
    </w:p>
    <w:p w14:paraId="315C1E2B" w14:textId="47A8049D"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16" w:history="1">
        <w:r w:rsidRPr="00F96D59">
          <w:rPr>
            <w:rStyle w:val="aff9"/>
            <w:rFonts w:hint="eastAsia"/>
            <w:noProof/>
            <w:sz w:val="18"/>
          </w:rPr>
          <w:t>8.10 位置、拥挤和舆情形成独立风险门</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_Toc240059316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54</w:t>
        </w:r>
        <w:r w:rsidRPr="00F96D59">
          <w:rPr>
            <w:rFonts w:hint="eastAsia"/>
            <w:noProof/>
            <w:webHidden/>
            <w:sz w:val="18"/>
          </w:rPr>
          <w:fldChar w:fldCharType="end"/>
        </w:r>
      </w:hyperlink>
    </w:p>
    <w:p w14:paraId="35FE24F3" w14:textId="27D4E36D"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17" w:history="1">
        <w:r w:rsidRPr="00F96D59">
          <w:rPr>
            <w:rStyle w:val="aff9"/>
            <w:rFonts w:hint="eastAsia"/>
            <w:noProof/>
            <w:sz w:val="18"/>
          </w:rPr>
          <w:t>8.11 概率校准、排序和允许弃权</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_Toc240059317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55</w:t>
        </w:r>
        <w:r w:rsidRPr="00F96D59">
          <w:rPr>
            <w:rFonts w:hint="eastAsia"/>
            <w:noProof/>
            <w:webHidden/>
            <w:sz w:val="18"/>
          </w:rPr>
          <w:fldChar w:fldCharType="end"/>
        </w:r>
      </w:hyperlink>
    </w:p>
    <w:p w14:paraId="71DC4322" w14:textId="185229A8"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18" w:history="1">
        <w:r w:rsidRPr="00F96D59">
          <w:rPr>
            <w:rStyle w:val="aff9"/>
            <w:rFonts w:hint="eastAsia"/>
            <w:noProof/>
            <w:sz w:val="18"/>
          </w:rPr>
          <w:t>8.12 板块输出与历史强势个股回流</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_Toc240059318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55</w:t>
        </w:r>
        <w:r w:rsidRPr="00F96D59">
          <w:rPr>
            <w:rFonts w:hint="eastAsia"/>
            <w:noProof/>
            <w:webHidden/>
            <w:sz w:val="18"/>
          </w:rPr>
          <w:fldChar w:fldCharType="end"/>
        </w:r>
      </w:hyperlink>
    </w:p>
    <w:p w14:paraId="2A086CC8" w14:textId="6F45D9C2"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19" w:history="1">
        <w:r w:rsidRPr="00F96D59">
          <w:rPr>
            <w:rStyle w:val="aff9"/>
            <w:rFonts w:hint="eastAsia"/>
            <w:noProof/>
            <w:sz w:val="18"/>
          </w:rPr>
          <w:t>8.13 钽电容样本贯穿示例</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_Toc240059319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55</w:t>
        </w:r>
        <w:r w:rsidRPr="00F96D59">
          <w:rPr>
            <w:rFonts w:hint="eastAsia"/>
            <w:noProof/>
            <w:webHidden/>
            <w:sz w:val="18"/>
          </w:rPr>
          <w:fldChar w:fldCharType="end"/>
        </w:r>
      </w:hyperlink>
    </w:p>
    <w:p w14:paraId="20421132" w14:textId="0B92ADB5"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20" w:history="1">
        <w:r w:rsidRPr="00F96D59">
          <w:rPr>
            <w:rStyle w:val="aff9"/>
            <w:rFonts w:hint="eastAsia"/>
            <w:noProof/>
            <w:sz w:val="18"/>
          </w:rPr>
          <w:t>8.14 回测、消融与模型晋升</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_Toc240059320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56</w:t>
        </w:r>
        <w:r w:rsidRPr="00F96D59">
          <w:rPr>
            <w:rFonts w:hint="eastAsia"/>
            <w:noProof/>
            <w:webHidden/>
            <w:sz w:val="18"/>
          </w:rPr>
          <w:fldChar w:fldCharType="end"/>
        </w:r>
      </w:hyperlink>
    </w:p>
    <w:p w14:paraId="219A6B28" w14:textId="540D0D41"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21" w:history="1">
        <w:r w:rsidRPr="00F96D59">
          <w:rPr>
            <w:rStyle w:val="aff9"/>
            <w:rFonts w:hint="eastAsia"/>
            <w:noProof/>
            <w:sz w:val="18"/>
          </w:rPr>
          <w:t>9 Company DeepDive的吸收与改造</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_Toc240059321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57</w:t>
        </w:r>
        <w:r w:rsidRPr="00F96D59">
          <w:rPr>
            <w:rFonts w:hint="eastAsia"/>
            <w:noProof/>
            <w:webHidden/>
            <w:sz w:val="18"/>
          </w:rPr>
          <w:fldChar w:fldCharType="end"/>
        </w:r>
      </w:hyperlink>
    </w:p>
    <w:p w14:paraId="3C0D95A7" w14:textId="1F2DF3FB"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22" w:history="1">
        <w:r w:rsidRPr="00F96D59">
          <w:rPr>
            <w:rStyle w:val="aff9"/>
            <w:rFonts w:hint="eastAsia"/>
            <w:noProof/>
            <w:sz w:val="18"/>
          </w:rPr>
          <w:t>9.1 原Skill的可取之处</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_Toc240059322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57</w:t>
        </w:r>
        <w:r w:rsidRPr="00F96D59">
          <w:rPr>
            <w:rFonts w:hint="eastAsia"/>
            <w:noProof/>
            <w:webHidden/>
            <w:sz w:val="18"/>
          </w:rPr>
          <w:fldChar w:fldCharType="end"/>
        </w:r>
      </w:hyperlink>
    </w:p>
    <w:p w14:paraId="70330361" w14:textId="2B2C4486"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23" w:history="1">
        <w:r w:rsidRPr="00F96D59">
          <w:rPr>
            <w:rStyle w:val="aff9"/>
            <w:rFonts w:hint="eastAsia"/>
            <w:noProof/>
            <w:sz w:val="18"/>
          </w:rPr>
          <w:t>9.2 不能直接照搬的部分</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_Toc240059323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57</w:t>
        </w:r>
        <w:r w:rsidRPr="00F96D59">
          <w:rPr>
            <w:rFonts w:hint="eastAsia"/>
            <w:noProof/>
            <w:webHidden/>
            <w:sz w:val="18"/>
          </w:rPr>
          <w:fldChar w:fldCharType="end"/>
        </w:r>
      </w:hyperlink>
    </w:p>
    <w:p w14:paraId="701586AA" w14:textId="243EF518"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24" w:history="1">
        <w:r w:rsidRPr="00F96D59">
          <w:rPr>
            <w:rStyle w:val="aff9"/>
            <w:rFonts w:hint="eastAsia"/>
            <w:noProof/>
            <w:sz w:val="18"/>
          </w:rPr>
          <w:t>9.3 在系统中的位置</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_Toc240059324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57</w:t>
        </w:r>
        <w:r w:rsidRPr="00F96D59">
          <w:rPr>
            <w:rFonts w:hint="eastAsia"/>
            <w:noProof/>
            <w:webHidden/>
            <w:sz w:val="18"/>
          </w:rPr>
          <w:fldChar w:fldCharType="end"/>
        </w:r>
      </w:hyperlink>
    </w:p>
    <w:p w14:paraId="04DC0D4A" w14:textId="170D2389"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25" w:history="1">
        <w:r w:rsidRPr="00F96D59">
          <w:rPr>
            <w:rStyle w:val="aff9"/>
            <w:rFonts w:hint="eastAsia"/>
            <w:noProof/>
            <w:sz w:val="18"/>
          </w:rPr>
          <w:t>9.4 十二段公司研究卡</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_Toc240059325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58</w:t>
        </w:r>
        <w:r w:rsidRPr="00F96D59">
          <w:rPr>
            <w:rFonts w:hint="eastAsia"/>
            <w:noProof/>
            <w:webHidden/>
            <w:sz w:val="18"/>
          </w:rPr>
          <w:fldChar w:fldCharType="end"/>
        </w:r>
      </w:hyperlink>
    </w:p>
    <w:p w14:paraId="08F68828" w14:textId="516DA5E4"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26" w:history="1">
        <w:r w:rsidRPr="00F96D59">
          <w:rPr>
            <w:rStyle w:val="aff9"/>
            <w:rFonts w:hint="eastAsia"/>
            <w:noProof/>
            <w:sz w:val="18"/>
          </w:rPr>
          <w:t>9.5 每条业务线的五个必答模块</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_Toc240059326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58</w:t>
        </w:r>
        <w:r w:rsidRPr="00F96D59">
          <w:rPr>
            <w:rFonts w:hint="eastAsia"/>
            <w:noProof/>
            <w:webHidden/>
            <w:sz w:val="18"/>
          </w:rPr>
          <w:fldChar w:fldCharType="end"/>
        </w:r>
      </w:hyperlink>
    </w:p>
    <w:p w14:paraId="74D229D0" w14:textId="71FCBB53"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27" w:history="1">
        <w:r w:rsidRPr="00F96D59">
          <w:rPr>
            <w:rStyle w:val="aff9"/>
            <w:rFonts w:hint="eastAsia"/>
            <w:noProof/>
            <w:sz w:val="18"/>
          </w:rPr>
          <w:t>9.6 量价数据闸门</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_Toc240059327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59</w:t>
        </w:r>
        <w:r w:rsidRPr="00F96D59">
          <w:rPr>
            <w:rFonts w:hint="eastAsia"/>
            <w:noProof/>
            <w:webHidden/>
            <w:sz w:val="18"/>
          </w:rPr>
          <w:fldChar w:fldCharType="end"/>
        </w:r>
      </w:hyperlink>
    </w:p>
    <w:p w14:paraId="3D9B151C" w14:textId="54E8F2A2"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28" w:history="1">
        <w:r w:rsidRPr="00F96D59">
          <w:rPr>
            <w:rStyle w:val="aff9"/>
            <w:rFonts w:hint="eastAsia"/>
            <w:noProof/>
            <w:sz w:val="18"/>
          </w:rPr>
          <w:t>9.7 DeepDive到模型的结构化输出</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_Toc240059328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59</w:t>
        </w:r>
        <w:r w:rsidRPr="00F96D59">
          <w:rPr>
            <w:rFonts w:hint="eastAsia"/>
            <w:noProof/>
            <w:webHidden/>
            <w:sz w:val="18"/>
          </w:rPr>
          <w:fldChar w:fldCharType="end"/>
        </w:r>
      </w:hyperlink>
    </w:p>
    <w:p w14:paraId="0185B974" w14:textId="2D392261"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29" w:history="1">
        <w:r w:rsidRPr="00F96D59">
          <w:rPr>
            <w:rStyle w:val="aff9"/>
            <w:rFonts w:hint="eastAsia"/>
            <w:noProof/>
            <w:sz w:val="18"/>
          </w:rPr>
          <w:t>10 重大负面事件与背景核验</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_Toc240059329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59</w:t>
        </w:r>
        <w:r w:rsidRPr="00F96D59">
          <w:rPr>
            <w:rFonts w:hint="eastAsia"/>
            <w:noProof/>
            <w:webHidden/>
            <w:sz w:val="18"/>
          </w:rPr>
          <w:fldChar w:fldCharType="end"/>
        </w:r>
      </w:hyperlink>
    </w:p>
    <w:p w14:paraId="0228484C" w14:textId="127F5BE1"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30" w:history="1">
        <w:r w:rsidRPr="00F96D59">
          <w:rPr>
            <w:rStyle w:val="aff9"/>
            <w:rFonts w:hint="eastAsia"/>
            <w:noProof/>
            <w:sz w:val="18"/>
          </w:rPr>
          <w:t>10.1 三色风险机制</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_Toc240059330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59</w:t>
        </w:r>
        <w:r w:rsidRPr="00F96D59">
          <w:rPr>
            <w:rFonts w:hint="eastAsia"/>
            <w:noProof/>
            <w:webHidden/>
            <w:sz w:val="18"/>
          </w:rPr>
          <w:fldChar w:fldCharType="end"/>
        </w:r>
      </w:hyperlink>
    </w:p>
    <w:p w14:paraId="5E6A4514" w14:textId="5373D9F3"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31" w:history="1">
        <w:r w:rsidRPr="00F96D59">
          <w:rPr>
            <w:rStyle w:val="aff9"/>
            <w:rFonts w:hint="eastAsia"/>
            <w:noProof/>
            <w:sz w:val="18"/>
          </w:rPr>
          <w:t>10.2 风险数据来源</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_Toc240059331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60</w:t>
        </w:r>
        <w:r w:rsidRPr="00F96D59">
          <w:rPr>
            <w:rFonts w:hint="eastAsia"/>
            <w:noProof/>
            <w:webHidden/>
            <w:sz w:val="18"/>
          </w:rPr>
          <w:fldChar w:fldCharType="end"/>
        </w:r>
      </w:hyperlink>
    </w:p>
    <w:p w14:paraId="2DE901D2" w14:textId="4047C4ED"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32" w:history="1">
        <w:r w:rsidRPr="00F96D59">
          <w:rPr>
            <w:rStyle w:val="aff9"/>
            <w:rFonts w:hint="eastAsia"/>
            <w:noProof/>
            <w:sz w:val="18"/>
          </w:rPr>
          <w:t>10.3 舆情风险与事实核验</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_Toc240059332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60</w:t>
        </w:r>
        <w:r w:rsidRPr="00F96D59">
          <w:rPr>
            <w:rFonts w:hint="eastAsia"/>
            <w:noProof/>
            <w:webHidden/>
            <w:sz w:val="18"/>
          </w:rPr>
          <w:fldChar w:fldCharType="end"/>
        </w:r>
      </w:hyperlink>
    </w:p>
    <w:p w14:paraId="5EF78F95" w14:textId="5675BA33"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33" w:history="1">
        <w:r w:rsidRPr="00F96D59">
          <w:rPr>
            <w:rStyle w:val="aff9"/>
            <w:rFonts w:hint="eastAsia"/>
            <w:noProof/>
            <w:sz w:val="18"/>
          </w:rPr>
          <w:t>10.4 背调流程</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_Toc240059333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60</w:t>
        </w:r>
        <w:r w:rsidRPr="00F96D59">
          <w:rPr>
            <w:rFonts w:hint="eastAsia"/>
            <w:noProof/>
            <w:webHidden/>
            <w:sz w:val="18"/>
          </w:rPr>
          <w:fldChar w:fldCharType="end"/>
        </w:r>
      </w:hyperlink>
    </w:p>
    <w:p w14:paraId="5A4C2D1B" w14:textId="10018C50"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34" w:history="1">
        <w:r w:rsidRPr="00F96D59">
          <w:rPr>
            <w:rStyle w:val="aff9"/>
            <w:rFonts w:hint="eastAsia"/>
            <w:noProof/>
            <w:sz w:val="18"/>
          </w:rPr>
          <w:t>10.5 风险与模型分离</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_Toc240059334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61</w:t>
        </w:r>
        <w:r w:rsidRPr="00F96D59">
          <w:rPr>
            <w:rFonts w:hint="eastAsia"/>
            <w:noProof/>
            <w:webHidden/>
            <w:sz w:val="18"/>
          </w:rPr>
          <w:fldChar w:fldCharType="end"/>
        </w:r>
      </w:hyperlink>
    </w:p>
    <w:p w14:paraId="376B46D1" w14:textId="4944BF5A"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35" w:history="1">
        <w:r w:rsidRPr="00F96D59">
          <w:rPr>
            <w:rStyle w:val="aff9"/>
            <w:rFonts w:hint="eastAsia"/>
            <w:noProof/>
            <w:sz w:val="18"/>
          </w:rPr>
          <w:t>11 动态融合与最终Top10组合</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_Toc240059335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61</w:t>
        </w:r>
        <w:r w:rsidRPr="00F96D59">
          <w:rPr>
            <w:rFonts w:hint="eastAsia"/>
            <w:noProof/>
            <w:webHidden/>
            <w:sz w:val="18"/>
          </w:rPr>
          <w:fldChar w:fldCharType="end"/>
        </w:r>
      </w:hyperlink>
    </w:p>
    <w:p w14:paraId="298889E2" w14:textId="277EB6E8"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36" w:history="1">
        <w:r w:rsidRPr="00F96D59">
          <w:rPr>
            <w:rStyle w:val="aff9"/>
            <w:rFonts w:hint="eastAsia"/>
            <w:noProof/>
            <w:sz w:val="18"/>
          </w:rPr>
          <w:t>11.1 不采用固定35%大模型权重</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_Toc240059336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61</w:t>
        </w:r>
        <w:r w:rsidRPr="00F96D59">
          <w:rPr>
            <w:rFonts w:hint="eastAsia"/>
            <w:noProof/>
            <w:webHidden/>
            <w:sz w:val="18"/>
          </w:rPr>
          <w:fldChar w:fldCharType="end"/>
        </w:r>
      </w:hyperlink>
    </w:p>
    <w:p w14:paraId="761E614A" w14:textId="6270E82D"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37" w:history="1">
        <w:r w:rsidRPr="00F96D59">
          <w:rPr>
            <w:rStyle w:val="aff9"/>
            <w:rFonts w:hint="eastAsia"/>
            <w:noProof/>
            <w:sz w:val="18"/>
          </w:rPr>
          <w:t>11.2 市场状态门控</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_Toc240059337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61</w:t>
        </w:r>
        <w:r w:rsidRPr="00F96D59">
          <w:rPr>
            <w:rFonts w:hint="eastAsia"/>
            <w:noProof/>
            <w:webHidden/>
            <w:sz w:val="18"/>
          </w:rPr>
          <w:fldChar w:fldCharType="end"/>
        </w:r>
      </w:hyperlink>
    </w:p>
    <w:p w14:paraId="06874AF3" w14:textId="1D02E5D0"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38" w:history="1">
        <w:r w:rsidRPr="00F96D59">
          <w:rPr>
            <w:rStyle w:val="aff9"/>
            <w:rFonts w:hint="eastAsia"/>
            <w:noProof/>
            <w:sz w:val="18"/>
          </w:rPr>
          <w:t>11.3 舆情不设固定权重</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_Toc240059338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62</w:t>
        </w:r>
        <w:r w:rsidRPr="00F96D59">
          <w:rPr>
            <w:rFonts w:hint="eastAsia"/>
            <w:noProof/>
            <w:webHidden/>
            <w:sz w:val="18"/>
          </w:rPr>
          <w:fldChar w:fldCharType="end"/>
        </w:r>
      </w:hyperlink>
    </w:p>
    <w:p w14:paraId="0F52F185" w14:textId="42D69CA6"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39" w:history="1">
        <w:r w:rsidRPr="00F96D59">
          <w:rPr>
            <w:rStyle w:val="aff9"/>
            <w:rFonts w:hint="eastAsia"/>
            <w:noProof/>
            <w:sz w:val="18"/>
          </w:rPr>
          <w:t>11.4 防重复计分</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_Toc240059339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62</w:t>
        </w:r>
        <w:r w:rsidRPr="00F96D59">
          <w:rPr>
            <w:rFonts w:hint="eastAsia"/>
            <w:noProof/>
            <w:webHidden/>
            <w:sz w:val="18"/>
          </w:rPr>
          <w:fldChar w:fldCharType="end"/>
        </w:r>
      </w:hyperlink>
    </w:p>
    <w:p w14:paraId="7C08395B" w14:textId="61C1A318"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40" w:history="1">
        <w:r w:rsidRPr="00F96D59">
          <w:rPr>
            <w:rStyle w:val="aff9"/>
            <w:rFonts w:hint="eastAsia"/>
            <w:noProof/>
            <w:sz w:val="18"/>
          </w:rPr>
          <w:t>11.5 最终组合约束</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_Toc240059340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62</w:t>
        </w:r>
        <w:r w:rsidRPr="00F96D59">
          <w:rPr>
            <w:rFonts w:hint="eastAsia"/>
            <w:noProof/>
            <w:webHidden/>
            <w:sz w:val="18"/>
          </w:rPr>
          <w:fldChar w:fldCharType="end"/>
        </w:r>
      </w:hyperlink>
    </w:p>
    <w:p w14:paraId="628D412E" w14:textId="364A8EE5"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41" w:history="1">
        <w:r w:rsidRPr="00F96D59">
          <w:rPr>
            <w:rStyle w:val="aff9"/>
            <w:rFonts w:hint="eastAsia"/>
            <w:noProof/>
            <w:sz w:val="18"/>
          </w:rPr>
          <w:t>11.6 排名解释</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_Toc240059341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62</w:t>
        </w:r>
        <w:r w:rsidRPr="00F96D59">
          <w:rPr>
            <w:rFonts w:hint="eastAsia"/>
            <w:noProof/>
            <w:webHidden/>
            <w:sz w:val="18"/>
          </w:rPr>
          <w:fldChar w:fldCharType="end"/>
        </w:r>
      </w:hyperlink>
    </w:p>
    <w:p w14:paraId="600A7BEB" w14:textId="189BE576"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42" w:history="1">
        <w:r w:rsidRPr="00F96D59">
          <w:rPr>
            <w:rStyle w:val="aff9"/>
            <w:rFonts w:hint="eastAsia"/>
            <w:noProof/>
            <w:sz w:val="18"/>
          </w:rPr>
          <w:t>12 多智能体协同与任务编排</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_Toc240059342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63</w:t>
        </w:r>
        <w:r w:rsidRPr="00F96D59">
          <w:rPr>
            <w:rFonts w:hint="eastAsia"/>
            <w:noProof/>
            <w:webHidden/>
            <w:sz w:val="18"/>
          </w:rPr>
          <w:fldChar w:fldCharType="end"/>
        </w:r>
      </w:hyperlink>
    </w:p>
    <w:p w14:paraId="0D40CA07" w14:textId="3E5DDAAC"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43" w:history="1">
        <w:r w:rsidRPr="00F96D59">
          <w:rPr>
            <w:rStyle w:val="aff9"/>
            <w:rFonts w:hint="eastAsia"/>
            <w:noProof/>
            <w:sz w:val="18"/>
          </w:rPr>
          <w:t>12.1 每日任务从冻结快照开始</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_Toc240059343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63</w:t>
        </w:r>
        <w:r w:rsidRPr="00F96D59">
          <w:rPr>
            <w:rFonts w:hint="eastAsia"/>
            <w:noProof/>
            <w:webHidden/>
            <w:sz w:val="18"/>
          </w:rPr>
          <w:fldChar w:fldCharType="end"/>
        </w:r>
      </w:hyperlink>
    </w:p>
    <w:p w14:paraId="0993385A" w14:textId="1DBCB238"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44" w:history="1">
        <w:r w:rsidRPr="00F96D59">
          <w:rPr>
            <w:rStyle w:val="aff9"/>
            <w:rFonts w:hint="eastAsia"/>
            <w:noProof/>
            <w:sz w:val="18"/>
          </w:rPr>
          <w:t>12.2 智能体分工、模型和权限边界</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_Toc240059344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64</w:t>
        </w:r>
        <w:r w:rsidRPr="00F96D59">
          <w:rPr>
            <w:rFonts w:hint="eastAsia"/>
            <w:noProof/>
            <w:webHidden/>
            <w:sz w:val="18"/>
          </w:rPr>
          <w:fldChar w:fldCharType="end"/>
        </w:r>
      </w:hyperlink>
    </w:p>
    <w:p w14:paraId="6FE584F2" w14:textId="0DF3375F"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45" w:history="1">
        <w:r w:rsidRPr="00F96D59">
          <w:rPr>
            <w:rStyle w:val="aff9"/>
            <w:rFonts w:hint="eastAsia"/>
            <w:noProof/>
            <w:sz w:val="18"/>
          </w:rPr>
          <w:t>12.3 智能体之间只传递结构化契约</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_Toc240059345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64</w:t>
        </w:r>
        <w:r w:rsidRPr="00F96D59">
          <w:rPr>
            <w:rFonts w:hint="eastAsia"/>
            <w:noProof/>
            <w:webHidden/>
            <w:sz w:val="18"/>
          </w:rPr>
          <w:fldChar w:fldCharType="end"/>
        </w:r>
      </w:hyperlink>
    </w:p>
    <w:p w14:paraId="532A3737" w14:textId="02AD1F11"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46" w:history="1">
        <w:r w:rsidRPr="00F96D59">
          <w:rPr>
            <w:rStyle w:val="aff9"/>
            <w:rFonts w:hint="eastAsia"/>
            <w:noProof/>
            <w:sz w:val="18"/>
          </w:rPr>
          <w:t>12.4 状态机决定继续、退回还是否决</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_Toc240059346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65</w:t>
        </w:r>
        <w:r w:rsidRPr="00F96D59">
          <w:rPr>
            <w:rFonts w:hint="eastAsia"/>
            <w:noProof/>
            <w:webHidden/>
            <w:sz w:val="18"/>
          </w:rPr>
          <w:fldChar w:fldCharType="end"/>
        </w:r>
      </w:hyperlink>
    </w:p>
    <w:p w14:paraId="15952A33" w14:textId="3BC36A66"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47" w:history="1">
        <w:r w:rsidRPr="00F96D59">
          <w:rPr>
            <w:rStyle w:val="aff9"/>
            <w:rFonts w:hint="eastAsia"/>
            <w:noProof/>
            <w:sz w:val="18"/>
          </w:rPr>
          <w:t>12.5 仲裁不采用多智能体多数投票</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_Toc240059347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65</w:t>
        </w:r>
        <w:r w:rsidRPr="00F96D59">
          <w:rPr>
            <w:rFonts w:hint="eastAsia"/>
            <w:noProof/>
            <w:webHidden/>
            <w:sz w:val="18"/>
          </w:rPr>
          <w:fldChar w:fldCharType="end"/>
        </w:r>
      </w:hyperlink>
    </w:p>
    <w:p w14:paraId="1680AB9D" w14:textId="66A87371"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48" w:history="1">
        <w:r w:rsidRPr="00F96D59">
          <w:rPr>
            <w:rStyle w:val="aff9"/>
            <w:rFonts w:hint="eastAsia"/>
            <w:noProof/>
            <w:sz w:val="18"/>
          </w:rPr>
          <w:t>12.6 模型路由、成本和降级</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_Toc240059348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65</w:t>
        </w:r>
        <w:r w:rsidRPr="00F96D59">
          <w:rPr>
            <w:rFonts w:hint="eastAsia"/>
            <w:noProof/>
            <w:webHidden/>
            <w:sz w:val="18"/>
          </w:rPr>
          <w:fldChar w:fldCharType="end"/>
        </w:r>
      </w:hyperlink>
    </w:p>
    <w:p w14:paraId="61446BA4" w14:textId="290A1F43"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49" w:history="1">
        <w:r w:rsidRPr="00F96D59">
          <w:rPr>
            <w:rStyle w:val="aff9"/>
            <w:rFonts w:hint="eastAsia"/>
            <w:noProof/>
            <w:sz w:val="18"/>
          </w:rPr>
          <w:t>13 回测、校准与增量价值验证</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_Toc240059349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66</w:t>
        </w:r>
        <w:r w:rsidRPr="00F96D59">
          <w:rPr>
            <w:rFonts w:hint="eastAsia"/>
            <w:noProof/>
            <w:webHidden/>
            <w:sz w:val="18"/>
          </w:rPr>
          <w:fldChar w:fldCharType="end"/>
        </w:r>
      </w:hyperlink>
    </w:p>
    <w:p w14:paraId="18E268F8" w14:textId="2A9C06B0"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50" w:history="1">
        <w:r w:rsidRPr="00F96D59">
          <w:rPr>
            <w:rStyle w:val="aff9"/>
            <w:rFonts w:hint="eastAsia"/>
            <w:noProof/>
            <w:sz w:val="18"/>
          </w:rPr>
          <w:t>13.1 时间切分</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_Toc240059350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66</w:t>
        </w:r>
        <w:r w:rsidRPr="00F96D59">
          <w:rPr>
            <w:rFonts w:hint="eastAsia"/>
            <w:noProof/>
            <w:webHidden/>
            <w:sz w:val="18"/>
          </w:rPr>
          <w:fldChar w:fldCharType="end"/>
        </w:r>
      </w:hyperlink>
    </w:p>
    <w:p w14:paraId="40E1A545" w14:textId="6651172F"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51" w:history="1">
        <w:r w:rsidRPr="00F96D59">
          <w:rPr>
            <w:rStyle w:val="aff9"/>
            <w:rFonts w:hint="eastAsia"/>
            <w:noProof/>
            <w:sz w:val="18"/>
          </w:rPr>
          <w:t>13.2 个股指标</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_Toc240059351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66</w:t>
        </w:r>
        <w:r w:rsidRPr="00F96D59">
          <w:rPr>
            <w:rFonts w:hint="eastAsia"/>
            <w:noProof/>
            <w:webHidden/>
            <w:sz w:val="18"/>
          </w:rPr>
          <w:fldChar w:fldCharType="end"/>
        </w:r>
      </w:hyperlink>
    </w:p>
    <w:p w14:paraId="2B8E243B" w14:textId="442F4B6D"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52" w:history="1">
        <w:r w:rsidRPr="00F96D59">
          <w:rPr>
            <w:rStyle w:val="aff9"/>
            <w:rFonts w:hint="eastAsia"/>
            <w:noProof/>
            <w:sz w:val="18"/>
          </w:rPr>
          <w:t>13.3 板块指标</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_Toc240059352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66</w:t>
        </w:r>
        <w:r w:rsidRPr="00F96D59">
          <w:rPr>
            <w:rFonts w:hint="eastAsia"/>
            <w:noProof/>
            <w:webHidden/>
            <w:sz w:val="18"/>
          </w:rPr>
          <w:fldChar w:fldCharType="end"/>
        </w:r>
      </w:hyperlink>
    </w:p>
    <w:p w14:paraId="0710AEF3" w14:textId="333DE455"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53" w:history="1">
        <w:r w:rsidRPr="00F96D59">
          <w:rPr>
            <w:rStyle w:val="aff9"/>
            <w:rFonts w:hint="eastAsia"/>
            <w:noProof/>
            <w:sz w:val="18"/>
          </w:rPr>
          <w:t>13.4 消融实验</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_Toc240059353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66</w:t>
        </w:r>
        <w:r w:rsidRPr="00F96D59">
          <w:rPr>
            <w:rFonts w:hint="eastAsia"/>
            <w:noProof/>
            <w:webHidden/>
            <w:sz w:val="18"/>
          </w:rPr>
          <w:fldChar w:fldCharType="end"/>
        </w:r>
      </w:hyperlink>
    </w:p>
    <w:p w14:paraId="261446A4" w14:textId="48A106A5"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54" w:history="1">
        <w:r w:rsidRPr="00F96D59">
          <w:rPr>
            <w:rStyle w:val="aff9"/>
            <w:rFonts w:hint="eastAsia"/>
            <w:noProof/>
            <w:sz w:val="18"/>
          </w:rPr>
          <w:t>13.5 模型晋升规则</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_Toc240059354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67</w:t>
        </w:r>
        <w:r w:rsidRPr="00F96D59">
          <w:rPr>
            <w:rFonts w:hint="eastAsia"/>
            <w:noProof/>
            <w:webHidden/>
            <w:sz w:val="18"/>
          </w:rPr>
          <w:fldChar w:fldCharType="end"/>
        </w:r>
      </w:hyperlink>
    </w:p>
    <w:p w14:paraId="72E6DB6A" w14:textId="6E0BC0FD"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55" w:history="1">
        <w:r w:rsidRPr="00F96D59">
          <w:rPr>
            <w:rStyle w:val="aff9"/>
            <w:rFonts w:hint="eastAsia"/>
            <w:noProof/>
            <w:sz w:val="18"/>
          </w:rPr>
          <w:t>14 日常运行与反馈闭环</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_Toc240059355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67</w:t>
        </w:r>
        <w:r w:rsidRPr="00F96D59">
          <w:rPr>
            <w:rFonts w:hint="eastAsia"/>
            <w:noProof/>
            <w:webHidden/>
            <w:sz w:val="18"/>
          </w:rPr>
          <w:fldChar w:fldCharType="end"/>
        </w:r>
      </w:hyperlink>
    </w:p>
    <w:p w14:paraId="1D7C698C" w14:textId="5DB09E97"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56" w:history="1">
        <w:r w:rsidRPr="00F96D59">
          <w:rPr>
            <w:rStyle w:val="aff9"/>
            <w:rFonts w:hint="eastAsia"/>
            <w:noProof/>
            <w:sz w:val="18"/>
          </w:rPr>
          <w:t>14.1 日内微批</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_Toc240059356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68</w:t>
        </w:r>
        <w:r w:rsidRPr="00F96D59">
          <w:rPr>
            <w:rFonts w:hint="eastAsia"/>
            <w:noProof/>
            <w:webHidden/>
            <w:sz w:val="18"/>
          </w:rPr>
          <w:fldChar w:fldCharType="end"/>
        </w:r>
      </w:hyperlink>
    </w:p>
    <w:p w14:paraId="48E9D309" w14:textId="1455DD5C"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57" w:history="1">
        <w:r w:rsidRPr="00F96D59">
          <w:rPr>
            <w:rStyle w:val="aff9"/>
            <w:rFonts w:hint="eastAsia"/>
            <w:noProof/>
            <w:sz w:val="18"/>
          </w:rPr>
          <w:t>14.2 收盘后正式运行</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_Toc240059357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68</w:t>
        </w:r>
        <w:r w:rsidRPr="00F96D59">
          <w:rPr>
            <w:rFonts w:hint="eastAsia"/>
            <w:noProof/>
            <w:webHidden/>
            <w:sz w:val="18"/>
          </w:rPr>
          <w:fldChar w:fldCharType="end"/>
        </w:r>
      </w:hyperlink>
    </w:p>
    <w:p w14:paraId="4D51DC6E" w14:textId="243692C9"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58" w:history="1">
        <w:r w:rsidRPr="00F96D59">
          <w:rPr>
            <w:rStyle w:val="aff9"/>
            <w:rFonts w:hint="eastAsia"/>
            <w:noProof/>
            <w:sz w:val="18"/>
          </w:rPr>
          <w:t>14.3 失败与降级</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_Toc240059358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68</w:t>
        </w:r>
        <w:r w:rsidRPr="00F96D59">
          <w:rPr>
            <w:rFonts w:hint="eastAsia"/>
            <w:noProof/>
            <w:webHidden/>
            <w:sz w:val="18"/>
          </w:rPr>
          <w:fldChar w:fldCharType="end"/>
        </w:r>
      </w:hyperlink>
    </w:p>
    <w:p w14:paraId="588251D5" w14:textId="7CC756EF"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59" w:history="1">
        <w:r w:rsidRPr="00F96D59">
          <w:rPr>
            <w:rStyle w:val="aff9"/>
            <w:rFonts w:hint="eastAsia"/>
            <w:noProof/>
            <w:sz w:val="18"/>
          </w:rPr>
          <w:t>14.4 结果反馈</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_Toc240059359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69</w:t>
        </w:r>
        <w:r w:rsidRPr="00F96D59">
          <w:rPr>
            <w:rFonts w:hint="eastAsia"/>
            <w:noProof/>
            <w:webHidden/>
            <w:sz w:val="18"/>
          </w:rPr>
          <w:fldChar w:fldCharType="end"/>
        </w:r>
      </w:hyperlink>
    </w:p>
    <w:p w14:paraId="1A8A4B79" w14:textId="05B6C967"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60" w:history="1">
        <w:r w:rsidRPr="00F96D59">
          <w:rPr>
            <w:rStyle w:val="aff9"/>
            <w:rFonts w:hint="eastAsia"/>
            <w:noProof/>
            <w:sz w:val="18"/>
          </w:rPr>
          <w:t>15 输出产品设计</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_Toc240059360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69</w:t>
        </w:r>
        <w:r w:rsidRPr="00F96D59">
          <w:rPr>
            <w:rFonts w:hint="eastAsia"/>
            <w:noProof/>
            <w:webHidden/>
            <w:sz w:val="18"/>
          </w:rPr>
          <w:fldChar w:fldCharType="end"/>
        </w:r>
      </w:hyperlink>
    </w:p>
    <w:p w14:paraId="467E146F" w14:textId="07CC68D3"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61" w:history="1">
        <w:r w:rsidRPr="00F96D59">
          <w:rPr>
            <w:rStyle w:val="aff9"/>
            <w:rFonts w:hint="eastAsia"/>
            <w:noProof/>
            <w:sz w:val="18"/>
          </w:rPr>
          <w:t>15.1 次日Top10股票池</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_Toc240059361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69</w:t>
        </w:r>
        <w:r w:rsidRPr="00F96D59">
          <w:rPr>
            <w:rFonts w:hint="eastAsia"/>
            <w:noProof/>
            <w:webHidden/>
            <w:sz w:val="18"/>
          </w:rPr>
          <w:fldChar w:fldCharType="end"/>
        </w:r>
      </w:hyperlink>
    </w:p>
    <w:p w14:paraId="6DE2B7FE" w14:textId="2D7522FB"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62" w:history="1">
        <w:r w:rsidRPr="00F96D59">
          <w:rPr>
            <w:rStyle w:val="aff9"/>
            <w:rFonts w:hint="eastAsia"/>
            <w:noProof/>
            <w:sz w:val="18"/>
          </w:rPr>
          <w:t>15.2 板块联动日报</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_Toc240059362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69</w:t>
        </w:r>
        <w:r w:rsidRPr="00F96D59">
          <w:rPr>
            <w:rFonts w:hint="eastAsia"/>
            <w:noProof/>
            <w:webHidden/>
            <w:sz w:val="18"/>
          </w:rPr>
          <w:fldChar w:fldCharType="end"/>
        </w:r>
      </w:hyperlink>
    </w:p>
    <w:p w14:paraId="2DB98B07" w14:textId="036C415D"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63" w:history="1">
        <w:r w:rsidRPr="00F96D59">
          <w:rPr>
            <w:rStyle w:val="aff9"/>
            <w:rFonts w:hint="eastAsia"/>
            <w:noProof/>
            <w:sz w:val="18"/>
          </w:rPr>
          <w:t>15.3 公司DeepDive卡</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_Toc240059363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70</w:t>
        </w:r>
        <w:r w:rsidRPr="00F96D59">
          <w:rPr>
            <w:rFonts w:hint="eastAsia"/>
            <w:noProof/>
            <w:webHidden/>
            <w:sz w:val="18"/>
          </w:rPr>
          <w:fldChar w:fldCharType="end"/>
        </w:r>
      </w:hyperlink>
    </w:p>
    <w:p w14:paraId="421759D8" w14:textId="03738D31" w:rsidR="00F96D59" w:rsidRPr="00F96D59" w:rsidRDefault="00F96D59" w:rsidP="00F96D59">
      <w:pPr>
        <w:pStyle w:val="TOC2"/>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64" w:history="1">
        <w:r w:rsidRPr="00F96D59">
          <w:rPr>
            <w:rStyle w:val="aff9"/>
            <w:rFonts w:hint="eastAsia"/>
            <w:noProof/>
            <w:sz w:val="18"/>
          </w:rPr>
          <w:t>15.4 合规表述</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_Toc240059364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70</w:t>
        </w:r>
        <w:r w:rsidRPr="00F96D59">
          <w:rPr>
            <w:rFonts w:hint="eastAsia"/>
            <w:noProof/>
            <w:webHidden/>
            <w:sz w:val="18"/>
          </w:rPr>
          <w:fldChar w:fldCharType="end"/>
        </w:r>
      </w:hyperlink>
    </w:p>
    <w:p w14:paraId="14DE8631" w14:textId="2016C906"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65" w:history="1">
        <w:r w:rsidRPr="00F96D59">
          <w:rPr>
            <w:rStyle w:val="aff9"/>
            <w:rFonts w:hint="eastAsia"/>
            <w:noProof/>
            <w:sz w:val="18"/>
          </w:rPr>
          <w:t>主要风险与应对</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_Toc240059365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70</w:t>
        </w:r>
        <w:r w:rsidRPr="00F96D59">
          <w:rPr>
            <w:rFonts w:hint="eastAsia"/>
            <w:noProof/>
            <w:webHidden/>
            <w:sz w:val="18"/>
          </w:rPr>
          <w:fldChar w:fldCharType="end"/>
        </w:r>
      </w:hyperlink>
    </w:p>
    <w:p w14:paraId="37CECDA8" w14:textId="703AAE83"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66" w:history="1">
        <w:r w:rsidRPr="00F96D59">
          <w:rPr>
            <w:rStyle w:val="aff9"/>
            <w:rFonts w:hint="eastAsia"/>
            <w:noProof/>
            <w:sz w:val="18"/>
          </w:rPr>
          <w:t>结论与推荐方案</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_Toc240059366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71</w:t>
        </w:r>
        <w:r w:rsidRPr="00F96D59">
          <w:rPr>
            <w:rFonts w:hint="eastAsia"/>
            <w:noProof/>
            <w:webHidden/>
            <w:sz w:val="18"/>
          </w:rPr>
          <w:fldChar w:fldCharType="end"/>
        </w:r>
      </w:hyperlink>
    </w:p>
    <w:p w14:paraId="13B4874B" w14:textId="0F468626"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67" w:history="1">
        <w:r w:rsidRPr="00F96D59">
          <w:rPr>
            <w:rStyle w:val="aff9"/>
            <w:rFonts w:hint="eastAsia"/>
            <w:noProof/>
            <w:sz w:val="18"/>
          </w:rPr>
          <w:t>附录A 四源及问答抽取提示规范（原则级）</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_Toc240059367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72</w:t>
        </w:r>
        <w:r w:rsidRPr="00F96D59">
          <w:rPr>
            <w:rFonts w:hint="eastAsia"/>
            <w:noProof/>
            <w:webHidden/>
            <w:sz w:val="18"/>
          </w:rPr>
          <w:fldChar w:fldCharType="end"/>
        </w:r>
      </w:hyperlink>
    </w:p>
    <w:p w14:paraId="0FB6F2E2" w14:textId="38B1F90E"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68" w:history="1">
        <w:r w:rsidRPr="00F96D59">
          <w:rPr>
            <w:rStyle w:val="aff9"/>
            <w:rFonts w:hint="eastAsia"/>
            <w:noProof/>
            <w:sz w:val="18"/>
          </w:rPr>
          <w:t>附录B 最终结果证据最小集</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_Toc240059368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72</w:t>
        </w:r>
        <w:r w:rsidRPr="00F96D59">
          <w:rPr>
            <w:rFonts w:hint="eastAsia"/>
            <w:noProof/>
            <w:webHidden/>
            <w:sz w:val="18"/>
          </w:rPr>
          <w:fldChar w:fldCharType="end"/>
        </w:r>
      </w:hyperlink>
    </w:p>
    <w:p w14:paraId="78908923" w14:textId="58C80D80" w:rsidR="00F96D59" w:rsidRPr="00F96D59" w:rsidRDefault="00F96D59" w:rsidP="00F96D59">
      <w:pPr>
        <w:pStyle w:val="TOC1"/>
        <w:tabs>
          <w:tab w:val="right" w:leader="dot" w:pos="9260"/>
        </w:tabs>
        <w:spacing w:after="0" w:line="240" w:lineRule="auto"/>
        <w:rPr>
          <w:rFonts w:asciiTheme="minorHAnsi" w:eastAsiaTheme="minorEastAsia" w:hAnsiTheme="minorHAnsi" w:hint="eastAsia"/>
          <w:noProof/>
          <w:kern w:val="2"/>
          <w:sz w:val="18"/>
          <w:szCs w:val="24"/>
          <w:lang w:eastAsia="zh-CN"/>
          <w14:ligatures w14:val="standardContextual"/>
        </w:rPr>
      </w:pPr>
      <w:hyperlink w:anchor="_Toc240059369" w:history="1">
        <w:r w:rsidRPr="00F96D59">
          <w:rPr>
            <w:rStyle w:val="aff9"/>
            <w:rFonts w:hint="eastAsia"/>
            <w:noProof/>
            <w:sz w:val="18"/>
          </w:rPr>
          <w:t>附录C 参考资料</w:t>
        </w:r>
        <w:r w:rsidRPr="00F96D59">
          <w:rPr>
            <w:rFonts w:hint="eastAsia"/>
            <w:noProof/>
            <w:webHidden/>
            <w:sz w:val="18"/>
          </w:rPr>
          <w:tab/>
        </w:r>
        <w:r w:rsidRPr="00F96D59">
          <w:rPr>
            <w:rFonts w:hint="eastAsia"/>
            <w:noProof/>
            <w:webHidden/>
            <w:sz w:val="18"/>
          </w:rPr>
          <w:fldChar w:fldCharType="begin"/>
        </w:r>
        <w:r w:rsidRPr="00F96D59">
          <w:rPr>
            <w:rFonts w:hint="eastAsia"/>
            <w:noProof/>
            <w:webHidden/>
            <w:sz w:val="18"/>
          </w:rPr>
          <w:instrText xml:space="preserve"> </w:instrText>
        </w:r>
        <w:r w:rsidRPr="00F96D59">
          <w:rPr>
            <w:noProof/>
            <w:webHidden/>
            <w:sz w:val="18"/>
          </w:rPr>
          <w:instrText>PAGEREF _Toc240059369 \h</w:instrText>
        </w:r>
        <w:r w:rsidRPr="00F96D59">
          <w:rPr>
            <w:rFonts w:hint="eastAsia"/>
            <w:noProof/>
            <w:webHidden/>
            <w:sz w:val="18"/>
          </w:rPr>
          <w:instrText xml:space="preserve"> </w:instrText>
        </w:r>
        <w:r w:rsidRPr="00F96D59">
          <w:rPr>
            <w:rFonts w:hint="eastAsia"/>
            <w:noProof/>
            <w:webHidden/>
            <w:sz w:val="18"/>
          </w:rPr>
        </w:r>
        <w:r w:rsidRPr="00F96D59">
          <w:rPr>
            <w:rFonts w:hint="eastAsia"/>
            <w:noProof/>
            <w:webHidden/>
            <w:sz w:val="18"/>
          </w:rPr>
          <w:fldChar w:fldCharType="separate"/>
        </w:r>
        <w:r w:rsidRPr="00F96D59">
          <w:rPr>
            <w:rFonts w:hint="eastAsia"/>
            <w:noProof/>
            <w:webHidden/>
            <w:sz w:val="18"/>
          </w:rPr>
          <w:t>73</w:t>
        </w:r>
        <w:r w:rsidRPr="00F96D59">
          <w:rPr>
            <w:rFonts w:hint="eastAsia"/>
            <w:noProof/>
            <w:webHidden/>
            <w:sz w:val="18"/>
          </w:rPr>
          <w:fldChar w:fldCharType="end"/>
        </w:r>
      </w:hyperlink>
    </w:p>
    <w:p w14:paraId="501E82B1" w14:textId="5BE9F707" w:rsidR="009F5CB2" w:rsidRDefault="000C0FCE" w:rsidP="00F96D59">
      <w:pPr>
        <w:spacing w:after="0" w:line="240" w:lineRule="auto"/>
        <w:ind w:firstLine="0"/>
        <w:rPr>
          <w:rFonts w:hint="eastAsia"/>
        </w:rPr>
      </w:pPr>
      <w:r w:rsidRPr="00F96D59">
        <w:rPr>
          <w:sz w:val="18"/>
        </w:rPr>
        <w:fldChar w:fldCharType="end"/>
      </w:r>
    </w:p>
    <w:p w14:paraId="3D88ACB9" w14:textId="77777777" w:rsidR="009F5CB2" w:rsidRDefault="000C0FCE">
      <w:pPr>
        <w:rPr>
          <w:rFonts w:hint="eastAsia"/>
        </w:rPr>
      </w:pPr>
      <w:r>
        <w:br w:type="page"/>
      </w:r>
    </w:p>
    <w:p w14:paraId="3F5708AD" w14:textId="77777777" w:rsidR="009F5CB2" w:rsidRDefault="000C0FCE">
      <w:pPr>
        <w:pStyle w:val="1"/>
      </w:pPr>
      <w:bookmarkStart w:id="2" w:name="_Toc240059241"/>
      <w:r>
        <w:lastRenderedPageBreak/>
        <w:t>执行摘要</w:t>
      </w:r>
      <w:bookmarkEnd w:id="2"/>
    </w:p>
    <w:p w14:paraId="08F4BC07" w14:textId="77777777" w:rsidR="009F5CB2" w:rsidRDefault="000C0FCE">
      <w:pPr>
        <w:keepLines/>
        <w:rPr>
          <w:rFonts w:hint="eastAsia"/>
        </w:rPr>
      </w:pPr>
      <w:r>
        <w:t>本项目拟建设一套</w:t>
      </w:r>
      <w:r>
        <w:rPr>
          <w:b/>
        </w:rPr>
        <w:t>以每日海量投研文本为事件入口、以结构化行情与基本面为验证、以板块产业链图谱为扩散通道、以多智能体为研究与审计组织方式</w:t>
      </w:r>
      <w:r>
        <w:t>的A股预测系统。系统最终形成两个独立产品：一是T日收盘后发布的次日上涨股票池，二是板块T+1接力与未来3—5个交易日产业链扩散判断。</w:t>
      </w:r>
    </w:p>
    <w:p w14:paraId="2FDE1097" w14:textId="77777777" w:rsidR="009F5CB2" w:rsidRDefault="000C0FCE">
      <w:pPr>
        <w:keepLines/>
        <w:rPr>
          <w:rFonts w:hint="eastAsia"/>
        </w:rPr>
      </w:pPr>
      <w:r>
        <w:t>四类GANGTISE核心数据——投研日程、会议纪要、专家纪要、首席观点——以及qa*互动问答不是直接打分的五个因子，而是持续到达的原始事件流和管理层回应流。系统首先按投资者首次可见时间构造时间点快照，再使用规则、数据挖掘和大模型将非结构化内容转成可追溯事件卡，随后形成直接股票池、产业链扩展池和量化精筛池。只有进入前15—20名的候选才执行完整公司DeepDive和重大负面背调，最终最多输出10只。</w:t>
      </w:r>
    </w:p>
    <w:p w14:paraId="752F4599" w14:textId="77777777" w:rsidR="009F5CB2" w:rsidRDefault="000C0FCE">
      <w:pPr>
        <w:keepLines/>
        <w:rPr>
          <w:rFonts w:hint="eastAsia"/>
        </w:rPr>
      </w:pPr>
      <w:r>
        <w:t>大模型采用分级混合架构：Qwen3.8-27B作为本地敏感数据主处理模型，承担批量事件结构化、证据定位和常规消歧；复杂冲突、长链推理和候选公司DeepDive可在脱敏和权限控制后升级到高能力通用模型。上涨概率由滚动样本外训练与校准的预测模型产生。原先设想的“35%大模型事件权重”不再作为设计前提，各子模型在T+1与T+3—5两个窗口中分别学习动态融合关系。重大诉讼、监管立案、财务造假、退市风险等采用硬门禁，不能被其他高分抵消。</w:t>
      </w:r>
    </w:p>
    <w:tbl>
      <w:tblPr>
        <w:tblW w:w="0" w:type="auto"/>
        <w:jc w:val="center"/>
        <w:tblLook w:val="04A0" w:firstRow="1" w:lastRow="0" w:firstColumn="1" w:lastColumn="0" w:noHBand="0" w:noVBand="1"/>
      </w:tblPr>
      <w:tblGrid>
        <w:gridCol w:w="9270"/>
      </w:tblGrid>
      <w:tr w:rsidR="009F5CB2" w14:paraId="1AEB3308" w14:textId="77777777">
        <w:trPr>
          <w:jc w:val="center"/>
        </w:trPr>
        <w:tc>
          <w:tcPr>
            <w:tcW w:w="9270" w:type="dxa"/>
            <w:tcBorders>
              <w:top w:val="nil"/>
              <w:left w:val="single" w:sz="18" w:space="0" w:color="2F5597"/>
              <w:bottom w:val="nil"/>
              <w:right w:val="nil"/>
            </w:tcBorders>
            <w:shd w:val="clear" w:color="auto" w:fill="EDF4FA"/>
            <w:tcMar>
              <w:top w:w="120" w:type="dxa"/>
              <w:left w:w="170" w:type="dxa"/>
              <w:bottom w:w="120" w:type="dxa"/>
              <w:right w:w="160" w:type="dxa"/>
            </w:tcMar>
          </w:tcPr>
          <w:p w14:paraId="318DE922" w14:textId="77777777" w:rsidR="009F5CB2" w:rsidRDefault="000C0FCE">
            <w:pPr>
              <w:spacing w:after="60"/>
              <w:ind w:firstLine="0"/>
              <w:rPr>
                <w:rFonts w:hint="eastAsia"/>
              </w:rPr>
            </w:pPr>
            <w:r>
              <w:rPr>
                <w:b/>
                <w:color w:val="2F5597"/>
              </w:rPr>
              <w:t>本方案的核心判断</w:t>
            </w:r>
          </w:p>
          <w:p w14:paraId="2C357C38" w14:textId="77777777" w:rsidR="009F5CB2" w:rsidRDefault="000C0FCE">
            <w:pPr>
              <w:spacing w:after="0"/>
              <w:ind w:firstLine="0"/>
              <w:rPr>
                <w:rFonts w:hint="eastAsia"/>
              </w:rPr>
            </w:pPr>
            <w:r>
              <w:t>gangtise-company-deepdive 有较高参考价值，但应定位为候选股的公司级复核与特征生成器，而不是全市场每日选股引擎。其业务拆分、证据分级、同业比较和跟踪指标框架予以保留；其单公司串行取数、静态日期、当前时点查询和缺少风险/板块模型的部分需要重构。</w:t>
            </w:r>
          </w:p>
        </w:tc>
      </w:tr>
    </w:tbl>
    <w:p w14:paraId="4C1186B5" w14:textId="77777777" w:rsidR="009F5CB2" w:rsidRDefault="009F5CB2">
      <w:pPr>
        <w:spacing w:after="0"/>
        <w:rPr>
          <w:rFonts w:hint="eastAsia"/>
        </w:rPr>
      </w:pPr>
    </w:p>
    <w:p w14:paraId="5769AE8F" w14:textId="77777777" w:rsidR="009F5CB2" w:rsidRDefault="000C0FCE">
      <w:pPr>
        <w:keepNext/>
        <w:keepLines/>
        <w:ind w:firstLine="0"/>
        <w:jc w:val="center"/>
        <w:rPr>
          <w:rFonts w:hint="eastAsia"/>
        </w:rPr>
      </w:pPr>
      <w:r>
        <w:rPr>
          <w:noProof/>
        </w:rPr>
        <w:lastRenderedPageBreak/>
        <w:drawing>
          <wp:inline distT="0" distB="0" distL="0" distR="0" wp14:anchorId="5243FCA1" wp14:editId="153F9697">
            <wp:extent cx="5832000" cy="3175200"/>
            <wp:effectExtent l="0" t="0" r="0" b="0"/>
            <wp:docPr id="1" name="Picture 1" descr="图1  总体架构与两个独立预测产品" title="图1  总体架构与两个独立预测产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chitecture.png"/>
                    <pic:cNvPicPr/>
                  </pic:nvPicPr>
                  <pic:blipFill>
                    <a:blip r:embed="rId8"/>
                    <a:stretch>
                      <a:fillRect/>
                    </a:stretch>
                  </pic:blipFill>
                  <pic:spPr>
                    <a:xfrm>
                      <a:off x="0" y="0"/>
                      <a:ext cx="5832000" cy="3175200"/>
                    </a:xfrm>
                    <a:prstGeom prst="rect">
                      <a:avLst/>
                    </a:prstGeom>
                  </pic:spPr>
                </pic:pic>
              </a:graphicData>
            </a:graphic>
          </wp:inline>
        </w:drawing>
      </w:r>
    </w:p>
    <w:p w14:paraId="0C5A97DE" w14:textId="77777777" w:rsidR="009F5CB2" w:rsidRDefault="000C0FCE">
      <w:pPr>
        <w:pStyle w:val="af7"/>
        <w:keepLines/>
        <w:ind w:firstLine="0"/>
        <w:jc w:val="center"/>
        <w:rPr>
          <w:rFonts w:hint="eastAsia"/>
        </w:rPr>
      </w:pPr>
      <w:r>
        <w:t>图1  总体架构与两个独立预测产品</w:t>
      </w:r>
    </w:p>
    <w:p w14:paraId="0A80D30E" w14:textId="77777777" w:rsidR="009F5CB2" w:rsidRDefault="000C0FCE">
      <w:pPr>
        <w:pStyle w:val="1"/>
      </w:pPr>
      <w:bookmarkStart w:id="3" w:name="_Toc240059242"/>
      <w:r>
        <w:t xml:space="preserve">1 </w:t>
      </w:r>
      <w:r>
        <w:t>建设背景、目标与边界</w:t>
      </w:r>
      <w:bookmarkEnd w:id="3"/>
    </w:p>
    <w:p w14:paraId="0B2D646E" w14:textId="77777777" w:rsidR="009F5CB2" w:rsidRDefault="000C0FCE">
      <w:pPr>
        <w:pStyle w:val="21"/>
      </w:pPr>
      <w:bookmarkStart w:id="4" w:name="_Toc240059243"/>
      <w:r>
        <w:t xml:space="preserve">1.1 </w:t>
      </w:r>
      <w:r>
        <w:t>建设背景</w:t>
      </w:r>
      <w:bookmarkEnd w:id="4"/>
    </w:p>
    <w:p w14:paraId="6772871B" w14:textId="77777777" w:rsidR="009F5CB2" w:rsidRDefault="000C0FCE">
      <w:pPr>
        <w:keepLines/>
        <w:rPr>
          <w:rFonts w:hint="eastAsia"/>
        </w:rPr>
      </w:pPr>
      <w:r>
        <w:t>现有数据条件同时具备三类互补资源：GANGTISE覆盖首席观点、纪要、日程等非结构化投研信息；TLDB覆盖行情、资金、财务、估值、风险和PIT修正数据；THSDB覆盖产业链节点、上下游关系、板块成分和概念指数行情。单独使用任何一类数据都存在明显缺口：文本能解释“为什么”，但难以判断是否已被价格反映；行情能识别强弱，但难以识别催化来自哪里；产业链能扩展受益标的，但图上关联本身并不等于真实盈利暴露。</w:t>
      </w:r>
    </w:p>
    <w:p w14:paraId="2FB60B06" w14:textId="77777777" w:rsidR="009F5CB2" w:rsidRDefault="000C0FCE">
      <w:pPr>
        <w:keepLines/>
        <w:rPr>
          <w:rFonts w:hint="eastAsia"/>
        </w:rPr>
      </w:pPr>
      <w:r>
        <w:t>因此，本项目的关键不是把所有数据放进一个大模型，而是建立从原始记录到事件、从事件到公司、从公司到板块和产业链、再从候选到风险审查的完整决策链。每一步都必须有明确输入、输出、时间口径和退回条件。</w:t>
      </w:r>
    </w:p>
    <w:p w14:paraId="75D1B473" w14:textId="77777777" w:rsidR="009F5CB2" w:rsidRDefault="000C0FCE">
      <w:pPr>
        <w:pStyle w:val="21"/>
      </w:pPr>
      <w:bookmarkStart w:id="5" w:name="_Toc240059244"/>
      <w:r>
        <w:t xml:space="preserve">1.2 </w:t>
      </w:r>
      <w:r>
        <w:t>建设目标</w:t>
      </w:r>
      <w:bookmarkEnd w:id="5"/>
    </w:p>
    <w:p w14:paraId="0904A6BA" w14:textId="77777777" w:rsidR="009F5CB2" w:rsidRDefault="000C0FCE">
      <w:pPr>
        <w:pStyle w:val="a0"/>
        <w:keepLines/>
        <w:spacing w:after="60"/>
        <w:ind w:left="420" w:firstLine="0"/>
        <w:rPr>
          <w:rFonts w:hint="eastAsia"/>
        </w:rPr>
      </w:pPr>
      <w:r>
        <w:t>每日处理四张核心表及qa*问答的</w:t>
      </w:r>
      <w:r>
        <w:rPr>
          <w:b/>
        </w:rPr>
        <w:t>全部新增及修订记录</w:t>
      </w:r>
      <w:r>
        <w:t>，生成可追溯的公司级和板块级事件。</w:t>
      </w:r>
    </w:p>
    <w:p w14:paraId="127CE64B" w14:textId="77777777" w:rsidR="009F5CB2" w:rsidRDefault="000C0FCE">
      <w:pPr>
        <w:pStyle w:val="a0"/>
        <w:keepLines/>
        <w:spacing w:after="60"/>
        <w:ind w:left="420" w:firstLine="0"/>
        <w:rPr>
          <w:rFonts w:hint="eastAsia"/>
        </w:rPr>
      </w:pPr>
      <w:r>
        <w:lastRenderedPageBreak/>
        <w:t>在T日统一截止时间后，输出</w:t>
      </w:r>
      <w:r>
        <w:rPr>
          <w:b/>
        </w:rPr>
        <w:t>次日上涨概率最高且可交易的股票池，最多10只</w:t>
      </w:r>
      <w:r>
        <w:t>。</w:t>
      </w:r>
    </w:p>
    <w:p w14:paraId="5C9B91FA" w14:textId="77777777" w:rsidR="009F5CB2" w:rsidRDefault="000C0FCE">
      <w:pPr>
        <w:pStyle w:val="a0"/>
        <w:keepLines/>
        <w:spacing w:after="60"/>
        <w:ind w:left="420" w:firstLine="0"/>
        <w:rPr>
          <w:rFonts w:hint="eastAsia"/>
        </w:rPr>
      </w:pPr>
      <w:r>
        <w:t>独立输出</w:t>
      </w:r>
      <w:r>
        <w:rPr>
          <w:b/>
        </w:rPr>
        <w:t>板块T+1接力概率</w:t>
      </w:r>
      <w:r>
        <w:t>和</w:t>
      </w:r>
      <w:r>
        <w:rPr>
          <w:b/>
        </w:rPr>
        <w:t>未来3—5个交易日扩散概率</w:t>
      </w:r>
      <w:r>
        <w:t>。</w:t>
      </w:r>
    </w:p>
    <w:p w14:paraId="573C0FA4" w14:textId="77777777" w:rsidR="009F5CB2" w:rsidRDefault="000C0FCE">
      <w:pPr>
        <w:pStyle w:val="a0"/>
        <w:keepLines/>
        <w:spacing w:after="60"/>
        <w:ind w:left="420" w:firstLine="0"/>
        <w:rPr>
          <w:rFonts w:hint="eastAsia"/>
        </w:rPr>
      </w:pPr>
      <w:r>
        <w:t>对最终候选形成公司定位、业务线、收入利润驱动、竞争力、预期差、同业比较和跟踪指标。</w:t>
      </w:r>
    </w:p>
    <w:p w14:paraId="3630EF07" w14:textId="77777777" w:rsidR="009F5CB2" w:rsidRDefault="000C0FCE">
      <w:pPr>
        <w:pStyle w:val="a0"/>
        <w:keepLines/>
        <w:spacing w:after="60"/>
        <w:ind w:left="420" w:firstLine="0"/>
        <w:rPr>
          <w:rFonts w:hint="eastAsia"/>
        </w:rPr>
      </w:pPr>
      <w:r>
        <w:t>对重大诉讼、监管、财务异常等执行硬风险门禁，并保留全部证据。</w:t>
      </w:r>
    </w:p>
    <w:p w14:paraId="0E4EC154" w14:textId="77777777" w:rsidR="009F5CB2" w:rsidRDefault="000C0FCE">
      <w:pPr>
        <w:pStyle w:val="a0"/>
        <w:keepLines/>
        <w:spacing w:after="60"/>
        <w:ind w:left="420" w:firstLine="0"/>
        <w:rPr>
          <w:rFonts w:hint="eastAsia"/>
        </w:rPr>
      </w:pPr>
      <w:r>
        <w:t>通过严格PIT回测、样本外验证和消融实验，确认大模型、多智能体及图模型的真实增量。</w:t>
      </w:r>
    </w:p>
    <w:p w14:paraId="7E5B6890" w14:textId="77777777" w:rsidR="009F5CB2" w:rsidRDefault="000C0FCE">
      <w:pPr>
        <w:pStyle w:val="21"/>
      </w:pPr>
      <w:bookmarkStart w:id="6" w:name="_Toc240059245"/>
      <w:r>
        <w:t xml:space="preserve">1.3 </w:t>
      </w:r>
      <w:r>
        <w:t>两个产品的职责边界</w:t>
      </w:r>
      <w:bookmarkEnd w:id="6"/>
    </w:p>
    <w:tbl>
      <w:tblPr>
        <w:tblStyle w:val="aff1"/>
        <w:tblW w:w="0" w:type="auto"/>
        <w:jc w:val="center"/>
        <w:tblLayout w:type="fixed"/>
        <w:tblLook w:val="04A0" w:firstRow="1" w:lastRow="0" w:firstColumn="1" w:lastColumn="0" w:noHBand="0" w:noVBand="1"/>
      </w:tblPr>
      <w:tblGrid>
        <w:gridCol w:w="1361"/>
        <w:gridCol w:w="1928"/>
        <w:gridCol w:w="1361"/>
        <w:gridCol w:w="2835"/>
        <w:gridCol w:w="1757"/>
      </w:tblGrid>
      <w:tr w:rsidR="009F5CB2" w14:paraId="4FB911AA" w14:textId="77777777">
        <w:trPr>
          <w:cantSplit/>
          <w:tblHeader/>
          <w:jc w:val="center"/>
        </w:trPr>
        <w:tc>
          <w:tcPr>
            <w:tcW w:w="1361"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13C74D3C" w14:textId="77777777" w:rsidR="009F5CB2" w:rsidRDefault="000C0FCE">
            <w:pPr>
              <w:ind w:firstLine="0"/>
              <w:jc w:val="center"/>
              <w:rPr>
                <w:rFonts w:hint="eastAsia"/>
              </w:rPr>
            </w:pPr>
            <w:r>
              <w:rPr>
                <w:b/>
                <w:color w:val="FFFFFF"/>
                <w:sz w:val="16"/>
              </w:rPr>
              <w:t>产品</w:t>
            </w:r>
          </w:p>
        </w:tc>
        <w:tc>
          <w:tcPr>
            <w:tcW w:w="1928"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5FEAA015" w14:textId="77777777" w:rsidR="009F5CB2" w:rsidRDefault="000C0FCE">
            <w:pPr>
              <w:ind w:firstLine="0"/>
              <w:jc w:val="center"/>
              <w:rPr>
                <w:rFonts w:hint="eastAsia"/>
              </w:rPr>
            </w:pPr>
            <w:r>
              <w:rPr>
                <w:b/>
                <w:color w:val="FFFFFF"/>
                <w:sz w:val="16"/>
              </w:rPr>
              <w:t>主要问题</w:t>
            </w:r>
          </w:p>
        </w:tc>
        <w:tc>
          <w:tcPr>
            <w:tcW w:w="1361"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470C22B1" w14:textId="77777777" w:rsidR="009F5CB2" w:rsidRDefault="000C0FCE">
            <w:pPr>
              <w:ind w:firstLine="0"/>
              <w:jc w:val="center"/>
              <w:rPr>
                <w:rFonts w:hint="eastAsia"/>
              </w:rPr>
            </w:pPr>
            <w:r>
              <w:rPr>
                <w:b/>
                <w:color w:val="FFFFFF"/>
                <w:sz w:val="16"/>
              </w:rPr>
              <w:t>预测窗口</w:t>
            </w:r>
          </w:p>
        </w:tc>
        <w:tc>
          <w:tcPr>
            <w:tcW w:w="2835"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379BAAB5" w14:textId="77777777" w:rsidR="009F5CB2" w:rsidRDefault="000C0FCE">
            <w:pPr>
              <w:ind w:firstLine="0"/>
              <w:jc w:val="center"/>
              <w:rPr>
                <w:rFonts w:hint="eastAsia"/>
              </w:rPr>
            </w:pPr>
            <w:r>
              <w:rPr>
                <w:b/>
                <w:color w:val="FFFFFF"/>
                <w:sz w:val="16"/>
              </w:rPr>
              <w:t>核心输出</w:t>
            </w:r>
          </w:p>
        </w:tc>
        <w:tc>
          <w:tcPr>
            <w:tcW w:w="1757"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69F0A364" w14:textId="77777777" w:rsidR="009F5CB2" w:rsidRDefault="000C0FCE">
            <w:pPr>
              <w:ind w:firstLine="0"/>
              <w:jc w:val="center"/>
              <w:rPr>
                <w:rFonts w:hint="eastAsia"/>
              </w:rPr>
            </w:pPr>
            <w:r>
              <w:rPr>
                <w:b/>
                <w:color w:val="FFFFFF"/>
                <w:sz w:val="16"/>
              </w:rPr>
              <w:t>相互关系</w:t>
            </w:r>
          </w:p>
        </w:tc>
      </w:tr>
      <w:tr w:rsidR="009F5CB2" w14:paraId="43CC4ADD" w14:textId="77777777">
        <w:trPr>
          <w:cantSplit/>
          <w:jc w:val="center"/>
        </w:trPr>
        <w:tc>
          <w:tcPr>
            <w:tcW w:w="136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9E77489" w14:textId="77777777" w:rsidR="009F5CB2" w:rsidRDefault="000C0FCE">
            <w:pPr>
              <w:spacing w:after="0"/>
              <w:ind w:firstLine="0"/>
              <w:rPr>
                <w:rFonts w:hint="eastAsia"/>
              </w:rPr>
            </w:pPr>
            <w:r>
              <w:rPr>
                <w:sz w:val="16"/>
              </w:rPr>
              <w:t>个股预测</w:t>
            </w:r>
          </w:p>
        </w:tc>
        <w:tc>
          <w:tcPr>
            <w:tcW w:w="192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F6E7414" w14:textId="77777777" w:rsidR="009F5CB2" w:rsidRDefault="000C0FCE">
            <w:pPr>
              <w:spacing w:after="0"/>
              <w:ind w:firstLine="0"/>
              <w:rPr>
                <w:rFonts w:hint="eastAsia"/>
              </w:rPr>
            </w:pPr>
            <w:r>
              <w:rPr>
                <w:sz w:val="16"/>
              </w:rPr>
              <w:t>明天哪些A股上涨概率更高且具备可买性</w:t>
            </w:r>
          </w:p>
        </w:tc>
        <w:tc>
          <w:tcPr>
            <w:tcW w:w="136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67E19C" w14:textId="77777777" w:rsidR="009F5CB2" w:rsidRDefault="000C0FCE">
            <w:pPr>
              <w:spacing w:after="0"/>
              <w:ind w:firstLine="0"/>
              <w:rPr>
                <w:rFonts w:hint="eastAsia"/>
              </w:rPr>
            </w:pPr>
            <w:r>
              <w:rPr>
                <w:sz w:val="16"/>
              </w:rPr>
              <w:t>T+1</w:t>
            </w:r>
          </w:p>
        </w:tc>
        <w:tc>
          <w:tcPr>
            <w:tcW w:w="28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46D5F1" w14:textId="77777777" w:rsidR="009F5CB2" w:rsidRDefault="000C0FCE">
            <w:pPr>
              <w:spacing w:after="0"/>
              <w:ind w:firstLine="0"/>
              <w:rPr>
                <w:rFonts w:hint="eastAsia"/>
              </w:rPr>
            </w:pPr>
            <w:r>
              <w:rPr>
                <w:sz w:val="16"/>
              </w:rPr>
              <w:t>最多10只股票、概率、预期可成交收益、证据与风险</w:t>
            </w:r>
          </w:p>
        </w:tc>
        <w:tc>
          <w:tcPr>
            <w:tcW w:w="175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78A6833" w14:textId="77777777" w:rsidR="009F5CB2" w:rsidRDefault="000C0FCE">
            <w:pPr>
              <w:spacing w:after="0"/>
              <w:ind w:firstLine="0"/>
              <w:rPr>
                <w:rFonts w:hint="eastAsia"/>
              </w:rPr>
            </w:pPr>
            <w:r>
              <w:rPr>
                <w:sz w:val="16"/>
              </w:rPr>
              <w:t>使用板块概率作为条件特征</w:t>
            </w:r>
          </w:p>
        </w:tc>
      </w:tr>
      <w:tr w:rsidR="009F5CB2" w14:paraId="13A83092" w14:textId="77777777">
        <w:trPr>
          <w:cantSplit/>
          <w:jc w:val="center"/>
        </w:trPr>
        <w:tc>
          <w:tcPr>
            <w:tcW w:w="136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F60CE10" w14:textId="77777777" w:rsidR="009F5CB2" w:rsidRDefault="000C0FCE">
            <w:pPr>
              <w:spacing w:after="0"/>
              <w:ind w:firstLine="0"/>
              <w:rPr>
                <w:rFonts w:hint="eastAsia"/>
              </w:rPr>
            </w:pPr>
            <w:r>
              <w:rPr>
                <w:sz w:val="16"/>
              </w:rPr>
              <w:t>板块联动</w:t>
            </w:r>
          </w:p>
        </w:tc>
        <w:tc>
          <w:tcPr>
            <w:tcW w:w="192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FCE041F" w14:textId="77777777" w:rsidR="009F5CB2" w:rsidRDefault="000C0FCE">
            <w:pPr>
              <w:spacing w:after="0"/>
              <w:ind w:firstLine="0"/>
              <w:rPr>
                <w:rFonts w:hint="eastAsia"/>
              </w:rPr>
            </w:pPr>
            <w:r>
              <w:rPr>
                <w:sz w:val="16"/>
              </w:rPr>
              <w:t>当前强势板块之后，下一板块可能是什么</w:t>
            </w:r>
          </w:p>
        </w:tc>
        <w:tc>
          <w:tcPr>
            <w:tcW w:w="136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D80D799" w14:textId="77777777" w:rsidR="009F5CB2" w:rsidRDefault="000C0FCE">
            <w:pPr>
              <w:spacing w:after="0"/>
              <w:ind w:firstLine="0"/>
              <w:rPr>
                <w:rFonts w:hint="eastAsia"/>
              </w:rPr>
            </w:pPr>
            <w:r>
              <w:rPr>
                <w:sz w:val="16"/>
              </w:rPr>
              <w:t>T+1；T+3—5</w:t>
            </w:r>
          </w:p>
        </w:tc>
        <w:tc>
          <w:tcPr>
            <w:tcW w:w="283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2DC0D95" w14:textId="77777777" w:rsidR="009F5CB2" w:rsidRDefault="000C0FCE">
            <w:pPr>
              <w:spacing w:after="0"/>
              <w:ind w:firstLine="0"/>
              <w:rPr>
                <w:rFonts w:hint="eastAsia"/>
              </w:rPr>
            </w:pPr>
            <w:r>
              <w:rPr>
                <w:sz w:val="16"/>
              </w:rPr>
              <w:t>板块Top-K、扩散路径、触发与失效条件</w:t>
            </w:r>
          </w:p>
        </w:tc>
        <w:tc>
          <w:tcPr>
            <w:tcW w:w="1757"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F01D07D" w14:textId="77777777" w:rsidR="009F5CB2" w:rsidRDefault="000C0FCE">
            <w:pPr>
              <w:spacing w:after="0"/>
              <w:ind w:firstLine="0"/>
              <w:rPr>
                <w:rFonts w:hint="eastAsia"/>
              </w:rPr>
            </w:pPr>
            <w:r>
              <w:rPr>
                <w:sz w:val="16"/>
              </w:rPr>
              <w:t>历史强势个股只作参考</w:t>
            </w:r>
          </w:p>
        </w:tc>
      </w:tr>
    </w:tbl>
    <w:p w14:paraId="365BFD66" w14:textId="77777777" w:rsidR="009F5CB2" w:rsidRDefault="009F5CB2">
      <w:pPr>
        <w:spacing w:after="0"/>
        <w:rPr>
          <w:rFonts w:hint="eastAsia"/>
        </w:rPr>
      </w:pPr>
    </w:p>
    <w:p w14:paraId="0214F9EA" w14:textId="77777777" w:rsidR="009F5CB2" w:rsidRDefault="000C0FCE">
      <w:pPr>
        <w:keepLines/>
        <w:rPr>
          <w:rFonts w:hint="eastAsia"/>
        </w:rPr>
      </w:pPr>
      <w:r>
        <w:t>两个产品不合并为同一个排名。板块高概率并不意味着该板块所有个股都应入选；个股强势也不能反向定义整个板块的独立预测结果。为防止循环引用，个股使用的板块收益、资金和广度特征应采用留一法，计算时剔除该个股自身贡献。</w:t>
      </w:r>
    </w:p>
    <w:p w14:paraId="79C440E6" w14:textId="77777777" w:rsidR="009F5CB2" w:rsidRDefault="000C0FCE">
      <w:pPr>
        <w:pStyle w:val="21"/>
      </w:pPr>
      <w:bookmarkStart w:id="7" w:name="_Toc240059246"/>
      <w:r>
        <w:t xml:space="preserve">1.4 </w:t>
      </w:r>
      <w:r>
        <w:t>非目标</w:t>
      </w:r>
      <w:bookmarkEnd w:id="7"/>
    </w:p>
    <w:p w14:paraId="78FAAEEA" w14:textId="77777777" w:rsidR="009F5CB2" w:rsidRDefault="000C0FCE">
      <w:pPr>
        <w:pStyle w:val="a0"/>
        <w:keepLines/>
        <w:spacing w:after="60"/>
        <w:ind w:left="420" w:firstLine="0"/>
        <w:rPr>
          <w:rFonts w:hint="eastAsia"/>
        </w:rPr>
      </w:pPr>
      <w:r>
        <w:t>不承诺“确定上涨”，不输出无法回溯证据的确定性表述。</w:t>
      </w:r>
    </w:p>
    <w:p w14:paraId="44154569" w14:textId="77777777" w:rsidR="009F5CB2" w:rsidRDefault="000C0FCE">
      <w:pPr>
        <w:pStyle w:val="a0"/>
        <w:keepLines/>
        <w:spacing w:after="60"/>
        <w:ind w:left="420" w:firstLine="0"/>
        <w:rPr>
          <w:rFonts w:hint="eastAsia"/>
        </w:rPr>
      </w:pPr>
      <w:r>
        <w:t>不把专家纪要、卖方推荐或管理层表态直接视为事实。</w:t>
      </w:r>
    </w:p>
    <w:p w14:paraId="7F14B777" w14:textId="77777777" w:rsidR="009F5CB2" w:rsidRDefault="000C0FCE">
      <w:pPr>
        <w:pStyle w:val="a0"/>
        <w:keepLines/>
        <w:spacing w:after="60"/>
        <w:ind w:left="420" w:firstLine="0"/>
        <w:rPr>
          <w:rFonts w:hint="eastAsia"/>
        </w:rPr>
      </w:pPr>
      <w:r>
        <w:t>不以复杂模型替代基线检验，不在缺少一次源时编造量价或客户数据。</w:t>
      </w:r>
    </w:p>
    <w:p w14:paraId="58CF46C4" w14:textId="77777777" w:rsidR="009F5CB2" w:rsidRDefault="000C0FCE">
      <w:pPr>
        <w:pStyle w:val="a0"/>
        <w:keepLines/>
        <w:spacing w:after="60"/>
        <w:ind w:left="420" w:firstLine="0"/>
        <w:rPr>
          <w:rFonts w:hint="eastAsia"/>
        </w:rPr>
      </w:pPr>
      <w:r>
        <w:t>不在方案阶段给出真实Top10名单；真实名单必须由完整数据库快照、模型和风险核验共同产生。</w:t>
      </w:r>
    </w:p>
    <w:p w14:paraId="22DAB4D5" w14:textId="77777777" w:rsidR="009F5CB2" w:rsidRDefault="000C0FCE">
      <w:pPr>
        <w:pStyle w:val="21"/>
      </w:pPr>
      <w:bookmarkStart w:id="8" w:name="_Toc240059247"/>
      <w:r>
        <w:lastRenderedPageBreak/>
        <w:t xml:space="preserve">1.5 </w:t>
      </w:r>
      <w:r>
        <w:t>预测与成交口径</w:t>
      </w:r>
      <w:bookmarkEnd w:id="8"/>
    </w:p>
    <w:p w14:paraId="3B580ADF" w14:textId="77777777" w:rsidR="009F5CB2" w:rsidRDefault="000C0FCE">
      <w:pPr>
        <w:keepLines/>
        <w:rPr>
          <w:rFonts w:hint="eastAsia"/>
        </w:rPr>
      </w:pPr>
      <w:r>
        <w:t>系统需同时输出“方向概率”和“可执行收益预期”。方向标签回答T+1收盘价是否高于T日收盘价；可执行收益标签使用T+1可成交价格（例如开盘后可配置VWAP）到T+1收盘或更长持有期的净收益，并扣除滑点、涨跌停不可成交和交易成本。只有方向好但开盘已大幅跳空、无法成交的标的，不应在最终组合中占据高位。</w:t>
      </w:r>
    </w:p>
    <w:p w14:paraId="3BA5EF65" w14:textId="77777777" w:rsidR="009F5CB2" w:rsidRDefault="000C0FCE">
      <w:pPr>
        <w:pStyle w:val="1"/>
      </w:pPr>
      <w:bookmarkStart w:id="9" w:name="_Toc240059248"/>
      <w:r>
        <w:t xml:space="preserve">2 </w:t>
      </w:r>
      <w:r>
        <w:t>数据基础与统一主键</w:t>
      </w:r>
      <w:bookmarkEnd w:id="9"/>
    </w:p>
    <w:p w14:paraId="67DDBC1F" w14:textId="77777777" w:rsidR="009F5CB2" w:rsidRDefault="000C0FCE">
      <w:pPr>
        <w:pStyle w:val="21"/>
      </w:pPr>
      <w:bookmarkStart w:id="10" w:name="_Toc240059249"/>
      <w:r>
        <w:t xml:space="preserve">2.1 </w:t>
      </w:r>
      <w:r>
        <w:t>数据资源概览</w:t>
      </w:r>
      <w:bookmarkEnd w:id="10"/>
    </w:p>
    <w:tbl>
      <w:tblPr>
        <w:tblStyle w:val="aff1"/>
        <w:tblW w:w="0" w:type="auto"/>
        <w:jc w:val="center"/>
        <w:tblLayout w:type="fixed"/>
        <w:tblLook w:val="04A0" w:firstRow="1" w:lastRow="0" w:firstColumn="1" w:lastColumn="0" w:noHBand="0" w:noVBand="1"/>
      </w:tblPr>
      <w:tblGrid>
        <w:gridCol w:w="1417"/>
        <w:gridCol w:w="3402"/>
        <w:gridCol w:w="3969"/>
      </w:tblGrid>
      <w:tr w:rsidR="009F5CB2" w14:paraId="6B309028" w14:textId="77777777">
        <w:trPr>
          <w:cantSplit/>
          <w:tblHeader/>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4086E793" w14:textId="77777777" w:rsidR="009F5CB2" w:rsidRDefault="000C0FCE">
            <w:pPr>
              <w:ind w:firstLine="0"/>
              <w:jc w:val="center"/>
              <w:rPr>
                <w:rFonts w:hint="eastAsia"/>
              </w:rPr>
            </w:pPr>
            <w:r>
              <w:rPr>
                <w:b/>
                <w:color w:val="FFFFFF"/>
                <w:sz w:val="17"/>
              </w:rPr>
              <w:t>数据域</w:t>
            </w:r>
          </w:p>
        </w:tc>
        <w:tc>
          <w:tcPr>
            <w:tcW w:w="3402"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126EC4FA" w14:textId="77777777" w:rsidR="009F5CB2" w:rsidRDefault="000C0FCE">
            <w:pPr>
              <w:ind w:firstLine="0"/>
              <w:jc w:val="center"/>
              <w:rPr>
                <w:rFonts w:hint="eastAsia"/>
              </w:rPr>
            </w:pPr>
            <w:r>
              <w:rPr>
                <w:b/>
                <w:color w:val="FFFFFF"/>
                <w:sz w:val="17"/>
              </w:rPr>
              <w:t>文档口径能力</w:t>
            </w:r>
          </w:p>
        </w:tc>
        <w:tc>
          <w:tcPr>
            <w:tcW w:w="3969"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3E8764BE" w14:textId="77777777" w:rsidR="009F5CB2" w:rsidRDefault="000C0FCE">
            <w:pPr>
              <w:ind w:firstLine="0"/>
              <w:jc w:val="center"/>
              <w:rPr>
                <w:rFonts w:hint="eastAsia"/>
              </w:rPr>
            </w:pPr>
            <w:r>
              <w:rPr>
                <w:b/>
                <w:color w:val="FFFFFF"/>
                <w:sz w:val="17"/>
              </w:rPr>
              <w:t>本方案用途</w:t>
            </w:r>
          </w:p>
        </w:tc>
      </w:tr>
      <w:tr w:rsidR="009F5CB2" w14:paraId="4E36F535" w14:textId="77777777">
        <w:trPr>
          <w:cantSplit/>
          <w:jc w:val="center"/>
        </w:trPr>
        <w:tc>
          <w:tcPr>
            <w:tcW w:w="141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1174525" w14:textId="77777777" w:rsidR="009F5CB2" w:rsidRDefault="000C0FCE">
            <w:pPr>
              <w:spacing w:after="0"/>
              <w:ind w:firstLine="0"/>
              <w:rPr>
                <w:rFonts w:hint="eastAsia"/>
              </w:rPr>
            </w:pPr>
            <w:r>
              <w:rPr>
                <w:sz w:val="17"/>
              </w:rPr>
              <w:t>GANGTISE</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4C46499" w14:textId="77777777" w:rsidR="009F5CB2" w:rsidRDefault="000C0FCE">
            <w:pPr>
              <w:spacing w:after="0"/>
              <w:ind w:firstLine="0"/>
              <w:rPr>
                <w:rFonts w:hint="eastAsia"/>
              </w:rPr>
            </w:pPr>
            <w:r>
              <w:rPr>
                <w:sz w:val="17"/>
              </w:rPr>
              <w:t>22张表、约1450万+行；包含观点、纪要、日程、问答等</w:t>
            </w:r>
          </w:p>
        </w:tc>
        <w:tc>
          <w:tcPr>
            <w:tcW w:w="396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D541859" w14:textId="77777777" w:rsidR="009F5CB2" w:rsidRDefault="000C0FCE">
            <w:pPr>
              <w:spacing w:after="0"/>
              <w:ind w:firstLine="0"/>
              <w:rPr>
                <w:rFonts w:hint="eastAsia"/>
              </w:rPr>
            </w:pPr>
            <w:r>
              <w:rPr>
                <w:sz w:val="17"/>
              </w:rPr>
              <w:t>事件发现、预期差、催化与市场争议</w:t>
            </w:r>
          </w:p>
        </w:tc>
      </w:tr>
      <w:tr w:rsidR="009F5CB2" w14:paraId="52B04107" w14:textId="77777777">
        <w:trPr>
          <w:cantSplit/>
          <w:jc w:val="center"/>
        </w:trPr>
        <w:tc>
          <w:tcPr>
            <w:tcW w:w="1417"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D69DB3B" w14:textId="77777777" w:rsidR="009F5CB2" w:rsidRDefault="000C0FCE">
            <w:pPr>
              <w:spacing w:after="0"/>
              <w:ind w:firstLine="0"/>
              <w:rPr>
                <w:rFonts w:hint="eastAsia"/>
              </w:rPr>
            </w:pPr>
            <w:r>
              <w:rPr>
                <w:sz w:val="17"/>
              </w:rPr>
              <w:t>TLDB</w:t>
            </w:r>
          </w:p>
        </w:tc>
        <w:tc>
          <w:tcPr>
            <w:tcW w:w="340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10C2C44" w14:textId="77777777" w:rsidR="009F5CB2" w:rsidRDefault="000C0FCE">
            <w:pPr>
              <w:spacing w:after="0"/>
              <w:ind w:firstLine="0"/>
              <w:rPr>
                <w:rFonts w:hint="eastAsia"/>
              </w:rPr>
            </w:pPr>
            <w:r>
              <w:rPr>
                <w:sz w:val="17"/>
              </w:rPr>
              <w:t>1000+张表；行情、资金、完整财务、PIT指标和风险表</w:t>
            </w:r>
          </w:p>
        </w:tc>
        <w:tc>
          <w:tcPr>
            <w:tcW w:w="3969"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B0B11A1" w14:textId="77777777" w:rsidR="009F5CB2" w:rsidRDefault="000C0FCE">
            <w:pPr>
              <w:spacing w:after="0"/>
              <w:ind w:firstLine="0"/>
              <w:rPr>
                <w:rFonts w:hint="eastAsia"/>
              </w:rPr>
            </w:pPr>
            <w:r>
              <w:rPr>
                <w:sz w:val="17"/>
              </w:rPr>
              <w:t>量价资金、基本面、可交易性、标签及负面核验</w:t>
            </w:r>
          </w:p>
        </w:tc>
      </w:tr>
      <w:tr w:rsidR="009F5CB2" w14:paraId="57F7C5D7" w14:textId="77777777">
        <w:trPr>
          <w:cantSplit/>
          <w:jc w:val="center"/>
        </w:trPr>
        <w:tc>
          <w:tcPr>
            <w:tcW w:w="141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EBB86D4" w14:textId="77777777" w:rsidR="009F5CB2" w:rsidRDefault="000C0FCE">
            <w:pPr>
              <w:spacing w:after="0"/>
              <w:ind w:firstLine="0"/>
              <w:rPr>
                <w:rFonts w:hint="eastAsia"/>
              </w:rPr>
            </w:pPr>
            <w:r>
              <w:rPr>
                <w:sz w:val="17"/>
              </w:rPr>
              <w:t>THSDB</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305254" w14:textId="77777777" w:rsidR="009F5CB2" w:rsidRDefault="000C0FCE">
            <w:pPr>
              <w:spacing w:after="0"/>
              <w:ind w:firstLine="0"/>
              <w:rPr>
                <w:rFonts w:hint="eastAsia"/>
              </w:rPr>
            </w:pPr>
            <w:r>
              <w:rPr>
                <w:sz w:val="17"/>
              </w:rPr>
              <w:t>144条产业链、14052个节点、14267条关系、概念指数与历史成分</w:t>
            </w:r>
          </w:p>
        </w:tc>
        <w:tc>
          <w:tcPr>
            <w:tcW w:w="396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7D315CA" w14:textId="77777777" w:rsidR="009F5CB2" w:rsidRDefault="000C0FCE">
            <w:pPr>
              <w:spacing w:after="0"/>
              <w:ind w:firstLine="0"/>
              <w:rPr>
                <w:rFonts w:hint="eastAsia"/>
              </w:rPr>
            </w:pPr>
            <w:r>
              <w:rPr>
                <w:sz w:val="17"/>
              </w:rPr>
              <w:t>板块联动、产业链扩散、同业与历史领涨识别</w:t>
            </w:r>
          </w:p>
        </w:tc>
      </w:tr>
    </w:tbl>
    <w:p w14:paraId="576DB2AE" w14:textId="77777777" w:rsidR="009F5CB2" w:rsidRDefault="009F5CB2">
      <w:pPr>
        <w:spacing w:after="0"/>
        <w:rPr>
          <w:rFonts w:hint="eastAsia"/>
        </w:rPr>
      </w:pPr>
    </w:p>
    <w:p w14:paraId="266C946E" w14:textId="77777777" w:rsidR="009F5CB2" w:rsidRDefault="000C0FCE">
      <w:pPr>
        <w:keepLines/>
        <w:rPr>
          <w:rFonts w:hint="eastAsia"/>
        </w:rPr>
      </w:pPr>
      <w:r>
        <w:t>以上规模为现有数据库报告记录的统计口径，生产前需重新执行数据剖析，确认实际库名、表版本、更新延迟、主键唯一性和可用历史区间。</w:t>
      </w:r>
    </w:p>
    <w:p w14:paraId="2E8703EC" w14:textId="77777777" w:rsidR="009F5CB2" w:rsidRDefault="000C0FCE">
      <w:pPr>
        <w:pStyle w:val="21"/>
      </w:pPr>
      <w:bookmarkStart w:id="11" w:name="_Toc240059250"/>
      <w:r>
        <w:t>2.2 GANGTISE</w:t>
      </w:r>
      <w:r>
        <w:t>四张核心表</w:t>
      </w:r>
      <w:bookmarkEnd w:id="11"/>
    </w:p>
    <w:tbl>
      <w:tblPr>
        <w:tblStyle w:val="aff1"/>
        <w:tblW w:w="0" w:type="auto"/>
        <w:jc w:val="center"/>
        <w:tblLayout w:type="fixed"/>
        <w:tblLook w:val="04A0" w:firstRow="1" w:lastRow="0" w:firstColumn="1" w:lastColumn="0" w:noHBand="0" w:noVBand="1"/>
      </w:tblPr>
      <w:tblGrid>
        <w:gridCol w:w="1531"/>
        <w:gridCol w:w="2438"/>
        <w:gridCol w:w="1701"/>
        <w:gridCol w:w="1928"/>
        <w:gridCol w:w="1701"/>
      </w:tblGrid>
      <w:tr w:rsidR="009F5CB2" w14:paraId="5BD0F02A" w14:textId="77777777">
        <w:trPr>
          <w:cantSplit/>
          <w:tblHeader/>
          <w:jc w:val="center"/>
        </w:trPr>
        <w:tc>
          <w:tcPr>
            <w:tcW w:w="1531"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0CAE44E9" w14:textId="77777777" w:rsidR="009F5CB2" w:rsidRDefault="000C0FCE">
            <w:pPr>
              <w:ind w:firstLine="0"/>
              <w:jc w:val="center"/>
              <w:rPr>
                <w:rFonts w:hint="eastAsia"/>
              </w:rPr>
            </w:pPr>
            <w:r>
              <w:rPr>
                <w:b/>
                <w:color w:val="FFFFFF"/>
                <w:sz w:val="15"/>
              </w:rPr>
              <w:t>来源</w:t>
            </w:r>
          </w:p>
        </w:tc>
        <w:tc>
          <w:tcPr>
            <w:tcW w:w="2438"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14965FC3" w14:textId="77777777" w:rsidR="009F5CB2" w:rsidRDefault="000C0FCE">
            <w:pPr>
              <w:ind w:firstLine="0"/>
              <w:jc w:val="center"/>
              <w:rPr>
                <w:rFonts w:hint="eastAsia"/>
              </w:rPr>
            </w:pPr>
            <w:r>
              <w:rPr>
                <w:b/>
                <w:color w:val="FFFFFF"/>
                <w:sz w:val="15"/>
              </w:rPr>
              <w:t>关键正文/字段</w:t>
            </w:r>
          </w:p>
        </w:tc>
        <w:tc>
          <w:tcPr>
            <w:tcW w:w="1701"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67E46965" w14:textId="77777777" w:rsidR="009F5CB2" w:rsidRDefault="000C0FCE">
            <w:pPr>
              <w:ind w:firstLine="0"/>
              <w:jc w:val="center"/>
              <w:rPr>
                <w:rFonts w:hint="eastAsia"/>
              </w:rPr>
            </w:pPr>
            <w:r>
              <w:rPr>
                <w:b/>
                <w:color w:val="FFFFFF"/>
                <w:sz w:val="15"/>
              </w:rPr>
              <w:t>直接证券字段</w:t>
            </w:r>
          </w:p>
        </w:tc>
        <w:tc>
          <w:tcPr>
            <w:tcW w:w="1928"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40AC3251" w14:textId="77777777" w:rsidR="009F5CB2" w:rsidRDefault="000C0FCE">
            <w:pPr>
              <w:ind w:firstLine="0"/>
              <w:jc w:val="center"/>
              <w:rPr>
                <w:rFonts w:hint="eastAsia"/>
              </w:rPr>
            </w:pPr>
            <w:r>
              <w:rPr>
                <w:b/>
                <w:color w:val="FFFFFF"/>
                <w:sz w:val="15"/>
              </w:rPr>
              <w:t>时间关键点</w:t>
            </w:r>
          </w:p>
        </w:tc>
        <w:tc>
          <w:tcPr>
            <w:tcW w:w="1701"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2913131C" w14:textId="77777777" w:rsidR="009F5CB2" w:rsidRDefault="000C0FCE">
            <w:pPr>
              <w:ind w:firstLine="0"/>
              <w:jc w:val="center"/>
              <w:rPr>
                <w:rFonts w:hint="eastAsia"/>
              </w:rPr>
            </w:pPr>
            <w:r>
              <w:rPr>
                <w:b/>
                <w:color w:val="FFFFFF"/>
                <w:sz w:val="15"/>
              </w:rPr>
              <w:t>主要用途</w:t>
            </w:r>
          </w:p>
        </w:tc>
      </w:tr>
      <w:tr w:rsidR="009F5CB2" w14:paraId="4B73FDDF" w14:textId="77777777">
        <w:trPr>
          <w:cantSplit/>
          <w:jc w:val="center"/>
        </w:trPr>
        <w:tc>
          <w:tcPr>
            <w:tcW w:w="153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99A50AC" w14:textId="77777777" w:rsidR="009F5CB2" w:rsidRDefault="000C0FCE">
            <w:pPr>
              <w:spacing w:after="0"/>
              <w:ind w:firstLine="0"/>
              <w:rPr>
                <w:rFonts w:hint="eastAsia"/>
              </w:rPr>
            </w:pPr>
            <w:r>
              <w:rPr>
                <w:sz w:val="15"/>
              </w:rPr>
              <w:t>scheduleofalln</w:t>
            </w:r>
          </w:p>
        </w:tc>
        <w:tc>
          <w:tcPr>
            <w:tcW w:w="243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015D963" w14:textId="77777777" w:rsidR="009F5CB2" w:rsidRDefault="000C0FCE">
            <w:pPr>
              <w:spacing w:after="0"/>
              <w:ind w:firstLine="0"/>
              <w:rPr>
                <w:rFonts w:hint="eastAsia"/>
              </w:rPr>
            </w:pPr>
            <w:r>
              <w:rPr>
                <w:sz w:val="15"/>
              </w:rPr>
              <w:t>标题、行业、嘉宾、类型、地点</w:t>
            </w:r>
          </w:p>
        </w:tc>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416B07" w14:textId="77777777" w:rsidR="009F5CB2" w:rsidRDefault="000C0FCE">
            <w:pPr>
              <w:spacing w:after="0"/>
              <w:ind w:firstLine="0"/>
              <w:rPr>
                <w:rFonts w:hint="eastAsia"/>
              </w:rPr>
            </w:pPr>
            <w:r>
              <w:rPr>
                <w:sz w:val="15"/>
              </w:rPr>
              <w:t>lsted_compy/解析代码</w:t>
            </w:r>
          </w:p>
        </w:tc>
        <w:tc>
          <w:tcPr>
            <w:tcW w:w="192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5B3D0FF" w14:textId="77777777" w:rsidR="009F5CB2" w:rsidRDefault="000C0FCE">
            <w:pPr>
              <w:spacing w:after="0"/>
              <w:ind w:firstLine="0"/>
              <w:rPr>
                <w:rFonts w:hint="eastAsia"/>
              </w:rPr>
            </w:pPr>
            <w:r>
              <w:rPr>
                <w:sz w:val="15"/>
              </w:rPr>
              <w:t>事件时间、消息时间、入库时间</w:t>
            </w:r>
          </w:p>
        </w:tc>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E659E3A" w14:textId="77777777" w:rsidR="009F5CB2" w:rsidRDefault="000C0FCE">
            <w:pPr>
              <w:spacing w:after="0"/>
              <w:ind w:firstLine="0"/>
              <w:rPr>
                <w:rFonts w:hint="eastAsia"/>
              </w:rPr>
            </w:pPr>
            <w:r>
              <w:rPr>
                <w:sz w:val="15"/>
              </w:rPr>
              <w:t>未来催化窗口</w:t>
            </w:r>
          </w:p>
        </w:tc>
      </w:tr>
      <w:tr w:rsidR="009F5CB2" w14:paraId="2E3C239D" w14:textId="77777777">
        <w:trPr>
          <w:cantSplit/>
          <w:jc w:val="center"/>
        </w:trPr>
        <w:tc>
          <w:tcPr>
            <w:tcW w:w="153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3BDF35F2" w14:textId="77777777" w:rsidR="009F5CB2" w:rsidRDefault="000C0FCE">
            <w:pPr>
              <w:spacing w:after="0"/>
              <w:ind w:firstLine="0"/>
              <w:rPr>
                <w:rFonts w:hint="eastAsia"/>
              </w:rPr>
            </w:pPr>
            <w:r>
              <w:rPr>
                <w:sz w:val="15"/>
              </w:rPr>
              <w:lastRenderedPageBreak/>
              <w:t>minutsofmtingtxt_gctg</w:t>
            </w:r>
          </w:p>
        </w:tc>
        <w:tc>
          <w:tcPr>
            <w:tcW w:w="243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D2547E6" w14:textId="77777777" w:rsidR="009F5CB2" w:rsidRDefault="000C0FCE">
            <w:pPr>
              <w:spacing w:after="0"/>
              <w:ind w:firstLine="0"/>
              <w:rPr>
                <w:rFonts w:hint="eastAsia"/>
              </w:rPr>
            </w:pPr>
            <w:r>
              <w:rPr>
                <w:sz w:val="15"/>
              </w:rPr>
              <w:t>会议标题、全文摘要</w:t>
            </w:r>
          </w:p>
        </w:tc>
        <w:tc>
          <w:tcPr>
            <w:tcW w:w="170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A442B3B" w14:textId="77777777" w:rsidR="009F5CB2" w:rsidRDefault="000C0FCE">
            <w:pPr>
              <w:spacing w:after="0"/>
              <w:ind w:firstLine="0"/>
              <w:rPr>
                <w:rFonts w:hint="eastAsia"/>
              </w:rPr>
            </w:pPr>
            <w:r>
              <w:rPr>
                <w:sz w:val="15"/>
              </w:rPr>
              <w:t>gts_code、scr_abbr</w:t>
            </w:r>
          </w:p>
        </w:tc>
        <w:tc>
          <w:tcPr>
            <w:tcW w:w="192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43B46D5" w14:textId="77777777" w:rsidR="009F5CB2" w:rsidRDefault="000C0FCE">
            <w:pPr>
              <w:spacing w:after="0"/>
              <w:ind w:firstLine="0"/>
              <w:rPr>
                <w:rFonts w:hint="eastAsia"/>
              </w:rPr>
            </w:pPr>
            <w:r>
              <w:rPr>
                <w:sz w:val="15"/>
              </w:rPr>
              <w:t>会议时间、入库时间</w:t>
            </w:r>
          </w:p>
        </w:tc>
        <w:tc>
          <w:tcPr>
            <w:tcW w:w="170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31192F66" w14:textId="77777777" w:rsidR="009F5CB2" w:rsidRDefault="000C0FCE">
            <w:pPr>
              <w:spacing w:after="0"/>
              <w:ind w:firstLine="0"/>
              <w:rPr>
                <w:rFonts w:hint="eastAsia"/>
              </w:rPr>
            </w:pPr>
            <w:r>
              <w:rPr>
                <w:sz w:val="15"/>
              </w:rPr>
              <w:t>公司/行业/宏观影响</w:t>
            </w:r>
          </w:p>
        </w:tc>
      </w:tr>
      <w:tr w:rsidR="009F5CB2" w14:paraId="47B03612" w14:textId="77777777">
        <w:trPr>
          <w:cantSplit/>
          <w:jc w:val="center"/>
        </w:trPr>
        <w:tc>
          <w:tcPr>
            <w:tcW w:w="153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42F036B" w14:textId="77777777" w:rsidR="009F5CB2" w:rsidRDefault="000C0FCE">
            <w:pPr>
              <w:spacing w:after="0"/>
              <w:ind w:firstLine="0"/>
              <w:rPr>
                <w:rFonts w:hint="eastAsia"/>
              </w:rPr>
            </w:pPr>
            <w:r>
              <w:rPr>
                <w:sz w:val="15"/>
              </w:rPr>
              <w:t>minutsofmtingexpert</w:t>
            </w:r>
          </w:p>
        </w:tc>
        <w:tc>
          <w:tcPr>
            <w:tcW w:w="243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AA3015B" w14:textId="77777777" w:rsidR="009F5CB2" w:rsidRDefault="000C0FCE">
            <w:pPr>
              <w:spacing w:after="0"/>
              <w:ind w:firstLine="0"/>
              <w:rPr>
                <w:rFonts w:hint="eastAsia"/>
              </w:rPr>
            </w:pPr>
            <w:r>
              <w:rPr>
                <w:sz w:val="15"/>
              </w:rPr>
              <w:t>标题、brief；正文路径</w:t>
            </w:r>
          </w:p>
        </w:tc>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A77BF99" w14:textId="77777777" w:rsidR="009F5CB2" w:rsidRDefault="000C0FCE">
            <w:pPr>
              <w:spacing w:after="0"/>
              <w:ind w:firstLine="0"/>
              <w:rPr>
                <w:rFonts w:hint="eastAsia"/>
              </w:rPr>
            </w:pPr>
            <w:r>
              <w:rPr>
                <w:sz w:val="15"/>
              </w:rPr>
              <w:t>gts_code、scr_abbr</w:t>
            </w:r>
          </w:p>
        </w:tc>
        <w:tc>
          <w:tcPr>
            <w:tcW w:w="192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EFE2B9E" w14:textId="77777777" w:rsidR="009F5CB2" w:rsidRDefault="000C0FCE">
            <w:pPr>
              <w:spacing w:after="0"/>
              <w:ind w:firstLine="0"/>
              <w:rPr>
                <w:rFonts w:hint="eastAsia"/>
              </w:rPr>
            </w:pPr>
            <w:r>
              <w:rPr>
                <w:sz w:val="15"/>
              </w:rPr>
              <w:t>会议、发布、入库时间</w:t>
            </w:r>
          </w:p>
        </w:tc>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DC40D7" w14:textId="77777777" w:rsidR="009F5CB2" w:rsidRDefault="000C0FCE">
            <w:pPr>
              <w:spacing w:after="0"/>
              <w:ind w:firstLine="0"/>
              <w:rPr>
                <w:rFonts w:hint="eastAsia"/>
              </w:rPr>
            </w:pPr>
            <w:r>
              <w:rPr>
                <w:sz w:val="15"/>
              </w:rPr>
              <w:t>供需价格和技术路线</w:t>
            </w:r>
          </w:p>
        </w:tc>
      </w:tr>
      <w:tr w:rsidR="009F5CB2" w14:paraId="7F326F6B" w14:textId="77777777">
        <w:trPr>
          <w:cantSplit/>
          <w:jc w:val="center"/>
        </w:trPr>
        <w:tc>
          <w:tcPr>
            <w:tcW w:w="153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E1732B2" w14:textId="77777777" w:rsidR="009F5CB2" w:rsidRDefault="000C0FCE">
            <w:pPr>
              <w:spacing w:after="0"/>
              <w:ind w:firstLine="0"/>
              <w:rPr>
                <w:rFonts w:hint="eastAsia"/>
              </w:rPr>
            </w:pPr>
            <w:r>
              <w:rPr>
                <w:sz w:val="15"/>
              </w:rPr>
              <w:t>chiefopn_gctg</w:t>
            </w:r>
          </w:p>
        </w:tc>
        <w:tc>
          <w:tcPr>
            <w:tcW w:w="243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B00AE8D" w14:textId="77777777" w:rsidR="009F5CB2" w:rsidRDefault="000C0FCE">
            <w:pPr>
              <w:spacing w:after="0"/>
              <w:ind w:firstLine="0"/>
              <w:rPr>
                <w:rFonts w:hint="eastAsia"/>
              </w:rPr>
            </w:pPr>
            <w:r>
              <w:rPr>
                <w:sz w:val="15"/>
              </w:rPr>
              <w:t>opi_all JSON、情绪与推荐标签</w:t>
            </w:r>
          </w:p>
        </w:tc>
        <w:tc>
          <w:tcPr>
            <w:tcW w:w="170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43559E7" w14:textId="77777777" w:rsidR="009F5CB2" w:rsidRDefault="000C0FCE">
            <w:pPr>
              <w:spacing w:after="0"/>
              <w:ind w:firstLine="0"/>
              <w:rPr>
                <w:rFonts w:hint="eastAsia"/>
              </w:rPr>
            </w:pPr>
            <w:r>
              <w:rPr>
                <w:sz w:val="15"/>
              </w:rPr>
              <w:t>relate_share、emo_word</w:t>
            </w:r>
          </w:p>
        </w:tc>
        <w:tc>
          <w:tcPr>
            <w:tcW w:w="192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DC69E00" w14:textId="77777777" w:rsidR="009F5CB2" w:rsidRDefault="000C0FCE">
            <w:pPr>
              <w:spacing w:after="0"/>
              <w:ind w:firstLine="0"/>
              <w:rPr>
                <w:rFonts w:hint="eastAsia"/>
              </w:rPr>
            </w:pPr>
            <w:r>
              <w:rPr>
                <w:sz w:val="15"/>
              </w:rPr>
              <w:t>观点发布、入库时间</w:t>
            </w:r>
          </w:p>
        </w:tc>
        <w:tc>
          <w:tcPr>
            <w:tcW w:w="170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7A850D9" w14:textId="77777777" w:rsidR="009F5CB2" w:rsidRDefault="000C0FCE">
            <w:pPr>
              <w:spacing w:after="0"/>
              <w:ind w:firstLine="0"/>
              <w:rPr>
                <w:rFonts w:hint="eastAsia"/>
              </w:rPr>
            </w:pPr>
            <w:r>
              <w:rPr>
                <w:sz w:val="15"/>
              </w:rPr>
              <w:t>预期变化与实时观点</w:t>
            </w:r>
          </w:p>
        </w:tc>
      </w:tr>
    </w:tbl>
    <w:p w14:paraId="4CE94CDD" w14:textId="77777777" w:rsidR="009F5CB2" w:rsidRDefault="009F5CB2">
      <w:pPr>
        <w:spacing w:after="0"/>
        <w:rPr>
          <w:rFonts w:hint="eastAsia"/>
        </w:rPr>
      </w:pPr>
    </w:p>
    <w:p w14:paraId="2D3690D4" w14:textId="77777777" w:rsidR="009F5CB2" w:rsidRDefault="000C0FCE">
      <w:pPr>
        <w:pStyle w:val="21"/>
      </w:pPr>
      <w:bookmarkStart w:id="12" w:name="_Toc240059251"/>
      <w:r>
        <w:t xml:space="preserve">2.3 </w:t>
      </w:r>
      <w:r>
        <w:t>互动易与问答数据组</w:t>
      </w:r>
      <w:bookmarkEnd w:id="12"/>
    </w:p>
    <w:tbl>
      <w:tblPr>
        <w:tblStyle w:val="aff1"/>
        <w:tblW w:w="0" w:type="auto"/>
        <w:jc w:val="center"/>
        <w:tblLayout w:type="fixed"/>
        <w:tblLook w:val="04A0" w:firstRow="1" w:lastRow="0" w:firstColumn="1" w:lastColumn="0" w:noHBand="0" w:noVBand="1"/>
      </w:tblPr>
      <w:tblGrid>
        <w:gridCol w:w="1871"/>
        <w:gridCol w:w="1757"/>
        <w:gridCol w:w="2948"/>
        <w:gridCol w:w="3061"/>
      </w:tblGrid>
      <w:tr w:rsidR="009F5CB2" w14:paraId="29D716BF" w14:textId="77777777">
        <w:trPr>
          <w:cantSplit/>
          <w:tblHeader/>
          <w:jc w:val="center"/>
        </w:trPr>
        <w:tc>
          <w:tcPr>
            <w:tcW w:w="1871"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215EE6FD" w14:textId="77777777" w:rsidR="009F5CB2" w:rsidRDefault="000C0FCE">
            <w:pPr>
              <w:ind w:firstLine="0"/>
              <w:jc w:val="center"/>
              <w:rPr>
                <w:rFonts w:hint="eastAsia"/>
              </w:rPr>
            </w:pPr>
            <w:r>
              <w:rPr>
                <w:b/>
                <w:color w:val="FFFFFF"/>
                <w:sz w:val="16"/>
              </w:rPr>
              <w:t>表</w:t>
            </w:r>
          </w:p>
        </w:tc>
        <w:tc>
          <w:tcPr>
            <w:tcW w:w="1757"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50D046CF" w14:textId="77777777" w:rsidR="009F5CB2" w:rsidRDefault="000C0FCE">
            <w:pPr>
              <w:ind w:firstLine="0"/>
              <w:jc w:val="center"/>
              <w:rPr>
                <w:rFonts w:hint="eastAsia"/>
              </w:rPr>
            </w:pPr>
            <w:r>
              <w:rPr>
                <w:b/>
                <w:color w:val="FFFFFF"/>
                <w:sz w:val="16"/>
              </w:rPr>
              <w:t>报告数据量</w:t>
            </w:r>
          </w:p>
        </w:tc>
        <w:tc>
          <w:tcPr>
            <w:tcW w:w="2948"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6139574D" w14:textId="77777777" w:rsidR="009F5CB2" w:rsidRDefault="000C0FCE">
            <w:pPr>
              <w:ind w:firstLine="0"/>
              <w:jc w:val="center"/>
              <w:rPr>
                <w:rFonts w:hint="eastAsia"/>
              </w:rPr>
            </w:pPr>
            <w:r>
              <w:rPr>
                <w:b/>
                <w:color w:val="FFFFFF"/>
                <w:sz w:val="16"/>
              </w:rPr>
              <w:t>时间范围/关联</w:t>
            </w:r>
          </w:p>
        </w:tc>
        <w:tc>
          <w:tcPr>
            <w:tcW w:w="3061"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6FD71896" w14:textId="77777777" w:rsidR="009F5CB2" w:rsidRDefault="000C0FCE">
            <w:pPr>
              <w:ind w:firstLine="0"/>
              <w:jc w:val="center"/>
              <w:rPr>
                <w:rFonts w:hint="eastAsia"/>
              </w:rPr>
            </w:pPr>
            <w:r>
              <w:rPr>
                <w:b/>
                <w:color w:val="FFFFFF"/>
                <w:sz w:val="16"/>
              </w:rPr>
              <w:t>主要用途</w:t>
            </w:r>
          </w:p>
        </w:tc>
      </w:tr>
      <w:tr w:rsidR="009F5CB2" w14:paraId="5A0ECE6E" w14:textId="77777777">
        <w:trPr>
          <w:cantSplit/>
          <w:jc w:val="center"/>
        </w:trPr>
        <w:tc>
          <w:tcPr>
            <w:tcW w:w="187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B9078BA" w14:textId="77777777" w:rsidR="009F5CB2" w:rsidRDefault="000C0FCE">
            <w:pPr>
              <w:spacing w:after="0"/>
              <w:ind w:firstLine="0"/>
              <w:rPr>
                <w:rFonts w:hint="eastAsia"/>
              </w:rPr>
            </w:pPr>
            <w:r>
              <w:rPr>
                <w:sz w:val="16"/>
              </w:rPr>
              <w:t>qairmcninfo</w:t>
            </w:r>
          </w:p>
        </w:tc>
        <w:tc>
          <w:tcPr>
            <w:tcW w:w="175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0743B28" w14:textId="77777777" w:rsidR="009F5CB2" w:rsidRDefault="000C0FCE">
            <w:pPr>
              <w:spacing w:after="0"/>
              <w:ind w:firstLine="0"/>
              <w:rPr>
                <w:rFonts w:hint="eastAsia"/>
              </w:rPr>
            </w:pPr>
            <w:r>
              <w:rPr>
                <w:sz w:val="16"/>
              </w:rPr>
              <w:t>4,132,876行</w:t>
            </w:r>
          </w:p>
        </w:tc>
        <w:tc>
          <w:tcPr>
            <w:tcW w:w="294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0E4139" w14:textId="77777777" w:rsidR="009F5CB2" w:rsidRDefault="000C0FCE">
            <w:pPr>
              <w:spacing w:after="0"/>
              <w:ind w:firstLine="0"/>
              <w:rPr>
                <w:rFonts w:hint="eastAsia"/>
              </w:rPr>
            </w:pPr>
            <w:r>
              <w:rPr>
                <w:sz w:val="16"/>
              </w:rPr>
              <w:t>2012-12-02至2026-08-03；security_code</w:t>
            </w:r>
          </w:p>
        </w:tc>
        <w:tc>
          <w:tcPr>
            <w:tcW w:w="306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E923CA" w14:textId="77777777" w:rsidR="009F5CB2" w:rsidRDefault="000C0FCE">
            <w:pPr>
              <w:spacing w:after="0"/>
              <w:ind w:firstLine="0"/>
              <w:rPr>
                <w:rFonts w:hint="eastAsia"/>
              </w:rPr>
            </w:pPr>
            <w:r>
              <w:rPr>
                <w:sz w:val="16"/>
              </w:rPr>
              <w:t>IRM平台问答、管理层回应和投资者关注</w:t>
            </w:r>
          </w:p>
        </w:tc>
      </w:tr>
      <w:tr w:rsidR="009F5CB2" w14:paraId="4C9CF581" w14:textId="77777777">
        <w:trPr>
          <w:cantSplit/>
          <w:jc w:val="center"/>
        </w:trPr>
        <w:tc>
          <w:tcPr>
            <w:tcW w:w="187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51227D5" w14:textId="77777777" w:rsidR="009F5CB2" w:rsidRDefault="000C0FCE">
            <w:pPr>
              <w:spacing w:after="0"/>
              <w:ind w:firstLine="0"/>
              <w:rPr>
                <w:rFonts w:hint="eastAsia"/>
              </w:rPr>
            </w:pPr>
            <w:r>
              <w:rPr>
                <w:sz w:val="16"/>
              </w:rPr>
              <w:t>qamessagerecord</w:t>
            </w:r>
          </w:p>
        </w:tc>
        <w:tc>
          <w:tcPr>
            <w:tcW w:w="1757"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48ED000" w14:textId="77777777" w:rsidR="009F5CB2" w:rsidRDefault="000C0FCE">
            <w:pPr>
              <w:spacing w:after="0"/>
              <w:ind w:firstLine="0"/>
              <w:rPr>
                <w:rFonts w:hint="eastAsia"/>
              </w:rPr>
            </w:pPr>
            <w:r>
              <w:rPr>
                <w:sz w:val="16"/>
              </w:rPr>
              <w:t>931,051行</w:t>
            </w:r>
          </w:p>
        </w:tc>
        <w:tc>
          <w:tcPr>
            <w:tcW w:w="294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5CE5DA1" w14:textId="77777777" w:rsidR="009F5CB2" w:rsidRDefault="000C0FCE">
            <w:pPr>
              <w:spacing w:after="0"/>
              <w:ind w:firstLine="0"/>
              <w:rPr>
                <w:rFonts w:hint="eastAsia"/>
              </w:rPr>
            </w:pPr>
            <w:r>
              <w:rPr>
                <w:sz w:val="16"/>
              </w:rPr>
              <w:t>2012-07-09至2026-07-31；字段结构相近</w:t>
            </w:r>
          </w:p>
        </w:tc>
        <w:tc>
          <w:tcPr>
            <w:tcW w:w="306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8EAA3DC" w14:textId="77777777" w:rsidR="009F5CB2" w:rsidRDefault="000C0FCE">
            <w:pPr>
              <w:spacing w:after="0"/>
              <w:ind w:firstLine="0"/>
              <w:rPr>
                <w:rFonts w:hint="eastAsia"/>
              </w:rPr>
            </w:pPr>
            <w:r>
              <w:rPr>
                <w:sz w:val="16"/>
              </w:rPr>
              <w:t>互动易消息记录和跨表去重</w:t>
            </w:r>
          </w:p>
        </w:tc>
      </w:tr>
      <w:tr w:rsidR="009F5CB2" w14:paraId="660D1A93" w14:textId="77777777">
        <w:trPr>
          <w:cantSplit/>
          <w:jc w:val="center"/>
        </w:trPr>
        <w:tc>
          <w:tcPr>
            <w:tcW w:w="187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C8333C0" w14:textId="77777777" w:rsidR="009F5CB2" w:rsidRDefault="000C0FCE">
            <w:pPr>
              <w:spacing w:after="0"/>
              <w:ind w:firstLine="0"/>
              <w:rPr>
                <w:rFonts w:hint="eastAsia"/>
              </w:rPr>
            </w:pPr>
            <w:r>
              <w:rPr>
                <w:sz w:val="16"/>
              </w:rPr>
              <w:t>qatelconferce</w:t>
            </w:r>
          </w:p>
        </w:tc>
        <w:tc>
          <w:tcPr>
            <w:tcW w:w="175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0651715" w14:textId="77777777" w:rsidR="009F5CB2" w:rsidRDefault="000C0FCE">
            <w:pPr>
              <w:spacing w:after="0"/>
              <w:ind w:firstLine="0"/>
              <w:rPr>
                <w:rFonts w:hint="eastAsia"/>
              </w:rPr>
            </w:pPr>
            <w:r>
              <w:rPr>
                <w:sz w:val="16"/>
              </w:rPr>
              <w:t>1,266,417行</w:t>
            </w:r>
          </w:p>
        </w:tc>
        <w:tc>
          <w:tcPr>
            <w:tcW w:w="294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333B4D" w14:textId="77777777" w:rsidR="009F5CB2" w:rsidRDefault="000C0FCE">
            <w:pPr>
              <w:spacing w:after="0"/>
              <w:ind w:firstLine="0"/>
              <w:rPr>
                <w:rFonts w:hint="eastAsia"/>
              </w:rPr>
            </w:pPr>
            <w:r>
              <w:rPr>
                <w:sz w:val="16"/>
              </w:rPr>
              <w:t>2017-03-27至2026-08-03；security_code、mting_id</w:t>
            </w:r>
          </w:p>
        </w:tc>
        <w:tc>
          <w:tcPr>
            <w:tcW w:w="306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576B510" w14:textId="77777777" w:rsidR="009F5CB2" w:rsidRDefault="000C0FCE">
            <w:pPr>
              <w:spacing w:after="0"/>
              <w:ind w:firstLine="0"/>
              <w:rPr>
                <w:rFonts w:hint="eastAsia"/>
              </w:rPr>
            </w:pPr>
            <w:r>
              <w:rPr>
                <w:sz w:val="16"/>
              </w:rPr>
              <w:t>业绩说明会/电话会议问答及管理层措辞</w:t>
            </w:r>
          </w:p>
        </w:tc>
      </w:tr>
    </w:tbl>
    <w:p w14:paraId="1FC16BAC" w14:textId="77777777" w:rsidR="009F5CB2" w:rsidRDefault="009F5CB2">
      <w:pPr>
        <w:spacing w:after="0"/>
        <w:rPr>
          <w:rFonts w:hint="eastAsia"/>
        </w:rPr>
      </w:pPr>
    </w:p>
    <w:p w14:paraId="5A4C5909" w14:textId="77777777" w:rsidR="009F5CB2" w:rsidRDefault="000C0FCE">
      <w:pPr>
        <w:keepLines/>
        <w:rPr>
          <w:rFonts w:hint="eastAsia"/>
        </w:rPr>
      </w:pPr>
      <w:r>
        <w:t>以上为数据库报告中的统计口径，合计约633万条问答记录；不同文档快照中的行数存在差异，生产建设前应重新COUNT并核验重复率。qairmcninfo包含security_code、security_name、message_date、question、answer、key_word及更新字段，证券代码通常可形成直接公司关联。</w:t>
      </w:r>
    </w:p>
    <w:p w14:paraId="3E0086E9" w14:textId="77777777" w:rsidR="009F5CB2" w:rsidRDefault="000C0FCE">
      <w:pPr>
        <w:keepLines/>
        <w:rPr>
          <w:rFonts w:hint="eastAsia"/>
        </w:rPr>
      </w:pPr>
      <w:r>
        <w:t>问答数据的关键时间不是只看message_date。若平台不能提供问题发布时间和回答发布时间，应把系统第一次观察到完整回答的时间记录为answer_available_at，并保留后续update_time修订版本。历史回测不得用最新答案或最新修订回填早期日期。</w:t>
      </w:r>
    </w:p>
    <w:p w14:paraId="35446DEA" w14:textId="77777777" w:rsidR="009F5CB2" w:rsidRDefault="000C0FCE">
      <w:pPr>
        <w:pStyle w:val="21"/>
      </w:pPr>
      <w:bookmarkStart w:id="13" w:name="_Toc240059252"/>
      <w:r>
        <w:t>2.4 TLDB</w:t>
      </w:r>
      <w:r>
        <w:t>的关键数据组</w:t>
      </w:r>
      <w:bookmarkEnd w:id="13"/>
    </w:p>
    <w:p w14:paraId="1D39789C" w14:textId="77777777" w:rsidR="009F5CB2" w:rsidRDefault="000C0FCE">
      <w:pPr>
        <w:pStyle w:val="a0"/>
        <w:keepLines/>
        <w:spacing w:after="60"/>
        <w:ind w:left="420" w:firstLine="0"/>
        <w:rPr>
          <w:rFonts w:hint="eastAsia"/>
        </w:rPr>
      </w:pPr>
      <w:r>
        <w:t>证券与交易状态：md_security、md_trade_cal、md_sec_halt等。</w:t>
      </w:r>
    </w:p>
    <w:p w14:paraId="40D4C0E7" w14:textId="77777777" w:rsidR="009F5CB2" w:rsidRDefault="000C0FCE">
      <w:pPr>
        <w:pStyle w:val="a0"/>
        <w:keepLines/>
        <w:spacing w:after="60"/>
        <w:ind w:left="420" w:firstLine="0"/>
        <w:rPr>
          <w:rFonts w:hint="eastAsia"/>
        </w:rPr>
      </w:pPr>
      <w:r>
        <w:lastRenderedPageBreak/>
        <w:t>个股行情：mkt_equd、mkt_equd_adj及日频衍生表；必要时使用分钟线验证可成交性。</w:t>
      </w:r>
    </w:p>
    <w:p w14:paraId="3CF93BA7" w14:textId="77777777" w:rsidR="009F5CB2" w:rsidRDefault="000C0FCE">
      <w:pPr>
        <w:pStyle w:val="a0"/>
        <w:keepLines/>
        <w:spacing w:after="60"/>
        <w:ind w:left="420" w:firstLine="0"/>
        <w:rPr>
          <w:rFonts w:hint="eastAsia"/>
        </w:rPr>
      </w:pPr>
      <w:r>
        <w:t>资金：mkt_equ_flow、mkt_equ_mf_new、机构/行业资金流等。</w:t>
      </w:r>
    </w:p>
    <w:p w14:paraId="4072586C" w14:textId="77777777" w:rsidR="009F5CB2" w:rsidRDefault="000C0FCE">
      <w:pPr>
        <w:pStyle w:val="a0"/>
        <w:keepLines/>
        <w:spacing w:after="60"/>
        <w:ind w:left="420" w:firstLine="0"/>
        <w:rPr>
          <w:rFonts w:hint="eastAsia"/>
        </w:rPr>
      </w:pPr>
      <w:r>
        <w:t>财务与PIT：三大报表、fdmt_indi_*_pit、杜邦分析、预测与估值。</w:t>
      </w:r>
    </w:p>
    <w:p w14:paraId="7DB71081" w14:textId="77777777" w:rsidR="009F5CB2" w:rsidRDefault="000C0FCE">
      <w:pPr>
        <w:pStyle w:val="a0"/>
        <w:keepLines/>
        <w:spacing w:after="60"/>
        <w:ind w:left="420" w:firstLine="0"/>
        <w:rPr>
          <w:rFonts w:hint="eastAsia"/>
        </w:rPr>
      </w:pPr>
      <w:r>
        <w:t>风险：equ_law_suits、equ_regulatory、equ_comp_illegal、equ_risk_clue_v2、质押和审计意见。</w:t>
      </w:r>
    </w:p>
    <w:p w14:paraId="73012CEE" w14:textId="77777777" w:rsidR="009F5CB2" w:rsidRDefault="000C0FCE">
      <w:pPr>
        <w:pStyle w:val="a0"/>
        <w:keepLines/>
        <w:spacing w:after="60"/>
        <w:ind w:left="420" w:firstLine="0"/>
        <w:rPr>
          <w:rFonts w:hint="eastAsia"/>
        </w:rPr>
      </w:pPr>
      <w:r>
        <w:t>标签及行业中性：收益率、指数、CNE6风险模型和历史行业分类。</w:t>
      </w:r>
    </w:p>
    <w:p w14:paraId="0F25A146" w14:textId="77777777" w:rsidR="009F5CB2" w:rsidRDefault="000C0FCE">
      <w:pPr>
        <w:pStyle w:val="21"/>
      </w:pPr>
      <w:bookmarkStart w:id="14" w:name="_Toc240059253"/>
      <w:r>
        <w:t>2.5 THSDB</w:t>
      </w:r>
      <w:r>
        <w:t>的关键数据组</w:t>
      </w:r>
      <w:bookmarkEnd w:id="14"/>
    </w:p>
    <w:p w14:paraId="31A8A2D1" w14:textId="77777777" w:rsidR="009F5CB2" w:rsidRDefault="000C0FCE">
      <w:pPr>
        <w:pStyle w:val="a0"/>
        <w:keepLines/>
        <w:spacing w:after="60"/>
        <w:ind w:left="420" w:firstLine="0"/>
        <w:rPr>
          <w:rFonts w:hint="eastAsia"/>
        </w:rPr>
      </w:pPr>
      <w:r>
        <w:t>chain_info、chain_node、chain_node_relation构成产业链骨架。</w:t>
      </w:r>
    </w:p>
    <w:p w14:paraId="2D7B0218" w14:textId="77777777" w:rsidR="009F5CB2" w:rsidRDefault="000C0FCE">
      <w:pPr>
        <w:pStyle w:val="a0"/>
        <w:keepLines/>
        <w:spacing w:after="60"/>
        <w:ind w:left="420" w:firstLine="0"/>
        <w:rPr>
          <w:rFonts w:hint="eastAsia"/>
        </w:rPr>
      </w:pPr>
      <w:r>
        <w:t>chain_graph_company完成产业链节点到公司映射。</w:t>
      </w:r>
    </w:p>
    <w:p w14:paraId="630C2836" w14:textId="77777777" w:rsidR="009F5CB2" w:rsidRDefault="000C0FCE">
      <w:pPr>
        <w:pStyle w:val="a0"/>
        <w:keepLines/>
        <w:spacing w:after="60"/>
        <w:ind w:left="420" w:firstLine="0"/>
        <w:rPr>
          <w:rFonts w:hint="eastAsia"/>
        </w:rPr>
      </w:pPr>
      <w:r>
        <w:t>concept_change_record、concept_stock_change_record提供概念及成分的历史变更。</w:t>
      </w:r>
    </w:p>
    <w:p w14:paraId="646F831F" w14:textId="77777777" w:rsidR="009F5CB2" w:rsidRDefault="000C0FCE">
      <w:pPr>
        <w:pStyle w:val="a0"/>
        <w:keepLines/>
        <w:spacing w:after="60"/>
        <w:ind w:left="420" w:firstLine="0"/>
        <w:rPr>
          <w:rFonts w:hint="eastAsia"/>
        </w:rPr>
      </w:pPr>
      <w:r>
        <w:t>stk_concept_index_quota提供板块历史行情。</w:t>
      </w:r>
    </w:p>
    <w:p w14:paraId="25061E7F" w14:textId="77777777" w:rsidR="009F5CB2" w:rsidRDefault="000C0FCE">
      <w:pPr>
        <w:pStyle w:val="a0"/>
        <w:keepLines/>
        <w:spacing w:after="60"/>
        <w:ind w:left="420" w:firstLine="0"/>
        <w:rPr>
          <w:rFonts w:hint="eastAsia"/>
        </w:rPr>
      </w:pPr>
      <w:r>
        <w:t>stk_corp_ic和ls_corp_his_ths_ic提供当前及历史行业归属。</w:t>
      </w:r>
    </w:p>
    <w:p w14:paraId="76CCA6A1" w14:textId="77777777" w:rsidR="009F5CB2" w:rsidRDefault="000C0FCE">
      <w:pPr>
        <w:pStyle w:val="21"/>
      </w:pPr>
      <w:bookmarkStart w:id="15" w:name="_Toc240059254"/>
      <w:r>
        <w:t xml:space="preserve">2.6 </w:t>
      </w:r>
      <w:r>
        <w:t>统一证券主键</w:t>
      </w:r>
      <w:bookmarkEnd w:id="15"/>
    </w:p>
    <w:p w14:paraId="24216D0B" w14:textId="77777777" w:rsidR="009F5CB2" w:rsidRDefault="000C0FCE">
      <w:pPr>
        <w:keepLines/>
        <w:rPr>
          <w:rFonts w:hint="eastAsia"/>
        </w:rPr>
      </w:pPr>
      <w:r>
        <w:t>建议建立内部 security_master_id 作为唯一主键，映射GANGTISE的带交易所代码、TLDB的SECURITY_ID/TICKER_SYMBOL、THSDB的company_code/sec_id。所有名称、拼音、旧简称、港股和美股代码只能作为别名，不能作为事实表主键。跨市场同名公司必须明确交易所；A股预测池只保留在决策时点已上市且正常交易的A股证券。</w:t>
      </w:r>
    </w:p>
    <w:tbl>
      <w:tblPr>
        <w:tblStyle w:val="aff1"/>
        <w:tblW w:w="0" w:type="auto"/>
        <w:jc w:val="center"/>
        <w:tblLayout w:type="fixed"/>
        <w:tblLook w:val="04A0" w:firstRow="1" w:lastRow="0" w:firstColumn="1" w:lastColumn="0" w:noHBand="0" w:noVBand="1"/>
      </w:tblPr>
      <w:tblGrid>
        <w:gridCol w:w="1814"/>
        <w:gridCol w:w="2835"/>
        <w:gridCol w:w="4989"/>
      </w:tblGrid>
      <w:tr w:rsidR="009F5CB2" w14:paraId="4B42B25C" w14:textId="77777777">
        <w:trPr>
          <w:cantSplit/>
          <w:tblHeade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316110E5" w14:textId="77777777" w:rsidR="009F5CB2" w:rsidRDefault="000C0FCE">
            <w:pPr>
              <w:ind w:firstLine="0"/>
              <w:jc w:val="center"/>
              <w:rPr>
                <w:rFonts w:hint="eastAsia"/>
              </w:rPr>
            </w:pPr>
            <w:r>
              <w:rPr>
                <w:b/>
                <w:color w:val="FFFFFF"/>
                <w:sz w:val="17"/>
              </w:rPr>
              <w:t>层级</w:t>
            </w:r>
          </w:p>
        </w:tc>
        <w:tc>
          <w:tcPr>
            <w:tcW w:w="2835"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73D1E91F" w14:textId="77777777" w:rsidR="009F5CB2" w:rsidRDefault="000C0FCE">
            <w:pPr>
              <w:ind w:firstLine="0"/>
              <w:jc w:val="center"/>
              <w:rPr>
                <w:rFonts w:hint="eastAsia"/>
              </w:rPr>
            </w:pPr>
            <w:r>
              <w:rPr>
                <w:b/>
                <w:color w:val="FFFFFF"/>
                <w:sz w:val="17"/>
              </w:rPr>
              <w:t>字段示例</w:t>
            </w:r>
          </w:p>
        </w:tc>
        <w:tc>
          <w:tcPr>
            <w:tcW w:w="4989"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56E9327C" w14:textId="77777777" w:rsidR="009F5CB2" w:rsidRDefault="000C0FCE">
            <w:pPr>
              <w:ind w:firstLine="0"/>
              <w:jc w:val="center"/>
              <w:rPr>
                <w:rFonts w:hint="eastAsia"/>
              </w:rPr>
            </w:pPr>
            <w:r>
              <w:rPr>
                <w:b/>
                <w:color w:val="FFFFFF"/>
                <w:sz w:val="17"/>
              </w:rPr>
              <w:t>作用</w:t>
            </w:r>
          </w:p>
        </w:tc>
      </w:tr>
      <w:tr w:rsidR="009F5CB2" w14:paraId="00B47E7C"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8C1622A" w14:textId="77777777" w:rsidR="009F5CB2" w:rsidRDefault="000C0FCE">
            <w:pPr>
              <w:spacing w:after="0"/>
              <w:ind w:firstLine="0"/>
              <w:rPr>
                <w:rFonts w:hint="eastAsia"/>
              </w:rPr>
            </w:pPr>
            <w:r>
              <w:rPr>
                <w:sz w:val="17"/>
              </w:rPr>
              <w:t>证券主键</w:t>
            </w:r>
          </w:p>
        </w:tc>
        <w:tc>
          <w:tcPr>
            <w:tcW w:w="28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DDFD0EF" w14:textId="77777777" w:rsidR="009F5CB2" w:rsidRDefault="000C0FCE">
            <w:pPr>
              <w:spacing w:after="0"/>
              <w:ind w:firstLine="0"/>
              <w:rPr>
                <w:rFonts w:hint="eastAsia"/>
              </w:rPr>
            </w:pPr>
            <w:r>
              <w:rPr>
                <w:sz w:val="17"/>
              </w:rPr>
              <w:t>security_master_id</w:t>
            </w:r>
          </w:p>
        </w:tc>
        <w:tc>
          <w:tcPr>
            <w:tcW w:w="498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E5F14F9" w14:textId="77777777" w:rsidR="009F5CB2" w:rsidRDefault="000C0FCE">
            <w:pPr>
              <w:spacing w:after="0"/>
              <w:ind w:firstLine="0"/>
              <w:rPr>
                <w:rFonts w:hint="eastAsia"/>
              </w:rPr>
            </w:pPr>
            <w:r>
              <w:rPr>
                <w:sz w:val="17"/>
              </w:rPr>
              <w:t>跨库稳定连接</w:t>
            </w:r>
          </w:p>
        </w:tc>
      </w:tr>
      <w:tr w:rsidR="009F5CB2" w14:paraId="74F1E2A1"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7650F59" w14:textId="77777777" w:rsidR="009F5CB2" w:rsidRDefault="000C0FCE">
            <w:pPr>
              <w:spacing w:after="0"/>
              <w:ind w:firstLine="0"/>
              <w:rPr>
                <w:rFonts w:hint="eastAsia"/>
              </w:rPr>
            </w:pPr>
            <w:r>
              <w:rPr>
                <w:sz w:val="17"/>
              </w:rPr>
              <w:t>市场代码</w:t>
            </w:r>
          </w:p>
        </w:tc>
        <w:tc>
          <w:tcPr>
            <w:tcW w:w="283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B0A9AEE" w14:textId="77777777" w:rsidR="009F5CB2" w:rsidRDefault="000C0FCE">
            <w:pPr>
              <w:spacing w:after="0"/>
              <w:ind w:firstLine="0"/>
              <w:rPr>
                <w:rFonts w:hint="eastAsia"/>
              </w:rPr>
            </w:pPr>
            <w:r>
              <w:rPr>
                <w:sz w:val="17"/>
              </w:rPr>
              <w:t>000001.SZ / 600000.SH</w:t>
            </w:r>
          </w:p>
        </w:tc>
        <w:tc>
          <w:tcPr>
            <w:tcW w:w="4989"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0E67A63" w14:textId="77777777" w:rsidR="009F5CB2" w:rsidRDefault="000C0FCE">
            <w:pPr>
              <w:spacing w:after="0"/>
              <w:ind w:firstLine="0"/>
              <w:rPr>
                <w:rFonts w:hint="eastAsia"/>
              </w:rPr>
            </w:pPr>
            <w:r>
              <w:rPr>
                <w:sz w:val="17"/>
              </w:rPr>
              <w:t>对外展示及交易</w:t>
            </w:r>
          </w:p>
        </w:tc>
      </w:tr>
      <w:tr w:rsidR="009F5CB2" w14:paraId="0093641B"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E90434E" w14:textId="77777777" w:rsidR="009F5CB2" w:rsidRDefault="000C0FCE">
            <w:pPr>
              <w:spacing w:after="0"/>
              <w:ind w:firstLine="0"/>
              <w:rPr>
                <w:rFonts w:hint="eastAsia"/>
              </w:rPr>
            </w:pPr>
            <w:r>
              <w:rPr>
                <w:sz w:val="17"/>
              </w:rPr>
              <w:t>主体主键</w:t>
            </w:r>
          </w:p>
        </w:tc>
        <w:tc>
          <w:tcPr>
            <w:tcW w:w="28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F72FB3F" w14:textId="77777777" w:rsidR="009F5CB2" w:rsidRDefault="000C0FCE">
            <w:pPr>
              <w:spacing w:after="0"/>
              <w:ind w:firstLine="0"/>
              <w:rPr>
                <w:rFonts w:hint="eastAsia"/>
              </w:rPr>
            </w:pPr>
            <w:r>
              <w:rPr>
                <w:sz w:val="17"/>
              </w:rPr>
              <w:t>party_id / issuer_id</w:t>
            </w:r>
          </w:p>
        </w:tc>
        <w:tc>
          <w:tcPr>
            <w:tcW w:w="498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91DA016" w14:textId="77777777" w:rsidR="009F5CB2" w:rsidRDefault="000C0FCE">
            <w:pPr>
              <w:spacing w:after="0"/>
              <w:ind w:firstLine="0"/>
              <w:rPr>
                <w:rFonts w:hint="eastAsia"/>
              </w:rPr>
            </w:pPr>
            <w:r>
              <w:rPr>
                <w:sz w:val="17"/>
              </w:rPr>
              <w:t>同一主体多证券归并</w:t>
            </w:r>
          </w:p>
        </w:tc>
      </w:tr>
      <w:tr w:rsidR="009F5CB2" w14:paraId="71A2720D"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317419E1" w14:textId="77777777" w:rsidR="009F5CB2" w:rsidRDefault="000C0FCE">
            <w:pPr>
              <w:spacing w:after="0"/>
              <w:ind w:firstLine="0"/>
              <w:rPr>
                <w:rFonts w:hint="eastAsia"/>
              </w:rPr>
            </w:pPr>
            <w:r>
              <w:rPr>
                <w:sz w:val="17"/>
              </w:rPr>
              <w:t>名称别名</w:t>
            </w:r>
          </w:p>
        </w:tc>
        <w:tc>
          <w:tcPr>
            <w:tcW w:w="283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E119DD0" w14:textId="77777777" w:rsidR="009F5CB2" w:rsidRDefault="000C0FCE">
            <w:pPr>
              <w:spacing w:after="0"/>
              <w:ind w:firstLine="0"/>
              <w:rPr>
                <w:rFonts w:hint="eastAsia"/>
              </w:rPr>
            </w:pPr>
            <w:r>
              <w:rPr>
                <w:sz w:val="17"/>
              </w:rPr>
              <w:t>简称、曾用名、产品名、拼音</w:t>
            </w:r>
          </w:p>
        </w:tc>
        <w:tc>
          <w:tcPr>
            <w:tcW w:w="4989"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4E00813" w14:textId="77777777" w:rsidR="009F5CB2" w:rsidRDefault="000C0FCE">
            <w:pPr>
              <w:spacing w:after="0"/>
              <w:ind w:firstLine="0"/>
              <w:rPr>
                <w:rFonts w:hint="eastAsia"/>
              </w:rPr>
            </w:pPr>
            <w:r>
              <w:rPr>
                <w:sz w:val="17"/>
              </w:rPr>
              <w:t>大模型实体链接</w:t>
            </w:r>
          </w:p>
        </w:tc>
      </w:tr>
      <w:tr w:rsidR="009F5CB2" w14:paraId="38378E36"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FFE62EA" w14:textId="77777777" w:rsidR="009F5CB2" w:rsidRDefault="000C0FCE">
            <w:pPr>
              <w:spacing w:after="0"/>
              <w:ind w:firstLine="0"/>
              <w:rPr>
                <w:rFonts w:hint="eastAsia"/>
              </w:rPr>
            </w:pPr>
            <w:r>
              <w:rPr>
                <w:sz w:val="17"/>
              </w:rPr>
              <w:t>有效区间</w:t>
            </w:r>
          </w:p>
        </w:tc>
        <w:tc>
          <w:tcPr>
            <w:tcW w:w="28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D25B77F" w14:textId="77777777" w:rsidR="009F5CB2" w:rsidRDefault="000C0FCE">
            <w:pPr>
              <w:spacing w:after="0"/>
              <w:ind w:firstLine="0"/>
              <w:rPr>
                <w:rFonts w:hint="eastAsia"/>
              </w:rPr>
            </w:pPr>
            <w:r>
              <w:rPr>
                <w:sz w:val="17"/>
              </w:rPr>
              <w:t>valid_from / valid_to</w:t>
            </w:r>
          </w:p>
        </w:tc>
        <w:tc>
          <w:tcPr>
            <w:tcW w:w="498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AFD7328" w14:textId="77777777" w:rsidR="009F5CB2" w:rsidRDefault="000C0FCE">
            <w:pPr>
              <w:spacing w:after="0"/>
              <w:ind w:firstLine="0"/>
              <w:rPr>
                <w:rFonts w:hint="eastAsia"/>
              </w:rPr>
            </w:pPr>
            <w:r>
              <w:rPr>
                <w:sz w:val="17"/>
              </w:rPr>
              <w:t>历史回测按当时名称和成分匹配</w:t>
            </w:r>
          </w:p>
        </w:tc>
      </w:tr>
    </w:tbl>
    <w:p w14:paraId="46578ECD" w14:textId="77777777" w:rsidR="009F5CB2" w:rsidRDefault="009F5CB2">
      <w:pPr>
        <w:spacing w:after="0"/>
        <w:rPr>
          <w:rFonts w:hint="eastAsia"/>
        </w:rPr>
      </w:pPr>
    </w:p>
    <w:p w14:paraId="280E1881" w14:textId="77777777" w:rsidR="009F5CB2" w:rsidRDefault="000C0FCE">
      <w:pPr>
        <w:pStyle w:val="21"/>
      </w:pPr>
      <w:bookmarkStart w:id="16" w:name="_Toc240059255"/>
      <w:r>
        <w:t xml:space="preserve">2.7 </w:t>
      </w:r>
      <w:r>
        <w:t>双时态数据模型</w:t>
      </w:r>
      <w:bookmarkEnd w:id="16"/>
    </w:p>
    <w:p w14:paraId="3FCED206" w14:textId="77777777" w:rsidR="009F5CB2" w:rsidRDefault="000C0FCE">
      <w:pPr>
        <w:keepLines/>
        <w:rPr>
          <w:rFonts w:hint="eastAsia"/>
        </w:rPr>
      </w:pPr>
      <w:r>
        <w:t>每条事实同时记录业务有效时间和系统可见时间。业务有效时间表示事件实际发生或信息描述的期间；系统可见时间表示本系统最早能够读取该版本的时刻。后续修订不能覆盖旧版本，而应新增版本记录。回测只读取当时可见的版本，生产则读取当前最新有效版本。</w:t>
      </w:r>
    </w:p>
    <w:p w14:paraId="7C5BFCC1" w14:textId="77777777" w:rsidR="009F5CB2" w:rsidRDefault="000C0FCE">
      <w:pPr>
        <w:pStyle w:val="1"/>
      </w:pPr>
      <w:bookmarkStart w:id="17" w:name="_Toc240059256"/>
      <w:r>
        <w:t xml:space="preserve">3 </w:t>
      </w:r>
      <w:r>
        <w:t>总体设计原则</w:t>
      </w:r>
      <w:bookmarkEnd w:id="17"/>
    </w:p>
    <w:p w14:paraId="6FFC6A60" w14:textId="77777777" w:rsidR="009F5CB2" w:rsidRDefault="000C0FCE">
      <w:pPr>
        <w:keepLines/>
        <w:spacing w:after="80"/>
        <w:ind w:left="510" w:hanging="312"/>
        <w:rPr>
          <w:rFonts w:hint="eastAsia"/>
        </w:rPr>
      </w:pPr>
      <w:r>
        <w:rPr>
          <w:b/>
        </w:rPr>
        <w:t xml:space="preserve">1. </w:t>
      </w:r>
      <w:r>
        <w:t>时间点正确优先于模型复杂。任何无法证明当时可见的数据都不得进入回测。</w:t>
      </w:r>
    </w:p>
    <w:p w14:paraId="4189E53A" w14:textId="77777777" w:rsidR="009F5CB2" w:rsidRDefault="000C0FCE">
      <w:pPr>
        <w:keepLines/>
        <w:spacing w:after="80"/>
        <w:ind w:left="510" w:hanging="312"/>
        <w:rPr>
          <w:rFonts w:hint="eastAsia"/>
        </w:rPr>
      </w:pPr>
      <w:r>
        <w:rPr>
          <w:b/>
        </w:rPr>
        <w:t xml:space="preserve">2. </w:t>
      </w:r>
      <w:r>
        <w:t>研究与预测分层。大模型生成结构化事件和研究卡，概率模型负责统计预测。</w:t>
      </w:r>
    </w:p>
    <w:p w14:paraId="622BC1C1" w14:textId="77777777" w:rsidR="009F5CB2" w:rsidRDefault="000C0FCE">
      <w:pPr>
        <w:keepLines/>
        <w:spacing w:after="80"/>
        <w:ind w:left="510" w:hanging="312"/>
        <w:rPr>
          <w:rFonts w:hint="eastAsia"/>
        </w:rPr>
      </w:pPr>
      <w:r>
        <w:rPr>
          <w:b/>
        </w:rPr>
        <w:t xml:space="preserve">3. </w:t>
      </w:r>
      <w:r>
        <w:t>个股与板块为两个产品。可以交换特征，但分别定义标签、训练和验收。</w:t>
      </w:r>
    </w:p>
    <w:p w14:paraId="43B4E13B" w14:textId="77777777" w:rsidR="009F5CB2" w:rsidRDefault="000C0FCE">
      <w:pPr>
        <w:keepLines/>
        <w:spacing w:after="80"/>
        <w:ind w:left="510" w:hanging="312"/>
        <w:rPr>
          <w:rFonts w:hint="eastAsia"/>
        </w:rPr>
      </w:pPr>
      <w:r>
        <w:rPr>
          <w:b/>
        </w:rPr>
        <w:t xml:space="preserve">4. </w:t>
      </w:r>
      <w:r>
        <w:t>风险先于评分。重大负面是资格门禁，不是可被收益分抵消的小幅惩罚。</w:t>
      </w:r>
    </w:p>
    <w:p w14:paraId="0D315F4A" w14:textId="77777777" w:rsidR="009F5CB2" w:rsidRDefault="000C0FCE">
      <w:pPr>
        <w:keepLines/>
        <w:spacing w:after="80"/>
        <w:ind w:left="510" w:hanging="312"/>
        <w:rPr>
          <w:rFonts w:hint="eastAsia"/>
        </w:rPr>
      </w:pPr>
      <w:r>
        <w:rPr>
          <w:b/>
        </w:rPr>
        <w:t xml:space="preserve">5. </w:t>
      </w:r>
      <w:r>
        <w:t>证据必须可追溯。最终每个结论能够回到表、记录ID、原文片段和时间。</w:t>
      </w:r>
    </w:p>
    <w:p w14:paraId="3A215EF8" w14:textId="77777777" w:rsidR="009F5CB2" w:rsidRDefault="000C0FCE">
      <w:pPr>
        <w:keepLines/>
        <w:spacing w:after="80"/>
        <w:ind w:left="510" w:hanging="312"/>
        <w:rPr>
          <w:rFonts w:hint="eastAsia"/>
        </w:rPr>
      </w:pPr>
      <w:r>
        <w:rPr>
          <w:b/>
        </w:rPr>
        <w:t xml:space="preserve">6. </w:t>
      </w:r>
      <w:r>
        <w:t>允许不知道。缺失数据显式保留，不能用模型补出看似精确的财务、客户或订单数字。</w:t>
      </w:r>
    </w:p>
    <w:p w14:paraId="2D4515B4" w14:textId="77777777" w:rsidR="009F5CB2" w:rsidRDefault="000C0FCE">
      <w:pPr>
        <w:keepLines/>
        <w:spacing w:after="80"/>
        <w:ind w:left="510" w:hanging="312"/>
        <w:rPr>
          <w:rFonts w:hint="eastAsia"/>
        </w:rPr>
      </w:pPr>
      <w:r>
        <w:rPr>
          <w:b/>
        </w:rPr>
        <w:t xml:space="preserve">7. </w:t>
      </w:r>
      <w:r>
        <w:t>复杂模型逐级晋升。先建立规则/树模型基线，再证明时序图模型和多智能体的增量。</w:t>
      </w:r>
    </w:p>
    <w:p w14:paraId="4E5E6A6A" w14:textId="77777777" w:rsidR="009F5CB2" w:rsidRDefault="000C0FCE">
      <w:pPr>
        <w:keepLines/>
        <w:spacing w:after="80"/>
        <w:ind w:left="510" w:hanging="312"/>
        <w:rPr>
          <w:rFonts w:hint="eastAsia"/>
        </w:rPr>
      </w:pPr>
      <w:r>
        <w:rPr>
          <w:b/>
        </w:rPr>
        <w:t xml:space="preserve">8. </w:t>
      </w:r>
      <w:r>
        <w:t>允许弃权。没有足够合格标的时，Top10可以少于10只；板块模型也可以输出低置信状态。</w:t>
      </w:r>
    </w:p>
    <w:p w14:paraId="17253E0D" w14:textId="77777777" w:rsidR="009F5CB2" w:rsidRDefault="000C0FCE">
      <w:pPr>
        <w:pStyle w:val="1"/>
      </w:pPr>
      <w:bookmarkStart w:id="18" w:name="_Toc240059257"/>
      <w:r>
        <w:t xml:space="preserve">4 </w:t>
      </w:r>
      <w:r>
        <w:t>数据入口、事件生成与候选池形成机制</w:t>
      </w:r>
      <w:bookmarkEnd w:id="18"/>
    </w:p>
    <w:p w14:paraId="0ACA2E86" w14:textId="77777777" w:rsidR="009F5CB2" w:rsidRDefault="000C0FCE">
      <w:pPr>
        <w:pStyle w:val="21"/>
      </w:pPr>
      <w:bookmarkStart w:id="19" w:name="_Toc240059258"/>
      <w:r>
        <w:t xml:space="preserve">4.1 </w:t>
      </w:r>
      <w:r>
        <w:t>数据入口是候选池的起点</w:t>
      </w:r>
      <w:bookmarkEnd w:id="19"/>
    </w:p>
    <w:p w14:paraId="09678E32" w14:textId="77777777" w:rsidR="009F5CB2" w:rsidRDefault="000C0FCE">
      <w:pPr>
        <w:keepLines/>
        <w:rPr>
          <w:rFonts w:hint="eastAsia"/>
        </w:rPr>
      </w:pPr>
      <w:r>
        <w:t>四类核心投研数据和qa*不是五个可以直接相加的选股因子，而是五条性质不同的信息入口。它们共同回答市场今天新增了什么信息，却不能仅凭一条结构化代码或一句积极措辞决定股票上涨。系统必须先判断记录何时可见、内容是否有效、证券在事件中扮演什么角色，再决定该记录是形成上涨候选、催化观察、风险线索、板块证据，还是只保留审计后丢弃。</w:t>
      </w:r>
    </w:p>
    <w:p w14:paraId="64C6BA87" w14:textId="77777777" w:rsidR="009F5CB2" w:rsidRDefault="000C0FCE">
      <w:pPr>
        <w:keepLines/>
        <w:rPr>
          <w:rFonts w:hint="eastAsia"/>
        </w:rPr>
      </w:pPr>
      <w:r>
        <w:lastRenderedPageBreak/>
        <w:t>因此，本章把从数据库到候选池的过程拆成五层对象。数据库原始行保存来源事实；标准来源记录统一字段和时间；标准事件卡解释文本表达的变化；候选关系说明变化如何关联具体证券；候选池记录则保存通过资格检查后的入池结果。一条记录可能不产生任何候选，也可能产生一个直接候选和若干产业链扩展候选。</w:t>
      </w:r>
    </w:p>
    <w:p w14:paraId="36EEA6E2" w14:textId="77777777" w:rsidR="009F5CB2" w:rsidRDefault="000C0FCE">
      <w:pPr>
        <w:keepNext/>
        <w:keepLines/>
        <w:ind w:firstLine="0"/>
        <w:jc w:val="center"/>
        <w:rPr>
          <w:rFonts w:hint="eastAsia"/>
        </w:rPr>
      </w:pPr>
      <w:r>
        <w:rPr>
          <w:noProof/>
        </w:rPr>
        <w:drawing>
          <wp:inline distT="0" distB="0" distL="0" distR="0" wp14:anchorId="4380DA20" wp14:editId="413CCB1A">
            <wp:extent cx="5832000" cy="4082400"/>
            <wp:effectExtent l="0" t="0" r="0" b="0"/>
            <wp:docPr id="2" name="Picture 2" descr="图2  五类数据入口到候选池的统一处理契约" title="图2  五类数据入口到候选池的统一处理契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four_source_funnel.png"/>
                    <pic:cNvPicPr/>
                  </pic:nvPicPr>
                  <pic:blipFill>
                    <a:blip r:embed="rId9"/>
                    <a:stretch>
                      <a:fillRect/>
                    </a:stretch>
                  </pic:blipFill>
                  <pic:spPr>
                    <a:xfrm>
                      <a:off x="0" y="0"/>
                      <a:ext cx="5832000" cy="4082400"/>
                    </a:xfrm>
                    <a:prstGeom prst="rect">
                      <a:avLst/>
                    </a:prstGeom>
                  </pic:spPr>
                </pic:pic>
              </a:graphicData>
            </a:graphic>
          </wp:inline>
        </w:drawing>
      </w:r>
    </w:p>
    <w:p w14:paraId="7C84FDC5" w14:textId="77777777" w:rsidR="009F5CB2" w:rsidRDefault="000C0FCE">
      <w:pPr>
        <w:pStyle w:val="af7"/>
        <w:keepLines/>
        <w:ind w:firstLine="0"/>
        <w:jc w:val="center"/>
        <w:rPr>
          <w:rFonts w:hint="eastAsia"/>
        </w:rPr>
      </w:pPr>
      <w:r>
        <w:t>图2  五类数据入口到候选池的统一处理契约</w:t>
      </w:r>
    </w:p>
    <w:p w14:paraId="15086E52" w14:textId="77777777" w:rsidR="009F5CB2" w:rsidRDefault="000C0FCE">
      <w:pPr>
        <w:pStyle w:val="21"/>
      </w:pPr>
      <w:bookmarkStart w:id="20" w:name="_Toc240059259"/>
      <w:r>
        <w:t xml:space="preserve">4.2 </w:t>
      </w:r>
      <w:r>
        <w:t>原始字段与派生字段必须分开</w:t>
      </w:r>
      <w:bookmarkEnd w:id="20"/>
    </w:p>
    <w:p w14:paraId="7F7D0E16" w14:textId="77777777" w:rsidR="009F5CB2" w:rsidRDefault="000C0FCE">
      <w:pPr>
        <w:keepLines/>
        <w:rPr>
          <w:rFonts w:hint="eastAsia"/>
        </w:rPr>
      </w:pPr>
      <w:r>
        <w:t>gangtise_samples0.json中的fullColumns列出了数据库原始字段，而sample对象为了展示处理结果，已经把部分字段转为驼峰命名，并增加了secCodes和keyExtract。生产系统必须把这两类字段分开保存：例如会议纪要的gts_code和首席观点的relate_share属于来源字段，可以直接用于确定性证券映射；secCodes属于规范化代码数组，keyExtract属于模型或规则生成的证据片段，必须记录生成版本，不能反写成来源事实。</w:t>
      </w:r>
    </w:p>
    <w:p w14:paraId="7B925B13" w14:textId="77777777" w:rsidR="009F5CB2" w:rsidRDefault="000C0FCE">
      <w:pPr>
        <w:keepLines/>
        <w:rPr>
          <w:rFonts w:hint="eastAsia"/>
        </w:rPr>
      </w:pPr>
      <w:r>
        <w:lastRenderedPageBreak/>
        <w:t>五层对象之间采用只增不改的引用关系。SourceRecord保存raw_record_id和raw_payload_hash；EventCard引用SourceRecord并保存模型版本及逐字证据；CandidateLink引用EventCard并说明link_type与mention_role；PoolCandidate只引用已经通过资格门的CandidateLink。这样无论模型、别名表或产业链映射如何升级，都能重放某个历史决策时点。</w:t>
      </w:r>
    </w:p>
    <w:tbl>
      <w:tblPr>
        <w:tblStyle w:val="aff1"/>
        <w:tblW w:w="0" w:type="auto"/>
        <w:jc w:val="center"/>
        <w:tblLayout w:type="fixed"/>
        <w:tblLook w:val="04A0" w:firstRow="1" w:lastRow="0" w:firstColumn="1" w:lastColumn="0" w:noHBand="0" w:noVBand="1"/>
      </w:tblPr>
      <w:tblGrid>
        <w:gridCol w:w="1701"/>
        <w:gridCol w:w="2608"/>
        <w:gridCol w:w="3402"/>
        <w:gridCol w:w="1814"/>
      </w:tblGrid>
      <w:tr w:rsidR="009F5CB2" w14:paraId="59531162" w14:textId="77777777">
        <w:trPr>
          <w:cantSplit/>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38BCD61F" w14:textId="77777777" w:rsidR="009F5CB2" w:rsidRDefault="000C0FCE">
            <w:pPr>
              <w:ind w:firstLine="0"/>
              <w:jc w:val="center"/>
              <w:rPr>
                <w:rFonts w:hint="eastAsia"/>
              </w:rPr>
            </w:pPr>
            <w:r>
              <w:rPr>
                <w:b/>
                <w:color w:val="FFFFFF"/>
                <w:sz w:val="16"/>
              </w:rPr>
              <w:t>对象</w:t>
            </w:r>
          </w:p>
        </w:tc>
        <w:tc>
          <w:tcPr>
            <w:tcW w:w="2608"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3F6F4498" w14:textId="77777777" w:rsidR="009F5CB2" w:rsidRDefault="000C0FCE">
            <w:pPr>
              <w:ind w:firstLine="0"/>
              <w:jc w:val="center"/>
              <w:rPr>
                <w:rFonts w:hint="eastAsia"/>
              </w:rPr>
            </w:pPr>
            <w:r>
              <w:rPr>
                <w:b/>
                <w:color w:val="FFFFFF"/>
                <w:sz w:val="16"/>
              </w:rPr>
              <w:t>回答的问题</w:t>
            </w:r>
          </w:p>
        </w:tc>
        <w:tc>
          <w:tcPr>
            <w:tcW w:w="3402"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2AA75330" w14:textId="77777777" w:rsidR="009F5CB2" w:rsidRDefault="000C0FCE">
            <w:pPr>
              <w:ind w:firstLine="0"/>
              <w:jc w:val="center"/>
              <w:rPr>
                <w:rFonts w:hint="eastAsia"/>
              </w:rPr>
            </w:pPr>
            <w:r>
              <w:rPr>
                <w:b/>
                <w:color w:val="FFFFFF"/>
                <w:sz w:val="16"/>
              </w:rPr>
              <w:t>关键内容</w:t>
            </w:r>
          </w:p>
        </w:tc>
        <w:tc>
          <w:tcPr>
            <w:tcW w:w="1814"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702F155A" w14:textId="77777777" w:rsidR="009F5CB2" w:rsidRDefault="000C0FCE">
            <w:pPr>
              <w:ind w:firstLine="0"/>
              <w:jc w:val="center"/>
              <w:rPr>
                <w:rFonts w:hint="eastAsia"/>
              </w:rPr>
            </w:pPr>
            <w:r>
              <w:rPr>
                <w:b/>
                <w:color w:val="FFFFFF"/>
                <w:sz w:val="16"/>
              </w:rPr>
              <w:t>能否直接进入股票池</w:t>
            </w:r>
          </w:p>
        </w:tc>
      </w:tr>
      <w:tr w:rsidR="009F5CB2" w14:paraId="16E1E590"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2CEC7D2" w14:textId="77777777" w:rsidR="009F5CB2" w:rsidRDefault="000C0FCE">
            <w:pPr>
              <w:spacing w:after="0"/>
              <w:ind w:firstLine="0"/>
              <w:rPr>
                <w:rFonts w:hint="eastAsia"/>
              </w:rPr>
            </w:pPr>
            <w:r>
              <w:rPr>
                <w:sz w:val="16"/>
              </w:rPr>
              <w:t>RawRow</w:t>
            </w:r>
          </w:p>
        </w:tc>
        <w:tc>
          <w:tcPr>
            <w:tcW w:w="260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D4C0B8" w14:textId="77777777" w:rsidR="009F5CB2" w:rsidRDefault="000C0FCE">
            <w:pPr>
              <w:spacing w:after="0"/>
              <w:ind w:firstLine="0"/>
              <w:rPr>
                <w:rFonts w:hint="eastAsia"/>
              </w:rPr>
            </w:pPr>
            <w:r>
              <w:rPr>
                <w:sz w:val="16"/>
              </w:rPr>
              <w:t>数据库原来存了什么</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9F22F3B" w14:textId="77777777" w:rsidR="009F5CB2" w:rsidRDefault="000C0FCE">
            <w:pPr>
              <w:spacing w:after="0"/>
              <w:ind w:firstLine="0"/>
              <w:rPr>
                <w:rFonts w:hint="eastAsia"/>
              </w:rPr>
            </w:pPr>
            <w:r>
              <w:rPr>
                <w:sz w:val="16"/>
              </w:rPr>
              <w:t>原始字段、主键、op_mode、update_time</w:t>
            </w:r>
          </w:p>
        </w:tc>
        <w:tc>
          <w:tcPr>
            <w:tcW w:w="181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B0AC2D9" w14:textId="77777777" w:rsidR="009F5CB2" w:rsidRDefault="000C0FCE">
            <w:pPr>
              <w:spacing w:after="0"/>
              <w:ind w:firstLine="0"/>
              <w:rPr>
                <w:rFonts w:hint="eastAsia"/>
              </w:rPr>
            </w:pPr>
            <w:r>
              <w:rPr>
                <w:sz w:val="16"/>
              </w:rPr>
              <w:t>不能</w:t>
            </w:r>
          </w:p>
        </w:tc>
      </w:tr>
      <w:tr w:rsidR="009F5CB2" w14:paraId="605A7B4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33079FC" w14:textId="77777777" w:rsidR="009F5CB2" w:rsidRDefault="000C0FCE">
            <w:pPr>
              <w:spacing w:after="0"/>
              <w:ind w:firstLine="0"/>
              <w:rPr>
                <w:rFonts w:hint="eastAsia"/>
              </w:rPr>
            </w:pPr>
            <w:r>
              <w:rPr>
                <w:sz w:val="16"/>
              </w:rPr>
              <w:t>SourceRecord</w:t>
            </w:r>
          </w:p>
        </w:tc>
        <w:tc>
          <w:tcPr>
            <w:tcW w:w="260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5C4ACFD" w14:textId="77777777" w:rsidR="009F5CB2" w:rsidRDefault="000C0FCE">
            <w:pPr>
              <w:spacing w:after="0"/>
              <w:ind w:firstLine="0"/>
              <w:rPr>
                <w:rFonts w:hint="eastAsia"/>
              </w:rPr>
            </w:pPr>
            <w:r>
              <w:rPr>
                <w:sz w:val="16"/>
              </w:rPr>
              <w:t>这条记录何时可用且正文在哪里</w:t>
            </w:r>
          </w:p>
        </w:tc>
        <w:tc>
          <w:tcPr>
            <w:tcW w:w="340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52D23E1" w14:textId="77777777" w:rsidR="009F5CB2" w:rsidRDefault="000C0FCE">
            <w:pPr>
              <w:spacing w:after="0"/>
              <w:ind w:firstLine="0"/>
              <w:rPr>
                <w:rFonts w:hint="eastAsia"/>
              </w:rPr>
            </w:pPr>
            <w:r>
              <w:rPr>
                <w:sz w:val="16"/>
              </w:rPr>
              <w:t>available_at、event_at、原始证券字段、正文、版本</w:t>
            </w:r>
          </w:p>
        </w:tc>
        <w:tc>
          <w:tcPr>
            <w:tcW w:w="181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FC62A88" w14:textId="77777777" w:rsidR="009F5CB2" w:rsidRDefault="000C0FCE">
            <w:pPr>
              <w:spacing w:after="0"/>
              <w:ind w:firstLine="0"/>
              <w:rPr>
                <w:rFonts w:hint="eastAsia"/>
              </w:rPr>
            </w:pPr>
            <w:r>
              <w:rPr>
                <w:sz w:val="16"/>
              </w:rPr>
              <w:t>不能</w:t>
            </w:r>
          </w:p>
        </w:tc>
      </w:tr>
      <w:tr w:rsidR="009F5CB2" w14:paraId="4A8B60C3"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A38EEED" w14:textId="77777777" w:rsidR="009F5CB2" w:rsidRDefault="000C0FCE">
            <w:pPr>
              <w:spacing w:after="0"/>
              <w:ind w:firstLine="0"/>
              <w:rPr>
                <w:rFonts w:hint="eastAsia"/>
              </w:rPr>
            </w:pPr>
            <w:r>
              <w:rPr>
                <w:sz w:val="16"/>
              </w:rPr>
              <w:t>EventCard</w:t>
            </w:r>
          </w:p>
        </w:tc>
        <w:tc>
          <w:tcPr>
            <w:tcW w:w="260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532A52E" w14:textId="77777777" w:rsidR="009F5CB2" w:rsidRDefault="000C0FCE">
            <w:pPr>
              <w:spacing w:after="0"/>
              <w:ind w:firstLine="0"/>
              <w:rPr>
                <w:rFonts w:hint="eastAsia"/>
              </w:rPr>
            </w:pPr>
            <w:r>
              <w:rPr>
                <w:sz w:val="16"/>
              </w:rPr>
              <w:t>文本描述了什么变化</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2F7C08F" w14:textId="77777777" w:rsidR="009F5CB2" w:rsidRDefault="000C0FCE">
            <w:pPr>
              <w:spacing w:after="0"/>
              <w:ind w:firstLine="0"/>
              <w:rPr>
                <w:rFonts w:hint="eastAsia"/>
              </w:rPr>
            </w:pPr>
            <w:r>
              <w:rPr>
                <w:sz w:val="16"/>
              </w:rPr>
              <w:t>事件类型、证据角色、方向、期限、反证和失效条件</w:t>
            </w:r>
          </w:p>
        </w:tc>
        <w:tc>
          <w:tcPr>
            <w:tcW w:w="181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5A3088A" w14:textId="77777777" w:rsidR="009F5CB2" w:rsidRDefault="000C0FCE">
            <w:pPr>
              <w:spacing w:after="0"/>
              <w:ind w:firstLine="0"/>
              <w:rPr>
                <w:rFonts w:hint="eastAsia"/>
              </w:rPr>
            </w:pPr>
            <w:r>
              <w:rPr>
                <w:sz w:val="16"/>
              </w:rPr>
              <w:t>不能</w:t>
            </w:r>
          </w:p>
        </w:tc>
      </w:tr>
      <w:tr w:rsidR="009F5CB2" w14:paraId="31D46C8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00BEF61" w14:textId="77777777" w:rsidR="009F5CB2" w:rsidRDefault="000C0FCE">
            <w:pPr>
              <w:spacing w:after="0"/>
              <w:ind w:firstLine="0"/>
              <w:rPr>
                <w:rFonts w:hint="eastAsia"/>
              </w:rPr>
            </w:pPr>
            <w:r>
              <w:rPr>
                <w:sz w:val="16"/>
              </w:rPr>
              <w:t>CandidateLink</w:t>
            </w:r>
          </w:p>
        </w:tc>
        <w:tc>
          <w:tcPr>
            <w:tcW w:w="260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4EB5493" w14:textId="77777777" w:rsidR="009F5CB2" w:rsidRDefault="000C0FCE">
            <w:pPr>
              <w:spacing w:after="0"/>
              <w:ind w:firstLine="0"/>
              <w:rPr>
                <w:rFonts w:hint="eastAsia"/>
              </w:rPr>
            </w:pPr>
            <w:r>
              <w:rPr>
                <w:sz w:val="16"/>
              </w:rPr>
              <w:t>该变化为什么关联某只证券</w:t>
            </w:r>
          </w:p>
        </w:tc>
        <w:tc>
          <w:tcPr>
            <w:tcW w:w="340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3185A4E" w14:textId="77777777" w:rsidR="009F5CB2" w:rsidRDefault="000C0FCE">
            <w:pPr>
              <w:spacing w:after="0"/>
              <w:ind w:firstLine="0"/>
              <w:rPr>
                <w:rFonts w:hint="eastAsia"/>
              </w:rPr>
            </w:pPr>
            <w:r>
              <w:rPr>
                <w:sz w:val="16"/>
              </w:rPr>
              <w:t>证券代码、直接或扩展关系、事件角色、业务暴露证据</w:t>
            </w:r>
          </w:p>
        </w:tc>
        <w:tc>
          <w:tcPr>
            <w:tcW w:w="181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84D2014" w14:textId="77777777" w:rsidR="009F5CB2" w:rsidRDefault="000C0FCE">
            <w:pPr>
              <w:spacing w:after="0"/>
              <w:ind w:firstLine="0"/>
              <w:rPr>
                <w:rFonts w:hint="eastAsia"/>
              </w:rPr>
            </w:pPr>
            <w:r>
              <w:rPr>
                <w:sz w:val="16"/>
              </w:rPr>
              <w:t>等待资格门</w:t>
            </w:r>
          </w:p>
        </w:tc>
      </w:tr>
      <w:tr w:rsidR="009F5CB2" w14:paraId="303DFEB8"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D53E835" w14:textId="77777777" w:rsidR="009F5CB2" w:rsidRDefault="000C0FCE">
            <w:pPr>
              <w:spacing w:after="0"/>
              <w:ind w:firstLine="0"/>
              <w:rPr>
                <w:rFonts w:hint="eastAsia"/>
              </w:rPr>
            </w:pPr>
            <w:r>
              <w:rPr>
                <w:sz w:val="16"/>
              </w:rPr>
              <w:t>PoolCandidate</w:t>
            </w:r>
          </w:p>
        </w:tc>
        <w:tc>
          <w:tcPr>
            <w:tcW w:w="260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7001471" w14:textId="77777777" w:rsidR="009F5CB2" w:rsidRDefault="000C0FCE">
            <w:pPr>
              <w:spacing w:after="0"/>
              <w:ind w:firstLine="0"/>
              <w:rPr>
                <w:rFonts w:hint="eastAsia"/>
              </w:rPr>
            </w:pPr>
            <w:r>
              <w:rPr>
                <w:sz w:val="16"/>
              </w:rPr>
              <w:t>是否具备后续精筛资格</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1D0F10" w14:textId="77777777" w:rsidR="009F5CB2" w:rsidRDefault="000C0FCE">
            <w:pPr>
              <w:spacing w:after="0"/>
              <w:ind w:firstLine="0"/>
              <w:rPr>
                <w:rFonts w:hint="eastAsia"/>
              </w:rPr>
            </w:pPr>
            <w:r>
              <w:rPr>
                <w:sz w:val="16"/>
              </w:rPr>
              <w:t>候选动作、入池原因、来源事件簇、证据和时间</w:t>
            </w:r>
          </w:p>
        </w:tc>
        <w:tc>
          <w:tcPr>
            <w:tcW w:w="181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AD7B4C0" w14:textId="77777777" w:rsidR="009F5CB2" w:rsidRDefault="000C0FCE">
            <w:pPr>
              <w:spacing w:after="0"/>
              <w:ind w:firstLine="0"/>
              <w:rPr>
                <w:rFonts w:hint="eastAsia"/>
              </w:rPr>
            </w:pPr>
            <w:r>
              <w:rPr>
                <w:sz w:val="16"/>
              </w:rPr>
              <w:t>进入P0</w:t>
            </w:r>
          </w:p>
        </w:tc>
      </w:tr>
    </w:tbl>
    <w:p w14:paraId="5561B1EF" w14:textId="77777777" w:rsidR="009F5CB2" w:rsidRDefault="009F5CB2">
      <w:pPr>
        <w:spacing w:after="0"/>
        <w:rPr>
          <w:rFonts w:hint="eastAsia"/>
        </w:rPr>
      </w:pPr>
    </w:p>
    <w:p w14:paraId="1FF3F68B" w14:textId="77777777" w:rsidR="009F5CB2" w:rsidRDefault="000C0FCE">
      <w:pPr>
        <w:pStyle w:val="21"/>
      </w:pPr>
      <w:bookmarkStart w:id="21" w:name="_Toc240059260"/>
      <w:r>
        <w:t xml:space="preserve">4.3 </w:t>
      </w:r>
      <w:r>
        <w:t>一条记录的统一处理顺序</w:t>
      </w:r>
      <w:bookmarkEnd w:id="21"/>
    </w:p>
    <w:p w14:paraId="6D45E85E" w14:textId="77777777" w:rsidR="009F5CB2" w:rsidRDefault="000C0FCE">
      <w:pPr>
        <w:keepLines/>
        <w:rPr>
          <w:rFonts w:hint="eastAsia"/>
        </w:rPr>
      </w:pPr>
      <w:r>
        <w:t>系统首先按每张表自己的(update_time,id)高水位读取新增、修订和失效记录，并在RawRow层保留原始版本。随后根据来源时间语义计算available_at：它表示系统在当时最早可以完整读取该版本的时刻；event_at表示活动或事实实际发生的时刻。两者不能混用。晚于决策截止时点才入库的内容只能进入下一快照，旧会议今日补录则保留今天的信息到达事实，同时对事件新颖度做衰减。</w:t>
      </w:r>
    </w:p>
    <w:p w14:paraId="2DF04EFE" w14:textId="77777777" w:rsidR="009F5CB2" w:rsidRDefault="000C0FCE">
      <w:pPr>
        <w:keepLines/>
        <w:rPr>
          <w:rFonts w:hint="eastAsia"/>
        </w:rPr>
      </w:pPr>
      <w:r>
        <w:t>进入SourceRecord后，确定性解析器先读取结构化证券字段，统一交易所后缀，并校验代码在历史证券主表中的有效区间。只有原始字段不能唯一确定公司时，才使用实体别名、旧名称和股票专有名词生成有限候选集，再由Qwen在候选集内消歧。模型不能自由创造证券代码，也不能把主办券商、提问中的传闻主体或正文中的可比公司默认当成受益标的。</w:t>
      </w:r>
    </w:p>
    <w:p w14:paraId="77132F07" w14:textId="77777777" w:rsidR="009F5CB2" w:rsidRDefault="000C0FCE">
      <w:pPr>
        <w:keepLines/>
        <w:rPr>
          <w:rFonts w:hint="eastAsia"/>
        </w:rPr>
      </w:pPr>
      <w:r>
        <w:lastRenderedPageBreak/>
        <w:t>EventCard生成时，大模型把可验证事实、公司口径、专家观点、分析师预测和投资者主张分别标记。每个判断都必须带原文证据句，方向允许unknown，证据不足时允许abstain。接着，系统针对事件中的每一家证券建立CandidateLink，并赋予主体、明确受益、明确受损、案例、可比或顺带提及等mention_role。最后，候选动作路由器给出PROMOTE、WATCH、RISK_ONLY、SECTOR_ONLY或DROP，只有PROMOTE和WATCH有资格进入P0。</w:t>
      </w:r>
    </w:p>
    <w:p w14:paraId="360007B2" w14:textId="77777777" w:rsidR="009F5CB2" w:rsidRDefault="000C0FCE">
      <w:pPr>
        <w:rPr>
          <w:rFonts w:hint="eastAsia"/>
        </w:rPr>
      </w:pPr>
      <w:r>
        <w:br w:type="page"/>
      </w:r>
    </w:p>
    <w:p w14:paraId="3A33FDB9" w14:textId="77777777" w:rsidR="009F5CB2" w:rsidRDefault="000C0FCE">
      <w:pPr>
        <w:pStyle w:val="21"/>
      </w:pPr>
      <w:bookmarkStart w:id="22" w:name="_Toc240059261"/>
      <w:r>
        <w:lastRenderedPageBreak/>
        <w:t xml:space="preserve">4.4 </w:t>
      </w:r>
      <w:r>
        <w:t>投研日程如何产生催化观察候选</w:t>
      </w:r>
      <w:bookmarkEnd w:id="22"/>
    </w:p>
    <w:p w14:paraId="779975AD" w14:textId="77777777" w:rsidR="009F5CB2" w:rsidRDefault="000C0FCE">
      <w:pPr>
        <w:keepLines/>
        <w:rPr>
          <w:rFonts w:hint="eastAsia"/>
        </w:rPr>
      </w:pPr>
      <w:r>
        <w:t>投研日程的价值是提前暴露未来可能产生信息的时间窗口。系统读取scheduleofalln中的lsted_compy、schdl_title、schdl_time、schdl_msg_time、entry_time、会议类型和取消变更状态。证券识别优先使用参与上市公司字段；标题只用于补充，公司调研的主办券商和接待机构不能因为出现在标题或lead_agency中而进入候选池。</w:t>
      </w:r>
    </w:p>
    <w:p w14:paraId="55445506" w14:textId="77777777" w:rsidR="009F5CB2" w:rsidRDefault="000C0FCE">
      <w:pPr>
        <w:keepLines/>
        <w:rPr>
          <w:rFonts w:hint="eastAsia"/>
        </w:rPr>
      </w:pPr>
      <w:r>
        <w:t>日程事件本身通常没有经营内容，因此EventCard的direction保持unknown。系统计算事件距离决策日的交易日数，并判断是否首次出现、是否变更或取消。有效且公司唯一的记录形成WATCH候选，等待后续会议纪要、公告、量价资金或问答披露确认。取消日程生成撤销事件，将此前候选状态关闭，而不是简单删除原记录。</w:t>
      </w:r>
    </w:p>
    <w:p w14:paraId="397EA5AA" w14:textId="77777777" w:rsidR="009F5CB2" w:rsidRDefault="000C0FCE">
      <w:pPr>
        <w:keepNext/>
        <w:keepLines/>
        <w:ind w:firstLine="0"/>
        <w:jc w:val="center"/>
        <w:rPr>
          <w:rFonts w:hint="eastAsia"/>
        </w:rPr>
      </w:pPr>
      <w:r>
        <w:rPr>
          <w:noProof/>
        </w:rPr>
        <w:drawing>
          <wp:inline distT="0" distB="0" distL="0" distR="0" wp14:anchorId="5448773D" wp14:editId="7B135458">
            <wp:extent cx="5832000" cy="2559600"/>
            <wp:effectExtent l="0" t="0" r="0" b="0"/>
            <wp:docPr id="3" name="Picture 3" descr="图3  投研日程从原始字段到催化观察候选" title="图3  投研日程从原始字段到催化观察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schedule_to_candidate.png"/>
                    <pic:cNvPicPr/>
                  </pic:nvPicPr>
                  <pic:blipFill>
                    <a:blip r:embed="rId10"/>
                    <a:stretch>
                      <a:fillRect/>
                    </a:stretch>
                  </pic:blipFill>
                  <pic:spPr>
                    <a:xfrm>
                      <a:off x="0" y="0"/>
                      <a:ext cx="5832000" cy="2559600"/>
                    </a:xfrm>
                    <a:prstGeom prst="rect">
                      <a:avLst/>
                    </a:prstGeom>
                  </pic:spPr>
                </pic:pic>
              </a:graphicData>
            </a:graphic>
          </wp:inline>
        </w:drawing>
      </w:r>
    </w:p>
    <w:p w14:paraId="4AA64678" w14:textId="77777777" w:rsidR="009F5CB2" w:rsidRDefault="000C0FCE">
      <w:pPr>
        <w:pStyle w:val="af7"/>
        <w:keepLines/>
        <w:ind w:firstLine="0"/>
        <w:jc w:val="center"/>
        <w:rPr>
          <w:rFonts w:hint="eastAsia"/>
        </w:rPr>
      </w:pPr>
      <w:r>
        <w:t>图3  投研日程从原始字段到催化观察候选</w:t>
      </w:r>
    </w:p>
    <w:p w14:paraId="67EA5005" w14:textId="77777777" w:rsidR="009F5CB2" w:rsidRDefault="000C0FCE">
      <w:pPr>
        <w:keepLines/>
        <w:rPr>
          <w:rFonts w:hint="eastAsia"/>
        </w:rPr>
      </w:pPr>
      <w:r>
        <w:rPr>
          <w:b/>
        </w:rPr>
        <w:t>样本输入。</w:t>
      </w:r>
      <w:r>
        <w:t>以下字段来自gangtise_samples0.json中的百普赛斯调研邀请；其中secCodes是样本已生成的规范化结果，不是fullColumns列出的数据库原始字段。</w:t>
      </w:r>
    </w:p>
    <w:p w14:paraId="230CB545" w14:textId="77777777" w:rsidR="009F5CB2" w:rsidRDefault="000C0FCE">
      <w:pPr>
        <w:keepLines/>
        <w:pBdr>
          <w:top w:val="single" w:sz="4" w:space="5" w:color="D9D9D9"/>
          <w:left w:val="single" w:sz="4" w:space="5" w:color="D9D9D9"/>
          <w:bottom w:val="single" w:sz="4" w:space="5" w:color="D9D9D9"/>
          <w:right w:val="single" w:sz="4" w:space="5" w:color="D9D9D9"/>
        </w:pBdr>
        <w:shd w:val="clear" w:color="auto" w:fill="F4F6F8"/>
        <w:spacing w:before="80" w:after="160" w:line="252" w:lineRule="auto"/>
        <w:ind w:left="255" w:right="255" w:firstLine="0"/>
        <w:rPr>
          <w:rFonts w:hint="eastAsia"/>
        </w:rPr>
      </w:pPr>
      <w:r>
        <w:rPr>
          <w:rFonts w:ascii="Consolas" w:hAnsi="Consolas"/>
          <w:sz w:val="17"/>
        </w:rPr>
        <w:t>{</w:t>
      </w:r>
      <w:r>
        <w:rPr>
          <w:rFonts w:ascii="Consolas" w:hAnsi="Consolas"/>
          <w:sz w:val="17"/>
        </w:rPr>
        <w:br/>
        <w:t xml:space="preserve">  "id": "schedule_752907752848269312",</w:t>
      </w:r>
      <w:r>
        <w:rPr>
          <w:rFonts w:ascii="Consolas" w:hAnsi="Consolas"/>
          <w:sz w:val="17"/>
        </w:rPr>
        <w:br/>
        <w:t xml:space="preserve">  "schdlTitle": "</w:t>
      </w:r>
      <w:r>
        <w:rPr>
          <w:rFonts w:ascii="Consolas" w:hAnsi="Consolas"/>
          <w:sz w:val="17"/>
        </w:rPr>
        <w:t>【东方医药】百普赛斯调研邀请</w:t>
      </w:r>
      <w:r>
        <w:rPr>
          <w:rFonts w:ascii="Consolas" w:hAnsi="Consolas"/>
          <w:sz w:val="17"/>
        </w:rPr>
        <w:t>",</w:t>
      </w:r>
      <w:r>
        <w:rPr>
          <w:rFonts w:ascii="Consolas" w:hAnsi="Consolas"/>
          <w:sz w:val="17"/>
        </w:rPr>
        <w:br/>
        <w:t xml:space="preserve">  "eventTime": "2026-09-15 14:30:00",</w:t>
      </w:r>
      <w:r>
        <w:rPr>
          <w:rFonts w:ascii="Consolas" w:hAnsi="Consolas"/>
          <w:sz w:val="17"/>
        </w:rPr>
        <w:br/>
        <w:t xml:space="preserve">  "msgTime": "2026-09-09 23:06:36",</w:t>
      </w:r>
      <w:r>
        <w:rPr>
          <w:rFonts w:ascii="Consolas" w:hAnsi="Consolas"/>
          <w:sz w:val="17"/>
        </w:rPr>
        <w:br/>
        <w:t xml:space="preserve">  "entryTime": "2026-09-09 23:06:36",</w:t>
      </w:r>
      <w:r>
        <w:rPr>
          <w:rFonts w:ascii="Consolas" w:hAnsi="Consolas"/>
          <w:sz w:val="17"/>
        </w:rPr>
        <w:br/>
        <w:t xml:space="preserve">  "leadAgency": "</w:t>
      </w:r>
      <w:r>
        <w:rPr>
          <w:rFonts w:ascii="Consolas" w:hAnsi="Consolas"/>
          <w:sz w:val="17"/>
        </w:rPr>
        <w:t>东方证券股份有限公司</w:t>
      </w:r>
      <w:r>
        <w:rPr>
          <w:rFonts w:ascii="Consolas" w:hAnsi="Consolas"/>
          <w:sz w:val="17"/>
        </w:rPr>
        <w:t>",</w:t>
      </w:r>
      <w:r>
        <w:rPr>
          <w:rFonts w:ascii="Consolas" w:hAnsi="Consolas"/>
          <w:sz w:val="17"/>
        </w:rPr>
        <w:br/>
        <w:t xml:space="preserve">  "secCodes": [</w:t>
      </w:r>
      <w:r>
        <w:rPr>
          <w:rFonts w:ascii="Consolas" w:hAnsi="Consolas"/>
          <w:sz w:val="17"/>
        </w:rPr>
        <w:br/>
        <w:t xml:space="preserve">    "301080.SZ"</w:t>
      </w:r>
      <w:r>
        <w:rPr>
          <w:rFonts w:ascii="Consolas" w:hAnsi="Consolas"/>
          <w:sz w:val="17"/>
        </w:rPr>
        <w:br/>
        <w:t xml:space="preserve">  ]</w:t>
      </w:r>
      <w:r>
        <w:rPr>
          <w:rFonts w:ascii="Consolas" w:hAnsi="Consolas"/>
          <w:sz w:val="17"/>
        </w:rPr>
        <w:br/>
        <w:t>}</w:t>
      </w:r>
    </w:p>
    <w:p w14:paraId="3992EFA9" w14:textId="77777777" w:rsidR="009F5CB2" w:rsidRDefault="000C0FCE">
      <w:pPr>
        <w:keepLines/>
        <w:rPr>
          <w:rFonts w:hint="eastAsia"/>
        </w:rPr>
      </w:pPr>
      <w:r>
        <w:rPr>
          <w:b/>
        </w:rPr>
        <w:lastRenderedPageBreak/>
        <w:t>候选结果。</w:t>
      </w:r>
      <w:r>
        <w:t>系统把百普赛斯作为日程主体，东方证券只保留为主办机构。记录产生一只WATCH候选，但不产生正向涨跌结论。</w:t>
      </w:r>
    </w:p>
    <w:p w14:paraId="5500E6D5" w14:textId="77777777" w:rsidR="009F5CB2" w:rsidRDefault="000C0FCE">
      <w:pPr>
        <w:keepLines/>
        <w:pBdr>
          <w:top w:val="single" w:sz="4" w:space="5" w:color="D9D9D9"/>
          <w:left w:val="single" w:sz="4" w:space="5" w:color="D9D9D9"/>
          <w:bottom w:val="single" w:sz="4" w:space="5" w:color="D9D9D9"/>
          <w:right w:val="single" w:sz="4" w:space="5" w:color="D9D9D9"/>
        </w:pBdr>
        <w:shd w:val="clear" w:color="auto" w:fill="F4F6F8"/>
        <w:spacing w:before="80" w:after="160" w:line="252" w:lineRule="auto"/>
        <w:ind w:left="255" w:right="255" w:firstLine="0"/>
        <w:rPr>
          <w:rFonts w:hint="eastAsia"/>
        </w:rPr>
      </w:pPr>
      <w:r>
        <w:rPr>
          <w:rFonts w:ascii="Consolas" w:hAnsi="Consolas"/>
          <w:sz w:val="17"/>
        </w:rPr>
        <w:t>{</w:t>
      </w:r>
      <w:r>
        <w:rPr>
          <w:rFonts w:ascii="Consolas" w:hAnsi="Consolas"/>
          <w:sz w:val="17"/>
        </w:rPr>
        <w:br/>
        <w:t xml:space="preserve">  "source_table": "scheduleofalln",</w:t>
      </w:r>
      <w:r>
        <w:rPr>
          <w:rFonts w:ascii="Consolas" w:hAnsi="Consolas"/>
          <w:sz w:val="17"/>
        </w:rPr>
        <w:br/>
        <w:t xml:space="preserve">  "source_record_ids": [</w:t>
      </w:r>
      <w:r>
        <w:rPr>
          <w:rFonts w:ascii="Consolas" w:hAnsi="Consolas"/>
          <w:sz w:val="17"/>
        </w:rPr>
        <w:br/>
        <w:t xml:space="preserve">    "schedule_752907752848269312"</w:t>
      </w:r>
      <w:r>
        <w:rPr>
          <w:rFonts w:ascii="Consolas" w:hAnsi="Consolas"/>
          <w:sz w:val="17"/>
        </w:rPr>
        <w:br/>
        <w:t xml:space="preserve">  ],</w:t>
      </w:r>
      <w:r>
        <w:rPr>
          <w:rFonts w:ascii="Consolas" w:hAnsi="Consolas"/>
          <w:sz w:val="17"/>
        </w:rPr>
        <w:br/>
        <w:t xml:space="preserve">  "available_at": "2026-09-09 23:06:36",</w:t>
      </w:r>
      <w:r>
        <w:rPr>
          <w:rFonts w:ascii="Consolas" w:hAnsi="Consolas"/>
          <w:sz w:val="17"/>
        </w:rPr>
        <w:br/>
        <w:t xml:space="preserve">  "event_at": "2026-09-15 14:30:00",</w:t>
      </w:r>
      <w:r>
        <w:rPr>
          <w:rFonts w:ascii="Consolas" w:hAnsi="Consolas"/>
          <w:sz w:val="17"/>
        </w:rPr>
        <w:br/>
        <w:t xml:space="preserve">  "event_type": "company_survey_schedule",</w:t>
      </w:r>
      <w:r>
        <w:rPr>
          <w:rFonts w:ascii="Consolas" w:hAnsi="Consolas"/>
          <w:sz w:val="17"/>
        </w:rPr>
        <w:br/>
        <w:t xml:space="preserve">  "direction": "unknown",</w:t>
      </w:r>
      <w:r>
        <w:rPr>
          <w:rFonts w:ascii="Consolas" w:hAnsi="Consolas"/>
          <w:sz w:val="17"/>
        </w:rPr>
        <w:br/>
        <w:t xml:space="preserve">  "candidate_links": [</w:t>
      </w:r>
      <w:r>
        <w:rPr>
          <w:rFonts w:ascii="Consolas" w:hAnsi="Consolas"/>
          <w:sz w:val="17"/>
        </w:rPr>
        <w:br/>
        <w:t xml:space="preserve">    {</w:t>
      </w:r>
      <w:r>
        <w:rPr>
          <w:rFonts w:ascii="Consolas" w:hAnsi="Consolas"/>
          <w:sz w:val="17"/>
        </w:rPr>
        <w:br/>
        <w:t xml:space="preserve">      "security_code": "301080.SZ",</w:t>
      </w:r>
      <w:r>
        <w:rPr>
          <w:rFonts w:ascii="Consolas" w:hAnsi="Consolas"/>
          <w:sz w:val="17"/>
        </w:rPr>
        <w:br/>
        <w:t xml:space="preserve">      "mention_role": "event_subject",</w:t>
      </w:r>
      <w:r>
        <w:rPr>
          <w:rFonts w:ascii="Consolas" w:hAnsi="Consolas"/>
          <w:sz w:val="17"/>
        </w:rPr>
        <w:br/>
        <w:t xml:space="preserve">      "action": "WATCH",</w:t>
      </w:r>
      <w:r>
        <w:rPr>
          <w:rFonts w:ascii="Consolas" w:hAnsi="Consolas"/>
          <w:sz w:val="17"/>
        </w:rPr>
        <w:br/>
        <w:t xml:space="preserve">      "target_pool": "P0_DIRECT"</w:t>
      </w:r>
      <w:r>
        <w:rPr>
          <w:rFonts w:ascii="Consolas" w:hAnsi="Consolas"/>
          <w:sz w:val="17"/>
        </w:rPr>
        <w:br/>
        <w:t xml:space="preserve">    }</w:t>
      </w:r>
      <w:r>
        <w:rPr>
          <w:rFonts w:ascii="Consolas" w:hAnsi="Consolas"/>
          <w:sz w:val="17"/>
        </w:rPr>
        <w:br/>
        <w:t xml:space="preserve">  ]</w:t>
      </w:r>
      <w:r>
        <w:rPr>
          <w:rFonts w:ascii="Consolas" w:hAnsi="Consolas"/>
          <w:sz w:val="17"/>
        </w:rPr>
        <w:br/>
        <w:t>}</w:t>
      </w:r>
    </w:p>
    <w:p w14:paraId="1EA45B50" w14:textId="77777777" w:rsidR="009F5CB2" w:rsidRDefault="000C0FCE">
      <w:pPr>
        <w:keepLines/>
        <w:rPr>
          <w:rFonts w:hint="eastAsia"/>
        </w:rPr>
      </w:pPr>
      <w:r>
        <w:t>如果当日候选快照的截止时点早于23:06:36，这条记录不会回填到白天的决策中，而是在下一合法快照出现。若证券无法唯一消歧、日程已取消或内容完全重复，处理结果可以是零只候选。</w:t>
      </w:r>
    </w:p>
    <w:p w14:paraId="224FCF0D" w14:textId="77777777" w:rsidR="009F5CB2" w:rsidRDefault="000C0FCE">
      <w:pPr>
        <w:rPr>
          <w:rFonts w:hint="eastAsia"/>
        </w:rPr>
      </w:pPr>
      <w:r>
        <w:br w:type="page"/>
      </w:r>
    </w:p>
    <w:p w14:paraId="6AC6E808" w14:textId="77777777" w:rsidR="009F5CB2" w:rsidRDefault="000C0FCE">
      <w:pPr>
        <w:pStyle w:val="21"/>
      </w:pPr>
      <w:bookmarkStart w:id="23" w:name="_Toc240059262"/>
      <w:r>
        <w:lastRenderedPageBreak/>
        <w:t xml:space="preserve">4.5 </w:t>
      </w:r>
      <w:r>
        <w:t>会议纪要如何避免代码即候选</w:t>
      </w:r>
      <w:bookmarkEnd w:id="23"/>
    </w:p>
    <w:p w14:paraId="6BC07197" w14:textId="77777777" w:rsidR="009F5CB2" w:rsidRDefault="000C0FCE">
      <w:pPr>
        <w:keepLines/>
        <w:rPr>
          <w:rFonts w:hint="eastAsia"/>
        </w:rPr>
      </w:pPr>
      <w:r>
        <w:t>会议纪要通常同时包含宏观判断、行业讨论和公司案例。minutsofmtingtxt_gctg中的gts_code可以快速建立证券关联，但它只证明某只证券被关联到文本，不能证明该证券是会议主体或明确受益对象。系统先用mting_time和entry_time判断信息新旧，再判断会议属于公司、行业、策略还是宏观层级，随后把每段论点拆成变化、影响环节、对象、兑现期限和证伪条件。</w:t>
      </w:r>
    </w:p>
    <w:p w14:paraId="50D2A344" w14:textId="77777777" w:rsidR="009F5CB2" w:rsidRDefault="000C0FCE">
      <w:pPr>
        <w:keepLines/>
        <w:rPr>
          <w:rFonts w:hint="eastAsia"/>
        </w:rPr>
      </w:pPr>
      <w:r>
        <w:t>对每个gts_code，实体与证据智能体单独判定mention_role。如果公司是会议主体、管理层发言主体或被正文明确说明为受益对象，可以形成PROMOTE或WATCH；如果只是案例、可比公司或顺带提及，则不进入个股P0。宏观和产业性结论进入板块模型；非A股代码保留为跨市场证据，但不能进入A股直接池。</w:t>
      </w:r>
    </w:p>
    <w:p w14:paraId="3BCE59D2" w14:textId="77777777" w:rsidR="009F5CB2" w:rsidRDefault="000C0FCE">
      <w:pPr>
        <w:keepNext/>
        <w:keepLines/>
        <w:ind w:firstLine="0"/>
        <w:jc w:val="center"/>
        <w:rPr>
          <w:rFonts w:hint="eastAsia"/>
        </w:rPr>
      </w:pPr>
      <w:r>
        <w:rPr>
          <w:noProof/>
        </w:rPr>
        <w:drawing>
          <wp:inline distT="0" distB="0" distL="0" distR="0" wp14:anchorId="2F97B778" wp14:editId="6A66480A">
            <wp:extent cx="5832000" cy="2559600"/>
            <wp:effectExtent l="0" t="0" r="0" b="0"/>
            <wp:docPr id="4" name="Picture 4" descr="图4  会议纪要从证券关联到逐代码候选决策" title="图4  会议纪要从证券关联到逐代码候选决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minutes_to_candidate.png"/>
                    <pic:cNvPicPr/>
                  </pic:nvPicPr>
                  <pic:blipFill>
                    <a:blip r:embed="rId11"/>
                    <a:stretch>
                      <a:fillRect/>
                    </a:stretch>
                  </pic:blipFill>
                  <pic:spPr>
                    <a:xfrm>
                      <a:off x="0" y="0"/>
                      <a:ext cx="5832000" cy="2559600"/>
                    </a:xfrm>
                    <a:prstGeom prst="rect">
                      <a:avLst/>
                    </a:prstGeom>
                  </pic:spPr>
                </pic:pic>
              </a:graphicData>
            </a:graphic>
          </wp:inline>
        </w:drawing>
      </w:r>
    </w:p>
    <w:p w14:paraId="76589943" w14:textId="77777777" w:rsidR="009F5CB2" w:rsidRDefault="000C0FCE">
      <w:pPr>
        <w:pStyle w:val="af7"/>
        <w:keepLines/>
        <w:ind w:firstLine="0"/>
        <w:jc w:val="center"/>
        <w:rPr>
          <w:rFonts w:hint="eastAsia"/>
        </w:rPr>
      </w:pPr>
      <w:r>
        <w:t>图4  会议纪要从证券关联到逐代码候选决策</w:t>
      </w:r>
    </w:p>
    <w:p w14:paraId="3FFCA696" w14:textId="77777777" w:rsidR="009F5CB2" w:rsidRDefault="000C0FCE">
      <w:pPr>
        <w:keepLines/>
        <w:rPr>
          <w:rFonts w:hint="eastAsia"/>
        </w:rPr>
      </w:pPr>
      <w:r>
        <w:rPr>
          <w:b/>
        </w:rPr>
        <w:t>样本输入。</w:t>
      </w:r>
      <w:r>
        <w:t>该会议发生于2024年7月，却在2026年9月才入库，并同时列出A股、港股和其他跨市场代码。</w:t>
      </w:r>
    </w:p>
    <w:p w14:paraId="5A8F9D16" w14:textId="77777777" w:rsidR="009F5CB2" w:rsidRDefault="000C0FCE">
      <w:pPr>
        <w:keepLines/>
        <w:pBdr>
          <w:top w:val="single" w:sz="4" w:space="5" w:color="D9D9D9"/>
          <w:left w:val="single" w:sz="4" w:space="5" w:color="D9D9D9"/>
          <w:bottom w:val="single" w:sz="4" w:space="5" w:color="D9D9D9"/>
          <w:right w:val="single" w:sz="4" w:space="5" w:color="D9D9D9"/>
        </w:pBdr>
        <w:shd w:val="clear" w:color="auto" w:fill="F4F6F8"/>
        <w:spacing w:before="80" w:after="160" w:line="252" w:lineRule="auto"/>
        <w:ind w:left="255" w:right="255" w:firstLine="0"/>
        <w:rPr>
          <w:rFonts w:hint="eastAsia"/>
        </w:rPr>
      </w:pPr>
      <w:r>
        <w:rPr>
          <w:rFonts w:ascii="Consolas" w:hAnsi="Consolas"/>
          <w:sz w:val="17"/>
        </w:rPr>
        <w:t>{</w:t>
      </w:r>
      <w:r>
        <w:rPr>
          <w:rFonts w:ascii="Consolas" w:hAnsi="Consolas"/>
          <w:sz w:val="17"/>
        </w:rPr>
        <w:br/>
        <w:t xml:space="preserve">  "id": "memo_tel588708",</w:t>
      </w:r>
      <w:r>
        <w:rPr>
          <w:rFonts w:ascii="Consolas" w:hAnsi="Consolas"/>
          <w:sz w:val="17"/>
        </w:rPr>
        <w:br/>
        <w:t xml:space="preserve">  "mtingTime": "2024-07-12 16:00:00",</w:t>
      </w:r>
      <w:r>
        <w:rPr>
          <w:rFonts w:ascii="Consolas" w:hAnsi="Consolas"/>
          <w:sz w:val="17"/>
        </w:rPr>
        <w:br/>
        <w:t xml:space="preserve">  "entryTime": "2026-09-09 14:27:16",</w:t>
      </w:r>
      <w:r>
        <w:rPr>
          <w:rFonts w:ascii="Consolas" w:hAnsi="Consolas"/>
          <w:sz w:val="17"/>
        </w:rPr>
        <w:br/>
        <w:t xml:space="preserve">  "mtingTitle": "</w:t>
      </w:r>
      <w:r>
        <w:rPr>
          <w:rFonts w:ascii="Consolas" w:hAnsi="Consolas"/>
          <w:sz w:val="17"/>
        </w:rPr>
        <w:t>美国</w:t>
      </w:r>
      <w:r>
        <w:rPr>
          <w:rFonts w:ascii="Consolas" w:hAnsi="Consolas"/>
          <w:sz w:val="17"/>
        </w:rPr>
        <w:t>6</w:t>
      </w:r>
      <w:r>
        <w:rPr>
          <w:rFonts w:ascii="Consolas" w:hAnsi="Consolas"/>
          <w:sz w:val="17"/>
        </w:rPr>
        <w:t>月</w:t>
      </w:r>
      <w:r>
        <w:rPr>
          <w:rFonts w:ascii="Consolas" w:hAnsi="Consolas"/>
          <w:sz w:val="17"/>
        </w:rPr>
        <w:t>CPI</w:t>
      </w:r>
      <w:r>
        <w:rPr>
          <w:rFonts w:ascii="Consolas" w:hAnsi="Consolas"/>
          <w:sz w:val="17"/>
        </w:rPr>
        <w:t>神助攻，</w:t>
      </w:r>
      <w:r>
        <w:rPr>
          <w:rFonts w:ascii="Consolas" w:hAnsi="Consolas"/>
          <w:sz w:val="17"/>
        </w:rPr>
        <w:t>9</w:t>
      </w:r>
      <w:r>
        <w:rPr>
          <w:rFonts w:ascii="Consolas" w:hAnsi="Consolas"/>
          <w:sz w:val="17"/>
        </w:rPr>
        <w:t>月降息概率超</w:t>
      </w:r>
      <w:r>
        <w:rPr>
          <w:rFonts w:ascii="Consolas" w:hAnsi="Consolas"/>
          <w:sz w:val="17"/>
        </w:rPr>
        <w:t>80%</w:t>
      </w:r>
      <w:r>
        <w:rPr>
          <w:rFonts w:ascii="Consolas" w:hAnsi="Consolas"/>
          <w:sz w:val="17"/>
        </w:rPr>
        <w:t>，金融市场机会在何方</w:t>
      </w:r>
      <w:r>
        <w:rPr>
          <w:rFonts w:ascii="Consolas" w:hAnsi="Consolas"/>
          <w:sz w:val="17"/>
        </w:rPr>
        <w:t>",</w:t>
      </w:r>
      <w:r>
        <w:rPr>
          <w:rFonts w:ascii="Consolas" w:hAnsi="Consolas"/>
          <w:sz w:val="17"/>
        </w:rPr>
        <w:br/>
        <w:t xml:space="preserve">  "gtsCode": "600585.SH,601628.SH,02628.HK,00914.HK,AHCHF.AO,AHCHY.AO",</w:t>
      </w:r>
      <w:r>
        <w:rPr>
          <w:rFonts w:ascii="Consolas" w:hAnsi="Consolas"/>
          <w:sz w:val="17"/>
        </w:rPr>
        <w:br/>
        <w:t xml:space="preserve">  "scrAbbr": "</w:t>
      </w:r>
      <w:r>
        <w:rPr>
          <w:rFonts w:ascii="Consolas" w:hAnsi="Consolas"/>
          <w:sz w:val="17"/>
        </w:rPr>
        <w:t>海螺水泥</w:t>
      </w:r>
      <w:r>
        <w:rPr>
          <w:rFonts w:ascii="Consolas" w:hAnsi="Consolas"/>
          <w:sz w:val="17"/>
        </w:rPr>
        <w:t>,</w:t>
      </w:r>
      <w:r>
        <w:rPr>
          <w:rFonts w:ascii="Consolas" w:hAnsi="Consolas"/>
          <w:sz w:val="17"/>
        </w:rPr>
        <w:t>中国人寿</w:t>
      </w:r>
      <w:r>
        <w:rPr>
          <w:rFonts w:ascii="Consolas" w:hAnsi="Consolas"/>
          <w:sz w:val="17"/>
        </w:rPr>
        <w:t>,</w:t>
      </w:r>
      <w:r>
        <w:rPr>
          <w:rFonts w:ascii="Consolas" w:hAnsi="Consolas"/>
          <w:sz w:val="17"/>
        </w:rPr>
        <w:t>中国人寿</w:t>
      </w:r>
      <w:r>
        <w:rPr>
          <w:rFonts w:ascii="Consolas" w:hAnsi="Consolas"/>
          <w:sz w:val="17"/>
        </w:rPr>
        <w:t>,</w:t>
      </w:r>
      <w:r>
        <w:rPr>
          <w:rFonts w:ascii="Consolas" w:hAnsi="Consolas"/>
          <w:sz w:val="17"/>
        </w:rPr>
        <w:t>海螺水泥</w:t>
      </w:r>
      <w:r>
        <w:rPr>
          <w:rFonts w:ascii="Consolas" w:hAnsi="Consolas"/>
          <w:sz w:val="17"/>
        </w:rPr>
        <w:t>"</w:t>
      </w:r>
      <w:r>
        <w:rPr>
          <w:rFonts w:ascii="Consolas" w:hAnsi="Consolas"/>
          <w:sz w:val="17"/>
        </w:rPr>
        <w:br/>
        <w:t>}</w:t>
      </w:r>
    </w:p>
    <w:p w14:paraId="528A319A" w14:textId="77777777" w:rsidR="009F5CB2" w:rsidRDefault="000C0FCE">
      <w:pPr>
        <w:keepLines/>
        <w:rPr>
          <w:rFonts w:hint="eastAsia"/>
        </w:rPr>
      </w:pPr>
      <w:r>
        <w:rPr>
          <w:b/>
        </w:rPr>
        <w:lastRenderedPageBreak/>
        <w:t>候选结果。</w:t>
      </w:r>
      <w:r>
        <w:t>在没有更多公司受益证据时，系统采取保守路由。旧会议的宏观论点可以更新宏观或板块特征，但结构化代码不会自动成为上涨候选。</w:t>
      </w:r>
    </w:p>
    <w:p w14:paraId="1A9DCE45" w14:textId="77777777" w:rsidR="009F5CB2" w:rsidRDefault="000C0FCE">
      <w:pPr>
        <w:keepLines/>
        <w:pBdr>
          <w:top w:val="single" w:sz="4" w:space="5" w:color="D9D9D9"/>
          <w:left w:val="single" w:sz="4" w:space="5" w:color="D9D9D9"/>
          <w:bottom w:val="single" w:sz="4" w:space="5" w:color="D9D9D9"/>
          <w:right w:val="single" w:sz="4" w:space="5" w:color="D9D9D9"/>
        </w:pBdr>
        <w:shd w:val="clear" w:color="auto" w:fill="F4F6F8"/>
        <w:spacing w:before="80" w:after="160" w:line="252" w:lineRule="auto"/>
        <w:ind w:left="255" w:right="255" w:firstLine="0"/>
        <w:rPr>
          <w:rFonts w:hint="eastAsia"/>
        </w:rPr>
      </w:pPr>
      <w:r>
        <w:rPr>
          <w:rFonts w:ascii="Consolas" w:hAnsi="Consolas"/>
          <w:sz w:val="17"/>
        </w:rPr>
        <w:t>{</w:t>
      </w:r>
      <w:r>
        <w:rPr>
          <w:rFonts w:ascii="Consolas" w:hAnsi="Consolas"/>
          <w:sz w:val="17"/>
        </w:rPr>
        <w:br/>
        <w:t xml:space="preserve">  "event_type": "macro_rate_expectation",</w:t>
      </w:r>
      <w:r>
        <w:rPr>
          <w:rFonts w:ascii="Consolas" w:hAnsi="Consolas"/>
          <w:sz w:val="17"/>
        </w:rPr>
        <w:br/>
        <w:t xml:space="preserve">  "event_at": "2024-07-12 16:00:00",</w:t>
      </w:r>
      <w:r>
        <w:rPr>
          <w:rFonts w:ascii="Consolas" w:hAnsi="Consolas"/>
          <w:sz w:val="17"/>
        </w:rPr>
        <w:br/>
        <w:t xml:space="preserve">  "available_at": "2026-09-09 14:27:16",</w:t>
      </w:r>
      <w:r>
        <w:rPr>
          <w:rFonts w:ascii="Consolas" w:hAnsi="Consolas"/>
          <w:sz w:val="17"/>
        </w:rPr>
        <w:br/>
        <w:t xml:space="preserve">  "freshness": "stale_backfill",</w:t>
      </w:r>
      <w:r>
        <w:rPr>
          <w:rFonts w:ascii="Consolas" w:hAnsi="Consolas"/>
          <w:sz w:val="17"/>
        </w:rPr>
        <w:br/>
        <w:t xml:space="preserve">  "candidate_decisions": [</w:t>
      </w:r>
      <w:r>
        <w:rPr>
          <w:rFonts w:ascii="Consolas" w:hAnsi="Consolas"/>
          <w:sz w:val="17"/>
        </w:rPr>
        <w:br/>
        <w:t xml:space="preserve">    {</w:t>
      </w:r>
      <w:r>
        <w:rPr>
          <w:rFonts w:ascii="Consolas" w:hAnsi="Consolas"/>
          <w:sz w:val="17"/>
        </w:rPr>
        <w:br/>
        <w:t xml:space="preserve">      "security_code": "600585.SH",</w:t>
      </w:r>
      <w:r>
        <w:rPr>
          <w:rFonts w:ascii="Consolas" w:hAnsi="Consolas"/>
          <w:sz w:val="17"/>
        </w:rPr>
        <w:br/>
        <w:t xml:space="preserve">      "action": "DROP",</w:t>
      </w:r>
      <w:r>
        <w:rPr>
          <w:rFonts w:ascii="Consolas" w:hAnsi="Consolas"/>
          <w:sz w:val="17"/>
        </w:rPr>
        <w:br/>
        <w:t xml:space="preserve">      "reason": "</w:t>
      </w:r>
      <w:r>
        <w:rPr>
          <w:rFonts w:ascii="Consolas" w:hAnsi="Consolas"/>
          <w:sz w:val="17"/>
        </w:rPr>
        <w:t>未证明为事件主体或明确受益对象</w:t>
      </w:r>
      <w:r>
        <w:rPr>
          <w:rFonts w:ascii="Consolas" w:hAnsi="Consolas"/>
          <w:sz w:val="17"/>
        </w:rPr>
        <w:t>"</w:t>
      </w:r>
      <w:r>
        <w:rPr>
          <w:rFonts w:ascii="Consolas" w:hAnsi="Consolas"/>
          <w:sz w:val="17"/>
        </w:rPr>
        <w:br/>
        <w:t xml:space="preserve">    },</w:t>
      </w:r>
      <w:r>
        <w:rPr>
          <w:rFonts w:ascii="Consolas" w:hAnsi="Consolas"/>
          <w:sz w:val="17"/>
        </w:rPr>
        <w:br/>
        <w:t xml:space="preserve">    {</w:t>
      </w:r>
      <w:r>
        <w:rPr>
          <w:rFonts w:ascii="Consolas" w:hAnsi="Consolas"/>
          <w:sz w:val="17"/>
        </w:rPr>
        <w:br/>
        <w:t xml:space="preserve">      "security_code": "601628.SH",</w:t>
      </w:r>
      <w:r>
        <w:rPr>
          <w:rFonts w:ascii="Consolas" w:hAnsi="Consolas"/>
          <w:sz w:val="17"/>
        </w:rPr>
        <w:br/>
        <w:t xml:space="preserve">      "action": "DROP",</w:t>
      </w:r>
      <w:r>
        <w:rPr>
          <w:rFonts w:ascii="Consolas" w:hAnsi="Consolas"/>
          <w:sz w:val="17"/>
        </w:rPr>
        <w:br/>
        <w:t xml:space="preserve">      "reason": "</w:t>
      </w:r>
      <w:r>
        <w:rPr>
          <w:rFonts w:ascii="Consolas" w:hAnsi="Consolas"/>
          <w:sz w:val="17"/>
        </w:rPr>
        <w:t>旧会议中的案例关联</w:t>
      </w:r>
      <w:r>
        <w:rPr>
          <w:rFonts w:ascii="Consolas" w:hAnsi="Consolas"/>
          <w:sz w:val="17"/>
        </w:rPr>
        <w:t>"</w:t>
      </w:r>
      <w:r>
        <w:rPr>
          <w:rFonts w:ascii="Consolas" w:hAnsi="Consolas"/>
          <w:sz w:val="17"/>
        </w:rPr>
        <w:br/>
        <w:t xml:space="preserve">    },</w:t>
      </w:r>
      <w:r>
        <w:rPr>
          <w:rFonts w:ascii="Consolas" w:hAnsi="Consolas"/>
          <w:sz w:val="17"/>
        </w:rPr>
        <w:br/>
        <w:t xml:space="preserve">    {</w:t>
      </w:r>
      <w:r>
        <w:rPr>
          <w:rFonts w:ascii="Consolas" w:hAnsi="Consolas"/>
          <w:sz w:val="17"/>
        </w:rPr>
        <w:br/>
        <w:t xml:space="preserve">      "security_code": "02628.HK",</w:t>
      </w:r>
      <w:r>
        <w:rPr>
          <w:rFonts w:ascii="Consolas" w:hAnsi="Consolas"/>
          <w:sz w:val="17"/>
        </w:rPr>
        <w:br/>
        <w:t xml:space="preserve">      "action": "SECTOR_ONLY",</w:t>
      </w:r>
      <w:r>
        <w:rPr>
          <w:rFonts w:ascii="Consolas" w:hAnsi="Consolas"/>
          <w:sz w:val="17"/>
        </w:rPr>
        <w:br/>
        <w:t xml:space="preserve">      "reason": "</w:t>
      </w:r>
      <w:r>
        <w:rPr>
          <w:rFonts w:ascii="Consolas" w:hAnsi="Consolas"/>
          <w:sz w:val="17"/>
        </w:rPr>
        <w:t>非</w:t>
      </w:r>
      <w:r>
        <w:rPr>
          <w:rFonts w:ascii="Consolas" w:hAnsi="Consolas"/>
          <w:sz w:val="17"/>
        </w:rPr>
        <w:t>A</w:t>
      </w:r>
      <w:r>
        <w:rPr>
          <w:rFonts w:ascii="Consolas" w:hAnsi="Consolas"/>
          <w:sz w:val="17"/>
        </w:rPr>
        <w:t>股，仅保留跨市场证据</w:t>
      </w:r>
      <w:r>
        <w:rPr>
          <w:rFonts w:ascii="Consolas" w:hAnsi="Consolas"/>
          <w:sz w:val="17"/>
        </w:rPr>
        <w:t>"</w:t>
      </w:r>
      <w:r>
        <w:rPr>
          <w:rFonts w:ascii="Consolas" w:hAnsi="Consolas"/>
          <w:sz w:val="17"/>
        </w:rPr>
        <w:br/>
        <w:t xml:space="preserve">    }</w:t>
      </w:r>
      <w:r>
        <w:rPr>
          <w:rFonts w:ascii="Consolas" w:hAnsi="Consolas"/>
          <w:sz w:val="17"/>
        </w:rPr>
        <w:br/>
        <w:t xml:space="preserve">  ],</w:t>
      </w:r>
      <w:r>
        <w:rPr>
          <w:rFonts w:ascii="Consolas" w:hAnsi="Consolas"/>
          <w:sz w:val="17"/>
        </w:rPr>
        <w:br/>
        <w:t xml:space="preserve">  "downstream": [</w:t>
      </w:r>
      <w:r>
        <w:rPr>
          <w:rFonts w:ascii="Consolas" w:hAnsi="Consolas"/>
          <w:sz w:val="17"/>
        </w:rPr>
        <w:br/>
        <w:t xml:space="preserve">    "macro_feature_store",</w:t>
      </w:r>
      <w:r>
        <w:rPr>
          <w:rFonts w:ascii="Consolas" w:hAnsi="Consolas"/>
          <w:sz w:val="17"/>
        </w:rPr>
        <w:br/>
        <w:t xml:space="preserve">    "sector_event_store"</w:t>
      </w:r>
      <w:r>
        <w:rPr>
          <w:rFonts w:ascii="Consolas" w:hAnsi="Consolas"/>
          <w:sz w:val="17"/>
        </w:rPr>
        <w:br/>
        <w:t xml:space="preserve">  ]</w:t>
      </w:r>
      <w:r>
        <w:rPr>
          <w:rFonts w:ascii="Consolas" w:hAnsi="Consolas"/>
          <w:sz w:val="17"/>
        </w:rPr>
        <w:br/>
        <w:t>}</w:t>
      </w:r>
    </w:p>
    <w:p w14:paraId="32FEE111" w14:textId="77777777" w:rsidR="009F5CB2" w:rsidRDefault="000C0FCE">
      <w:pPr>
        <w:keepLines/>
        <w:rPr>
          <w:rFonts w:hint="eastAsia"/>
        </w:rPr>
      </w:pPr>
      <w:r>
        <w:t>如果完整正文进一步明确某家A股公司的利率敏感业务、估值传导或盈利影响，系统可以为该公司重新生成CandidateLink；这项升级必须引用相应证据句，而不能只依赖gts_code。这个例子用于说明一条带多个代码的纪要完全可能产生零只个股P0候选。</w:t>
      </w:r>
    </w:p>
    <w:p w14:paraId="770D2542" w14:textId="77777777" w:rsidR="009F5CB2" w:rsidRDefault="000C0FCE">
      <w:pPr>
        <w:rPr>
          <w:rFonts w:hint="eastAsia"/>
        </w:rPr>
      </w:pPr>
      <w:r>
        <w:br w:type="page"/>
      </w:r>
    </w:p>
    <w:p w14:paraId="4E5B5E3F" w14:textId="77777777" w:rsidR="009F5CB2" w:rsidRDefault="000C0FCE">
      <w:pPr>
        <w:pStyle w:val="21"/>
      </w:pPr>
      <w:bookmarkStart w:id="24" w:name="_Toc240059263"/>
      <w:r>
        <w:lastRenderedPageBreak/>
        <w:t xml:space="preserve">4.6 </w:t>
      </w:r>
      <w:r>
        <w:t>专家纪要如何产生直接与产业链扩展候选</w:t>
      </w:r>
      <w:bookmarkEnd w:id="24"/>
    </w:p>
    <w:p w14:paraId="223B67BD" w14:textId="77777777" w:rsidR="009F5CB2" w:rsidRDefault="000C0FCE">
      <w:pPr>
        <w:keepLines/>
        <w:rPr>
          <w:rFonts w:hint="eastAsia"/>
        </w:rPr>
      </w:pPr>
      <w:r>
        <w:t>专家纪要擅长提前发现供需缺口、价格变化、产能瓶颈、良率、库存、客户认证和技术路线，但这些内容的证据性质首先是专家判断。系统读取minutsofmtingexpert中的gts_code、标题、brief、会议时间、发布时间和入库时间；mting_summary若保存文件路径，只作为正文溯源入口，不能当作摘要文本。</w:t>
      </w:r>
    </w:p>
    <w:p w14:paraId="5C0770C3" w14:textId="77777777" w:rsidR="009F5CB2" w:rsidRDefault="000C0FCE">
      <w:pPr>
        <w:keepLines/>
        <w:rPr>
          <w:rFonts w:hint="eastAsia"/>
        </w:rPr>
      </w:pPr>
      <w:r>
        <w:t>抽取出的经营变量先映射到产品和THSDB产业链节点，再形成两类候选关系。原始gts_code指向且正文角色明确的公司进入P0直接池；产业链一跳公司只有在分部收入、产品、产能、客户或其他业务暴露证据存在时，才进入P0扩展池。专家提到的订单、份额或客户信息仍需公告、财报或独立来源交叉验证。</w:t>
      </w:r>
    </w:p>
    <w:p w14:paraId="247DBE09" w14:textId="77777777" w:rsidR="009F5CB2" w:rsidRDefault="000C0FCE">
      <w:pPr>
        <w:keepNext/>
        <w:keepLines/>
        <w:ind w:firstLine="0"/>
        <w:jc w:val="center"/>
        <w:rPr>
          <w:rFonts w:hint="eastAsia"/>
        </w:rPr>
      </w:pPr>
      <w:r>
        <w:rPr>
          <w:noProof/>
        </w:rPr>
        <w:drawing>
          <wp:inline distT="0" distB="0" distL="0" distR="0" wp14:anchorId="70E6927A" wp14:editId="588E5345">
            <wp:extent cx="5832000" cy="2559600"/>
            <wp:effectExtent l="0" t="0" r="0" b="0"/>
            <wp:docPr id="5" name="Picture 5" descr="图5  专家纪要从行业变化到直接与扩展候选" title="图5  专家纪要从行业变化到直接与扩展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expert_to_candidate.png"/>
                    <pic:cNvPicPr/>
                  </pic:nvPicPr>
                  <pic:blipFill>
                    <a:blip r:embed="rId12"/>
                    <a:stretch>
                      <a:fillRect/>
                    </a:stretch>
                  </pic:blipFill>
                  <pic:spPr>
                    <a:xfrm>
                      <a:off x="0" y="0"/>
                      <a:ext cx="5832000" cy="2559600"/>
                    </a:xfrm>
                    <a:prstGeom prst="rect">
                      <a:avLst/>
                    </a:prstGeom>
                  </pic:spPr>
                </pic:pic>
              </a:graphicData>
            </a:graphic>
          </wp:inline>
        </w:drawing>
      </w:r>
    </w:p>
    <w:p w14:paraId="06F026E8" w14:textId="77777777" w:rsidR="009F5CB2" w:rsidRDefault="000C0FCE">
      <w:pPr>
        <w:pStyle w:val="af7"/>
        <w:keepLines/>
        <w:ind w:firstLine="0"/>
        <w:jc w:val="center"/>
        <w:rPr>
          <w:rFonts w:hint="eastAsia"/>
        </w:rPr>
      </w:pPr>
      <w:r>
        <w:t>图5  专家纪要从行业变化到直接与扩展候选</w:t>
      </w:r>
    </w:p>
    <w:p w14:paraId="46113845" w14:textId="77777777" w:rsidR="009F5CB2" w:rsidRDefault="000C0FCE">
      <w:pPr>
        <w:keepLines/>
        <w:rPr>
          <w:rFonts w:hint="eastAsia"/>
        </w:rPr>
      </w:pPr>
      <w:r>
        <w:rPr>
          <w:b/>
        </w:rPr>
        <w:t>样本输入。</w:t>
      </w:r>
      <w:r>
        <w:t>东方钽业样本把钽电容供需、价格和服务器需求变化集中在brief字段中，并给出直接证券代码。</w:t>
      </w:r>
    </w:p>
    <w:p w14:paraId="1DA88C6E" w14:textId="77777777" w:rsidR="009F5CB2" w:rsidRDefault="000C0FCE">
      <w:pPr>
        <w:keepLines/>
        <w:pBdr>
          <w:top w:val="single" w:sz="4" w:space="5" w:color="D9D9D9"/>
          <w:left w:val="single" w:sz="4" w:space="5" w:color="D9D9D9"/>
          <w:bottom w:val="single" w:sz="4" w:space="5" w:color="D9D9D9"/>
          <w:right w:val="single" w:sz="4" w:space="5" w:color="D9D9D9"/>
        </w:pBdr>
        <w:shd w:val="clear" w:color="auto" w:fill="F4F6F8"/>
        <w:spacing w:before="80" w:after="160" w:line="252" w:lineRule="auto"/>
        <w:ind w:left="255" w:right="255" w:firstLine="0"/>
        <w:rPr>
          <w:rFonts w:hint="eastAsia"/>
        </w:rPr>
      </w:pPr>
      <w:r>
        <w:rPr>
          <w:rFonts w:ascii="Consolas" w:hAnsi="Consolas"/>
          <w:sz w:val="17"/>
        </w:rPr>
        <w:t>{</w:t>
      </w:r>
      <w:r>
        <w:rPr>
          <w:rFonts w:ascii="Consolas" w:hAnsi="Consolas"/>
          <w:sz w:val="17"/>
        </w:rPr>
        <w:br/>
        <w:t xml:space="preserve">  "id": "expert_6511483_8310504",</w:t>
      </w:r>
      <w:r>
        <w:rPr>
          <w:rFonts w:ascii="Consolas" w:hAnsi="Consolas"/>
          <w:sz w:val="17"/>
        </w:rPr>
        <w:br/>
        <w:t xml:space="preserve">  "mtingTime": "2026-09-09 13:30",</w:t>
      </w:r>
      <w:r>
        <w:rPr>
          <w:rFonts w:ascii="Consolas" w:hAnsi="Consolas"/>
          <w:sz w:val="17"/>
        </w:rPr>
        <w:br/>
        <w:t xml:space="preserve">  "publishTime": "2026-09-09 17:04",</w:t>
      </w:r>
      <w:r>
        <w:rPr>
          <w:rFonts w:ascii="Consolas" w:hAnsi="Consolas"/>
          <w:sz w:val="17"/>
        </w:rPr>
        <w:br/>
        <w:t xml:space="preserve">  "entryTime": "2026-09-09 17:16",</w:t>
      </w:r>
      <w:r>
        <w:rPr>
          <w:rFonts w:ascii="Consolas" w:hAnsi="Consolas"/>
          <w:sz w:val="17"/>
        </w:rPr>
        <w:br/>
        <w:t xml:space="preserve">  "mtingTitle": "</w:t>
      </w:r>
      <w:r>
        <w:rPr>
          <w:rFonts w:ascii="Consolas" w:hAnsi="Consolas"/>
          <w:sz w:val="17"/>
        </w:rPr>
        <w:t>钽电容：供给紧张会持续到</w:t>
      </w:r>
      <w:r>
        <w:rPr>
          <w:rFonts w:ascii="Consolas" w:hAnsi="Consolas"/>
          <w:sz w:val="17"/>
        </w:rPr>
        <w:t>2027</w:t>
      </w:r>
      <w:r>
        <w:rPr>
          <w:rFonts w:ascii="Consolas" w:hAnsi="Consolas"/>
          <w:sz w:val="17"/>
        </w:rPr>
        <w:t>年底，今年</w:t>
      </w:r>
      <w:r>
        <w:rPr>
          <w:rFonts w:ascii="Consolas" w:hAnsi="Consolas"/>
          <w:sz w:val="17"/>
        </w:rPr>
        <w:t>10</w:t>
      </w:r>
      <w:r>
        <w:rPr>
          <w:rFonts w:ascii="Consolas" w:hAnsi="Consolas"/>
          <w:sz w:val="17"/>
        </w:rPr>
        <w:t>月还会涨价</w:t>
      </w:r>
      <w:r>
        <w:rPr>
          <w:rFonts w:ascii="Consolas" w:hAnsi="Consolas"/>
          <w:sz w:val="17"/>
        </w:rPr>
        <w:t>",</w:t>
      </w:r>
      <w:r>
        <w:rPr>
          <w:rFonts w:ascii="Consolas" w:hAnsi="Consolas"/>
          <w:sz w:val="17"/>
        </w:rPr>
        <w:br/>
        <w:t xml:space="preserve">  "brief": "</w:t>
      </w:r>
      <w:r>
        <w:rPr>
          <w:rFonts w:ascii="Consolas" w:hAnsi="Consolas"/>
          <w:sz w:val="17"/>
        </w:rPr>
        <w:t>下一代</w:t>
      </w:r>
      <w:r>
        <w:rPr>
          <w:rFonts w:ascii="Consolas" w:hAnsi="Consolas"/>
          <w:sz w:val="17"/>
        </w:rPr>
        <w:t>Rubin Ultra</w:t>
      </w:r>
      <w:r>
        <w:rPr>
          <w:rFonts w:ascii="Consolas" w:hAnsi="Consolas"/>
          <w:sz w:val="17"/>
        </w:rPr>
        <w:t>单机柜钽电容用量会是本代</w:t>
      </w:r>
      <w:r>
        <w:rPr>
          <w:rFonts w:ascii="Consolas" w:hAnsi="Consolas"/>
          <w:sz w:val="17"/>
        </w:rPr>
        <w:t>3</w:t>
      </w:r>
      <w:r>
        <w:rPr>
          <w:rFonts w:ascii="Consolas" w:hAnsi="Consolas"/>
          <w:sz w:val="17"/>
        </w:rPr>
        <w:t>倍，供给紧张预计持续到</w:t>
      </w:r>
      <w:r>
        <w:rPr>
          <w:rFonts w:ascii="Consolas" w:hAnsi="Consolas"/>
          <w:sz w:val="17"/>
        </w:rPr>
        <w:t>2027</w:t>
      </w:r>
      <w:r>
        <w:rPr>
          <w:rFonts w:ascii="Consolas" w:hAnsi="Consolas"/>
          <w:sz w:val="17"/>
        </w:rPr>
        <w:t>年</w:t>
      </w:r>
      <w:r>
        <w:rPr>
          <w:rFonts w:ascii="Consolas" w:hAnsi="Consolas"/>
          <w:sz w:val="17"/>
        </w:rPr>
        <w:t>",</w:t>
      </w:r>
      <w:r>
        <w:rPr>
          <w:rFonts w:ascii="Consolas" w:hAnsi="Consolas"/>
          <w:sz w:val="17"/>
        </w:rPr>
        <w:br/>
        <w:t xml:space="preserve">  "secCodes": [</w:t>
      </w:r>
      <w:r>
        <w:rPr>
          <w:rFonts w:ascii="Consolas" w:hAnsi="Consolas"/>
          <w:sz w:val="17"/>
        </w:rPr>
        <w:br/>
        <w:t xml:space="preserve">    "000962.SZ"</w:t>
      </w:r>
      <w:r>
        <w:rPr>
          <w:rFonts w:ascii="Consolas" w:hAnsi="Consolas"/>
          <w:sz w:val="17"/>
        </w:rPr>
        <w:br/>
        <w:t xml:space="preserve">  ]</w:t>
      </w:r>
      <w:r>
        <w:rPr>
          <w:rFonts w:ascii="Consolas" w:hAnsi="Consolas"/>
          <w:sz w:val="17"/>
        </w:rPr>
        <w:br/>
        <w:t>}</w:t>
      </w:r>
    </w:p>
    <w:p w14:paraId="662017DF" w14:textId="77777777" w:rsidR="009F5CB2" w:rsidRDefault="000C0FCE">
      <w:pPr>
        <w:keepLines/>
        <w:rPr>
          <w:rFonts w:hint="eastAsia"/>
        </w:rPr>
      </w:pPr>
      <w:r>
        <w:rPr>
          <w:b/>
        </w:rPr>
        <w:lastRenderedPageBreak/>
        <w:t>候选结果。</w:t>
      </w:r>
      <w:r>
        <w:t>直接公司可以形成条件正向候选；产业链扩展只生成待验证关系，不在缺少业务暴露证据时自动列出受益公司。</w:t>
      </w:r>
    </w:p>
    <w:p w14:paraId="7840C3E3" w14:textId="77777777" w:rsidR="009F5CB2" w:rsidRDefault="000C0FCE">
      <w:pPr>
        <w:keepLines/>
        <w:pBdr>
          <w:top w:val="single" w:sz="4" w:space="5" w:color="D9D9D9"/>
          <w:left w:val="single" w:sz="4" w:space="5" w:color="D9D9D9"/>
          <w:bottom w:val="single" w:sz="4" w:space="5" w:color="D9D9D9"/>
          <w:right w:val="single" w:sz="4" w:space="5" w:color="D9D9D9"/>
        </w:pBdr>
        <w:shd w:val="clear" w:color="auto" w:fill="F4F6F8"/>
        <w:spacing w:before="80" w:after="160" w:line="252" w:lineRule="auto"/>
        <w:ind w:left="255" w:right="255" w:firstLine="0"/>
        <w:rPr>
          <w:rFonts w:hint="eastAsia"/>
        </w:rPr>
      </w:pPr>
      <w:r>
        <w:rPr>
          <w:rFonts w:ascii="Consolas" w:hAnsi="Consolas"/>
          <w:sz w:val="17"/>
        </w:rPr>
        <w:t>{</w:t>
      </w:r>
      <w:r>
        <w:rPr>
          <w:rFonts w:ascii="Consolas" w:hAnsi="Consolas"/>
          <w:sz w:val="17"/>
        </w:rPr>
        <w:br/>
        <w:t xml:space="preserve">  "event_type": "supply_tightening_price_up",</w:t>
      </w:r>
      <w:r>
        <w:rPr>
          <w:rFonts w:ascii="Consolas" w:hAnsi="Consolas"/>
          <w:sz w:val="17"/>
        </w:rPr>
        <w:br/>
        <w:t xml:space="preserve">  "evidence_nature": "expert_opinion",</w:t>
      </w:r>
      <w:r>
        <w:rPr>
          <w:rFonts w:ascii="Consolas" w:hAnsi="Consolas"/>
          <w:sz w:val="17"/>
        </w:rPr>
        <w:br/>
        <w:t xml:space="preserve">  "direction": "positive_conditional",</w:t>
      </w:r>
      <w:r>
        <w:rPr>
          <w:rFonts w:ascii="Consolas" w:hAnsi="Consolas"/>
          <w:sz w:val="17"/>
        </w:rPr>
        <w:br/>
        <w:t xml:space="preserve">  "chain_nodes": [</w:t>
      </w:r>
      <w:r>
        <w:rPr>
          <w:rFonts w:ascii="Consolas" w:hAnsi="Consolas"/>
          <w:sz w:val="17"/>
        </w:rPr>
        <w:br/>
        <w:t xml:space="preserve">    "</w:t>
      </w:r>
      <w:r>
        <w:rPr>
          <w:rFonts w:ascii="Consolas" w:hAnsi="Consolas"/>
          <w:sz w:val="17"/>
        </w:rPr>
        <w:t>钽电容</w:t>
      </w:r>
      <w:r>
        <w:rPr>
          <w:rFonts w:ascii="Consolas" w:hAnsi="Consolas"/>
          <w:sz w:val="17"/>
        </w:rPr>
        <w:t>"</w:t>
      </w:r>
      <w:r>
        <w:rPr>
          <w:rFonts w:ascii="Consolas" w:hAnsi="Consolas"/>
          <w:sz w:val="17"/>
        </w:rPr>
        <w:br/>
        <w:t xml:space="preserve">  ],</w:t>
      </w:r>
      <w:r>
        <w:rPr>
          <w:rFonts w:ascii="Consolas" w:hAnsi="Consolas"/>
          <w:sz w:val="17"/>
        </w:rPr>
        <w:br/>
        <w:t xml:space="preserve">  "candidate_links": [</w:t>
      </w:r>
      <w:r>
        <w:rPr>
          <w:rFonts w:ascii="Consolas" w:hAnsi="Consolas"/>
          <w:sz w:val="17"/>
        </w:rPr>
        <w:br/>
        <w:t xml:space="preserve">    {</w:t>
      </w:r>
      <w:r>
        <w:rPr>
          <w:rFonts w:ascii="Consolas" w:hAnsi="Consolas"/>
          <w:sz w:val="17"/>
        </w:rPr>
        <w:br/>
        <w:t xml:space="preserve">      "security_code": "000962.SZ",</w:t>
      </w:r>
      <w:r>
        <w:rPr>
          <w:rFonts w:ascii="Consolas" w:hAnsi="Consolas"/>
          <w:sz w:val="17"/>
        </w:rPr>
        <w:br/>
        <w:t xml:space="preserve">      "link_type": "structured_code",</w:t>
      </w:r>
      <w:r>
        <w:rPr>
          <w:rFonts w:ascii="Consolas" w:hAnsi="Consolas"/>
          <w:sz w:val="17"/>
        </w:rPr>
        <w:br/>
        <w:t xml:space="preserve">      "action": "PROMOTE",</w:t>
      </w:r>
      <w:r>
        <w:rPr>
          <w:rFonts w:ascii="Consolas" w:hAnsi="Consolas"/>
          <w:sz w:val="17"/>
        </w:rPr>
        <w:br/>
        <w:t xml:space="preserve">      "target_pool": "P0_DIRECT"</w:t>
      </w:r>
      <w:r>
        <w:rPr>
          <w:rFonts w:ascii="Consolas" w:hAnsi="Consolas"/>
          <w:sz w:val="17"/>
        </w:rPr>
        <w:br/>
        <w:t xml:space="preserve">    },</w:t>
      </w:r>
      <w:r>
        <w:rPr>
          <w:rFonts w:ascii="Consolas" w:hAnsi="Consolas"/>
          <w:sz w:val="17"/>
        </w:rPr>
        <w:br/>
        <w:t xml:space="preserve">    {</w:t>
      </w:r>
      <w:r>
        <w:rPr>
          <w:rFonts w:ascii="Consolas" w:hAnsi="Consolas"/>
          <w:sz w:val="17"/>
        </w:rPr>
        <w:br/>
        <w:t xml:space="preserve">      "security_code": null,</w:t>
      </w:r>
      <w:r>
        <w:rPr>
          <w:rFonts w:ascii="Consolas" w:hAnsi="Consolas"/>
          <w:sz w:val="17"/>
        </w:rPr>
        <w:br/>
        <w:t xml:space="preserve">      "link_type": "industry_chain_one_hop",</w:t>
      </w:r>
      <w:r>
        <w:rPr>
          <w:rFonts w:ascii="Consolas" w:hAnsi="Consolas"/>
          <w:sz w:val="17"/>
        </w:rPr>
        <w:br/>
        <w:t xml:space="preserve">      "action": "EXPAND_PENDING",</w:t>
      </w:r>
      <w:r>
        <w:rPr>
          <w:rFonts w:ascii="Consolas" w:hAnsi="Consolas"/>
          <w:sz w:val="17"/>
        </w:rPr>
        <w:br/>
        <w:t xml:space="preserve">      "requirement": "THSDB</w:t>
      </w:r>
      <w:r>
        <w:rPr>
          <w:rFonts w:ascii="Consolas" w:hAnsi="Consolas"/>
          <w:sz w:val="17"/>
        </w:rPr>
        <w:t>映射加公司业务暴露证据</w:t>
      </w:r>
      <w:r>
        <w:rPr>
          <w:rFonts w:ascii="Consolas" w:hAnsi="Consolas"/>
          <w:sz w:val="17"/>
        </w:rPr>
        <w:t>"</w:t>
      </w:r>
      <w:r>
        <w:rPr>
          <w:rFonts w:ascii="Consolas" w:hAnsi="Consolas"/>
          <w:sz w:val="17"/>
        </w:rPr>
        <w:br/>
        <w:t xml:space="preserve">    }</w:t>
      </w:r>
      <w:r>
        <w:rPr>
          <w:rFonts w:ascii="Consolas" w:hAnsi="Consolas"/>
          <w:sz w:val="17"/>
        </w:rPr>
        <w:br/>
        <w:t xml:space="preserve">  ],</w:t>
      </w:r>
      <w:r>
        <w:rPr>
          <w:rFonts w:ascii="Consolas" w:hAnsi="Consolas"/>
          <w:sz w:val="17"/>
        </w:rPr>
        <w:br/>
        <w:t xml:space="preserve">  "cross_validation_required": [</w:t>
      </w:r>
      <w:r>
        <w:rPr>
          <w:rFonts w:ascii="Consolas" w:hAnsi="Consolas"/>
          <w:sz w:val="17"/>
        </w:rPr>
        <w:br/>
        <w:t xml:space="preserve">    "</w:t>
      </w:r>
      <w:r>
        <w:rPr>
          <w:rFonts w:ascii="Consolas" w:hAnsi="Consolas"/>
          <w:sz w:val="17"/>
        </w:rPr>
        <w:t>价格</w:t>
      </w:r>
      <w:r>
        <w:rPr>
          <w:rFonts w:ascii="Consolas" w:hAnsi="Consolas"/>
          <w:sz w:val="17"/>
        </w:rPr>
        <w:t>",</w:t>
      </w:r>
      <w:r>
        <w:rPr>
          <w:rFonts w:ascii="Consolas" w:hAnsi="Consolas"/>
          <w:sz w:val="17"/>
        </w:rPr>
        <w:br/>
        <w:t xml:space="preserve">    "</w:t>
      </w:r>
      <w:r>
        <w:rPr>
          <w:rFonts w:ascii="Consolas" w:hAnsi="Consolas"/>
          <w:sz w:val="17"/>
        </w:rPr>
        <w:t>供需期限</w:t>
      </w:r>
      <w:r>
        <w:rPr>
          <w:rFonts w:ascii="Consolas" w:hAnsi="Consolas"/>
          <w:sz w:val="17"/>
        </w:rPr>
        <w:t>",</w:t>
      </w:r>
      <w:r>
        <w:rPr>
          <w:rFonts w:ascii="Consolas" w:hAnsi="Consolas"/>
          <w:sz w:val="17"/>
        </w:rPr>
        <w:br/>
        <w:t xml:space="preserve">    "</w:t>
      </w:r>
      <w:r>
        <w:rPr>
          <w:rFonts w:ascii="Consolas" w:hAnsi="Consolas"/>
          <w:sz w:val="17"/>
        </w:rPr>
        <w:t>客户与订单</w:t>
      </w:r>
      <w:r>
        <w:rPr>
          <w:rFonts w:ascii="Consolas" w:hAnsi="Consolas"/>
          <w:sz w:val="17"/>
        </w:rPr>
        <w:t>"</w:t>
      </w:r>
      <w:r>
        <w:rPr>
          <w:rFonts w:ascii="Consolas" w:hAnsi="Consolas"/>
          <w:sz w:val="17"/>
        </w:rPr>
        <w:br/>
        <w:t xml:space="preserve">  ]</w:t>
      </w:r>
      <w:r>
        <w:rPr>
          <w:rFonts w:ascii="Consolas" w:hAnsi="Consolas"/>
          <w:sz w:val="17"/>
        </w:rPr>
        <w:br/>
        <w:t>}</w:t>
      </w:r>
    </w:p>
    <w:p w14:paraId="67A7E1A9" w14:textId="77777777" w:rsidR="009F5CB2" w:rsidRDefault="000C0FCE">
      <w:pPr>
        <w:keepLines/>
        <w:rPr>
          <w:rFonts w:hint="eastAsia"/>
        </w:rPr>
      </w:pPr>
      <w:r>
        <w:t>进入P0直接池并不表示东方钽业必然上涨。P1还要检查事件是否已被当日价格吸收、成交量与资金是否确认、公司对应产品的收入和利润暴露是否足够，以及是否存在反向供给或扩产证据。</w:t>
      </w:r>
    </w:p>
    <w:p w14:paraId="2E88F686" w14:textId="77777777" w:rsidR="009F5CB2" w:rsidRDefault="000C0FCE">
      <w:pPr>
        <w:rPr>
          <w:rFonts w:hint="eastAsia"/>
        </w:rPr>
      </w:pPr>
      <w:r>
        <w:br w:type="page"/>
      </w:r>
    </w:p>
    <w:p w14:paraId="57663C42" w14:textId="77777777" w:rsidR="009F5CB2" w:rsidRDefault="000C0FCE">
      <w:pPr>
        <w:pStyle w:val="21"/>
      </w:pPr>
      <w:bookmarkStart w:id="25" w:name="_Toc240059264"/>
      <w:r>
        <w:lastRenderedPageBreak/>
        <w:t xml:space="preserve">4.7 </w:t>
      </w:r>
      <w:r>
        <w:t>首席观点如何产生预期变化候选</w:t>
      </w:r>
      <w:bookmarkEnd w:id="25"/>
    </w:p>
    <w:p w14:paraId="0822980E" w14:textId="77777777" w:rsidR="009F5CB2" w:rsidRDefault="000C0FCE">
      <w:pPr>
        <w:keepLines/>
        <w:rPr>
          <w:rFonts w:hint="eastAsia"/>
        </w:rPr>
      </w:pPr>
      <w:r>
        <w:t>首席观点的核心价值是观察机构预期如何变化。chiefopn_gctg提供relate_share、opi_all、emo_word、观点类别、机构、研究团队、分析师和发布时间。处理器首先解析opi_all中的嵌套JSON，再将正文拆成研究事实、管理层转述、分析师预测和推荐表达。relate_share和emo_word中的代码用于确定性映射，模型不得改写这些代码。</w:t>
      </w:r>
    </w:p>
    <w:p w14:paraId="32301007" w14:textId="77777777" w:rsidR="009F5CB2" w:rsidRDefault="000C0FCE">
      <w:pPr>
        <w:keepLines/>
        <w:rPr>
          <w:rFonts w:hint="eastAsia"/>
        </w:rPr>
      </w:pPr>
      <w:r>
        <w:t>只有首次覆盖、评级或盈利预测变化、新增可验证催化以及与历史观点相比具有明显信息增量的内容，才提高候选优先级。相同观点的转发、标题改写和重复推荐合并为一个事件簇。分析师历史表现只使用当时已经形成的PIT评价；推荐分数代表观点强度，不是未来上涨标签。</w:t>
      </w:r>
    </w:p>
    <w:p w14:paraId="78E3A632" w14:textId="77777777" w:rsidR="009F5CB2" w:rsidRDefault="000C0FCE">
      <w:pPr>
        <w:keepNext/>
        <w:keepLines/>
        <w:ind w:firstLine="0"/>
        <w:jc w:val="center"/>
        <w:rPr>
          <w:rFonts w:hint="eastAsia"/>
        </w:rPr>
      </w:pPr>
      <w:r>
        <w:rPr>
          <w:noProof/>
        </w:rPr>
        <w:drawing>
          <wp:inline distT="0" distB="0" distL="0" distR="0" wp14:anchorId="671D6F22" wp14:editId="6F3D48DC">
            <wp:extent cx="5832000" cy="2559600"/>
            <wp:effectExtent l="0" t="0" r="0" b="0"/>
            <wp:docPr id="6" name="Picture 6" descr="图6  首席观点从嵌套文本到预期变化候选" title="图6  首席观点从嵌套文本到预期变化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hief_to_candidate.png"/>
                    <pic:cNvPicPr/>
                  </pic:nvPicPr>
                  <pic:blipFill>
                    <a:blip r:embed="rId13"/>
                    <a:stretch>
                      <a:fillRect/>
                    </a:stretch>
                  </pic:blipFill>
                  <pic:spPr>
                    <a:xfrm>
                      <a:off x="0" y="0"/>
                      <a:ext cx="5832000" cy="2559600"/>
                    </a:xfrm>
                    <a:prstGeom prst="rect">
                      <a:avLst/>
                    </a:prstGeom>
                  </pic:spPr>
                </pic:pic>
              </a:graphicData>
            </a:graphic>
          </wp:inline>
        </w:drawing>
      </w:r>
    </w:p>
    <w:p w14:paraId="506BBB35" w14:textId="77777777" w:rsidR="009F5CB2" w:rsidRDefault="000C0FCE">
      <w:pPr>
        <w:pStyle w:val="af7"/>
        <w:keepLines/>
        <w:ind w:firstLine="0"/>
        <w:jc w:val="center"/>
        <w:rPr>
          <w:rFonts w:hint="eastAsia"/>
        </w:rPr>
      </w:pPr>
      <w:r>
        <w:t>图6  首席观点从嵌套文本到预期变化候选</w:t>
      </w:r>
    </w:p>
    <w:p w14:paraId="4FF9C196" w14:textId="77777777" w:rsidR="009F5CB2" w:rsidRDefault="000C0FCE">
      <w:pPr>
        <w:keepLines/>
        <w:rPr>
          <w:rFonts w:hint="eastAsia"/>
        </w:rPr>
      </w:pPr>
      <w:r>
        <w:rPr>
          <w:b/>
        </w:rPr>
        <w:t>样本输入。</w:t>
      </w:r>
      <w:r>
        <w:t>裕同科技样本同时包含结构化推荐标签、券商观点、公司口径转述和分析师对未来收入的预测。</w:t>
      </w:r>
    </w:p>
    <w:p w14:paraId="3B846F75" w14:textId="77777777" w:rsidR="009F5CB2" w:rsidRDefault="000C0FCE">
      <w:pPr>
        <w:keepLines/>
        <w:pBdr>
          <w:top w:val="single" w:sz="4" w:space="5" w:color="D9D9D9"/>
          <w:left w:val="single" w:sz="4" w:space="5" w:color="D9D9D9"/>
          <w:bottom w:val="single" w:sz="4" w:space="5" w:color="D9D9D9"/>
          <w:right w:val="single" w:sz="4" w:space="5" w:color="D9D9D9"/>
        </w:pBdr>
        <w:shd w:val="clear" w:color="auto" w:fill="F4F6F8"/>
        <w:spacing w:before="80" w:after="160" w:line="252" w:lineRule="auto"/>
        <w:ind w:left="255" w:right="255" w:firstLine="0"/>
        <w:rPr>
          <w:rFonts w:hint="eastAsia"/>
        </w:rPr>
      </w:pPr>
      <w:r>
        <w:rPr>
          <w:rFonts w:ascii="Consolas" w:hAnsi="Consolas"/>
          <w:sz w:val="17"/>
        </w:rPr>
        <w:lastRenderedPageBreak/>
        <w:t>{</w:t>
      </w:r>
      <w:r>
        <w:rPr>
          <w:rFonts w:ascii="Consolas" w:hAnsi="Consolas"/>
          <w:sz w:val="17"/>
        </w:rPr>
        <w:br/>
        <w:t xml:space="preserve">  "id": "chief_3ea38542476221026b91c87bd2f47d7f",</w:t>
      </w:r>
      <w:r>
        <w:rPr>
          <w:rFonts w:ascii="Consolas" w:hAnsi="Consolas"/>
          <w:sz w:val="17"/>
        </w:rPr>
        <w:br/>
        <w:t xml:space="preserve">  "opiPubtime": "2026-09-10 09:21:19",</w:t>
      </w:r>
      <w:r>
        <w:rPr>
          <w:rFonts w:ascii="Consolas" w:hAnsi="Consolas"/>
          <w:sz w:val="17"/>
        </w:rPr>
        <w:br/>
        <w:t xml:space="preserve">  "organizatn": "</w:t>
      </w:r>
      <w:r>
        <w:rPr>
          <w:rFonts w:ascii="Consolas" w:hAnsi="Consolas"/>
          <w:sz w:val="17"/>
        </w:rPr>
        <w:t>国金证券</w:t>
      </w:r>
      <w:r>
        <w:rPr>
          <w:rFonts w:ascii="Consolas" w:hAnsi="Consolas"/>
          <w:sz w:val="17"/>
        </w:rPr>
        <w:t>",</w:t>
      </w:r>
      <w:r>
        <w:rPr>
          <w:rFonts w:ascii="Consolas" w:hAnsi="Consolas"/>
          <w:sz w:val="17"/>
        </w:rPr>
        <w:br/>
        <w:t xml:space="preserve">  "opiCategory": "</w:t>
      </w:r>
      <w:r>
        <w:rPr>
          <w:rFonts w:ascii="Consolas" w:hAnsi="Consolas"/>
          <w:sz w:val="17"/>
        </w:rPr>
        <w:t>公司深度</w:t>
      </w:r>
      <w:r>
        <w:rPr>
          <w:rFonts w:ascii="Consolas" w:hAnsi="Consolas"/>
          <w:sz w:val="17"/>
        </w:rPr>
        <w:t>",</w:t>
      </w:r>
      <w:r>
        <w:rPr>
          <w:rFonts w:ascii="Consolas" w:hAnsi="Consolas"/>
          <w:sz w:val="17"/>
        </w:rPr>
        <w:br/>
        <w:t xml:space="preserve">  "relateShare": "002831.SZ",</w:t>
      </w:r>
      <w:r>
        <w:rPr>
          <w:rFonts w:ascii="Consolas" w:hAnsi="Consolas"/>
          <w:sz w:val="17"/>
        </w:rPr>
        <w:br/>
        <w:t xml:space="preserve">  "opiAll": {</w:t>
      </w:r>
      <w:r>
        <w:rPr>
          <w:rFonts w:ascii="Consolas" w:hAnsi="Consolas"/>
          <w:sz w:val="17"/>
        </w:rPr>
        <w:br/>
        <w:t xml:space="preserve">    "content": "</w:t>
      </w:r>
      <w:r>
        <w:rPr>
          <w:rFonts w:ascii="Consolas" w:hAnsi="Consolas"/>
          <w:sz w:val="17"/>
        </w:rPr>
        <w:t>【裕同科技】推荐；明年液冷相关产品有望逐步贡献收入</w:t>
      </w:r>
      <w:r>
        <w:rPr>
          <w:rFonts w:ascii="Consolas" w:hAnsi="Consolas"/>
          <w:sz w:val="17"/>
        </w:rPr>
        <w:t>"</w:t>
      </w:r>
      <w:r>
        <w:rPr>
          <w:rFonts w:ascii="Consolas" w:hAnsi="Consolas"/>
          <w:sz w:val="17"/>
        </w:rPr>
        <w:br/>
        <w:t xml:space="preserve">  },</w:t>
      </w:r>
      <w:r>
        <w:rPr>
          <w:rFonts w:ascii="Consolas" w:hAnsi="Consolas"/>
          <w:sz w:val="17"/>
        </w:rPr>
        <w:br/>
        <w:t xml:space="preserve">  "emoWord": {</w:t>
      </w:r>
      <w:r>
        <w:rPr>
          <w:rFonts w:ascii="Consolas" w:hAnsi="Consolas"/>
          <w:sz w:val="17"/>
        </w:rPr>
        <w:br/>
        <w:t xml:space="preserve">    "recommend": [</w:t>
      </w:r>
      <w:r>
        <w:rPr>
          <w:rFonts w:ascii="Consolas" w:hAnsi="Consolas"/>
          <w:sz w:val="17"/>
        </w:rPr>
        <w:br/>
        <w:t xml:space="preserve">      {</w:t>
      </w:r>
      <w:r>
        <w:rPr>
          <w:rFonts w:ascii="Consolas" w:hAnsi="Consolas"/>
          <w:sz w:val="17"/>
        </w:rPr>
        <w:br/>
        <w:t xml:space="preserve">        "score": 4,</w:t>
      </w:r>
      <w:r>
        <w:rPr>
          <w:rFonts w:ascii="Consolas" w:hAnsi="Consolas"/>
          <w:sz w:val="17"/>
        </w:rPr>
        <w:br/>
        <w:t xml:space="preserve">        "gtsCode": "002831.SZ"</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p>
    <w:p w14:paraId="62B4BEC8" w14:textId="77777777" w:rsidR="009F5CB2" w:rsidRDefault="000C0FCE">
      <w:pPr>
        <w:keepLines/>
        <w:rPr>
          <w:rFonts w:hint="eastAsia"/>
        </w:rPr>
      </w:pPr>
      <w:r>
        <w:rPr>
          <w:b/>
        </w:rPr>
        <w:t>候选结果。</w:t>
      </w:r>
      <w:r>
        <w:t>系统保留不同证据角色，并以relate_share建立直接候选。公司口径和分析师预测不会被混写成已经实现的经营事实。</w:t>
      </w:r>
    </w:p>
    <w:p w14:paraId="4B07F258" w14:textId="77777777" w:rsidR="009F5CB2" w:rsidRDefault="000C0FCE">
      <w:pPr>
        <w:keepLines/>
        <w:pBdr>
          <w:top w:val="single" w:sz="4" w:space="5" w:color="D9D9D9"/>
          <w:left w:val="single" w:sz="4" w:space="5" w:color="D9D9D9"/>
          <w:bottom w:val="single" w:sz="4" w:space="5" w:color="D9D9D9"/>
          <w:right w:val="single" w:sz="4" w:space="5" w:color="D9D9D9"/>
        </w:pBdr>
        <w:shd w:val="clear" w:color="auto" w:fill="F4F6F8"/>
        <w:spacing w:before="80" w:after="160" w:line="252" w:lineRule="auto"/>
        <w:ind w:left="255" w:right="255" w:firstLine="0"/>
        <w:rPr>
          <w:rFonts w:hint="eastAsia"/>
        </w:rPr>
      </w:pPr>
      <w:r>
        <w:rPr>
          <w:rFonts w:ascii="Consolas" w:hAnsi="Consolas"/>
          <w:sz w:val="17"/>
        </w:rPr>
        <w:t>{</w:t>
      </w:r>
      <w:r>
        <w:rPr>
          <w:rFonts w:ascii="Consolas" w:hAnsi="Consolas"/>
          <w:sz w:val="17"/>
        </w:rPr>
        <w:br/>
        <w:t xml:space="preserve">  "event_type": "broker_recommendation_with_new_catalyst",</w:t>
      </w:r>
      <w:r>
        <w:rPr>
          <w:rFonts w:ascii="Consolas" w:hAnsi="Consolas"/>
          <w:sz w:val="17"/>
        </w:rPr>
        <w:br/>
        <w:t xml:space="preserve">  "direction": "positive_view",</w:t>
      </w:r>
      <w:r>
        <w:rPr>
          <w:rFonts w:ascii="Consolas" w:hAnsi="Consolas"/>
          <w:sz w:val="17"/>
        </w:rPr>
        <w:br/>
        <w:t xml:space="preserve">  "claims": [</w:t>
      </w:r>
      <w:r>
        <w:rPr>
          <w:rFonts w:ascii="Consolas" w:hAnsi="Consolas"/>
          <w:sz w:val="17"/>
        </w:rPr>
        <w:br/>
        <w:t xml:space="preserve">    {</w:t>
      </w:r>
      <w:r>
        <w:rPr>
          <w:rFonts w:ascii="Consolas" w:hAnsi="Consolas"/>
          <w:sz w:val="17"/>
        </w:rPr>
        <w:br/>
        <w:t xml:space="preserve">      "role": "broker_judgement",</w:t>
      </w:r>
      <w:r>
        <w:rPr>
          <w:rFonts w:ascii="Consolas" w:hAnsi="Consolas"/>
          <w:sz w:val="17"/>
        </w:rPr>
        <w:br/>
        <w:t xml:space="preserve">      "text": "</w:t>
      </w:r>
      <w:r>
        <w:rPr>
          <w:rFonts w:ascii="Consolas" w:hAnsi="Consolas"/>
          <w:sz w:val="17"/>
        </w:rPr>
        <w:t>推荐</w:t>
      </w:r>
      <w:r>
        <w:rPr>
          <w:rFonts w:ascii="Consolas" w:hAnsi="Consolas"/>
          <w:sz w:val="17"/>
        </w:rPr>
        <w:t>"</w:t>
      </w:r>
      <w:r>
        <w:rPr>
          <w:rFonts w:ascii="Consolas" w:hAnsi="Consolas"/>
          <w:sz w:val="17"/>
        </w:rPr>
        <w:br/>
        <w:t xml:space="preserve">    },</w:t>
      </w:r>
      <w:r>
        <w:rPr>
          <w:rFonts w:ascii="Consolas" w:hAnsi="Consolas"/>
          <w:sz w:val="17"/>
        </w:rPr>
        <w:br/>
        <w:t xml:space="preserve">    {</w:t>
      </w:r>
      <w:r>
        <w:rPr>
          <w:rFonts w:ascii="Consolas" w:hAnsi="Consolas"/>
          <w:sz w:val="17"/>
        </w:rPr>
        <w:br/>
        <w:t xml:space="preserve">      "role": "management_restatement",</w:t>
      </w:r>
      <w:r>
        <w:rPr>
          <w:rFonts w:ascii="Consolas" w:hAnsi="Consolas"/>
          <w:sz w:val="17"/>
        </w:rPr>
        <w:br/>
        <w:t xml:space="preserve">      "text": "</w:t>
      </w:r>
      <w:r>
        <w:rPr>
          <w:rFonts w:ascii="Consolas" w:hAnsi="Consolas"/>
          <w:sz w:val="17"/>
        </w:rPr>
        <w:t>公司表示将加大相关业务推进</w:t>
      </w:r>
      <w:r>
        <w:rPr>
          <w:rFonts w:ascii="Consolas" w:hAnsi="Consolas"/>
          <w:sz w:val="17"/>
        </w:rPr>
        <w:t>"</w:t>
      </w:r>
      <w:r>
        <w:rPr>
          <w:rFonts w:ascii="Consolas" w:hAnsi="Consolas"/>
          <w:sz w:val="17"/>
        </w:rPr>
        <w:br/>
        <w:t xml:space="preserve">    },</w:t>
      </w:r>
      <w:r>
        <w:rPr>
          <w:rFonts w:ascii="Consolas" w:hAnsi="Consolas"/>
          <w:sz w:val="17"/>
        </w:rPr>
        <w:br/>
        <w:t xml:space="preserve">    {</w:t>
      </w:r>
      <w:r>
        <w:rPr>
          <w:rFonts w:ascii="Consolas" w:hAnsi="Consolas"/>
          <w:sz w:val="17"/>
        </w:rPr>
        <w:br/>
        <w:t xml:space="preserve">      "role": "analyst_forecast",</w:t>
      </w:r>
      <w:r>
        <w:rPr>
          <w:rFonts w:ascii="Consolas" w:hAnsi="Consolas"/>
          <w:sz w:val="17"/>
        </w:rPr>
        <w:br/>
        <w:t xml:space="preserve">      "text": "</w:t>
      </w:r>
      <w:r>
        <w:rPr>
          <w:rFonts w:ascii="Consolas" w:hAnsi="Consolas"/>
          <w:sz w:val="17"/>
        </w:rPr>
        <w:t>液冷产品有望逐步贡献收入</w:t>
      </w:r>
      <w:r>
        <w:rPr>
          <w:rFonts w:ascii="Consolas" w:hAnsi="Consolas"/>
          <w:sz w:val="17"/>
        </w:rPr>
        <w:t>"</w:t>
      </w:r>
      <w:r>
        <w:rPr>
          <w:rFonts w:ascii="Consolas" w:hAnsi="Consolas"/>
          <w:sz w:val="17"/>
        </w:rPr>
        <w:br/>
        <w:t xml:space="preserve">    }</w:t>
      </w:r>
      <w:r>
        <w:rPr>
          <w:rFonts w:ascii="Consolas" w:hAnsi="Consolas"/>
          <w:sz w:val="17"/>
        </w:rPr>
        <w:br/>
        <w:t xml:space="preserve">  ],</w:t>
      </w:r>
      <w:r>
        <w:rPr>
          <w:rFonts w:ascii="Consolas" w:hAnsi="Consolas"/>
          <w:sz w:val="17"/>
        </w:rPr>
        <w:br/>
        <w:t xml:space="preserve">  "candidate_links": [</w:t>
      </w:r>
      <w:r>
        <w:rPr>
          <w:rFonts w:ascii="Consolas" w:hAnsi="Consolas"/>
          <w:sz w:val="17"/>
        </w:rPr>
        <w:br/>
        <w:t xml:space="preserve">    {</w:t>
      </w:r>
      <w:r>
        <w:rPr>
          <w:rFonts w:ascii="Consolas" w:hAnsi="Consolas"/>
          <w:sz w:val="17"/>
        </w:rPr>
        <w:br/>
        <w:t xml:space="preserve">      "security_code": "002831.SZ",</w:t>
      </w:r>
      <w:r>
        <w:rPr>
          <w:rFonts w:ascii="Consolas" w:hAnsi="Consolas"/>
          <w:sz w:val="17"/>
        </w:rPr>
        <w:br/>
        <w:t xml:space="preserve">      "link_type": "relate_share",</w:t>
      </w:r>
      <w:r>
        <w:rPr>
          <w:rFonts w:ascii="Consolas" w:hAnsi="Consolas"/>
          <w:sz w:val="17"/>
        </w:rPr>
        <w:br/>
        <w:t xml:space="preserve">      "mention_role": "research_subject",</w:t>
      </w:r>
      <w:r>
        <w:rPr>
          <w:rFonts w:ascii="Consolas" w:hAnsi="Consolas"/>
          <w:sz w:val="17"/>
        </w:rPr>
        <w:br/>
        <w:t xml:space="preserve">      "action": "PROMOTE",</w:t>
      </w:r>
      <w:r>
        <w:rPr>
          <w:rFonts w:ascii="Consolas" w:hAnsi="Consolas"/>
          <w:sz w:val="17"/>
        </w:rPr>
        <w:br/>
        <w:t xml:space="preserve">      "target_pool": "P0_DIRECT"</w:t>
      </w:r>
      <w:r>
        <w:rPr>
          <w:rFonts w:ascii="Consolas" w:hAnsi="Consolas"/>
          <w:sz w:val="17"/>
        </w:rPr>
        <w:br/>
        <w:t xml:space="preserve">    }</w:t>
      </w:r>
      <w:r>
        <w:rPr>
          <w:rFonts w:ascii="Consolas" w:hAnsi="Consolas"/>
          <w:sz w:val="17"/>
        </w:rPr>
        <w:br/>
        <w:t xml:space="preserve">  ],</w:t>
      </w:r>
      <w:r>
        <w:rPr>
          <w:rFonts w:ascii="Consolas" w:hAnsi="Consolas"/>
          <w:sz w:val="17"/>
        </w:rPr>
        <w:br/>
        <w:t xml:space="preserve">  "requires_p1_checks": [</w:t>
      </w:r>
      <w:r>
        <w:rPr>
          <w:rFonts w:ascii="Consolas" w:hAnsi="Consolas"/>
          <w:sz w:val="17"/>
        </w:rPr>
        <w:br/>
        <w:t xml:space="preserve">    "</w:t>
      </w:r>
      <w:r>
        <w:rPr>
          <w:rFonts w:ascii="Consolas" w:hAnsi="Consolas"/>
          <w:sz w:val="17"/>
        </w:rPr>
        <w:t>观点是否重复</w:t>
      </w:r>
      <w:r>
        <w:rPr>
          <w:rFonts w:ascii="Consolas" w:hAnsi="Consolas"/>
          <w:sz w:val="17"/>
        </w:rPr>
        <w:t>",</w:t>
      </w:r>
      <w:r>
        <w:rPr>
          <w:rFonts w:ascii="Consolas" w:hAnsi="Consolas"/>
          <w:sz w:val="17"/>
        </w:rPr>
        <w:br/>
        <w:t xml:space="preserve">    "</w:t>
      </w:r>
      <w:r>
        <w:rPr>
          <w:rFonts w:ascii="Consolas" w:hAnsi="Consolas"/>
          <w:sz w:val="17"/>
        </w:rPr>
        <w:t>价格是否已经反应</w:t>
      </w:r>
      <w:r>
        <w:rPr>
          <w:rFonts w:ascii="Consolas" w:hAnsi="Consolas"/>
          <w:sz w:val="17"/>
        </w:rPr>
        <w:t>",</w:t>
      </w:r>
      <w:r>
        <w:rPr>
          <w:rFonts w:ascii="Consolas" w:hAnsi="Consolas"/>
          <w:sz w:val="17"/>
        </w:rPr>
        <w:br/>
        <w:t xml:space="preserve">    "</w:t>
      </w:r>
      <w:r>
        <w:rPr>
          <w:rFonts w:ascii="Consolas" w:hAnsi="Consolas"/>
          <w:sz w:val="17"/>
        </w:rPr>
        <w:t>业务暴露与业绩兑现</w:t>
      </w:r>
      <w:r>
        <w:rPr>
          <w:rFonts w:ascii="Consolas" w:hAnsi="Consolas"/>
          <w:sz w:val="17"/>
        </w:rPr>
        <w:t>"</w:t>
      </w:r>
      <w:r>
        <w:rPr>
          <w:rFonts w:ascii="Consolas" w:hAnsi="Consolas"/>
          <w:sz w:val="17"/>
        </w:rPr>
        <w:br/>
        <w:t xml:space="preserve">  ]</w:t>
      </w:r>
      <w:r>
        <w:rPr>
          <w:rFonts w:ascii="Consolas" w:hAnsi="Consolas"/>
          <w:sz w:val="17"/>
        </w:rPr>
        <w:br/>
        <w:t>}</w:t>
      </w:r>
    </w:p>
    <w:p w14:paraId="0AE90532" w14:textId="77777777" w:rsidR="009F5CB2" w:rsidRDefault="000C0FCE">
      <w:pPr>
        <w:rPr>
          <w:rFonts w:hint="eastAsia"/>
        </w:rPr>
      </w:pPr>
      <w:r>
        <w:br w:type="page"/>
      </w:r>
    </w:p>
    <w:p w14:paraId="2878FFDF" w14:textId="77777777" w:rsidR="009F5CB2" w:rsidRDefault="000C0FCE">
      <w:pPr>
        <w:pStyle w:val="21"/>
      </w:pPr>
      <w:bookmarkStart w:id="26" w:name="_Toc240059265"/>
      <w:r>
        <w:lastRenderedPageBreak/>
        <w:t>4.8 qa*</w:t>
      </w:r>
      <w:r>
        <w:t>如何把问题、公司回答和电话会议分开</w:t>
      </w:r>
      <w:bookmarkEnd w:id="26"/>
    </w:p>
    <w:p w14:paraId="44FCC409" w14:textId="77777777" w:rsidR="009F5CB2" w:rsidRDefault="000C0FCE">
      <w:pPr>
        <w:keepLines/>
        <w:rPr>
          <w:rFonts w:hint="eastAsia"/>
        </w:rPr>
      </w:pPr>
      <w:r>
        <w:t>qa*包括qairmcninfo、qamessagerecord和qatelconferce。三表都带security_code，因此公司映射通常从确定性代码开始；qamessagerecord与qairmcninfo字段高度相近，可能包含跨表重复；qatelconferce还带mting_id，可以把同一场电话会议中的多个问题归为一个事件簇。系统按(update_time,id)增量读取，并把第一次完整观察到回答的时刻记录为answer_available_at。</w:t>
      </w:r>
    </w:p>
    <w:p w14:paraId="2FF965B0" w14:textId="77777777" w:rsidR="009F5CB2" w:rsidRDefault="000C0FCE">
      <w:pPr>
        <w:keepLines/>
        <w:rPr>
          <w:rFonts w:hint="eastAsia"/>
        </w:rPr>
      </w:pPr>
      <w:r>
        <w:t>互动问答处理的首要规则是问题和回答分开编码。投资者问题标记为investor_claim，只反映关注主题、质疑或传闻；公司回答标记为company_response，才可以用于抽取公司口径。系统先做模板和近重复识别，再比较同公司同主题的历史回答，寻找首次数字、首次明确否认、订单与产能进展、承诺变化、模板化回避和回答时滞。只有公司回答中的新增可验证信息可以形成PROMOTE，关注量和情绪本身不能把股票送入候选池。</w:t>
      </w:r>
    </w:p>
    <w:p w14:paraId="0DBED14E" w14:textId="77777777" w:rsidR="009F5CB2" w:rsidRDefault="000C0FCE">
      <w:pPr>
        <w:keepNext/>
        <w:keepLines/>
        <w:ind w:firstLine="0"/>
        <w:jc w:val="center"/>
        <w:rPr>
          <w:rFonts w:hint="eastAsia"/>
        </w:rPr>
      </w:pPr>
      <w:r>
        <w:rPr>
          <w:noProof/>
        </w:rPr>
        <w:drawing>
          <wp:inline distT="0" distB="0" distL="0" distR="0" wp14:anchorId="1D211423" wp14:editId="190E5211">
            <wp:extent cx="5832000" cy="2559600"/>
            <wp:effectExtent l="0" t="0" r="0" b="0"/>
            <wp:docPr id="7" name="Picture 7" descr="图7  互动问答从问题和回答到候选、风险与板块分流" title="图7  互动问答从问题和回答到候选、风险与板块分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qa_to_candidate.png"/>
                    <pic:cNvPicPr/>
                  </pic:nvPicPr>
                  <pic:blipFill>
                    <a:blip r:embed="rId14"/>
                    <a:stretch>
                      <a:fillRect/>
                    </a:stretch>
                  </pic:blipFill>
                  <pic:spPr>
                    <a:xfrm>
                      <a:off x="0" y="0"/>
                      <a:ext cx="5832000" cy="2559600"/>
                    </a:xfrm>
                    <a:prstGeom prst="rect">
                      <a:avLst/>
                    </a:prstGeom>
                  </pic:spPr>
                </pic:pic>
              </a:graphicData>
            </a:graphic>
          </wp:inline>
        </w:drawing>
      </w:r>
    </w:p>
    <w:p w14:paraId="6C7051EF" w14:textId="77777777" w:rsidR="009F5CB2" w:rsidRDefault="000C0FCE">
      <w:pPr>
        <w:pStyle w:val="af7"/>
        <w:keepLines/>
        <w:ind w:firstLine="0"/>
        <w:jc w:val="center"/>
        <w:rPr>
          <w:rFonts w:hint="eastAsia"/>
        </w:rPr>
      </w:pPr>
      <w:r>
        <w:t>图7  互动问答从问题和回答到候选、风险与板块分流</w:t>
      </w:r>
    </w:p>
    <w:p w14:paraId="2C042B4C" w14:textId="77777777" w:rsidR="009F5CB2" w:rsidRDefault="000C0FCE">
      <w:pPr>
        <w:keepLines/>
        <w:rPr>
          <w:rFonts w:hint="eastAsia"/>
        </w:rPr>
      </w:pPr>
      <w:r>
        <w:rPr>
          <w:b/>
        </w:rPr>
        <w:t>正向样本。</w:t>
      </w:r>
      <w:r>
        <w:t>qamessagerecord中威海广泰在同一日期出现三条相关问答。系统不会把它们计算为三次独立利好，而是合并成一个公司主题事件簇，同时保留汇率风险这一反向证据。</w:t>
      </w:r>
    </w:p>
    <w:p w14:paraId="36FDC49F" w14:textId="77777777" w:rsidR="009F5CB2" w:rsidRDefault="000C0FCE">
      <w:pPr>
        <w:keepLines/>
        <w:pBdr>
          <w:top w:val="single" w:sz="4" w:space="5" w:color="D9D9D9"/>
          <w:left w:val="single" w:sz="4" w:space="5" w:color="D9D9D9"/>
          <w:bottom w:val="single" w:sz="4" w:space="5" w:color="D9D9D9"/>
          <w:right w:val="single" w:sz="4" w:space="5" w:color="D9D9D9"/>
        </w:pBdr>
        <w:shd w:val="clear" w:color="auto" w:fill="F4F6F8"/>
        <w:spacing w:before="80" w:after="160" w:line="252" w:lineRule="auto"/>
        <w:ind w:left="255" w:right="255" w:firstLine="0"/>
        <w:rPr>
          <w:rFonts w:hint="eastAsia"/>
        </w:rPr>
      </w:pPr>
      <w:r>
        <w:rPr>
          <w:rFonts w:ascii="Consolas" w:hAnsi="Consolas"/>
          <w:sz w:val="17"/>
        </w:rPr>
        <w:lastRenderedPageBreak/>
        <w:t>{</w:t>
      </w:r>
      <w:r>
        <w:rPr>
          <w:rFonts w:ascii="Consolas" w:hAnsi="Consolas"/>
          <w:sz w:val="17"/>
        </w:rPr>
        <w:br/>
        <w:t xml:space="preserve">  "source_table": "qamessagerecord",</w:t>
      </w:r>
      <w:r>
        <w:rPr>
          <w:rFonts w:ascii="Consolas" w:hAnsi="Consolas"/>
          <w:sz w:val="17"/>
        </w:rPr>
        <w:br/>
        <w:t xml:space="preserve">  "source_record_ids": [</w:t>
      </w:r>
      <w:r>
        <w:rPr>
          <w:rFonts w:ascii="Consolas" w:hAnsi="Consolas"/>
          <w:sz w:val="17"/>
        </w:rPr>
        <w:br/>
        <w:t xml:space="preserve">    38054200,</w:t>
      </w:r>
      <w:r>
        <w:rPr>
          <w:rFonts w:ascii="Consolas" w:hAnsi="Consolas"/>
          <w:sz w:val="17"/>
        </w:rPr>
        <w:br/>
        <w:t xml:space="preserve">    38054201,</w:t>
      </w:r>
      <w:r>
        <w:rPr>
          <w:rFonts w:ascii="Consolas" w:hAnsi="Consolas"/>
          <w:sz w:val="17"/>
        </w:rPr>
        <w:br/>
        <w:t xml:space="preserve">    38054202</w:t>
      </w:r>
      <w:r>
        <w:rPr>
          <w:rFonts w:ascii="Consolas" w:hAnsi="Consolas"/>
          <w:sz w:val="17"/>
        </w:rPr>
        <w:br/>
        <w:t xml:space="preserve">  ],</w:t>
      </w:r>
      <w:r>
        <w:rPr>
          <w:rFonts w:ascii="Consolas" w:hAnsi="Consolas"/>
          <w:sz w:val="17"/>
        </w:rPr>
        <w:br/>
        <w:t xml:space="preserve">  "security_code": "002111",</w:t>
      </w:r>
      <w:r>
        <w:rPr>
          <w:rFonts w:ascii="Consolas" w:hAnsi="Consolas"/>
          <w:sz w:val="17"/>
        </w:rPr>
        <w:br/>
        <w:t xml:space="preserve">  "answer_facts": [</w:t>
      </w:r>
      <w:r>
        <w:rPr>
          <w:rFonts w:ascii="Consolas" w:hAnsi="Consolas"/>
          <w:sz w:val="17"/>
        </w:rPr>
        <w:br/>
        <w:t xml:space="preserve">    "</w:t>
      </w:r>
      <w:r>
        <w:rPr>
          <w:rFonts w:ascii="Consolas" w:hAnsi="Consolas"/>
          <w:sz w:val="17"/>
        </w:rPr>
        <w:t>海外销售收入</w:t>
      </w:r>
      <w:r>
        <w:rPr>
          <w:rFonts w:ascii="Consolas" w:hAnsi="Consolas"/>
          <w:sz w:val="17"/>
        </w:rPr>
        <w:t>5.8</w:t>
      </w:r>
      <w:r>
        <w:rPr>
          <w:rFonts w:ascii="Consolas" w:hAnsi="Consolas"/>
          <w:sz w:val="17"/>
        </w:rPr>
        <w:t>亿元以上</w:t>
      </w:r>
      <w:r>
        <w:rPr>
          <w:rFonts w:ascii="Consolas" w:hAnsi="Consolas"/>
          <w:sz w:val="17"/>
        </w:rPr>
        <w:t>",</w:t>
      </w:r>
      <w:r>
        <w:rPr>
          <w:rFonts w:ascii="Consolas" w:hAnsi="Consolas"/>
          <w:sz w:val="17"/>
        </w:rPr>
        <w:br/>
        <w:t xml:space="preserve">    "</w:t>
      </w:r>
      <w:r>
        <w:rPr>
          <w:rFonts w:ascii="Consolas" w:hAnsi="Consolas"/>
          <w:sz w:val="17"/>
        </w:rPr>
        <w:t>同比增长超过</w:t>
      </w:r>
      <w:r>
        <w:rPr>
          <w:rFonts w:ascii="Consolas" w:hAnsi="Consolas"/>
          <w:sz w:val="17"/>
        </w:rPr>
        <w:t>50%",</w:t>
      </w:r>
      <w:r>
        <w:rPr>
          <w:rFonts w:ascii="Consolas" w:hAnsi="Consolas"/>
          <w:sz w:val="17"/>
        </w:rPr>
        <w:br/>
        <w:t xml:space="preserve">    "</w:t>
      </w:r>
      <w:r>
        <w:rPr>
          <w:rFonts w:ascii="Consolas" w:hAnsi="Consolas"/>
          <w:sz w:val="17"/>
        </w:rPr>
        <w:t>海外订单任务饱满</w:t>
      </w:r>
      <w:r>
        <w:rPr>
          <w:rFonts w:ascii="Consolas" w:hAnsi="Consolas"/>
          <w:sz w:val="17"/>
        </w:rPr>
        <w:t>",</w:t>
      </w:r>
      <w:r>
        <w:rPr>
          <w:rFonts w:ascii="Consolas" w:hAnsi="Consolas"/>
          <w:sz w:val="17"/>
        </w:rPr>
        <w:br/>
        <w:t xml:space="preserve">    "</w:t>
      </w:r>
      <w:r>
        <w:rPr>
          <w:rFonts w:ascii="Consolas" w:hAnsi="Consolas"/>
          <w:sz w:val="17"/>
        </w:rPr>
        <w:t>无人驾驶平台车在新加坡商业化落地</w:t>
      </w:r>
      <w:r>
        <w:rPr>
          <w:rFonts w:ascii="Consolas" w:hAnsi="Consolas"/>
          <w:sz w:val="17"/>
        </w:rPr>
        <w:t>"</w:t>
      </w:r>
      <w:r>
        <w:rPr>
          <w:rFonts w:ascii="Consolas" w:hAnsi="Consolas"/>
          <w:sz w:val="17"/>
        </w:rPr>
        <w:br/>
        <w:t xml:space="preserve">  ],</w:t>
      </w:r>
      <w:r>
        <w:rPr>
          <w:rFonts w:ascii="Consolas" w:hAnsi="Consolas"/>
          <w:sz w:val="17"/>
        </w:rPr>
        <w:br/>
        <w:t xml:space="preserve">  "counter_evidence": [</w:t>
      </w:r>
      <w:r>
        <w:rPr>
          <w:rFonts w:ascii="Consolas" w:hAnsi="Consolas"/>
          <w:sz w:val="17"/>
        </w:rPr>
        <w:br/>
        <w:t xml:space="preserve">    "</w:t>
      </w:r>
      <w:r>
        <w:rPr>
          <w:rFonts w:ascii="Consolas" w:hAnsi="Consolas"/>
          <w:sz w:val="17"/>
        </w:rPr>
        <w:t>汇率波动可能扰动海外盈利</w:t>
      </w:r>
      <w:r>
        <w:rPr>
          <w:rFonts w:ascii="Consolas" w:hAnsi="Consolas"/>
          <w:sz w:val="17"/>
        </w:rPr>
        <w:t>"</w:t>
      </w:r>
      <w:r>
        <w:rPr>
          <w:rFonts w:ascii="Consolas" w:hAnsi="Consolas"/>
          <w:sz w:val="17"/>
        </w:rPr>
        <w:br/>
        <w:t xml:space="preserve">  ]</w:t>
      </w:r>
      <w:r>
        <w:rPr>
          <w:rFonts w:ascii="Consolas" w:hAnsi="Consolas"/>
          <w:sz w:val="17"/>
        </w:rPr>
        <w:br/>
        <w:t>}</w:t>
      </w:r>
    </w:p>
    <w:p w14:paraId="406CE293" w14:textId="77777777" w:rsidR="009F5CB2" w:rsidRDefault="000C0FCE">
      <w:pPr>
        <w:keepLines/>
        <w:pBdr>
          <w:top w:val="single" w:sz="4" w:space="5" w:color="D9D9D9"/>
          <w:left w:val="single" w:sz="4" w:space="5" w:color="D9D9D9"/>
          <w:bottom w:val="single" w:sz="4" w:space="5" w:color="D9D9D9"/>
          <w:right w:val="single" w:sz="4" w:space="5" w:color="D9D9D9"/>
        </w:pBdr>
        <w:shd w:val="clear" w:color="auto" w:fill="F4F6F8"/>
        <w:spacing w:before="80" w:after="160" w:line="252" w:lineRule="auto"/>
        <w:ind w:left="255" w:right="255" w:firstLine="0"/>
        <w:rPr>
          <w:rFonts w:hint="eastAsia"/>
        </w:rPr>
      </w:pPr>
      <w:r>
        <w:rPr>
          <w:rFonts w:ascii="Consolas" w:hAnsi="Consolas"/>
          <w:sz w:val="17"/>
        </w:rPr>
        <w:t>{</w:t>
      </w:r>
      <w:r>
        <w:rPr>
          <w:rFonts w:ascii="Consolas" w:hAnsi="Consolas"/>
          <w:sz w:val="17"/>
        </w:rPr>
        <w:br/>
        <w:t xml:space="preserve">  "event_type": "overseas_growth_and_order_visibility",</w:t>
      </w:r>
      <w:r>
        <w:rPr>
          <w:rFonts w:ascii="Consolas" w:hAnsi="Consolas"/>
          <w:sz w:val="17"/>
        </w:rPr>
        <w:br/>
        <w:t xml:space="preserve">  "direction": "positive_conditional",</w:t>
      </w:r>
      <w:r>
        <w:rPr>
          <w:rFonts w:ascii="Consolas" w:hAnsi="Consolas"/>
          <w:sz w:val="17"/>
        </w:rPr>
        <w:br/>
        <w:t xml:space="preserve">  "candidate_links": [</w:t>
      </w:r>
      <w:r>
        <w:rPr>
          <w:rFonts w:ascii="Consolas" w:hAnsi="Consolas"/>
          <w:sz w:val="17"/>
        </w:rPr>
        <w:br/>
        <w:t xml:space="preserve">    {</w:t>
      </w:r>
      <w:r>
        <w:rPr>
          <w:rFonts w:ascii="Consolas" w:hAnsi="Consolas"/>
          <w:sz w:val="17"/>
        </w:rPr>
        <w:br/>
        <w:t xml:space="preserve">      "security_code": "002111.SZ",</w:t>
      </w:r>
      <w:r>
        <w:rPr>
          <w:rFonts w:ascii="Consolas" w:hAnsi="Consolas"/>
          <w:sz w:val="17"/>
        </w:rPr>
        <w:br/>
        <w:t xml:space="preserve">      "action": "PROMOTE",</w:t>
      </w:r>
      <w:r>
        <w:rPr>
          <w:rFonts w:ascii="Consolas" w:hAnsi="Consolas"/>
          <w:sz w:val="17"/>
        </w:rPr>
        <w:br/>
        <w:t xml:space="preserve">      "target_pool": "P0_DIRECT"</w:t>
      </w:r>
      <w:r>
        <w:rPr>
          <w:rFonts w:ascii="Consolas" w:hAnsi="Consolas"/>
          <w:sz w:val="17"/>
        </w:rPr>
        <w:br/>
        <w:t xml:space="preserve">    }</w:t>
      </w:r>
      <w:r>
        <w:rPr>
          <w:rFonts w:ascii="Consolas" w:hAnsi="Consolas"/>
          <w:sz w:val="17"/>
        </w:rPr>
        <w:br/>
        <w:t xml:space="preserve">  ],</w:t>
      </w:r>
      <w:r>
        <w:rPr>
          <w:rFonts w:ascii="Consolas" w:hAnsi="Consolas"/>
          <w:sz w:val="17"/>
        </w:rPr>
        <w:br/>
        <w:t xml:space="preserve">  "dedup_rule": "</w:t>
      </w:r>
      <w:r>
        <w:rPr>
          <w:rFonts w:ascii="Consolas" w:hAnsi="Consolas"/>
          <w:sz w:val="17"/>
        </w:rPr>
        <w:t>同公司、同日、同主题问答合并为一个</w:t>
      </w:r>
      <w:r>
        <w:rPr>
          <w:rFonts w:ascii="Consolas" w:hAnsi="Consolas"/>
          <w:sz w:val="17"/>
        </w:rPr>
        <w:t>event_cluster_id",</w:t>
      </w:r>
      <w:r>
        <w:rPr>
          <w:rFonts w:ascii="Consolas" w:hAnsi="Consolas"/>
          <w:sz w:val="17"/>
        </w:rPr>
        <w:br/>
        <w:t xml:space="preserve">  "verification": [</w:t>
      </w:r>
      <w:r>
        <w:rPr>
          <w:rFonts w:ascii="Consolas" w:hAnsi="Consolas"/>
          <w:sz w:val="17"/>
        </w:rPr>
        <w:br/>
        <w:t xml:space="preserve">    "</w:t>
      </w:r>
      <w:r>
        <w:rPr>
          <w:rFonts w:ascii="Consolas" w:hAnsi="Consolas"/>
          <w:sz w:val="17"/>
        </w:rPr>
        <w:t>财报或公告核验收入与订单</w:t>
      </w:r>
      <w:r>
        <w:rPr>
          <w:rFonts w:ascii="Consolas" w:hAnsi="Consolas"/>
          <w:sz w:val="17"/>
        </w:rPr>
        <w:t>",</w:t>
      </w:r>
      <w:r>
        <w:rPr>
          <w:rFonts w:ascii="Consolas" w:hAnsi="Consolas"/>
          <w:sz w:val="17"/>
        </w:rPr>
        <w:br/>
        <w:t xml:space="preserve">    "TLDB</w:t>
      </w:r>
      <w:r>
        <w:rPr>
          <w:rFonts w:ascii="Consolas" w:hAnsi="Consolas"/>
          <w:sz w:val="17"/>
        </w:rPr>
        <w:t>检查量价资金和汇率敏感性</w:t>
      </w:r>
      <w:r>
        <w:rPr>
          <w:rFonts w:ascii="Consolas" w:hAnsi="Consolas"/>
          <w:sz w:val="17"/>
        </w:rPr>
        <w:t>"</w:t>
      </w:r>
      <w:r>
        <w:rPr>
          <w:rFonts w:ascii="Consolas" w:hAnsi="Consolas"/>
          <w:sz w:val="17"/>
        </w:rPr>
        <w:br/>
        <w:t xml:space="preserve">  ]</w:t>
      </w:r>
      <w:r>
        <w:rPr>
          <w:rFonts w:ascii="Consolas" w:hAnsi="Consolas"/>
          <w:sz w:val="17"/>
        </w:rPr>
        <w:br/>
        <w:t>}</w:t>
      </w:r>
    </w:p>
    <w:p w14:paraId="2C3D00F0" w14:textId="77777777" w:rsidR="009F5CB2" w:rsidRDefault="000C0FCE">
      <w:pPr>
        <w:keepLines/>
        <w:rPr>
          <w:rFonts w:hint="eastAsia"/>
        </w:rPr>
      </w:pPr>
      <w:r>
        <w:rPr>
          <w:b/>
        </w:rPr>
        <w:t>风险样本。</w:t>
      </w:r>
      <w:r>
        <w:t>qairmcninfo中投资者质疑安乃达股东利用减持打压股价，公司回答称无法判断股东意图且未收到监管询问函。这里的指控不能写入公司事实，也不能因为公司否认就直接视为利好。</w:t>
      </w:r>
    </w:p>
    <w:p w14:paraId="3B59C15E" w14:textId="77777777" w:rsidR="009F5CB2" w:rsidRDefault="000C0FCE">
      <w:pPr>
        <w:keepLines/>
        <w:pBdr>
          <w:top w:val="single" w:sz="4" w:space="5" w:color="D9D9D9"/>
          <w:left w:val="single" w:sz="4" w:space="5" w:color="D9D9D9"/>
          <w:bottom w:val="single" w:sz="4" w:space="5" w:color="D9D9D9"/>
          <w:right w:val="single" w:sz="4" w:space="5" w:color="D9D9D9"/>
        </w:pBdr>
        <w:shd w:val="clear" w:color="auto" w:fill="F4F6F8"/>
        <w:spacing w:before="80" w:after="160" w:line="252" w:lineRule="auto"/>
        <w:ind w:left="255" w:right="255" w:firstLine="0"/>
        <w:rPr>
          <w:rFonts w:hint="eastAsia"/>
        </w:rPr>
      </w:pPr>
      <w:r>
        <w:rPr>
          <w:rFonts w:ascii="Consolas" w:hAnsi="Consolas"/>
          <w:sz w:val="17"/>
        </w:rPr>
        <w:t>{</w:t>
      </w:r>
      <w:r>
        <w:rPr>
          <w:rFonts w:ascii="Consolas" w:hAnsi="Consolas"/>
          <w:sz w:val="17"/>
        </w:rPr>
        <w:br/>
        <w:t xml:space="preserve">  "source_record_id": 38057943,</w:t>
      </w:r>
      <w:r>
        <w:rPr>
          <w:rFonts w:ascii="Consolas" w:hAnsi="Consolas"/>
          <w:sz w:val="17"/>
        </w:rPr>
        <w:br/>
        <w:t xml:space="preserve">  "security_code": "603350.SH",</w:t>
      </w:r>
      <w:r>
        <w:rPr>
          <w:rFonts w:ascii="Consolas" w:hAnsi="Consolas"/>
          <w:sz w:val="17"/>
        </w:rPr>
        <w:br/>
        <w:t xml:space="preserve">  "question_role": "investor_claim",</w:t>
      </w:r>
      <w:r>
        <w:rPr>
          <w:rFonts w:ascii="Consolas" w:hAnsi="Consolas"/>
          <w:sz w:val="17"/>
        </w:rPr>
        <w:br/>
        <w:t xml:space="preserve">  "answer_role": "company_denial",</w:t>
      </w:r>
      <w:r>
        <w:rPr>
          <w:rFonts w:ascii="Consolas" w:hAnsi="Consolas"/>
          <w:sz w:val="17"/>
        </w:rPr>
        <w:br/>
        <w:t xml:space="preserve">  "action": "RISK_ONLY",</w:t>
      </w:r>
      <w:r>
        <w:rPr>
          <w:rFonts w:ascii="Consolas" w:hAnsi="Consolas"/>
          <w:sz w:val="17"/>
        </w:rPr>
        <w:br/>
        <w:t xml:space="preserve">  "pool_entry": false,</w:t>
      </w:r>
      <w:r>
        <w:rPr>
          <w:rFonts w:ascii="Consolas" w:hAnsi="Consolas"/>
          <w:sz w:val="17"/>
        </w:rPr>
        <w:br/>
        <w:t xml:space="preserve">  "risk_level": "unverified_claim",</w:t>
      </w:r>
      <w:r>
        <w:rPr>
          <w:rFonts w:ascii="Consolas" w:hAnsi="Consolas"/>
          <w:sz w:val="17"/>
        </w:rPr>
        <w:br/>
        <w:t xml:space="preserve">  "retained_fact": "</w:t>
      </w:r>
      <w:r>
        <w:rPr>
          <w:rFonts w:ascii="Consolas" w:hAnsi="Consolas"/>
          <w:sz w:val="17"/>
        </w:rPr>
        <w:t>公司口径称截至回答时未收到相关监管询问函</w:t>
      </w:r>
      <w:r>
        <w:rPr>
          <w:rFonts w:ascii="Consolas" w:hAnsi="Consolas"/>
          <w:sz w:val="17"/>
        </w:rPr>
        <w:t>"</w:t>
      </w:r>
      <w:r>
        <w:rPr>
          <w:rFonts w:ascii="Consolas" w:hAnsi="Consolas"/>
          <w:sz w:val="17"/>
        </w:rPr>
        <w:br/>
        <w:t>}</w:t>
      </w:r>
    </w:p>
    <w:p w14:paraId="7D5C063E" w14:textId="77777777" w:rsidR="009F5CB2" w:rsidRDefault="000C0FCE">
      <w:pPr>
        <w:keepLines/>
        <w:rPr>
          <w:rFonts w:hint="eastAsia"/>
        </w:rPr>
      </w:pPr>
      <w:r>
        <w:rPr>
          <w:b/>
        </w:rPr>
        <w:t>非A股样本。</w:t>
      </w:r>
      <w:r>
        <w:t>qatelconferce中鲟龙科技代码06715在统一证券主表判定为非A股时，不进入A股直接池。其海外需求和提价信息可以进入行业或产业链分支，但只有THSDB返回A股公司且存在真实业务暴露证据时，才可能生成扩展候选。</w:t>
      </w:r>
    </w:p>
    <w:p w14:paraId="4E686339" w14:textId="77777777" w:rsidR="009F5CB2" w:rsidRDefault="000C0FCE">
      <w:pPr>
        <w:keepLines/>
        <w:pBdr>
          <w:top w:val="single" w:sz="4" w:space="5" w:color="D9D9D9"/>
          <w:left w:val="single" w:sz="4" w:space="5" w:color="D9D9D9"/>
          <w:bottom w:val="single" w:sz="4" w:space="5" w:color="D9D9D9"/>
          <w:right w:val="single" w:sz="4" w:space="5" w:color="D9D9D9"/>
        </w:pBdr>
        <w:shd w:val="clear" w:color="auto" w:fill="F4F6F8"/>
        <w:spacing w:before="80" w:after="160" w:line="252" w:lineRule="auto"/>
        <w:ind w:left="255" w:right="255" w:firstLine="0"/>
        <w:rPr>
          <w:rFonts w:hint="eastAsia"/>
        </w:rPr>
      </w:pPr>
      <w:r>
        <w:rPr>
          <w:rFonts w:ascii="Consolas" w:hAnsi="Consolas"/>
          <w:sz w:val="17"/>
        </w:rPr>
        <w:lastRenderedPageBreak/>
        <w:t>{</w:t>
      </w:r>
      <w:r>
        <w:rPr>
          <w:rFonts w:ascii="Consolas" w:hAnsi="Consolas"/>
          <w:sz w:val="17"/>
        </w:rPr>
        <w:br/>
        <w:t xml:space="preserve">  "source_record_ids": [</w:t>
      </w:r>
      <w:r>
        <w:rPr>
          <w:rFonts w:ascii="Consolas" w:hAnsi="Consolas"/>
          <w:sz w:val="17"/>
        </w:rPr>
        <w:br/>
        <w:t xml:space="preserve">    38061258,</w:t>
      </w:r>
      <w:r>
        <w:rPr>
          <w:rFonts w:ascii="Consolas" w:hAnsi="Consolas"/>
          <w:sz w:val="17"/>
        </w:rPr>
        <w:br/>
        <w:t xml:space="preserve">    38061259,</w:t>
      </w:r>
      <w:r>
        <w:rPr>
          <w:rFonts w:ascii="Consolas" w:hAnsi="Consolas"/>
          <w:sz w:val="17"/>
        </w:rPr>
        <w:br/>
        <w:t xml:space="preserve">    38061260</w:t>
      </w:r>
      <w:r>
        <w:rPr>
          <w:rFonts w:ascii="Consolas" w:hAnsi="Consolas"/>
          <w:sz w:val="17"/>
        </w:rPr>
        <w:br/>
        <w:t xml:space="preserve">  ],</w:t>
      </w:r>
      <w:r>
        <w:rPr>
          <w:rFonts w:ascii="Consolas" w:hAnsi="Consolas"/>
          <w:sz w:val="17"/>
        </w:rPr>
        <w:br/>
        <w:t xml:space="preserve">  "security_code": "06715",</w:t>
      </w:r>
      <w:r>
        <w:rPr>
          <w:rFonts w:ascii="Consolas" w:hAnsi="Consolas"/>
          <w:sz w:val="17"/>
        </w:rPr>
        <w:br/>
        <w:t xml:space="preserve">  "market_filter": "NON_A_SHARE",</w:t>
      </w:r>
      <w:r>
        <w:rPr>
          <w:rFonts w:ascii="Consolas" w:hAnsi="Consolas"/>
          <w:sz w:val="17"/>
        </w:rPr>
        <w:br/>
        <w:t xml:space="preserve">  "event_type": "demand_growth_and_price_adjustment",</w:t>
      </w:r>
      <w:r>
        <w:rPr>
          <w:rFonts w:ascii="Consolas" w:hAnsi="Consolas"/>
          <w:sz w:val="17"/>
        </w:rPr>
        <w:br/>
        <w:t xml:space="preserve">  "action": "SECTOR_ONLY",</w:t>
      </w:r>
      <w:r>
        <w:rPr>
          <w:rFonts w:ascii="Consolas" w:hAnsi="Consolas"/>
          <w:sz w:val="17"/>
        </w:rPr>
        <w:br/>
        <w:t xml:space="preserve">  "direct_a_share_pool_entry": false,</w:t>
      </w:r>
      <w:r>
        <w:rPr>
          <w:rFonts w:ascii="Consolas" w:hAnsi="Consolas"/>
          <w:sz w:val="17"/>
        </w:rPr>
        <w:br/>
        <w:t xml:space="preserve">  "expansion_requirement": "THSDB</w:t>
      </w:r>
      <w:r>
        <w:rPr>
          <w:rFonts w:ascii="Consolas" w:hAnsi="Consolas"/>
          <w:sz w:val="17"/>
        </w:rPr>
        <w:t>一跳映射加公司业务暴露证据</w:t>
      </w:r>
      <w:r>
        <w:rPr>
          <w:rFonts w:ascii="Consolas" w:hAnsi="Consolas"/>
          <w:sz w:val="17"/>
        </w:rPr>
        <w:t>"</w:t>
      </w:r>
      <w:r>
        <w:rPr>
          <w:rFonts w:ascii="Consolas" w:hAnsi="Consolas"/>
          <w:sz w:val="17"/>
        </w:rPr>
        <w:br/>
        <w:t>}</w:t>
      </w:r>
    </w:p>
    <w:p w14:paraId="15B34E5D" w14:textId="77777777" w:rsidR="00921677" w:rsidRDefault="007A62C8">
      <w:pPr>
        <w:pStyle w:val="21"/>
      </w:pPr>
      <w:bookmarkStart w:id="27" w:name="_Toc240059266"/>
      <w:r>
        <w:t xml:space="preserve">4.9 </w:t>
      </w:r>
      <w:r>
        <w:t>舆情数据如何形成确认、拥挤与风险信号</w:t>
      </w:r>
      <w:bookmarkEnd w:id="27"/>
    </w:p>
    <w:p w14:paraId="1AD1F24C" w14:textId="77777777" w:rsidR="00921677" w:rsidRDefault="007A62C8">
      <w:pPr>
        <w:keepLines/>
        <w:rPr>
          <w:rFonts w:hint="eastAsia"/>
        </w:rPr>
      </w:pPr>
      <w:r>
        <w:t>舆情不是第五类事实数据库，也不能把网络上的正面或负面语句直接换算成股票分数。它的作用是回答三个问题：同一事件是否获得多个独立来源确认，市场关注是否正在从低位上升，以及高位板块或个股是否已经形成过度一致的拥挤预期。现有GANGTISE和qa*能够提供机构观点、投资者关注及公司回应，但不能自动代表全网舆情；只有接入新闻、监管、主流媒体、社交平台或搜索热度后，系统才计算对应来源的完整指标，缺失来源不得由大模型补造。</w:t>
      </w:r>
    </w:p>
    <w:p w14:paraId="0348FD0B" w14:textId="77777777" w:rsidR="00921677" w:rsidRDefault="007A62C8">
      <w:pPr>
        <w:ind w:firstLine="0"/>
        <w:jc w:val="center"/>
        <w:rPr>
          <w:rFonts w:hint="eastAsia"/>
        </w:rPr>
      </w:pPr>
      <w:r>
        <w:rPr>
          <w:noProof/>
        </w:rPr>
        <w:drawing>
          <wp:inline distT="0" distB="0" distL="0" distR="0" wp14:anchorId="556F175D" wp14:editId="21E025AD">
            <wp:extent cx="5832000" cy="3628800"/>
            <wp:effectExtent l="0" t="0" r="0" b="0"/>
            <wp:docPr id="17" name="Picture 17" descr="图0  舆情数据从原始声量到确认、拥挤和风险信号的处理链" title="图0  舆情数据从原始声量到确认、拥挤和风险信号的处理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ntiment_pipeline.png"/>
                    <pic:cNvPicPr/>
                  </pic:nvPicPr>
                  <pic:blipFill>
                    <a:blip r:embed="rId15"/>
                    <a:stretch>
                      <a:fillRect/>
                    </a:stretch>
                  </pic:blipFill>
                  <pic:spPr>
                    <a:xfrm>
                      <a:off x="0" y="0"/>
                      <a:ext cx="5832000" cy="3628800"/>
                    </a:xfrm>
                    <a:prstGeom prst="rect">
                      <a:avLst/>
                    </a:prstGeom>
                  </pic:spPr>
                </pic:pic>
              </a:graphicData>
            </a:graphic>
          </wp:inline>
        </w:drawing>
      </w:r>
    </w:p>
    <w:p w14:paraId="222041A6" w14:textId="77777777" w:rsidR="00921677" w:rsidRDefault="007A62C8">
      <w:pPr>
        <w:pStyle w:val="af7"/>
        <w:ind w:firstLine="0"/>
        <w:jc w:val="center"/>
        <w:rPr>
          <w:rFonts w:hint="eastAsia"/>
        </w:rPr>
      </w:pPr>
      <w:r>
        <w:t>图8  舆情数据从原始声量到确认、拥挤和风险信号的处理链</w:t>
      </w:r>
    </w:p>
    <w:p w14:paraId="4A834F0E" w14:textId="77777777" w:rsidR="00921677" w:rsidRDefault="007A62C8">
      <w:pPr>
        <w:pStyle w:val="31"/>
      </w:pPr>
      <w:bookmarkStart w:id="28" w:name="_Toc240059267"/>
      <w:r>
        <w:lastRenderedPageBreak/>
        <w:t xml:space="preserve">4.9.1 </w:t>
      </w:r>
      <w:r>
        <w:t>先把原发信息与重复声量分开</w:t>
      </w:r>
      <w:bookmarkEnd w:id="28"/>
    </w:p>
    <w:p w14:paraId="2A7C9D16" w14:textId="77777777" w:rsidR="00921677" w:rsidRDefault="007A62C8">
      <w:pPr>
        <w:keepLines/>
        <w:rPr>
          <w:rFonts w:hint="eastAsia"/>
        </w:rPr>
      </w:pPr>
      <w:r>
        <w:t>系统首先保存发布时间、首次入库时间、来源主体、原文地址或记录主键以及转载关系。近重复文本使用SimHash或MinHash快速过滤，语义相近但措辞不同的文本使用BGE-M3向量召回，再以HDBSCAN或增量聚类形成事件簇。声量统计以事件簇和独立来源为单位，而不是按文章条数累加；同一篇稿件被转载一百次仍然只是一条原始信息和一组传播行为。</w:t>
      </w:r>
    </w:p>
    <w:p w14:paraId="09A31609" w14:textId="77777777" w:rsidR="00921677" w:rsidRDefault="007A62C8">
      <w:pPr>
        <w:pStyle w:val="31"/>
      </w:pPr>
      <w:bookmarkStart w:id="29" w:name="_Toc240059268"/>
      <w:r>
        <w:t xml:space="preserve">4.9.2 </w:t>
      </w:r>
      <w:r>
        <w:t>大模型识别事实、立场、澄清和传闻</w:t>
      </w:r>
      <w:bookmarkEnd w:id="29"/>
    </w:p>
    <w:p w14:paraId="5090FDDB" w14:textId="77777777" w:rsidR="00921677" w:rsidRDefault="007A62C8">
      <w:pPr>
        <w:keepLines/>
        <w:rPr>
          <w:rFonts w:hint="eastAsia"/>
        </w:rPr>
      </w:pPr>
      <w:r>
        <w:t>Qwen3.8-27B在事件簇内分别识别可核验事实、媒体转述、分析观点、投资者质疑、公司澄清和未经证实传闻，并为每个判断保留原文证据跨度。公司回答“未收到相关问询函”只能否认收到问询，不能被扩写为“公司不存在任何问题”；投资者问题中的指控也不能升级为公司事实。重大负面线索必须回查交易所、监管机构或公司公告，舆情模型没有单独形成红色否决的权限。</w:t>
      </w:r>
    </w:p>
    <w:p w14:paraId="6567A94D" w14:textId="77777777" w:rsidR="00921677" w:rsidRDefault="007A62C8">
      <w:pPr>
        <w:pStyle w:val="31"/>
      </w:pPr>
      <w:bookmarkStart w:id="30" w:name="_Toc240059269"/>
      <w:r>
        <w:t xml:space="preserve">4.9.3 </w:t>
      </w:r>
      <w:r>
        <w:t>舆情特征必须与价格位置共同解释</w:t>
      </w:r>
      <w:bookmarkEnd w:id="30"/>
    </w:p>
    <w:p w14:paraId="54D6DAA5" w14:textId="77777777" w:rsidR="00921677" w:rsidRDefault="007A62C8">
      <w:pPr>
        <w:keepLines/>
        <w:rPr>
          <w:rFonts w:hint="eastAsia"/>
        </w:rPr>
      </w:pPr>
      <w:r>
        <w:t>系统形成关注增速、独立来源数量、情绪变化、观点分歧、官方确认度、谣言风险和传播半衰期等特征。低位股票或板块出现多源、持续且有事实支持的关注升温，可以增强启动判断；连续上涨、高换手和高一致情绪同时出现时，同样的正面声量应转化为拥挤和兑现风险。舆情因此不是固定权重，而是进入个股、板块和风险模型的状态变量与交互变量。</w:t>
      </w:r>
    </w:p>
    <w:tbl>
      <w:tblPr>
        <w:tblW w:w="0" w:type="auto"/>
        <w:jc w:val="center"/>
        <w:tblLook w:val="04A0" w:firstRow="1" w:lastRow="0" w:firstColumn="1" w:lastColumn="0" w:noHBand="0" w:noVBand="1"/>
      </w:tblPr>
      <w:tblGrid>
        <w:gridCol w:w="9270"/>
      </w:tblGrid>
      <w:tr w:rsidR="00921677" w14:paraId="1FA437EC" w14:textId="77777777">
        <w:trPr>
          <w:jc w:val="center"/>
        </w:trPr>
        <w:tc>
          <w:tcPr>
            <w:tcW w:w="9270" w:type="dxa"/>
            <w:shd w:val="clear" w:color="auto" w:fill="FFF2CC"/>
            <w:tcMar>
              <w:top w:w="120" w:type="dxa"/>
              <w:left w:w="160" w:type="dxa"/>
              <w:bottom w:w="120" w:type="dxa"/>
              <w:right w:w="160" w:type="dxa"/>
            </w:tcMar>
          </w:tcPr>
          <w:p w14:paraId="518EC674" w14:textId="77777777" w:rsidR="00921677" w:rsidRDefault="007A62C8">
            <w:pPr>
              <w:ind w:firstLine="0"/>
              <w:rPr>
                <w:rFonts w:hint="eastAsia"/>
              </w:rPr>
            </w:pPr>
            <w:r>
              <w:rPr>
                <w:b/>
                <w:color w:val="BF9000"/>
              </w:rPr>
              <w:t>舆情动作路由</w:t>
            </w:r>
          </w:p>
          <w:p w14:paraId="6D603A29" w14:textId="77777777" w:rsidR="00921677" w:rsidRDefault="007A62C8">
            <w:pPr>
              <w:spacing w:after="0"/>
              <w:ind w:firstLine="0"/>
              <w:rPr>
                <w:rFonts w:hint="eastAsia"/>
              </w:rPr>
            </w:pPr>
            <w:r>
              <w:t>有新增事实并获独立来源确认时进入事件确认通道；只有声量增加而无新增事实时进入关注观察通道；高位一致情绪进入拥挤风险通道；传闻、主体冲突或官方否认进入风险核验通道。任何通道都保留原始证据、反向证据和首次可见时间。</w:t>
            </w:r>
          </w:p>
        </w:tc>
      </w:tr>
    </w:tbl>
    <w:p w14:paraId="7A022A7A" w14:textId="77777777" w:rsidR="00921677" w:rsidRDefault="00921677">
      <w:pPr>
        <w:spacing w:after="0"/>
        <w:rPr>
          <w:rFonts w:hint="eastAsia"/>
        </w:rPr>
      </w:pPr>
    </w:p>
    <w:p w14:paraId="4024910B" w14:textId="77777777" w:rsidR="009F5CB2" w:rsidRDefault="000C0FCE">
      <w:pPr>
        <w:pStyle w:val="21"/>
      </w:pPr>
      <w:bookmarkStart w:id="31" w:name="_Toc240059270"/>
      <w:r>
        <w:lastRenderedPageBreak/>
        <w:t xml:space="preserve">4.10 </w:t>
      </w:r>
      <w:r>
        <w:t>跨来源事件聚类决定信息只计一次</w:t>
      </w:r>
      <w:bookmarkEnd w:id="31"/>
    </w:p>
    <w:p w14:paraId="55DD1D40" w14:textId="77777777" w:rsidR="009F5CB2" w:rsidRDefault="000C0FCE">
      <w:pPr>
        <w:keepLines/>
        <w:rPr>
          <w:rFonts w:hint="eastAsia"/>
        </w:rPr>
      </w:pPr>
      <w:r>
        <w:t>五路数据经常描述同一件事：投研日程预告会议，会议纪要记录内容，首席观点转述结论，互动问答再次确认进展。系统不能把这些记录当成四个独立利好。事件聚类使用核心公司、产品或产业链节点、主题、事件时间窗和关键数字建立event_cluster_id，完全复制、摘要改写和同一内容转发只形成一个事件。</w:t>
      </w:r>
    </w:p>
    <w:p w14:paraId="1EB7FA51" w14:textId="77777777" w:rsidR="009F5CB2" w:rsidRDefault="000C0FCE">
      <w:pPr>
        <w:keepLines/>
        <w:rPr>
          <w:rFonts w:hint="eastAsia"/>
        </w:rPr>
      </w:pPr>
      <w:r>
        <w:t>同一事件簇内，独立来源可以提高证据完整度，但权重取决于来源独立性。日程提供时间窗口，专家纪要提供行业判断，公司回答提供管理层口径，公告和财报提供正式核验，它们承担不同证据角色。若来源对价格、订单、客户或兑现时间存在冲突，系统建立contradiction_group并保留所有版本；未解决的高重要性冲突降低候选置信度，不做简单平均。</w:t>
      </w:r>
    </w:p>
    <w:p w14:paraId="130AB5A4" w14:textId="77777777" w:rsidR="009F5CB2" w:rsidRDefault="000C0FCE">
      <w:pPr>
        <w:rPr>
          <w:rFonts w:hint="eastAsia"/>
        </w:rPr>
      </w:pPr>
      <w:r>
        <w:br w:type="page"/>
      </w:r>
    </w:p>
    <w:p w14:paraId="1CE7219B" w14:textId="77777777" w:rsidR="009F5CB2" w:rsidRDefault="000C0FCE">
      <w:pPr>
        <w:pStyle w:val="21"/>
      </w:pPr>
      <w:bookmarkStart w:id="32" w:name="_Toc240059271"/>
      <w:r>
        <w:lastRenderedPageBreak/>
        <w:t xml:space="preserve">4.11 </w:t>
      </w:r>
      <w:r>
        <w:t>候选动作路由决定每条信息的去向</w:t>
      </w:r>
      <w:bookmarkEnd w:id="32"/>
    </w:p>
    <w:p w14:paraId="6A0106A8" w14:textId="77777777" w:rsidR="009F5CB2" w:rsidRDefault="000C0FCE">
      <w:pPr>
        <w:keepLines/>
        <w:rPr>
          <w:rFonts w:hint="eastAsia"/>
        </w:rPr>
      </w:pPr>
      <w:r>
        <w:t>事件簇形成后，系统为每只关联证券生成CandidateLink。直接代码、正文点名和产业链扩展分别记录为structured_code、explicit_entity和industry_chain_one_hop；mention_role则说明证券是事件主体、明确受益、明确受损、案例、可比还是顺带提及。候选动作路由器在这些字段基础上决定后续去向。</w:t>
      </w:r>
    </w:p>
    <w:p w14:paraId="44694295" w14:textId="77777777" w:rsidR="009F5CB2" w:rsidRDefault="000C0FCE">
      <w:pPr>
        <w:keepLines/>
        <w:rPr>
          <w:rFonts w:hint="eastAsia"/>
        </w:rPr>
      </w:pPr>
      <w:r>
        <w:t>PROMOTE表示信息具备正向或条件正向的公司影响，可以进入P0；WATCH表示存在未来催化但方向未知，也可以进入观察型P0；RISK_ONLY只更新风险和反向证据；SECTOR_ONLY只进入板块或产业链模型；DROP用于重复、模板、过期、无关和无法消歧的记录。这个路由保证所有数据都被处理，但不会强迫每条数据都推荐股票。</w:t>
      </w:r>
    </w:p>
    <w:p w14:paraId="152C2905" w14:textId="77777777" w:rsidR="009F5CB2" w:rsidRDefault="000C0FCE">
      <w:pPr>
        <w:keepNext/>
        <w:keepLines/>
        <w:ind w:firstLine="0"/>
        <w:jc w:val="center"/>
        <w:rPr>
          <w:rFonts w:hint="eastAsia"/>
        </w:rPr>
      </w:pPr>
      <w:r>
        <w:rPr>
          <w:noProof/>
        </w:rPr>
        <w:drawing>
          <wp:inline distT="0" distB="0" distL="0" distR="0" wp14:anchorId="2F121DFD" wp14:editId="651538F7">
            <wp:extent cx="5832000" cy="2559600"/>
            <wp:effectExtent l="0" t="0" r="0" b="0"/>
            <wp:docPr id="8" name="Picture 8" descr="图8  五路事件汇合为P0直接池和P0扩展池" title="图8  五路事件汇合为P0直接池和P0扩展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andidate_router.png"/>
                    <pic:cNvPicPr/>
                  </pic:nvPicPr>
                  <pic:blipFill>
                    <a:blip r:embed="rId16"/>
                    <a:stretch>
                      <a:fillRect/>
                    </a:stretch>
                  </pic:blipFill>
                  <pic:spPr>
                    <a:xfrm>
                      <a:off x="0" y="0"/>
                      <a:ext cx="5832000" cy="2559600"/>
                    </a:xfrm>
                    <a:prstGeom prst="rect">
                      <a:avLst/>
                    </a:prstGeom>
                  </pic:spPr>
                </pic:pic>
              </a:graphicData>
            </a:graphic>
          </wp:inline>
        </w:drawing>
      </w:r>
    </w:p>
    <w:p w14:paraId="5A2E64F4" w14:textId="77777777" w:rsidR="009F5CB2" w:rsidRDefault="000C0FCE">
      <w:pPr>
        <w:pStyle w:val="af7"/>
        <w:keepLines/>
        <w:ind w:firstLine="0"/>
        <w:jc w:val="center"/>
        <w:rPr>
          <w:rFonts w:hint="eastAsia"/>
        </w:rPr>
      </w:pPr>
      <w:r>
        <w:t>图9  五路事件汇合为P0直接池和P0扩展池</w:t>
      </w:r>
    </w:p>
    <w:p w14:paraId="40E3D110" w14:textId="77777777" w:rsidR="009F5CB2" w:rsidRDefault="000C0FCE">
      <w:pPr>
        <w:pStyle w:val="21"/>
      </w:pPr>
      <w:bookmarkStart w:id="33" w:name="_Toc240059272"/>
      <w:r>
        <w:t>4.12 P0</w:t>
      </w:r>
      <w:r>
        <w:t>直接池和</w:t>
      </w:r>
      <w:r>
        <w:t>P0</w:t>
      </w:r>
      <w:r>
        <w:t>扩展池的明确入池规则</w:t>
      </w:r>
      <w:bookmarkEnd w:id="33"/>
    </w:p>
    <w:p w14:paraId="7ED82647" w14:textId="77777777" w:rsidR="009F5CB2" w:rsidRDefault="000C0FCE">
      <w:pPr>
        <w:keepLines/>
        <w:rPr>
          <w:rFonts w:hint="eastAsia"/>
        </w:rPr>
      </w:pPr>
      <w:r>
        <w:t>P0直接池不再以“存在结构化代码”为唯一条件。记录必须通过有效状态和首次可见时间检查，证券必须在决策时点属于已上市A股，公司必须是事件主体或明确影响对象，候选动作必须为PROMOTE或WATCH，并且每个核心判断都有原文证据。非A股、仅作为案例或可比公司、旧闻补录、模板回答、投资者单方面传闻和重复转发分别进入板块、风险或审计旁路。</w:t>
      </w:r>
    </w:p>
    <w:p w14:paraId="45417F55" w14:textId="77777777" w:rsidR="009F5CB2" w:rsidRDefault="000C0FCE">
      <w:pPr>
        <w:keepLines/>
        <w:rPr>
          <w:rFonts w:hint="eastAsia"/>
        </w:rPr>
      </w:pPr>
      <w:r>
        <w:lastRenderedPageBreak/>
        <w:t>P0扩展池从EventCard中的产品、客户行业和产业链节点出发，查询THSDB的历史有效关系，默认只扩一跳。公司必须同时具备主营、分部收入、产品、产能、客户或其他业务暴露证据；仅有概念标签的公司不入池。直接关系和扩展关系不能混写，后续P1模型可以对二者采用不同的先验和校准。</w:t>
      </w:r>
    </w:p>
    <w:tbl>
      <w:tblPr>
        <w:tblStyle w:val="aff1"/>
        <w:tblW w:w="0" w:type="auto"/>
        <w:jc w:val="center"/>
        <w:tblLayout w:type="fixed"/>
        <w:tblLook w:val="04A0" w:firstRow="1" w:lastRow="0" w:firstColumn="1" w:lastColumn="0" w:noHBand="0" w:noVBand="1"/>
      </w:tblPr>
      <w:tblGrid>
        <w:gridCol w:w="1587"/>
        <w:gridCol w:w="3458"/>
        <w:gridCol w:w="3515"/>
        <w:gridCol w:w="1247"/>
      </w:tblGrid>
      <w:tr w:rsidR="009F5CB2" w14:paraId="22B71EF2" w14:textId="77777777">
        <w:trPr>
          <w:cantSplit/>
          <w:tblHeader/>
          <w:jc w:val="center"/>
        </w:trPr>
        <w:tc>
          <w:tcPr>
            <w:tcW w:w="1587"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7CBEBE5C" w14:textId="77777777" w:rsidR="009F5CB2" w:rsidRDefault="000C0FCE">
            <w:pPr>
              <w:ind w:firstLine="0"/>
              <w:jc w:val="center"/>
              <w:rPr>
                <w:rFonts w:hint="eastAsia"/>
              </w:rPr>
            </w:pPr>
            <w:r>
              <w:rPr>
                <w:b/>
                <w:color w:val="FFFFFF"/>
                <w:sz w:val="15"/>
              </w:rPr>
              <w:t>池层级</w:t>
            </w:r>
          </w:p>
        </w:tc>
        <w:tc>
          <w:tcPr>
            <w:tcW w:w="3458"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3C99D17F" w14:textId="77777777" w:rsidR="009F5CB2" w:rsidRDefault="000C0FCE">
            <w:pPr>
              <w:ind w:firstLine="0"/>
              <w:jc w:val="center"/>
              <w:rPr>
                <w:rFonts w:hint="eastAsia"/>
              </w:rPr>
            </w:pPr>
            <w:r>
              <w:rPr>
                <w:b/>
                <w:color w:val="FFFFFF"/>
                <w:sz w:val="15"/>
              </w:rPr>
              <w:t>入池条件</w:t>
            </w:r>
          </w:p>
        </w:tc>
        <w:tc>
          <w:tcPr>
            <w:tcW w:w="3515"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7406DB90" w14:textId="77777777" w:rsidR="009F5CB2" w:rsidRDefault="000C0FCE">
            <w:pPr>
              <w:ind w:firstLine="0"/>
              <w:jc w:val="center"/>
              <w:rPr>
                <w:rFonts w:hint="eastAsia"/>
              </w:rPr>
            </w:pPr>
            <w:r>
              <w:rPr>
                <w:b/>
                <w:color w:val="FFFFFF"/>
                <w:sz w:val="15"/>
              </w:rPr>
              <w:t>不入池或分流条件</w:t>
            </w:r>
          </w:p>
        </w:tc>
        <w:tc>
          <w:tcPr>
            <w:tcW w:w="1247"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462208C4" w14:textId="77777777" w:rsidR="009F5CB2" w:rsidRDefault="000C0FCE">
            <w:pPr>
              <w:ind w:firstLine="0"/>
              <w:jc w:val="center"/>
              <w:rPr>
                <w:rFonts w:hint="eastAsia"/>
              </w:rPr>
            </w:pPr>
            <w:r>
              <w:rPr>
                <w:b/>
                <w:color w:val="FFFFFF"/>
                <w:sz w:val="15"/>
              </w:rPr>
              <w:t>初始容量</w:t>
            </w:r>
          </w:p>
        </w:tc>
      </w:tr>
      <w:tr w:rsidR="009F5CB2" w14:paraId="52744EE2"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2AF849" w14:textId="77777777" w:rsidR="009F5CB2" w:rsidRDefault="000C0FCE">
            <w:pPr>
              <w:spacing w:after="0"/>
              <w:ind w:firstLine="0"/>
              <w:rPr>
                <w:rFonts w:hint="eastAsia"/>
              </w:rPr>
            </w:pPr>
            <w:r>
              <w:rPr>
                <w:sz w:val="15"/>
              </w:rPr>
              <w:t>P0直接池</w:t>
            </w:r>
          </w:p>
        </w:tc>
        <w:tc>
          <w:tcPr>
            <w:tcW w:w="345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840893" w14:textId="77777777" w:rsidR="009F5CB2" w:rsidRDefault="000C0FCE">
            <w:pPr>
              <w:spacing w:after="0"/>
              <w:ind w:firstLine="0"/>
              <w:rPr>
                <w:rFonts w:hint="eastAsia"/>
              </w:rPr>
            </w:pPr>
            <w:r>
              <w:rPr>
                <w:sz w:val="15"/>
              </w:rPr>
              <w:t>时点合法；已上市A股；主体或明确影响对象；PROMOTE或WATCH；证据可回链</w:t>
            </w:r>
          </w:p>
        </w:tc>
        <w:tc>
          <w:tcPr>
            <w:tcW w:w="351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949B322" w14:textId="77777777" w:rsidR="009F5CB2" w:rsidRDefault="000C0FCE">
            <w:pPr>
              <w:spacing w:after="0"/>
              <w:ind w:firstLine="0"/>
              <w:rPr>
                <w:rFonts w:hint="eastAsia"/>
              </w:rPr>
            </w:pPr>
            <w:r>
              <w:rPr>
                <w:sz w:val="15"/>
              </w:rPr>
              <w:t>案例、可比或顺带提及；非A股；重复、模板、旧闻；RISK_ONLY或SECTOR_ONLY</w:t>
            </w:r>
          </w:p>
        </w:tc>
        <w:tc>
          <w:tcPr>
            <w:tcW w:w="124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6A2759" w14:textId="77777777" w:rsidR="009F5CB2" w:rsidRDefault="000C0FCE">
            <w:pPr>
              <w:spacing w:after="0"/>
              <w:ind w:firstLine="0"/>
              <w:rPr>
                <w:rFonts w:hint="eastAsia"/>
              </w:rPr>
            </w:pPr>
            <w:r>
              <w:rPr>
                <w:sz w:val="15"/>
              </w:rPr>
              <w:t>不设硬上限</w:t>
            </w:r>
          </w:p>
        </w:tc>
      </w:tr>
      <w:tr w:rsidR="009F5CB2" w14:paraId="686DD028" w14:textId="77777777">
        <w:trPr>
          <w:cantSplit/>
          <w:jc w:val="center"/>
        </w:trPr>
        <w:tc>
          <w:tcPr>
            <w:tcW w:w="1587"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3030DDD" w14:textId="77777777" w:rsidR="009F5CB2" w:rsidRDefault="000C0FCE">
            <w:pPr>
              <w:spacing w:after="0"/>
              <w:ind w:firstLine="0"/>
              <w:rPr>
                <w:rFonts w:hint="eastAsia"/>
              </w:rPr>
            </w:pPr>
            <w:r>
              <w:rPr>
                <w:sz w:val="15"/>
              </w:rPr>
              <w:t>P0扩展池</w:t>
            </w:r>
          </w:p>
        </w:tc>
        <w:tc>
          <w:tcPr>
            <w:tcW w:w="345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3737C85A" w14:textId="77777777" w:rsidR="009F5CB2" w:rsidRDefault="000C0FCE">
            <w:pPr>
              <w:spacing w:after="0"/>
              <w:ind w:firstLine="0"/>
              <w:rPr>
                <w:rFonts w:hint="eastAsia"/>
              </w:rPr>
            </w:pPr>
            <w:r>
              <w:rPr>
                <w:sz w:val="15"/>
              </w:rPr>
              <w:t>产品或产业链一跳；历史关系有效；存在业务暴露证据；方向和期限明确</w:t>
            </w:r>
          </w:p>
        </w:tc>
        <w:tc>
          <w:tcPr>
            <w:tcW w:w="351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20E0234" w14:textId="77777777" w:rsidR="009F5CB2" w:rsidRDefault="000C0FCE">
            <w:pPr>
              <w:spacing w:after="0"/>
              <w:ind w:firstLine="0"/>
              <w:rPr>
                <w:rFonts w:hint="eastAsia"/>
              </w:rPr>
            </w:pPr>
            <w:r>
              <w:rPr>
                <w:sz w:val="15"/>
              </w:rPr>
              <w:t>只有概念标签；映射超过一跳；暴露证据缺失；关系在决策时点尚未生效</w:t>
            </w:r>
          </w:p>
        </w:tc>
        <w:tc>
          <w:tcPr>
            <w:tcW w:w="1247"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E77791B" w14:textId="77777777" w:rsidR="009F5CB2" w:rsidRDefault="000C0FCE">
            <w:pPr>
              <w:spacing w:after="0"/>
              <w:ind w:firstLine="0"/>
              <w:rPr>
                <w:rFonts w:hint="eastAsia"/>
              </w:rPr>
            </w:pPr>
            <w:r>
              <w:rPr>
                <w:sz w:val="15"/>
              </w:rPr>
              <w:t>不设硬上限</w:t>
            </w:r>
          </w:p>
        </w:tc>
      </w:tr>
    </w:tbl>
    <w:p w14:paraId="57D77615" w14:textId="77777777" w:rsidR="009F5CB2" w:rsidRDefault="009F5CB2">
      <w:pPr>
        <w:spacing w:after="0"/>
        <w:rPr>
          <w:rFonts w:hint="eastAsia"/>
        </w:rPr>
      </w:pPr>
    </w:p>
    <w:p w14:paraId="7FD9DE83" w14:textId="77777777" w:rsidR="009F5CB2" w:rsidRDefault="000C0FCE">
      <w:pPr>
        <w:pStyle w:val="21"/>
      </w:pPr>
      <w:bookmarkStart w:id="34" w:name="_Toc240059273"/>
      <w:r>
        <w:t>4.13 P0</w:t>
      </w:r>
      <w:r>
        <w:t>候选记录向</w:t>
      </w:r>
      <w:r>
        <w:t>P1</w:t>
      </w:r>
      <w:r>
        <w:t>交付什么</w:t>
      </w:r>
      <w:bookmarkEnd w:id="34"/>
    </w:p>
    <w:p w14:paraId="643A5474" w14:textId="77777777" w:rsidR="009F5CB2" w:rsidRDefault="000C0FCE">
      <w:pPr>
        <w:keepLines/>
        <w:rPr>
          <w:rFonts w:hint="eastAsia"/>
        </w:rPr>
      </w:pPr>
      <w:r>
        <w:t>写入P0时，系统不输出自由文本式“推荐理由”，而是保存结构化PoolCandidate。它至少包含证券代码、池类型、候选动作、事件簇、直接或扩展关系、事件方向与期限、available_at、证据句、反证、来源和模型版本。P1量化精筛据此连接TLDB的可交易性、量价资金、基本面和风险数据，并连接板块模型的时点特征。</w:t>
      </w:r>
    </w:p>
    <w:p w14:paraId="2CC6D290" w14:textId="77777777" w:rsidR="009F5CB2" w:rsidRDefault="000C0FCE">
      <w:pPr>
        <w:keepLines/>
        <w:rPr>
          <w:rFonts w:hint="eastAsia"/>
        </w:rPr>
      </w:pPr>
      <w:r>
        <w:t>P0的含义只是“这只股票有资格接受后续检验”。PROMOTE不等于买入，WATCH不等于看多，P0数量也不是最终组合规模。只有在P1得到经校准的T+1方向概率和可成交收益预期，并通过DeepDive与风险门禁后，证券才可能进入最终0至10只股票池。</w:t>
      </w:r>
    </w:p>
    <w:p w14:paraId="6288B1C8" w14:textId="77777777" w:rsidR="009F5CB2" w:rsidRDefault="000C0FCE">
      <w:pPr>
        <w:keepLines/>
        <w:pBdr>
          <w:top w:val="single" w:sz="4" w:space="5" w:color="D9D9D9"/>
          <w:left w:val="single" w:sz="4" w:space="5" w:color="D9D9D9"/>
          <w:bottom w:val="single" w:sz="4" w:space="5" w:color="D9D9D9"/>
          <w:right w:val="single" w:sz="4" w:space="5" w:color="D9D9D9"/>
        </w:pBdr>
        <w:shd w:val="clear" w:color="auto" w:fill="F4F6F8"/>
        <w:spacing w:before="80" w:after="160" w:line="252" w:lineRule="auto"/>
        <w:ind w:left="255" w:right="255" w:firstLine="0"/>
        <w:rPr>
          <w:rFonts w:hint="eastAsia"/>
        </w:rPr>
      </w:pPr>
      <w:r>
        <w:rPr>
          <w:rFonts w:ascii="Consolas" w:hAnsi="Consolas"/>
          <w:sz w:val="17"/>
        </w:rPr>
        <w:lastRenderedPageBreak/>
        <w:t>{</w:t>
      </w:r>
      <w:r>
        <w:rPr>
          <w:rFonts w:ascii="Consolas" w:hAnsi="Consolas"/>
          <w:sz w:val="17"/>
        </w:rPr>
        <w:br/>
        <w:t xml:space="preserve">  "security_code": "002111.SZ",</w:t>
      </w:r>
      <w:r>
        <w:rPr>
          <w:rFonts w:ascii="Consolas" w:hAnsi="Consolas"/>
          <w:sz w:val="17"/>
        </w:rPr>
        <w:br/>
        <w:t xml:space="preserve">  "pool": "P0_DIRECT",</w:t>
      </w:r>
      <w:r>
        <w:rPr>
          <w:rFonts w:ascii="Consolas" w:hAnsi="Consolas"/>
          <w:sz w:val="17"/>
        </w:rPr>
        <w:br/>
        <w:t xml:space="preserve">  "candidate_action": "PROMOTE",</w:t>
      </w:r>
      <w:r>
        <w:rPr>
          <w:rFonts w:ascii="Consolas" w:hAnsi="Consolas"/>
          <w:sz w:val="17"/>
        </w:rPr>
        <w:br/>
        <w:t xml:space="preserve">  "event_cluster_id": "qa_002111_overseas_growth_20260908",</w:t>
      </w:r>
      <w:r>
        <w:rPr>
          <w:rFonts w:ascii="Consolas" w:hAnsi="Consolas"/>
          <w:sz w:val="17"/>
        </w:rPr>
        <w:br/>
        <w:t xml:space="preserve">  "link_type": "structured_security_code",</w:t>
      </w:r>
      <w:r>
        <w:rPr>
          <w:rFonts w:ascii="Consolas" w:hAnsi="Consolas"/>
          <w:sz w:val="17"/>
        </w:rPr>
        <w:br/>
        <w:t xml:space="preserve">  "direction": "positive_conditional",</w:t>
      </w:r>
      <w:r>
        <w:rPr>
          <w:rFonts w:ascii="Consolas" w:hAnsi="Consolas"/>
          <w:sz w:val="17"/>
        </w:rPr>
        <w:br/>
        <w:t xml:space="preserve">  "horizon": "T+1_to_T+5",</w:t>
      </w:r>
      <w:r>
        <w:rPr>
          <w:rFonts w:ascii="Consolas" w:hAnsi="Consolas"/>
          <w:sz w:val="17"/>
        </w:rPr>
        <w:br/>
        <w:t xml:space="preserve">  "available_at": "</w:t>
      </w:r>
      <w:r>
        <w:rPr>
          <w:rFonts w:ascii="Consolas" w:hAnsi="Consolas"/>
          <w:sz w:val="17"/>
        </w:rPr>
        <w:t>由首次完整回答入库时间确定</w:t>
      </w:r>
      <w:r>
        <w:rPr>
          <w:rFonts w:ascii="Consolas" w:hAnsi="Consolas"/>
          <w:sz w:val="17"/>
        </w:rPr>
        <w:t>",</w:t>
      </w:r>
      <w:r>
        <w:rPr>
          <w:rFonts w:ascii="Consolas" w:hAnsi="Consolas"/>
          <w:sz w:val="17"/>
        </w:rPr>
        <w:br/>
        <w:t xml:space="preserve">  "source_record_ids": [</w:t>
      </w:r>
      <w:r>
        <w:rPr>
          <w:rFonts w:ascii="Consolas" w:hAnsi="Consolas"/>
          <w:sz w:val="17"/>
        </w:rPr>
        <w:br/>
        <w:t xml:space="preserve">    38054200,</w:t>
      </w:r>
      <w:r>
        <w:rPr>
          <w:rFonts w:ascii="Consolas" w:hAnsi="Consolas"/>
          <w:sz w:val="17"/>
        </w:rPr>
        <w:br/>
        <w:t xml:space="preserve">    38054201,</w:t>
      </w:r>
      <w:r>
        <w:rPr>
          <w:rFonts w:ascii="Consolas" w:hAnsi="Consolas"/>
          <w:sz w:val="17"/>
        </w:rPr>
        <w:br/>
        <w:t xml:space="preserve">    38054202</w:t>
      </w:r>
      <w:r>
        <w:rPr>
          <w:rFonts w:ascii="Consolas" w:hAnsi="Consolas"/>
          <w:sz w:val="17"/>
        </w:rPr>
        <w:br/>
        <w:t xml:space="preserve">  ],</w:t>
      </w:r>
      <w:r>
        <w:rPr>
          <w:rFonts w:ascii="Consolas" w:hAnsi="Consolas"/>
          <w:sz w:val="17"/>
        </w:rPr>
        <w:br/>
        <w:t xml:space="preserve">  "evidence": [</w:t>
      </w:r>
      <w:r>
        <w:rPr>
          <w:rFonts w:ascii="Consolas" w:hAnsi="Consolas"/>
          <w:sz w:val="17"/>
        </w:rPr>
        <w:br/>
        <w:t xml:space="preserve">    "</w:t>
      </w:r>
      <w:r>
        <w:rPr>
          <w:rFonts w:ascii="Consolas" w:hAnsi="Consolas"/>
          <w:sz w:val="17"/>
        </w:rPr>
        <w:t>海外销售收入</w:t>
      </w:r>
      <w:r>
        <w:rPr>
          <w:rFonts w:ascii="Consolas" w:hAnsi="Consolas"/>
          <w:sz w:val="17"/>
        </w:rPr>
        <w:t>5.8</w:t>
      </w:r>
      <w:r>
        <w:rPr>
          <w:rFonts w:ascii="Consolas" w:hAnsi="Consolas"/>
          <w:sz w:val="17"/>
        </w:rPr>
        <w:t>亿元以上，同比增速超过</w:t>
      </w:r>
      <w:r>
        <w:rPr>
          <w:rFonts w:ascii="Consolas" w:hAnsi="Consolas"/>
          <w:sz w:val="17"/>
        </w:rPr>
        <w:t>50%",</w:t>
      </w:r>
      <w:r>
        <w:rPr>
          <w:rFonts w:ascii="Consolas" w:hAnsi="Consolas"/>
          <w:sz w:val="17"/>
        </w:rPr>
        <w:br/>
        <w:t xml:space="preserve">    "</w:t>
      </w:r>
      <w:r>
        <w:rPr>
          <w:rFonts w:ascii="Consolas" w:hAnsi="Consolas"/>
          <w:sz w:val="17"/>
        </w:rPr>
        <w:t>海外订单任务饱满</w:t>
      </w:r>
      <w:r>
        <w:rPr>
          <w:rFonts w:ascii="Consolas" w:hAnsi="Consolas"/>
          <w:sz w:val="17"/>
        </w:rPr>
        <w:t>"</w:t>
      </w:r>
      <w:r>
        <w:rPr>
          <w:rFonts w:ascii="Consolas" w:hAnsi="Consolas"/>
          <w:sz w:val="17"/>
        </w:rPr>
        <w:br/>
        <w:t xml:space="preserve">  ],</w:t>
      </w:r>
      <w:r>
        <w:rPr>
          <w:rFonts w:ascii="Consolas" w:hAnsi="Consolas"/>
          <w:sz w:val="17"/>
        </w:rPr>
        <w:br/>
        <w:t xml:space="preserve">  "counter_evidence": [</w:t>
      </w:r>
      <w:r>
        <w:rPr>
          <w:rFonts w:ascii="Consolas" w:hAnsi="Consolas"/>
          <w:sz w:val="17"/>
        </w:rPr>
        <w:br/>
        <w:t xml:space="preserve">    "</w:t>
      </w:r>
      <w:r>
        <w:rPr>
          <w:rFonts w:ascii="Consolas" w:hAnsi="Consolas"/>
          <w:sz w:val="17"/>
        </w:rPr>
        <w:t>汇率波动可能扰动海外盈利</w:t>
      </w:r>
      <w:r>
        <w:rPr>
          <w:rFonts w:ascii="Consolas" w:hAnsi="Consolas"/>
          <w:sz w:val="17"/>
        </w:rPr>
        <w:t>"</w:t>
      </w:r>
      <w:r>
        <w:rPr>
          <w:rFonts w:ascii="Consolas" w:hAnsi="Consolas"/>
          <w:sz w:val="17"/>
        </w:rPr>
        <w:br/>
        <w:t xml:space="preserve">  ],</w:t>
      </w:r>
      <w:r>
        <w:rPr>
          <w:rFonts w:ascii="Consolas" w:hAnsi="Consolas"/>
          <w:sz w:val="17"/>
        </w:rPr>
        <w:br/>
        <w:t xml:space="preserve">  "next_stage": "P1_TRADABILITY_EVENT_MARKET_CONFIRMATION"</w:t>
      </w:r>
      <w:r>
        <w:rPr>
          <w:rFonts w:ascii="Consolas" w:hAnsi="Consolas"/>
          <w:sz w:val="17"/>
        </w:rPr>
        <w:br/>
        <w:t>}</w:t>
      </w:r>
    </w:p>
    <w:p w14:paraId="31192CD5" w14:textId="77777777" w:rsidR="009F5CB2" w:rsidRDefault="000C0FCE">
      <w:pPr>
        <w:pStyle w:val="21"/>
      </w:pPr>
      <w:bookmarkStart w:id="35" w:name="_Toc240059274"/>
      <w:r>
        <w:t xml:space="preserve">4.14 </w:t>
      </w:r>
      <w:r>
        <w:t>候选池容量和完整日级闭环</w:t>
      </w:r>
      <w:bookmarkEnd w:id="35"/>
    </w:p>
    <w:p w14:paraId="2DD9C5CA" w14:textId="77777777" w:rsidR="009F5CB2" w:rsidRDefault="000C0FCE">
      <w:pPr>
        <w:keepLines/>
        <w:rPr>
          <w:rFonts w:hint="eastAsia"/>
        </w:rPr>
      </w:pPr>
      <w:r>
        <w:t>每天的完整闭环从五张来源适配器开始。日内微批提前完成字段清洗、内容哈希和低成本抽取；到统一决策截止时间，系统冻结数据快照，重建当天可见的事件簇和P0候选。P0直接池与扩展池合并后接受可交易性检查和基础事件模型，形成约100至200只P1候选；随后约30至50只进入轻量DeepDive，约15至20只完成公司级研究和重大负面核验，最终依据概率、预期收益、证据完整度、行业集中度和风险约束输出0至10只。</w:t>
      </w:r>
    </w:p>
    <w:p w14:paraId="1685AB21" w14:textId="77777777" w:rsidR="009F5CB2" w:rsidRDefault="000C0FCE">
      <w:pPr>
        <w:keepLines/>
        <w:rPr>
          <w:rFonts w:hint="eastAsia"/>
        </w:rPr>
      </w:pPr>
      <w:r>
        <w:t>上述数量是单日吞吐上限和目标剩余规模，不是必须填满的配额，更不是模型质量指标。正式上线应根据每日事件数量、P0覆盖率、P1召回率、候选推理成本和样本外收益重新标定；如果某一天只有7只候选达到门槛，就只向后传递7只。任何候选都必须能够回溯到RawRow、SourceRecord、EventCard和CandidateLink；任何不能说明来源记录、证据句和首次可见时间的股票，都不能进入最终推荐。</w:t>
      </w:r>
    </w:p>
    <w:p w14:paraId="2102D52D" w14:textId="77777777" w:rsidR="009F5CB2" w:rsidRDefault="000C0FCE">
      <w:pPr>
        <w:pStyle w:val="1"/>
      </w:pPr>
      <w:bookmarkStart w:id="36" w:name="_Toc240059275"/>
      <w:r>
        <w:lastRenderedPageBreak/>
        <w:t xml:space="preserve">5 </w:t>
      </w:r>
      <w:r>
        <w:t>候选池逐级收敛与最终组合形成</w:t>
      </w:r>
      <w:bookmarkEnd w:id="36"/>
    </w:p>
    <w:p w14:paraId="04B8DE11" w14:textId="77777777" w:rsidR="009F5CB2" w:rsidRDefault="000C0FCE">
      <w:pPr>
        <w:pStyle w:val="21"/>
      </w:pPr>
      <w:bookmarkStart w:id="37" w:name="_Toc240059276"/>
      <w:r>
        <w:t xml:space="preserve">5.1 </w:t>
      </w:r>
      <w:r>
        <w:t>为什么需要分层候选池</w:t>
      </w:r>
      <w:bookmarkEnd w:id="37"/>
    </w:p>
    <w:p w14:paraId="432BE6ED" w14:textId="77777777" w:rsidR="009F5CB2" w:rsidRDefault="000C0FCE">
      <w:pPr>
        <w:keepLines/>
        <w:rPr>
          <w:rFonts w:hint="eastAsia"/>
        </w:rPr>
      </w:pPr>
      <w:r>
        <w:t>第4章解决的是“每天新增信息如何变成可追溯的股票线索”，本章解决的是“这些线索怎样经过市场验证、公司验证和风险验证，最后留下最多10只”。两者之间不能省略。若从文本事件直接跳到最终推荐，大模型的语言判断会被误当成上涨概率；若一开始就对全市场做完整公司研究，计算量、资料缺口和人工复核量又会失控。分层候选池把高召回、可回测预测、业务核验和最终组合四种不同目标放在不同阶段完成。</w:t>
      </w:r>
    </w:p>
    <w:p w14:paraId="0646E725" w14:textId="77777777" w:rsidR="009F5CB2" w:rsidRDefault="000C0FCE">
      <w:pPr>
        <w:keepLines/>
        <w:rPr>
          <w:rFonts w:hint="eastAsia"/>
        </w:rPr>
      </w:pPr>
      <w:r>
        <w:t>整个漏斗遵循先宽后严的原则。P0保留有证据的事件线索，允许方向暂时未知；P1要求候选在统一时间点上具备可交易性和样本外预测优势；P2确认公司业务是否真正承接事件，排除“概念相关但利润无关”；P3把高分候选还原为完整、可证伪的公司研究假设并完成重大负面背调；最终池在资格门之后进行组合优化。每一步都有退出状态，系统不以凑满数量为目标。</w:t>
      </w:r>
    </w:p>
    <w:p w14:paraId="691E3022" w14:textId="77777777" w:rsidR="009F5CB2" w:rsidRDefault="000C0FCE">
      <w:pPr>
        <w:keepNext/>
        <w:keepLines/>
        <w:ind w:firstLine="0"/>
        <w:jc w:val="center"/>
        <w:rPr>
          <w:rFonts w:hint="eastAsia"/>
        </w:rPr>
      </w:pPr>
      <w:r>
        <w:rPr>
          <w:noProof/>
        </w:rPr>
        <w:drawing>
          <wp:inline distT="0" distB="0" distL="0" distR="0" wp14:anchorId="7A375590" wp14:editId="37DA5C7D">
            <wp:extent cx="5832000" cy="3823200"/>
            <wp:effectExtent l="0" t="0" r="0" b="0"/>
            <wp:docPr id="9" name="Picture 9" descr="图9  从P0事件线索到最终0至10只组合的完整收敛过程" title="图9  从P0事件线索到最终0至10只组合的完整收敛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pool_convergence.png"/>
                    <pic:cNvPicPr/>
                  </pic:nvPicPr>
                  <pic:blipFill>
                    <a:blip r:embed="rId17"/>
                    <a:stretch>
                      <a:fillRect/>
                    </a:stretch>
                  </pic:blipFill>
                  <pic:spPr>
                    <a:xfrm>
                      <a:off x="0" y="0"/>
                      <a:ext cx="5832000" cy="3823200"/>
                    </a:xfrm>
                    <a:prstGeom prst="rect">
                      <a:avLst/>
                    </a:prstGeom>
                  </pic:spPr>
                </pic:pic>
              </a:graphicData>
            </a:graphic>
          </wp:inline>
        </w:drawing>
      </w:r>
    </w:p>
    <w:p w14:paraId="4629834F" w14:textId="77777777" w:rsidR="009F5CB2" w:rsidRDefault="000C0FCE">
      <w:pPr>
        <w:pStyle w:val="af7"/>
        <w:keepLines/>
        <w:ind w:firstLine="0"/>
        <w:jc w:val="center"/>
        <w:rPr>
          <w:rFonts w:hint="eastAsia"/>
        </w:rPr>
      </w:pPr>
      <w:r>
        <w:t>图10  从P0事件线索到最终0至10只组合的完整收敛过程</w:t>
      </w:r>
    </w:p>
    <w:p w14:paraId="419F4A50" w14:textId="77777777" w:rsidR="009F5CB2" w:rsidRDefault="000C0FCE">
      <w:pPr>
        <w:pStyle w:val="21"/>
      </w:pPr>
      <w:bookmarkStart w:id="38" w:name="_Toc240059277"/>
      <w:r>
        <w:lastRenderedPageBreak/>
        <w:t>5.2 P0</w:t>
      </w:r>
      <w:r>
        <w:t>直接池如何建立高召回入口</w:t>
      </w:r>
      <w:bookmarkEnd w:id="38"/>
    </w:p>
    <w:p w14:paraId="16F2A606" w14:textId="77777777" w:rsidR="009F5CB2" w:rsidRDefault="000C0FCE">
      <w:pPr>
        <w:keepLines/>
        <w:rPr>
          <w:rFonts w:hint="eastAsia"/>
        </w:rPr>
      </w:pPr>
      <w:r>
        <w:t>P0直接池接收第4章中action为PROMOTE或WATCH、target_pool为P0_DIRECT的CandidateLink。最可靠的入口是来源表中的结构化证券字段，例如gts_code、relate_share和security_code；系统先由证券主数据完成代码、市场和历史上市状态校验，再检查正文中的mention_role。结构化代码只表示关联，只有事件主体、管理层发言主体或被明确描述为受益对象的证券才保留；案例、可比、主办机构和顺带提及会被剔除。日程类WATCH可以暂时没有正向方向，因为它表达的是未来催化窗口而不是利好。</w:t>
      </w:r>
    </w:p>
    <w:p w14:paraId="75D7E82D" w14:textId="77777777" w:rsidR="009F5CB2" w:rsidRDefault="000C0FCE">
      <w:pPr>
        <w:keepLines/>
        <w:rPr>
          <w:rFonts w:hint="eastAsia"/>
        </w:rPr>
      </w:pPr>
      <w:r>
        <w:t>当原始数据只有公司简称、旧名称或产品名时，系统采用“候选召回后消歧”，而不是让大模型自由生成代码。实体别名库和股票专有名词表先找出有限的证券候选；文本嵌入模型把标题、正文片段和公司描述映射为向量，使用余弦相似度召回语义接近对象。向量相似度只负责扩大候选集合，不能证明实体正确。随后本地Qwen读取原文证据和候选列表，判断文本中的角色、上下文和时间是否与某一公司一致；无法唯一确认时输出abstain并转人工或退出。这样兼顾召回率和代码准确性。</w:t>
      </w:r>
    </w:p>
    <w:p w14:paraId="76F308CB" w14:textId="77777777" w:rsidR="009F5CB2" w:rsidRDefault="000C0FCE">
      <w:pPr>
        <w:keepLines/>
        <w:rPr>
          <w:rFonts w:hint="eastAsia"/>
        </w:rPr>
      </w:pPr>
      <w:r>
        <w:t>P0阶段不计算“明天上涨概率”。它写入的核心内容是证券代码、直接关系类型、事件角色、方向、预计兑现窗口、来源事件簇、证据句、首次可见时间和映射置信度。其评价指标是有效事件召回率、直接映射精确率、事件簇去重率和未来信息泄漏率，而不是P0股票当日的涨跌表现。</w:t>
      </w:r>
    </w:p>
    <w:p w14:paraId="64A55D16" w14:textId="77777777" w:rsidR="009F5CB2" w:rsidRDefault="000C0FCE">
      <w:pPr>
        <w:pStyle w:val="21"/>
      </w:pPr>
      <w:bookmarkStart w:id="39" w:name="_Toc240059278"/>
      <w:r>
        <w:t>5.3 P0</w:t>
      </w:r>
      <w:r>
        <w:t>扩展池如何使用产业链而不制造概念股</w:t>
      </w:r>
      <w:bookmarkEnd w:id="39"/>
    </w:p>
    <w:p w14:paraId="36F1133F" w14:textId="77777777" w:rsidR="009F5CB2" w:rsidRDefault="000C0FCE">
      <w:pPr>
        <w:keepLines/>
        <w:rPr>
          <w:rFonts w:hint="eastAsia"/>
        </w:rPr>
      </w:pPr>
      <w:r>
        <w:t>P0扩展池处理的是事件没有直接点名A股公司，或者直接公司之外可能存在一跳受益对象的情况。Qwen先从事件卡中抽取产品、技术、供需、价格、产能、客户和受影响环节，并将“钽电容涨价”“服务器用量提升”这类自然语言概念映射到THSDB中的标准产品或产业链节点。映射仍采用候选召回和证据约束：关键词与嵌入先召回节点，Qwen只在候选节点中判断语义是否一致，并保存触发该判断的原文片段。</w:t>
      </w:r>
    </w:p>
    <w:p w14:paraId="597C3432" w14:textId="77777777" w:rsidR="009F5CB2" w:rsidRDefault="000C0FCE">
      <w:pPr>
        <w:keepLines/>
        <w:rPr>
          <w:rFonts w:hint="eastAsia"/>
        </w:rPr>
      </w:pPr>
      <w:r>
        <w:lastRenderedPageBreak/>
        <w:t>节点确定后，系统从当时有效的THSDB图谱中只展开一跳上下游、产品归属或公司暴露关系。简单路径统计先回答有哪些公司与该节点相连；异构图模型HGT再学习不同节点类型和关系类型的相对作用。HGT不会把所有邻居等量平均，而是为“产品属于业务线”“公司生产该产品”“节点位于上游”等不同关系学习注意力权重，并结合节点特征生成候选表示。训练和推理只能使用决策时点前已生效的边，关系的首次生效时间、失效时间和证据ID必须随边保存。</w:t>
      </w:r>
    </w:p>
    <w:p w14:paraId="0CEB59FA" w14:textId="77777777" w:rsidR="009F5CB2" w:rsidRDefault="000C0FCE">
      <w:pPr>
        <w:keepLines/>
        <w:rPr>
          <w:rFonts w:hint="eastAsia"/>
        </w:rPr>
      </w:pPr>
      <w:r>
        <w:t>图上相连仍不足以入池。扩展公司必须再通过业务暴露门：至少能从分部收入、产品目录、产能、客户、公告或其他可核验证据确认公司确实经营该业务，并能说清事件通过量、价、份额、成本或毛利的哪条路径影响收入或利润。只有概念标签、名称相似或超过一跳的长链推演会被拒绝。第一版以一跳统计和树模型为生产基线；只有HGT在严格PIT回测中稳定提高P2有效候选率或最终收益，才晋升为生产模型。</w:t>
      </w:r>
    </w:p>
    <w:p w14:paraId="3BE7904E" w14:textId="77777777" w:rsidR="009F5CB2" w:rsidRDefault="000C0FCE">
      <w:pPr>
        <w:pStyle w:val="21"/>
      </w:pPr>
      <w:bookmarkStart w:id="40" w:name="_Toc240059279"/>
      <w:r>
        <w:t>5.4 P0</w:t>
      </w:r>
      <w:r>
        <w:t>合并如何消除重复并保留反证</w:t>
      </w:r>
      <w:bookmarkEnd w:id="40"/>
    </w:p>
    <w:p w14:paraId="3D97DAED" w14:textId="77777777" w:rsidR="009F5CB2" w:rsidRDefault="000C0FCE">
      <w:pPr>
        <w:keepLines/>
        <w:rPr>
          <w:rFonts w:hint="eastAsia"/>
        </w:rPr>
      </w:pPr>
      <w:r>
        <w:t>同一证券可能同时来自会议纪要、首席观点和互动问答，也可能同时出现在直接池与扩展池。合并时以“证券代码加事件簇加预测窗口”为主键，不把来源数量直接相加。直接关系优先作为主路径，产业链关系作为补充暴露；相同原始证据被多个智能体引用时只保留一个独立证据计数。相互支持的独立来源提高evidence_completeness，相互冲突的内容进入contradiction_group并提高uncertainty，不能用简单平均把冲突抹掉。</w:t>
      </w:r>
    </w:p>
    <w:p w14:paraId="05B680BB" w14:textId="77777777" w:rsidR="009F5CB2" w:rsidRDefault="000C0FCE">
      <w:pPr>
        <w:keepLines/>
        <w:rPr>
          <w:rFonts w:hint="eastAsia"/>
        </w:rPr>
      </w:pPr>
      <w:r>
        <w:t>合并后的每只股票形成一份P0候选档案。它包含该证券当天所有有效事件簇、正向与反向证据、事件新颖度、映射类型、兑现期限和数据完整度，也保留RISK_ONLY旁路送来的风险线索。档案冻结后才允许进入P1，后续迟到数据进入下一次快照，禁止回填改变历史决策。</w:t>
      </w:r>
    </w:p>
    <w:p w14:paraId="4575361D" w14:textId="77777777" w:rsidR="009F5CB2" w:rsidRDefault="000C0FCE">
      <w:pPr>
        <w:pStyle w:val="21"/>
      </w:pPr>
      <w:bookmarkStart w:id="41" w:name="_Toc240059280"/>
      <w:r>
        <w:t>5.5 P1</w:t>
      </w:r>
      <w:r>
        <w:t>量化精筛如何把线索变成预测量</w:t>
      </w:r>
      <w:bookmarkEnd w:id="41"/>
    </w:p>
    <w:p w14:paraId="3CA9C882" w14:textId="77777777" w:rsidR="009F5CB2" w:rsidRDefault="000C0FCE">
      <w:pPr>
        <w:keepLines/>
        <w:rPr>
          <w:rFonts w:hint="eastAsia"/>
        </w:rPr>
      </w:pPr>
      <w:r>
        <w:t>P1首先执行确定性的可交易性硬门。系统使用TLDB交易状态、上市状态、停复牌、涨跌停、近20日成交额和流通规模等字段，剔除退市整理、长期停牌、明显不可买入或无法承载预期交易量的标的。这一步不需要大模型，因为规则的输入和结果都应完全可复现。通过硬门后才构造特征，而且每个特征只能读取决策截止时点之前已经可见的版本。</w:t>
      </w:r>
    </w:p>
    <w:p w14:paraId="587DF220" w14:textId="77777777" w:rsidR="009F5CB2" w:rsidRDefault="000C0FCE">
      <w:pPr>
        <w:keepLines/>
        <w:rPr>
          <w:rFonts w:hint="eastAsia"/>
        </w:rPr>
      </w:pPr>
      <w:r>
        <w:lastRenderedPageBreak/>
        <w:t>事件分支把事件新颖度、独立来源数、直接或扩展关系、方向、兑现期、证据等级、冲突度、互动问答首次数字和价格吸收程度转成数值；量价资金分支计算多窗口收益、行业中性强度、成交额、换手、跳空、波动、资金持续性和拥挤度；基本面分支读取PIT口径下的盈利、毛利率、现金流、预期修订和估值；板块分支使用板块双窗口概率、广度和资金，但计算个股所属板块时剔除该股票本身，避免股票先推高板块指标再给自己加分。</w:t>
      </w:r>
    </w:p>
    <w:p w14:paraId="72BE99BA" w14:textId="77777777" w:rsidR="009F5CB2" w:rsidRDefault="000C0FCE">
      <w:pPr>
        <w:keepLines/>
        <w:rPr>
          <w:rFonts w:hint="eastAsia"/>
        </w:rPr>
      </w:pPr>
      <w:r>
        <w:t>建模时先保留逻辑回归作为透明基线。逻辑回归把特征的线性组合通过S形函数转换为上涨概率，便于观察每类特征的方向和稳定性；若复杂模型不能稳定超越它，就没有上线必要。主模型优先比较LightGBM和CatBoost。LightGBM通过多棵决策树逐轮拟合前一轮的残差，能够学习“事件新颖但只有在量能未过热时有效”这类非线性交互；CatBoost对来源类型、事件类别和行业等类别变量更友好，并通过有序统计减少目标泄漏。两者使用同一时间切分、候选空间和成本假设比较。</w:t>
      </w:r>
    </w:p>
    <w:p w14:paraId="151C6830" w14:textId="77777777" w:rsidR="009F5CB2" w:rsidRDefault="000C0FCE">
      <w:pPr>
        <w:keepLines/>
        <w:rPr>
          <w:rFonts w:hint="eastAsia"/>
        </w:rPr>
      </w:pPr>
      <w:r>
        <w:t>P1不是只预测一个分数，而是分别输出次日上涨概率、扣除滑点和不可成交影响后的可成交收益、以及次日最大不利波动或跌停风险。模型在滚动训练—验证—测试框架中训练，标签跨边界时使用purge和embargo，防止相邻样本共享未来收益。原始概率还要在独立验证窗口中用Platt或Isotonic校准：前者用一层逻辑函数纠正系统性偏高或偏低，后者学习不预设形状的单调映射。只有校准后的概率达到阈值、预期可成交收益为正、尾部风险可接受且证据完整度达标的候选才晋级P2。100至200只只是单日上限，阈值未满足时可以明显更少。</w:t>
      </w:r>
    </w:p>
    <w:p w14:paraId="7DD5B766" w14:textId="77777777" w:rsidR="009F5CB2" w:rsidRDefault="000C0FCE">
      <w:pPr>
        <w:keepNext/>
        <w:keepLines/>
        <w:ind w:firstLine="0"/>
        <w:jc w:val="center"/>
        <w:rPr>
          <w:rFonts w:hint="eastAsia"/>
        </w:rPr>
      </w:pPr>
      <w:r>
        <w:rPr>
          <w:noProof/>
        </w:rPr>
        <w:drawing>
          <wp:inline distT="0" distB="0" distL="0" distR="0" wp14:anchorId="4F1B05E5" wp14:editId="5ABDFDE7">
            <wp:extent cx="5832000" cy="2559600"/>
            <wp:effectExtent l="0" t="0" r="0" b="0"/>
            <wp:docPr id="10" name="Picture 10" descr="图10  P1从可交易性硬门到多目标预测和滚动校准" title="图10  P1从可交易性硬门到多目标预测和滚动校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p1_quant_screen.png"/>
                    <pic:cNvPicPr/>
                  </pic:nvPicPr>
                  <pic:blipFill>
                    <a:blip r:embed="rId18"/>
                    <a:stretch>
                      <a:fillRect/>
                    </a:stretch>
                  </pic:blipFill>
                  <pic:spPr>
                    <a:xfrm>
                      <a:off x="0" y="0"/>
                      <a:ext cx="5832000" cy="2559600"/>
                    </a:xfrm>
                    <a:prstGeom prst="rect">
                      <a:avLst/>
                    </a:prstGeom>
                  </pic:spPr>
                </pic:pic>
              </a:graphicData>
            </a:graphic>
          </wp:inline>
        </w:drawing>
      </w:r>
    </w:p>
    <w:p w14:paraId="0AE9CC94" w14:textId="77777777" w:rsidR="009F5CB2" w:rsidRDefault="000C0FCE">
      <w:pPr>
        <w:pStyle w:val="af7"/>
        <w:keepLines/>
        <w:ind w:firstLine="0"/>
        <w:jc w:val="center"/>
        <w:rPr>
          <w:rFonts w:hint="eastAsia"/>
        </w:rPr>
      </w:pPr>
      <w:r>
        <w:t>图11  P1从可交易性硬门到多目标预测和滚动校准</w:t>
      </w:r>
    </w:p>
    <w:p w14:paraId="4659FB71" w14:textId="77777777" w:rsidR="009F5CB2" w:rsidRDefault="000C0FCE">
      <w:pPr>
        <w:pStyle w:val="21"/>
      </w:pPr>
      <w:bookmarkStart w:id="42" w:name="_Toc240059281"/>
      <w:r>
        <w:lastRenderedPageBreak/>
        <w:t>5.6 P2</w:t>
      </w:r>
      <w:r>
        <w:t>轻量深研如何验证业务承接与预期差</w:t>
      </w:r>
      <w:bookmarkEnd w:id="42"/>
    </w:p>
    <w:p w14:paraId="0510084E" w14:textId="77777777" w:rsidR="009F5CB2" w:rsidRDefault="000C0FCE">
      <w:pPr>
        <w:keepLines/>
        <w:rPr>
          <w:rFonts w:hint="eastAsia"/>
        </w:rPr>
      </w:pPr>
      <w:r>
        <w:t>P2针对每只P1候选把事件路径改写为可以核验的公司问题。例如事件是产品涨价，系统需要回答公司是否销售该产品、相关业务占收入和利润的比例、合同是否能传导价格、原材料是否同步涨价、市场是否已经形成一致预期。编排智能体据此生成检索计划：结构化问题由SQL从TLDB财务、预测、风险和行情表以及THSDB业务与产业链表读取；文本问题从公告、财报、纪要、首席观点和历史问答中检索。</w:t>
      </w:r>
    </w:p>
    <w:p w14:paraId="531B3B2D" w14:textId="77777777" w:rsidR="009F5CB2" w:rsidRDefault="000C0FCE">
      <w:pPr>
        <w:keepLines/>
        <w:rPr>
          <w:rFonts w:hint="eastAsia"/>
        </w:rPr>
      </w:pPr>
      <w:r>
        <w:t>文本检索采用RAG。检索器先用关键词匹配保留精确产品名、客户名和财务术语，再用嵌入向量召回语义相近段落；重排器综合关键词命中、向量相似度、来源等级、时间新鲜度和证券一致性，选择少量最相关证据组成证据包。Qwen只读取这份证据包，按固定Schema生成公司定位、业务暴露、收入和利润传导、预期差、反向证据、未知项与关键跟踪指标。RAG的作用是把最新知识放在可更新的检索层，而不是写进模型参数；模型每个重要结论必须回链证据ID，证据没有披露的分部比例、客户和订单一律标为unknown。</w:t>
      </w:r>
    </w:p>
    <w:p w14:paraId="56BA18F2" w14:textId="77777777" w:rsidR="009F5CB2" w:rsidRDefault="000C0FCE">
      <w:pPr>
        <w:keepLines/>
        <w:rPr>
          <w:rFonts w:hint="eastAsia"/>
        </w:rPr>
      </w:pPr>
      <w:r>
        <w:t>轻量研究卡随后被转换成结构化特征，例如业务暴露强度、利润传导完整度、催化持续性、预期拥挤度、反证强度和数据缺口。二阶段排序器把这些特征与P1的样本外预测结果共同排序；训练时只允许使用第一阶段的out-of-fold输出，避免把同一样本的拟合分数泄漏给第二阶段。可采用按日pairwise排序的LightGBM Ranker，使模型学习同一天候选之间谁更值得继续研究。只有业务暴露可验证、利润链至少一条成立、预期差尚未完全交易且关键风险可解释的候选才进入P3；30至50只是上限。</w:t>
      </w:r>
    </w:p>
    <w:p w14:paraId="3C5BCF76" w14:textId="77777777" w:rsidR="009F5CB2" w:rsidRDefault="000C0FCE">
      <w:pPr>
        <w:keepNext/>
        <w:keepLines/>
        <w:ind w:firstLine="0"/>
        <w:jc w:val="center"/>
        <w:rPr>
          <w:rFonts w:hint="eastAsia"/>
        </w:rPr>
      </w:pPr>
      <w:r>
        <w:rPr>
          <w:noProof/>
        </w:rPr>
        <w:lastRenderedPageBreak/>
        <w:drawing>
          <wp:inline distT="0" distB="0" distL="0" distR="0" wp14:anchorId="45C26D58" wp14:editId="4EE9AE6C">
            <wp:extent cx="5832000" cy="2559600"/>
            <wp:effectExtent l="0" t="0" r="0" b="0"/>
            <wp:docPr id="11" name="Picture 11" descr="图11  P2以SQL、向量检索和RAG完成轻量公司核验" title="图11  P2以SQL、向量检索和RAG完成轻量公司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p2_light_research.png"/>
                    <pic:cNvPicPr/>
                  </pic:nvPicPr>
                  <pic:blipFill>
                    <a:blip r:embed="rId19"/>
                    <a:stretch>
                      <a:fillRect/>
                    </a:stretch>
                  </pic:blipFill>
                  <pic:spPr>
                    <a:xfrm>
                      <a:off x="0" y="0"/>
                      <a:ext cx="5832000" cy="2559600"/>
                    </a:xfrm>
                    <a:prstGeom prst="rect">
                      <a:avLst/>
                    </a:prstGeom>
                  </pic:spPr>
                </pic:pic>
              </a:graphicData>
            </a:graphic>
          </wp:inline>
        </w:drawing>
      </w:r>
    </w:p>
    <w:p w14:paraId="2932A9A6" w14:textId="77777777" w:rsidR="009F5CB2" w:rsidRDefault="000C0FCE">
      <w:pPr>
        <w:pStyle w:val="af7"/>
        <w:keepLines/>
        <w:ind w:firstLine="0"/>
        <w:jc w:val="center"/>
        <w:rPr>
          <w:rFonts w:hint="eastAsia"/>
        </w:rPr>
      </w:pPr>
      <w:r>
        <w:t>图12  P2以SQL、向量检索和RAG完成轻量公司核验</w:t>
      </w:r>
    </w:p>
    <w:p w14:paraId="17A31F99" w14:textId="77777777" w:rsidR="009F5CB2" w:rsidRDefault="000C0FCE">
      <w:pPr>
        <w:pStyle w:val="21"/>
      </w:pPr>
      <w:bookmarkStart w:id="43" w:name="_Toc240059282"/>
      <w:r>
        <w:t>5.7 P3</w:t>
      </w:r>
      <w:r>
        <w:t>完整复核如何形成可证伪的公司判断</w:t>
      </w:r>
      <w:bookmarkEnd w:id="43"/>
    </w:p>
    <w:p w14:paraId="67FFDF56" w14:textId="77777777" w:rsidR="009F5CB2" w:rsidRDefault="000C0FCE">
      <w:pPr>
        <w:keepLines/>
        <w:rPr>
          <w:rFonts w:hint="eastAsia"/>
        </w:rPr>
      </w:pPr>
      <w:r>
        <w:t>P3只对P2排序靠前、资料相对完整的约15至20只候选启动完整Company DeepDive。业务智能体核对公司定位、分业务收入与毛利、客户和产品；财务智能体计算收入、利润、现金流、毛利率和ROE拆解，并把计算结果与财务原表逐项对账；产业链智能体验证公司所处环节、上下游议价与事件传导路径；预期智能体比较一致预期、市场焦点、机构核心担忧和最近90天观点变化；可比公司智能体选择至少三家同业并按相同口径比较；反证智能体主动寻找会推翻主逻辑的材料。</w:t>
      </w:r>
    </w:p>
    <w:p w14:paraId="5E27CD44" w14:textId="77777777" w:rsidR="009F5CB2" w:rsidRDefault="000C0FCE">
      <w:pPr>
        <w:keepLines/>
        <w:rPr>
          <w:rFonts w:hint="eastAsia"/>
        </w:rPr>
      </w:pPr>
      <w:r>
        <w:t>机器负责可重复计算，大模型负责语义理解。ROE、同比、环比、分部加总和毛利桥由确定性公式计算，Qwen不能生成或修补缺失数字；Qwen用于长文证据归纳、事实与观点分离、跨来源矛盾识别和将研究结果组织成可证伪叙述。复杂的多主体冲突可以在数据允许时交高能力通用模型做第二意见，否则进入人工复核。多个智能体给出相同判断并不等于多份独立证据，审计智能体会按原始evidence_id去重。</w:t>
      </w:r>
    </w:p>
    <w:p w14:paraId="37FAA08A" w14:textId="77777777" w:rsidR="009F5CB2" w:rsidRDefault="000C0FCE">
      <w:pPr>
        <w:keepLines/>
        <w:rPr>
          <w:rFonts w:hint="eastAsia"/>
        </w:rPr>
      </w:pPr>
      <w:r>
        <w:t>完整研究与负面背调并行。风险智能体从TLDB诉讼、监管、违法、质押、审计意见、退市和停牌等表发现线索，再回查交易所、监管机构和公司公告确认主体、金额、阶段、最新进展和可能影响。大模型可以抽取这些要素和整理时间线，但红色否决由明确规则及官方证据触发，不能由大模型投票撤销。重大证据缺失进入BLOCKED，确认存在重大违法立案、财务造假、退市风险或足以显著影响公司的重大诉讼等情形进入VETOED；只有研究假设成立且通过风险核验的候选进入最终组合。</w:t>
      </w:r>
    </w:p>
    <w:p w14:paraId="24EDAB1F" w14:textId="77777777" w:rsidR="009F5CB2" w:rsidRDefault="000C0FCE">
      <w:pPr>
        <w:keepNext/>
        <w:keepLines/>
        <w:ind w:firstLine="0"/>
        <w:jc w:val="center"/>
        <w:rPr>
          <w:rFonts w:hint="eastAsia"/>
        </w:rPr>
      </w:pPr>
      <w:r>
        <w:rPr>
          <w:noProof/>
        </w:rPr>
        <w:lastRenderedPageBreak/>
        <w:drawing>
          <wp:inline distT="0" distB="0" distL="0" distR="0" wp14:anchorId="75D53CD3" wp14:editId="108B5175">
            <wp:extent cx="5832000" cy="2559600"/>
            <wp:effectExtent l="0" t="0" r="0" b="0"/>
            <wp:docPr id="12" name="Picture 12" descr="图12  P3以多智能体DeepDive、财务对账和重大负面背调完成复核" title="图12  P3以多智能体DeepDive、财务对账和重大负面背调完成复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p3_full_review.png"/>
                    <pic:cNvPicPr/>
                  </pic:nvPicPr>
                  <pic:blipFill>
                    <a:blip r:embed="rId20"/>
                    <a:stretch>
                      <a:fillRect/>
                    </a:stretch>
                  </pic:blipFill>
                  <pic:spPr>
                    <a:xfrm>
                      <a:off x="0" y="0"/>
                      <a:ext cx="5832000" cy="2559600"/>
                    </a:xfrm>
                    <a:prstGeom prst="rect">
                      <a:avLst/>
                    </a:prstGeom>
                  </pic:spPr>
                </pic:pic>
              </a:graphicData>
            </a:graphic>
          </wp:inline>
        </w:drawing>
      </w:r>
    </w:p>
    <w:p w14:paraId="4CCA87B2" w14:textId="77777777" w:rsidR="009F5CB2" w:rsidRDefault="000C0FCE">
      <w:pPr>
        <w:pStyle w:val="af7"/>
        <w:keepLines/>
        <w:ind w:firstLine="0"/>
        <w:jc w:val="center"/>
        <w:rPr>
          <w:rFonts w:hint="eastAsia"/>
        </w:rPr>
      </w:pPr>
      <w:r>
        <w:t>图13  P3以多智能体DeepDive、财务对账和重大负面背调完成复核</w:t>
      </w:r>
    </w:p>
    <w:p w14:paraId="10C4A3CA" w14:textId="77777777" w:rsidR="009F5CB2" w:rsidRDefault="000C0FCE">
      <w:pPr>
        <w:pStyle w:val="21"/>
      </w:pPr>
      <w:bookmarkStart w:id="44" w:name="_Toc240059283"/>
      <w:r>
        <w:t xml:space="preserve">5.8 </w:t>
      </w:r>
      <w:r>
        <w:t>最终池如何从通过复核的候选形成组合</w:t>
      </w:r>
      <w:bookmarkEnd w:id="44"/>
    </w:p>
    <w:p w14:paraId="62CC33FA" w14:textId="77777777" w:rsidR="009F5CB2" w:rsidRDefault="000C0FCE">
      <w:pPr>
        <w:keepLines/>
        <w:rPr>
          <w:rFonts w:hint="eastAsia"/>
        </w:rPr>
      </w:pPr>
      <w:r>
        <w:t>最终池先判断资格，再比较优先级。红色风险、停牌和明显不可买入标的先从候选集合中删除，任何事件分或模型概率都不能抵消。剩余候选进入受约束组合优化。优化目标奖励较高的预期可成交收益和经过校准的上涨概率，同时惩罚尾部风险、交易成本、模型不确定性、候选之间的高相关性和同一叙事拥挤。其业务含义是：即使两只股票单独得分相近，也会优先选择流动性更好、风险更低、证据更完整且与已有候选不高度重复的股票。</w:t>
      </w:r>
    </w:p>
    <w:p w14:paraId="4EF2F57B" w14:textId="77777777" w:rsidR="009F5CB2" w:rsidRDefault="000C0FCE">
      <w:pPr>
        <w:keepLines/>
        <w:rPr>
          <w:rFonts w:hint="eastAsia"/>
        </w:rPr>
      </w:pPr>
      <w:r>
        <w:t>约束条件明确限制单只股票、单一行业、板块、产业链节点和同一事件簇的暴露，并规定最低流动性和证据完整度。第一版可以使用透明的整数规划或贪心加回溯算法完成选取，不必让大模型直接排序；模型负责提供概率、收益和风险输入，优化器负责在规则下求解。最终数量是0至10只。若只有6只通过所有阈值，就发布6只；若数据源延迟、整体概率不可靠或风险状态异常，可以少发或停发。</w:t>
      </w:r>
    </w:p>
    <w:p w14:paraId="59C04C98" w14:textId="77777777" w:rsidR="009F5CB2" w:rsidRDefault="000C0FCE">
      <w:pPr>
        <w:keepLines/>
        <w:rPr>
          <w:rFonts w:hint="eastAsia"/>
        </w:rPr>
      </w:pPr>
      <w:r>
        <w:t>发布前，审计智能体为每只股票生成一条完整路径：它由哪一条原始记录进入、事件如何解释、为什么映射到公司、P1的市场确认是什么、P2和P3如何验证业务与预期、负面背调覆盖了哪些来源，以及什么可观察信号会使判断失效。解释性工具可以展示特征贡献，但贡献只说明模型如何使用信息，不应表述成经济因果。</w:t>
      </w:r>
    </w:p>
    <w:p w14:paraId="4147460D" w14:textId="77777777" w:rsidR="009F5CB2" w:rsidRDefault="000C0FCE">
      <w:pPr>
        <w:keepNext/>
        <w:keepLines/>
        <w:ind w:firstLine="0"/>
        <w:jc w:val="center"/>
        <w:rPr>
          <w:rFonts w:hint="eastAsia"/>
        </w:rPr>
      </w:pPr>
      <w:r>
        <w:rPr>
          <w:noProof/>
        </w:rPr>
        <w:lastRenderedPageBreak/>
        <w:drawing>
          <wp:inline distT="0" distB="0" distL="0" distR="0" wp14:anchorId="4BC0B112" wp14:editId="3A55E8E4">
            <wp:extent cx="5832000" cy="2559600"/>
            <wp:effectExtent l="0" t="0" r="0" b="0"/>
            <wp:docPr id="13" name="Picture 13" descr="图13  最终池以硬风险门禁和受约束组合优化决定发布0至10只" title="图13  最终池以硬风险门禁和受约束组合优化决定发布0至10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final_portfolio.png"/>
                    <pic:cNvPicPr/>
                  </pic:nvPicPr>
                  <pic:blipFill>
                    <a:blip r:embed="rId21"/>
                    <a:stretch>
                      <a:fillRect/>
                    </a:stretch>
                  </pic:blipFill>
                  <pic:spPr>
                    <a:xfrm>
                      <a:off x="0" y="0"/>
                      <a:ext cx="5832000" cy="2559600"/>
                    </a:xfrm>
                    <a:prstGeom prst="rect">
                      <a:avLst/>
                    </a:prstGeom>
                  </pic:spPr>
                </pic:pic>
              </a:graphicData>
            </a:graphic>
          </wp:inline>
        </w:drawing>
      </w:r>
    </w:p>
    <w:p w14:paraId="66572A9A" w14:textId="77777777" w:rsidR="009F5CB2" w:rsidRDefault="000C0FCE">
      <w:pPr>
        <w:pStyle w:val="af7"/>
        <w:keepLines/>
        <w:ind w:firstLine="0"/>
        <w:jc w:val="center"/>
        <w:rPr>
          <w:rFonts w:hint="eastAsia"/>
        </w:rPr>
      </w:pPr>
      <w:r>
        <w:t>图14  最终池以硬风险门禁和受约束组合优化决定发布0至10只</w:t>
      </w:r>
    </w:p>
    <w:p w14:paraId="390A3388" w14:textId="77777777" w:rsidR="009F5CB2" w:rsidRDefault="000C0FCE">
      <w:pPr>
        <w:pStyle w:val="21"/>
      </w:pPr>
      <w:bookmarkStart w:id="45" w:name="_Toc240059284"/>
      <w:r>
        <w:t xml:space="preserve">5.9 </w:t>
      </w:r>
      <w:r>
        <w:t>用威海广泰样本串联完整流程</w:t>
      </w:r>
      <w:bookmarkEnd w:id="45"/>
    </w:p>
    <w:p w14:paraId="5767BD39" w14:textId="77777777" w:rsidR="009F5CB2" w:rsidRDefault="000C0FCE">
      <w:pPr>
        <w:keepLines/>
        <w:rPr>
          <w:rFonts w:hint="eastAsia"/>
        </w:rPr>
      </w:pPr>
      <w:r>
        <w:t>以第4章qa*中的威海广泰002111.SZ为例，三条同日问答先按公司和主题合并成一个事件簇。公司回答中“海外销售收入5.8亿元以上、同比增长超过50%、海外订单任务饱满、无人驾驶平台车在新加坡商业化落地”被分别保存为company_response证据，汇率波动被保留为反证。由于security_code能够确定性映射且公司回答包含新增经营信息，该事件以PROMOTE进入P0直接池，但此时仍只是待验证的正向条件事件。</w:t>
      </w:r>
    </w:p>
    <w:p w14:paraId="41D32539" w14:textId="77777777" w:rsidR="009F5CB2" w:rsidRDefault="000C0FCE">
      <w:pPr>
        <w:keepLines/>
        <w:rPr>
          <w:rFonts w:hint="eastAsia"/>
        </w:rPr>
      </w:pPr>
      <w:r>
        <w:t>进入P1后，系统不会预设该股一定晋级，而是从决策时点的TLDB数据读取交易状态、流动性、当天价格反应、量价资金、历史波动和基本面PIT特征，再生成三个模型输出。如果事件已经被大幅上涨和拥挤交易充分吸收，或预期可成交收益不为正，它会在P1退出。若通过P1，P2再检索财报和公告核验5.8亿元口径、同比基数、海外收入利润率、订单向收入转换周期和汇率敏感性，并确认无人驾驶平台车对当前利润的实际贡献。资料没有披露的数字保持未知。</w:t>
      </w:r>
    </w:p>
    <w:p w14:paraId="5C47DCAA" w14:textId="77777777" w:rsidR="009F5CB2" w:rsidRDefault="000C0FCE">
      <w:pPr>
        <w:keepLines/>
        <w:rPr>
          <w:rFonts w:hint="eastAsia"/>
        </w:rPr>
      </w:pPr>
      <w:r>
        <w:t>只有P2确认业务暴露与利润传导、且预期差仍存在时，P3才对威海广泰做完整业务拆分、财务质量、同行比较、产业链位置、机构担忧和诉讼监管背调。通过P3也不保证最终入池，它还要与其他候选比较风险调整后的可成交收益，并接受行业、产业链和相关性约束。这个例子说明，同一条qa*信息从原始问答到最终组合至少经过事件真实性、公司关联、市场反应、业务承接、重大负面和组合六重检查；其中任何一步失败都可以退出。</w:t>
      </w:r>
    </w:p>
    <w:p w14:paraId="4BE9413F" w14:textId="77777777" w:rsidR="009F5CB2" w:rsidRDefault="000C0FCE">
      <w:pPr>
        <w:pStyle w:val="1"/>
      </w:pPr>
      <w:bookmarkStart w:id="46" w:name="_Toc240059285"/>
      <w:r>
        <w:lastRenderedPageBreak/>
        <w:t xml:space="preserve">6 </w:t>
      </w:r>
      <w:r>
        <w:t>大模型处理与</w:t>
      </w:r>
      <w:r>
        <w:t>Qwen3.8-27B</w:t>
      </w:r>
      <w:r>
        <w:t>方案</w:t>
      </w:r>
      <w:bookmarkEnd w:id="46"/>
    </w:p>
    <w:p w14:paraId="4E78DF68" w14:textId="77777777" w:rsidR="009F5CB2" w:rsidRDefault="000C0FCE">
      <w:pPr>
        <w:pStyle w:val="21"/>
      </w:pPr>
      <w:bookmarkStart w:id="47" w:name="_Toc240059286"/>
      <w:r>
        <w:t xml:space="preserve">6.1 </w:t>
      </w:r>
      <w:r>
        <w:t>概念边界与选型结论</w:t>
      </w:r>
      <w:bookmarkEnd w:id="47"/>
    </w:p>
    <w:p w14:paraId="0E1F8A9A" w14:textId="77777777" w:rsidR="009F5CB2" w:rsidRDefault="000C0FCE">
      <w:pPr>
        <w:keepLines/>
        <w:rPr>
          <w:rFonts w:hint="eastAsia"/>
        </w:rPr>
      </w:pPr>
      <w:r>
        <w:t>Qwen3.8-27B本身也是通用大模型。为避免概念混淆，本方案把部署在项目私有环境中的Qwen3.8-27B称为“本地模型”，把能力更强、通过受控接口调用且厂商可替换的模型称为“高能力通用模型服务”。两者的区别首先是数据边界、能力层级和成本，不是“通用”与“专业”的简单二分。</w:t>
      </w:r>
    </w:p>
    <w:p w14:paraId="6B14E60C" w14:textId="77777777" w:rsidR="009F5CB2" w:rsidRDefault="000C0FCE">
      <w:pPr>
        <w:keepLines/>
        <w:rPr>
          <w:rFonts w:hint="eastAsia"/>
        </w:rPr>
      </w:pPr>
      <w:r>
        <w:t>推荐采用“本地Qwen主处理、确定性系统优先、高难任务分级升级”的混合架构。Qwen3.8-27B负责不宜离开本地的批量投研文本和大部分结构化抽取；高能力通用模型只接收经过脱敏、最小化和证据打包后的疑难任务。如果合规策略禁止外发，则升级终点是人工复核，而不是要求本地模型在证据不足时强行作答。</w:t>
      </w:r>
    </w:p>
    <w:tbl>
      <w:tblPr>
        <w:tblStyle w:val="aff1"/>
        <w:tblW w:w="0" w:type="auto"/>
        <w:jc w:val="center"/>
        <w:tblLayout w:type="fixed"/>
        <w:tblLook w:val="04A0" w:firstRow="1" w:lastRow="0" w:firstColumn="1" w:lastColumn="0" w:noHBand="0" w:noVBand="1"/>
      </w:tblPr>
      <w:tblGrid>
        <w:gridCol w:w="1701"/>
        <w:gridCol w:w="3402"/>
        <w:gridCol w:w="4535"/>
      </w:tblGrid>
      <w:tr w:rsidR="009F5CB2" w14:paraId="3DD1E228" w14:textId="77777777">
        <w:trPr>
          <w:cantSplit/>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1BCA4BBA" w14:textId="77777777" w:rsidR="009F5CB2" w:rsidRDefault="000C0FCE">
            <w:pPr>
              <w:ind w:firstLine="0"/>
              <w:jc w:val="center"/>
              <w:rPr>
                <w:rFonts w:hint="eastAsia"/>
              </w:rPr>
            </w:pPr>
            <w:r>
              <w:rPr>
                <w:b/>
                <w:color w:val="FFFFFF"/>
                <w:sz w:val="16"/>
              </w:rPr>
              <w:t>选型项</w:t>
            </w:r>
          </w:p>
        </w:tc>
        <w:tc>
          <w:tcPr>
            <w:tcW w:w="3402"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3AC7F1AB" w14:textId="77777777" w:rsidR="009F5CB2" w:rsidRDefault="000C0FCE">
            <w:pPr>
              <w:ind w:firstLine="0"/>
              <w:jc w:val="center"/>
              <w:rPr>
                <w:rFonts w:hint="eastAsia"/>
              </w:rPr>
            </w:pPr>
            <w:r>
              <w:rPr>
                <w:b/>
                <w:color w:val="FFFFFF"/>
                <w:sz w:val="16"/>
              </w:rPr>
              <w:t>官方模型卡信息</w:t>
            </w:r>
          </w:p>
        </w:tc>
        <w:tc>
          <w:tcPr>
            <w:tcW w:w="4535"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238EF175" w14:textId="77777777" w:rsidR="009F5CB2" w:rsidRDefault="000C0FCE">
            <w:pPr>
              <w:ind w:firstLine="0"/>
              <w:jc w:val="center"/>
              <w:rPr>
                <w:rFonts w:hint="eastAsia"/>
              </w:rPr>
            </w:pPr>
            <w:r>
              <w:rPr>
                <w:b/>
                <w:color w:val="FFFFFF"/>
                <w:sz w:val="16"/>
              </w:rPr>
              <w:t>本方案含义</w:t>
            </w:r>
          </w:p>
        </w:tc>
      </w:tr>
      <w:tr w:rsidR="009F5CB2" w14:paraId="58710C99"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7DDEB67" w14:textId="77777777" w:rsidR="009F5CB2" w:rsidRDefault="000C0FCE">
            <w:pPr>
              <w:spacing w:after="0"/>
              <w:ind w:firstLine="0"/>
              <w:rPr>
                <w:rFonts w:hint="eastAsia"/>
              </w:rPr>
            </w:pPr>
            <w:r>
              <w:rPr>
                <w:sz w:val="16"/>
              </w:rPr>
              <w:t>模型</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79CA436" w14:textId="77777777" w:rsidR="009F5CB2" w:rsidRDefault="000C0FCE">
            <w:pPr>
              <w:spacing w:after="0"/>
              <w:ind w:firstLine="0"/>
              <w:rPr>
                <w:rFonts w:hint="eastAsia"/>
              </w:rPr>
            </w:pPr>
            <w:r>
              <w:rPr>
                <w:sz w:val="16"/>
              </w:rPr>
              <w:t>Qwen3.8-27B，27B参数稠密语言模型并带视觉编码器</w:t>
            </w:r>
          </w:p>
        </w:tc>
        <w:tc>
          <w:tcPr>
            <w:tcW w:w="45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F5484A2" w14:textId="77777777" w:rsidR="009F5CB2" w:rsidRDefault="000C0FCE">
            <w:pPr>
              <w:spacing w:after="0"/>
              <w:ind w:firstLine="0"/>
              <w:rPr>
                <w:rFonts w:hint="eastAsia"/>
              </w:rPr>
            </w:pPr>
            <w:r>
              <w:rPr>
                <w:sz w:val="16"/>
              </w:rPr>
              <w:t>作为本地核心模型，不等于最终涨跌预测模型</w:t>
            </w:r>
          </w:p>
        </w:tc>
      </w:tr>
      <w:tr w:rsidR="009F5CB2" w14:paraId="0EBE8E5B"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3FD29F2" w14:textId="77777777" w:rsidR="009F5CB2" w:rsidRDefault="000C0FCE">
            <w:pPr>
              <w:spacing w:after="0"/>
              <w:ind w:firstLine="0"/>
              <w:rPr>
                <w:rFonts w:hint="eastAsia"/>
              </w:rPr>
            </w:pPr>
            <w:r>
              <w:rPr>
                <w:sz w:val="16"/>
              </w:rPr>
              <w:t>上下文</w:t>
            </w:r>
          </w:p>
        </w:tc>
        <w:tc>
          <w:tcPr>
            <w:tcW w:w="340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23ECCA8" w14:textId="77777777" w:rsidR="009F5CB2" w:rsidRDefault="000C0FCE">
            <w:pPr>
              <w:spacing w:after="0"/>
              <w:ind w:firstLine="0"/>
              <w:rPr>
                <w:rFonts w:hint="eastAsia"/>
              </w:rPr>
            </w:pPr>
            <w:r>
              <w:rPr>
                <w:sz w:val="16"/>
              </w:rPr>
              <w:t>原生262144 token，可扩展至约100万token</w:t>
            </w:r>
          </w:p>
        </w:tc>
        <w:tc>
          <w:tcPr>
            <w:tcW w:w="453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E3E1528" w14:textId="77777777" w:rsidR="009F5CB2" w:rsidRDefault="000C0FCE">
            <w:pPr>
              <w:spacing w:after="0"/>
              <w:ind w:firstLine="0"/>
              <w:rPr>
                <w:rFonts w:hint="eastAsia"/>
              </w:rPr>
            </w:pPr>
            <w:r>
              <w:rPr>
                <w:sz w:val="16"/>
              </w:rPr>
              <w:t>把长上下文视为能力上限；生产仍按事件簇切块和检索</w:t>
            </w:r>
          </w:p>
        </w:tc>
      </w:tr>
      <w:tr w:rsidR="009F5CB2" w14:paraId="4FF62D93"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F67DEF9" w14:textId="77777777" w:rsidR="009F5CB2" w:rsidRDefault="000C0FCE">
            <w:pPr>
              <w:spacing w:after="0"/>
              <w:ind w:firstLine="0"/>
              <w:rPr>
                <w:rFonts w:hint="eastAsia"/>
              </w:rPr>
            </w:pPr>
            <w:r>
              <w:rPr>
                <w:sz w:val="16"/>
              </w:rPr>
              <w:t>推理控制</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EE1CCDA" w14:textId="77777777" w:rsidR="009F5CB2" w:rsidRDefault="000C0FCE">
            <w:pPr>
              <w:spacing w:after="0"/>
              <w:ind w:firstLine="0"/>
              <w:rPr>
                <w:rFonts w:hint="eastAsia"/>
              </w:rPr>
            </w:pPr>
            <w:r>
              <w:rPr>
                <w:sz w:val="16"/>
              </w:rPr>
              <w:t>支持thinking开关及low、medium、xhigh推理深度</w:t>
            </w:r>
          </w:p>
        </w:tc>
        <w:tc>
          <w:tcPr>
            <w:tcW w:w="45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7C8B3C" w14:textId="77777777" w:rsidR="009F5CB2" w:rsidRDefault="000C0FCE">
            <w:pPr>
              <w:spacing w:after="0"/>
              <w:ind w:firstLine="0"/>
              <w:rPr>
                <w:rFonts w:hint="eastAsia"/>
              </w:rPr>
            </w:pPr>
            <w:r>
              <w:rPr>
                <w:sz w:val="16"/>
              </w:rPr>
              <w:t>抽取与复杂推理使用不同模式和预算</w:t>
            </w:r>
          </w:p>
        </w:tc>
      </w:tr>
      <w:tr w:rsidR="009F5CB2" w14:paraId="42DF9890"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323F43C2" w14:textId="77777777" w:rsidR="009F5CB2" w:rsidRDefault="000C0FCE">
            <w:pPr>
              <w:spacing w:after="0"/>
              <w:ind w:firstLine="0"/>
              <w:rPr>
                <w:rFonts w:hint="eastAsia"/>
              </w:rPr>
            </w:pPr>
            <w:r>
              <w:rPr>
                <w:sz w:val="16"/>
              </w:rPr>
              <w:t>部署</w:t>
            </w:r>
          </w:p>
        </w:tc>
        <w:tc>
          <w:tcPr>
            <w:tcW w:w="340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0173DC5" w14:textId="77777777" w:rsidR="009F5CB2" w:rsidRDefault="000C0FCE">
            <w:pPr>
              <w:spacing w:after="0"/>
              <w:ind w:firstLine="0"/>
              <w:rPr>
                <w:rFonts w:hint="eastAsia"/>
              </w:rPr>
            </w:pPr>
            <w:r>
              <w:rPr>
                <w:sz w:val="16"/>
              </w:rPr>
              <w:t>官方列出vLLM、SGLang、TokenSpeed等推理框架</w:t>
            </w:r>
          </w:p>
        </w:tc>
        <w:tc>
          <w:tcPr>
            <w:tcW w:w="453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6A995AB" w14:textId="77777777" w:rsidR="009F5CB2" w:rsidRDefault="000C0FCE">
            <w:pPr>
              <w:spacing w:after="0"/>
              <w:ind w:firstLine="0"/>
              <w:rPr>
                <w:rFonts w:hint="eastAsia"/>
              </w:rPr>
            </w:pPr>
            <w:r>
              <w:rPr>
                <w:sz w:val="16"/>
              </w:rPr>
              <w:t>统一封装为内部OpenAI兼容接口并记录模型版本</w:t>
            </w:r>
          </w:p>
        </w:tc>
      </w:tr>
      <w:tr w:rsidR="009F5CB2" w14:paraId="45DFDFBA"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ECA52E" w14:textId="77777777" w:rsidR="009F5CB2" w:rsidRDefault="000C0FCE">
            <w:pPr>
              <w:spacing w:after="0"/>
              <w:ind w:firstLine="0"/>
              <w:rPr>
                <w:rFonts w:hint="eastAsia"/>
              </w:rPr>
            </w:pPr>
            <w:r>
              <w:rPr>
                <w:sz w:val="16"/>
              </w:rPr>
              <w:t>许可</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F899986" w14:textId="77777777" w:rsidR="009F5CB2" w:rsidRDefault="000C0FCE">
            <w:pPr>
              <w:spacing w:after="0"/>
              <w:ind w:firstLine="0"/>
              <w:rPr>
                <w:rFonts w:hint="eastAsia"/>
              </w:rPr>
            </w:pPr>
            <w:r>
              <w:rPr>
                <w:sz w:val="16"/>
              </w:rPr>
              <w:t>Apache-2.0</w:t>
            </w:r>
          </w:p>
        </w:tc>
        <w:tc>
          <w:tcPr>
            <w:tcW w:w="45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CD36BEB" w14:textId="77777777" w:rsidR="009F5CB2" w:rsidRDefault="000C0FCE">
            <w:pPr>
              <w:spacing w:after="0"/>
              <w:ind w:firstLine="0"/>
              <w:rPr>
                <w:rFonts w:hint="eastAsia"/>
              </w:rPr>
            </w:pPr>
            <w:r>
              <w:rPr>
                <w:sz w:val="16"/>
              </w:rPr>
              <w:t>上线前仍需完成权重来源、依赖和使用条款复核</w:t>
            </w:r>
          </w:p>
        </w:tc>
      </w:tr>
    </w:tbl>
    <w:p w14:paraId="3896B5BE" w14:textId="77777777" w:rsidR="009F5CB2" w:rsidRDefault="009F5CB2">
      <w:pPr>
        <w:spacing w:after="0"/>
        <w:rPr>
          <w:rFonts w:hint="eastAsia"/>
        </w:rPr>
      </w:pPr>
    </w:p>
    <w:p w14:paraId="08C70554" w14:textId="77777777" w:rsidR="009F5CB2" w:rsidRDefault="000C0FCE">
      <w:pPr>
        <w:keepLines/>
        <w:rPr>
          <w:rFonts w:hint="eastAsia"/>
        </w:rPr>
      </w:pPr>
      <w:r>
        <w:t>按27B参数和每参数2字节估算，BF16权重本身约占54GB，实际显存还需考虑运行时、KV Cache、并发和长上下文。262K上下文不应作为默认配置；日常事件抽取建议使用较短窗口、检索和事件簇摘要。量化部署必须与BF16或高精度基线做任务级对照，不能只根据是否能够加载模型决定上线。</w:t>
      </w:r>
    </w:p>
    <w:p w14:paraId="5624300C" w14:textId="77777777" w:rsidR="009F5CB2" w:rsidRDefault="000C0FCE">
      <w:pPr>
        <w:pStyle w:val="21"/>
      </w:pPr>
      <w:bookmarkStart w:id="48" w:name="_Toc240059287"/>
      <w:r>
        <w:lastRenderedPageBreak/>
        <w:t xml:space="preserve">6.2 </w:t>
      </w:r>
      <w:r>
        <w:t>大模型与确定性系统的职责边界</w:t>
      </w:r>
      <w:bookmarkEnd w:id="48"/>
    </w:p>
    <w:tbl>
      <w:tblPr>
        <w:tblStyle w:val="aff1"/>
        <w:tblW w:w="0" w:type="auto"/>
        <w:jc w:val="center"/>
        <w:tblLayout w:type="fixed"/>
        <w:tblLook w:val="04A0" w:firstRow="1" w:lastRow="0" w:firstColumn="1" w:lastColumn="0" w:noHBand="0" w:noVBand="1"/>
      </w:tblPr>
      <w:tblGrid>
        <w:gridCol w:w="1871"/>
        <w:gridCol w:w="2665"/>
        <w:gridCol w:w="2948"/>
        <w:gridCol w:w="2721"/>
      </w:tblGrid>
      <w:tr w:rsidR="009F5CB2" w14:paraId="6F7EEADD" w14:textId="77777777">
        <w:trPr>
          <w:cantSplit/>
          <w:tblHeader/>
          <w:jc w:val="center"/>
        </w:trPr>
        <w:tc>
          <w:tcPr>
            <w:tcW w:w="1871"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45540F9B" w14:textId="77777777" w:rsidR="009F5CB2" w:rsidRDefault="000C0FCE">
            <w:pPr>
              <w:ind w:firstLine="0"/>
              <w:jc w:val="center"/>
              <w:rPr>
                <w:rFonts w:hint="eastAsia"/>
              </w:rPr>
            </w:pPr>
            <w:r>
              <w:rPr>
                <w:b/>
                <w:color w:val="FFFFFF"/>
                <w:sz w:val="15"/>
              </w:rPr>
              <w:t>任务</w:t>
            </w:r>
          </w:p>
        </w:tc>
        <w:tc>
          <w:tcPr>
            <w:tcW w:w="2665"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44E77F94" w14:textId="77777777" w:rsidR="009F5CB2" w:rsidRDefault="000C0FCE">
            <w:pPr>
              <w:ind w:firstLine="0"/>
              <w:jc w:val="center"/>
              <w:rPr>
                <w:rFonts w:hint="eastAsia"/>
              </w:rPr>
            </w:pPr>
            <w:r>
              <w:rPr>
                <w:b/>
                <w:color w:val="FFFFFF"/>
                <w:sz w:val="15"/>
              </w:rPr>
              <w:t>首选处理器</w:t>
            </w:r>
          </w:p>
        </w:tc>
        <w:tc>
          <w:tcPr>
            <w:tcW w:w="2948"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00163B8B" w14:textId="77777777" w:rsidR="009F5CB2" w:rsidRDefault="000C0FCE">
            <w:pPr>
              <w:ind w:firstLine="0"/>
              <w:jc w:val="center"/>
              <w:rPr>
                <w:rFonts w:hint="eastAsia"/>
              </w:rPr>
            </w:pPr>
            <w:r>
              <w:rPr>
                <w:b/>
                <w:color w:val="FFFFFF"/>
                <w:sz w:val="15"/>
              </w:rPr>
              <w:t>升级条件</w:t>
            </w:r>
          </w:p>
        </w:tc>
        <w:tc>
          <w:tcPr>
            <w:tcW w:w="2721"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6FF6F0C0" w14:textId="77777777" w:rsidR="009F5CB2" w:rsidRDefault="000C0FCE">
            <w:pPr>
              <w:ind w:firstLine="0"/>
              <w:jc w:val="center"/>
              <w:rPr>
                <w:rFonts w:hint="eastAsia"/>
              </w:rPr>
            </w:pPr>
            <w:r>
              <w:rPr>
                <w:b/>
                <w:color w:val="FFFFFF"/>
                <w:sz w:val="15"/>
              </w:rPr>
              <w:t>禁止事项</w:t>
            </w:r>
          </w:p>
        </w:tc>
      </w:tr>
      <w:tr w:rsidR="009F5CB2" w14:paraId="45CAD85D" w14:textId="77777777">
        <w:trPr>
          <w:cantSplit/>
          <w:jc w:val="center"/>
        </w:trPr>
        <w:tc>
          <w:tcPr>
            <w:tcW w:w="187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3050429" w14:textId="77777777" w:rsidR="009F5CB2" w:rsidRDefault="000C0FCE">
            <w:pPr>
              <w:spacing w:after="0"/>
              <w:ind w:firstLine="0"/>
              <w:rPr>
                <w:rFonts w:hint="eastAsia"/>
              </w:rPr>
            </w:pPr>
            <w:r>
              <w:rPr>
                <w:sz w:val="15"/>
              </w:rPr>
              <w:t>证券代码与交易所映射</w:t>
            </w:r>
          </w:p>
        </w:tc>
        <w:tc>
          <w:tcPr>
            <w:tcW w:w="266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7D9E0B" w14:textId="77777777" w:rsidR="009F5CB2" w:rsidRDefault="000C0FCE">
            <w:pPr>
              <w:spacing w:after="0"/>
              <w:ind w:firstLine="0"/>
              <w:rPr>
                <w:rFonts w:hint="eastAsia"/>
              </w:rPr>
            </w:pPr>
            <w:r>
              <w:rPr>
                <w:sz w:val="15"/>
              </w:rPr>
              <w:t>证券主数据、结构化代码、别名库</w:t>
            </w:r>
          </w:p>
        </w:tc>
        <w:tc>
          <w:tcPr>
            <w:tcW w:w="294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824DD4B" w14:textId="77777777" w:rsidR="009F5CB2" w:rsidRDefault="000C0FCE">
            <w:pPr>
              <w:spacing w:after="0"/>
              <w:ind w:firstLine="0"/>
              <w:rPr>
                <w:rFonts w:hint="eastAsia"/>
              </w:rPr>
            </w:pPr>
            <w:r>
              <w:rPr>
                <w:sz w:val="15"/>
              </w:rPr>
              <w:t>简称冲突且候选不唯一时交本地Qwen消歧</w:t>
            </w:r>
          </w:p>
        </w:tc>
        <w:tc>
          <w:tcPr>
            <w:tcW w:w="272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94A6328" w14:textId="77777777" w:rsidR="009F5CB2" w:rsidRDefault="000C0FCE">
            <w:pPr>
              <w:spacing w:after="0"/>
              <w:ind w:firstLine="0"/>
              <w:rPr>
                <w:rFonts w:hint="eastAsia"/>
              </w:rPr>
            </w:pPr>
            <w:r>
              <w:rPr>
                <w:sz w:val="15"/>
              </w:rPr>
              <w:t>模型不得创造不存在的代码</w:t>
            </w:r>
          </w:p>
        </w:tc>
      </w:tr>
      <w:tr w:rsidR="009F5CB2" w14:paraId="6BE910B9" w14:textId="77777777">
        <w:trPr>
          <w:cantSplit/>
          <w:jc w:val="center"/>
        </w:trPr>
        <w:tc>
          <w:tcPr>
            <w:tcW w:w="187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1DB31AB" w14:textId="77777777" w:rsidR="009F5CB2" w:rsidRDefault="000C0FCE">
            <w:pPr>
              <w:spacing w:after="0"/>
              <w:ind w:firstLine="0"/>
              <w:rPr>
                <w:rFonts w:hint="eastAsia"/>
              </w:rPr>
            </w:pPr>
            <w:r>
              <w:rPr>
                <w:sz w:val="15"/>
              </w:rPr>
              <w:t>日期、金额、百分比解析</w:t>
            </w:r>
          </w:p>
        </w:tc>
        <w:tc>
          <w:tcPr>
            <w:tcW w:w="266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10D2458" w14:textId="77777777" w:rsidR="009F5CB2" w:rsidRDefault="000C0FCE">
            <w:pPr>
              <w:spacing w:after="0"/>
              <w:ind w:firstLine="0"/>
              <w:rPr>
                <w:rFonts w:hint="eastAsia"/>
              </w:rPr>
            </w:pPr>
            <w:r>
              <w:rPr>
                <w:sz w:val="15"/>
              </w:rPr>
              <w:t>字段规则与解析器</w:t>
            </w:r>
          </w:p>
        </w:tc>
        <w:tc>
          <w:tcPr>
            <w:tcW w:w="294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03818CA" w14:textId="77777777" w:rsidR="009F5CB2" w:rsidRDefault="000C0FCE">
            <w:pPr>
              <w:spacing w:after="0"/>
              <w:ind w:firstLine="0"/>
              <w:rPr>
                <w:rFonts w:hint="eastAsia"/>
              </w:rPr>
            </w:pPr>
            <w:r>
              <w:rPr>
                <w:sz w:val="15"/>
              </w:rPr>
              <w:t>表达含糊或单位跨句时交本地Qwen</w:t>
            </w:r>
          </w:p>
        </w:tc>
        <w:tc>
          <w:tcPr>
            <w:tcW w:w="272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31BC889" w14:textId="77777777" w:rsidR="009F5CB2" w:rsidRDefault="000C0FCE">
            <w:pPr>
              <w:spacing w:after="0"/>
              <w:ind w:firstLine="0"/>
              <w:rPr>
                <w:rFonts w:hint="eastAsia"/>
              </w:rPr>
            </w:pPr>
            <w:r>
              <w:rPr>
                <w:sz w:val="15"/>
              </w:rPr>
              <w:t>不得覆盖原值和单位</w:t>
            </w:r>
          </w:p>
        </w:tc>
      </w:tr>
      <w:tr w:rsidR="009F5CB2" w14:paraId="6C6F8ED0" w14:textId="77777777">
        <w:trPr>
          <w:cantSplit/>
          <w:jc w:val="center"/>
        </w:trPr>
        <w:tc>
          <w:tcPr>
            <w:tcW w:w="187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7338B0E" w14:textId="77777777" w:rsidR="009F5CB2" w:rsidRDefault="000C0FCE">
            <w:pPr>
              <w:spacing w:after="0"/>
              <w:ind w:firstLine="0"/>
              <w:rPr>
                <w:rFonts w:hint="eastAsia"/>
              </w:rPr>
            </w:pPr>
            <w:r>
              <w:rPr>
                <w:sz w:val="15"/>
              </w:rPr>
              <w:t>事件卡与证据句</w:t>
            </w:r>
          </w:p>
        </w:tc>
        <w:tc>
          <w:tcPr>
            <w:tcW w:w="266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F6A900C" w14:textId="77777777" w:rsidR="009F5CB2" w:rsidRDefault="000C0FCE">
            <w:pPr>
              <w:spacing w:after="0"/>
              <w:ind w:firstLine="0"/>
              <w:rPr>
                <w:rFonts w:hint="eastAsia"/>
              </w:rPr>
            </w:pPr>
            <w:r>
              <w:rPr>
                <w:sz w:val="15"/>
              </w:rPr>
              <w:t>本地Qwen非思考模式</w:t>
            </w:r>
          </w:p>
        </w:tc>
        <w:tc>
          <w:tcPr>
            <w:tcW w:w="294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24EEC7" w14:textId="77777777" w:rsidR="009F5CB2" w:rsidRDefault="000C0FCE">
            <w:pPr>
              <w:spacing w:after="0"/>
              <w:ind w:firstLine="0"/>
              <w:rPr>
                <w:rFonts w:hint="eastAsia"/>
              </w:rPr>
            </w:pPr>
            <w:r>
              <w:rPr>
                <w:sz w:val="15"/>
              </w:rPr>
              <w:t>Schema失败、高重要性或置信度低时升级</w:t>
            </w:r>
          </w:p>
        </w:tc>
        <w:tc>
          <w:tcPr>
            <w:tcW w:w="272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1E94102" w14:textId="77777777" w:rsidR="009F5CB2" w:rsidRDefault="000C0FCE">
            <w:pPr>
              <w:spacing w:after="0"/>
              <w:ind w:firstLine="0"/>
              <w:rPr>
                <w:rFonts w:hint="eastAsia"/>
              </w:rPr>
            </w:pPr>
            <w:r>
              <w:rPr>
                <w:sz w:val="15"/>
              </w:rPr>
              <w:t>不得输出无原文证据的事实</w:t>
            </w:r>
          </w:p>
        </w:tc>
      </w:tr>
      <w:tr w:rsidR="009F5CB2" w14:paraId="7098FE8F" w14:textId="77777777">
        <w:trPr>
          <w:cantSplit/>
          <w:jc w:val="center"/>
        </w:trPr>
        <w:tc>
          <w:tcPr>
            <w:tcW w:w="187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EC6BE66" w14:textId="77777777" w:rsidR="009F5CB2" w:rsidRDefault="000C0FCE">
            <w:pPr>
              <w:spacing w:after="0"/>
              <w:ind w:firstLine="0"/>
              <w:rPr>
                <w:rFonts w:hint="eastAsia"/>
              </w:rPr>
            </w:pPr>
            <w:r>
              <w:rPr>
                <w:sz w:val="15"/>
              </w:rPr>
              <w:t>普通影响链</w:t>
            </w:r>
          </w:p>
        </w:tc>
        <w:tc>
          <w:tcPr>
            <w:tcW w:w="266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9830AC5" w14:textId="77777777" w:rsidR="009F5CB2" w:rsidRDefault="000C0FCE">
            <w:pPr>
              <w:spacing w:after="0"/>
              <w:ind w:firstLine="0"/>
              <w:rPr>
                <w:rFonts w:hint="eastAsia"/>
              </w:rPr>
            </w:pPr>
            <w:r>
              <w:rPr>
                <w:sz w:val="15"/>
              </w:rPr>
              <w:t>本地Qwen受约束推理</w:t>
            </w:r>
          </w:p>
        </w:tc>
        <w:tc>
          <w:tcPr>
            <w:tcW w:w="294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33411EDA" w14:textId="77777777" w:rsidR="009F5CB2" w:rsidRDefault="000C0FCE">
            <w:pPr>
              <w:spacing w:after="0"/>
              <w:ind w:firstLine="0"/>
              <w:rPr>
                <w:rFonts w:hint="eastAsia"/>
              </w:rPr>
            </w:pPr>
            <w:r>
              <w:rPr>
                <w:sz w:val="15"/>
              </w:rPr>
              <w:t>跨多主体、多环节或存在冲突时升级</w:t>
            </w:r>
          </w:p>
        </w:tc>
        <w:tc>
          <w:tcPr>
            <w:tcW w:w="272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44971A0" w14:textId="77777777" w:rsidR="009F5CB2" w:rsidRDefault="000C0FCE">
            <w:pPr>
              <w:spacing w:after="0"/>
              <w:ind w:firstLine="0"/>
              <w:rPr>
                <w:rFonts w:hint="eastAsia"/>
              </w:rPr>
            </w:pPr>
            <w:r>
              <w:rPr>
                <w:sz w:val="15"/>
              </w:rPr>
              <w:t>不得把相关关系写成确定因果</w:t>
            </w:r>
          </w:p>
        </w:tc>
      </w:tr>
      <w:tr w:rsidR="009F5CB2" w14:paraId="381129EC" w14:textId="77777777">
        <w:trPr>
          <w:cantSplit/>
          <w:jc w:val="center"/>
        </w:trPr>
        <w:tc>
          <w:tcPr>
            <w:tcW w:w="187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86AA252" w14:textId="77777777" w:rsidR="009F5CB2" w:rsidRDefault="000C0FCE">
            <w:pPr>
              <w:spacing w:after="0"/>
              <w:ind w:firstLine="0"/>
              <w:rPr>
                <w:rFonts w:hint="eastAsia"/>
              </w:rPr>
            </w:pPr>
            <w:r>
              <w:rPr>
                <w:sz w:val="15"/>
              </w:rPr>
              <w:t>复杂DeepDive</w:t>
            </w:r>
          </w:p>
        </w:tc>
        <w:tc>
          <w:tcPr>
            <w:tcW w:w="266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DE1ECB1" w14:textId="77777777" w:rsidR="009F5CB2" w:rsidRDefault="000C0FCE">
            <w:pPr>
              <w:spacing w:after="0"/>
              <w:ind w:firstLine="0"/>
              <w:rPr>
                <w:rFonts w:hint="eastAsia"/>
              </w:rPr>
            </w:pPr>
            <w:r>
              <w:rPr>
                <w:sz w:val="15"/>
              </w:rPr>
              <w:t>本地Qwen先形成证据包，高能力通用模型复核</w:t>
            </w:r>
          </w:p>
        </w:tc>
        <w:tc>
          <w:tcPr>
            <w:tcW w:w="294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F423864" w14:textId="77777777" w:rsidR="009F5CB2" w:rsidRDefault="000C0FCE">
            <w:pPr>
              <w:spacing w:after="0"/>
              <w:ind w:firstLine="0"/>
              <w:rPr>
                <w:rFonts w:hint="eastAsia"/>
              </w:rPr>
            </w:pPr>
            <w:r>
              <w:rPr>
                <w:sz w:val="15"/>
              </w:rPr>
              <w:t>仅P2/P3候选且数据允许时调用</w:t>
            </w:r>
          </w:p>
        </w:tc>
        <w:tc>
          <w:tcPr>
            <w:tcW w:w="272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7A11FE" w14:textId="77777777" w:rsidR="009F5CB2" w:rsidRDefault="000C0FCE">
            <w:pPr>
              <w:spacing w:after="0"/>
              <w:ind w:firstLine="0"/>
              <w:rPr>
                <w:rFonts w:hint="eastAsia"/>
              </w:rPr>
            </w:pPr>
            <w:r>
              <w:rPr>
                <w:sz w:val="15"/>
              </w:rPr>
              <w:t>不得向外部发送未授权原始纪要</w:t>
            </w:r>
          </w:p>
        </w:tc>
      </w:tr>
      <w:tr w:rsidR="009F5CB2" w14:paraId="6E62EF1B" w14:textId="77777777">
        <w:trPr>
          <w:cantSplit/>
          <w:jc w:val="center"/>
        </w:trPr>
        <w:tc>
          <w:tcPr>
            <w:tcW w:w="187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58204E6" w14:textId="77777777" w:rsidR="009F5CB2" w:rsidRDefault="000C0FCE">
            <w:pPr>
              <w:spacing w:after="0"/>
              <w:ind w:firstLine="0"/>
              <w:rPr>
                <w:rFonts w:hint="eastAsia"/>
              </w:rPr>
            </w:pPr>
            <w:r>
              <w:rPr>
                <w:sz w:val="15"/>
              </w:rPr>
              <w:t>风险资格判断</w:t>
            </w:r>
          </w:p>
        </w:tc>
        <w:tc>
          <w:tcPr>
            <w:tcW w:w="266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802ADF0" w14:textId="77777777" w:rsidR="009F5CB2" w:rsidRDefault="000C0FCE">
            <w:pPr>
              <w:spacing w:after="0"/>
              <w:ind w:firstLine="0"/>
              <w:rPr>
                <w:rFonts w:hint="eastAsia"/>
              </w:rPr>
            </w:pPr>
            <w:r>
              <w:rPr>
                <w:sz w:val="15"/>
              </w:rPr>
              <w:t>风险表、官方公告与硬规则</w:t>
            </w:r>
          </w:p>
        </w:tc>
        <w:tc>
          <w:tcPr>
            <w:tcW w:w="294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9D7CDD8" w14:textId="77777777" w:rsidR="009F5CB2" w:rsidRDefault="000C0FCE">
            <w:pPr>
              <w:spacing w:after="0"/>
              <w:ind w:firstLine="0"/>
              <w:rPr>
                <w:rFonts w:hint="eastAsia"/>
              </w:rPr>
            </w:pPr>
            <w:r>
              <w:rPr>
                <w:sz w:val="15"/>
              </w:rPr>
              <w:t>模型仅抽取要素，黄色事项人工复核</w:t>
            </w:r>
          </w:p>
        </w:tc>
        <w:tc>
          <w:tcPr>
            <w:tcW w:w="272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700A265" w14:textId="77777777" w:rsidR="009F5CB2" w:rsidRDefault="000C0FCE">
            <w:pPr>
              <w:spacing w:after="0"/>
              <w:ind w:firstLine="0"/>
              <w:rPr>
                <w:rFonts w:hint="eastAsia"/>
              </w:rPr>
            </w:pPr>
            <w:r>
              <w:rPr>
                <w:sz w:val="15"/>
              </w:rPr>
              <w:t>大模型不能单独撤销硬否决</w:t>
            </w:r>
          </w:p>
        </w:tc>
      </w:tr>
      <w:tr w:rsidR="009F5CB2" w14:paraId="49D11189" w14:textId="77777777">
        <w:trPr>
          <w:cantSplit/>
          <w:jc w:val="center"/>
        </w:trPr>
        <w:tc>
          <w:tcPr>
            <w:tcW w:w="187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47BC6BB" w14:textId="77777777" w:rsidR="009F5CB2" w:rsidRDefault="000C0FCE">
            <w:pPr>
              <w:spacing w:after="0"/>
              <w:ind w:firstLine="0"/>
              <w:rPr>
                <w:rFonts w:hint="eastAsia"/>
              </w:rPr>
            </w:pPr>
            <w:r>
              <w:rPr>
                <w:sz w:val="15"/>
              </w:rPr>
              <w:t>上涨概率和组合排名</w:t>
            </w:r>
          </w:p>
        </w:tc>
        <w:tc>
          <w:tcPr>
            <w:tcW w:w="266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83F1BC" w14:textId="77777777" w:rsidR="009F5CB2" w:rsidRDefault="000C0FCE">
            <w:pPr>
              <w:spacing w:after="0"/>
              <w:ind w:firstLine="0"/>
              <w:rPr>
                <w:rFonts w:hint="eastAsia"/>
              </w:rPr>
            </w:pPr>
            <w:r>
              <w:rPr>
                <w:sz w:val="15"/>
              </w:rPr>
              <w:t>量化模型、校准器和组合约束</w:t>
            </w:r>
          </w:p>
        </w:tc>
        <w:tc>
          <w:tcPr>
            <w:tcW w:w="294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FDDB887" w14:textId="77777777" w:rsidR="009F5CB2" w:rsidRDefault="000C0FCE">
            <w:pPr>
              <w:spacing w:after="0"/>
              <w:ind w:firstLine="0"/>
              <w:rPr>
                <w:rFonts w:hint="eastAsia"/>
              </w:rPr>
            </w:pPr>
            <w:r>
              <w:rPr>
                <w:sz w:val="15"/>
              </w:rPr>
              <w:t>不升级给大模型决定</w:t>
            </w:r>
          </w:p>
        </w:tc>
        <w:tc>
          <w:tcPr>
            <w:tcW w:w="272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7FCD701" w14:textId="77777777" w:rsidR="009F5CB2" w:rsidRDefault="000C0FCE">
            <w:pPr>
              <w:spacing w:after="0"/>
              <w:ind w:firstLine="0"/>
              <w:rPr>
                <w:rFonts w:hint="eastAsia"/>
              </w:rPr>
            </w:pPr>
            <w:r>
              <w:rPr>
                <w:sz w:val="15"/>
              </w:rPr>
              <w:t>不得让模型直接生成概率作为交易依据</w:t>
            </w:r>
          </w:p>
        </w:tc>
      </w:tr>
    </w:tbl>
    <w:p w14:paraId="749A9C3E" w14:textId="77777777" w:rsidR="009F5CB2" w:rsidRDefault="009F5CB2">
      <w:pPr>
        <w:spacing w:after="0"/>
        <w:rPr>
          <w:rFonts w:hint="eastAsia"/>
        </w:rPr>
      </w:pPr>
    </w:p>
    <w:p w14:paraId="6A68F0CE" w14:textId="77777777" w:rsidR="009F5CB2" w:rsidRDefault="000C0FCE">
      <w:pPr>
        <w:pStyle w:val="21"/>
      </w:pPr>
      <w:bookmarkStart w:id="49" w:name="_Toc240059288"/>
      <w:r>
        <w:t xml:space="preserve">6.3 </w:t>
      </w:r>
      <w:r>
        <w:t>本地模型与高能力通用模型的路由</w:t>
      </w:r>
      <w:bookmarkEnd w:id="49"/>
    </w:p>
    <w:tbl>
      <w:tblPr>
        <w:tblStyle w:val="aff1"/>
        <w:tblW w:w="0" w:type="auto"/>
        <w:jc w:val="center"/>
        <w:tblLayout w:type="fixed"/>
        <w:tblLook w:val="04A0" w:firstRow="1" w:lastRow="0" w:firstColumn="1" w:lastColumn="0" w:noHBand="0" w:noVBand="1"/>
      </w:tblPr>
      <w:tblGrid>
        <w:gridCol w:w="2268"/>
        <w:gridCol w:w="1417"/>
        <w:gridCol w:w="1701"/>
        <w:gridCol w:w="4819"/>
      </w:tblGrid>
      <w:tr w:rsidR="009F5CB2" w14:paraId="0A965198" w14:textId="77777777">
        <w:trPr>
          <w:cantSplit/>
          <w:tblHeade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56EAF975" w14:textId="77777777" w:rsidR="009F5CB2" w:rsidRDefault="000C0FCE">
            <w:pPr>
              <w:ind w:firstLine="0"/>
              <w:jc w:val="center"/>
              <w:rPr>
                <w:rFonts w:hint="eastAsia"/>
              </w:rPr>
            </w:pPr>
            <w:r>
              <w:rPr>
                <w:b/>
                <w:color w:val="FFFFFF"/>
                <w:sz w:val="15"/>
              </w:rPr>
              <w:t>场景</w:t>
            </w:r>
          </w:p>
        </w:tc>
        <w:tc>
          <w:tcPr>
            <w:tcW w:w="1417"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0F70E98E" w14:textId="77777777" w:rsidR="009F5CB2" w:rsidRDefault="000C0FCE">
            <w:pPr>
              <w:ind w:firstLine="0"/>
              <w:jc w:val="center"/>
              <w:rPr>
                <w:rFonts w:hint="eastAsia"/>
              </w:rPr>
            </w:pPr>
            <w:r>
              <w:rPr>
                <w:b/>
                <w:color w:val="FFFFFF"/>
                <w:sz w:val="15"/>
              </w:rPr>
              <w:t>数据敏感度</w:t>
            </w:r>
          </w:p>
        </w:tc>
        <w:tc>
          <w:tcPr>
            <w:tcW w:w="1701"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79BC9D36" w14:textId="77777777" w:rsidR="009F5CB2" w:rsidRDefault="000C0FCE">
            <w:pPr>
              <w:ind w:firstLine="0"/>
              <w:jc w:val="center"/>
              <w:rPr>
                <w:rFonts w:hint="eastAsia"/>
              </w:rPr>
            </w:pPr>
            <w:r>
              <w:rPr>
                <w:b/>
                <w:color w:val="FFFFFF"/>
                <w:sz w:val="15"/>
              </w:rPr>
              <w:t>复杂度/影响</w:t>
            </w:r>
          </w:p>
        </w:tc>
        <w:tc>
          <w:tcPr>
            <w:tcW w:w="4819"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53E81C66" w14:textId="77777777" w:rsidR="009F5CB2" w:rsidRDefault="000C0FCE">
            <w:pPr>
              <w:ind w:firstLine="0"/>
              <w:jc w:val="center"/>
              <w:rPr>
                <w:rFonts w:hint="eastAsia"/>
              </w:rPr>
            </w:pPr>
            <w:r>
              <w:rPr>
                <w:b/>
                <w:color w:val="FFFFFF"/>
                <w:sz w:val="15"/>
              </w:rPr>
              <w:t>处理路径</w:t>
            </w:r>
          </w:p>
        </w:tc>
      </w:tr>
      <w:tr w:rsidR="009F5CB2" w14:paraId="7F7A93A3"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3C4F435" w14:textId="77777777" w:rsidR="009F5CB2" w:rsidRDefault="000C0FCE">
            <w:pPr>
              <w:spacing w:after="0"/>
              <w:ind w:firstLine="0"/>
              <w:rPr>
                <w:rFonts w:hint="eastAsia"/>
              </w:rPr>
            </w:pPr>
            <w:r>
              <w:rPr>
                <w:sz w:val="15"/>
              </w:rPr>
              <w:t>每日四源及qa*新增文本的去重后事件抽取</w:t>
            </w:r>
          </w:p>
        </w:tc>
        <w:tc>
          <w:tcPr>
            <w:tcW w:w="141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5D973BC" w14:textId="77777777" w:rsidR="009F5CB2" w:rsidRDefault="000C0FCE">
            <w:pPr>
              <w:spacing w:after="0"/>
              <w:ind w:firstLine="0"/>
              <w:rPr>
                <w:rFonts w:hint="eastAsia"/>
              </w:rPr>
            </w:pPr>
            <w:r>
              <w:rPr>
                <w:sz w:val="15"/>
              </w:rPr>
              <w:t>高</w:t>
            </w:r>
          </w:p>
        </w:tc>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39F560" w14:textId="77777777" w:rsidR="009F5CB2" w:rsidRDefault="000C0FCE">
            <w:pPr>
              <w:spacing w:after="0"/>
              <w:ind w:firstLine="0"/>
              <w:rPr>
                <w:rFonts w:hint="eastAsia"/>
              </w:rPr>
            </w:pPr>
            <w:r>
              <w:rPr>
                <w:sz w:val="15"/>
              </w:rPr>
              <w:t>低至中</w:t>
            </w:r>
          </w:p>
        </w:tc>
        <w:tc>
          <w:tcPr>
            <w:tcW w:w="481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48723F0" w14:textId="77777777" w:rsidR="009F5CB2" w:rsidRDefault="000C0FCE">
            <w:pPr>
              <w:spacing w:after="0"/>
              <w:ind w:firstLine="0"/>
              <w:rPr>
                <w:rFonts w:hint="eastAsia"/>
              </w:rPr>
            </w:pPr>
            <w:r>
              <w:rPr>
                <w:sz w:val="15"/>
              </w:rPr>
              <w:t>本地Qwen批量处理，失败可重试或进入待核验</w:t>
            </w:r>
          </w:p>
        </w:tc>
      </w:tr>
      <w:tr w:rsidR="009F5CB2" w14:paraId="7FEB88EC"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C7ED252" w14:textId="77777777" w:rsidR="009F5CB2" w:rsidRDefault="000C0FCE">
            <w:pPr>
              <w:spacing w:after="0"/>
              <w:ind w:firstLine="0"/>
              <w:rPr>
                <w:rFonts w:hint="eastAsia"/>
              </w:rPr>
            </w:pPr>
            <w:r>
              <w:rPr>
                <w:sz w:val="15"/>
              </w:rPr>
              <w:t>有结构化代码的公司关联</w:t>
            </w:r>
          </w:p>
        </w:tc>
        <w:tc>
          <w:tcPr>
            <w:tcW w:w="1417"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857623D" w14:textId="77777777" w:rsidR="009F5CB2" w:rsidRDefault="000C0FCE">
            <w:pPr>
              <w:spacing w:after="0"/>
              <w:ind w:firstLine="0"/>
              <w:rPr>
                <w:rFonts w:hint="eastAsia"/>
              </w:rPr>
            </w:pPr>
            <w:r>
              <w:rPr>
                <w:sz w:val="15"/>
              </w:rPr>
              <w:t>高</w:t>
            </w:r>
          </w:p>
        </w:tc>
        <w:tc>
          <w:tcPr>
            <w:tcW w:w="170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B609ED1" w14:textId="77777777" w:rsidR="009F5CB2" w:rsidRDefault="000C0FCE">
            <w:pPr>
              <w:spacing w:after="0"/>
              <w:ind w:firstLine="0"/>
              <w:rPr>
                <w:rFonts w:hint="eastAsia"/>
              </w:rPr>
            </w:pPr>
            <w:r>
              <w:rPr>
                <w:sz w:val="15"/>
              </w:rPr>
              <w:t>低</w:t>
            </w:r>
          </w:p>
        </w:tc>
        <w:tc>
          <w:tcPr>
            <w:tcW w:w="4819"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4B99DE8" w14:textId="77777777" w:rsidR="009F5CB2" w:rsidRDefault="000C0FCE">
            <w:pPr>
              <w:spacing w:after="0"/>
              <w:ind w:firstLine="0"/>
              <w:rPr>
                <w:rFonts w:hint="eastAsia"/>
              </w:rPr>
            </w:pPr>
            <w:r>
              <w:rPr>
                <w:sz w:val="15"/>
              </w:rPr>
              <w:t>确定性映射；本地Qwen只校验正文是否确实讨论该公司</w:t>
            </w:r>
          </w:p>
        </w:tc>
      </w:tr>
      <w:tr w:rsidR="009F5CB2" w14:paraId="59A92D6D"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9F0B60E" w14:textId="77777777" w:rsidR="009F5CB2" w:rsidRDefault="000C0FCE">
            <w:pPr>
              <w:spacing w:after="0"/>
              <w:ind w:firstLine="0"/>
              <w:rPr>
                <w:rFonts w:hint="eastAsia"/>
              </w:rPr>
            </w:pPr>
            <w:r>
              <w:rPr>
                <w:sz w:val="15"/>
              </w:rPr>
              <w:t>简称重名、产品名映射、多家公司混杂</w:t>
            </w:r>
          </w:p>
        </w:tc>
        <w:tc>
          <w:tcPr>
            <w:tcW w:w="141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84F559" w14:textId="77777777" w:rsidR="009F5CB2" w:rsidRDefault="000C0FCE">
            <w:pPr>
              <w:spacing w:after="0"/>
              <w:ind w:firstLine="0"/>
              <w:rPr>
                <w:rFonts w:hint="eastAsia"/>
              </w:rPr>
            </w:pPr>
            <w:r>
              <w:rPr>
                <w:sz w:val="15"/>
              </w:rPr>
              <w:t>高</w:t>
            </w:r>
          </w:p>
        </w:tc>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1C5555C" w14:textId="77777777" w:rsidR="009F5CB2" w:rsidRDefault="000C0FCE">
            <w:pPr>
              <w:spacing w:after="0"/>
              <w:ind w:firstLine="0"/>
              <w:rPr>
                <w:rFonts w:hint="eastAsia"/>
              </w:rPr>
            </w:pPr>
            <w:r>
              <w:rPr>
                <w:sz w:val="15"/>
              </w:rPr>
              <w:t>中</w:t>
            </w:r>
          </w:p>
        </w:tc>
        <w:tc>
          <w:tcPr>
            <w:tcW w:w="481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A689858" w14:textId="77777777" w:rsidR="009F5CB2" w:rsidRDefault="000C0FCE">
            <w:pPr>
              <w:spacing w:after="0"/>
              <w:ind w:firstLine="0"/>
              <w:rPr>
                <w:rFonts w:hint="eastAsia"/>
              </w:rPr>
            </w:pPr>
            <w:r>
              <w:rPr>
                <w:sz w:val="15"/>
              </w:rPr>
              <w:t>候选召回后由本地Qwen排序；不能唯一确定则弃权</w:t>
            </w:r>
          </w:p>
        </w:tc>
      </w:tr>
      <w:tr w:rsidR="009F5CB2" w14:paraId="086CCF18"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A40970C" w14:textId="77777777" w:rsidR="009F5CB2" w:rsidRDefault="000C0FCE">
            <w:pPr>
              <w:spacing w:after="0"/>
              <w:ind w:firstLine="0"/>
              <w:rPr>
                <w:rFonts w:hint="eastAsia"/>
              </w:rPr>
            </w:pPr>
            <w:r>
              <w:rPr>
                <w:sz w:val="15"/>
              </w:rPr>
              <w:t>供需、价格、技术路线的一至两跳传导</w:t>
            </w:r>
          </w:p>
        </w:tc>
        <w:tc>
          <w:tcPr>
            <w:tcW w:w="1417"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AEF8924" w14:textId="77777777" w:rsidR="009F5CB2" w:rsidRDefault="000C0FCE">
            <w:pPr>
              <w:spacing w:after="0"/>
              <w:ind w:firstLine="0"/>
              <w:rPr>
                <w:rFonts w:hint="eastAsia"/>
              </w:rPr>
            </w:pPr>
            <w:r>
              <w:rPr>
                <w:sz w:val="15"/>
              </w:rPr>
              <w:t>高</w:t>
            </w:r>
          </w:p>
        </w:tc>
        <w:tc>
          <w:tcPr>
            <w:tcW w:w="170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26D057E" w14:textId="77777777" w:rsidR="009F5CB2" w:rsidRDefault="000C0FCE">
            <w:pPr>
              <w:spacing w:after="0"/>
              <w:ind w:firstLine="0"/>
              <w:rPr>
                <w:rFonts w:hint="eastAsia"/>
              </w:rPr>
            </w:pPr>
            <w:r>
              <w:rPr>
                <w:sz w:val="15"/>
              </w:rPr>
              <w:t>中</w:t>
            </w:r>
          </w:p>
        </w:tc>
        <w:tc>
          <w:tcPr>
            <w:tcW w:w="4819"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B787D53" w14:textId="77777777" w:rsidR="009F5CB2" w:rsidRDefault="000C0FCE">
            <w:pPr>
              <w:spacing w:after="0"/>
              <w:ind w:firstLine="0"/>
              <w:rPr>
                <w:rFonts w:hint="eastAsia"/>
              </w:rPr>
            </w:pPr>
            <w:r>
              <w:rPr>
                <w:sz w:val="15"/>
              </w:rPr>
              <w:t>本地Qwen结合THSDB候选子图生成带证据路径</w:t>
            </w:r>
          </w:p>
        </w:tc>
      </w:tr>
      <w:tr w:rsidR="009F5CB2" w14:paraId="3F21E2CF"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517B99" w14:textId="77777777" w:rsidR="009F5CB2" w:rsidRDefault="000C0FCE">
            <w:pPr>
              <w:spacing w:after="0"/>
              <w:ind w:firstLine="0"/>
              <w:rPr>
                <w:rFonts w:hint="eastAsia"/>
              </w:rPr>
            </w:pPr>
            <w:r>
              <w:rPr>
                <w:sz w:val="15"/>
              </w:rPr>
              <w:t>多来源矛盾、跨三层以上传导、重大政策影响</w:t>
            </w:r>
          </w:p>
        </w:tc>
        <w:tc>
          <w:tcPr>
            <w:tcW w:w="141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DFF790B" w14:textId="77777777" w:rsidR="009F5CB2" w:rsidRDefault="000C0FCE">
            <w:pPr>
              <w:spacing w:after="0"/>
              <w:ind w:firstLine="0"/>
              <w:rPr>
                <w:rFonts w:hint="eastAsia"/>
              </w:rPr>
            </w:pPr>
            <w:r>
              <w:rPr>
                <w:sz w:val="15"/>
              </w:rPr>
              <w:t>中至高</w:t>
            </w:r>
          </w:p>
        </w:tc>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CD37A62" w14:textId="77777777" w:rsidR="009F5CB2" w:rsidRDefault="000C0FCE">
            <w:pPr>
              <w:spacing w:after="0"/>
              <w:ind w:firstLine="0"/>
              <w:rPr>
                <w:rFonts w:hint="eastAsia"/>
              </w:rPr>
            </w:pPr>
            <w:r>
              <w:rPr>
                <w:sz w:val="15"/>
              </w:rPr>
              <w:t>高</w:t>
            </w:r>
          </w:p>
        </w:tc>
        <w:tc>
          <w:tcPr>
            <w:tcW w:w="481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0ABDD8" w14:textId="77777777" w:rsidR="009F5CB2" w:rsidRDefault="000C0FCE">
            <w:pPr>
              <w:spacing w:after="0"/>
              <w:ind w:firstLine="0"/>
              <w:rPr>
                <w:rFonts w:hint="eastAsia"/>
              </w:rPr>
            </w:pPr>
            <w:r>
              <w:rPr>
                <w:sz w:val="15"/>
              </w:rPr>
              <w:t>本地先脱敏压缩；允许时交高能力通用模型复核，否则人工复核</w:t>
            </w:r>
          </w:p>
        </w:tc>
      </w:tr>
      <w:tr w:rsidR="009F5CB2" w14:paraId="0BDEC946"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206E2CA" w14:textId="77777777" w:rsidR="009F5CB2" w:rsidRDefault="000C0FCE">
            <w:pPr>
              <w:spacing w:after="0"/>
              <w:ind w:firstLine="0"/>
              <w:rPr>
                <w:rFonts w:hint="eastAsia"/>
              </w:rPr>
            </w:pPr>
            <w:r>
              <w:rPr>
                <w:sz w:val="15"/>
              </w:rPr>
              <w:t>最终15—20只候选的DeepDive争议点</w:t>
            </w:r>
          </w:p>
        </w:tc>
        <w:tc>
          <w:tcPr>
            <w:tcW w:w="1417"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D370CB7" w14:textId="77777777" w:rsidR="009F5CB2" w:rsidRDefault="000C0FCE">
            <w:pPr>
              <w:spacing w:after="0"/>
              <w:ind w:firstLine="0"/>
              <w:rPr>
                <w:rFonts w:hint="eastAsia"/>
              </w:rPr>
            </w:pPr>
            <w:r>
              <w:rPr>
                <w:sz w:val="15"/>
              </w:rPr>
              <w:t>按材料分级</w:t>
            </w:r>
          </w:p>
        </w:tc>
        <w:tc>
          <w:tcPr>
            <w:tcW w:w="170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33EF9E33" w14:textId="77777777" w:rsidR="009F5CB2" w:rsidRDefault="000C0FCE">
            <w:pPr>
              <w:spacing w:after="0"/>
              <w:ind w:firstLine="0"/>
              <w:rPr>
                <w:rFonts w:hint="eastAsia"/>
              </w:rPr>
            </w:pPr>
            <w:r>
              <w:rPr>
                <w:sz w:val="15"/>
              </w:rPr>
              <w:t>高</w:t>
            </w:r>
          </w:p>
        </w:tc>
        <w:tc>
          <w:tcPr>
            <w:tcW w:w="4819"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A94DC94" w14:textId="77777777" w:rsidR="009F5CB2" w:rsidRDefault="000C0FCE">
            <w:pPr>
              <w:spacing w:after="0"/>
              <w:ind w:firstLine="0"/>
              <w:rPr>
                <w:rFonts w:hint="eastAsia"/>
              </w:rPr>
            </w:pPr>
            <w:r>
              <w:rPr>
                <w:sz w:val="15"/>
              </w:rPr>
              <w:t>只传最小证据包；输出必须回链本地证据ID</w:t>
            </w:r>
          </w:p>
        </w:tc>
      </w:tr>
      <w:tr w:rsidR="009F5CB2" w14:paraId="3A51A55D"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DC3C0C" w14:textId="77777777" w:rsidR="009F5CB2" w:rsidRDefault="000C0FCE">
            <w:pPr>
              <w:spacing w:after="0"/>
              <w:ind w:firstLine="0"/>
              <w:rPr>
                <w:rFonts w:hint="eastAsia"/>
              </w:rPr>
            </w:pPr>
            <w:r>
              <w:rPr>
                <w:sz w:val="15"/>
              </w:rPr>
              <w:lastRenderedPageBreak/>
              <w:t>普通摘要、日报解释和格式整理</w:t>
            </w:r>
          </w:p>
        </w:tc>
        <w:tc>
          <w:tcPr>
            <w:tcW w:w="141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F88C5A" w14:textId="77777777" w:rsidR="009F5CB2" w:rsidRDefault="000C0FCE">
            <w:pPr>
              <w:spacing w:after="0"/>
              <w:ind w:firstLine="0"/>
              <w:rPr>
                <w:rFonts w:hint="eastAsia"/>
              </w:rPr>
            </w:pPr>
            <w:r>
              <w:rPr>
                <w:sz w:val="15"/>
              </w:rPr>
              <w:t>高</w:t>
            </w:r>
          </w:p>
        </w:tc>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52D1312" w14:textId="77777777" w:rsidR="009F5CB2" w:rsidRDefault="000C0FCE">
            <w:pPr>
              <w:spacing w:after="0"/>
              <w:ind w:firstLine="0"/>
              <w:rPr>
                <w:rFonts w:hint="eastAsia"/>
              </w:rPr>
            </w:pPr>
            <w:r>
              <w:rPr>
                <w:sz w:val="15"/>
              </w:rPr>
              <w:t>低</w:t>
            </w:r>
          </w:p>
        </w:tc>
        <w:tc>
          <w:tcPr>
            <w:tcW w:w="481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4139C2" w14:textId="77777777" w:rsidR="009F5CB2" w:rsidRDefault="000C0FCE">
            <w:pPr>
              <w:spacing w:after="0"/>
              <w:ind w:firstLine="0"/>
              <w:rPr>
                <w:rFonts w:hint="eastAsia"/>
              </w:rPr>
            </w:pPr>
            <w:r>
              <w:rPr>
                <w:sz w:val="15"/>
              </w:rPr>
              <w:t>本地Qwen；不得反向改变结构化事实</w:t>
            </w:r>
          </w:p>
        </w:tc>
      </w:tr>
    </w:tbl>
    <w:p w14:paraId="6941AB1D" w14:textId="77777777" w:rsidR="009F5CB2" w:rsidRDefault="009F5CB2">
      <w:pPr>
        <w:spacing w:after="0"/>
        <w:rPr>
          <w:rFonts w:hint="eastAsia"/>
        </w:rPr>
      </w:pPr>
    </w:p>
    <w:p w14:paraId="174E5892" w14:textId="77777777" w:rsidR="009F5CB2" w:rsidRDefault="000C0FCE">
      <w:pPr>
        <w:keepLines/>
        <w:rPr>
          <w:rFonts w:hint="eastAsia"/>
        </w:rPr>
      </w:pPr>
      <w:r>
        <w:t>路由器同时读取data_sensitivity、task_complexity、materiality、local_confidence和deadline。只要命中“原始私有纪要不得外发”，即使任务很复杂也不能调用外部服务；此时系统输出BLOCKED并转人工。高能力通用模型的结果属于第二意见，必须通过证据校验和审计智能体，不能因为模型更强就自动覆盖本地证据。</w:t>
      </w:r>
    </w:p>
    <w:p w14:paraId="33A89522" w14:textId="77777777" w:rsidR="009F5CB2" w:rsidRDefault="000C0FCE">
      <w:pPr>
        <w:pStyle w:val="21"/>
      </w:pPr>
      <w:bookmarkStart w:id="50" w:name="_Toc240059289"/>
      <w:r>
        <w:t xml:space="preserve">6.4 </w:t>
      </w:r>
      <w:r>
        <w:t>推理模式与生成约束</w:t>
      </w:r>
      <w:bookmarkEnd w:id="50"/>
    </w:p>
    <w:p w14:paraId="656E06C0" w14:textId="77777777" w:rsidR="009F5CB2" w:rsidRDefault="000C0FCE">
      <w:pPr>
        <w:pStyle w:val="a0"/>
        <w:keepLines/>
        <w:spacing w:after="60"/>
        <w:ind w:left="420" w:firstLine="0"/>
        <w:rPr>
          <w:rFonts w:hint="eastAsia"/>
        </w:rPr>
      </w:pPr>
      <w:r>
        <w:t>批量事件抽取、字段归一和证据句定位优先使用非思考模式、语法约束JSON和低方差解码，以稳定性和吞吐为先。官方模型卡的通用采样建议不能直接替代本项目任务评测。</w:t>
      </w:r>
    </w:p>
    <w:p w14:paraId="4905E5F1" w14:textId="77777777" w:rsidR="009F5CB2" w:rsidRDefault="000C0FCE">
      <w:pPr>
        <w:pStyle w:val="a0"/>
        <w:keepLines/>
        <w:spacing w:after="60"/>
        <w:ind w:left="420" w:firstLine="0"/>
        <w:rPr>
          <w:rFonts w:hint="eastAsia"/>
        </w:rPr>
      </w:pPr>
      <w:r>
        <w:t>实体冲突、普通影响链和反证查找使用medium推理；只有高重要性复杂事件和DeepDive争议点才允许xhigh。</w:t>
      </w:r>
    </w:p>
    <w:p w14:paraId="02532180" w14:textId="77777777" w:rsidR="009F5CB2" w:rsidRDefault="000C0FCE">
      <w:pPr>
        <w:pStyle w:val="a0"/>
        <w:keepLines/>
        <w:spacing w:after="60"/>
        <w:ind w:left="420" w:firstLine="0"/>
        <w:rPr>
          <w:rFonts w:hint="eastAsia"/>
        </w:rPr>
      </w:pPr>
      <w:r>
        <w:t>每次调用设置输入、推理和输出预算；超过预算先分块、检索或压缩证据，不默认启用262K上下文。</w:t>
      </w:r>
    </w:p>
    <w:p w14:paraId="4A38E1E6" w14:textId="77777777" w:rsidR="009F5CB2" w:rsidRDefault="000C0FCE">
      <w:pPr>
        <w:pStyle w:val="a0"/>
        <w:keepLines/>
        <w:spacing w:after="60"/>
        <w:ind w:left="420" w:firstLine="0"/>
        <w:rPr>
          <w:rFonts w:hint="eastAsia"/>
        </w:rPr>
      </w:pPr>
      <w:r>
        <w:t>输出先经过JSON Schema、枚举、证券主键、时间和证据跨度校验。任何关键字段无法验证时返回unknown或abstain。</w:t>
      </w:r>
    </w:p>
    <w:p w14:paraId="033F0974" w14:textId="77777777" w:rsidR="009F5CB2" w:rsidRDefault="000C0FCE">
      <w:pPr>
        <w:pStyle w:val="a0"/>
        <w:keepLines/>
        <w:spacing w:after="60"/>
        <w:ind w:left="420" w:firstLine="0"/>
        <w:rPr>
          <w:rFonts w:hint="eastAsia"/>
        </w:rPr>
      </w:pPr>
      <w:r>
        <w:t>保留model_id、weight_hash、quantization、serving_engine、prompt_version、adapter_version、decoding_profile和input_hash。</w:t>
      </w:r>
    </w:p>
    <w:p w14:paraId="245A69E7" w14:textId="77777777" w:rsidR="009F5CB2" w:rsidRDefault="000C0FCE">
      <w:pPr>
        <w:pStyle w:val="21"/>
      </w:pPr>
      <w:bookmarkStart w:id="51" w:name="_Toc240059290"/>
      <w:r>
        <w:t xml:space="preserve">6.5 </w:t>
      </w:r>
      <w:r>
        <w:t>什么时候微调</w:t>
      </w:r>
      <w:bookmarkEnd w:id="51"/>
    </w:p>
    <w:p w14:paraId="3B9D96B1" w14:textId="77777777" w:rsidR="009F5CB2" w:rsidRDefault="000C0FCE">
      <w:pPr>
        <w:keepLines/>
        <w:rPr>
          <w:rFonts w:hint="eastAsia"/>
        </w:rPr>
      </w:pPr>
      <w:r>
        <w:t>第一阶段不先微调。先冻结Qwen3.8-27B基座、提示模板、Schema和检索配置，建立未经微调的可复现基线。只有错误具有稳定模式且不能继续通过主数据、规则、提示词或检索解决时，微调才有价值。实时知识、公司事实和最新产业链关系应进入数据库或RAG，不应写进模型参数。</w:t>
      </w:r>
    </w:p>
    <w:tbl>
      <w:tblPr>
        <w:tblStyle w:val="aff1"/>
        <w:tblW w:w="0" w:type="auto"/>
        <w:jc w:val="center"/>
        <w:tblLayout w:type="fixed"/>
        <w:tblLook w:val="04A0" w:firstRow="1" w:lastRow="0" w:firstColumn="1" w:lastColumn="0" w:noHBand="0" w:noVBand="1"/>
      </w:tblPr>
      <w:tblGrid>
        <w:gridCol w:w="1701"/>
        <w:gridCol w:w="3969"/>
        <w:gridCol w:w="3969"/>
      </w:tblGrid>
      <w:tr w:rsidR="009F5CB2" w14:paraId="3AF36071" w14:textId="77777777">
        <w:trPr>
          <w:cantSplit/>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27AAD1A1" w14:textId="77777777" w:rsidR="009F5CB2" w:rsidRDefault="000C0FCE">
            <w:pPr>
              <w:ind w:firstLine="0"/>
              <w:jc w:val="center"/>
              <w:rPr>
                <w:rFonts w:hint="eastAsia"/>
              </w:rPr>
            </w:pPr>
            <w:r>
              <w:rPr>
                <w:b/>
                <w:color w:val="FFFFFF"/>
                <w:sz w:val="16"/>
              </w:rPr>
              <w:lastRenderedPageBreak/>
              <w:t>条件</w:t>
            </w:r>
          </w:p>
        </w:tc>
        <w:tc>
          <w:tcPr>
            <w:tcW w:w="3969"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5F38D259" w14:textId="77777777" w:rsidR="009F5CB2" w:rsidRDefault="000C0FCE">
            <w:pPr>
              <w:ind w:firstLine="0"/>
              <w:jc w:val="center"/>
              <w:rPr>
                <w:rFonts w:hint="eastAsia"/>
              </w:rPr>
            </w:pPr>
            <w:r>
              <w:rPr>
                <w:b/>
                <w:color w:val="FFFFFF"/>
                <w:sz w:val="16"/>
              </w:rPr>
              <w:t>可以启动微调</w:t>
            </w:r>
          </w:p>
        </w:tc>
        <w:tc>
          <w:tcPr>
            <w:tcW w:w="3969"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21EA7767" w14:textId="77777777" w:rsidR="009F5CB2" w:rsidRDefault="000C0FCE">
            <w:pPr>
              <w:ind w:firstLine="0"/>
              <w:jc w:val="center"/>
              <w:rPr>
                <w:rFonts w:hint="eastAsia"/>
              </w:rPr>
            </w:pPr>
            <w:r>
              <w:rPr>
                <w:b/>
                <w:color w:val="FFFFFF"/>
                <w:sz w:val="16"/>
              </w:rPr>
              <w:t>暂不微调</w:t>
            </w:r>
          </w:p>
        </w:tc>
      </w:tr>
      <w:tr w:rsidR="009F5CB2" w14:paraId="3447B45A"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5C7A778" w14:textId="77777777" w:rsidR="009F5CB2" w:rsidRDefault="000C0FCE">
            <w:pPr>
              <w:spacing w:after="0"/>
              <w:ind w:firstLine="0"/>
              <w:rPr>
                <w:rFonts w:hint="eastAsia"/>
              </w:rPr>
            </w:pPr>
            <w:r>
              <w:rPr>
                <w:sz w:val="16"/>
              </w:rPr>
              <w:t>任务稳定性</w:t>
            </w:r>
          </w:p>
        </w:tc>
        <w:tc>
          <w:tcPr>
            <w:tcW w:w="396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77066F4" w14:textId="77777777" w:rsidR="009F5CB2" w:rsidRDefault="000C0FCE">
            <w:pPr>
              <w:spacing w:after="0"/>
              <w:ind w:firstLine="0"/>
              <w:rPr>
                <w:rFonts w:hint="eastAsia"/>
              </w:rPr>
            </w:pPr>
            <w:r>
              <w:rPr>
                <w:sz w:val="16"/>
              </w:rPr>
              <w:t>事件类型、字段和拒答规则至少经过两轮评审并稳定</w:t>
            </w:r>
          </w:p>
        </w:tc>
        <w:tc>
          <w:tcPr>
            <w:tcW w:w="396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E2A9FF8" w14:textId="77777777" w:rsidR="009F5CB2" w:rsidRDefault="000C0FCE">
            <w:pPr>
              <w:spacing w:after="0"/>
              <w:ind w:firstLine="0"/>
              <w:rPr>
                <w:rFonts w:hint="eastAsia"/>
              </w:rPr>
            </w:pPr>
            <w:r>
              <w:rPr>
                <w:sz w:val="16"/>
              </w:rPr>
              <w:t>Schema仍频繁变化</w:t>
            </w:r>
          </w:p>
        </w:tc>
      </w:tr>
      <w:tr w:rsidR="009F5CB2" w14:paraId="01873D50"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3DDEB092" w14:textId="77777777" w:rsidR="009F5CB2" w:rsidRDefault="000C0FCE">
            <w:pPr>
              <w:spacing w:after="0"/>
              <w:ind w:firstLine="0"/>
              <w:rPr>
                <w:rFonts w:hint="eastAsia"/>
              </w:rPr>
            </w:pPr>
            <w:r>
              <w:rPr>
                <w:sz w:val="16"/>
              </w:rPr>
              <w:t>错误形态</w:t>
            </w:r>
          </w:p>
        </w:tc>
        <w:tc>
          <w:tcPr>
            <w:tcW w:w="3969"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3289CA5" w14:textId="77777777" w:rsidR="009F5CB2" w:rsidRDefault="000C0FCE">
            <w:pPr>
              <w:spacing w:after="0"/>
              <w:ind w:firstLine="0"/>
              <w:rPr>
                <w:rFonts w:hint="eastAsia"/>
              </w:rPr>
            </w:pPr>
            <w:r>
              <w:rPr>
                <w:sz w:val="16"/>
              </w:rPr>
              <w:t>多个时间窗口重复出现同类漏抽、错分或格式错误</w:t>
            </w:r>
          </w:p>
        </w:tc>
        <w:tc>
          <w:tcPr>
            <w:tcW w:w="3969"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80E23FB" w14:textId="77777777" w:rsidR="009F5CB2" w:rsidRDefault="000C0FCE">
            <w:pPr>
              <w:spacing w:after="0"/>
              <w:ind w:firstLine="0"/>
              <w:rPr>
                <w:rFonts w:hint="eastAsia"/>
              </w:rPr>
            </w:pPr>
            <w:r>
              <w:rPr>
                <w:sz w:val="16"/>
              </w:rPr>
              <w:t>问题主要来自缺数据、主键错误或未来信息</w:t>
            </w:r>
          </w:p>
        </w:tc>
      </w:tr>
      <w:tr w:rsidR="009F5CB2" w14:paraId="60D8B715"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C47D378" w14:textId="77777777" w:rsidR="009F5CB2" w:rsidRDefault="000C0FCE">
            <w:pPr>
              <w:spacing w:after="0"/>
              <w:ind w:firstLine="0"/>
              <w:rPr>
                <w:rFonts w:hint="eastAsia"/>
              </w:rPr>
            </w:pPr>
            <w:r>
              <w:rPr>
                <w:sz w:val="16"/>
              </w:rPr>
              <w:t>数据质量</w:t>
            </w:r>
          </w:p>
        </w:tc>
        <w:tc>
          <w:tcPr>
            <w:tcW w:w="396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A887F48" w14:textId="77777777" w:rsidR="009F5CB2" w:rsidRDefault="000C0FCE">
            <w:pPr>
              <w:spacing w:after="0"/>
              <w:ind w:firstLine="0"/>
              <w:rPr>
                <w:rFonts w:hint="eastAsia"/>
              </w:rPr>
            </w:pPr>
            <w:r>
              <w:rPr>
                <w:sz w:val="16"/>
              </w:rPr>
              <w:t>具备至少约3000条双人标注并仲裁的起步集及独立测试集</w:t>
            </w:r>
          </w:p>
        </w:tc>
        <w:tc>
          <w:tcPr>
            <w:tcW w:w="396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87C68C" w14:textId="77777777" w:rsidR="009F5CB2" w:rsidRDefault="000C0FCE">
            <w:pPr>
              <w:spacing w:after="0"/>
              <w:ind w:firstLine="0"/>
              <w:rPr>
                <w:rFonts w:hint="eastAsia"/>
              </w:rPr>
            </w:pPr>
            <w:r>
              <w:rPr>
                <w:sz w:val="16"/>
              </w:rPr>
              <w:t>只有自动生成标签或未经核验的模型答案</w:t>
            </w:r>
          </w:p>
        </w:tc>
      </w:tr>
      <w:tr w:rsidR="009F5CB2" w14:paraId="5C24A161"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4F492BE" w14:textId="77777777" w:rsidR="009F5CB2" w:rsidRDefault="000C0FCE">
            <w:pPr>
              <w:spacing w:after="0"/>
              <w:ind w:firstLine="0"/>
              <w:rPr>
                <w:rFonts w:hint="eastAsia"/>
              </w:rPr>
            </w:pPr>
            <w:r>
              <w:rPr>
                <w:sz w:val="16"/>
              </w:rPr>
              <w:t>基线表现</w:t>
            </w:r>
          </w:p>
        </w:tc>
        <w:tc>
          <w:tcPr>
            <w:tcW w:w="3969"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5AE755D" w14:textId="77777777" w:rsidR="009F5CB2" w:rsidRDefault="000C0FCE">
            <w:pPr>
              <w:spacing w:after="0"/>
              <w:ind w:firstLine="0"/>
              <w:rPr>
                <w:rFonts w:hint="eastAsia"/>
              </w:rPr>
            </w:pPr>
            <w:r>
              <w:rPr>
                <w:sz w:val="16"/>
              </w:rPr>
              <w:t>提示词、few-shot、规则和RAG优化已进入平台期</w:t>
            </w:r>
          </w:p>
        </w:tc>
        <w:tc>
          <w:tcPr>
            <w:tcW w:w="3969"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0D951D1" w14:textId="77777777" w:rsidR="009F5CB2" w:rsidRDefault="000C0FCE">
            <w:pPr>
              <w:spacing w:after="0"/>
              <w:ind w:firstLine="0"/>
              <w:rPr>
                <w:rFonts w:hint="eastAsia"/>
              </w:rPr>
            </w:pPr>
            <w:r>
              <w:rPr>
                <w:sz w:val="16"/>
              </w:rPr>
              <w:t>简单增加别名或规则即可修复</w:t>
            </w:r>
          </w:p>
        </w:tc>
      </w:tr>
      <w:tr w:rsidR="009F5CB2" w14:paraId="6F05428D"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44FFA28" w14:textId="77777777" w:rsidR="009F5CB2" w:rsidRDefault="000C0FCE">
            <w:pPr>
              <w:spacing w:after="0"/>
              <w:ind w:firstLine="0"/>
              <w:rPr>
                <w:rFonts w:hint="eastAsia"/>
              </w:rPr>
            </w:pPr>
            <w:r>
              <w:rPr>
                <w:sz w:val="16"/>
              </w:rPr>
              <w:t>收益判断</w:t>
            </w:r>
          </w:p>
        </w:tc>
        <w:tc>
          <w:tcPr>
            <w:tcW w:w="396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3C83F0" w14:textId="77777777" w:rsidR="009F5CB2" w:rsidRDefault="000C0FCE">
            <w:pPr>
              <w:spacing w:after="0"/>
              <w:ind w:firstLine="0"/>
              <w:rPr>
                <w:rFonts w:hint="eastAsia"/>
              </w:rPr>
            </w:pPr>
            <w:r>
              <w:rPr>
                <w:sz w:val="16"/>
              </w:rPr>
              <w:t>离线关键指标改善且延迟、成本或稳定性有明确收益</w:t>
            </w:r>
          </w:p>
        </w:tc>
        <w:tc>
          <w:tcPr>
            <w:tcW w:w="396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9E3288" w14:textId="77777777" w:rsidR="009F5CB2" w:rsidRDefault="000C0FCE">
            <w:pPr>
              <w:spacing w:after="0"/>
              <w:ind w:firstLine="0"/>
              <w:rPr>
                <w:rFonts w:hint="eastAsia"/>
              </w:rPr>
            </w:pPr>
            <w:r>
              <w:rPr>
                <w:sz w:val="16"/>
              </w:rPr>
              <w:t>只在随机切分或单一来源上提高</w:t>
            </w:r>
          </w:p>
        </w:tc>
      </w:tr>
    </w:tbl>
    <w:p w14:paraId="37D70F70" w14:textId="77777777" w:rsidR="009F5CB2" w:rsidRDefault="009F5CB2">
      <w:pPr>
        <w:spacing w:after="0"/>
        <w:rPr>
          <w:rFonts w:hint="eastAsia"/>
        </w:rPr>
      </w:pPr>
    </w:p>
    <w:p w14:paraId="50780B09" w14:textId="77777777" w:rsidR="009F5CB2" w:rsidRDefault="000C0FCE">
      <w:pPr>
        <w:keepLines/>
        <w:rPr>
          <w:rFonts w:hint="eastAsia"/>
        </w:rPr>
      </w:pPr>
      <w:r>
        <w:t>优先微调事件类型、字段抽取、证据定位、事实/观点分离和受约束实体消歧；影响链推理在第一轮不微调，先依赖图谱约束、提示模板和强模型复核。不要用T+1涨跌标签监督事件抽取模型，否则模型容易把结构化任务变成结果导向的理由生成。</w:t>
      </w:r>
    </w:p>
    <w:p w14:paraId="284C3FD2" w14:textId="77777777" w:rsidR="009F5CB2" w:rsidRDefault="000C0FCE">
      <w:pPr>
        <w:pStyle w:val="21"/>
      </w:pPr>
      <w:bookmarkStart w:id="52" w:name="_Toc240059291"/>
      <w:r>
        <w:t xml:space="preserve">6.6 </w:t>
      </w:r>
      <w:r>
        <w:t>微调数据集设计</w:t>
      </w:r>
      <w:bookmarkEnd w:id="52"/>
    </w:p>
    <w:tbl>
      <w:tblPr>
        <w:tblStyle w:val="aff1"/>
        <w:tblW w:w="0" w:type="auto"/>
        <w:jc w:val="center"/>
        <w:tblLayout w:type="fixed"/>
        <w:tblLook w:val="04A0" w:firstRow="1" w:lastRow="0" w:firstColumn="1" w:lastColumn="0" w:noHBand="0" w:noVBand="1"/>
      </w:tblPr>
      <w:tblGrid>
        <w:gridCol w:w="1814"/>
        <w:gridCol w:w="4649"/>
        <w:gridCol w:w="3175"/>
      </w:tblGrid>
      <w:tr w:rsidR="009F5CB2" w14:paraId="5D2C7028" w14:textId="77777777">
        <w:trPr>
          <w:cantSplit/>
          <w:tblHeade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1039362E" w14:textId="77777777" w:rsidR="009F5CB2" w:rsidRDefault="000C0FCE">
            <w:pPr>
              <w:ind w:firstLine="0"/>
              <w:jc w:val="center"/>
              <w:rPr>
                <w:rFonts w:hint="eastAsia"/>
              </w:rPr>
            </w:pPr>
            <w:r>
              <w:rPr>
                <w:b/>
                <w:color w:val="FFFFFF"/>
                <w:sz w:val="16"/>
              </w:rPr>
              <w:t>数据组成</w:t>
            </w:r>
          </w:p>
        </w:tc>
        <w:tc>
          <w:tcPr>
            <w:tcW w:w="4649"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7DE042D9" w14:textId="77777777" w:rsidR="009F5CB2" w:rsidRDefault="000C0FCE">
            <w:pPr>
              <w:ind w:firstLine="0"/>
              <w:jc w:val="center"/>
              <w:rPr>
                <w:rFonts w:hint="eastAsia"/>
              </w:rPr>
            </w:pPr>
            <w:r>
              <w:rPr>
                <w:b/>
                <w:color w:val="FFFFFF"/>
                <w:sz w:val="16"/>
              </w:rPr>
              <w:t>起步建议</w:t>
            </w:r>
          </w:p>
        </w:tc>
        <w:tc>
          <w:tcPr>
            <w:tcW w:w="3175"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1F716B41" w14:textId="77777777" w:rsidR="009F5CB2" w:rsidRDefault="000C0FCE">
            <w:pPr>
              <w:ind w:firstLine="0"/>
              <w:jc w:val="center"/>
              <w:rPr>
                <w:rFonts w:hint="eastAsia"/>
              </w:rPr>
            </w:pPr>
            <w:r>
              <w:rPr>
                <w:b/>
                <w:color w:val="FFFFFF"/>
                <w:sz w:val="16"/>
              </w:rPr>
              <w:t>目的</w:t>
            </w:r>
          </w:p>
        </w:tc>
      </w:tr>
      <w:tr w:rsidR="009F5CB2" w14:paraId="51030468"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CD79CAE" w14:textId="77777777" w:rsidR="009F5CB2" w:rsidRDefault="000C0FCE">
            <w:pPr>
              <w:spacing w:after="0"/>
              <w:ind w:firstLine="0"/>
              <w:rPr>
                <w:rFonts w:hint="eastAsia"/>
              </w:rPr>
            </w:pPr>
            <w:r>
              <w:rPr>
                <w:sz w:val="16"/>
              </w:rPr>
              <w:t>四源及问答常规事件</w:t>
            </w:r>
          </w:p>
        </w:tc>
        <w:tc>
          <w:tcPr>
            <w:tcW w:w="464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6A27323" w14:textId="77777777" w:rsidR="009F5CB2" w:rsidRDefault="000C0FCE">
            <w:pPr>
              <w:spacing w:after="0"/>
              <w:ind w:firstLine="0"/>
              <w:rPr>
                <w:rFonts w:hint="eastAsia"/>
              </w:rPr>
            </w:pPr>
            <w:r>
              <w:rPr>
                <w:sz w:val="16"/>
              </w:rPr>
              <w:t>覆盖四张核心表、qa*和主要事件类型，避免按自然数据量一边倒抽样</w:t>
            </w:r>
          </w:p>
        </w:tc>
        <w:tc>
          <w:tcPr>
            <w:tcW w:w="317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27DAD5" w14:textId="77777777" w:rsidR="009F5CB2" w:rsidRDefault="000C0FCE">
            <w:pPr>
              <w:spacing w:after="0"/>
              <w:ind w:firstLine="0"/>
              <w:rPr>
                <w:rFonts w:hint="eastAsia"/>
              </w:rPr>
            </w:pPr>
            <w:r>
              <w:rPr>
                <w:sz w:val="16"/>
              </w:rPr>
              <w:t>学习稳定事件卡格式</w:t>
            </w:r>
          </w:p>
        </w:tc>
      </w:tr>
      <w:tr w:rsidR="009F5CB2" w14:paraId="46CE9C4E"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BCCDA40" w14:textId="77777777" w:rsidR="009F5CB2" w:rsidRDefault="000C0FCE">
            <w:pPr>
              <w:spacing w:after="0"/>
              <w:ind w:firstLine="0"/>
              <w:rPr>
                <w:rFonts w:hint="eastAsia"/>
              </w:rPr>
            </w:pPr>
            <w:r>
              <w:rPr>
                <w:sz w:val="16"/>
              </w:rPr>
              <w:t>硬负样本</w:t>
            </w:r>
          </w:p>
        </w:tc>
        <w:tc>
          <w:tcPr>
            <w:tcW w:w="4649"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CDDCC99" w14:textId="77777777" w:rsidR="009F5CB2" w:rsidRDefault="000C0FCE">
            <w:pPr>
              <w:spacing w:after="0"/>
              <w:ind w:firstLine="0"/>
              <w:rPr>
                <w:rFonts w:hint="eastAsia"/>
              </w:rPr>
            </w:pPr>
            <w:r>
              <w:rPr>
                <w:sz w:val="16"/>
              </w:rPr>
              <w:t>约20%—30%，包括无投资含义、营销话术、重复转载和旧闻补录</w:t>
            </w:r>
          </w:p>
        </w:tc>
        <w:tc>
          <w:tcPr>
            <w:tcW w:w="317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3FEF374" w14:textId="77777777" w:rsidR="009F5CB2" w:rsidRDefault="000C0FCE">
            <w:pPr>
              <w:spacing w:after="0"/>
              <w:ind w:firstLine="0"/>
              <w:rPr>
                <w:rFonts w:hint="eastAsia"/>
              </w:rPr>
            </w:pPr>
            <w:r>
              <w:rPr>
                <w:sz w:val="16"/>
              </w:rPr>
              <w:t>降低过度抽取</w:t>
            </w:r>
          </w:p>
        </w:tc>
      </w:tr>
      <w:tr w:rsidR="009F5CB2" w14:paraId="2ADF7535"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F4F3D24" w14:textId="77777777" w:rsidR="009F5CB2" w:rsidRDefault="000C0FCE">
            <w:pPr>
              <w:spacing w:after="0"/>
              <w:ind w:firstLine="0"/>
              <w:rPr>
                <w:rFonts w:hint="eastAsia"/>
              </w:rPr>
            </w:pPr>
            <w:r>
              <w:rPr>
                <w:sz w:val="16"/>
              </w:rPr>
              <w:t>歧义与弃权</w:t>
            </w:r>
          </w:p>
        </w:tc>
        <w:tc>
          <w:tcPr>
            <w:tcW w:w="464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DE981FF" w14:textId="77777777" w:rsidR="009F5CB2" w:rsidRDefault="000C0FCE">
            <w:pPr>
              <w:spacing w:after="0"/>
              <w:ind w:firstLine="0"/>
              <w:rPr>
                <w:rFonts w:hint="eastAsia"/>
              </w:rPr>
            </w:pPr>
            <w:r>
              <w:rPr>
                <w:sz w:val="16"/>
              </w:rPr>
              <w:t>约15%—25%，包括简称重名、只有产品名、跨市场代码和证据不足</w:t>
            </w:r>
          </w:p>
        </w:tc>
        <w:tc>
          <w:tcPr>
            <w:tcW w:w="317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2CC71D" w14:textId="77777777" w:rsidR="009F5CB2" w:rsidRDefault="000C0FCE">
            <w:pPr>
              <w:spacing w:after="0"/>
              <w:ind w:firstLine="0"/>
              <w:rPr>
                <w:rFonts w:hint="eastAsia"/>
              </w:rPr>
            </w:pPr>
            <w:r>
              <w:rPr>
                <w:sz w:val="16"/>
              </w:rPr>
              <w:t>学习unknown和abstain</w:t>
            </w:r>
          </w:p>
        </w:tc>
      </w:tr>
      <w:tr w:rsidR="009F5CB2" w14:paraId="15BF96EE"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9A04BA4" w14:textId="77777777" w:rsidR="009F5CB2" w:rsidRDefault="000C0FCE">
            <w:pPr>
              <w:spacing w:after="0"/>
              <w:ind w:firstLine="0"/>
              <w:rPr>
                <w:rFonts w:hint="eastAsia"/>
              </w:rPr>
            </w:pPr>
            <w:r>
              <w:rPr>
                <w:sz w:val="16"/>
              </w:rPr>
              <w:t>冲突样本</w:t>
            </w:r>
          </w:p>
        </w:tc>
        <w:tc>
          <w:tcPr>
            <w:tcW w:w="4649"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582C72A" w14:textId="77777777" w:rsidR="009F5CB2" w:rsidRDefault="000C0FCE">
            <w:pPr>
              <w:spacing w:after="0"/>
              <w:ind w:firstLine="0"/>
              <w:rPr>
                <w:rFonts w:hint="eastAsia"/>
              </w:rPr>
            </w:pPr>
            <w:r>
              <w:rPr>
                <w:sz w:val="16"/>
              </w:rPr>
              <w:t>覆盖价格、订单、客户、时间和观点方向矛盾</w:t>
            </w:r>
          </w:p>
        </w:tc>
        <w:tc>
          <w:tcPr>
            <w:tcW w:w="317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351F8860" w14:textId="77777777" w:rsidR="009F5CB2" w:rsidRDefault="000C0FCE">
            <w:pPr>
              <w:spacing w:after="0"/>
              <w:ind w:firstLine="0"/>
              <w:rPr>
                <w:rFonts w:hint="eastAsia"/>
              </w:rPr>
            </w:pPr>
            <w:r>
              <w:rPr>
                <w:sz w:val="16"/>
              </w:rPr>
              <w:t>保留contradiction_group而非强行平均</w:t>
            </w:r>
          </w:p>
        </w:tc>
      </w:tr>
      <w:tr w:rsidR="009F5CB2" w14:paraId="53D77D13"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0DE9F2" w14:textId="77777777" w:rsidR="009F5CB2" w:rsidRDefault="000C0FCE">
            <w:pPr>
              <w:spacing w:after="0"/>
              <w:ind w:firstLine="0"/>
              <w:rPr>
                <w:rFonts w:hint="eastAsia"/>
              </w:rPr>
            </w:pPr>
            <w:r>
              <w:rPr>
                <w:sz w:val="16"/>
              </w:rPr>
              <w:t>风险样本</w:t>
            </w:r>
          </w:p>
        </w:tc>
        <w:tc>
          <w:tcPr>
            <w:tcW w:w="464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AD4DFAE" w14:textId="77777777" w:rsidR="009F5CB2" w:rsidRDefault="000C0FCE">
            <w:pPr>
              <w:spacing w:after="0"/>
              <w:ind w:firstLine="0"/>
              <w:rPr>
                <w:rFonts w:hint="eastAsia"/>
              </w:rPr>
            </w:pPr>
            <w:r>
              <w:rPr>
                <w:sz w:val="16"/>
              </w:rPr>
              <w:t>监管立案、重大诉讼、财务异常及已结案反例</w:t>
            </w:r>
          </w:p>
        </w:tc>
        <w:tc>
          <w:tcPr>
            <w:tcW w:w="317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395C5F0" w14:textId="77777777" w:rsidR="009F5CB2" w:rsidRDefault="000C0FCE">
            <w:pPr>
              <w:spacing w:after="0"/>
              <w:ind w:firstLine="0"/>
              <w:rPr>
                <w:rFonts w:hint="eastAsia"/>
              </w:rPr>
            </w:pPr>
            <w:r>
              <w:rPr>
                <w:sz w:val="16"/>
              </w:rPr>
              <w:t>抽取风险要素但不替代硬规则</w:t>
            </w:r>
          </w:p>
        </w:tc>
      </w:tr>
    </w:tbl>
    <w:p w14:paraId="0CE62988" w14:textId="77777777" w:rsidR="009F5CB2" w:rsidRDefault="009F5CB2">
      <w:pPr>
        <w:spacing w:after="0"/>
        <w:rPr>
          <w:rFonts w:hint="eastAsia"/>
        </w:rPr>
      </w:pPr>
    </w:p>
    <w:p w14:paraId="74D401E5" w14:textId="77777777" w:rsidR="009F5CB2" w:rsidRDefault="000C0FCE">
      <w:pPr>
        <w:pStyle w:val="a0"/>
        <w:keepLines/>
        <w:spacing w:after="60"/>
        <w:ind w:left="420" w:firstLine="0"/>
        <w:rPr>
          <w:rFonts w:hint="eastAsia"/>
        </w:rPr>
      </w:pPr>
      <w:r>
        <w:t>建议起步使用3000—5000条人工仲裁样本；形成稳定事件体系后扩展至8000—20000条。数量是资源规划区间，最终以学习曲线决定。</w:t>
      </w:r>
    </w:p>
    <w:p w14:paraId="0459B6F1" w14:textId="77777777" w:rsidR="009F5CB2" w:rsidRDefault="000C0FCE">
      <w:pPr>
        <w:pStyle w:val="a0"/>
        <w:keepLines/>
        <w:spacing w:after="60"/>
        <w:ind w:left="420" w:firstLine="0"/>
        <w:rPr>
          <w:rFonts w:hint="eastAsia"/>
        </w:rPr>
      </w:pPr>
      <w:r>
        <w:lastRenderedPageBreak/>
        <w:t>训练、验证和测试按available_at做时间切分，并按event_cluster_id和正文指纹去重；同一事件的摘要、转载和修订不得跨集合。</w:t>
      </w:r>
    </w:p>
    <w:p w14:paraId="00CBDBB3" w14:textId="77777777" w:rsidR="009F5CB2" w:rsidRDefault="000C0FCE">
      <w:pPr>
        <w:pStyle w:val="a0"/>
        <w:keepLines/>
        <w:spacing w:after="60"/>
        <w:ind w:left="420" w:firstLine="0"/>
        <w:rPr>
          <w:rFonts w:hint="eastAsia"/>
        </w:rPr>
      </w:pPr>
      <w:r>
        <w:t>测试集建议至少1000条，冻结后不得参与提示选择、适配器训练和阈值调优；另外保留近期漂移集。</w:t>
      </w:r>
    </w:p>
    <w:p w14:paraId="27B81295" w14:textId="77777777" w:rsidR="009F5CB2" w:rsidRDefault="000C0FCE">
      <w:pPr>
        <w:pStyle w:val="a0"/>
        <w:keepLines/>
        <w:spacing w:after="60"/>
        <w:ind w:left="420" w:firstLine="0"/>
        <w:rPr>
          <w:rFonts w:hint="eastAsia"/>
        </w:rPr>
      </w:pPr>
      <w:r>
        <w:t>高能力通用模型可以生成预标注和困难样本解释，但不能直接作为金标准。证券实体、证据跨度、方向和拒答均需人工核验。</w:t>
      </w:r>
    </w:p>
    <w:p w14:paraId="5BADAC94" w14:textId="77777777" w:rsidR="009F5CB2" w:rsidRDefault="000C0FCE">
      <w:pPr>
        <w:pStyle w:val="a0"/>
        <w:keepLines/>
        <w:spacing w:after="60"/>
        <w:ind w:left="420" w:firstLine="0"/>
        <w:rPr>
          <w:rFonts w:hint="eastAsia"/>
        </w:rPr>
      </w:pPr>
      <w:r>
        <w:t>每条样本保存原始记录ID、首次可见时间、文本片段、候选实体集、标准输出、标注者、仲裁记录和数据版本。</w:t>
      </w:r>
    </w:p>
    <w:p w14:paraId="30C295ED" w14:textId="77777777" w:rsidR="009F5CB2" w:rsidRDefault="000C0FCE">
      <w:pPr>
        <w:pStyle w:val="21"/>
      </w:pPr>
      <w:bookmarkStart w:id="53" w:name="_Toc240059292"/>
      <w:r>
        <w:t xml:space="preserve">6.7 </w:t>
      </w:r>
      <w:r>
        <w:t>微调方法与发布流程</w:t>
      </w:r>
      <w:bookmarkEnd w:id="53"/>
    </w:p>
    <w:p w14:paraId="33FE7353" w14:textId="77777777" w:rsidR="009F5CB2" w:rsidRDefault="000C0FCE">
      <w:pPr>
        <w:keepLines/>
        <w:spacing w:after="80"/>
        <w:ind w:left="510" w:hanging="312"/>
        <w:rPr>
          <w:rFonts w:hint="eastAsia"/>
        </w:rPr>
      </w:pPr>
      <w:r>
        <w:rPr>
          <w:b/>
        </w:rPr>
        <w:t xml:space="preserve">1. </w:t>
      </w:r>
      <w:r>
        <w:t>冻结基座版本，建立未微调Qwen、规则/检索系统和高能力通用模型三组对照。</w:t>
      </w:r>
    </w:p>
    <w:p w14:paraId="439B02E8" w14:textId="77777777" w:rsidR="009F5CB2" w:rsidRDefault="000C0FCE">
      <w:pPr>
        <w:keepLines/>
        <w:spacing w:after="80"/>
        <w:ind w:left="510" w:hanging="312"/>
        <w:rPr>
          <w:rFonts w:hint="eastAsia"/>
        </w:rPr>
      </w:pPr>
      <w:r>
        <w:rPr>
          <w:b/>
        </w:rPr>
        <w:t xml:space="preserve">2. </w:t>
      </w:r>
      <w:r>
        <w:t>先训练event-extraction适配器，采用LoRA参数高效SFT；实体消歧可使用独立adapter或排序模型，避免所有任务混入一个适配器。</w:t>
      </w:r>
    </w:p>
    <w:p w14:paraId="2CCB4A43" w14:textId="77777777" w:rsidR="009F5CB2" w:rsidRDefault="000C0FCE">
      <w:pPr>
        <w:keepLines/>
        <w:spacing w:after="80"/>
        <w:ind w:left="510" w:hanging="312"/>
        <w:rPr>
          <w:rFonts w:hint="eastAsia"/>
        </w:rPr>
      </w:pPr>
      <w:r>
        <w:rPr>
          <w:b/>
        </w:rPr>
        <w:t xml:space="preserve">3. </w:t>
      </w:r>
      <w:r>
        <w:t>硬件受限时可以试验QLoRA，但量化训练和量化推理都必须与高精度基线比较证据支持率、实体准确率和稳定性。</w:t>
      </w:r>
    </w:p>
    <w:p w14:paraId="0DECA6DD" w14:textId="77777777" w:rsidR="009F5CB2" w:rsidRDefault="000C0FCE">
      <w:pPr>
        <w:keepLines/>
        <w:spacing w:after="80"/>
        <w:ind w:left="510" w:hanging="312"/>
        <w:rPr>
          <w:rFonts w:hint="eastAsia"/>
        </w:rPr>
      </w:pPr>
      <w:r>
        <w:rPr>
          <w:b/>
        </w:rPr>
        <w:t xml:space="preserve">4. </w:t>
      </w:r>
      <w:r>
        <w:t>损失目标围绕Schema、事件类型、字段值、证据跨度和弃权，不训练模型直接预测股票涨跌。</w:t>
      </w:r>
    </w:p>
    <w:p w14:paraId="4ACA1A71" w14:textId="77777777" w:rsidR="009F5CB2" w:rsidRDefault="000C0FCE">
      <w:pPr>
        <w:keepLines/>
        <w:spacing w:after="80"/>
        <w:ind w:left="510" w:hanging="312"/>
        <w:rPr>
          <w:rFonts w:hint="eastAsia"/>
        </w:rPr>
      </w:pPr>
      <w:r>
        <w:rPr>
          <w:b/>
        </w:rPr>
        <w:t xml:space="preserve">5. </w:t>
      </w:r>
      <w:r>
        <w:t>只有形成足够高质量偏好对后，才评估DPO/ORPO等偏好优化，用于减少无证据补全和改善拒答；第一版不作为必选项。</w:t>
      </w:r>
    </w:p>
    <w:p w14:paraId="466536B2" w14:textId="77777777" w:rsidR="009F5CB2" w:rsidRDefault="000C0FCE">
      <w:pPr>
        <w:keepLines/>
        <w:spacing w:after="80"/>
        <w:ind w:left="510" w:hanging="312"/>
        <w:rPr>
          <w:rFonts w:hint="eastAsia"/>
        </w:rPr>
      </w:pPr>
      <w:r>
        <w:rPr>
          <w:b/>
        </w:rPr>
        <w:t xml:space="preserve">6. </w:t>
      </w:r>
      <w:r>
        <w:t>在独立时间测试集上比较微调前后结果，并按来源、事件类型、文本长度和市场阶段切片。关键类别退化即不晋升。</w:t>
      </w:r>
    </w:p>
    <w:p w14:paraId="33F015BE" w14:textId="77777777" w:rsidR="009F5CB2" w:rsidRDefault="000C0FCE">
      <w:pPr>
        <w:keepLines/>
        <w:spacing w:after="80"/>
        <w:ind w:left="510" w:hanging="312"/>
        <w:rPr>
          <w:rFonts w:hint="eastAsia"/>
        </w:rPr>
      </w:pPr>
      <w:r>
        <w:rPr>
          <w:b/>
        </w:rPr>
        <w:t>7. 通过影子运行和小流量灰度发布；保存基座与adapter版本，支持一键回滚。数据漂移或Schema变化后先复评，不自动继续训练。</w:t>
      </w:r>
    </w:p>
    <w:p w14:paraId="1C7EF404" w14:textId="77777777" w:rsidR="009F5CB2" w:rsidRDefault="000C0FCE">
      <w:pPr>
        <w:rPr>
          <w:rFonts w:hint="eastAsia"/>
        </w:rPr>
      </w:pPr>
      <w:r>
        <w:br w:type="page"/>
      </w:r>
    </w:p>
    <w:p w14:paraId="4D63F6B3" w14:textId="77777777" w:rsidR="009F5CB2" w:rsidRDefault="000C0FCE">
      <w:pPr>
        <w:pStyle w:val="21"/>
      </w:pPr>
      <w:bookmarkStart w:id="54" w:name="_Toc240059293"/>
      <w:r>
        <w:lastRenderedPageBreak/>
        <w:t xml:space="preserve">6.8 </w:t>
      </w:r>
      <w:r>
        <w:t>标准微调样本结构</w:t>
      </w:r>
      <w:bookmarkEnd w:id="54"/>
    </w:p>
    <w:tbl>
      <w:tblPr>
        <w:tblStyle w:val="aff1"/>
        <w:tblW w:w="0" w:type="auto"/>
        <w:jc w:val="center"/>
        <w:tblLayout w:type="fixed"/>
        <w:tblLook w:val="04A0" w:firstRow="1" w:lastRow="0" w:firstColumn="1" w:lastColumn="0" w:noHBand="0" w:noVBand="1"/>
      </w:tblPr>
      <w:tblGrid>
        <w:gridCol w:w="1814"/>
        <w:gridCol w:w="3969"/>
        <w:gridCol w:w="3855"/>
      </w:tblGrid>
      <w:tr w:rsidR="009F5CB2" w14:paraId="67FC8A7D" w14:textId="77777777">
        <w:trPr>
          <w:cantSplit/>
          <w:tblHeader/>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0EFC022E" w14:textId="77777777" w:rsidR="009F5CB2" w:rsidRDefault="000C0FCE">
            <w:pPr>
              <w:ind w:firstLine="0"/>
              <w:jc w:val="center"/>
              <w:rPr>
                <w:rFonts w:hint="eastAsia"/>
              </w:rPr>
            </w:pPr>
            <w:r>
              <w:rPr>
                <w:b/>
                <w:color w:val="FFFFFF"/>
                <w:sz w:val="16"/>
              </w:rPr>
              <w:t>字段组</w:t>
            </w:r>
          </w:p>
        </w:tc>
        <w:tc>
          <w:tcPr>
            <w:tcW w:w="3969"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74EC4752" w14:textId="77777777" w:rsidR="009F5CB2" w:rsidRDefault="000C0FCE">
            <w:pPr>
              <w:ind w:firstLine="0"/>
              <w:jc w:val="center"/>
              <w:rPr>
                <w:rFonts w:hint="eastAsia"/>
              </w:rPr>
            </w:pPr>
            <w:r>
              <w:rPr>
                <w:b/>
                <w:color w:val="FFFFFF"/>
                <w:sz w:val="16"/>
              </w:rPr>
              <w:t>示例字段</w:t>
            </w:r>
          </w:p>
        </w:tc>
        <w:tc>
          <w:tcPr>
            <w:tcW w:w="3855"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2778FFDD" w14:textId="77777777" w:rsidR="009F5CB2" w:rsidRDefault="000C0FCE">
            <w:pPr>
              <w:ind w:firstLine="0"/>
              <w:jc w:val="center"/>
              <w:rPr>
                <w:rFonts w:hint="eastAsia"/>
              </w:rPr>
            </w:pPr>
            <w:r>
              <w:rPr>
                <w:b/>
                <w:color w:val="FFFFFF"/>
                <w:sz w:val="16"/>
              </w:rPr>
              <w:t>标注要求</w:t>
            </w:r>
          </w:p>
        </w:tc>
      </w:tr>
      <w:tr w:rsidR="009F5CB2" w14:paraId="5C7E0FE8"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E59C901" w14:textId="77777777" w:rsidR="009F5CB2" w:rsidRDefault="000C0FCE">
            <w:pPr>
              <w:spacing w:after="0"/>
              <w:ind w:firstLine="0"/>
              <w:rPr>
                <w:rFonts w:hint="eastAsia"/>
              </w:rPr>
            </w:pPr>
            <w:r>
              <w:rPr>
                <w:sz w:val="16"/>
              </w:rPr>
              <w:t>指令</w:t>
            </w:r>
          </w:p>
        </w:tc>
        <w:tc>
          <w:tcPr>
            <w:tcW w:w="396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5812546" w14:textId="77777777" w:rsidR="009F5CB2" w:rsidRDefault="000C0FCE">
            <w:pPr>
              <w:spacing w:after="0"/>
              <w:ind w:firstLine="0"/>
              <w:rPr>
                <w:rFonts w:hint="eastAsia"/>
              </w:rPr>
            </w:pPr>
            <w:r>
              <w:rPr>
                <w:sz w:val="16"/>
              </w:rPr>
              <w:t>task、schema_version、source_type</w:t>
            </w:r>
          </w:p>
        </w:tc>
        <w:tc>
          <w:tcPr>
            <w:tcW w:w="385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67FB636" w14:textId="77777777" w:rsidR="009F5CB2" w:rsidRDefault="000C0FCE">
            <w:pPr>
              <w:spacing w:after="0"/>
              <w:ind w:firstLine="0"/>
              <w:rPr>
                <w:rFonts w:hint="eastAsia"/>
              </w:rPr>
            </w:pPr>
            <w:r>
              <w:rPr>
                <w:sz w:val="16"/>
              </w:rPr>
              <w:t>一个样本只定义一个可验收任务</w:t>
            </w:r>
          </w:p>
        </w:tc>
      </w:tr>
      <w:tr w:rsidR="009F5CB2" w14:paraId="245EEC61"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B350C66" w14:textId="77777777" w:rsidR="009F5CB2" w:rsidRDefault="000C0FCE">
            <w:pPr>
              <w:spacing w:after="0"/>
              <w:ind w:firstLine="0"/>
              <w:rPr>
                <w:rFonts w:hint="eastAsia"/>
              </w:rPr>
            </w:pPr>
            <w:r>
              <w:rPr>
                <w:sz w:val="16"/>
              </w:rPr>
              <w:t>输入</w:t>
            </w:r>
          </w:p>
        </w:tc>
        <w:tc>
          <w:tcPr>
            <w:tcW w:w="3969"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D298C14" w14:textId="77777777" w:rsidR="009F5CB2" w:rsidRDefault="000C0FCE">
            <w:pPr>
              <w:spacing w:after="0"/>
              <w:ind w:firstLine="0"/>
              <w:rPr>
                <w:rFonts w:hint="eastAsia"/>
              </w:rPr>
            </w:pPr>
            <w:r>
              <w:rPr>
                <w:sz w:val="16"/>
              </w:rPr>
              <w:t>record_id、available_at、event_at、title、text、structured_codes</w:t>
            </w:r>
          </w:p>
        </w:tc>
        <w:tc>
          <w:tcPr>
            <w:tcW w:w="385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DEFD22D" w14:textId="77777777" w:rsidR="009F5CB2" w:rsidRDefault="000C0FCE">
            <w:pPr>
              <w:spacing w:after="0"/>
              <w:ind w:firstLine="0"/>
              <w:rPr>
                <w:rFonts w:hint="eastAsia"/>
              </w:rPr>
            </w:pPr>
            <w:r>
              <w:rPr>
                <w:sz w:val="16"/>
              </w:rPr>
              <w:t>保留原始时间和结构化候选，不提供未来行情</w:t>
            </w:r>
          </w:p>
        </w:tc>
      </w:tr>
      <w:tr w:rsidR="009F5CB2" w14:paraId="658B0245"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89F0B98" w14:textId="77777777" w:rsidR="009F5CB2" w:rsidRDefault="000C0FCE">
            <w:pPr>
              <w:spacing w:after="0"/>
              <w:ind w:firstLine="0"/>
              <w:rPr>
                <w:rFonts w:hint="eastAsia"/>
              </w:rPr>
            </w:pPr>
            <w:r>
              <w:rPr>
                <w:sz w:val="16"/>
              </w:rPr>
              <w:t>候选实体</w:t>
            </w:r>
          </w:p>
        </w:tc>
        <w:tc>
          <w:tcPr>
            <w:tcW w:w="396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88CB590" w14:textId="77777777" w:rsidR="009F5CB2" w:rsidRDefault="000C0FCE">
            <w:pPr>
              <w:spacing w:after="0"/>
              <w:ind w:firstLine="0"/>
              <w:rPr>
                <w:rFonts w:hint="eastAsia"/>
              </w:rPr>
            </w:pPr>
            <w:r>
              <w:rPr>
                <w:sz w:val="16"/>
              </w:rPr>
              <w:t>candidate_security_ids、candidate_chain_nodes</w:t>
            </w:r>
          </w:p>
        </w:tc>
        <w:tc>
          <w:tcPr>
            <w:tcW w:w="385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91E2C02" w14:textId="77777777" w:rsidR="009F5CB2" w:rsidRDefault="000C0FCE">
            <w:pPr>
              <w:spacing w:after="0"/>
              <w:ind w:firstLine="0"/>
              <w:rPr>
                <w:rFonts w:hint="eastAsia"/>
              </w:rPr>
            </w:pPr>
            <w:r>
              <w:rPr>
                <w:sz w:val="16"/>
              </w:rPr>
              <w:t>候选由主数据和图谱召回，模型不能自由创造</w:t>
            </w:r>
          </w:p>
        </w:tc>
      </w:tr>
      <w:tr w:rsidR="009F5CB2" w14:paraId="0BA9460B"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0E2FE17" w14:textId="77777777" w:rsidR="009F5CB2" w:rsidRDefault="000C0FCE">
            <w:pPr>
              <w:spacing w:after="0"/>
              <w:ind w:firstLine="0"/>
              <w:rPr>
                <w:rFonts w:hint="eastAsia"/>
              </w:rPr>
            </w:pPr>
            <w:r>
              <w:rPr>
                <w:sz w:val="16"/>
              </w:rPr>
              <w:t>标准输出</w:t>
            </w:r>
          </w:p>
        </w:tc>
        <w:tc>
          <w:tcPr>
            <w:tcW w:w="3969"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3F3A76D9" w14:textId="77777777" w:rsidR="009F5CB2" w:rsidRDefault="000C0FCE">
            <w:pPr>
              <w:spacing w:after="0"/>
              <w:ind w:firstLine="0"/>
              <w:rPr>
                <w:rFonts w:hint="eastAsia"/>
              </w:rPr>
            </w:pPr>
            <w:r>
              <w:rPr>
                <w:sz w:val="16"/>
              </w:rPr>
              <w:t>event_type、entities、direction、horizon、materiality、transmission_path</w:t>
            </w:r>
          </w:p>
        </w:tc>
        <w:tc>
          <w:tcPr>
            <w:tcW w:w="385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0EE290A" w14:textId="77777777" w:rsidR="009F5CB2" w:rsidRDefault="000C0FCE">
            <w:pPr>
              <w:spacing w:after="0"/>
              <w:ind w:firstLine="0"/>
              <w:rPr>
                <w:rFonts w:hint="eastAsia"/>
              </w:rPr>
            </w:pPr>
            <w:r>
              <w:rPr>
                <w:sz w:val="16"/>
              </w:rPr>
              <w:t>事实、观点和推演分开</w:t>
            </w:r>
          </w:p>
        </w:tc>
      </w:tr>
      <w:tr w:rsidR="009F5CB2" w14:paraId="3EBDB691" w14:textId="77777777">
        <w:trPr>
          <w:cantSplit/>
          <w:jc w:val="center"/>
        </w:trPr>
        <w:tc>
          <w:tcPr>
            <w:tcW w:w="181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7F0CC90" w14:textId="77777777" w:rsidR="009F5CB2" w:rsidRDefault="000C0FCE">
            <w:pPr>
              <w:spacing w:after="0"/>
              <w:ind w:firstLine="0"/>
              <w:rPr>
                <w:rFonts w:hint="eastAsia"/>
              </w:rPr>
            </w:pPr>
            <w:r>
              <w:rPr>
                <w:sz w:val="16"/>
              </w:rPr>
              <w:t>证据与不确定性</w:t>
            </w:r>
          </w:p>
        </w:tc>
        <w:tc>
          <w:tcPr>
            <w:tcW w:w="3969"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BE4B5D5" w14:textId="77777777" w:rsidR="009F5CB2" w:rsidRDefault="000C0FCE">
            <w:pPr>
              <w:spacing w:after="0"/>
              <w:ind w:firstLine="0"/>
              <w:rPr>
                <w:rFonts w:hint="eastAsia"/>
              </w:rPr>
            </w:pPr>
            <w:r>
              <w:rPr>
                <w:sz w:val="16"/>
              </w:rPr>
              <w:t>evidence_spans、confidence、counter_evidence、abstain_reason</w:t>
            </w:r>
          </w:p>
        </w:tc>
        <w:tc>
          <w:tcPr>
            <w:tcW w:w="385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020A098" w14:textId="77777777" w:rsidR="009F5CB2" w:rsidRDefault="000C0FCE">
            <w:pPr>
              <w:spacing w:after="0"/>
              <w:ind w:firstLine="0"/>
              <w:rPr>
                <w:rFonts w:hint="eastAsia"/>
              </w:rPr>
            </w:pPr>
            <w:r>
              <w:rPr>
                <w:sz w:val="16"/>
              </w:rPr>
              <w:t>每个核心字段都能回链；允许unknown</w:t>
            </w:r>
          </w:p>
        </w:tc>
      </w:tr>
    </w:tbl>
    <w:p w14:paraId="0F11C03B" w14:textId="77777777" w:rsidR="009F5CB2" w:rsidRDefault="009F5CB2">
      <w:pPr>
        <w:spacing w:after="0"/>
        <w:rPr>
          <w:rFonts w:hint="eastAsia"/>
        </w:rPr>
      </w:pPr>
    </w:p>
    <w:p w14:paraId="37084BF6" w14:textId="77777777" w:rsidR="009F5CB2" w:rsidRDefault="000C0FCE">
      <w:pPr>
        <w:pStyle w:val="21"/>
      </w:pPr>
      <w:bookmarkStart w:id="55" w:name="_Toc240059294"/>
      <w:r>
        <w:t xml:space="preserve">6.9 </w:t>
      </w:r>
      <w:r>
        <w:t>微调样本示例</w:t>
      </w:r>
      <w:bookmarkEnd w:id="55"/>
    </w:p>
    <w:tbl>
      <w:tblPr>
        <w:tblW w:w="0" w:type="auto"/>
        <w:jc w:val="center"/>
        <w:tblLook w:val="04A0" w:firstRow="1" w:lastRow="0" w:firstColumn="1" w:lastColumn="0" w:noHBand="0" w:noVBand="1"/>
      </w:tblPr>
      <w:tblGrid>
        <w:gridCol w:w="9270"/>
      </w:tblGrid>
      <w:tr w:rsidR="009F5CB2" w14:paraId="3C141CFD" w14:textId="77777777">
        <w:trPr>
          <w:jc w:val="center"/>
        </w:trPr>
        <w:tc>
          <w:tcPr>
            <w:tcW w:w="9270" w:type="dxa"/>
            <w:tcBorders>
              <w:top w:val="nil"/>
              <w:left w:val="single" w:sz="18" w:space="0" w:color="2F5597"/>
              <w:bottom w:val="nil"/>
              <w:right w:val="nil"/>
            </w:tcBorders>
            <w:shd w:val="clear" w:color="auto" w:fill="EDF4FA"/>
            <w:tcMar>
              <w:top w:w="120" w:type="dxa"/>
              <w:left w:w="170" w:type="dxa"/>
              <w:bottom w:w="120" w:type="dxa"/>
              <w:right w:w="160" w:type="dxa"/>
            </w:tcMar>
          </w:tcPr>
          <w:p w14:paraId="5456DC81" w14:textId="77777777" w:rsidR="009F5CB2" w:rsidRDefault="000C0FCE">
            <w:pPr>
              <w:spacing w:after="60"/>
              <w:ind w:firstLine="0"/>
              <w:rPr>
                <w:rFonts w:hint="eastAsia"/>
              </w:rPr>
            </w:pPr>
            <w:r>
              <w:rPr>
                <w:b/>
                <w:color w:val="2F5597"/>
              </w:rPr>
              <w:t>样本说明</w:t>
            </w:r>
          </w:p>
          <w:p w14:paraId="23562D49" w14:textId="77777777" w:rsidR="009F5CB2" w:rsidRDefault="000C0FCE">
            <w:pPr>
              <w:spacing w:after="0"/>
              <w:ind w:firstLine="0"/>
              <w:rPr>
                <w:rFonts w:hint="eastAsia"/>
              </w:rPr>
            </w:pPr>
            <w:r>
              <w:t>以下是依据用户提供的数据样本构造的标注示例，用于说明训练格式，不代表已经完成真实金标准标注，也不能直接作为股票推荐。正式训练前必须由两名标注者独立复核并仲裁。</w:t>
            </w:r>
          </w:p>
        </w:tc>
      </w:tr>
    </w:tbl>
    <w:p w14:paraId="6AA8FD16" w14:textId="77777777" w:rsidR="009F5CB2" w:rsidRDefault="009F5CB2">
      <w:pPr>
        <w:spacing w:after="0"/>
        <w:rPr>
          <w:rFonts w:hint="eastAsia"/>
        </w:rPr>
      </w:pPr>
    </w:p>
    <w:tbl>
      <w:tblPr>
        <w:tblStyle w:val="aff1"/>
        <w:tblW w:w="0" w:type="auto"/>
        <w:jc w:val="center"/>
        <w:tblLayout w:type="fixed"/>
        <w:tblLook w:val="04A0" w:firstRow="1" w:lastRow="0" w:firstColumn="1" w:lastColumn="0" w:noHBand="0" w:noVBand="1"/>
      </w:tblPr>
      <w:tblGrid>
        <w:gridCol w:w="1304"/>
        <w:gridCol w:w="3402"/>
        <w:gridCol w:w="4932"/>
      </w:tblGrid>
      <w:tr w:rsidR="009F5CB2" w14:paraId="208EEA01" w14:textId="77777777">
        <w:trPr>
          <w:cantSplit/>
          <w:tblHeader/>
          <w:jc w:val="center"/>
        </w:trPr>
        <w:tc>
          <w:tcPr>
            <w:tcW w:w="1304"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70021366" w14:textId="77777777" w:rsidR="009F5CB2" w:rsidRDefault="000C0FCE">
            <w:pPr>
              <w:ind w:firstLine="0"/>
              <w:jc w:val="center"/>
              <w:rPr>
                <w:rFonts w:hint="eastAsia"/>
              </w:rPr>
            </w:pPr>
            <w:r>
              <w:rPr>
                <w:b/>
                <w:color w:val="FFFFFF"/>
                <w:sz w:val="15"/>
              </w:rPr>
              <w:t>样本</w:t>
            </w:r>
          </w:p>
        </w:tc>
        <w:tc>
          <w:tcPr>
            <w:tcW w:w="3402"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1AAF2B2A" w14:textId="77777777" w:rsidR="009F5CB2" w:rsidRDefault="000C0FCE">
            <w:pPr>
              <w:ind w:firstLine="0"/>
              <w:jc w:val="center"/>
              <w:rPr>
                <w:rFonts w:hint="eastAsia"/>
              </w:rPr>
            </w:pPr>
            <w:r>
              <w:rPr>
                <w:b/>
                <w:color w:val="FFFFFF"/>
                <w:sz w:val="15"/>
              </w:rPr>
              <w:t>输入摘要</w:t>
            </w:r>
          </w:p>
        </w:tc>
        <w:tc>
          <w:tcPr>
            <w:tcW w:w="4932"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4D17AE84" w14:textId="77777777" w:rsidR="009F5CB2" w:rsidRDefault="000C0FCE">
            <w:pPr>
              <w:ind w:firstLine="0"/>
              <w:jc w:val="center"/>
              <w:rPr>
                <w:rFonts w:hint="eastAsia"/>
              </w:rPr>
            </w:pPr>
            <w:r>
              <w:rPr>
                <w:b/>
                <w:color w:val="FFFFFF"/>
                <w:sz w:val="15"/>
              </w:rPr>
              <w:t>期望事件卡要点</w:t>
            </w:r>
          </w:p>
        </w:tc>
      </w:tr>
      <w:tr w:rsidR="009F5CB2" w14:paraId="5F51972B" w14:textId="77777777">
        <w:trPr>
          <w:cantSplit/>
          <w:jc w:val="center"/>
        </w:trPr>
        <w:tc>
          <w:tcPr>
            <w:tcW w:w="130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5B3D8FE" w14:textId="77777777" w:rsidR="009F5CB2" w:rsidRDefault="000C0FCE">
            <w:pPr>
              <w:spacing w:after="0"/>
              <w:ind w:firstLine="0"/>
              <w:rPr>
                <w:rFonts w:hint="eastAsia"/>
              </w:rPr>
            </w:pPr>
            <w:r>
              <w:rPr>
                <w:sz w:val="15"/>
              </w:rPr>
              <w:t>S1 投研日程</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F985DB0" w14:textId="77777777" w:rsidR="009F5CB2" w:rsidRDefault="000C0FCE">
            <w:pPr>
              <w:spacing w:after="0"/>
              <w:ind w:firstLine="0"/>
              <w:rPr>
                <w:rFonts w:hint="eastAsia"/>
              </w:rPr>
            </w:pPr>
            <w:r>
              <w:rPr>
                <w:sz w:val="15"/>
              </w:rPr>
              <w:t>百普赛斯调研邀请；结构化代码301080.SZ；活动时间晚于消息时间</w:t>
            </w:r>
          </w:p>
        </w:tc>
        <w:tc>
          <w:tcPr>
            <w:tcW w:w="493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34F2BD7" w14:textId="77777777" w:rsidR="009F5CB2" w:rsidRDefault="000C0FCE">
            <w:pPr>
              <w:spacing w:after="0"/>
              <w:ind w:firstLine="0"/>
              <w:rPr>
                <w:rFonts w:hint="eastAsia"/>
              </w:rPr>
            </w:pPr>
            <w:r>
              <w:rPr>
                <w:sz w:val="15"/>
              </w:rPr>
              <w:t>event_type=survey_schedule；direct=301080.SZ；direction=unknown；horizon=event_window；不得因调研日程直接判利好</w:t>
            </w:r>
          </w:p>
        </w:tc>
      </w:tr>
      <w:tr w:rsidR="009F5CB2" w14:paraId="2F55BB56" w14:textId="77777777">
        <w:trPr>
          <w:cantSplit/>
          <w:jc w:val="center"/>
        </w:trPr>
        <w:tc>
          <w:tcPr>
            <w:tcW w:w="130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8213213" w14:textId="77777777" w:rsidR="009F5CB2" w:rsidRDefault="000C0FCE">
            <w:pPr>
              <w:spacing w:after="0"/>
              <w:ind w:firstLine="0"/>
              <w:rPr>
                <w:rFonts w:hint="eastAsia"/>
              </w:rPr>
            </w:pPr>
            <w:r>
              <w:rPr>
                <w:sz w:val="15"/>
              </w:rPr>
              <w:t>S2 旧会新入库</w:t>
            </w:r>
          </w:p>
        </w:tc>
        <w:tc>
          <w:tcPr>
            <w:tcW w:w="340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C8ADA7F" w14:textId="77777777" w:rsidR="009F5CB2" w:rsidRDefault="000C0FCE">
            <w:pPr>
              <w:spacing w:after="0"/>
              <w:ind w:firstLine="0"/>
              <w:rPr>
                <w:rFonts w:hint="eastAsia"/>
              </w:rPr>
            </w:pPr>
            <w:r>
              <w:rPr>
                <w:sz w:val="15"/>
              </w:rPr>
              <w:t>会议发生于2024-07-12，2026-09-09才入库；提及海螺水泥、中国人寿</w:t>
            </w:r>
          </w:p>
        </w:tc>
        <w:tc>
          <w:tcPr>
            <w:tcW w:w="493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5ECFA93" w14:textId="77777777" w:rsidR="009F5CB2" w:rsidRDefault="000C0FCE">
            <w:pPr>
              <w:spacing w:after="0"/>
              <w:ind w:firstLine="0"/>
              <w:rPr>
                <w:rFonts w:hint="eastAsia"/>
              </w:rPr>
            </w:pPr>
            <w:r>
              <w:rPr>
                <w:sz w:val="15"/>
              </w:rPr>
              <w:t>event_type=macro_rate_expectation；novelty=low；stale_event=true；保留信息到达但不得当成2026年新宏观事实</w:t>
            </w:r>
          </w:p>
        </w:tc>
      </w:tr>
      <w:tr w:rsidR="009F5CB2" w14:paraId="6304722A" w14:textId="77777777">
        <w:trPr>
          <w:cantSplit/>
          <w:jc w:val="center"/>
        </w:trPr>
        <w:tc>
          <w:tcPr>
            <w:tcW w:w="130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00953B" w14:textId="77777777" w:rsidR="009F5CB2" w:rsidRDefault="000C0FCE">
            <w:pPr>
              <w:spacing w:after="0"/>
              <w:ind w:firstLine="0"/>
              <w:rPr>
                <w:rFonts w:hint="eastAsia"/>
              </w:rPr>
            </w:pPr>
            <w:r>
              <w:rPr>
                <w:sz w:val="15"/>
              </w:rPr>
              <w:lastRenderedPageBreak/>
              <w:t>S3 专家供需观点</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C69BABF" w14:textId="77777777" w:rsidR="009F5CB2" w:rsidRDefault="000C0FCE">
            <w:pPr>
              <w:spacing w:after="0"/>
              <w:ind w:firstLine="0"/>
              <w:rPr>
                <w:rFonts w:hint="eastAsia"/>
              </w:rPr>
            </w:pPr>
            <w:r>
              <w:rPr>
                <w:sz w:val="15"/>
              </w:rPr>
              <w:t>钽电容供给紧张、预计涨价；结构化代码000962.SZ</w:t>
            </w:r>
          </w:p>
        </w:tc>
        <w:tc>
          <w:tcPr>
            <w:tcW w:w="493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F2E01B6" w14:textId="77777777" w:rsidR="009F5CB2" w:rsidRDefault="000C0FCE">
            <w:pPr>
              <w:spacing w:after="0"/>
              <w:ind w:firstLine="0"/>
              <w:rPr>
                <w:rFonts w:hint="eastAsia"/>
              </w:rPr>
            </w:pPr>
            <w:r>
              <w:rPr>
                <w:sz w:val="15"/>
              </w:rPr>
              <w:t>event_type=supply_tightening_price_up；direction=positive_conditional；evidence_nature=expert_opinion；传导=价格/需求→收入或毛利；需外部验证</w:t>
            </w:r>
          </w:p>
        </w:tc>
      </w:tr>
      <w:tr w:rsidR="009F5CB2" w14:paraId="1BEBC096" w14:textId="77777777">
        <w:trPr>
          <w:cantSplit/>
          <w:jc w:val="center"/>
        </w:trPr>
        <w:tc>
          <w:tcPr>
            <w:tcW w:w="130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3C9CA74D" w14:textId="77777777" w:rsidR="009F5CB2" w:rsidRDefault="000C0FCE">
            <w:pPr>
              <w:spacing w:after="0"/>
              <w:ind w:firstLine="0"/>
              <w:rPr>
                <w:rFonts w:hint="eastAsia"/>
              </w:rPr>
            </w:pPr>
            <w:r>
              <w:rPr>
                <w:sz w:val="15"/>
              </w:rPr>
              <w:t>S4 首席推荐观点</w:t>
            </w:r>
          </w:p>
        </w:tc>
        <w:tc>
          <w:tcPr>
            <w:tcW w:w="340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0CAF9FB" w14:textId="77777777" w:rsidR="009F5CB2" w:rsidRDefault="000C0FCE">
            <w:pPr>
              <w:spacing w:after="0"/>
              <w:ind w:firstLine="0"/>
              <w:rPr>
                <w:rFonts w:hint="eastAsia"/>
              </w:rPr>
            </w:pPr>
            <w:r>
              <w:rPr>
                <w:sz w:val="15"/>
              </w:rPr>
              <w:t>裕同科技推荐、液冷业务未来有望贡献；代码002831.SZ</w:t>
            </w:r>
          </w:p>
        </w:tc>
        <w:tc>
          <w:tcPr>
            <w:tcW w:w="493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5E4F72F" w14:textId="77777777" w:rsidR="009F5CB2" w:rsidRDefault="000C0FCE">
            <w:pPr>
              <w:spacing w:after="0"/>
              <w:ind w:firstLine="0"/>
              <w:rPr>
                <w:rFonts w:hint="eastAsia"/>
              </w:rPr>
            </w:pPr>
            <w:r>
              <w:rPr>
                <w:sz w:val="15"/>
              </w:rPr>
              <w:t>event_type=broker_recommendation；事实与预测拆分；direction=positive_view；不得把“千亿平台”标成事实</w:t>
            </w:r>
          </w:p>
        </w:tc>
      </w:tr>
      <w:tr w:rsidR="009F5CB2" w14:paraId="6537CF9E" w14:textId="77777777">
        <w:trPr>
          <w:cantSplit/>
          <w:jc w:val="center"/>
        </w:trPr>
        <w:tc>
          <w:tcPr>
            <w:tcW w:w="130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E47ED4B" w14:textId="77777777" w:rsidR="009F5CB2" w:rsidRDefault="000C0FCE">
            <w:pPr>
              <w:spacing w:after="0"/>
              <w:ind w:firstLine="0"/>
              <w:rPr>
                <w:rFonts w:hint="eastAsia"/>
              </w:rPr>
            </w:pPr>
            <w:r>
              <w:rPr>
                <w:sz w:val="15"/>
              </w:rPr>
              <w:t>S5 互动易澄清</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86735ED" w14:textId="77777777" w:rsidR="009F5CB2" w:rsidRDefault="000C0FCE">
            <w:pPr>
              <w:spacing w:after="0"/>
              <w:ind w:firstLine="0"/>
              <w:rPr>
                <w:rFonts w:hint="eastAsia"/>
              </w:rPr>
            </w:pPr>
            <w:r>
              <w:rPr>
                <w:sz w:val="15"/>
              </w:rPr>
              <w:t>安乃达603350；投资者质疑股东减持及监管问询，公司回答未收到相关问询函</w:t>
            </w:r>
          </w:p>
        </w:tc>
        <w:tc>
          <w:tcPr>
            <w:tcW w:w="493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A8CC393" w14:textId="77777777" w:rsidR="009F5CB2" w:rsidRDefault="000C0FCE">
            <w:pPr>
              <w:spacing w:after="0"/>
              <w:ind w:firstLine="0"/>
              <w:rPr>
                <w:rFonts w:hint="eastAsia"/>
              </w:rPr>
            </w:pPr>
            <w:r>
              <w:rPr>
                <w:sz w:val="15"/>
              </w:rPr>
              <w:t>问题内容标为investor_claim；回答标为company_denial；direction=neutral；不得把投资者指控当成风险事实</w:t>
            </w:r>
          </w:p>
        </w:tc>
      </w:tr>
      <w:tr w:rsidR="009F5CB2" w14:paraId="38B92671" w14:textId="77777777">
        <w:trPr>
          <w:cantSplit/>
          <w:jc w:val="center"/>
        </w:trPr>
        <w:tc>
          <w:tcPr>
            <w:tcW w:w="130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924CBD9" w14:textId="77777777" w:rsidR="009F5CB2" w:rsidRDefault="000C0FCE">
            <w:pPr>
              <w:spacing w:after="0"/>
              <w:ind w:firstLine="0"/>
              <w:rPr>
                <w:rFonts w:hint="eastAsia"/>
              </w:rPr>
            </w:pPr>
            <w:r>
              <w:rPr>
                <w:sz w:val="15"/>
              </w:rPr>
              <w:t>S6 实体不足弃权</w:t>
            </w:r>
          </w:p>
        </w:tc>
        <w:tc>
          <w:tcPr>
            <w:tcW w:w="340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3AD0972" w14:textId="77777777" w:rsidR="009F5CB2" w:rsidRDefault="000C0FCE">
            <w:pPr>
              <w:spacing w:after="0"/>
              <w:ind w:firstLine="0"/>
              <w:rPr>
                <w:rFonts w:hint="eastAsia"/>
              </w:rPr>
            </w:pPr>
            <w:r>
              <w:rPr>
                <w:sz w:val="15"/>
              </w:rPr>
              <w:t>文本只说“AI服务器供应链国产替代”，未给公司和业务暴露</w:t>
            </w:r>
          </w:p>
        </w:tc>
        <w:tc>
          <w:tcPr>
            <w:tcW w:w="493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0500414" w14:textId="77777777" w:rsidR="009F5CB2" w:rsidRDefault="000C0FCE">
            <w:pPr>
              <w:spacing w:after="0"/>
              <w:ind w:firstLine="0"/>
              <w:rPr>
                <w:rFonts w:hint="eastAsia"/>
              </w:rPr>
            </w:pPr>
            <w:r>
              <w:rPr>
                <w:sz w:val="15"/>
              </w:rPr>
              <w:t>direct=[]；chain_node可保留；abstain=true；reason=insufficient_company_evidence</w:t>
            </w:r>
          </w:p>
        </w:tc>
      </w:tr>
      <w:tr w:rsidR="009F5CB2" w14:paraId="5A500456" w14:textId="77777777">
        <w:trPr>
          <w:cantSplit/>
          <w:jc w:val="center"/>
        </w:trPr>
        <w:tc>
          <w:tcPr>
            <w:tcW w:w="130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049937" w14:textId="77777777" w:rsidR="009F5CB2" w:rsidRDefault="000C0FCE">
            <w:pPr>
              <w:spacing w:after="0"/>
              <w:ind w:firstLine="0"/>
              <w:rPr>
                <w:rFonts w:hint="eastAsia"/>
              </w:rPr>
            </w:pPr>
            <w:r>
              <w:rPr>
                <w:sz w:val="15"/>
              </w:rPr>
              <w:t>S7 冲突保留</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576967D" w14:textId="77777777" w:rsidR="009F5CB2" w:rsidRDefault="000C0FCE">
            <w:pPr>
              <w:spacing w:after="0"/>
              <w:ind w:firstLine="0"/>
              <w:rPr>
                <w:rFonts w:hint="eastAsia"/>
              </w:rPr>
            </w:pPr>
            <w:r>
              <w:rPr>
                <w:sz w:val="15"/>
              </w:rPr>
              <w:t>来源A称价格上涨，来源B称库存高企且降价促销</w:t>
            </w:r>
          </w:p>
        </w:tc>
        <w:tc>
          <w:tcPr>
            <w:tcW w:w="493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782C80" w14:textId="77777777" w:rsidR="009F5CB2" w:rsidRDefault="000C0FCE">
            <w:pPr>
              <w:spacing w:after="0"/>
              <w:ind w:firstLine="0"/>
              <w:rPr>
                <w:rFonts w:hint="eastAsia"/>
              </w:rPr>
            </w:pPr>
            <w:r>
              <w:rPr>
                <w:sz w:val="15"/>
              </w:rPr>
              <w:t>direction=conflicted；建立contradiction_group；禁止取平均后输出确定利好</w:t>
            </w:r>
          </w:p>
        </w:tc>
      </w:tr>
      <w:tr w:rsidR="009F5CB2" w14:paraId="6BC6DAB9" w14:textId="77777777">
        <w:trPr>
          <w:cantSplit/>
          <w:jc w:val="center"/>
        </w:trPr>
        <w:tc>
          <w:tcPr>
            <w:tcW w:w="130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AC34F47" w14:textId="77777777" w:rsidR="009F5CB2" w:rsidRDefault="000C0FCE">
            <w:pPr>
              <w:spacing w:after="0"/>
              <w:ind w:firstLine="0"/>
              <w:rPr>
                <w:rFonts w:hint="eastAsia"/>
              </w:rPr>
            </w:pPr>
            <w:r>
              <w:rPr>
                <w:sz w:val="15"/>
              </w:rPr>
              <w:t>S8 风险提取</w:t>
            </w:r>
          </w:p>
        </w:tc>
        <w:tc>
          <w:tcPr>
            <w:tcW w:w="340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1C5302F" w14:textId="77777777" w:rsidR="009F5CB2" w:rsidRDefault="000C0FCE">
            <w:pPr>
              <w:spacing w:after="0"/>
              <w:ind w:firstLine="0"/>
              <w:rPr>
                <w:rFonts w:hint="eastAsia"/>
              </w:rPr>
            </w:pPr>
            <w:r>
              <w:rPr>
                <w:sz w:val="15"/>
              </w:rPr>
              <w:t>公告显示公司收到监管立案告知书</w:t>
            </w:r>
          </w:p>
        </w:tc>
        <w:tc>
          <w:tcPr>
            <w:tcW w:w="493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4D6494D" w14:textId="77777777" w:rsidR="009F5CB2" w:rsidRDefault="000C0FCE">
            <w:pPr>
              <w:spacing w:after="0"/>
              <w:ind w:firstLine="0"/>
              <w:rPr>
                <w:rFonts w:hint="eastAsia"/>
              </w:rPr>
            </w:pPr>
            <w:r>
              <w:rPr>
                <w:sz w:val="15"/>
              </w:rPr>
              <w:t>event_type=regulatory_investigation；risk_candidate=red；模型抽取文号、时间、主体，最终否决由官方核验与风险规则决定</w:t>
            </w:r>
          </w:p>
        </w:tc>
      </w:tr>
    </w:tbl>
    <w:p w14:paraId="46C1DD8C" w14:textId="77777777" w:rsidR="009F5CB2" w:rsidRDefault="009F5CB2">
      <w:pPr>
        <w:spacing w:after="0"/>
        <w:rPr>
          <w:rFonts w:hint="eastAsia"/>
        </w:rPr>
      </w:pPr>
    </w:p>
    <w:p w14:paraId="165D24E5" w14:textId="77777777" w:rsidR="009F5CB2" w:rsidRDefault="000C0FCE">
      <w:pPr>
        <w:pStyle w:val="21"/>
      </w:pPr>
      <w:bookmarkStart w:id="56" w:name="_Toc240059295"/>
      <w:r>
        <w:t xml:space="preserve">6.10 </w:t>
      </w:r>
      <w:r>
        <w:t>评测、验收与持续监控</w:t>
      </w:r>
      <w:bookmarkEnd w:id="56"/>
    </w:p>
    <w:tbl>
      <w:tblPr>
        <w:tblStyle w:val="aff1"/>
        <w:tblW w:w="0" w:type="auto"/>
        <w:jc w:val="center"/>
        <w:tblLayout w:type="fixed"/>
        <w:tblLook w:val="04A0" w:firstRow="1" w:lastRow="0" w:firstColumn="1" w:lastColumn="0" w:noHBand="0" w:noVBand="1"/>
      </w:tblPr>
      <w:tblGrid>
        <w:gridCol w:w="2381"/>
        <w:gridCol w:w="2268"/>
        <w:gridCol w:w="5102"/>
      </w:tblGrid>
      <w:tr w:rsidR="009F5CB2" w14:paraId="2D7D5642" w14:textId="77777777">
        <w:trPr>
          <w:cantSplit/>
          <w:tblHeader/>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0E5D214A" w14:textId="77777777" w:rsidR="009F5CB2" w:rsidRDefault="000C0FCE">
            <w:pPr>
              <w:ind w:firstLine="0"/>
              <w:jc w:val="center"/>
              <w:rPr>
                <w:rFonts w:hint="eastAsia"/>
              </w:rPr>
            </w:pPr>
            <w:r>
              <w:rPr>
                <w:b/>
                <w:color w:val="FFFFFF"/>
                <w:sz w:val="16"/>
              </w:rPr>
              <w:t>指标</w:t>
            </w:r>
          </w:p>
        </w:tc>
        <w:tc>
          <w:tcPr>
            <w:tcW w:w="2268"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25D2BAEC" w14:textId="77777777" w:rsidR="009F5CB2" w:rsidRDefault="000C0FCE">
            <w:pPr>
              <w:ind w:firstLine="0"/>
              <w:jc w:val="center"/>
              <w:rPr>
                <w:rFonts w:hint="eastAsia"/>
              </w:rPr>
            </w:pPr>
            <w:r>
              <w:rPr>
                <w:b/>
                <w:color w:val="FFFFFF"/>
                <w:sz w:val="16"/>
              </w:rPr>
              <w:t>初始生产门槛</w:t>
            </w:r>
          </w:p>
        </w:tc>
        <w:tc>
          <w:tcPr>
            <w:tcW w:w="5102"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2059BB90" w14:textId="77777777" w:rsidR="009F5CB2" w:rsidRDefault="000C0FCE">
            <w:pPr>
              <w:ind w:firstLine="0"/>
              <w:jc w:val="center"/>
              <w:rPr>
                <w:rFonts w:hint="eastAsia"/>
              </w:rPr>
            </w:pPr>
            <w:r>
              <w:rPr>
                <w:b/>
                <w:color w:val="FFFFFF"/>
                <w:sz w:val="16"/>
              </w:rPr>
              <w:t>说明</w:t>
            </w:r>
          </w:p>
        </w:tc>
      </w:tr>
      <w:tr w:rsidR="009F5CB2" w14:paraId="32BAA697"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C62FEBD" w14:textId="77777777" w:rsidR="009F5CB2" w:rsidRDefault="000C0FCE">
            <w:pPr>
              <w:spacing w:after="0"/>
              <w:ind w:firstLine="0"/>
              <w:rPr>
                <w:rFonts w:hint="eastAsia"/>
              </w:rPr>
            </w:pPr>
            <w:r>
              <w:rPr>
                <w:sz w:val="16"/>
              </w:rPr>
              <w:t>JSON Schema有效率</w:t>
            </w:r>
          </w:p>
        </w:tc>
        <w:tc>
          <w:tcPr>
            <w:tcW w:w="226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CD36D8E" w14:textId="77777777" w:rsidR="009F5CB2" w:rsidRDefault="000C0FCE">
            <w:pPr>
              <w:spacing w:after="0"/>
              <w:ind w:firstLine="0"/>
              <w:rPr>
                <w:rFonts w:hint="eastAsia"/>
              </w:rPr>
            </w:pPr>
            <w:r>
              <w:rPr>
                <w:sz w:val="16"/>
              </w:rPr>
              <w:t>≥99.9%</w:t>
            </w:r>
          </w:p>
        </w:tc>
        <w:tc>
          <w:tcPr>
            <w:tcW w:w="51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1EB2B6" w14:textId="77777777" w:rsidR="009F5CB2" w:rsidRDefault="000C0FCE">
            <w:pPr>
              <w:spacing w:after="0"/>
              <w:ind w:firstLine="0"/>
              <w:rPr>
                <w:rFonts w:hint="eastAsia"/>
              </w:rPr>
            </w:pPr>
            <w:r>
              <w:rPr>
                <w:sz w:val="16"/>
              </w:rPr>
              <w:t>格式失败不得进入事件特征表</w:t>
            </w:r>
          </w:p>
        </w:tc>
      </w:tr>
      <w:tr w:rsidR="009F5CB2" w14:paraId="2AA7AC8E"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3D95CAB8" w14:textId="77777777" w:rsidR="009F5CB2" w:rsidRDefault="000C0FCE">
            <w:pPr>
              <w:spacing w:after="0"/>
              <w:ind w:firstLine="0"/>
              <w:rPr>
                <w:rFonts w:hint="eastAsia"/>
              </w:rPr>
            </w:pPr>
            <w:r>
              <w:rPr>
                <w:sz w:val="16"/>
              </w:rPr>
              <w:t>结构化代码映射</w:t>
            </w:r>
          </w:p>
        </w:tc>
        <w:tc>
          <w:tcPr>
            <w:tcW w:w="226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368EC2D8" w14:textId="77777777" w:rsidR="009F5CB2" w:rsidRDefault="000C0FCE">
            <w:pPr>
              <w:spacing w:after="0"/>
              <w:ind w:firstLine="0"/>
              <w:rPr>
                <w:rFonts w:hint="eastAsia"/>
              </w:rPr>
            </w:pPr>
            <w:r>
              <w:rPr>
                <w:sz w:val="16"/>
              </w:rPr>
              <w:t>100%一致</w:t>
            </w:r>
          </w:p>
        </w:tc>
        <w:tc>
          <w:tcPr>
            <w:tcW w:w="510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DD5B5AF" w14:textId="77777777" w:rsidR="009F5CB2" w:rsidRDefault="000C0FCE">
            <w:pPr>
              <w:spacing w:after="0"/>
              <w:ind w:firstLine="0"/>
              <w:rPr>
                <w:rFonts w:hint="eastAsia"/>
              </w:rPr>
            </w:pPr>
            <w:r>
              <w:rPr>
                <w:sz w:val="16"/>
              </w:rPr>
              <w:t>直接读取源字段和证券主数据，不由模型改写</w:t>
            </w:r>
          </w:p>
        </w:tc>
      </w:tr>
      <w:tr w:rsidR="009F5CB2" w14:paraId="65D2AECD"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D937CFA" w14:textId="77777777" w:rsidR="009F5CB2" w:rsidRDefault="000C0FCE">
            <w:pPr>
              <w:spacing w:after="0"/>
              <w:ind w:firstLine="0"/>
              <w:rPr>
                <w:rFonts w:hint="eastAsia"/>
              </w:rPr>
            </w:pPr>
            <w:r>
              <w:rPr>
                <w:sz w:val="16"/>
              </w:rPr>
              <w:t>隐式实体映射精确率</w:t>
            </w:r>
          </w:p>
        </w:tc>
        <w:tc>
          <w:tcPr>
            <w:tcW w:w="226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E2E8845" w14:textId="77777777" w:rsidR="009F5CB2" w:rsidRDefault="000C0FCE">
            <w:pPr>
              <w:spacing w:after="0"/>
              <w:ind w:firstLine="0"/>
              <w:rPr>
                <w:rFonts w:hint="eastAsia"/>
              </w:rPr>
            </w:pPr>
            <w:r>
              <w:rPr>
                <w:sz w:val="16"/>
              </w:rPr>
              <w:t>建议≥98%</w:t>
            </w:r>
          </w:p>
        </w:tc>
        <w:tc>
          <w:tcPr>
            <w:tcW w:w="51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2E85DF" w14:textId="77777777" w:rsidR="009F5CB2" w:rsidRDefault="000C0FCE">
            <w:pPr>
              <w:spacing w:after="0"/>
              <w:ind w:firstLine="0"/>
              <w:rPr>
                <w:rFonts w:hint="eastAsia"/>
              </w:rPr>
            </w:pPr>
            <w:r>
              <w:rPr>
                <w:sz w:val="16"/>
              </w:rPr>
              <w:t>在置信阈值下计算；召回不足通过候选池和人工复核改善</w:t>
            </w:r>
          </w:p>
        </w:tc>
      </w:tr>
      <w:tr w:rsidR="009F5CB2" w14:paraId="3303818D"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E88D2CD" w14:textId="77777777" w:rsidR="009F5CB2" w:rsidRDefault="000C0FCE">
            <w:pPr>
              <w:spacing w:after="0"/>
              <w:ind w:firstLine="0"/>
              <w:rPr>
                <w:rFonts w:hint="eastAsia"/>
              </w:rPr>
            </w:pPr>
            <w:r>
              <w:rPr>
                <w:sz w:val="16"/>
              </w:rPr>
              <w:t>高重要性事件方向Macro-F1</w:t>
            </w:r>
          </w:p>
        </w:tc>
        <w:tc>
          <w:tcPr>
            <w:tcW w:w="226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20BE4A1" w14:textId="77777777" w:rsidR="009F5CB2" w:rsidRDefault="000C0FCE">
            <w:pPr>
              <w:spacing w:after="0"/>
              <w:ind w:firstLine="0"/>
              <w:rPr>
                <w:rFonts w:hint="eastAsia"/>
              </w:rPr>
            </w:pPr>
            <w:r>
              <w:rPr>
                <w:sz w:val="16"/>
              </w:rPr>
              <w:t>建议≥0.85</w:t>
            </w:r>
          </w:p>
        </w:tc>
        <w:tc>
          <w:tcPr>
            <w:tcW w:w="510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D4ECC61" w14:textId="77777777" w:rsidR="009F5CB2" w:rsidRDefault="000C0FCE">
            <w:pPr>
              <w:spacing w:after="0"/>
              <w:ind w:firstLine="0"/>
              <w:rPr>
                <w:rFonts w:hint="eastAsia"/>
              </w:rPr>
            </w:pPr>
            <w:r>
              <w:rPr>
                <w:sz w:val="16"/>
              </w:rPr>
              <w:t>按四来源和事件类型分别报告</w:t>
            </w:r>
          </w:p>
        </w:tc>
      </w:tr>
      <w:tr w:rsidR="009F5CB2" w14:paraId="558BDD34"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8DCFAC" w14:textId="77777777" w:rsidR="009F5CB2" w:rsidRDefault="000C0FCE">
            <w:pPr>
              <w:spacing w:after="0"/>
              <w:ind w:firstLine="0"/>
              <w:rPr>
                <w:rFonts w:hint="eastAsia"/>
              </w:rPr>
            </w:pPr>
            <w:r>
              <w:rPr>
                <w:sz w:val="16"/>
              </w:rPr>
              <w:t>证据支持率</w:t>
            </w:r>
          </w:p>
        </w:tc>
        <w:tc>
          <w:tcPr>
            <w:tcW w:w="226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64BDF8" w14:textId="77777777" w:rsidR="009F5CB2" w:rsidRDefault="000C0FCE">
            <w:pPr>
              <w:spacing w:after="0"/>
              <w:ind w:firstLine="0"/>
              <w:rPr>
                <w:rFonts w:hint="eastAsia"/>
              </w:rPr>
            </w:pPr>
            <w:r>
              <w:rPr>
                <w:sz w:val="16"/>
              </w:rPr>
              <w:t>建议≥98%</w:t>
            </w:r>
          </w:p>
        </w:tc>
        <w:tc>
          <w:tcPr>
            <w:tcW w:w="51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AD8ADAF" w14:textId="77777777" w:rsidR="009F5CB2" w:rsidRDefault="000C0FCE">
            <w:pPr>
              <w:spacing w:after="0"/>
              <w:ind w:firstLine="0"/>
              <w:rPr>
                <w:rFonts w:hint="eastAsia"/>
              </w:rPr>
            </w:pPr>
            <w:r>
              <w:rPr>
                <w:sz w:val="16"/>
              </w:rPr>
              <w:t>核心字段可被原文证据直接支持</w:t>
            </w:r>
          </w:p>
        </w:tc>
      </w:tr>
      <w:tr w:rsidR="009F5CB2" w14:paraId="3469EF13" w14:textId="77777777">
        <w:trPr>
          <w:cantSplit/>
          <w:jc w:val="center"/>
        </w:trPr>
        <w:tc>
          <w:tcPr>
            <w:tcW w:w="238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1B1EA6E" w14:textId="77777777" w:rsidR="009F5CB2" w:rsidRDefault="000C0FCE">
            <w:pPr>
              <w:spacing w:after="0"/>
              <w:ind w:firstLine="0"/>
              <w:rPr>
                <w:rFonts w:hint="eastAsia"/>
              </w:rPr>
            </w:pPr>
            <w:r>
              <w:rPr>
                <w:sz w:val="16"/>
              </w:rPr>
              <w:t>重大无证据补造率</w:t>
            </w:r>
          </w:p>
        </w:tc>
        <w:tc>
          <w:tcPr>
            <w:tcW w:w="226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17B764C" w14:textId="77777777" w:rsidR="009F5CB2" w:rsidRDefault="000C0FCE">
            <w:pPr>
              <w:spacing w:after="0"/>
              <w:ind w:firstLine="0"/>
              <w:rPr>
                <w:rFonts w:hint="eastAsia"/>
              </w:rPr>
            </w:pPr>
            <w:r>
              <w:rPr>
                <w:sz w:val="16"/>
              </w:rPr>
              <w:t>建议≤0.5%</w:t>
            </w:r>
          </w:p>
        </w:tc>
        <w:tc>
          <w:tcPr>
            <w:tcW w:w="510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87610AA" w14:textId="77777777" w:rsidR="009F5CB2" w:rsidRDefault="000C0FCE">
            <w:pPr>
              <w:spacing w:after="0"/>
              <w:ind w:firstLine="0"/>
              <w:rPr>
                <w:rFonts w:hint="eastAsia"/>
              </w:rPr>
            </w:pPr>
            <w:r>
              <w:rPr>
                <w:sz w:val="16"/>
              </w:rPr>
              <w:t>重大客户、订单、价格、风险和因果链单独审计</w:t>
            </w:r>
          </w:p>
        </w:tc>
      </w:tr>
    </w:tbl>
    <w:p w14:paraId="5F0570E9" w14:textId="77777777" w:rsidR="009F5CB2" w:rsidRDefault="009F5CB2">
      <w:pPr>
        <w:spacing w:after="0"/>
        <w:rPr>
          <w:rFonts w:hint="eastAsia"/>
        </w:rPr>
      </w:pPr>
    </w:p>
    <w:p w14:paraId="6EC97FA5" w14:textId="77777777" w:rsidR="009F5CB2" w:rsidRDefault="000C0FCE">
      <w:pPr>
        <w:keepLines/>
        <w:rPr>
          <w:rFonts w:hint="eastAsia"/>
        </w:rPr>
      </w:pPr>
      <w:r>
        <w:lastRenderedPageBreak/>
        <w:t>以上是第一版生产门槛建议，不是模型能力承诺。微调模型只有在独立时间测试集和影子运行中同时改善质量、成本或延迟，且重大错误不增加时才可晋升。上线后按来源、事件类型、长度、行业和时间监控漂移；当新Schema、数据分布变化或模型升级时必须重新验收。</w:t>
      </w:r>
    </w:p>
    <w:p w14:paraId="4332D773" w14:textId="77777777" w:rsidR="009F5CB2" w:rsidRDefault="000C0FCE">
      <w:pPr>
        <w:pStyle w:val="1"/>
      </w:pPr>
      <w:bookmarkStart w:id="57" w:name="_Toc240059296"/>
      <w:r>
        <w:t xml:space="preserve">7 </w:t>
      </w:r>
      <w:r>
        <w:t>个股</w:t>
      </w:r>
      <w:r>
        <w:t>T+1</w:t>
      </w:r>
      <w:r>
        <w:t>预测模型</w:t>
      </w:r>
      <w:bookmarkEnd w:id="57"/>
    </w:p>
    <w:p w14:paraId="10803005" w14:textId="77777777" w:rsidR="009F5CB2" w:rsidRDefault="000C0FCE">
      <w:pPr>
        <w:pStyle w:val="21"/>
      </w:pPr>
      <w:bookmarkStart w:id="58" w:name="_Toc240059297"/>
      <w:r>
        <w:t xml:space="preserve">7.1 </w:t>
      </w:r>
      <w:r>
        <w:t>标签定义</w:t>
      </w:r>
      <w:bookmarkEnd w:id="58"/>
    </w:p>
    <w:tbl>
      <w:tblPr>
        <w:tblStyle w:val="aff1"/>
        <w:tblW w:w="0" w:type="auto"/>
        <w:jc w:val="center"/>
        <w:tblLayout w:type="fixed"/>
        <w:tblLook w:val="04A0" w:firstRow="1" w:lastRow="0" w:firstColumn="1" w:lastColumn="0" w:noHBand="0" w:noVBand="1"/>
      </w:tblPr>
      <w:tblGrid>
        <w:gridCol w:w="1701"/>
        <w:gridCol w:w="3402"/>
        <w:gridCol w:w="4252"/>
      </w:tblGrid>
      <w:tr w:rsidR="009F5CB2" w14:paraId="2A44D6BD" w14:textId="77777777">
        <w:trPr>
          <w:cantSplit/>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20BEF01B" w14:textId="77777777" w:rsidR="009F5CB2" w:rsidRDefault="000C0FCE">
            <w:pPr>
              <w:ind w:firstLine="0"/>
              <w:jc w:val="center"/>
              <w:rPr>
                <w:rFonts w:hint="eastAsia"/>
              </w:rPr>
            </w:pPr>
            <w:r>
              <w:rPr>
                <w:b/>
                <w:color w:val="FFFFFF"/>
                <w:sz w:val="17"/>
              </w:rPr>
              <w:t>标签</w:t>
            </w:r>
          </w:p>
        </w:tc>
        <w:tc>
          <w:tcPr>
            <w:tcW w:w="3402"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580E0FCD" w14:textId="77777777" w:rsidR="009F5CB2" w:rsidRDefault="000C0FCE">
            <w:pPr>
              <w:ind w:firstLine="0"/>
              <w:jc w:val="center"/>
              <w:rPr>
                <w:rFonts w:hint="eastAsia"/>
              </w:rPr>
            </w:pPr>
            <w:r>
              <w:rPr>
                <w:b/>
                <w:color w:val="FFFFFF"/>
                <w:sz w:val="17"/>
              </w:rPr>
              <w:t>定义用途</w:t>
            </w:r>
          </w:p>
        </w:tc>
        <w:tc>
          <w:tcPr>
            <w:tcW w:w="4252"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2E811D11" w14:textId="77777777" w:rsidR="009F5CB2" w:rsidRDefault="000C0FCE">
            <w:pPr>
              <w:ind w:firstLine="0"/>
              <w:jc w:val="center"/>
              <w:rPr>
                <w:rFonts w:hint="eastAsia"/>
              </w:rPr>
            </w:pPr>
            <w:r>
              <w:rPr>
                <w:b/>
                <w:color w:val="FFFFFF"/>
                <w:sz w:val="17"/>
              </w:rPr>
              <w:t>注意事项</w:t>
            </w:r>
          </w:p>
        </w:tc>
      </w:tr>
      <w:tr w:rsidR="009F5CB2" w14:paraId="3DB57969"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EEE807" w14:textId="77777777" w:rsidR="009F5CB2" w:rsidRDefault="000C0FCE">
            <w:pPr>
              <w:spacing w:after="0"/>
              <w:ind w:firstLine="0"/>
              <w:rPr>
                <w:rFonts w:hint="eastAsia"/>
              </w:rPr>
            </w:pPr>
            <w:r>
              <w:rPr>
                <w:sz w:val="17"/>
              </w:rPr>
              <w:t>方向标签</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1482671" w14:textId="77777777" w:rsidR="009F5CB2" w:rsidRDefault="000C0FCE">
            <w:pPr>
              <w:spacing w:after="0"/>
              <w:ind w:firstLine="0"/>
              <w:rPr>
                <w:rFonts w:hint="eastAsia"/>
              </w:rPr>
            </w:pPr>
            <w:r>
              <w:rPr>
                <w:sz w:val="17"/>
              </w:rPr>
              <w:t>P(Close(T+1)&gt;Close(T))</w:t>
            </w:r>
          </w:p>
        </w:tc>
        <w:tc>
          <w:tcPr>
            <w:tcW w:w="425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7F784FC" w14:textId="77777777" w:rsidR="009F5CB2" w:rsidRDefault="000C0FCE">
            <w:pPr>
              <w:spacing w:after="0"/>
              <w:ind w:firstLine="0"/>
              <w:rPr>
                <w:rFonts w:hint="eastAsia"/>
              </w:rPr>
            </w:pPr>
            <w:r>
              <w:rPr>
                <w:sz w:val="17"/>
              </w:rPr>
              <w:t>回答“明天是否上涨”</w:t>
            </w:r>
          </w:p>
        </w:tc>
      </w:tr>
      <w:tr w:rsidR="009F5CB2" w14:paraId="6BE47F50"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5FF7E05" w14:textId="77777777" w:rsidR="009F5CB2" w:rsidRDefault="000C0FCE">
            <w:pPr>
              <w:spacing w:after="0"/>
              <w:ind w:firstLine="0"/>
              <w:rPr>
                <w:rFonts w:hint="eastAsia"/>
              </w:rPr>
            </w:pPr>
            <w:r>
              <w:rPr>
                <w:sz w:val="17"/>
              </w:rPr>
              <w:t>超额标签</w:t>
            </w:r>
          </w:p>
        </w:tc>
        <w:tc>
          <w:tcPr>
            <w:tcW w:w="340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5926D97" w14:textId="77777777" w:rsidR="009F5CB2" w:rsidRDefault="000C0FCE">
            <w:pPr>
              <w:spacing w:after="0"/>
              <w:ind w:firstLine="0"/>
              <w:rPr>
                <w:rFonts w:hint="eastAsia"/>
              </w:rPr>
            </w:pPr>
            <w:r>
              <w:rPr>
                <w:sz w:val="17"/>
              </w:rPr>
              <w:t>T+1收益减行业/市场基准</w:t>
            </w:r>
          </w:p>
        </w:tc>
        <w:tc>
          <w:tcPr>
            <w:tcW w:w="425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3D8329B9" w14:textId="77777777" w:rsidR="009F5CB2" w:rsidRDefault="000C0FCE">
            <w:pPr>
              <w:spacing w:after="0"/>
              <w:ind w:firstLine="0"/>
              <w:rPr>
                <w:rFonts w:hint="eastAsia"/>
              </w:rPr>
            </w:pPr>
            <w:r>
              <w:rPr>
                <w:sz w:val="17"/>
              </w:rPr>
              <w:t>避免只学到市场整体涨跌</w:t>
            </w:r>
          </w:p>
        </w:tc>
      </w:tr>
      <w:tr w:rsidR="009F5CB2" w14:paraId="3ADF292E"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7F5097D" w14:textId="77777777" w:rsidR="009F5CB2" w:rsidRDefault="000C0FCE">
            <w:pPr>
              <w:spacing w:after="0"/>
              <w:ind w:firstLine="0"/>
              <w:rPr>
                <w:rFonts w:hint="eastAsia"/>
              </w:rPr>
            </w:pPr>
            <w:r>
              <w:rPr>
                <w:sz w:val="17"/>
              </w:rPr>
              <w:t>可成交收益</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E79C9C4" w14:textId="77777777" w:rsidR="009F5CB2" w:rsidRDefault="000C0FCE">
            <w:pPr>
              <w:spacing w:after="0"/>
              <w:ind w:firstLine="0"/>
              <w:rPr>
                <w:rFonts w:hint="eastAsia"/>
              </w:rPr>
            </w:pPr>
            <w:r>
              <w:rPr>
                <w:sz w:val="17"/>
              </w:rPr>
              <w:t>T+1可配置VWAP至收盘/后续窗口，扣成本</w:t>
            </w:r>
          </w:p>
        </w:tc>
        <w:tc>
          <w:tcPr>
            <w:tcW w:w="425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3E3760" w14:textId="77777777" w:rsidR="009F5CB2" w:rsidRDefault="000C0FCE">
            <w:pPr>
              <w:spacing w:after="0"/>
              <w:ind w:firstLine="0"/>
              <w:rPr>
                <w:rFonts w:hint="eastAsia"/>
              </w:rPr>
            </w:pPr>
            <w:r>
              <w:rPr>
                <w:sz w:val="17"/>
              </w:rPr>
              <w:t>处理跳空、涨停与滑点</w:t>
            </w:r>
          </w:p>
        </w:tc>
      </w:tr>
      <w:tr w:rsidR="009F5CB2" w14:paraId="747836A9"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E3B923E" w14:textId="77777777" w:rsidR="009F5CB2" w:rsidRDefault="000C0FCE">
            <w:pPr>
              <w:spacing w:after="0"/>
              <w:ind w:firstLine="0"/>
              <w:rPr>
                <w:rFonts w:hint="eastAsia"/>
              </w:rPr>
            </w:pPr>
            <w:r>
              <w:rPr>
                <w:sz w:val="17"/>
              </w:rPr>
              <w:t>尾部风险标签</w:t>
            </w:r>
          </w:p>
        </w:tc>
        <w:tc>
          <w:tcPr>
            <w:tcW w:w="340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E6627C4" w14:textId="77777777" w:rsidR="009F5CB2" w:rsidRDefault="000C0FCE">
            <w:pPr>
              <w:spacing w:after="0"/>
              <w:ind w:firstLine="0"/>
              <w:rPr>
                <w:rFonts w:hint="eastAsia"/>
              </w:rPr>
            </w:pPr>
            <w:r>
              <w:rPr>
                <w:sz w:val="17"/>
              </w:rPr>
              <w:t>次日最大不利波动、跌停或大幅回撤</w:t>
            </w:r>
          </w:p>
        </w:tc>
        <w:tc>
          <w:tcPr>
            <w:tcW w:w="425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01082D6" w14:textId="77777777" w:rsidR="009F5CB2" w:rsidRDefault="000C0FCE">
            <w:pPr>
              <w:spacing w:after="0"/>
              <w:ind w:firstLine="0"/>
              <w:rPr>
                <w:rFonts w:hint="eastAsia"/>
              </w:rPr>
            </w:pPr>
            <w:r>
              <w:rPr>
                <w:sz w:val="17"/>
              </w:rPr>
              <w:t>进入风险调整和组合约束</w:t>
            </w:r>
          </w:p>
        </w:tc>
      </w:tr>
    </w:tbl>
    <w:p w14:paraId="42D5F951" w14:textId="77777777" w:rsidR="009F5CB2" w:rsidRDefault="009F5CB2">
      <w:pPr>
        <w:spacing w:after="0"/>
        <w:rPr>
          <w:rFonts w:hint="eastAsia"/>
        </w:rPr>
      </w:pPr>
    </w:p>
    <w:p w14:paraId="25CA5F16" w14:textId="77777777" w:rsidR="009F5CB2" w:rsidRDefault="000C0FCE">
      <w:pPr>
        <w:pStyle w:val="21"/>
      </w:pPr>
      <w:bookmarkStart w:id="59" w:name="_Toc240059298"/>
      <w:r>
        <w:t xml:space="preserve">7.2 </w:t>
      </w:r>
      <w:r>
        <w:t>预测股票空间</w:t>
      </w:r>
      <w:bookmarkEnd w:id="59"/>
    </w:p>
    <w:p w14:paraId="5FAE8D7B" w14:textId="77777777" w:rsidR="009F5CB2" w:rsidRDefault="000C0FCE">
      <w:pPr>
        <w:keepLines/>
        <w:rPr>
          <w:rFonts w:hint="eastAsia"/>
        </w:rPr>
      </w:pPr>
      <w:r>
        <w:t>基础空间为决策时点已上市、非退市整理、可正常交易的A股。为降低噪声，可配置上市天数、近20日成交额、价格和自由流通市值门槛；所有门槛均需用历史数据验证，不能仅凭经验固定。暂停上市、长期停牌及明显不可买入标的在评分前剔除。</w:t>
      </w:r>
    </w:p>
    <w:p w14:paraId="46769441" w14:textId="77777777" w:rsidR="009F5CB2" w:rsidRDefault="000C0FCE">
      <w:pPr>
        <w:pStyle w:val="21"/>
      </w:pPr>
      <w:bookmarkStart w:id="60" w:name="_Toc240059299"/>
      <w:r>
        <w:t xml:space="preserve">7.3 </w:t>
      </w:r>
      <w:r>
        <w:t>事件分支</w:t>
      </w:r>
      <w:bookmarkEnd w:id="60"/>
    </w:p>
    <w:p w14:paraId="4E226305" w14:textId="77777777" w:rsidR="009F5CB2" w:rsidRDefault="000C0FCE">
      <w:pPr>
        <w:keepLines/>
        <w:rPr>
          <w:rFonts w:hint="eastAsia"/>
        </w:rPr>
      </w:pPr>
      <w:r>
        <w:t>事件分支以公司和决策日为单位聚合第4章形成的事件簇。系统先统计独立来源、事件类型、直接或产业链一跳关系，再计算新颖度、重要性、方向、兑现时间、过期时间、映射置信度和证据完整度。正向证据与反向证据分开累计，冲突不会被提前平均；互动问答还保留回答具体度、首次数字、同主题措辞变化、关注突变和模板回答比例。</w:t>
      </w:r>
    </w:p>
    <w:p w14:paraId="183D95C1" w14:textId="77777777" w:rsidR="009F5CB2" w:rsidRDefault="000C0FCE">
      <w:pPr>
        <w:keepLines/>
        <w:rPr>
          <w:rFonts w:hint="eastAsia"/>
        </w:rPr>
      </w:pPr>
      <w:r>
        <w:lastRenderedPageBreak/>
        <w:t>事件发生后的盘中和收盘价格反应被单独计算，用于识别信息是否已经被市场吸收。来源或分析师可靠性只根据决策时点之前已经成熟的历史事件表现滚动估计，不能用未来涨跌为当日来源加权。最终得到的不是自然语言结论，而是一组可回测、可缺失并带时间戳的结构化特征。</w:t>
      </w:r>
    </w:p>
    <w:p w14:paraId="0DA6C5EA" w14:textId="77777777" w:rsidR="009F5CB2" w:rsidRDefault="000C0FCE">
      <w:pPr>
        <w:pStyle w:val="21"/>
      </w:pPr>
      <w:bookmarkStart w:id="61" w:name="_Toc240059300"/>
      <w:r>
        <w:t xml:space="preserve">7.4 </w:t>
      </w:r>
      <w:r>
        <w:t>量价与资金分支</w:t>
      </w:r>
      <w:bookmarkEnd w:id="61"/>
    </w:p>
    <w:p w14:paraId="52034958" w14:textId="77777777" w:rsidR="009F5CB2" w:rsidRDefault="000C0FCE">
      <w:pPr>
        <w:keepLines/>
        <w:rPr>
          <w:rFonts w:hint="eastAsia"/>
        </w:rPr>
      </w:pPr>
      <w:r>
        <w:t>量价与资金分支从TLDB读取截至决策时点已完成的日线和必要的分钟数据。模型同时观察1、3、5、10、20和60日收益、行业中性强度、成交额、换手、振幅、跳空、涨跌停状态、价格位置以及主力和机构资金的持续或反转，并用波动率、回撤、特异收益、拥挤度和流动性描述风险。所有窗口使用历史复权和当时成分，缺失值保留来源含义。</w:t>
      </w:r>
    </w:p>
    <w:p w14:paraId="63219CAB" w14:textId="77777777" w:rsidR="009F5CB2" w:rsidRDefault="000C0FCE">
      <w:pPr>
        <w:keepLines/>
        <w:rPr>
          <w:rFonts w:hint="eastAsia"/>
        </w:rPr>
      </w:pPr>
      <w:r>
        <w:t>分钟数据只回答事件发布后价格吸收速度、尾盘冲击和次日可成交性，不在第一版无节制堆叠高频特征。这样既能判断事件是否获得资金确认，也能识别“利好已经被高开和放量完全交易”的候选。</w:t>
      </w:r>
    </w:p>
    <w:p w14:paraId="1B8434F3" w14:textId="77777777" w:rsidR="009F5CB2" w:rsidRDefault="000C0FCE">
      <w:pPr>
        <w:pStyle w:val="21"/>
      </w:pPr>
      <w:bookmarkStart w:id="62" w:name="_Toc240059301"/>
      <w:r>
        <w:t xml:space="preserve">7.5 </w:t>
      </w:r>
      <w:r>
        <w:t>基本面与预期差分支</w:t>
      </w:r>
      <w:bookmarkEnd w:id="62"/>
    </w:p>
    <w:p w14:paraId="39F0062D" w14:textId="77777777" w:rsidR="009F5CB2" w:rsidRDefault="000C0FCE">
      <w:pPr>
        <w:keepLines/>
        <w:rPr>
          <w:rFonts w:hint="eastAsia"/>
        </w:rPr>
      </w:pPr>
      <w:r>
        <w:t>基本面分支把事件可能影响的经营变量与公司历史财务连接起来。系统读取PIT口径下的营收、利润、毛利率、ROE或ROIC、现金流、存货和应收变化，同时计算一致预期净利润或EPS的修订幅度、机构分歧度、距离财报的时间、估值分位及同业相对估值。DeepDive形成的业务暴露、催化持续性、叙事拥挤、数据缺口和失效条件也以结构化字段输入。</w:t>
      </w:r>
    </w:p>
    <w:p w14:paraId="4829B328" w14:textId="77777777" w:rsidR="009F5CB2" w:rsidRDefault="000C0FCE">
      <w:pPr>
        <w:keepLines/>
        <w:rPr>
          <w:rFonts w:hint="eastAsia"/>
        </w:rPr>
      </w:pPr>
      <w:r>
        <w:t>该分支衡量的不是公司静态好坏，而是事件是否可能造成市场尚未充分反映的盈利变化。历史样本只能看到当时已发布或已修订的数据版本，不能把今天看到的最新财务和一致预期回填到过去。</w:t>
      </w:r>
    </w:p>
    <w:p w14:paraId="02CAD1F6" w14:textId="77777777" w:rsidR="009F5CB2" w:rsidRDefault="000C0FCE">
      <w:pPr>
        <w:pStyle w:val="21"/>
      </w:pPr>
      <w:bookmarkStart w:id="63" w:name="_Toc240059302"/>
      <w:r>
        <w:t xml:space="preserve">7.6 </w:t>
      </w:r>
      <w:r>
        <w:t>板块条件特征</w:t>
      </w:r>
      <w:bookmarkEnd w:id="63"/>
    </w:p>
    <w:p w14:paraId="39E58855" w14:textId="77777777" w:rsidR="009F5CB2" w:rsidRDefault="000C0FCE">
      <w:pPr>
        <w:keepLines/>
        <w:rPr>
          <w:rFonts w:hint="eastAsia"/>
        </w:rPr>
      </w:pPr>
      <w:r>
        <w:t>个股模型可以使用板块T+1概率、板块广度、成交额扩张、领涨扩散和产业链位置，但必须采用留一法构造：计算某只股票的板块收益、资金和广度时剔除该股票本身。否则大市值或涨停个股会先把板块指标推高，再通过板块特征给自身重复加分。</w:t>
      </w:r>
    </w:p>
    <w:p w14:paraId="35AC070A" w14:textId="77777777" w:rsidR="00921677" w:rsidRDefault="007A62C8">
      <w:pPr>
        <w:pStyle w:val="21"/>
      </w:pPr>
      <w:bookmarkStart w:id="64" w:name="_Toc240059303"/>
      <w:r>
        <w:lastRenderedPageBreak/>
        <w:t xml:space="preserve">7.7 </w:t>
      </w:r>
      <w:r>
        <w:t>舆情与股价位置的交互特征</w:t>
      </w:r>
      <w:bookmarkEnd w:id="64"/>
    </w:p>
    <w:p w14:paraId="2396D32A" w14:textId="77777777" w:rsidR="00921677" w:rsidRDefault="007A62C8">
      <w:pPr>
        <w:keepLines/>
        <w:rPr>
          <w:rFonts w:hint="eastAsia"/>
        </w:rPr>
      </w:pPr>
      <w:r>
        <w:t>个股模型不使用简单的正负情绪均值，而是读取事件簇级舆情特征：关注增速、独立来源数、事实确认度、观点分歧、谣言风险和传播衰减。它们必须与连续上涨天数、5日和10日收益分位、距离20日均线的ATR倍数、换手率分位和资金背离共同输入。低位多源升温可能提高事件确认度；高位情绪高度一致但新增事实稀少，则提高过热概率和预期回撤。</w:t>
      </w:r>
    </w:p>
    <w:p w14:paraId="6C2FC580" w14:textId="77777777" w:rsidR="00921677" w:rsidRDefault="007A62C8">
      <w:pPr>
        <w:keepLines/>
        <w:rPr>
          <w:rFonts w:hint="eastAsia"/>
        </w:rPr>
      </w:pPr>
      <w:r>
        <w:t>舆情分支先在样本外产生独立预测值，再由融合器决定不同市场状态下的作用。模型不得因为正面讨论数量增加就覆盖不可买入、高位拥挤或重大负面门禁；当来源缺失、事件簇无法确定或传播主要来自单一营销账号时，应输出低完整度而不是生成精确分数。</w:t>
      </w:r>
    </w:p>
    <w:p w14:paraId="7FB8B822" w14:textId="77777777" w:rsidR="009F5CB2" w:rsidRDefault="000C0FCE">
      <w:pPr>
        <w:pStyle w:val="21"/>
      </w:pPr>
      <w:bookmarkStart w:id="65" w:name="_Toc240059304"/>
      <w:r>
        <w:t xml:space="preserve">7.8 </w:t>
      </w:r>
      <w:r>
        <w:t>模型路线</w:t>
      </w:r>
      <w:bookmarkEnd w:id="65"/>
    </w:p>
    <w:p w14:paraId="6C7CDB46" w14:textId="77777777" w:rsidR="009F5CB2" w:rsidRDefault="000C0FCE">
      <w:pPr>
        <w:keepLines/>
        <w:rPr>
          <w:rFonts w:hint="eastAsia"/>
        </w:rPr>
      </w:pPr>
      <w:r>
        <w:t>模型路线从逻辑回归和LightGBM或CatBoost开始，先建立能够在滚动样本外稳定复现的基准。事件文本不直接交给大模型给分，而是使用嵌入和标准事件卡形成特征，再由树模型或浅层时序模型学习与标签的关系。只有样本长度、缺失模式和漂移监控成熟后，才比较Temporal Fusion Transformer等序列模型；复杂模型必须在相同候选空间、时间切分和交易成本下证明增量。</w:t>
      </w:r>
    </w:p>
    <w:p w14:paraId="0CF4EE11" w14:textId="77777777" w:rsidR="009F5CB2" w:rsidRDefault="000C0FCE">
      <w:pPr>
        <w:keepLines/>
        <w:rPr>
          <w:rFonts w:hint="eastAsia"/>
        </w:rPr>
      </w:pPr>
      <w:r>
        <w:t>各分支先独立训练和校准，融合层只读取样本外输出，采用非负约束Stacking或受限动态门控学习市场状态下的相对贡献。最终概率再按滚动窗口执行Platt或Isotonic校准，并按趋势、震荡、高波动等市场状态检查可靠性。完整P1机制见第5.5节。</w:t>
      </w:r>
    </w:p>
    <w:p w14:paraId="2B5DA95D" w14:textId="77777777" w:rsidR="009F5CB2" w:rsidRDefault="000C0FCE">
      <w:pPr>
        <w:pStyle w:val="21"/>
      </w:pPr>
      <w:bookmarkStart w:id="66" w:name="_Toc240059305"/>
      <w:r>
        <w:t xml:space="preserve">7.9 </w:t>
      </w:r>
      <w:r>
        <w:t>个股输出</w:t>
      </w:r>
      <w:bookmarkEnd w:id="66"/>
    </w:p>
    <w:p w14:paraId="43372E8D" w14:textId="77777777" w:rsidR="009F5CB2" w:rsidRDefault="000C0FCE">
      <w:pPr>
        <w:keepLines/>
        <w:rPr>
          <w:rFonts w:hint="eastAsia"/>
        </w:rPr>
      </w:pPr>
      <w:r>
        <w:t>每只股票至少输出：上涨概率、可成交收益预期、置信区间、事件贡献、量价资金贡献、板块贡献、DeepDive摘要、风险状态、主要证据、反向证据和失效条件。只给分数或理由而不给证据ID的结果不得交付。</w:t>
      </w:r>
    </w:p>
    <w:p w14:paraId="3701A1ED" w14:textId="77777777" w:rsidR="00921677" w:rsidRDefault="007A62C8">
      <w:pPr>
        <w:pStyle w:val="1"/>
      </w:pPr>
      <w:bookmarkStart w:id="67" w:name="_Toc240059306"/>
      <w:r>
        <w:lastRenderedPageBreak/>
        <w:t xml:space="preserve">8 </w:t>
      </w:r>
      <w:r>
        <w:t>板块联动与产业链扩散模型</w:t>
      </w:r>
      <w:bookmarkEnd w:id="67"/>
    </w:p>
    <w:p w14:paraId="54ADDE9B" w14:textId="77777777" w:rsidR="00921677" w:rsidRDefault="007A62C8">
      <w:pPr>
        <w:pStyle w:val="21"/>
      </w:pPr>
      <w:bookmarkStart w:id="68" w:name="_Toc240059307"/>
      <w:r>
        <w:t xml:space="preserve">8.1 </w:t>
      </w:r>
      <w:r>
        <w:t>独立功能定位</w:t>
      </w:r>
      <w:bookmarkEnd w:id="68"/>
    </w:p>
    <w:p w14:paraId="2D41D486" w14:textId="77777777" w:rsidR="00921677" w:rsidRDefault="007A62C8">
      <w:pPr>
        <w:keepLines/>
        <w:rPr>
          <w:rFonts w:hint="eastAsia"/>
        </w:rPr>
      </w:pPr>
      <w:r>
        <w:t>板块轮动是与个股预测并列的独立产品。它不是重新排列当天涨幅榜，而是先判断当前主导板块处于启动、扩散、加速、高潮还是退潮，再寻找资金、事件和产业利润可能传播到的下一板块。历史强势个股只能帮助解释板块领导结构，不能自动进入个股Top10。</w:t>
      </w:r>
    </w:p>
    <w:p w14:paraId="5182E7F4" w14:textId="77777777" w:rsidR="00921677" w:rsidRDefault="007A62C8">
      <w:pPr>
        <w:ind w:firstLine="0"/>
        <w:jc w:val="center"/>
        <w:rPr>
          <w:rFonts w:hint="eastAsia"/>
        </w:rPr>
      </w:pPr>
      <w:r>
        <w:rPr>
          <w:noProof/>
        </w:rPr>
        <w:drawing>
          <wp:inline distT="0" distB="0" distL="0" distR="0" wp14:anchorId="0CD43525" wp14:editId="44077667">
            <wp:extent cx="5832000" cy="4050000"/>
            <wp:effectExtent l="0" t="0" r="0" b="0"/>
            <wp:docPr id="14" name="Picture 17" descr="图0  板块轮动从决策快照到双窗口输出的完整生产链" title="图0  板块轮动从决策快照到双窗口输出的完整生产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ctor_end_to_end.png"/>
                    <pic:cNvPicPr/>
                  </pic:nvPicPr>
                  <pic:blipFill>
                    <a:blip r:embed="rId22"/>
                    <a:stretch>
                      <a:fillRect/>
                    </a:stretch>
                  </pic:blipFill>
                  <pic:spPr>
                    <a:xfrm>
                      <a:off x="0" y="0"/>
                      <a:ext cx="5832000" cy="4050000"/>
                    </a:xfrm>
                    <a:prstGeom prst="rect">
                      <a:avLst/>
                    </a:prstGeom>
                  </pic:spPr>
                </pic:pic>
              </a:graphicData>
            </a:graphic>
          </wp:inline>
        </w:drawing>
      </w:r>
    </w:p>
    <w:p w14:paraId="26095C3A" w14:textId="77777777" w:rsidR="00921677" w:rsidRDefault="007A62C8">
      <w:pPr>
        <w:pStyle w:val="af7"/>
        <w:ind w:firstLine="0"/>
        <w:jc w:val="center"/>
        <w:rPr>
          <w:rFonts w:hint="eastAsia"/>
        </w:rPr>
      </w:pPr>
      <w:r>
        <w:t>图15  板块轮动从决策快照到双窗口输出的完整生产链</w:t>
      </w:r>
    </w:p>
    <w:p w14:paraId="5023D5B7" w14:textId="77777777" w:rsidR="00921677" w:rsidRDefault="007A62C8">
      <w:pPr>
        <w:pStyle w:val="21"/>
      </w:pPr>
      <w:bookmarkStart w:id="69" w:name="_Toc240059308"/>
      <w:r>
        <w:t xml:space="preserve">8.2 </w:t>
      </w:r>
      <w:r>
        <w:t>决策快照与两个预测标签</w:t>
      </w:r>
      <w:bookmarkEnd w:id="69"/>
    </w:p>
    <w:p w14:paraId="09CAB39D" w14:textId="77777777" w:rsidR="00921677" w:rsidRDefault="007A62C8">
      <w:pPr>
        <w:keepLines/>
        <w:rPr>
          <w:rFonts w:hint="eastAsia"/>
        </w:rPr>
      </w:pPr>
      <w:r>
        <w:t>系统在T日约定截止时间冻结行情资金、GANGTISE、qa*、THSDB、舆情和板块成分，历史训练时恢复当日真正有效的成分及产业链边。T+1模型以下一交易日相对市场的超额收益和横截面Top-K为主要标签，识别情绪接力与资金迁移；T+3—5模型以未来3至5个交易日累计超额收益、正收益持续天数和最大回撤共同定义标签，识别产业链扩散。两个窗口分别训练、校准和验收，不用一个综合分数替代。</w:t>
      </w:r>
    </w:p>
    <w:tbl>
      <w:tblPr>
        <w:tblStyle w:val="aff1"/>
        <w:tblW w:w="0" w:type="auto"/>
        <w:jc w:val="center"/>
        <w:tblLayout w:type="fixed"/>
        <w:tblLook w:val="04A0" w:firstRow="1" w:lastRow="0" w:firstColumn="1" w:lastColumn="0" w:noHBand="0" w:noVBand="1"/>
      </w:tblPr>
      <w:tblGrid>
        <w:gridCol w:w="1361"/>
        <w:gridCol w:w="2381"/>
        <w:gridCol w:w="2948"/>
        <w:gridCol w:w="2948"/>
      </w:tblGrid>
      <w:tr w:rsidR="00921677" w14:paraId="2E17F094" w14:textId="77777777">
        <w:trPr>
          <w:tblHeader/>
          <w:jc w:val="center"/>
        </w:trPr>
        <w:tc>
          <w:tcPr>
            <w:tcW w:w="1361" w:type="dxa"/>
            <w:shd w:val="clear" w:color="auto" w:fill="2F5597"/>
            <w:tcMar>
              <w:top w:w="90" w:type="dxa"/>
              <w:left w:w="105" w:type="dxa"/>
              <w:bottom w:w="90" w:type="dxa"/>
              <w:right w:w="105" w:type="dxa"/>
            </w:tcMar>
            <w:vAlign w:val="center"/>
          </w:tcPr>
          <w:p w14:paraId="40593140" w14:textId="77777777" w:rsidR="00921677" w:rsidRDefault="007A62C8">
            <w:pPr>
              <w:ind w:firstLine="0"/>
              <w:jc w:val="center"/>
              <w:rPr>
                <w:rFonts w:hint="eastAsia"/>
              </w:rPr>
            </w:pPr>
            <w:r>
              <w:rPr>
                <w:b/>
                <w:color w:val="FFFFFF"/>
                <w:sz w:val="16"/>
              </w:rPr>
              <w:lastRenderedPageBreak/>
              <w:t>预测窗口</w:t>
            </w:r>
          </w:p>
        </w:tc>
        <w:tc>
          <w:tcPr>
            <w:tcW w:w="2381" w:type="dxa"/>
            <w:shd w:val="clear" w:color="auto" w:fill="2F5597"/>
            <w:tcMar>
              <w:top w:w="90" w:type="dxa"/>
              <w:left w:w="105" w:type="dxa"/>
              <w:bottom w:w="90" w:type="dxa"/>
              <w:right w:w="105" w:type="dxa"/>
            </w:tcMar>
            <w:vAlign w:val="center"/>
          </w:tcPr>
          <w:p w14:paraId="38C34C53" w14:textId="77777777" w:rsidR="00921677" w:rsidRDefault="007A62C8">
            <w:pPr>
              <w:ind w:firstLine="0"/>
              <w:jc w:val="center"/>
              <w:rPr>
                <w:rFonts w:hint="eastAsia"/>
              </w:rPr>
            </w:pPr>
            <w:r>
              <w:rPr>
                <w:b/>
                <w:color w:val="FFFFFF"/>
                <w:sz w:val="16"/>
              </w:rPr>
              <w:t>核心问题</w:t>
            </w:r>
          </w:p>
        </w:tc>
        <w:tc>
          <w:tcPr>
            <w:tcW w:w="2948" w:type="dxa"/>
            <w:shd w:val="clear" w:color="auto" w:fill="2F5597"/>
            <w:tcMar>
              <w:top w:w="90" w:type="dxa"/>
              <w:left w:w="105" w:type="dxa"/>
              <w:bottom w:w="90" w:type="dxa"/>
              <w:right w:w="105" w:type="dxa"/>
            </w:tcMar>
            <w:vAlign w:val="center"/>
          </w:tcPr>
          <w:p w14:paraId="3753F175" w14:textId="77777777" w:rsidR="00921677" w:rsidRDefault="007A62C8">
            <w:pPr>
              <w:ind w:firstLine="0"/>
              <w:jc w:val="center"/>
              <w:rPr>
                <w:rFonts w:hint="eastAsia"/>
              </w:rPr>
            </w:pPr>
            <w:r>
              <w:rPr>
                <w:b/>
                <w:color w:val="FFFFFF"/>
                <w:sz w:val="16"/>
              </w:rPr>
              <w:t>正样本原则</w:t>
            </w:r>
          </w:p>
        </w:tc>
        <w:tc>
          <w:tcPr>
            <w:tcW w:w="2948" w:type="dxa"/>
            <w:shd w:val="clear" w:color="auto" w:fill="2F5597"/>
            <w:tcMar>
              <w:top w:w="90" w:type="dxa"/>
              <w:left w:w="105" w:type="dxa"/>
              <w:bottom w:w="90" w:type="dxa"/>
              <w:right w:w="105" w:type="dxa"/>
            </w:tcMar>
            <w:vAlign w:val="center"/>
          </w:tcPr>
          <w:p w14:paraId="2A62DF29" w14:textId="77777777" w:rsidR="00921677" w:rsidRDefault="007A62C8">
            <w:pPr>
              <w:ind w:firstLine="0"/>
              <w:jc w:val="center"/>
              <w:rPr>
                <w:rFonts w:hint="eastAsia"/>
              </w:rPr>
            </w:pPr>
            <w:r>
              <w:rPr>
                <w:b/>
                <w:color w:val="FFFFFF"/>
                <w:sz w:val="16"/>
              </w:rPr>
              <w:t>重点证据</w:t>
            </w:r>
          </w:p>
        </w:tc>
      </w:tr>
      <w:tr w:rsidR="00921677" w14:paraId="5129C67A" w14:textId="77777777">
        <w:trPr>
          <w:jc w:val="center"/>
        </w:trPr>
        <w:tc>
          <w:tcPr>
            <w:tcW w:w="1361" w:type="dxa"/>
            <w:tcMar>
              <w:top w:w="90" w:type="dxa"/>
              <w:left w:w="105" w:type="dxa"/>
              <w:bottom w:w="90" w:type="dxa"/>
              <w:right w:w="105" w:type="dxa"/>
            </w:tcMar>
            <w:vAlign w:val="center"/>
          </w:tcPr>
          <w:p w14:paraId="67751895" w14:textId="77777777" w:rsidR="00921677" w:rsidRDefault="007A62C8">
            <w:pPr>
              <w:spacing w:after="0"/>
              <w:ind w:firstLine="0"/>
              <w:rPr>
                <w:rFonts w:hint="eastAsia"/>
              </w:rPr>
            </w:pPr>
            <w:r>
              <w:rPr>
                <w:sz w:val="16"/>
              </w:rPr>
              <w:t>T+1</w:t>
            </w:r>
          </w:p>
        </w:tc>
        <w:tc>
          <w:tcPr>
            <w:tcW w:w="2381" w:type="dxa"/>
            <w:tcMar>
              <w:top w:w="90" w:type="dxa"/>
              <w:left w:w="105" w:type="dxa"/>
              <w:bottom w:w="90" w:type="dxa"/>
              <w:right w:w="105" w:type="dxa"/>
            </w:tcMar>
            <w:vAlign w:val="center"/>
          </w:tcPr>
          <w:p w14:paraId="123CFC86" w14:textId="77777777" w:rsidR="00921677" w:rsidRDefault="007A62C8">
            <w:pPr>
              <w:spacing w:after="0"/>
              <w:ind w:firstLine="0"/>
              <w:rPr>
                <w:rFonts w:hint="eastAsia"/>
              </w:rPr>
            </w:pPr>
            <w:r>
              <w:rPr>
                <w:sz w:val="16"/>
              </w:rPr>
              <w:t>明日哪个板块可能进入市场前列</w:t>
            </w:r>
          </w:p>
        </w:tc>
        <w:tc>
          <w:tcPr>
            <w:tcW w:w="2948" w:type="dxa"/>
            <w:tcMar>
              <w:top w:w="90" w:type="dxa"/>
              <w:left w:w="105" w:type="dxa"/>
              <w:bottom w:w="90" w:type="dxa"/>
              <w:right w:w="105" w:type="dxa"/>
            </w:tcMar>
            <w:vAlign w:val="center"/>
          </w:tcPr>
          <w:p w14:paraId="48B065D7" w14:textId="77777777" w:rsidR="00921677" w:rsidRDefault="007A62C8">
            <w:pPr>
              <w:spacing w:after="0"/>
              <w:ind w:firstLine="0"/>
              <w:rPr>
                <w:rFonts w:hint="eastAsia"/>
              </w:rPr>
            </w:pPr>
            <w:r>
              <w:rPr>
                <w:sz w:val="16"/>
              </w:rPr>
              <w:t>相对收益达到滚动分位并进入Top-K</w:t>
            </w:r>
          </w:p>
        </w:tc>
        <w:tc>
          <w:tcPr>
            <w:tcW w:w="2948" w:type="dxa"/>
            <w:tcMar>
              <w:top w:w="90" w:type="dxa"/>
              <w:left w:w="105" w:type="dxa"/>
              <w:bottom w:w="90" w:type="dxa"/>
              <w:right w:w="105" w:type="dxa"/>
            </w:tcMar>
            <w:vAlign w:val="center"/>
          </w:tcPr>
          <w:p w14:paraId="323FB5AF" w14:textId="77777777" w:rsidR="00921677" w:rsidRDefault="007A62C8">
            <w:pPr>
              <w:spacing w:after="0"/>
              <w:ind w:firstLine="0"/>
              <w:rPr>
                <w:rFonts w:hint="eastAsia"/>
              </w:rPr>
            </w:pPr>
            <w:r>
              <w:rPr>
                <w:sz w:val="16"/>
              </w:rPr>
              <w:t>资金迁移、板块宽度、龙头结构、位置和情绪</w:t>
            </w:r>
          </w:p>
        </w:tc>
      </w:tr>
      <w:tr w:rsidR="00921677" w14:paraId="68D2D68A" w14:textId="77777777">
        <w:trPr>
          <w:jc w:val="center"/>
        </w:trPr>
        <w:tc>
          <w:tcPr>
            <w:tcW w:w="1361" w:type="dxa"/>
            <w:shd w:val="clear" w:color="auto" w:fill="F8FAFC"/>
            <w:tcMar>
              <w:top w:w="90" w:type="dxa"/>
              <w:left w:w="105" w:type="dxa"/>
              <w:bottom w:w="90" w:type="dxa"/>
              <w:right w:w="105" w:type="dxa"/>
            </w:tcMar>
            <w:vAlign w:val="center"/>
          </w:tcPr>
          <w:p w14:paraId="4AB0103C" w14:textId="77777777" w:rsidR="00921677" w:rsidRDefault="007A62C8">
            <w:pPr>
              <w:spacing w:after="0"/>
              <w:ind w:firstLine="0"/>
              <w:rPr>
                <w:rFonts w:hint="eastAsia"/>
              </w:rPr>
            </w:pPr>
            <w:r>
              <w:rPr>
                <w:sz w:val="16"/>
              </w:rPr>
              <w:t>T+3—5</w:t>
            </w:r>
          </w:p>
        </w:tc>
        <w:tc>
          <w:tcPr>
            <w:tcW w:w="2381" w:type="dxa"/>
            <w:shd w:val="clear" w:color="auto" w:fill="F8FAFC"/>
            <w:tcMar>
              <w:top w:w="90" w:type="dxa"/>
              <w:left w:w="105" w:type="dxa"/>
              <w:bottom w:w="90" w:type="dxa"/>
              <w:right w:w="105" w:type="dxa"/>
            </w:tcMar>
            <w:vAlign w:val="center"/>
          </w:tcPr>
          <w:p w14:paraId="5F6BA66F" w14:textId="77777777" w:rsidR="00921677" w:rsidRDefault="007A62C8">
            <w:pPr>
              <w:spacing w:after="0"/>
              <w:ind w:firstLine="0"/>
              <w:rPr>
                <w:rFonts w:hint="eastAsia"/>
              </w:rPr>
            </w:pPr>
            <w:r>
              <w:rPr>
                <w:sz w:val="16"/>
              </w:rPr>
              <w:t>哪条产业逻辑可能形成持续扩散</w:t>
            </w:r>
          </w:p>
        </w:tc>
        <w:tc>
          <w:tcPr>
            <w:tcW w:w="2948" w:type="dxa"/>
            <w:shd w:val="clear" w:color="auto" w:fill="F8FAFC"/>
            <w:tcMar>
              <w:top w:w="90" w:type="dxa"/>
              <w:left w:w="105" w:type="dxa"/>
              <w:bottom w:w="90" w:type="dxa"/>
              <w:right w:w="105" w:type="dxa"/>
            </w:tcMar>
            <w:vAlign w:val="center"/>
          </w:tcPr>
          <w:p w14:paraId="3FDCEBF5" w14:textId="77777777" w:rsidR="00921677" w:rsidRDefault="007A62C8">
            <w:pPr>
              <w:spacing w:after="0"/>
              <w:ind w:firstLine="0"/>
              <w:rPr>
                <w:rFonts w:hint="eastAsia"/>
              </w:rPr>
            </w:pPr>
            <w:r>
              <w:rPr>
                <w:sz w:val="16"/>
              </w:rPr>
              <w:t>累计超额收益成立且持续性、回撤满足门槛</w:t>
            </w:r>
          </w:p>
        </w:tc>
        <w:tc>
          <w:tcPr>
            <w:tcW w:w="2948" w:type="dxa"/>
            <w:shd w:val="clear" w:color="auto" w:fill="F8FAFC"/>
            <w:tcMar>
              <w:top w:w="90" w:type="dxa"/>
              <w:left w:w="105" w:type="dxa"/>
              <w:bottom w:w="90" w:type="dxa"/>
              <w:right w:w="105" w:type="dxa"/>
            </w:tcMar>
            <w:vAlign w:val="center"/>
          </w:tcPr>
          <w:p w14:paraId="1954E49B" w14:textId="77777777" w:rsidR="00921677" w:rsidRDefault="007A62C8">
            <w:pPr>
              <w:spacing w:after="0"/>
              <w:ind w:firstLine="0"/>
              <w:rPr>
                <w:rFonts w:hint="eastAsia"/>
              </w:rPr>
            </w:pPr>
            <w:r>
              <w:rPr>
                <w:sz w:val="16"/>
              </w:rPr>
              <w:t>事件持续性、HGT路径、利润传导和资金扩散</w:t>
            </w:r>
          </w:p>
        </w:tc>
      </w:tr>
    </w:tbl>
    <w:p w14:paraId="7B7D49DD" w14:textId="77777777" w:rsidR="00921677" w:rsidRDefault="00921677">
      <w:pPr>
        <w:spacing w:after="0"/>
        <w:rPr>
          <w:rFonts w:hint="eastAsia"/>
        </w:rPr>
      </w:pPr>
    </w:p>
    <w:p w14:paraId="1087AC68" w14:textId="77777777" w:rsidR="00921677" w:rsidRDefault="007A62C8">
      <w:pPr>
        <w:pStyle w:val="21"/>
      </w:pPr>
      <w:bookmarkStart w:id="70" w:name="_Toc240059309"/>
      <w:r>
        <w:t xml:space="preserve">8.3 </w:t>
      </w:r>
      <w:r>
        <w:t>当前市场与源板块生命周期识别</w:t>
      </w:r>
      <w:bookmarkEnd w:id="70"/>
    </w:p>
    <w:p w14:paraId="3FEDD4D8" w14:textId="77777777" w:rsidR="00921677" w:rsidRDefault="007A62C8">
      <w:pPr>
        <w:keepLines/>
        <w:rPr>
          <w:rFonts w:hint="eastAsia"/>
        </w:rPr>
      </w:pPr>
      <w:r>
        <w:t>当前源板块不能只按涨幅选择。系统同时观察相对收益、上涨家数、板块中位数收益、成交额、换手、资金连续性、龙头集中度、涨停结构、位置和舆情拥挤。板块上涨但内部大多数股票走弱，说明行情可能只剩少数龙头抱团；板块涨幅不大但上涨家数和成交持续扩张，反而更接近早期扩散。</w:t>
      </w:r>
    </w:p>
    <w:p w14:paraId="220B2BC0" w14:textId="77777777" w:rsidR="00921677" w:rsidRDefault="007A62C8">
      <w:pPr>
        <w:ind w:firstLine="0"/>
        <w:jc w:val="center"/>
        <w:rPr>
          <w:rFonts w:hint="eastAsia"/>
        </w:rPr>
      </w:pPr>
      <w:r>
        <w:rPr>
          <w:noProof/>
        </w:rPr>
        <w:drawing>
          <wp:inline distT="0" distB="0" distL="0" distR="0" wp14:anchorId="6D561C77" wp14:editId="1B8EF346">
            <wp:extent cx="5832000" cy="2916000"/>
            <wp:effectExtent l="0" t="0" r="0" b="0"/>
            <wp:docPr id="18" name="Picture 18" descr="图0  HMM根据量价资金、板块宽度、位置和舆情识别生命周期" title="图0  HMM根据量价资金、板块宽度、位置和舆情识别生命周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ctor_lifecycle.png"/>
                    <pic:cNvPicPr/>
                  </pic:nvPicPr>
                  <pic:blipFill>
                    <a:blip r:embed="rId23"/>
                    <a:stretch>
                      <a:fillRect/>
                    </a:stretch>
                  </pic:blipFill>
                  <pic:spPr>
                    <a:xfrm>
                      <a:off x="0" y="0"/>
                      <a:ext cx="5832000" cy="2916000"/>
                    </a:xfrm>
                    <a:prstGeom prst="rect">
                      <a:avLst/>
                    </a:prstGeom>
                  </pic:spPr>
                </pic:pic>
              </a:graphicData>
            </a:graphic>
          </wp:inline>
        </w:drawing>
      </w:r>
    </w:p>
    <w:p w14:paraId="219A30F4" w14:textId="77777777" w:rsidR="00921677" w:rsidRDefault="007A62C8">
      <w:pPr>
        <w:pStyle w:val="af7"/>
        <w:ind w:firstLine="0"/>
        <w:jc w:val="center"/>
        <w:rPr>
          <w:rFonts w:hint="eastAsia"/>
        </w:rPr>
      </w:pPr>
      <w:r>
        <w:t>图16  HMM根据量价资金、板块宽度、位置和舆情识别生命周期</w:t>
      </w:r>
    </w:p>
    <w:p w14:paraId="3354D011" w14:textId="77777777" w:rsidR="00921677" w:rsidRDefault="007A62C8">
      <w:pPr>
        <w:keepLines/>
        <w:rPr>
          <w:rFonts w:hint="eastAsia"/>
        </w:rPr>
      </w:pPr>
      <w:r>
        <w:t>生命周期采用可解释规则建立第一版基线，再由隐马尔可夫模型HMM估计每日处于各阶段的概率。HMM利用相邻日期状态具有连续性的特点，从可观察的市场变量推断不可直接观察的生命周期。启动或扩散状态更适合判断板块内部延续和产业链外溢；高潮拥挤或分歧退潮状态更适合寻找资金可能离开的源头。规则与HMM不一致时保留分歧，不由大模型主观裁决。</w:t>
      </w:r>
    </w:p>
    <w:p w14:paraId="57BEE455" w14:textId="77777777" w:rsidR="00921677" w:rsidRDefault="007A62C8">
      <w:pPr>
        <w:pStyle w:val="21"/>
      </w:pPr>
      <w:bookmarkStart w:id="71" w:name="_Toc240059310"/>
      <w:r>
        <w:lastRenderedPageBreak/>
        <w:t xml:space="preserve">8.4 </w:t>
      </w:r>
      <w:r>
        <w:t>下一板块候选由三条路径共同召回</w:t>
      </w:r>
      <w:bookmarkEnd w:id="71"/>
    </w:p>
    <w:p w14:paraId="514A67A5" w14:textId="77777777" w:rsidR="00921677" w:rsidRDefault="007A62C8">
      <w:pPr>
        <w:keepLines/>
        <w:rPr>
          <w:rFonts w:hint="eastAsia"/>
        </w:rPr>
      </w:pPr>
      <w:r>
        <w:t>第一条是历史轮动路径。系统在相同市场风险偏好、成交环境、风格和源板块阶段下，统计历史上资金通常向哪些板块转移。它提供条件转移先验，但不把历史共现写成因果。第二条是产业链传播路径。新增事件映射到产品和产业链节点后，沿有方向、有生效时间和业务暴露的边扩展一至两跳。第三条是资金先行路径，寻找价格尚未大涨但成交占比、资金流、上涨家数和关注度已经连续改善的板块。</w:t>
      </w:r>
    </w:p>
    <w:p w14:paraId="2E770BD2" w14:textId="77777777" w:rsidR="00921677" w:rsidRDefault="007A62C8">
      <w:pPr>
        <w:keepLines/>
        <w:rPr>
          <w:rFonts w:hint="eastAsia"/>
        </w:rPr>
      </w:pPr>
      <w:r>
        <w:t>三条路径取并集后按板块主键和决策时点有效口径去重。同一候选被多条路径发现会提高证据完整度，但同一原始事件被不同媒体或智能体重复引用不能重复计票。候选召回阶段以不漏掉有依据的板块为目标，最终是否进入Top-K由双窗口模型和风险门决定。</w:t>
      </w:r>
    </w:p>
    <w:p w14:paraId="280D39D4" w14:textId="77777777" w:rsidR="00921677" w:rsidRDefault="007A62C8">
      <w:pPr>
        <w:pStyle w:val="21"/>
      </w:pPr>
      <w:bookmarkStart w:id="72" w:name="_Toc240059311"/>
      <w:r>
        <w:t xml:space="preserve">8.5 </w:t>
      </w:r>
      <w:r>
        <w:t>大模型只负责事件理解和影响方向</w:t>
      </w:r>
      <w:bookmarkEnd w:id="72"/>
    </w:p>
    <w:p w14:paraId="1E7038E2" w14:textId="77777777" w:rsidR="00921677" w:rsidRDefault="007A62C8">
      <w:pPr>
        <w:keepLines/>
        <w:rPr>
          <w:rFonts w:hint="eastAsia"/>
        </w:rPr>
      </w:pPr>
      <w:r>
        <w:t>Qwen3.8-27B从投研文本、公司问答和舆情事件簇中抽取事件类型、作用对象、变化方向、持续期、证据句、受益环节、受损环节和直接提及公司。证券代码和结构化名称优先由主数据映射；只有直接映射失败时才使用BGE-M3召回候选实体，并由bge-reranker-v2-m3重排后交给Qwen判别。模型无法回指原文时必须弃权。</w:t>
      </w:r>
    </w:p>
    <w:p w14:paraId="5242F8C9" w14:textId="77777777" w:rsidR="00921677" w:rsidRDefault="007A62C8">
      <w:pPr>
        <w:keepLines/>
        <w:rPr>
          <w:rFonts w:hint="eastAsia"/>
        </w:rPr>
      </w:pPr>
      <w:r>
        <w:t>大模型不能直接回答下一板块。它只能把“服务器需求增加、钽电容供给偏紧、价格预期上涨”转换成带证据的方向性事件链。是否已经被市场交易、哪个板块资金开始承接以及高位风险有多大，必须由行情、图模型和排序模型判断。</w:t>
      </w:r>
    </w:p>
    <w:p w14:paraId="6E4F2A2F" w14:textId="77777777" w:rsidR="00921677" w:rsidRDefault="007A62C8">
      <w:pPr>
        <w:pStyle w:val="21"/>
      </w:pPr>
      <w:bookmarkStart w:id="73" w:name="_Toc240059312"/>
      <w:r>
        <w:t xml:space="preserve">8.6 </w:t>
      </w:r>
      <w:r>
        <w:t>时序异构图的数据结构</w:t>
      </w:r>
      <w:bookmarkEnd w:id="73"/>
    </w:p>
    <w:p w14:paraId="6E122DE1" w14:textId="77777777" w:rsidR="00921677" w:rsidRDefault="007A62C8">
      <w:pPr>
        <w:keepLines/>
        <w:rPr>
          <w:rFonts w:hint="eastAsia"/>
        </w:rPr>
      </w:pPr>
      <w:r>
        <w:t>产业传播图包含事件、产品、产业链节点、业务线、公司和板块六类核心节点。边类型包括事件影响产品、产品属于节点、上游供应下游、公司经营业务、公司暴露于节点、公司属于板块以及事件直接提及公司。每条边保存正向、负向或不确定方向，业务暴露强度，证据ID，首次生效时间、失效时间和置信度。图上相连只代表存在可检查关系，不代表一定受益。</w:t>
      </w:r>
    </w:p>
    <w:p w14:paraId="4A7704A7" w14:textId="77777777" w:rsidR="00921677" w:rsidRDefault="007A62C8">
      <w:pPr>
        <w:keepLines/>
        <w:rPr>
          <w:rFonts w:hint="eastAsia"/>
        </w:rPr>
      </w:pPr>
      <w:r>
        <w:lastRenderedPageBreak/>
        <w:t>传播默认限制在一至两跳，避免从一个热门概念扩展到大量弱相关公司。上游涨价可能提高资源和生产环节的利润，也可能挤压无法转嫁成本的下游毛利，因此图边必须保留方向，不能把整条产业链统一标成利好。</w:t>
      </w:r>
    </w:p>
    <w:p w14:paraId="52FA5482" w14:textId="77777777" w:rsidR="00921677" w:rsidRDefault="007A62C8">
      <w:pPr>
        <w:pStyle w:val="21"/>
      </w:pPr>
      <w:bookmarkStart w:id="74" w:name="_Toc240059313"/>
      <w:r>
        <w:t>8.7 GraphSAGE</w:t>
      </w:r>
      <w:r>
        <w:t>基线与</w:t>
      </w:r>
      <w:r>
        <w:t>HGT</w:t>
      </w:r>
      <w:r>
        <w:t>主模型</w:t>
      </w:r>
      <w:bookmarkEnd w:id="74"/>
    </w:p>
    <w:p w14:paraId="6888D0E5" w14:textId="77777777" w:rsidR="00921677" w:rsidRDefault="007A62C8">
      <w:pPr>
        <w:ind w:firstLine="0"/>
        <w:jc w:val="center"/>
        <w:rPr>
          <w:rFonts w:hint="eastAsia"/>
        </w:rPr>
      </w:pPr>
      <w:r>
        <w:rPr>
          <w:noProof/>
        </w:rPr>
        <w:drawing>
          <wp:inline distT="0" distB="0" distL="0" distR="0" wp14:anchorId="56178996" wp14:editId="6006326E">
            <wp:extent cx="5832000" cy="3402000"/>
            <wp:effectExtent l="0" t="0" r="0" b="0"/>
            <wp:docPr id="19" name="Picture 19" descr="图0  HGT按节点和关系类型传播事件、业务暴露与时间信息" title="图0  HGT按节点和关系类型传播事件、业务暴露与时间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gt_flow.png"/>
                    <pic:cNvPicPr/>
                  </pic:nvPicPr>
                  <pic:blipFill>
                    <a:blip r:embed="rId24"/>
                    <a:stretch>
                      <a:fillRect/>
                    </a:stretch>
                  </pic:blipFill>
                  <pic:spPr>
                    <a:xfrm>
                      <a:off x="0" y="0"/>
                      <a:ext cx="5832000" cy="3402000"/>
                    </a:xfrm>
                    <a:prstGeom prst="rect">
                      <a:avLst/>
                    </a:prstGeom>
                  </pic:spPr>
                </pic:pic>
              </a:graphicData>
            </a:graphic>
          </wp:inline>
        </w:drawing>
      </w:r>
    </w:p>
    <w:p w14:paraId="63C2E0F1" w14:textId="77777777" w:rsidR="00921677" w:rsidRDefault="007A62C8">
      <w:pPr>
        <w:pStyle w:val="af7"/>
        <w:ind w:firstLine="0"/>
        <w:jc w:val="center"/>
        <w:rPr>
          <w:rFonts w:hint="eastAsia"/>
        </w:rPr>
      </w:pPr>
      <w:r>
        <w:t>图17  HGT按节点和关系类型传播事件、业务暴露与时间信息</w:t>
      </w:r>
    </w:p>
    <w:p w14:paraId="463C7224" w14:textId="77777777" w:rsidR="00921677" w:rsidRDefault="007A62C8">
      <w:pPr>
        <w:keepLines/>
        <w:rPr>
          <w:rFonts w:hint="eastAsia"/>
        </w:rPr>
      </w:pPr>
      <w:r>
        <w:t>GraphSAGE先作为图模型基线，验证邻居聚合是否比简单一跳统计更有增量。生产候选模型采用HGT，即异构图Transformer。HGT为不同节点和边学习不同的变换与注意力，例如“事件影响产品”和“公司属于板块”不会被等同处理；消息权重同时考虑事件新颖度、证据等级、业务暴露、正负方向和时间衰减。经过有限跳数传播后，板块节点得到产业关联向量。</w:t>
      </w:r>
    </w:p>
    <w:p w14:paraId="17F39AD5" w14:textId="77777777" w:rsidR="00921677" w:rsidRDefault="007A62C8">
      <w:pPr>
        <w:keepLines/>
        <w:rPr>
          <w:rFonts w:hint="eastAsia"/>
        </w:rPr>
      </w:pPr>
      <w:r>
        <w:t>HGT只描述某个板块与事件和产业链的关联强度，不单独进行市场择时。板块向量与量价、资金、宽度、位置、舆情和市场状态一起进入排序模型。动态事件边和高质量时间戳积累充分后，再以TGN或TGAT作为挑战模型；若它们在相同PIT样本和成本下没有稳定增量，就继续使用HGT每日快照，不因技术更复杂而晋升。</w:t>
      </w:r>
    </w:p>
    <w:p w14:paraId="7787A95A" w14:textId="77777777" w:rsidR="00921677" w:rsidRDefault="007A62C8">
      <w:pPr>
        <w:pStyle w:val="21"/>
      </w:pPr>
      <w:bookmarkStart w:id="75" w:name="_Toc240059314"/>
      <w:r>
        <w:lastRenderedPageBreak/>
        <w:t>8.8 T+1</w:t>
      </w:r>
      <w:r>
        <w:t>短线接力模型</w:t>
      </w:r>
      <w:bookmarkEnd w:id="75"/>
    </w:p>
    <w:p w14:paraId="2A78E8F1" w14:textId="77777777" w:rsidR="00921677" w:rsidRDefault="007A62C8">
      <w:pPr>
        <w:keepLines/>
        <w:rPr>
          <w:rFonts w:hint="eastAsia"/>
        </w:rPr>
      </w:pPr>
      <w:r>
        <w:t>T+1采用LightGBM LambdaRank对同一天的候选板块排序。LambdaRank学习的是候选之间的先后次序，适合每天只关心最前面少数板块的任务。输入侧重点是源板块是否出现资金外溢，候选板块成交和上涨家数是否同步改善，龙头与跟随结构是否健康，价格位置是否过高，以及舆情升温是否伴随新增事实。</w:t>
      </w:r>
    </w:p>
    <w:p w14:paraId="7B8D3A24" w14:textId="77777777" w:rsidR="00921677" w:rsidRDefault="007A62C8">
      <w:pPr>
        <w:keepLines/>
        <w:rPr>
          <w:rFonts w:hint="eastAsia"/>
        </w:rPr>
      </w:pPr>
      <w:r>
        <w:t>只有消息而没有资金或板块宽度确认的候选可以留在观察池，但不应自动进入T+1 Top-K。连续上涨、高换手、龙头集中和上涨家数收窄同时出现时，即使情绪继续正面，也应提高预期回撤并降级。</w:t>
      </w:r>
    </w:p>
    <w:p w14:paraId="73FC7A0D" w14:textId="77777777" w:rsidR="00921677" w:rsidRDefault="007A62C8">
      <w:pPr>
        <w:pStyle w:val="21"/>
      </w:pPr>
      <w:bookmarkStart w:id="76" w:name="_Toc240059315"/>
      <w:r>
        <w:t>8.9 T+3—5</w:t>
      </w:r>
      <w:r>
        <w:t>产业扩散模型</w:t>
      </w:r>
      <w:bookmarkEnd w:id="76"/>
    </w:p>
    <w:p w14:paraId="37E3320B" w14:textId="77777777" w:rsidR="00921677" w:rsidRDefault="007A62C8">
      <w:pPr>
        <w:keepLines/>
        <w:rPr>
          <w:rFonts w:hint="eastAsia"/>
        </w:rPr>
      </w:pPr>
      <w:r>
        <w:t>T+3—5同样使用LambdaRank，但提高HGT板块向量、事件持续性、利润传导、覆盖公司数量和资金扩散连续性的作用。训练标签同时约束累计超额收益、持续天数和最大回撤，避免把一天冲高随后快速回落的板块当成成功扩散。模型还要区分事件对收入、成本和毛利的方向，只有业务暴露能够被THSDB、财务或公司披露支持时，产业链路径才进入高置信状态。</w:t>
      </w:r>
    </w:p>
    <w:p w14:paraId="2203AA70" w14:textId="77777777" w:rsidR="00921677" w:rsidRDefault="007A62C8">
      <w:pPr>
        <w:pStyle w:val="21"/>
      </w:pPr>
      <w:bookmarkStart w:id="77" w:name="_Toc240059316"/>
      <w:r>
        <w:t xml:space="preserve">8.10 </w:t>
      </w:r>
      <w:r>
        <w:t>位置、拥挤和舆情形成独立风险门</w:t>
      </w:r>
      <w:bookmarkEnd w:id="77"/>
    </w:p>
    <w:p w14:paraId="01AE4762" w14:textId="77777777" w:rsidR="00921677" w:rsidRDefault="007A62C8">
      <w:pPr>
        <w:keepLines/>
        <w:rPr>
          <w:rFonts w:hint="eastAsia"/>
        </w:rPr>
      </w:pPr>
      <w:r>
        <w:t>板块位置由连续上涨天数、5日和10日累计收益分位、距离20日均线的ATR倍数、换手和成交占比、涨停集中度与龙头集中度共同描述。已经连续上涨十天且处于高潮或分歧阶段的板块可以作为资金迁移的源板块，但原则上不再作为低风险的下一目标板块；只有宽度继续扩大、资金未背离且模型样本外证明仍有延续优势时，才允许保留较低仓位或观察状态。</w:t>
      </w:r>
    </w:p>
    <w:p w14:paraId="15F53307" w14:textId="77777777" w:rsidR="00921677" w:rsidRDefault="007A62C8">
      <w:pPr>
        <w:keepLines/>
        <w:rPr>
          <w:rFonts w:hint="eastAsia"/>
        </w:rPr>
      </w:pPr>
      <w:r>
        <w:t>舆情与位置必须交互解释。低位、多源、持续且有事实确认的关注升温可以增强启动判断；高位、情绪极度一致、重复转载很多但新增事实很少，通常提高拥挤和兑现风险；传闻或主体冲突进入BLOCKED，等待官方来源核验。风险门位于最终概率之外，严重拥挤、流动性不足或证据断链可以直接阻止进入Top-K。</w:t>
      </w:r>
    </w:p>
    <w:p w14:paraId="7AB33E67" w14:textId="77777777" w:rsidR="00921677" w:rsidRDefault="007A62C8">
      <w:pPr>
        <w:pStyle w:val="21"/>
      </w:pPr>
      <w:bookmarkStart w:id="78" w:name="_Toc240059317"/>
      <w:r>
        <w:lastRenderedPageBreak/>
        <w:t xml:space="preserve">8.11 </w:t>
      </w:r>
      <w:r>
        <w:t>概率校准、排序和允许弃权</w:t>
      </w:r>
      <w:bookmarkEnd w:id="78"/>
    </w:p>
    <w:p w14:paraId="496DE25D" w14:textId="77777777" w:rsidR="00921677" w:rsidRDefault="007A62C8">
      <w:pPr>
        <w:keepLines/>
        <w:rPr>
          <w:rFonts w:hint="eastAsia"/>
        </w:rPr>
      </w:pPr>
      <w:r>
        <w:t>两个模型分别输出排序分、预期超额收益和预期回撤，再使用滚动窗口上的Platt或Isotonic方法校准为可解释概率。最终排序奖励可靠概率和预期超额收益，惩罚回撤、拥挤和证据不确定性，系数通过训练和验证确定，不采用人工固定的35%、25%等比例。若候选之间差异很小、风险门命中或概率校准失效，系统应输出“暂无明确下一板块”。</w:t>
      </w:r>
    </w:p>
    <w:p w14:paraId="1791E7D3" w14:textId="77777777" w:rsidR="00921677" w:rsidRDefault="007A62C8">
      <w:pPr>
        <w:pStyle w:val="21"/>
      </w:pPr>
      <w:bookmarkStart w:id="79" w:name="_Toc240059318"/>
      <w:r>
        <w:t xml:space="preserve">8.12 </w:t>
      </w:r>
      <w:r>
        <w:t>板块输出与历史强势个股回流</w:t>
      </w:r>
      <w:bookmarkEnd w:id="79"/>
    </w:p>
    <w:p w14:paraId="53773B8E" w14:textId="77777777" w:rsidR="00921677" w:rsidRDefault="007A62C8">
      <w:pPr>
        <w:keepLines/>
        <w:rPr>
          <w:rFonts w:hint="eastAsia"/>
        </w:rPr>
      </w:pPr>
      <w:r>
        <w:t>每个板块结果分别展示T+1和T+3—5概率、置信区间、来源路径、当前生命周期、资金与宽度确认、位置和舆情状态、主要证据、反向证据、最弱传导环及失效条件。历史强势个股根据过往同类启动阶段的参与率、相对强度、启动速度、成交容量、回撤和持续性生成reference_only列表。任何参考股都必须重新进入个股P0、P1、P2、P3和风险流程，不能由板块结果直接升级为推荐。</w:t>
      </w:r>
    </w:p>
    <w:p w14:paraId="20348F61" w14:textId="77777777" w:rsidR="00921677" w:rsidRDefault="007A62C8">
      <w:pPr>
        <w:pStyle w:val="21"/>
      </w:pPr>
      <w:bookmarkStart w:id="80" w:name="_Toc240059319"/>
      <w:r>
        <w:t xml:space="preserve">8.13 </w:t>
      </w:r>
      <w:r>
        <w:t>钽电容样本贯穿示例</w:t>
      </w:r>
      <w:bookmarkEnd w:id="80"/>
    </w:p>
    <w:p w14:paraId="1B6D3915" w14:textId="77777777" w:rsidR="00921677" w:rsidRDefault="007A62C8">
      <w:pPr>
        <w:ind w:firstLine="0"/>
        <w:jc w:val="center"/>
        <w:rPr>
          <w:rFonts w:hint="eastAsia"/>
        </w:rPr>
      </w:pPr>
      <w:r>
        <w:rPr>
          <w:noProof/>
        </w:rPr>
        <w:drawing>
          <wp:inline distT="0" distB="0" distL="0" distR="0" wp14:anchorId="68C99839" wp14:editId="18E1C2FD">
            <wp:extent cx="5832000" cy="3402000"/>
            <wp:effectExtent l="0" t="0" r="0" b="0"/>
            <wp:docPr id="20" name="Picture 20" descr="图0  钽电容专家观点经事件、图谱、双窗口和风险门形成板块候选" title="图0  钽电容专家观点经事件、图谱、双窗口和风险门形成板块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ntalum_example.png"/>
                    <pic:cNvPicPr/>
                  </pic:nvPicPr>
                  <pic:blipFill>
                    <a:blip r:embed="rId25"/>
                    <a:stretch>
                      <a:fillRect/>
                    </a:stretch>
                  </pic:blipFill>
                  <pic:spPr>
                    <a:xfrm>
                      <a:off x="0" y="0"/>
                      <a:ext cx="5832000" cy="3402000"/>
                    </a:xfrm>
                    <a:prstGeom prst="rect">
                      <a:avLst/>
                    </a:prstGeom>
                  </pic:spPr>
                </pic:pic>
              </a:graphicData>
            </a:graphic>
          </wp:inline>
        </w:drawing>
      </w:r>
    </w:p>
    <w:p w14:paraId="4833A0FD" w14:textId="77777777" w:rsidR="00921677" w:rsidRDefault="007A62C8">
      <w:pPr>
        <w:pStyle w:val="af7"/>
        <w:ind w:firstLine="0"/>
        <w:jc w:val="center"/>
        <w:rPr>
          <w:rFonts w:hint="eastAsia"/>
        </w:rPr>
      </w:pPr>
      <w:r>
        <w:t>图18  钽电容专家观点经事件、图谱、双窗口和风险门形成板块候选</w:t>
      </w:r>
    </w:p>
    <w:p w14:paraId="7FB3D2E3" w14:textId="77777777" w:rsidR="00921677" w:rsidRDefault="007A62C8">
      <w:pPr>
        <w:keepLines/>
        <w:rPr>
          <w:rFonts w:hint="eastAsia"/>
        </w:rPr>
      </w:pPr>
      <w:r>
        <w:lastRenderedPageBreak/>
        <w:t>gangtise_samples0.json样本标题提出钽电容供给紧张可能持续、Rubin Ultra单机柜用量增加并直接点名东方钽业。系统先把内容标为专家供需观点，而不是已经实现的公司业绩事实。Qwen生成“服务器需求增加—钽电容需求增加—扩产速度不足—供给偏紧—价格预期上涨”的事件链，保留原文证据和不确定性。</w:t>
      </w:r>
    </w:p>
    <w:p w14:paraId="30AE4B85" w14:textId="77777777" w:rsidR="00921677" w:rsidRDefault="007A62C8">
      <w:pPr>
        <w:keepLines/>
        <w:rPr>
          <w:rFonts w:hint="eastAsia"/>
        </w:rPr>
      </w:pPr>
      <w:r>
        <w:t>随后按决策时点查询THSDB的产业链节点、节点关系和节点关联公司。如果存在精确钽电容节点，系统分别展开生产环节、上游材料和下游成本影响；没有精确节点时，只能通过别名或概念映射形成低置信候选，不能硬贴概念。假设当时AI服务器板块已经连续上涨并处于拥挤阶段，它成为可能向外扩散或流出资金的源板块，而不是继续推荐的目标板块。</w:t>
      </w:r>
    </w:p>
    <w:p w14:paraId="29940D4D" w14:textId="77777777" w:rsidR="00921677" w:rsidRDefault="007A62C8">
      <w:pPr>
        <w:keepLines/>
        <w:rPr>
          <w:rFonts w:hint="eastAsia"/>
        </w:rPr>
      </w:pPr>
      <w:r>
        <w:t>被动元件或相关材料板块只有在成交、资金和上涨家数出现早期改善且位置不过高时，才可能进入T+1接力候选；如果产业利润传导清晰但资金尚未启动，则只进入T+3—5观察池。东方钽业因原文直接点名进入个股P0，但仍需独立通过量价、位置、DeepDive和重大负面审核。该例说明板块预测提供传播方向，不能替代个股推荐。</w:t>
      </w:r>
    </w:p>
    <w:p w14:paraId="2FCF109A" w14:textId="77777777" w:rsidR="00921677" w:rsidRDefault="007A62C8">
      <w:pPr>
        <w:pStyle w:val="21"/>
      </w:pPr>
      <w:bookmarkStart w:id="81" w:name="_Toc240059320"/>
      <w:r>
        <w:t xml:space="preserve">8.14 </w:t>
      </w:r>
      <w:r>
        <w:t>回测、消融与模型晋升</w:t>
      </w:r>
      <w:bookmarkEnd w:id="81"/>
    </w:p>
    <w:p w14:paraId="35BC9E51" w14:textId="77777777" w:rsidR="00921677" w:rsidRDefault="007A62C8">
      <w:pPr>
        <w:keepLines/>
        <w:rPr>
          <w:rFonts w:hint="eastAsia"/>
        </w:rPr>
      </w:pPr>
      <w:r>
        <w:t>回测采用walk-forward时间切分、PIT板块成分和产业链边，并对跨越训练边界的标签执行purge和embargo。T+1和T+3—5分别评价Top-K命中率、NDCG、超额收益、最大回撤、启动提前量、换手成本和概率校准。消融实验依次比较历史转移矩阵、量价资金树模型、加入Qwen事件、加入舆情、加入HGT以及升级TGN或TGAT后的增量。复杂模型只有在多个市场阶段稳定优于简单基线后才进入生产。</w:t>
      </w:r>
    </w:p>
    <w:p w14:paraId="20125003" w14:textId="77777777" w:rsidR="009F5CB2" w:rsidRDefault="000C0FCE">
      <w:pPr>
        <w:pStyle w:val="1"/>
      </w:pPr>
      <w:bookmarkStart w:id="82" w:name="_Toc240059321"/>
      <w:r>
        <w:lastRenderedPageBreak/>
        <w:t>9 Company DeepDive</w:t>
      </w:r>
      <w:r>
        <w:t>的吸收与改造</w:t>
      </w:r>
      <w:bookmarkEnd w:id="82"/>
    </w:p>
    <w:p w14:paraId="79943A9C" w14:textId="77777777" w:rsidR="009F5CB2" w:rsidRDefault="000C0FCE">
      <w:pPr>
        <w:pStyle w:val="21"/>
      </w:pPr>
      <w:bookmarkStart w:id="83" w:name="_Toc240059322"/>
      <w:r>
        <w:t xml:space="preserve">9.1 </w:t>
      </w:r>
      <w:r>
        <w:t>原</w:t>
      </w:r>
      <w:r>
        <w:t>Skill</w:t>
      </w:r>
      <w:r>
        <w:t>的可取之处</w:t>
      </w:r>
      <w:bookmarkEnd w:id="83"/>
    </w:p>
    <w:p w14:paraId="4699635D" w14:textId="77777777" w:rsidR="009F5CB2" w:rsidRDefault="000C0FCE">
      <w:pPr>
        <w:keepLines/>
        <w:rPr>
          <w:rFonts w:hint="eastAsia"/>
        </w:rPr>
      </w:pPr>
      <w:r>
        <w:t>gangtise-company-deepdive最有价值的部分不是固定模板本身，而是把公司研究从笼统叙事拆到可以核验的业务单元。其公司定位、分业务收入与毛利、量价和客户驱动、竞争力、风险、市场焦点、同业比较及跟踪指标，能够补足纯量化模型不知道“利润从哪里来”的缺口。它还要求至少三家可比公司、为结论标注证据等级，并允许资料不足时明确列出缺口，这些原则应完整吸收。</w:t>
      </w:r>
    </w:p>
    <w:p w14:paraId="0585C7D2" w14:textId="77777777" w:rsidR="009F5CB2" w:rsidRDefault="000C0FCE">
      <w:pPr>
        <w:keepLines/>
        <w:rPr>
          <w:rFonts w:hint="eastAsia"/>
        </w:rPr>
      </w:pPr>
      <w:r>
        <w:t>本方案进一步把风险写成触发条件，把跟踪项写成可观测变量，并要求每条业务线说明事件如何传到收入、成本、毛利和现金流。这样DeepDive的产物既能被甲方阅读，也能转换成P2和P3使用的结构化特征。</w:t>
      </w:r>
    </w:p>
    <w:p w14:paraId="784F7F61" w14:textId="77777777" w:rsidR="009F5CB2" w:rsidRDefault="000C0FCE">
      <w:pPr>
        <w:pStyle w:val="21"/>
      </w:pPr>
      <w:bookmarkStart w:id="84" w:name="_Toc240059323"/>
      <w:r>
        <w:t xml:space="preserve">9.2 </w:t>
      </w:r>
      <w:r>
        <w:t>不能直接照搬的部分</w:t>
      </w:r>
      <w:bookmarkEnd w:id="84"/>
    </w:p>
    <w:p w14:paraId="1CD6A001" w14:textId="77777777" w:rsidR="009F5CB2" w:rsidRDefault="000C0FCE">
      <w:pPr>
        <w:keepLines/>
        <w:rPr>
          <w:rFonts w:hint="eastAsia"/>
        </w:rPr>
      </w:pPr>
      <w:r>
        <w:t>原工作流以单家公司串行研究为主，如果每天对全A运行，会把大量算力消耗在没有事件、没有预期差或无法交易的公司上。因此本方案把它放在P1之后：P2只做轻量研究，P3才对约15至20只候选做完整复核。其取数也必须从“当前日期或固定报告期”改为决策时点查询，否则不能用于历史回测。</w:t>
      </w:r>
    </w:p>
    <w:p w14:paraId="70C51243" w14:textId="77777777" w:rsidR="009F5CB2" w:rsidRDefault="000C0FCE">
      <w:pPr>
        <w:keepLines/>
        <w:rPr>
          <w:rFonts w:hint="eastAsia"/>
        </w:rPr>
      </w:pPr>
      <w:r>
        <w:t>接口返回成功或空值并不等于数据可靠，兜底文件也不能与结构化数据库自动视为同等级证据。新流程为每个字段保存来源、报告期、首次可见时间和质量状态，并补入量价资金、板块双窗口、重大负面硬门禁及组合约束。旧式F1、F2、M1、C1、H1可以作为兼容标签，但系统同时保存完整中文证据类别与来源元数据。</w:t>
      </w:r>
    </w:p>
    <w:p w14:paraId="535A949E" w14:textId="77777777" w:rsidR="009F5CB2" w:rsidRDefault="000C0FCE">
      <w:pPr>
        <w:pStyle w:val="21"/>
      </w:pPr>
      <w:bookmarkStart w:id="85" w:name="_Toc240059324"/>
      <w:r>
        <w:t xml:space="preserve">9.3 </w:t>
      </w:r>
      <w:r>
        <w:t>在系统中的位置</w:t>
      </w:r>
      <w:bookmarkEnd w:id="85"/>
    </w:p>
    <w:p w14:paraId="55044A0A" w14:textId="77777777" w:rsidR="009F5CB2" w:rsidRDefault="000C0FCE">
      <w:pPr>
        <w:keepLines/>
        <w:rPr>
          <w:rFonts w:hint="eastAsia"/>
        </w:rPr>
      </w:pPr>
      <w:r>
        <w:t>DeepDive位于量化精筛之后。P1阶段只生成轻量研究卡，用于检查业务暴露和关键风险；P3阶段才对前15—20只运行完整DeepDive。这样既保留深度，又避免每天对数千家公司长上下文推理。</w:t>
      </w:r>
    </w:p>
    <w:p w14:paraId="209936E7" w14:textId="77777777" w:rsidR="009F5CB2" w:rsidRDefault="000C0FCE">
      <w:pPr>
        <w:pStyle w:val="21"/>
      </w:pPr>
      <w:bookmarkStart w:id="86" w:name="_Toc240059325"/>
      <w:r>
        <w:lastRenderedPageBreak/>
        <w:t xml:space="preserve">9.4 </w:t>
      </w:r>
      <w:r>
        <w:t>十二段公司研究卡</w:t>
      </w:r>
      <w:bookmarkEnd w:id="86"/>
    </w:p>
    <w:tbl>
      <w:tblPr>
        <w:tblStyle w:val="aff1"/>
        <w:tblW w:w="0" w:type="auto"/>
        <w:jc w:val="center"/>
        <w:tblLayout w:type="fixed"/>
        <w:tblLook w:val="04A0" w:firstRow="1" w:lastRow="0" w:firstColumn="1" w:lastColumn="0" w:noHBand="0" w:noVBand="1"/>
      </w:tblPr>
      <w:tblGrid>
        <w:gridCol w:w="1134"/>
        <w:gridCol w:w="4535"/>
        <w:gridCol w:w="3685"/>
      </w:tblGrid>
      <w:tr w:rsidR="009F5CB2" w14:paraId="53A839F9" w14:textId="77777777">
        <w:trPr>
          <w:cantSplit/>
          <w:tblHeader/>
          <w:jc w:val="center"/>
        </w:trPr>
        <w:tc>
          <w:tcPr>
            <w:tcW w:w="1134"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30DC0A85" w14:textId="77777777" w:rsidR="009F5CB2" w:rsidRDefault="000C0FCE">
            <w:pPr>
              <w:ind w:firstLine="0"/>
              <w:jc w:val="center"/>
              <w:rPr>
                <w:rFonts w:hint="eastAsia"/>
              </w:rPr>
            </w:pPr>
            <w:r>
              <w:rPr>
                <w:b/>
                <w:color w:val="FFFFFF"/>
                <w:sz w:val="16"/>
              </w:rPr>
              <w:t>段落</w:t>
            </w:r>
          </w:p>
        </w:tc>
        <w:tc>
          <w:tcPr>
            <w:tcW w:w="4535"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048C588D" w14:textId="77777777" w:rsidR="009F5CB2" w:rsidRDefault="000C0FCE">
            <w:pPr>
              <w:ind w:firstLine="0"/>
              <w:jc w:val="center"/>
              <w:rPr>
                <w:rFonts w:hint="eastAsia"/>
              </w:rPr>
            </w:pPr>
            <w:r>
              <w:rPr>
                <w:b/>
                <w:color w:val="FFFFFF"/>
                <w:sz w:val="16"/>
              </w:rPr>
              <w:t>内容</w:t>
            </w:r>
          </w:p>
        </w:tc>
        <w:tc>
          <w:tcPr>
            <w:tcW w:w="3685"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172DD099" w14:textId="77777777" w:rsidR="009F5CB2" w:rsidRDefault="000C0FCE">
            <w:pPr>
              <w:ind w:firstLine="0"/>
              <w:jc w:val="center"/>
              <w:rPr>
                <w:rFonts w:hint="eastAsia"/>
              </w:rPr>
            </w:pPr>
            <w:r>
              <w:rPr>
                <w:b/>
                <w:color w:val="FFFFFF"/>
                <w:sz w:val="16"/>
              </w:rPr>
              <w:t>结构化特征</w:t>
            </w:r>
          </w:p>
        </w:tc>
      </w:tr>
      <w:tr w:rsidR="009F5CB2" w14:paraId="3E8581DB" w14:textId="77777777">
        <w:trPr>
          <w:cantSplit/>
          <w:jc w:val="center"/>
        </w:trPr>
        <w:tc>
          <w:tcPr>
            <w:tcW w:w="113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7C4EEBA" w14:textId="77777777" w:rsidR="009F5CB2" w:rsidRDefault="000C0FCE">
            <w:pPr>
              <w:spacing w:after="0"/>
              <w:ind w:firstLine="0"/>
              <w:rPr>
                <w:rFonts w:hint="eastAsia"/>
              </w:rPr>
            </w:pPr>
            <w:r>
              <w:rPr>
                <w:sz w:val="16"/>
              </w:rPr>
              <w:t>§0</w:t>
            </w:r>
          </w:p>
        </w:tc>
        <w:tc>
          <w:tcPr>
            <w:tcW w:w="45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9075DA4" w14:textId="77777777" w:rsidR="009F5CB2" w:rsidRDefault="000C0FCE">
            <w:pPr>
              <w:spacing w:after="0"/>
              <w:ind w:firstLine="0"/>
              <w:rPr>
                <w:rFonts w:hint="eastAsia"/>
              </w:rPr>
            </w:pPr>
            <w:r>
              <w:rPr>
                <w:sz w:val="16"/>
              </w:rPr>
              <w:t>决策摘要；最后写、最前展示</w:t>
            </w:r>
          </w:p>
        </w:tc>
        <w:tc>
          <w:tcPr>
            <w:tcW w:w="368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AA03107" w14:textId="77777777" w:rsidR="009F5CB2" w:rsidRDefault="000C0FCE">
            <w:pPr>
              <w:spacing w:after="0"/>
              <w:ind w:firstLine="0"/>
              <w:rPr>
                <w:rFonts w:hint="eastAsia"/>
              </w:rPr>
            </w:pPr>
            <w:r>
              <w:rPr>
                <w:sz w:val="16"/>
              </w:rPr>
              <w:t>核心逻辑、叙事阶段、失效变量</w:t>
            </w:r>
          </w:p>
        </w:tc>
      </w:tr>
      <w:tr w:rsidR="009F5CB2" w14:paraId="269C18CD" w14:textId="77777777">
        <w:trPr>
          <w:cantSplit/>
          <w:jc w:val="center"/>
        </w:trPr>
        <w:tc>
          <w:tcPr>
            <w:tcW w:w="113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2D37DC3" w14:textId="77777777" w:rsidR="009F5CB2" w:rsidRDefault="000C0FCE">
            <w:pPr>
              <w:spacing w:after="0"/>
              <w:ind w:firstLine="0"/>
              <w:rPr>
                <w:rFonts w:hint="eastAsia"/>
              </w:rPr>
            </w:pPr>
            <w:r>
              <w:rPr>
                <w:sz w:val="16"/>
              </w:rPr>
              <w:t>§1</w:t>
            </w:r>
          </w:p>
        </w:tc>
        <w:tc>
          <w:tcPr>
            <w:tcW w:w="453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68C5518" w14:textId="77777777" w:rsidR="009F5CB2" w:rsidRDefault="000C0FCE">
            <w:pPr>
              <w:spacing w:after="0"/>
              <w:ind w:firstLine="0"/>
              <w:rPr>
                <w:rFonts w:hint="eastAsia"/>
              </w:rPr>
            </w:pPr>
            <w:r>
              <w:rPr>
                <w:sz w:val="16"/>
              </w:rPr>
              <w:t>公司定位与产业链位置</w:t>
            </w:r>
          </w:p>
        </w:tc>
        <w:tc>
          <w:tcPr>
            <w:tcW w:w="368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0A9367C" w14:textId="77777777" w:rsidR="009F5CB2" w:rsidRDefault="000C0FCE">
            <w:pPr>
              <w:spacing w:after="0"/>
              <w:ind w:firstLine="0"/>
              <w:rPr>
                <w:rFonts w:hint="eastAsia"/>
              </w:rPr>
            </w:pPr>
            <w:r>
              <w:rPr>
                <w:sz w:val="16"/>
              </w:rPr>
              <w:t>业务模式、环节、主要利润来源</w:t>
            </w:r>
          </w:p>
        </w:tc>
      </w:tr>
      <w:tr w:rsidR="009F5CB2" w14:paraId="69488D18" w14:textId="77777777">
        <w:trPr>
          <w:cantSplit/>
          <w:jc w:val="center"/>
        </w:trPr>
        <w:tc>
          <w:tcPr>
            <w:tcW w:w="113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703DB9" w14:textId="77777777" w:rsidR="009F5CB2" w:rsidRDefault="000C0FCE">
            <w:pPr>
              <w:spacing w:after="0"/>
              <w:ind w:firstLine="0"/>
              <w:rPr>
                <w:rFonts w:hint="eastAsia"/>
              </w:rPr>
            </w:pPr>
            <w:r>
              <w:rPr>
                <w:sz w:val="16"/>
              </w:rPr>
              <w:t>§2</w:t>
            </w:r>
          </w:p>
        </w:tc>
        <w:tc>
          <w:tcPr>
            <w:tcW w:w="45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5FCC676" w14:textId="77777777" w:rsidR="009F5CB2" w:rsidRDefault="000C0FCE">
            <w:pPr>
              <w:spacing w:after="0"/>
              <w:ind w:firstLine="0"/>
              <w:rPr>
                <w:rFonts w:hint="eastAsia"/>
              </w:rPr>
            </w:pPr>
            <w:r>
              <w:rPr>
                <w:sz w:val="16"/>
              </w:rPr>
              <w:t>业务线逐条展开</w:t>
            </w:r>
          </w:p>
        </w:tc>
        <w:tc>
          <w:tcPr>
            <w:tcW w:w="368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56780E" w14:textId="77777777" w:rsidR="009F5CB2" w:rsidRDefault="000C0FCE">
            <w:pPr>
              <w:spacing w:after="0"/>
              <w:ind w:firstLine="0"/>
              <w:rPr>
                <w:rFonts w:hint="eastAsia"/>
              </w:rPr>
            </w:pPr>
            <w:r>
              <w:rPr>
                <w:sz w:val="16"/>
              </w:rPr>
              <w:t>业务暴露向量、催化与风险</w:t>
            </w:r>
          </w:p>
        </w:tc>
      </w:tr>
      <w:tr w:rsidR="009F5CB2" w14:paraId="10CB7AE4" w14:textId="77777777">
        <w:trPr>
          <w:cantSplit/>
          <w:jc w:val="center"/>
        </w:trPr>
        <w:tc>
          <w:tcPr>
            <w:tcW w:w="113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F59D405" w14:textId="77777777" w:rsidR="009F5CB2" w:rsidRDefault="000C0FCE">
            <w:pPr>
              <w:spacing w:after="0"/>
              <w:ind w:firstLine="0"/>
              <w:rPr>
                <w:rFonts w:hint="eastAsia"/>
              </w:rPr>
            </w:pPr>
            <w:r>
              <w:rPr>
                <w:sz w:val="16"/>
              </w:rPr>
              <w:t>§3</w:t>
            </w:r>
          </w:p>
        </w:tc>
        <w:tc>
          <w:tcPr>
            <w:tcW w:w="453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42798C9" w14:textId="77777777" w:rsidR="009F5CB2" w:rsidRDefault="000C0FCE">
            <w:pPr>
              <w:spacing w:after="0"/>
              <w:ind w:firstLine="0"/>
              <w:rPr>
                <w:rFonts w:hint="eastAsia"/>
              </w:rPr>
            </w:pPr>
            <w:r>
              <w:rPr>
                <w:sz w:val="16"/>
              </w:rPr>
              <w:t>核心壁垒</w:t>
            </w:r>
          </w:p>
        </w:tc>
        <w:tc>
          <w:tcPr>
            <w:tcW w:w="368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E1D301D" w14:textId="77777777" w:rsidR="009F5CB2" w:rsidRDefault="000C0FCE">
            <w:pPr>
              <w:spacing w:after="0"/>
              <w:ind w:firstLine="0"/>
              <w:rPr>
                <w:rFonts w:hint="eastAsia"/>
              </w:rPr>
            </w:pPr>
            <w:r>
              <w:rPr>
                <w:sz w:val="16"/>
              </w:rPr>
              <w:t>壁垒类型、量化锚、可持续性</w:t>
            </w:r>
          </w:p>
        </w:tc>
      </w:tr>
      <w:tr w:rsidR="009F5CB2" w14:paraId="1BCD239D" w14:textId="77777777">
        <w:trPr>
          <w:cantSplit/>
          <w:jc w:val="center"/>
        </w:trPr>
        <w:tc>
          <w:tcPr>
            <w:tcW w:w="113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93632B3" w14:textId="77777777" w:rsidR="009F5CB2" w:rsidRDefault="000C0FCE">
            <w:pPr>
              <w:spacing w:after="0"/>
              <w:ind w:firstLine="0"/>
              <w:rPr>
                <w:rFonts w:hint="eastAsia"/>
              </w:rPr>
            </w:pPr>
            <w:r>
              <w:rPr>
                <w:sz w:val="16"/>
              </w:rPr>
              <w:t>§4</w:t>
            </w:r>
          </w:p>
        </w:tc>
        <w:tc>
          <w:tcPr>
            <w:tcW w:w="45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F43EDDE" w14:textId="77777777" w:rsidR="009F5CB2" w:rsidRDefault="000C0FCE">
            <w:pPr>
              <w:spacing w:after="0"/>
              <w:ind w:firstLine="0"/>
              <w:rPr>
                <w:rFonts w:hint="eastAsia"/>
              </w:rPr>
            </w:pPr>
            <w:r>
              <w:rPr>
                <w:sz w:val="16"/>
              </w:rPr>
              <w:t>竞争格局与差距</w:t>
            </w:r>
          </w:p>
        </w:tc>
        <w:tc>
          <w:tcPr>
            <w:tcW w:w="368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C094C9E" w14:textId="77777777" w:rsidR="009F5CB2" w:rsidRDefault="000C0FCE">
            <w:pPr>
              <w:spacing w:after="0"/>
              <w:ind w:firstLine="0"/>
              <w:rPr>
                <w:rFonts w:hint="eastAsia"/>
              </w:rPr>
            </w:pPr>
            <w:r>
              <w:rPr>
                <w:sz w:val="16"/>
              </w:rPr>
              <w:t>主要竞对、差距方向</w:t>
            </w:r>
          </w:p>
        </w:tc>
      </w:tr>
      <w:tr w:rsidR="009F5CB2" w14:paraId="3B3FD358" w14:textId="77777777">
        <w:trPr>
          <w:cantSplit/>
          <w:jc w:val="center"/>
        </w:trPr>
        <w:tc>
          <w:tcPr>
            <w:tcW w:w="113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7DC0C30" w14:textId="77777777" w:rsidR="009F5CB2" w:rsidRDefault="000C0FCE">
            <w:pPr>
              <w:spacing w:after="0"/>
              <w:ind w:firstLine="0"/>
              <w:rPr>
                <w:rFonts w:hint="eastAsia"/>
              </w:rPr>
            </w:pPr>
            <w:r>
              <w:rPr>
                <w:sz w:val="16"/>
              </w:rPr>
              <w:t>§5</w:t>
            </w:r>
          </w:p>
        </w:tc>
        <w:tc>
          <w:tcPr>
            <w:tcW w:w="453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3FCC5239" w14:textId="77777777" w:rsidR="009F5CB2" w:rsidRDefault="000C0FCE">
            <w:pPr>
              <w:spacing w:after="0"/>
              <w:ind w:firstLine="0"/>
              <w:rPr>
                <w:rFonts w:hint="eastAsia"/>
              </w:rPr>
            </w:pPr>
            <w:r>
              <w:rPr>
                <w:sz w:val="16"/>
              </w:rPr>
              <w:t>市场空间与盈利驱动</w:t>
            </w:r>
          </w:p>
        </w:tc>
        <w:tc>
          <w:tcPr>
            <w:tcW w:w="368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C7B24CF" w14:textId="77777777" w:rsidR="009F5CB2" w:rsidRDefault="000C0FCE">
            <w:pPr>
              <w:spacing w:after="0"/>
              <w:ind w:firstLine="0"/>
              <w:rPr>
                <w:rFonts w:hint="eastAsia"/>
              </w:rPr>
            </w:pPr>
            <w:r>
              <w:rPr>
                <w:sz w:val="16"/>
              </w:rPr>
              <w:t>量/价/份额/结构/毛利方向</w:t>
            </w:r>
          </w:p>
        </w:tc>
      </w:tr>
      <w:tr w:rsidR="009F5CB2" w14:paraId="1CCEE2C7" w14:textId="77777777">
        <w:trPr>
          <w:cantSplit/>
          <w:jc w:val="center"/>
        </w:trPr>
        <w:tc>
          <w:tcPr>
            <w:tcW w:w="113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A9BAF03" w14:textId="77777777" w:rsidR="009F5CB2" w:rsidRDefault="000C0FCE">
            <w:pPr>
              <w:spacing w:after="0"/>
              <w:ind w:firstLine="0"/>
              <w:rPr>
                <w:rFonts w:hint="eastAsia"/>
              </w:rPr>
            </w:pPr>
            <w:r>
              <w:rPr>
                <w:sz w:val="16"/>
              </w:rPr>
              <w:t>§6</w:t>
            </w:r>
          </w:p>
        </w:tc>
        <w:tc>
          <w:tcPr>
            <w:tcW w:w="45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95C9F9" w14:textId="77777777" w:rsidR="009F5CB2" w:rsidRDefault="000C0FCE">
            <w:pPr>
              <w:spacing w:after="0"/>
              <w:ind w:firstLine="0"/>
              <w:rPr>
                <w:rFonts w:hint="eastAsia"/>
              </w:rPr>
            </w:pPr>
            <w:r>
              <w:rPr>
                <w:sz w:val="16"/>
              </w:rPr>
              <w:t>财务指标分析</w:t>
            </w:r>
          </w:p>
        </w:tc>
        <w:tc>
          <w:tcPr>
            <w:tcW w:w="368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A724506" w14:textId="77777777" w:rsidR="009F5CB2" w:rsidRDefault="000C0FCE">
            <w:pPr>
              <w:spacing w:after="0"/>
              <w:ind w:firstLine="0"/>
              <w:rPr>
                <w:rFonts w:hint="eastAsia"/>
              </w:rPr>
            </w:pPr>
            <w:r>
              <w:rPr>
                <w:sz w:val="16"/>
              </w:rPr>
              <w:t>ROE、现金流、周转、质量</w:t>
            </w:r>
          </w:p>
        </w:tc>
      </w:tr>
      <w:tr w:rsidR="009F5CB2" w14:paraId="194D593C" w14:textId="77777777">
        <w:trPr>
          <w:cantSplit/>
          <w:jc w:val="center"/>
        </w:trPr>
        <w:tc>
          <w:tcPr>
            <w:tcW w:w="113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7DEBFD6" w14:textId="77777777" w:rsidR="009F5CB2" w:rsidRDefault="000C0FCE">
            <w:pPr>
              <w:spacing w:after="0"/>
              <w:ind w:firstLine="0"/>
              <w:rPr>
                <w:rFonts w:hint="eastAsia"/>
              </w:rPr>
            </w:pPr>
            <w:r>
              <w:rPr>
                <w:sz w:val="16"/>
              </w:rPr>
              <w:t>§7</w:t>
            </w:r>
          </w:p>
        </w:tc>
        <w:tc>
          <w:tcPr>
            <w:tcW w:w="453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77262E3" w14:textId="77777777" w:rsidR="009F5CB2" w:rsidRDefault="000C0FCE">
            <w:pPr>
              <w:spacing w:after="0"/>
              <w:ind w:firstLine="0"/>
              <w:rPr>
                <w:rFonts w:hint="eastAsia"/>
              </w:rPr>
            </w:pPr>
            <w:r>
              <w:rPr>
                <w:sz w:val="16"/>
              </w:rPr>
              <w:t>最近90天市场焦点与问答变化</w:t>
            </w:r>
          </w:p>
        </w:tc>
        <w:tc>
          <w:tcPr>
            <w:tcW w:w="368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A4878C2" w14:textId="77777777" w:rsidR="009F5CB2" w:rsidRDefault="000C0FCE">
            <w:pPr>
              <w:spacing w:after="0"/>
              <w:ind w:firstLine="0"/>
              <w:rPr>
                <w:rFonts w:hint="eastAsia"/>
              </w:rPr>
            </w:pPr>
            <w:r>
              <w:rPr>
                <w:sz w:val="16"/>
              </w:rPr>
              <w:t>多空争议、管理层口径、预期差、事件净方向</w:t>
            </w:r>
          </w:p>
        </w:tc>
      </w:tr>
      <w:tr w:rsidR="009F5CB2" w14:paraId="60362EA7" w14:textId="77777777">
        <w:trPr>
          <w:cantSplit/>
          <w:jc w:val="center"/>
        </w:trPr>
        <w:tc>
          <w:tcPr>
            <w:tcW w:w="113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7651376" w14:textId="77777777" w:rsidR="009F5CB2" w:rsidRDefault="000C0FCE">
            <w:pPr>
              <w:spacing w:after="0"/>
              <w:ind w:firstLine="0"/>
              <w:rPr>
                <w:rFonts w:hint="eastAsia"/>
              </w:rPr>
            </w:pPr>
            <w:r>
              <w:rPr>
                <w:sz w:val="16"/>
              </w:rPr>
              <w:t>§8</w:t>
            </w:r>
          </w:p>
        </w:tc>
        <w:tc>
          <w:tcPr>
            <w:tcW w:w="45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A86658" w14:textId="77777777" w:rsidR="009F5CB2" w:rsidRDefault="000C0FCE">
            <w:pPr>
              <w:spacing w:after="0"/>
              <w:ind w:firstLine="0"/>
              <w:rPr>
                <w:rFonts w:hint="eastAsia"/>
              </w:rPr>
            </w:pPr>
            <w:r>
              <w:rPr>
                <w:sz w:val="16"/>
              </w:rPr>
              <w:t>风险点</w:t>
            </w:r>
          </w:p>
        </w:tc>
        <w:tc>
          <w:tcPr>
            <w:tcW w:w="368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6AF497" w14:textId="77777777" w:rsidR="009F5CB2" w:rsidRDefault="000C0FCE">
            <w:pPr>
              <w:spacing w:after="0"/>
              <w:ind w:firstLine="0"/>
              <w:rPr>
                <w:rFonts w:hint="eastAsia"/>
              </w:rPr>
            </w:pPr>
            <w:r>
              <w:rPr>
                <w:sz w:val="16"/>
              </w:rPr>
              <w:t>触发条件、严重度、失效链</w:t>
            </w:r>
          </w:p>
        </w:tc>
      </w:tr>
      <w:tr w:rsidR="009F5CB2" w14:paraId="55F02DB0" w14:textId="77777777">
        <w:trPr>
          <w:cantSplit/>
          <w:jc w:val="center"/>
        </w:trPr>
        <w:tc>
          <w:tcPr>
            <w:tcW w:w="113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9A8A8CB" w14:textId="77777777" w:rsidR="009F5CB2" w:rsidRDefault="000C0FCE">
            <w:pPr>
              <w:spacing w:after="0"/>
              <w:ind w:firstLine="0"/>
              <w:rPr>
                <w:rFonts w:hint="eastAsia"/>
              </w:rPr>
            </w:pPr>
            <w:r>
              <w:rPr>
                <w:sz w:val="16"/>
              </w:rPr>
              <w:t>§9</w:t>
            </w:r>
          </w:p>
        </w:tc>
        <w:tc>
          <w:tcPr>
            <w:tcW w:w="453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6602B57" w14:textId="77777777" w:rsidR="009F5CB2" w:rsidRDefault="000C0FCE">
            <w:pPr>
              <w:spacing w:after="0"/>
              <w:ind w:firstLine="0"/>
              <w:rPr>
                <w:rFonts w:hint="eastAsia"/>
              </w:rPr>
            </w:pPr>
            <w:r>
              <w:rPr>
                <w:sz w:val="16"/>
              </w:rPr>
              <w:t>可比公司关键差异</w:t>
            </w:r>
          </w:p>
        </w:tc>
        <w:tc>
          <w:tcPr>
            <w:tcW w:w="368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26BA044" w14:textId="77777777" w:rsidR="009F5CB2" w:rsidRDefault="000C0FCE">
            <w:pPr>
              <w:spacing w:after="0"/>
              <w:ind w:firstLine="0"/>
              <w:rPr>
                <w:rFonts w:hint="eastAsia"/>
              </w:rPr>
            </w:pPr>
            <w:r>
              <w:rPr>
                <w:sz w:val="16"/>
              </w:rPr>
              <w:t>至少三家可比及差异</w:t>
            </w:r>
          </w:p>
        </w:tc>
      </w:tr>
      <w:tr w:rsidR="009F5CB2" w14:paraId="1FCB2C8D" w14:textId="77777777">
        <w:trPr>
          <w:cantSplit/>
          <w:jc w:val="center"/>
        </w:trPr>
        <w:tc>
          <w:tcPr>
            <w:tcW w:w="1134"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15A2BC" w14:textId="77777777" w:rsidR="009F5CB2" w:rsidRDefault="000C0FCE">
            <w:pPr>
              <w:spacing w:after="0"/>
              <w:ind w:firstLine="0"/>
              <w:rPr>
                <w:rFonts w:hint="eastAsia"/>
              </w:rPr>
            </w:pPr>
            <w:r>
              <w:rPr>
                <w:sz w:val="16"/>
              </w:rPr>
              <w:t>§10</w:t>
            </w:r>
          </w:p>
        </w:tc>
        <w:tc>
          <w:tcPr>
            <w:tcW w:w="45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10F26C" w14:textId="77777777" w:rsidR="009F5CB2" w:rsidRDefault="000C0FCE">
            <w:pPr>
              <w:spacing w:after="0"/>
              <w:ind w:firstLine="0"/>
              <w:rPr>
                <w:rFonts w:hint="eastAsia"/>
              </w:rPr>
            </w:pPr>
            <w:r>
              <w:rPr>
                <w:sz w:val="16"/>
              </w:rPr>
              <w:t>未来三个月跟踪项</w:t>
            </w:r>
          </w:p>
        </w:tc>
        <w:tc>
          <w:tcPr>
            <w:tcW w:w="368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430D0E8" w14:textId="77777777" w:rsidR="009F5CB2" w:rsidRDefault="000C0FCE">
            <w:pPr>
              <w:spacing w:after="0"/>
              <w:ind w:firstLine="0"/>
              <w:rPr>
                <w:rFonts w:hint="eastAsia"/>
              </w:rPr>
            </w:pPr>
            <w:r>
              <w:rPr>
                <w:sz w:val="16"/>
              </w:rPr>
              <w:t>指标、频率、来源、阈值</w:t>
            </w:r>
          </w:p>
        </w:tc>
      </w:tr>
      <w:tr w:rsidR="009F5CB2" w14:paraId="04F1C443" w14:textId="77777777">
        <w:trPr>
          <w:cantSplit/>
          <w:jc w:val="center"/>
        </w:trPr>
        <w:tc>
          <w:tcPr>
            <w:tcW w:w="1134"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078CFA6" w14:textId="77777777" w:rsidR="009F5CB2" w:rsidRDefault="000C0FCE">
            <w:pPr>
              <w:spacing w:after="0"/>
              <w:ind w:firstLine="0"/>
              <w:rPr>
                <w:rFonts w:hint="eastAsia"/>
              </w:rPr>
            </w:pPr>
            <w:r>
              <w:rPr>
                <w:sz w:val="16"/>
              </w:rPr>
              <w:t>§11</w:t>
            </w:r>
          </w:p>
        </w:tc>
        <w:tc>
          <w:tcPr>
            <w:tcW w:w="453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5C2F682" w14:textId="77777777" w:rsidR="009F5CB2" w:rsidRDefault="000C0FCE">
            <w:pPr>
              <w:spacing w:after="0"/>
              <w:ind w:firstLine="0"/>
              <w:rPr>
                <w:rFonts w:hint="eastAsia"/>
              </w:rPr>
            </w:pPr>
            <w:r>
              <w:rPr>
                <w:sz w:val="16"/>
              </w:rPr>
              <w:t>缺失资料</w:t>
            </w:r>
          </w:p>
        </w:tc>
        <w:tc>
          <w:tcPr>
            <w:tcW w:w="368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377C5F2" w14:textId="77777777" w:rsidR="009F5CB2" w:rsidRDefault="000C0FCE">
            <w:pPr>
              <w:spacing w:after="0"/>
              <w:ind w:firstLine="0"/>
              <w:rPr>
                <w:rFonts w:hint="eastAsia"/>
              </w:rPr>
            </w:pPr>
            <w:r>
              <w:rPr>
                <w:sz w:val="16"/>
              </w:rPr>
              <w:t>数据缺口、影响与补数路径</w:t>
            </w:r>
          </w:p>
        </w:tc>
      </w:tr>
    </w:tbl>
    <w:p w14:paraId="4A02EEAB" w14:textId="77777777" w:rsidR="009F5CB2" w:rsidRDefault="009F5CB2">
      <w:pPr>
        <w:spacing w:after="0"/>
        <w:rPr>
          <w:rFonts w:hint="eastAsia"/>
        </w:rPr>
      </w:pPr>
    </w:p>
    <w:p w14:paraId="6D8AF607" w14:textId="77777777" w:rsidR="009F5CB2" w:rsidRDefault="000C0FCE">
      <w:pPr>
        <w:pStyle w:val="21"/>
      </w:pPr>
      <w:bookmarkStart w:id="87" w:name="_Toc240059326"/>
      <w:r>
        <w:t xml:space="preserve">9.5 </w:t>
      </w:r>
      <w:r>
        <w:t>每条业务线的五个必答模块</w:t>
      </w:r>
      <w:bookmarkEnd w:id="87"/>
    </w:p>
    <w:p w14:paraId="070D5791" w14:textId="77777777" w:rsidR="009F5CB2" w:rsidRDefault="000C0FCE">
      <w:pPr>
        <w:keepLines/>
        <w:rPr>
          <w:rFonts w:hint="eastAsia"/>
        </w:rPr>
      </w:pPr>
      <w:r>
        <w:t>每条业务线首先解释生意本身：公司卖什么、谁付钱、如何计价，历史增长来自销量、价格、产品结构还是客户扩张。随后核对客户结构、供应链卡位、份额趋势以及新品或新客户的验证节点，再把产品前景拆成需求变量、供给压力、核心假设和可以观察的证伪信号。</w:t>
      </w:r>
    </w:p>
    <w:p w14:paraId="25E5143E" w14:textId="77777777" w:rsidR="009F5CB2" w:rsidRDefault="000C0FCE">
      <w:pPr>
        <w:keepLines/>
        <w:rPr>
          <w:rFonts w:hint="eastAsia"/>
        </w:rPr>
      </w:pPr>
      <w:r>
        <w:t>技术或产业变化必须写成连续传导链，即从技术变化到具体环节，再到销量、价格、份额、成本或毛利；其中哪一步来自公司披露、哪一步来自行业数据、哪一步只是研究推演要分别标识。最近90天事件则逐条判断是强化、削弱还是不改变原有假设，避免把所有新闻都写成利好。</w:t>
      </w:r>
    </w:p>
    <w:p w14:paraId="60465BB3" w14:textId="77777777" w:rsidR="009F5CB2" w:rsidRDefault="000C0FCE">
      <w:pPr>
        <w:pStyle w:val="21"/>
      </w:pPr>
      <w:bookmarkStart w:id="88" w:name="_Toc240059327"/>
      <w:r>
        <w:lastRenderedPageBreak/>
        <w:t xml:space="preserve">9.6 </w:t>
      </w:r>
      <w:r>
        <w:t>量价数据闸门</w:t>
      </w:r>
      <w:bookmarkEnd w:id="88"/>
    </w:p>
    <w:p w14:paraId="0638BF51" w14:textId="77777777" w:rsidR="009F5CB2" w:rsidRDefault="000C0FCE">
      <w:pPr>
        <w:keepLines/>
        <w:rPr>
          <w:rFonts w:hint="eastAsia"/>
        </w:rPr>
      </w:pPr>
      <w:r>
        <w:t>有公司披露、产业数据库原表或用户明确假设时，才能建立完整量×价、市场份额和毛利桥。否则只给驱动方向、数量级、机制和前瞻指标。单张量价表中待核验假设超过可接受比例时，应退回定性档，不以填满表格为目标。</w:t>
      </w:r>
    </w:p>
    <w:p w14:paraId="4A103F5F" w14:textId="77777777" w:rsidR="009F5CB2" w:rsidRDefault="000C0FCE">
      <w:pPr>
        <w:pStyle w:val="21"/>
      </w:pPr>
      <w:bookmarkStart w:id="89" w:name="_Toc240059328"/>
      <w:r>
        <w:t>9.7 DeepDive</w:t>
      </w:r>
      <w:r>
        <w:t>到模型的结构化输出</w:t>
      </w:r>
      <w:bookmarkEnd w:id="89"/>
    </w:p>
    <w:p w14:paraId="6C5BFB26" w14:textId="77777777" w:rsidR="009F5CB2" w:rsidRDefault="000C0FCE">
      <w:pPr>
        <w:keepLines/>
        <w:rPr>
          <w:rFonts w:hint="eastAsia"/>
        </w:rPr>
      </w:pPr>
      <w:r>
        <w:t>DeepDive不会把整篇研究报告直接塞入预测模型，而是生成可校验的结构化输出。公司、业务线、产品和产业链关系形成暴露向量；收入与利润驱动保存方向、持续时间和最敏感变量；一致预期修订、市场叙事拥挤度和预期差形成预期特征；互动问答保存新增主题、管理层确认或否认、回答具体度和口径变化。</w:t>
      </w:r>
    </w:p>
    <w:p w14:paraId="1FBEC044" w14:textId="77777777" w:rsidR="009F5CB2" w:rsidRDefault="000C0FCE">
      <w:pPr>
        <w:keepLines/>
        <w:rPr>
          <w:rFonts w:hint="eastAsia"/>
        </w:rPr>
      </w:pPr>
      <w:r>
        <w:t>竞争力证据、同业差异和技术路线暴露作为公司承接能力，风险触发器、结论失效条件和数据完整度作为不确定性输入。每个特征都保留证据ID和计算版本，未披露项不补造数值。</w:t>
      </w:r>
    </w:p>
    <w:p w14:paraId="73E2B410" w14:textId="77777777" w:rsidR="009F5CB2" w:rsidRDefault="000C0FCE">
      <w:pPr>
        <w:pStyle w:val="1"/>
      </w:pPr>
      <w:bookmarkStart w:id="90" w:name="_Toc240059329"/>
      <w:r>
        <w:t xml:space="preserve">10 </w:t>
      </w:r>
      <w:r>
        <w:t>重大负面事件与背景核验</w:t>
      </w:r>
      <w:bookmarkEnd w:id="90"/>
    </w:p>
    <w:p w14:paraId="5B22AEF7" w14:textId="77777777" w:rsidR="009F5CB2" w:rsidRDefault="000C0FCE">
      <w:pPr>
        <w:pStyle w:val="21"/>
      </w:pPr>
      <w:bookmarkStart w:id="91" w:name="_Toc240059330"/>
      <w:r>
        <w:t xml:space="preserve">10.1 </w:t>
      </w:r>
      <w:r>
        <w:t>三色风险机制</w:t>
      </w:r>
      <w:bookmarkEnd w:id="91"/>
    </w:p>
    <w:tbl>
      <w:tblPr>
        <w:tblStyle w:val="aff1"/>
        <w:tblW w:w="0" w:type="auto"/>
        <w:jc w:val="center"/>
        <w:tblLayout w:type="fixed"/>
        <w:tblLook w:val="04A0" w:firstRow="1" w:lastRow="0" w:firstColumn="1" w:lastColumn="0" w:noHBand="0" w:noVBand="1"/>
      </w:tblPr>
      <w:tblGrid>
        <w:gridCol w:w="1701"/>
        <w:gridCol w:w="4535"/>
        <w:gridCol w:w="3402"/>
      </w:tblGrid>
      <w:tr w:rsidR="009F5CB2" w14:paraId="574BC429" w14:textId="77777777">
        <w:trPr>
          <w:cantSplit/>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5C9F1BF6" w14:textId="77777777" w:rsidR="009F5CB2" w:rsidRDefault="000C0FCE">
            <w:pPr>
              <w:ind w:firstLine="0"/>
              <w:jc w:val="center"/>
              <w:rPr>
                <w:rFonts w:hint="eastAsia"/>
              </w:rPr>
            </w:pPr>
            <w:r>
              <w:rPr>
                <w:b/>
                <w:color w:val="FFFFFF"/>
                <w:sz w:val="17"/>
              </w:rPr>
              <w:t>等级</w:t>
            </w:r>
          </w:p>
        </w:tc>
        <w:tc>
          <w:tcPr>
            <w:tcW w:w="4535"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5F008B3A" w14:textId="77777777" w:rsidR="009F5CB2" w:rsidRDefault="000C0FCE">
            <w:pPr>
              <w:ind w:firstLine="0"/>
              <w:jc w:val="center"/>
              <w:rPr>
                <w:rFonts w:hint="eastAsia"/>
              </w:rPr>
            </w:pPr>
            <w:r>
              <w:rPr>
                <w:b/>
                <w:color w:val="FFFFFF"/>
                <w:sz w:val="17"/>
              </w:rPr>
              <w:t>典型情形</w:t>
            </w:r>
          </w:p>
        </w:tc>
        <w:tc>
          <w:tcPr>
            <w:tcW w:w="3402"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32EA0843" w14:textId="77777777" w:rsidR="009F5CB2" w:rsidRDefault="000C0FCE">
            <w:pPr>
              <w:ind w:firstLine="0"/>
              <w:jc w:val="center"/>
              <w:rPr>
                <w:rFonts w:hint="eastAsia"/>
              </w:rPr>
            </w:pPr>
            <w:r>
              <w:rPr>
                <w:b/>
                <w:color w:val="FFFFFF"/>
                <w:sz w:val="17"/>
              </w:rPr>
              <w:t>处理</w:t>
            </w:r>
          </w:p>
        </w:tc>
      </w:tr>
      <w:tr w:rsidR="009F5CB2" w14:paraId="0BE27DD9"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0B14039" w14:textId="77777777" w:rsidR="009F5CB2" w:rsidRDefault="000C0FCE">
            <w:pPr>
              <w:spacing w:after="0"/>
              <w:ind w:firstLine="0"/>
              <w:rPr>
                <w:rFonts w:hint="eastAsia"/>
              </w:rPr>
            </w:pPr>
            <w:r>
              <w:rPr>
                <w:sz w:val="17"/>
              </w:rPr>
              <w:t>红色硬否决</w:t>
            </w:r>
          </w:p>
        </w:tc>
        <w:tc>
          <w:tcPr>
            <w:tcW w:w="45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F990B0" w14:textId="77777777" w:rsidR="009F5CB2" w:rsidRDefault="000C0FCE">
            <w:pPr>
              <w:spacing w:after="0"/>
              <w:ind w:firstLine="0"/>
              <w:rPr>
                <w:rFonts w:hint="eastAsia"/>
              </w:rPr>
            </w:pPr>
            <w:r>
              <w:rPr>
                <w:sz w:val="17"/>
              </w:rPr>
              <w:t>重大违法立案、财务造假、退市风险、重大诉讼/仲裁明确可能造成重大影响、长期停牌等</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330A2CD" w14:textId="77777777" w:rsidR="009F5CB2" w:rsidRDefault="000C0FCE">
            <w:pPr>
              <w:spacing w:after="0"/>
              <w:ind w:firstLine="0"/>
              <w:rPr>
                <w:rFonts w:hint="eastAsia"/>
              </w:rPr>
            </w:pPr>
            <w:r>
              <w:rPr>
                <w:sz w:val="17"/>
              </w:rPr>
              <w:t>直接退出最终池，保留原因和证据</w:t>
            </w:r>
          </w:p>
        </w:tc>
      </w:tr>
      <w:tr w:rsidR="009F5CB2" w14:paraId="2EC7C85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B02AC7A" w14:textId="77777777" w:rsidR="009F5CB2" w:rsidRDefault="000C0FCE">
            <w:pPr>
              <w:spacing w:after="0"/>
              <w:ind w:firstLine="0"/>
              <w:rPr>
                <w:rFonts w:hint="eastAsia"/>
              </w:rPr>
            </w:pPr>
            <w:r>
              <w:rPr>
                <w:sz w:val="17"/>
              </w:rPr>
              <w:t>黄色人工复核</w:t>
            </w:r>
          </w:p>
        </w:tc>
        <w:tc>
          <w:tcPr>
            <w:tcW w:w="453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09F721B" w14:textId="77777777" w:rsidR="009F5CB2" w:rsidRDefault="000C0FCE">
            <w:pPr>
              <w:spacing w:after="0"/>
              <w:ind w:firstLine="0"/>
              <w:rPr>
                <w:rFonts w:hint="eastAsia"/>
              </w:rPr>
            </w:pPr>
            <w:r>
              <w:rPr>
                <w:sz w:val="17"/>
              </w:rPr>
              <w:t>非重大诉讼、媒体质疑、质押高企、审计强调事项、客户/供应商异常等</w:t>
            </w:r>
          </w:p>
        </w:tc>
        <w:tc>
          <w:tcPr>
            <w:tcW w:w="340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FE9289B" w14:textId="77777777" w:rsidR="009F5CB2" w:rsidRDefault="000C0FCE">
            <w:pPr>
              <w:spacing w:after="0"/>
              <w:ind w:firstLine="0"/>
              <w:rPr>
                <w:rFonts w:hint="eastAsia"/>
              </w:rPr>
            </w:pPr>
            <w:r>
              <w:rPr>
                <w:sz w:val="17"/>
              </w:rPr>
              <w:t>不得自动通过；补官方来源或人工确认</w:t>
            </w:r>
          </w:p>
        </w:tc>
      </w:tr>
      <w:tr w:rsidR="009F5CB2" w14:paraId="0EC2FEDC"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15E2ECA" w14:textId="77777777" w:rsidR="009F5CB2" w:rsidRDefault="000C0FCE">
            <w:pPr>
              <w:spacing w:after="0"/>
              <w:ind w:firstLine="0"/>
              <w:rPr>
                <w:rFonts w:hint="eastAsia"/>
              </w:rPr>
            </w:pPr>
            <w:r>
              <w:rPr>
                <w:sz w:val="17"/>
              </w:rPr>
              <w:t>绿色通过</w:t>
            </w:r>
          </w:p>
        </w:tc>
        <w:tc>
          <w:tcPr>
            <w:tcW w:w="45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535CC28" w14:textId="77777777" w:rsidR="009F5CB2" w:rsidRDefault="000C0FCE">
            <w:pPr>
              <w:spacing w:after="0"/>
              <w:ind w:firstLine="0"/>
              <w:rPr>
                <w:rFonts w:hint="eastAsia"/>
              </w:rPr>
            </w:pPr>
            <w:r>
              <w:rPr>
                <w:sz w:val="17"/>
              </w:rPr>
              <w:t>未发现重大负面，或已结案且影响已消除</w:t>
            </w:r>
          </w:p>
        </w:tc>
        <w:tc>
          <w:tcPr>
            <w:tcW w:w="340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E5ED08" w14:textId="77777777" w:rsidR="009F5CB2" w:rsidRDefault="000C0FCE">
            <w:pPr>
              <w:spacing w:after="0"/>
              <w:ind w:firstLine="0"/>
              <w:rPr>
                <w:rFonts w:hint="eastAsia"/>
              </w:rPr>
            </w:pPr>
            <w:r>
              <w:rPr>
                <w:sz w:val="17"/>
              </w:rPr>
              <w:t>注明检索范围和截止时间，不宣称绝对无风险</w:t>
            </w:r>
          </w:p>
        </w:tc>
      </w:tr>
    </w:tbl>
    <w:p w14:paraId="69B8052D" w14:textId="77777777" w:rsidR="009F5CB2" w:rsidRDefault="009F5CB2">
      <w:pPr>
        <w:spacing w:after="0"/>
        <w:rPr>
          <w:rFonts w:hint="eastAsia"/>
        </w:rPr>
      </w:pPr>
    </w:p>
    <w:p w14:paraId="53AB8595" w14:textId="77777777" w:rsidR="009F5CB2" w:rsidRDefault="000C0FCE">
      <w:pPr>
        <w:pStyle w:val="21"/>
      </w:pPr>
      <w:bookmarkStart w:id="92" w:name="_Toc240059331"/>
      <w:r>
        <w:lastRenderedPageBreak/>
        <w:t xml:space="preserve">10.2 </w:t>
      </w:r>
      <w:r>
        <w:t>风险数据来源</w:t>
      </w:r>
      <w:bookmarkEnd w:id="92"/>
    </w:p>
    <w:p w14:paraId="76309718" w14:textId="77777777" w:rsidR="009F5CB2" w:rsidRDefault="000C0FCE">
      <w:pPr>
        <w:keepLines/>
        <w:rPr>
          <w:rFonts w:hint="eastAsia"/>
        </w:rPr>
      </w:pPr>
      <w:r>
        <w:t>风险扫描从TLDB的equ_law_suits、equ_regulatory、equ_comp_illegal、equ_risk_clue_v2以及质押、审计意见、退市和停牌等数据开始，财务PIT数据用于识别现金流恶化、异常应收、存货和减值迹象。GANGTISE中的公告、会议和观点可以提供早期线索，但不能作为重大否决的唯一依据。</w:t>
      </w:r>
    </w:p>
    <w:p w14:paraId="4121581F" w14:textId="77777777" w:rsidR="009F5CB2" w:rsidRDefault="000C0FCE">
      <w:pPr>
        <w:keepLines/>
        <w:rPr>
          <w:rFonts w:hint="eastAsia"/>
        </w:rPr>
      </w:pPr>
      <w:r>
        <w:t>触发高影响线索后，系统优先回查交易所、监管机构和公司公告，确认事件主体、文号、金额、阶段和最新进展。这样把“发现风险”和“确认风险”分开，避免二手文本误报，也避免公司简称重名导致错杀。</w:t>
      </w:r>
    </w:p>
    <w:p w14:paraId="373E8663" w14:textId="77777777" w:rsidR="00921677" w:rsidRDefault="007A62C8">
      <w:pPr>
        <w:pStyle w:val="21"/>
      </w:pPr>
      <w:bookmarkStart w:id="93" w:name="_Toc240059332"/>
      <w:r>
        <w:t xml:space="preserve">10.3 </w:t>
      </w:r>
      <w:r>
        <w:t>舆情风险与事实核验</w:t>
      </w:r>
      <w:bookmarkEnd w:id="93"/>
    </w:p>
    <w:p w14:paraId="74B657BB" w14:textId="77777777" w:rsidR="00921677" w:rsidRDefault="007A62C8">
      <w:pPr>
        <w:keepLines/>
        <w:rPr>
          <w:rFonts w:hint="eastAsia"/>
        </w:rPr>
      </w:pPr>
      <w:r>
        <w:t>舆情可以发现监管质疑、产品事故、客户纠纷、管理层争议和经营异常的早期线索，但不能单独形成重大负面事实。风险流程先把舆情按事件簇去重，识别原发来源、独立来源数量、观点分歧、公司回应和是否存在删改，再回查交易所、监管机构、法院文书或公司公告。只有主体、事件、时间和状态一致时，线索才升级为可用于风险判断的事实。</w:t>
      </w:r>
    </w:p>
    <w:p w14:paraId="1250A3FC" w14:textId="77777777" w:rsidR="00921677" w:rsidRDefault="007A62C8">
      <w:pPr>
        <w:keepLines/>
        <w:rPr>
          <w:rFonts w:hint="eastAsia"/>
        </w:rPr>
      </w:pPr>
      <w:r>
        <w:t>高热度但无法找到原始来源、单一账号集中传播、标题与正文不一致或公司已经正式否认的内容，进入黄色BLOCKED或谣言观察状态。舆情智能体负责发现和整理证据，风险智能体负责资格判断；大模型不能根据传播量自行下红色结论，也不能把公司澄清自动解释为风险完全消失。</w:t>
      </w:r>
    </w:p>
    <w:p w14:paraId="3AAFC88C" w14:textId="77777777" w:rsidR="009F5CB2" w:rsidRDefault="000C0FCE">
      <w:pPr>
        <w:pStyle w:val="21"/>
      </w:pPr>
      <w:bookmarkStart w:id="94" w:name="_Toc240059333"/>
      <w:r>
        <w:t xml:space="preserve">10.4 </w:t>
      </w:r>
      <w:r>
        <w:t>背调流程</w:t>
      </w:r>
      <w:bookmarkEnd w:id="94"/>
    </w:p>
    <w:p w14:paraId="04AD8013" w14:textId="77777777" w:rsidR="009F5CB2" w:rsidRDefault="000C0FCE">
      <w:pPr>
        <w:keepLines/>
        <w:rPr>
          <w:rFonts w:hint="eastAsia"/>
        </w:rPr>
      </w:pPr>
      <w:r>
        <w:t>背调以证券主键和公司主体主键检索决策时点之前全部有效风险事件，并把历史名称、母子公司和公告主体关系纳入匹配。大模型只从原文抽取事件类型、涉案金额、相对净资产影响、所处阶段、最新进展和可能损失，并整理事件时间线；确定性规则校验金额、日期和主体，随后回查官方公告或监管来源确认是否属于同一事件、是否已经结案以及影响是否仍然有效。</w:t>
      </w:r>
    </w:p>
    <w:p w14:paraId="0F170AE2" w14:textId="77777777" w:rsidR="009F5CB2" w:rsidRDefault="000C0FCE">
      <w:pPr>
        <w:keepLines/>
        <w:rPr>
          <w:rFonts w:hint="eastAsia"/>
        </w:rPr>
      </w:pPr>
      <w:r>
        <w:lastRenderedPageBreak/>
        <w:t>风险智能体根据确认后的事实输出红、黄或绿并附证据。红色直接VETOED；高影响黄色进入BLOCKED，必须取得第二官方来源或人工判断后才能继续；绿色表示在明确检索范围和截止时间内未发现重大阻断事项，不得写成对公司绝对无风险的保证。</w:t>
      </w:r>
    </w:p>
    <w:p w14:paraId="02093980" w14:textId="77777777" w:rsidR="009F5CB2" w:rsidRDefault="000C0FCE">
      <w:pPr>
        <w:pStyle w:val="21"/>
      </w:pPr>
      <w:bookmarkStart w:id="95" w:name="_Toc240059334"/>
      <w:r>
        <w:t xml:space="preserve">10.5 </w:t>
      </w:r>
      <w:r>
        <w:t>风险与模型分离</w:t>
      </w:r>
      <w:bookmarkEnd w:id="95"/>
    </w:p>
    <w:p w14:paraId="36EF9C39" w14:textId="77777777" w:rsidR="009F5CB2" w:rsidRDefault="000C0FCE">
      <w:pPr>
        <w:keepLines/>
        <w:rPr>
          <w:rFonts w:hint="eastAsia"/>
        </w:rPr>
      </w:pPr>
      <w:r>
        <w:t>风险不能简单设为5%的负分。一个高事件分、高量价分的股票仍可能因重大诉讼或监管立案不适合进入推荐池。风险门禁先决定资格；对未达到否决但会增加尾部波动的黄色风险，可以在组合层提高风险预算或降低仓位上限。</w:t>
      </w:r>
    </w:p>
    <w:p w14:paraId="2148FD72" w14:textId="77777777" w:rsidR="009F5CB2" w:rsidRDefault="000C0FCE">
      <w:pPr>
        <w:pStyle w:val="1"/>
      </w:pPr>
      <w:bookmarkStart w:id="96" w:name="_Toc240059335"/>
      <w:r>
        <w:t xml:space="preserve">11 </w:t>
      </w:r>
      <w:r>
        <w:t>动态融合与最终</w:t>
      </w:r>
      <w:r>
        <w:t>Top10</w:t>
      </w:r>
      <w:r>
        <w:t>组合</w:t>
      </w:r>
      <w:bookmarkEnd w:id="96"/>
    </w:p>
    <w:p w14:paraId="082FB484" w14:textId="77777777" w:rsidR="009F5CB2" w:rsidRDefault="000C0FCE">
      <w:pPr>
        <w:pStyle w:val="21"/>
      </w:pPr>
      <w:bookmarkStart w:id="97" w:name="_Toc240059336"/>
      <w:r>
        <w:t xml:space="preserve">11.1 </w:t>
      </w:r>
      <w:r>
        <w:t>不采用固定</w:t>
      </w:r>
      <w:r>
        <w:t>35%</w:t>
      </w:r>
      <w:r>
        <w:t>大模型权重</w:t>
      </w:r>
      <w:bookmarkEnd w:id="97"/>
    </w:p>
    <w:p w14:paraId="292CE4FA" w14:textId="77777777" w:rsidR="009F5CB2" w:rsidRDefault="000C0FCE">
      <w:pPr>
        <w:keepLines/>
        <w:rPr>
          <w:rFonts w:hint="eastAsia"/>
        </w:rPr>
      </w:pPr>
      <w:r>
        <w:t>将事件、个股量价资金、板块产业链和基本面预期差分别训练为可独立评估的子模型。大模型只产生事件特征和研究结构，不人为规定其在最终结果中占35%。各子模型输出先校准，再由按预测窗口训练的融合器学习贡献。</w:t>
      </w:r>
    </w:p>
    <w:tbl>
      <w:tblPr>
        <w:tblW w:w="0" w:type="auto"/>
        <w:jc w:val="center"/>
        <w:tblLook w:val="04A0" w:firstRow="1" w:lastRow="0" w:firstColumn="1" w:lastColumn="0" w:noHBand="0" w:noVBand="1"/>
      </w:tblPr>
      <w:tblGrid>
        <w:gridCol w:w="9270"/>
      </w:tblGrid>
      <w:tr w:rsidR="009F5CB2" w14:paraId="7654B7C0" w14:textId="77777777">
        <w:trPr>
          <w:jc w:val="center"/>
        </w:trPr>
        <w:tc>
          <w:tcPr>
            <w:tcW w:w="9270" w:type="dxa"/>
            <w:tcBorders>
              <w:top w:val="nil"/>
              <w:left w:val="single" w:sz="18" w:space="0" w:color="2F5597"/>
              <w:bottom w:val="nil"/>
              <w:right w:val="nil"/>
            </w:tcBorders>
            <w:shd w:val="clear" w:color="auto" w:fill="EDF4FA"/>
            <w:tcMar>
              <w:top w:w="120" w:type="dxa"/>
              <w:left w:w="170" w:type="dxa"/>
              <w:bottom w:w="120" w:type="dxa"/>
              <w:right w:w="160" w:type="dxa"/>
            </w:tcMar>
          </w:tcPr>
          <w:p w14:paraId="3A590710" w14:textId="77777777" w:rsidR="009F5CB2" w:rsidRDefault="000C0FCE">
            <w:pPr>
              <w:spacing w:after="60"/>
              <w:ind w:firstLine="0"/>
              <w:rPr>
                <w:rFonts w:hint="eastAsia"/>
              </w:rPr>
            </w:pPr>
            <w:r>
              <w:rPr>
                <w:b/>
                <w:color w:val="2F5597"/>
              </w:rPr>
              <w:t>融合表达</w:t>
            </w:r>
          </w:p>
          <w:p w14:paraId="0470CC27" w14:textId="77777777" w:rsidR="009F5CB2" w:rsidRDefault="000C0FCE">
            <w:pPr>
              <w:spacing w:after="0"/>
              <w:ind w:firstLine="0"/>
              <w:rPr>
                <w:rFonts w:hint="eastAsia"/>
              </w:rPr>
            </w:pPr>
            <w:r>
              <w:t>P_h = Calibrate_h(Stack_h(P_event, P_stock, P_sector,h, P_fundamental | freshness, completeness, market_regime))。其中h分别为个股T+1、板块T+1和板块T+3—5。风险门禁位于公式之外。</w:t>
            </w:r>
          </w:p>
        </w:tc>
      </w:tr>
    </w:tbl>
    <w:p w14:paraId="2B1A3ACF" w14:textId="77777777" w:rsidR="009F5CB2" w:rsidRDefault="009F5CB2">
      <w:pPr>
        <w:spacing w:after="0"/>
        <w:rPr>
          <w:rFonts w:hint="eastAsia"/>
        </w:rPr>
      </w:pPr>
    </w:p>
    <w:p w14:paraId="284EECFE" w14:textId="77777777" w:rsidR="009F5CB2" w:rsidRDefault="000C0FCE">
      <w:pPr>
        <w:pStyle w:val="21"/>
      </w:pPr>
      <w:bookmarkStart w:id="98" w:name="_Toc240059337"/>
      <w:r>
        <w:t xml:space="preserve">11.2 </w:t>
      </w:r>
      <w:r>
        <w:t>市场状态门控</w:t>
      </w:r>
      <w:bookmarkEnd w:id="98"/>
    </w:p>
    <w:p w14:paraId="76E6A549" w14:textId="77777777" w:rsidR="009F5CB2" w:rsidRDefault="000C0FCE">
      <w:pPr>
        <w:keepLines/>
        <w:rPr>
          <w:rFonts w:hint="eastAsia"/>
        </w:rPr>
      </w:pPr>
      <w:r>
        <w:t>事件在趋势市、震荡市、高波动和流动性收缩状态下的有效性不同。融合器可以使用市场波动、成交额、风格、板块集中度和涨停生态作为门控变量，但门控本身也必须使用样本外数据训练并限制复杂度。</w:t>
      </w:r>
    </w:p>
    <w:p w14:paraId="095FD9A2" w14:textId="77777777" w:rsidR="00921677" w:rsidRDefault="007A62C8">
      <w:pPr>
        <w:pStyle w:val="21"/>
      </w:pPr>
      <w:bookmarkStart w:id="99" w:name="_Toc240059338"/>
      <w:r>
        <w:lastRenderedPageBreak/>
        <w:t xml:space="preserve">11.3 </w:t>
      </w:r>
      <w:r>
        <w:t>舆情不设固定权重</w:t>
      </w:r>
      <w:bookmarkEnd w:id="99"/>
    </w:p>
    <w:p w14:paraId="3D2CD5EC" w14:textId="77777777" w:rsidR="00921677" w:rsidRDefault="007A62C8">
      <w:pPr>
        <w:keepLines/>
        <w:rPr>
          <w:rFonts w:hint="eastAsia"/>
        </w:rPr>
      </w:pPr>
      <w:r>
        <w:t>舆情分支先输出事件确认度、关注增速、分歧度、拥挤度和谣言风险，而不是统一的正负情绪分。融合器根据价格位置、市场状态和来源完整度学习其作用：低位多源升温可能提高事件有效性，高位一致性狂热则增加尾部风险。同一新闻被多个平台转载只保留一个事件证据，传播规模作为热度特征，不能重复增加基本面或事件权重。</w:t>
      </w:r>
    </w:p>
    <w:p w14:paraId="7C178FCE" w14:textId="77777777" w:rsidR="009F5CB2" w:rsidRDefault="000C0FCE">
      <w:pPr>
        <w:pStyle w:val="21"/>
      </w:pPr>
      <w:bookmarkStart w:id="100" w:name="_Toc240059339"/>
      <w:r>
        <w:t xml:space="preserve">11.4 </w:t>
      </w:r>
      <w:r>
        <w:t>防重复计分</w:t>
      </w:r>
      <w:bookmarkEnd w:id="100"/>
    </w:p>
    <w:p w14:paraId="2EF4C035" w14:textId="77777777" w:rsidR="009F5CB2" w:rsidRDefault="000C0FCE">
      <w:pPr>
        <w:keepLines/>
        <w:rPr>
          <w:rFonts w:hint="eastAsia"/>
        </w:rPr>
      </w:pPr>
      <w:r>
        <w:t>防重复计分从证据主键开始。同一事件的多渠道转发先合并为一个事件簇，DeepDive再次引用该首席观点时只增加解释，不新增独立证据权重。产业链一跳扩展与概念成分重合时选择证据最强的一条主路径，其余关系只作佐证；多个智能体如果共享同一原始记录，也不能被解释为多票支持。</w:t>
      </w:r>
    </w:p>
    <w:p w14:paraId="7E7E7A28" w14:textId="77777777" w:rsidR="009F5CB2" w:rsidRDefault="000C0FCE">
      <w:pPr>
        <w:keepLines/>
        <w:rPr>
          <w:rFonts w:hint="eastAsia"/>
        </w:rPr>
      </w:pPr>
      <w:r>
        <w:t>个股使用板块收益、资金和广度时采用留一法剔除自身，避免龙头先推高板块指标再通过板块特征给自己重复加分。审计日志同时保存cluster_id、evidence_id和feature_lineage，使重复路径能够被自动发现。</w:t>
      </w:r>
    </w:p>
    <w:p w14:paraId="5521469E" w14:textId="77777777" w:rsidR="009F5CB2" w:rsidRDefault="000C0FCE">
      <w:pPr>
        <w:pStyle w:val="21"/>
      </w:pPr>
      <w:bookmarkStart w:id="101" w:name="_Toc240059340"/>
      <w:r>
        <w:t xml:space="preserve">11.5 </w:t>
      </w:r>
      <w:r>
        <w:t>最终组合约束</w:t>
      </w:r>
      <w:bookmarkEnd w:id="101"/>
    </w:p>
    <w:p w14:paraId="789EFF6D" w14:textId="77777777" w:rsidR="009F5CB2" w:rsidRDefault="000C0FCE">
      <w:pPr>
        <w:keepLines/>
        <w:rPr>
          <w:rFonts w:hint="eastAsia"/>
        </w:rPr>
      </w:pPr>
      <w:r>
        <w:t>最终组合先剔除硬风险、停牌和明显不可买入标的，再在合格集合中综合校准概率、预期可成交收益、尾部风险和证据完整度。优化器限制单一行业、板块、产业链节点和同一事件簇的集中度，并对低流动性、高相关和同一叙事拥挤的候选提高惩罚。</w:t>
      </w:r>
    </w:p>
    <w:p w14:paraId="06B9E53F" w14:textId="77777777" w:rsidR="009F5CB2" w:rsidRDefault="000C0FCE">
      <w:pPr>
        <w:keepLines/>
        <w:rPr>
          <w:rFonts w:hint="eastAsia"/>
        </w:rPr>
      </w:pPr>
      <w:r>
        <w:t>Top10表示最多发布10只，不是每日必须完成的数量。阈值未满足、数据不完整或候选之间过度相关时，系统应少发或停发。第5.8节给出了从P3合格候选到最终组合的完整计算流程。</w:t>
      </w:r>
    </w:p>
    <w:p w14:paraId="249C640D" w14:textId="77777777" w:rsidR="009F5CB2" w:rsidRDefault="000C0FCE">
      <w:pPr>
        <w:pStyle w:val="21"/>
      </w:pPr>
      <w:bookmarkStart w:id="102" w:name="_Toc240059341"/>
      <w:r>
        <w:t xml:space="preserve">11.6 </w:t>
      </w:r>
      <w:r>
        <w:t>排名解释</w:t>
      </w:r>
      <w:bookmarkEnd w:id="102"/>
    </w:p>
    <w:p w14:paraId="1EB7091D" w14:textId="77777777" w:rsidR="009F5CB2" w:rsidRDefault="000C0FCE">
      <w:pPr>
        <w:keepLines/>
        <w:rPr>
          <w:rFonts w:hint="eastAsia"/>
        </w:rPr>
      </w:pPr>
      <w:r>
        <w:t>对每只最终候选生成贡献分解，但不把模型特征贡献误写成因果。解释应回答：哪一个事件进入系统、为什么映射到该公司、量价资金是否确认、板块是否支持、DeepDive发现什么、有什么反证以及出现何种信号需要撤销判断。</w:t>
      </w:r>
    </w:p>
    <w:p w14:paraId="6EE54E76" w14:textId="77777777" w:rsidR="00921677" w:rsidRDefault="007A62C8">
      <w:pPr>
        <w:pStyle w:val="1"/>
      </w:pPr>
      <w:bookmarkStart w:id="103" w:name="_Toc240059342"/>
      <w:r>
        <w:lastRenderedPageBreak/>
        <w:t xml:space="preserve">12 </w:t>
      </w:r>
      <w:r>
        <w:t>多智能体协同与任务编排</w:t>
      </w:r>
      <w:bookmarkEnd w:id="103"/>
    </w:p>
    <w:p w14:paraId="6DFFF628" w14:textId="77777777" w:rsidR="00921677" w:rsidRDefault="007A62C8">
      <w:pPr>
        <w:keepLines/>
        <w:rPr>
          <w:rFonts w:hint="eastAsia"/>
        </w:rPr>
      </w:pPr>
      <w:r>
        <w:t>前述章节已经分别说明大模型、个股、板块、DeepDive、风险和组合模块如何工作。本章不再重复算法，而是说明系统如何把这些能力组织成每天可重放、可退回和可审计的生产流程。多智能体是编排层，不是另一套预测分数。</w:t>
      </w:r>
    </w:p>
    <w:p w14:paraId="0F934EF3" w14:textId="77777777" w:rsidR="00921677" w:rsidRDefault="007A62C8">
      <w:pPr>
        <w:ind w:firstLine="0"/>
        <w:jc w:val="center"/>
        <w:rPr>
          <w:rFonts w:hint="eastAsia"/>
        </w:rPr>
      </w:pPr>
      <w:r>
        <w:rPr>
          <w:noProof/>
        </w:rPr>
        <w:drawing>
          <wp:inline distT="0" distB="0" distL="0" distR="0" wp14:anchorId="28021630" wp14:editId="731A04B4">
            <wp:extent cx="5832000" cy="3855600"/>
            <wp:effectExtent l="0" t="0" r="0" b="0"/>
            <wp:docPr id="15" name="Picture 17" descr="图0  多智能体在业务模块之后完成编排、风险否决和审计" title="图0  多智能体在业务模块之后完成编排、风险否决和审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gents_reordered.png"/>
                    <pic:cNvPicPr/>
                  </pic:nvPicPr>
                  <pic:blipFill>
                    <a:blip r:embed="rId26"/>
                    <a:stretch>
                      <a:fillRect/>
                    </a:stretch>
                  </pic:blipFill>
                  <pic:spPr>
                    <a:xfrm>
                      <a:off x="0" y="0"/>
                      <a:ext cx="5832000" cy="3855600"/>
                    </a:xfrm>
                    <a:prstGeom prst="rect">
                      <a:avLst/>
                    </a:prstGeom>
                  </pic:spPr>
                </pic:pic>
              </a:graphicData>
            </a:graphic>
          </wp:inline>
        </w:drawing>
      </w:r>
    </w:p>
    <w:p w14:paraId="214881D8" w14:textId="77777777" w:rsidR="00921677" w:rsidRDefault="007A62C8">
      <w:pPr>
        <w:pStyle w:val="af7"/>
        <w:ind w:firstLine="0"/>
        <w:jc w:val="center"/>
        <w:rPr>
          <w:rFonts w:hint="eastAsia"/>
        </w:rPr>
      </w:pPr>
      <w:r>
        <w:t>图19  多智能体在业务模块之后完成编排、风险否决和审计</w:t>
      </w:r>
    </w:p>
    <w:p w14:paraId="75A9EC78" w14:textId="77777777" w:rsidR="00921677" w:rsidRDefault="007A62C8">
      <w:pPr>
        <w:pStyle w:val="21"/>
      </w:pPr>
      <w:bookmarkStart w:id="104" w:name="_Toc240059343"/>
      <w:r>
        <w:t xml:space="preserve">12.1 </w:t>
      </w:r>
      <w:r>
        <w:t>每日任务从冻结快照开始</w:t>
      </w:r>
      <w:bookmarkEnd w:id="104"/>
    </w:p>
    <w:p w14:paraId="12E1AFDB" w14:textId="77777777" w:rsidR="00921677" w:rsidRDefault="007A62C8">
      <w:pPr>
        <w:keepLines/>
        <w:rPr>
          <w:rFonts w:hint="eastAsia"/>
        </w:rPr>
      </w:pPr>
      <w:r>
        <w:t>编排智能体在T日截止时间冻结snapshot_id，并创建任务DAG。事件理解智能体用Qwen生成事件卡；舆情智能体完成事件簇、立场、关注和谣言风险；实体证据智能体统一证券主键、产业链节点和独立证据；个股与板块智能体分别运行T+1和板块双窗口模型；DeepDive核验业务承接和预期差；风险智能体检查重大负面、事实核验、高位和拥挤；校准组合智能体只在通过资格门的候选中形成最终结果；审计智能体检查时间泄漏、证据断链和版本完整度。</w:t>
      </w:r>
    </w:p>
    <w:p w14:paraId="77242C90" w14:textId="77777777" w:rsidR="00921677" w:rsidRDefault="007A62C8">
      <w:pPr>
        <w:pStyle w:val="21"/>
      </w:pPr>
      <w:bookmarkStart w:id="105" w:name="_Toc240059344"/>
      <w:r>
        <w:lastRenderedPageBreak/>
        <w:t xml:space="preserve">12.2 </w:t>
      </w:r>
      <w:r>
        <w:t>智能体分工、模型和权限边界</w:t>
      </w:r>
      <w:bookmarkEnd w:id="105"/>
    </w:p>
    <w:tbl>
      <w:tblPr>
        <w:tblStyle w:val="aff1"/>
        <w:tblW w:w="0" w:type="auto"/>
        <w:jc w:val="center"/>
        <w:tblLayout w:type="fixed"/>
        <w:tblLook w:val="04A0" w:firstRow="1" w:lastRow="0" w:firstColumn="1" w:lastColumn="0" w:noHBand="0" w:noVBand="1"/>
      </w:tblPr>
      <w:tblGrid>
        <w:gridCol w:w="1531"/>
        <w:gridCol w:w="2438"/>
        <w:gridCol w:w="2608"/>
        <w:gridCol w:w="2835"/>
      </w:tblGrid>
      <w:tr w:rsidR="00921677" w14:paraId="47FE6DB4" w14:textId="77777777">
        <w:trPr>
          <w:tblHeader/>
          <w:jc w:val="center"/>
        </w:trPr>
        <w:tc>
          <w:tcPr>
            <w:tcW w:w="1531" w:type="dxa"/>
            <w:shd w:val="clear" w:color="auto" w:fill="2F5597"/>
            <w:tcMar>
              <w:top w:w="90" w:type="dxa"/>
              <w:left w:w="105" w:type="dxa"/>
              <w:bottom w:w="90" w:type="dxa"/>
              <w:right w:w="105" w:type="dxa"/>
            </w:tcMar>
            <w:vAlign w:val="center"/>
          </w:tcPr>
          <w:p w14:paraId="41CE7F82" w14:textId="77777777" w:rsidR="00921677" w:rsidRDefault="007A62C8">
            <w:pPr>
              <w:ind w:firstLine="0"/>
              <w:jc w:val="center"/>
              <w:rPr>
                <w:rFonts w:hint="eastAsia"/>
              </w:rPr>
            </w:pPr>
            <w:r>
              <w:rPr>
                <w:b/>
                <w:color w:val="FFFFFF"/>
                <w:sz w:val="14"/>
              </w:rPr>
              <w:t>智能体</w:t>
            </w:r>
          </w:p>
        </w:tc>
        <w:tc>
          <w:tcPr>
            <w:tcW w:w="2438" w:type="dxa"/>
            <w:shd w:val="clear" w:color="auto" w:fill="2F5597"/>
            <w:tcMar>
              <w:top w:w="90" w:type="dxa"/>
              <w:left w:w="105" w:type="dxa"/>
              <w:bottom w:w="90" w:type="dxa"/>
              <w:right w:w="105" w:type="dxa"/>
            </w:tcMar>
            <w:vAlign w:val="center"/>
          </w:tcPr>
          <w:p w14:paraId="29FE66FC" w14:textId="77777777" w:rsidR="00921677" w:rsidRDefault="007A62C8">
            <w:pPr>
              <w:ind w:firstLine="0"/>
              <w:jc w:val="center"/>
              <w:rPr>
                <w:rFonts w:hint="eastAsia"/>
              </w:rPr>
            </w:pPr>
            <w:r>
              <w:rPr>
                <w:b/>
                <w:color w:val="FFFFFF"/>
                <w:sz w:val="14"/>
              </w:rPr>
              <w:t>调用的主要方法或模型</w:t>
            </w:r>
          </w:p>
        </w:tc>
        <w:tc>
          <w:tcPr>
            <w:tcW w:w="2608" w:type="dxa"/>
            <w:shd w:val="clear" w:color="auto" w:fill="2F5597"/>
            <w:tcMar>
              <w:top w:w="90" w:type="dxa"/>
              <w:left w:w="105" w:type="dxa"/>
              <w:bottom w:w="90" w:type="dxa"/>
              <w:right w:w="105" w:type="dxa"/>
            </w:tcMar>
            <w:vAlign w:val="center"/>
          </w:tcPr>
          <w:p w14:paraId="1FC19356" w14:textId="77777777" w:rsidR="00921677" w:rsidRDefault="007A62C8">
            <w:pPr>
              <w:ind w:firstLine="0"/>
              <w:jc w:val="center"/>
              <w:rPr>
                <w:rFonts w:hint="eastAsia"/>
              </w:rPr>
            </w:pPr>
            <w:r>
              <w:rPr>
                <w:b/>
                <w:color w:val="FFFFFF"/>
                <w:sz w:val="14"/>
              </w:rPr>
              <w:t>结构化输出</w:t>
            </w:r>
          </w:p>
        </w:tc>
        <w:tc>
          <w:tcPr>
            <w:tcW w:w="2835" w:type="dxa"/>
            <w:shd w:val="clear" w:color="auto" w:fill="2F5597"/>
            <w:tcMar>
              <w:top w:w="90" w:type="dxa"/>
              <w:left w:w="105" w:type="dxa"/>
              <w:bottom w:w="90" w:type="dxa"/>
              <w:right w:w="105" w:type="dxa"/>
            </w:tcMar>
            <w:vAlign w:val="center"/>
          </w:tcPr>
          <w:p w14:paraId="603E1026" w14:textId="77777777" w:rsidR="00921677" w:rsidRDefault="007A62C8">
            <w:pPr>
              <w:ind w:firstLine="0"/>
              <w:jc w:val="center"/>
              <w:rPr>
                <w:rFonts w:hint="eastAsia"/>
              </w:rPr>
            </w:pPr>
            <w:r>
              <w:rPr>
                <w:b/>
                <w:color w:val="FFFFFF"/>
                <w:sz w:val="14"/>
              </w:rPr>
              <w:t>权限边界</w:t>
            </w:r>
          </w:p>
        </w:tc>
      </w:tr>
      <w:tr w:rsidR="00921677" w14:paraId="268EF536" w14:textId="77777777">
        <w:trPr>
          <w:jc w:val="center"/>
        </w:trPr>
        <w:tc>
          <w:tcPr>
            <w:tcW w:w="1531" w:type="dxa"/>
            <w:tcMar>
              <w:top w:w="90" w:type="dxa"/>
              <w:left w:w="105" w:type="dxa"/>
              <w:bottom w:w="90" w:type="dxa"/>
              <w:right w:w="105" w:type="dxa"/>
            </w:tcMar>
            <w:vAlign w:val="center"/>
          </w:tcPr>
          <w:p w14:paraId="06C35B73" w14:textId="77777777" w:rsidR="00921677" w:rsidRDefault="007A62C8">
            <w:pPr>
              <w:spacing w:after="0"/>
              <w:ind w:firstLine="0"/>
              <w:rPr>
                <w:rFonts w:hint="eastAsia"/>
              </w:rPr>
            </w:pPr>
            <w:r>
              <w:rPr>
                <w:sz w:val="14"/>
              </w:rPr>
              <w:t>编排智能体</w:t>
            </w:r>
          </w:p>
        </w:tc>
        <w:tc>
          <w:tcPr>
            <w:tcW w:w="2438" w:type="dxa"/>
            <w:tcMar>
              <w:top w:w="90" w:type="dxa"/>
              <w:left w:w="105" w:type="dxa"/>
              <w:bottom w:w="90" w:type="dxa"/>
              <w:right w:w="105" w:type="dxa"/>
            </w:tcMar>
            <w:vAlign w:val="center"/>
          </w:tcPr>
          <w:p w14:paraId="0F980214" w14:textId="77777777" w:rsidR="00921677" w:rsidRDefault="007A62C8">
            <w:pPr>
              <w:spacing w:after="0"/>
              <w:ind w:firstLine="0"/>
              <w:rPr>
                <w:rFonts w:hint="eastAsia"/>
              </w:rPr>
            </w:pPr>
            <w:r>
              <w:rPr>
                <w:sz w:val="14"/>
              </w:rPr>
              <w:t>任务DAG、幂等和重试</w:t>
            </w:r>
          </w:p>
        </w:tc>
        <w:tc>
          <w:tcPr>
            <w:tcW w:w="2608" w:type="dxa"/>
            <w:tcMar>
              <w:top w:w="90" w:type="dxa"/>
              <w:left w:w="105" w:type="dxa"/>
              <w:bottom w:w="90" w:type="dxa"/>
              <w:right w:w="105" w:type="dxa"/>
            </w:tcMar>
            <w:vAlign w:val="center"/>
          </w:tcPr>
          <w:p w14:paraId="55946EB0" w14:textId="77777777" w:rsidR="00921677" w:rsidRDefault="007A62C8">
            <w:pPr>
              <w:spacing w:after="0"/>
              <w:ind w:firstLine="0"/>
              <w:rPr>
                <w:rFonts w:hint="eastAsia"/>
              </w:rPr>
            </w:pPr>
            <w:r>
              <w:rPr>
                <w:sz w:val="14"/>
              </w:rPr>
              <w:t>snapshot_id与节点状态</w:t>
            </w:r>
          </w:p>
        </w:tc>
        <w:tc>
          <w:tcPr>
            <w:tcW w:w="2835" w:type="dxa"/>
            <w:tcMar>
              <w:top w:w="90" w:type="dxa"/>
              <w:left w:w="105" w:type="dxa"/>
              <w:bottom w:w="90" w:type="dxa"/>
              <w:right w:w="105" w:type="dxa"/>
            </w:tcMar>
            <w:vAlign w:val="center"/>
          </w:tcPr>
          <w:p w14:paraId="3A674355" w14:textId="77777777" w:rsidR="00921677" w:rsidRDefault="007A62C8">
            <w:pPr>
              <w:spacing w:after="0"/>
              <w:ind w:firstLine="0"/>
              <w:rPr>
                <w:rFonts w:hint="eastAsia"/>
              </w:rPr>
            </w:pPr>
            <w:r>
              <w:rPr>
                <w:sz w:val="14"/>
              </w:rPr>
              <w:t>不能修改原始证据</w:t>
            </w:r>
          </w:p>
        </w:tc>
      </w:tr>
      <w:tr w:rsidR="00921677" w14:paraId="19434AFF" w14:textId="77777777">
        <w:trPr>
          <w:jc w:val="center"/>
        </w:trPr>
        <w:tc>
          <w:tcPr>
            <w:tcW w:w="1531" w:type="dxa"/>
            <w:shd w:val="clear" w:color="auto" w:fill="F8FAFC"/>
            <w:tcMar>
              <w:top w:w="90" w:type="dxa"/>
              <w:left w:w="105" w:type="dxa"/>
              <w:bottom w:w="90" w:type="dxa"/>
              <w:right w:w="105" w:type="dxa"/>
            </w:tcMar>
            <w:vAlign w:val="center"/>
          </w:tcPr>
          <w:p w14:paraId="5561F095" w14:textId="77777777" w:rsidR="00921677" w:rsidRDefault="007A62C8">
            <w:pPr>
              <w:spacing w:after="0"/>
              <w:ind w:firstLine="0"/>
              <w:rPr>
                <w:rFonts w:hint="eastAsia"/>
              </w:rPr>
            </w:pPr>
            <w:r>
              <w:rPr>
                <w:sz w:val="14"/>
              </w:rPr>
              <w:t>事件理解智能体</w:t>
            </w:r>
          </w:p>
        </w:tc>
        <w:tc>
          <w:tcPr>
            <w:tcW w:w="2438" w:type="dxa"/>
            <w:shd w:val="clear" w:color="auto" w:fill="F8FAFC"/>
            <w:tcMar>
              <w:top w:w="90" w:type="dxa"/>
              <w:left w:w="105" w:type="dxa"/>
              <w:bottom w:w="90" w:type="dxa"/>
              <w:right w:w="105" w:type="dxa"/>
            </w:tcMar>
            <w:vAlign w:val="center"/>
          </w:tcPr>
          <w:p w14:paraId="29576769" w14:textId="77777777" w:rsidR="00921677" w:rsidRDefault="007A62C8">
            <w:pPr>
              <w:spacing w:after="0"/>
              <w:ind w:firstLine="0"/>
              <w:rPr>
                <w:rFonts w:hint="eastAsia"/>
              </w:rPr>
            </w:pPr>
            <w:r>
              <w:rPr>
                <w:sz w:val="14"/>
              </w:rPr>
              <w:t>规则、BGE-M3、Qwen3.8-27B</w:t>
            </w:r>
          </w:p>
        </w:tc>
        <w:tc>
          <w:tcPr>
            <w:tcW w:w="2608" w:type="dxa"/>
            <w:shd w:val="clear" w:color="auto" w:fill="F8FAFC"/>
            <w:tcMar>
              <w:top w:w="90" w:type="dxa"/>
              <w:left w:w="105" w:type="dxa"/>
              <w:bottom w:w="90" w:type="dxa"/>
              <w:right w:w="105" w:type="dxa"/>
            </w:tcMar>
            <w:vAlign w:val="center"/>
          </w:tcPr>
          <w:p w14:paraId="1926F479" w14:textId="77777777" w:rsidR="00921677" w:rsidRDefault="007A62C8">
            <w:pPr>
              <w:spacing w:after="0"/>
              <w:ind w:firstLine="0"/>
              <w:rPr>
                <w:rFonts w:hint="eastAsia"/>
              </w:rPr>
            </w:pPr>
            <w:r>
              <w:rPr>
                <w:sz w:val="14"/>
              </w:rPr>
              <w:t>EventCard与证据跨度</w:t>
            </w:r>
          </w:p>
        </w:tc>
        <w:tc>
          <w:tcPr>
            <w:tcW w:w="2835" w:type="dxa"/>
            <w:shd w:val="clear" w:color="auto" w:fill="F8FAFC"/>
            <w:tcMar>
              <w:top w:w="90" w:type="dxa"/>
              <w:left w:w="105" w:type="dxa"/>
              <w:bottom w:w="90" w:type="dxa"/>
              <w:right w:w="105" w:type="dxa"/>
            </w:tcMar>
            <w:vAlign w:val="center"/>
          </w:tcPr>
          <w:p w14:paraId="067D8AD2" w14:textId="77777777" w:rsidR="00921677" w:rsidRDefault="007A62C8">
            <w:pPr>
              <w:spacing w:after="0"/>
              <w:ind w:firstLine="0"/>
              <w:rPr>
                <w:rFonts w:hint="eastAsia"/>
              </w:rPr>
            </w:pPr>
            <w:r>
              <w:rPr>
                <w:sz w:val="14"/>
              </w:rPr>
              <w:t>不能直接给上涨概率</w:t>
            </w:r>
          </w:p>
        </w:tc>
      </w:tr>
      <w:tr w:rsidR="00921677" w14:paraId="563737EB" w14:textId="77777777">
        <w:trPr>
          <w:jc w:val="center"/>
        </w:trPr>
        <w:tc>
          <w:tcPr>
            <w:tcW w:w="1531" w:type="dxa"/>
            <w:tcMar>
              <w:top w:w="90" w:type="dxa"/>
              <w:left w:w="105" w:type="dxa"/>
              <w:bottom w:w="90" w:type="dxa"/>
              <w:right w:w="105" w:type="dxa"/>
            </w:tcMar>
            <w:vAlign w:val="center"/>
          </w:tcPr>
          <w:p w14:paraId="45A0CEA9" w14:textId="77777777" w:rsidR="00921677" w:rsidRDefault="007A62C8">
            <w:pPr>
              <w:spacing w:after="0"/>
              <w:ind w:firstLine="0"/>
              <w:rPr>
                <w:rFonts w:hint="eastAsia"/>
              </w:rPr>
            </w:pPr>
            <w:r>
              <w:rPr>
                <w:sz w:val="14"/>
              </w:rPr>
              <w:t>舆情智能体</w:t>
            </w:r>
          </w:p>
        </w:tc>
        <w:tc>
          <w:tcPr>
            <w:tcW w:w="2438" w:type="dxa"/>
            <w:tcMar>
              <w:top w:w="90" w:type="dxa"/>
              <w:left w:w="105" w:type="dxa"/>
              <w:bottom w:w="90" w:type="dxa"/>
              <w:right w:w="105" w:type="dxa"/>
            </w:tcMar>
            <w:vAlign w:val="center"/>
          </w:tcPr>
          <w:p w14:paraId="452501CF" w14:textId="77777777" w:rsidR="00921677" w:rsidRDefault="007A62C8">
            <w:pPr>
              <w:spacing w:after="0"/>
              <w:ind w:firstLine="0"/>
              <w:rPr>
                <w:rFonts w:hint="eastAsia"/>
              </w:rPr>
            </w:pPr>
            <w:r>
              <w:rPr>
                <w:sz w:val="14"/>
              </w:rPr>
              <w:t>SimHash/MinHash、HDBSCAN、Qwen</w:t>
            </w:r>
          </w:p>
        </w:tc>
        <w:tc>
          <w:tcPr>
            <w:tcW w:w="2608" w:type="dxa"/>
            <w:tcMar>
              <w:top w:w="90" w:type="dxa"/>
              <w:left w:w="105" w:type="dxa"/>
              <w:bottom w:w="90" w:type="dxa"/>
              <w:right w:w="105" w:type="dxa"/>
            </w:tcMar>
            <w:vAlign w:val="center"/>
          </w:tcPr>
          <w:p w14:paraId="37C348ED" w14:textId="77777777" w:rsidR="00921677" w:rsidRDefault="007A62C8">
            <w:pPr>
              <w:spacing w:after="0"/>
              <w:ind w:firstLine="0"/>
              <w:rPr>
                <w:rFonts w:hint="eastAsia"/>
              </w:rPr>
            </w:pPr>
            <w:r>
              <w:rPr>
                <w:sz w:val="14"/>
              </w:rPr>
              <w:t>事件簇、立场、关注和谣言风险</w:t>
            </w:r>
          </w:p>
        </w:tc>
        <w:tc>
          <w:tcPr>
            <w:tcW w:w="2835" w:type="dxa"/>
            <w:tcMar>
              <w:top w:w="90" w:type="dxa"/>
              <w:left w:w="105" w:type="dxa"/>
              <w:bottom w:w="90" w:type="dxa"/>
              <w:right w:w="105" w:type="dxa"/>
            </w:tcMar>
            <w:vAlign w:val="center"/>
          </w:tcPr>
          <w:p w14:paraId="59D1870F" w14:textId="77777777" w:rsidR="00921677" w:rsidRDefault="007A62C8">
            <w:pPr>
              <w:spacing w:after="0"/>
              <w:ind w:firstLine="0"/>
              <w:rPr>
                <w:rFonts w:hint="eastAsia"/>
              </w:rPr>
            </w:pPr>
            <w:r>
              <w:rPr>
                <w:sz w:val="14"/>
              </w:rPr>
              <w:t>不能把传闻当事实</w:t>
            </w:r>
          </w:p>
        </w:tc>
      </w:tr>
      <w:tr w:rsidR="00921677" w14:paraId="3A035F00" w14:textId="77777777">
        <w:trPr>
          <w:jc w:val="center"/>
        </w:trPr>
        <w:tc>
          <w:tcPr>
            <w:tcW w:w="1531" w:type="dxa"/>
            <w:shd w:val="clear" w:color="auto" w:fill="F8FAFC"/>
            <w:tcMar>
              <w:top w:w="90" w:type="dxa"/>
              <w:left w:w="105" w:type="dxa"/>
              <w:bottom w:w="90" w:type="dxa"/>
              <w:right w:w="105" w:type="dxa"/>
            </w:tcMar>
            <w:vAlign w:val="center"/>
          </w:tcPr>
          <w:p w14:paraId="1F691AAC" w14:textId="77777777" w:rsidR="00921677" w:rsidRDefault="007A62C8">
            <w:pPr>
              <w:spacing w:after="0"/>
              <w:ind w:firstLine="0"/>
              <w:rPr>
                <w:rFonts w:hint="eastAsia"/>
              </w:rPr>
            </w:pPr>
            <w:r>
              <w:rPr>
                <w:sz w:val="14"/>
              </w:rPr>
              <w:t>实体证据智能体</w:t>
            </w:r>
          </w:p>
        </w:tc>
        <w:tc>
          <w:tcPr>
            <w:tcW w:w="2438" w:type="dxa"/>
            <w:shd w:val="clear" w:color="auto" w:fill="F8FAFC"/>
            <w:tcMar>
              <w:top w:w="90" w:type="dxa"/>
              <w:left w:w="105" w:type="dxa"/>
              <w:bottom w:w="90" w:type="dxa"/>
              <w:right w:w="105" w:type="dxa"/>
            </w:tcMar>
            <w:vAlign w:val="center"/>
          </w:tcPr>
          <w:p w14:paraId="1E310C55" w14:textId="77777777" w:rsidR="00921677" w:rsidRDefault="007A62C8">
            <w:pPr>
              <w:spacing w:after="0"/>
              <w:ind w:firstLine="0"/>
              <w:rPr>
                <w:rFonts w:hint="eastAsia"/>
              </w:rPr>
            </w:pPr>
            <w:r>
              <w:rPr>
                <w:sz w:val="14"/>
              </w:rPr>
              <w:t>证券主数据、BGE reranker、证据规则</w:t>
            </w:r>
          </w:p>
        </w:tc>
        <w:tc>
          <w:tcPr>
            <w:tcW w:w="2608" w:type="dxa"/>
            <w:shd w:val="clear" w:color="auto" w:fill="F8FAFC"/>
            <w:tcMar>
              <w:top w:w="90" w:type="dxa"/>
              <w:left w:w="105" w:type="dxa"/>
              <w:bottom w:w="90" w:type="dxa"/>
              <w:right w:w="105" w:type="dxa"/>
            </w:tcMar>
            <w:vAlign w:val="center"/>
          </w:tcPr>
          <w:p w14:paraId="5AB2D62B" w14:textId="77777777" w:rsidR="00921677" w:rsidRDefault="007A62C8">
            <w:pPr>
              <w:spacing w:after="0"/>
              <w:ind w:firstLine="0"/>
              <w:rPr>
                <w:rFonts w:hint="eastAsia"/>
              </w:rPr>
            </w:pPr>
            <w:r>
              <w:rPr>
                <w:sz w:val="14"/>
              </w:rPr>
              <w:t>实体链接、独立来源和冲突组</w:t>
            </w:r>
          </w:p>
        </w:tc>
        <w:tc>
          <w:tcPr>
            <w:tcW w:w="2835" w:type="dxa"/>
            <w:shd w:val="clear" w:color="auto" w:fill="F8FAFC"/>
            <w:tcMar>
              <w:top w:w="90" w:type="dxa"/>
              <w:left w:w="105" w:type="dxa"/>
              <w:bottom w:w="90" w:type="dxa"/>
              <w:right w:w="105" w:type="dxa"/>
            </w:tcMar>
            <w:vAlign w:val="center"/>
          </w:tcPr>
          <w:p w14:paraId="19CF1FCB" w14:textId="77777777" w:rsidR="00921677" w:rsidRDefault="007A62C8">
            <w:pPr>
              <w:spacing w:after="0"/>
              <w:ind w:firstLine="0"/>
              <w:rPr>
                <w:rFonts w:hint="eastAsia"/>
              </w:rPr>
            </w:pPr>
            <w:r>
              <w:rPr>
                <w:sz w:val="14"/>
              </w:rPr>
              <w:t>不能删除反向证据</w:t>
            </w:r>
          </w:p>
        </w:tc>
      </w:tr>
      <w:tr w:rsidR="00921677" w14:paraId="213082CD" w14:textId="77777777">
        <w:trPr>
          <w:jc w:val="center"/>
        </w:trPr>
        <w:tc>
          <w:tcPr>
            <w:tcW w:w="1531" w:type="dxa"/>
            <w:tcMar>
              <w:top w:w="90" w:type="dxa"/>
              <w:left w:w="105" w:type="dxa"/>
              <w:bottom w:w="90" w:type="dxa"/>
              <w:right w:w="105" w:type="dxa"/>
            </w:tcMar>
            <w:vAlign w:val="center"/>
          </w:tcPr>
          <w:p w14:paraId="2E605BF1" w14:textId="77777777" w:rsidR="00921677" w:rsidRDefault="007A62C8">
            <w:pPr>
              <w:spacing w:after="0"/>
              <w:ind w:firstLine="0"/>
              <w:rPr>
                <w:rFonts w:hint="eastAsia"/>
              </w:rPr>
            </w:pPr>
            <w:r>
              <w:rPr>
                <w:sz w:val="14"/>
              </w:rPr>
              <w:t>个股量价智能体</w:t>
            </w:r>
          </w:p>
        </w:tc>
        <w:tc>
          <w:tcPr>
            <w:tcW w:w="2438" w:type="dxa"/>
            <w:tcMar>
              <w:top w:w="90" w:type="dxa"/>
              <w:left w:w="105" w:type="dxa"/>
              <w:bottom w:w="90" w:type="dxa"/>
              <w:right w:w="105" w:type="dxa"/>
            </w:tcMar>
            <w:vAlign w:val="center"/>
          </w:tcPr>
          <w:p w14:paraId="41B3F754" w14:textId="77777777" w:rsidR="00921677" w:rsidRDefault="007A62C8">
            <w:pPr>
              <w:spacing w:after="0"/>
              <w:ind w:firstLine="0"/>
              <w:rPr>
                <w:rFonts w:hint="eastAsia"/>
              </w:rPr>
            </w:pPr>
            <w:r>
              <w:rPr>
                <w:sz w:val="14"/>
              </w:rPr>
              <w:t>LightGBM/CatBoost、校准器</w:t>
            </w:r>
          </w:p>
        </w:tc>
        <w:tc>
          <w:tcPr>
            <w:tcW w:w="2608" w:type="dxa"/>
            <w:tcMar>
              <w:top w:w="90" w:type="dxa"/>
              <w:left w:w="105" w:type="dxa"/>
              <w:bottom w:w="90" w:type="dxa"/>
              <w:right w:w="105" w:type="dxa"/>
            </w:tcMar>
            <w:vAlign w:val="center"/>
          </w:tcPr>
          <w:p w14:paraId="302435FF" w14:textId="77777777" w:rsidR="00921677" w:rsidRDefault="007A62C8">
            <w:pPr>
              <w:spacing w:after="0"/>
              <w:ind w:firstLine="0"/>
              <w:rPr>
                <w:rFonts w:hint="eastAsia"/>
              </w:rPr>
            </w:pPr>
            <w:r>
              <w:rPr>
                <w:sz w:val="14"/>
              </w:rPr>
              <w:t>T+1概率、收益和位置风险</w:t>
            </w:r>
          </w:p>
        </w:tc>
        <w:tc>
          <w:tcPr>
            <w:tcW w:w="2835" w:type="dxa"/>
            <w:tcMar>
              <w:top w:w="90" w:type="dxa"/>
              <w:left w:w="105" w:type="dxa"/>
              <w:bottom w:w="90" w:type="dxa"/>
              <w:right w:w="105" w:type="dxa"/>
            </w:tcMar>
            <w:vAlign w:val="center"/>
          </w:tcPr>
          <w:p w14:paraId="7838415D" w14:textId="77777777" w:rsidR="00921677" w:rsidRDefault="007A62C8">
            <w:pPr>
              <w:spacing w:after="0"/>
              <w:ind w:firstLine="0"/>
              <w:rPr>
                <w:rFonts w:hint="eastAsia"/>
              </w:rPr>
            </w:pPr>
            <w:r>
              <w:rPr>
                <w:sz w:val="14"/>
              </w:rPr>
              <w:t>不得读取未来行情</w:t>
            </w:r>
          </w:p>
        </w:tc>
      </w:tr>
      <w:tr w:rsidR="00921677" w14:paraId="601B9352" w14:textId="77777777">
        <w:trPr>
          <w:jc w:val="center"/>
        </w:trPr>
        <w:tc>
          <w:tcPr>
            <w:tcW w:w="1531" w:type="dxa"/>
            <w:shd w:val="clear" w:color="auto" w:fill="F8FAFC"/>
            <w:tcMar>
              <w:top w:w="90" w:type="dxa"/>
              <w:left w:w="105" w:type="dxa"/>
              <w:bottom w:w="90" w:type="dxa"/>
              <w:right w:w="105" w:type="dxa"/>
            </w:tcMar>
            <w:vAlign w:val="center"/>
          </w:tcPr>
          <w:p w14:paraId="5D16A93E" w14:textId="77777777" w:rsidR="00921677" w:rsidRDefault="007A62C8">
            <w:pPr>
              <w:spacing w:after="0"/>
              <w:ind w:firstLine="0"/>
              <w:rPr>
                <w:rFonts w:hint="eastAsia"/>
              </w:rPr>
            </w:pPr>
            <w:r>
              <w:rPr>
                <w:sz w:val="14"/>
              </w:rPr>
              <w:t>板块产业链智能体</w:t>
            </w:r>
          </w:p>
        </w:tc>
        <w:tc>
          <w:tcPr>
            <w:tcW w:w="2438" w:type="dxa"/>
            <w:shd w:val="clear" w:color="auto" w:fill="F8FAFC"/>
            <w:tcMar>
              <w:top w:w="90" w:type="dxa"/>
              <w:left w:w="105" w:type="dxa"/>
              <w:bottom w:w="90" w:type="dxa"/>
              <w:right w:w="105" w:type="dxa"/>
            </w:tcMar>
            <w:vAlign w:val="center"/>
          </w:tcPr>
          <w:p w14:paraId="4967A742" w14:textId="77777777" w:rsidR="00921677" w:rsidRDefault="007A62C8">
            <w:pPr>
              <w:spacing w:after="0"/>
              <w:ind w:firstLine="0"/>
              <w:rPr>
                <w:rFonts w:hint="eastAsia"/>
              </w:rPr>
            </w:pPr>
            <w:r>
              <w:rPr>
                <w:sz w:val="14"/>
              </w:rPr>
              <w:t>HMM、GraphSAGE/HGT、LambdaRank</w:t>
            </w:r>
          </w:p>
        </w:tc>
        <w:tc>
          <w:tcPr>
            <w:tcW w:w="2608" w:type="dxa"/>
            <w:shd w:val="clear" w:color="auto" w:fill="F8FAFC"/>
            <w:tcMar>
              <w:top w:w="90" w:type="dxa"/>
              <w:left w:w="105" w:type="dxa"/>
              <w:bottom w:w="90" w:type="dxa"/>
              <w:right w:w="105" w:type="dxa"/>
            </w:tcMar>
            <w:vAlign w:val="center"/>
          </w:tcPr>
          <w:p w14:paraId="288872DC" w14:textId="77777777" w:rsidR="00921677" w:rsidRDefault="007A62C8">
            <w:pPr>
              <w:spacing w:after="0"/>
              <w:ind w:firstLine="0"/>
              <w:rPr>
                <w:rFonts w:hint="eastAsia"/>
              </w:rPr>
            </w:pPr>
            <w:r>
              <w:rPr>
                <w:sz w:val="14"/>
              </w:rPr>
              <w:t>板块双窗口概率与路径</w:t>
            </w:r>
          </w:p>
        </w:tc>
        <w:tc>
          <w:tcPr>
            <w:tcW w:w="2835" w:type="dxa"/>
            <w:shd w:val="clear" w:color="auto" w:fill="F8FAFC"/>
            <w:tcMar>
              <w:top w:w="90" w:type="dxa"/>
              <w:left w:w="105" w:type="dxa"/>
              <w:bottom w:w="90" w:type="dxa"/>
              <w:right w:w="105" w:type="dxa"/>
            </w:tcMar>
            <w:vAlign w:val="center"/>
          </w:tcPr>
          <w:p w14:paraId="15AB1A45" w14:textId="77777777" w:rsidR="00921677" w:rsidRDefault="007A62C8">
            <w:pPr>
              <w:spacing w:after="0"/>
              <w:ind w:firstLine="0"/>
              <w:rPr>
                <w:rFonts w:hint="eastAsia"/>
              </w:rPr>
            </w:pPr>
            <w:r>
              <w:rPr>
                <w:sz w:val="14"/>
              </w:rPr>
              <w:t>历史强股仅作参考</w:t>
            </w:r>
          </w:p>
        </w:tc>
      </w:tr>
      <w:tr w:rsidR="00921677" w14:paraId="712DC93E" w14:textId="77777777">
        <w:trPr>
          <w:jc w:val="center"/>
        </w:trPr>
        <w:tc>
          <w:tcPr>
            <w:tcW w:w="1531" w:type="dxa"/>
            <w:tcMar>
              <w:top w:w="90" w:type="dxa"/>
              <w:left w:w="105" w:type="dxa"/>
              <w:bottom w:w="90" w:type="dxa"/>
              <w:right w:w="105" w:type="dxa"/>
            </w:tcMar>
            <w:vAlign w:val="center"/>
          </w:tcPr>
          <w:p w14:paraId="1CEF8ADB" w14:textId="77777777" w:rsidR="00921677" w:rsidRDefault="007A62C8">
            <w:pPr>
              <w:spacing w:after="0"/>
              <w:ind w:firstLine="0"/>
              <w:rPr>
                <w:rFonts w:hint="eastAsia"/>
              </w:rPr>
            </w:pPr>
            <w:r>
              <w:rPr>
                <w:sz w:val="14"/>
              </w:rPr>
              <w:t>DeepDive智能体</w:t>
            </w:r>
          </w:p>
        </w:tc>
        <w:tc>
          <w:tcPr>
            <w:tcW w:w="2438" w:type="dxa"/>
            <w:tcMar>
              <w:top w:w="90" w:type="dxa"/>
              <w:left w:w="105" w:type="dxa"/>
              <w:bottom w:w="90" w:type="dxa"/>
              <w:right w:w="105" w:type="dxa"/>
            </w:tcMar>
            <w:vAlign w:val="center"/>
          </w:tcPr>
          <w:p w14:paraId="2CAEB3C6" w14:textId="77777777" w:rsidR="00921677" w:rsidRDefault="007A62C8">
            <w:pPr>
              <w:spacing w:after="0"/>
              <w:ind w:firstLine="0"/>
              <w:rPr>
                <w:rFonts w:hint="eastAsia"/>
              </w:rPr>
            </w:pPr>
            <w:r>
              <w:rPr>
                <w:sz w:val="14"/>
              </w:rPr>
              <w:t>RAG、Qwen、确定性财务计算</w:t>
            </w:r>
          </w:p>
        </w:tc>
        <w:tc>
          <w:tcPr>
            <w:tcW w:w="2608" w:type="dxa"/>
            <w:tcMar>
              <w:top w:w="90" w:type="dxa"/>
              <w:left w:w="105" w:type="dxa"/>
              <w:bottom w:w="90" w:type="dxa"/>
              <w:right w:w="105" w:type="dxa"/>
            </w:tcMar>
            <w:vAlign w:val="center"/>
          </w:tcPr>
          <w:p w14:paraId="45337FF5" w14:textId="77777777" w:rsidR="00921677" w:rsidRDefault="007A62C8">
            <w:pPr>
              <w:spacing w:after="0"/>
              <w:ind w:firstLine="0"/>
              <w:rPr>
                <w:rFonts w:hint="eastAsia"/>
              </w:rPr>
            </w:pPr>
            <w:r>
              <w:rPr>
                <w:sz w:val="14"/>
              </w:rPr>
              <w:t>业务线与预期差研究卡</w:t>
            </w:r>
          </w:p>
        </w:tc>
        <w:tc>
          <w:tcPr>
            <w:tcW w:w="2835" w:type="dxa"/>
            <w:tcMar>
              <w:top w:w="90" w:type="dxa"/>
              <w:left w:w="105" w:type="dxa"/>
              <w:bottom w:w="90" w:type="dxa"/>
              <w:right w:w="105" w:type="dxa"/>
            </w:tcMar>
            <w:vAlign w:val="center"/>
          </w:tcPr>
          <w:p w14:paraId="63C0A95A" w14:textId="77777777" w:rsidR="00921677" w:rsidRDefault="007A62C8">
            <w:pPr>
              <w:spacing w:after="0"/>
              <w:ind w:firstLine="0"/>
              <w:rPr>
                <w:rFonts w:hint="eastAsia"/>
              </w:rPr>
            </w:pPr>
            <w:r>
              <w:rPr>
                <w:sz w:val="14"/>
              </w:rPr>
              <w:t>不得补造数字</w:t>
            </w:r>
          </w:p>
        </w:tc>
      </w:tr>
      <w:tr w:rsidR="00921677" w14:paraId="3EEF52EB" w14:textId="77777777">
        <w:trPr>
          <w:jc w:val="center"/>
        </w:trPr>
        <w:tc>
          <w:tcPr>
            <w:tcW w:w="1531" w:type="dxa"/>
            <w:shd w:val="clear" w:color="auto" w:fill="F8FAFC"/>
            <w:tcMar>
              <w:top w:w="90" w:type="dxa"/>
              <w:left w:w="105" w:type="dxa"/>
              <w:bottom w:w="90" w:type="dxa"/>
              <w:right w:w="105" w:type="dxa"/>
            </w:tcMar>
            <w:vAlign w:val="center"/>
          </w:tcPr>
          <w:p w14:paraId="048E50C7" w14:textId="77777777" w:rsidR="00921677" w:rsidRDefault="007A62C8">
            <w:pPr>
              <w:spacing w:after="0"/>
              <w:ind w:firstLine="0"/>
              <w:rPr>
                <w:rFonts w:hint="eastAsia"/>
              </w:rPr>
            </w:pPr>
            <w:r>
              <w:rPr>
                <w:sz w:val="14"/>
              </w:rPr>
              <w:t>风险智能体</w:t>
            </w:r>
          </w:p>
        </w:tc>
        <w:tc>
          <w:tcPr>
            <w:tcW w:w="2438" w:type="dxa"/>
            <w:shd w:val="clear" w:color="auto" w:fill="F8FAFC"/>
            <w:tcMar>
              <w:top w:w="90" w:type="dxa"/>
              <w:left w:w="105" w:type="dxa"/>
              <w:bottom w:w="90" w:type="dxa"/>
              <w:right w:w="105" w:type="dxa"/>
            </w:tcMar>
            <w:vAlign w:val="center"/>
          </w:tcPr>
          <w:p w14:paraId="62BDA281" w14:textId="77777777" w:rsidR="00921677" w:rsidRDefault="007A62C8">
            <w:pPr>
              <w:spacing w:after="0"/>
              <w:ind w:firstLine="0"/>
              <w:rPr>
                <w:rFonts w:hint="eastAsia"/>
              </w:rPr>
            </w:pPr>
            <w:r>
              <w:rPr>
                <w:sz w:val="14"/>
              </w:rPr>
              <w:t>风险表、官方核验、硬规则</w:t>
            </w:r>
          </w:p>
        </w:tc>
        <w:tc>
          <w:tcPr>
            <w:tcW w:w="2608" w:type="dxa"/>
            <w:shd w:val="clear" w:color="auto" w:fill="F8FAFC"/>
            <w:tcMar>
              <w:top w:w="90" w:type="dxa"/>
              <w:left w:w="105" w:type="dxa"/>
              <w:bottom w:w="90" w:type="dxa"/>
              <w:right w:w="105" w:type="dxa"/>
            </w:tcMar>
            <w:vAlign w:val="center"/>
          </w:tcPr>
          <w:p w14:paraId="20102241" w14:textId="77777777" w:rsidR="00921677" w:rsidRDefault="007A62C8">
            <w:pPr>
              <w:spacing w:after="0"/>
              <w:ind w:firstLine="0"/>
              <w:rPr>
                <w:rFonts w:hint="eastAsia"/>
              </w:rPr>
            </w:pPr>
            <w:r>
              <w:rPr>
                <w:sz w:val="14"/>
              </w:rPr>
              <w:t>红黄绿及VETOED/BLOCKED</w:t>
            </w:r>
          </w:p>
        </w:tc>
        <w:tc>
          <w:tcPr>
            <w:tcW w:w="2835" w:type="dxa"/>
            <w:shd w:val="clear" w:color="auto" w:fill="F8FAFC"/>
            <w:tcMar>
              <w:top w:w="90" w:type="dxa"/>
              <w:left w:w="105" w:type="dxa"/>
              <w:bottom w:w="90" w:type="dxa"/>
              <w:right w:w="105" w:type="dxa"/>
            </w:tcMar>
            <w:vAlign w:val="center"/>
          </w:tcPr>
          <w:p w14:paraId="25FEE6F7" w14:textId="77777777" w:rsidR="00921677" w:rsidRDefault="007A62C8">
            <w:pPr>
              <w:spacing w:after="0"/>
              <w:ind w:firstLine="0"/>
              <w:rPr>
                <w:rFonts w:hint="eastAsia"/>
              </w:rPr>
            </w:pPr>
            <w:r>
              <w:rPr>
                <w:sz w:val="14"/>
              </w:rPr>
              <w:t>红色事项有资格否决权</w:t>
            </w:r>
          </w:p>
        </w:tc>
      </w:tr>
      <w:tr w:rsidR="00921677" w14:paraId="17D1C6F4" w14:textId="77777777">
        <w:trPr>
          <w:jc w:val="center"/>
        </w:trPr>
        <w:tc>
          <w:tcPr>
            <w:tcW w:w="1531" w:type="dxa"/>
            <w:tcMar>
              <w:top w:w="90" w:type="dxa"/>
              <w:left w:w="105" w:type="dxa"/>
              <w:bottom w:w="90" w:type="dxa"/>
              <w:right w:w="105" w:type="dxa"/>
            </w:tcMar>
            <w:vAlign w:val="center"/>
          </w:tcPr>
          <w:p w14:paraId="7E4CDC41" w14:textId="77777777" w:rsidR="00921677" w:rsidRDefault="007A62C8">
            <w:pPr>
              <w:spacing w:after="0"/>
              <w:ind w:firstLine="0"/>
              <w:rPr>
                <w:rFonts w:hint="eastAsia"/>
              </w:rPr>
            </w:pPr>
            <w:r>
              <w:rPr>
                <w:sz w:val="14"/>
              </w:rPr>
              <w:t>校准组合智能体</w:t>
            </w:r>
          </w:p>
        </w:tc>
        <w:tc>
          <w:tcPr>
            <w:tcW w:w="2438" w:type="dxa"/>
            <w:tcMar>
              <w:top w:w="90" w:type="dxa"/>
              <w:left w:w="105" w:type="dxa"/>
              <w:bottom w:w="90" w:type="dxa"/>
              <w:right w:w="105" w:type="dxa"/>
            </w:tcMar>
            <w:vAlign w:val="center"/>
          </w:tcPr>
          <w:p w14:paraId="65AAB67A" w14:textId="77777777" w:rsidR="00921677" w:rsidRDefault="007A62C8">
            <w:pPr>
              <w:spacing w:after="0"/>
              <w:ind w:firstLine="0"/>
              <w:rPr>
                <w:rFonts w:hint="eastAsia"/>
              </w:rPr>
            </w:pPr>
            <w:r>
              <w:rPr>
                <w:sz w:val="14"/>
              </w:rPr>
              <w:t>Stacking、动态门控和组合约束</w:t>
            </w:r>
          </w:p>
        </w:tc>
        <w:tc>
          <w:tcPr>
            <w:tcW w:w="2608" w:type="dxa"/>
            <w:tcMar>
              <w:top w:w="90" w:type="dxa"/>
              <w:left w:w="105" w:type="dxa"/>
              <w:bottom w:w="90" w:type="dxa"/>
              <w:right w:w="105" w:type="dxa"/>
            </w:tcMar>
            <w:vAlign w:val="center"/>
          </w:tcPr>
          <w:p w14:paraId="612752BD" w14:textId="77777777" w:rsidR="00921677" w:rsidRDefault="007A62C8">
            <w:pPr>
              <w:spacing w:after="0"/>
              <w:ind w:firstLine="0"/>
              <w:rPr>
                <w:rFonts w:hint="eastAsia"/>
              </w:rPr>
            </w:pPr>
            <w:r>
              <w:rPr>
                <w:sz w:val="14"/>
              </w:rPr>
              <w:t>最终0—10只与板块Top-K</w:t>
            </w:r>
          </w:p>
        </w:tc>
        <w:tc>
          <w:tcPr>
            <w:tcW w:w="2835" w:type="dxa"/>
            <w:tcMar>
              <w:top w:w="90" w:type="dxa"/>
              <w:left w:w="105" w:type="dxa"/>
              <w:bottom w:w="90" w:type="dxa"/>
              <w:right w:w="105" w:type="dxa"/>
            </w:tcMar>
            <w:vAlign w:val="center"/>
          </w:tcPr>
          <w:p w14:paraId="3C9E167E" w14:textId="77777777" w:rsidR="00921677" w:rsidRDefault="007A62C8">
            <w:pPr>
              <w:spacing w:after="0"/>
              <w:ind w:firstLine="0"/>
              <w:rPr>
                <w:rFonts w:hint="eastAsia"/>
              </w:rPr>
            </w:pPr>
            <w:r>
              <w:rPr>
                <w:sz w:val="14"/>
              </w:rPr>
              <w:t>不能越过风险门</w:t>
            </w:r>
          </w:p>
        </w:tc>
      </w:tr>
      <w:tr w:rsidR="00921677" w14:paraId="4BA49CB3" w14:textId="77777777">
        <w:trPr>
          <w:jc w:val="center"/>
        </w:trPr>
        <w:tc>
          <w:tcPr>
            <w:tcW w:w="1531" w:type="dxa"/>
            <w:shd w:val="clear" w:color="auto" w:fill="F8FAFC"/>
            <w:tcMar>
              <w:top w:w="90" w:type="dxa"/>
              <w:left w:w="105" w:type="dxa"/>
              <w:bottom w:w="90" w:type="dxa"/>
              <w:right w:w="105" w:type="dxa"/>
            </w:tcMar>
            <w:vAlign w:val="center"/>
          </w:tcPr>
          <w:p w14:paraId="65CA36AF" w14:textId="77777777" w:rsidR="00921677" w:rsidRDefault="007A62C8">
            <w:pPr>
              <w:spacing w:after="0"/>
              <w:ind w:firstLine="0"/>
              <w:rPr>
                <w:rFonts w:hint="eastAsia"/>
              </w:rPr>
            </w:pPr>
            <w:r>
              <w:rPr>
                <w:sz w:val="14"/>
              </w:rPr>
              <w:t>审计智能体</w:t>
            </w:r>
          </w:p>
        </w:tc>
        <w:tc>
          <w:tcPr>
            <w:tcW w:w="2438" w:type="dxa"/>
            <w:shd w:val="clear" w:color="auto" w:fill="F8FAFC"/>
            <w:tcMar>
              <w:top w:w="90" w:type="dxa"/>
              <w:left w:w="105" w:type="dxa"/>
              <w:bottom w:w="90" w:type="dxa"/>
              <w:right w:w="105" w:type="dxa"/>
            </w:tcMar>
            <w:vAlign w:val="center"/>
          </w:tcPr>
          <w:p w14:paraId="19A0D2AF" w14:textId="77777777" w:rsidR="00921677" w:rsidRDefault="007A62C8">
            <w:pPr>
              <w:spacing w:after="0"/>
              <w:ind w:firstLine="0"/>
              <w:rPr>
                <w:rFonts w:hint="eastAsia"/>
              </w:rPr>
            </w:pPr>
            <w:r>
              <w:rPr>
                <w:sz w:val="14"/>
              </w:rPr>
              <w:t>时点、血缘和版本检查</w:t>
            </w:r>
          </w:p>
        </w:tc>
        <w:tc>
          <w:tcPr>
            <w:tcW w:w="2608" w:type="dxa"/>
            <w:shd w:val="clear" w:color="auto" w:fill="F8FAFC"/>
            <w:tcMar>
              <w:top w:w="90" w:type="dxa"/>
              <w:left w:w="105" w:type="dxa"/>
              <w:bottom w:w="90" w:type="dxa"/>
              <w:right w:w="105" w:type="dxa"/>
            </w:tcMar>
            <w:vAlign w:val="center"/>
          </w:tcPr>
          <w:p w14:paraId="49BF47C2" w14:textId="77777777" w:rsidR="00921677" w:rsidRDefault="007A62C8">
            <w:pPr>
              <w:spacing w:after="0"/>
              <w:ind w:firstLine="0"/>
              <w:rPr>
                <w:rFonts w:hint="eastAsia"/>
              </w:rPr>
            </w:pPr>
            <w:r>
              <w:rPr>
                <w:sz w:val="14"/>
              </w:rPr>
              <w:t>发布、退回或人工复核</w:t>
            </w:r>
          </w:p>
        </w:tc>
        <w:tc>
          <w:tcPr>
            <w:tcW w:w="2835" w:type="dxa"/>
            <w:shd w:val="clear" w:color="auto" w:fill="F8FAFC"/>
            <w:tcMar>
              <w:top w:w="90" w:type="dxa"/>
              <w:left w:w="105" w:type="dxa"/>
              <w:bottom w:w="90" w:type="dxa"/>
              <w:right w:w="105" w:type="dxa"/>
            </w:tcMar>
            <w:vAlign w:val="center"/>
          </w:tcPr>
          <w:p w14:paraId="4A30C28E" w14:textId="77777777" w:rsidR="00921677" w:rsidRDefault="007A62C8">
            <w:pPr>
              <w:spacing w:after="0"/>
              <w:ind w:firstLine="0"/>
              <w:rPr>
                <w:rFonts w:hint="eastAsia"/>
              </w:rPr>
            </w:pPr>
            <w:r>
              <w:rPr>
                <w:sz w:val="14"/>
              </w:rPr>
              <w:t>不能改写模型原始输出</w:t>
            </w:r>
          </w:p>
        </w:tc>
      </w:tr>
    </w:tbl>
    <w:p w14:paraId="051C5413" w14:textId="77777777" w:rsidR="00921677" w:rsidRDefault="00921677">
      <w:pPr>
        <w:spacing w:after="0"/>
        <w:rPr>
          <w:rFonts w:hint="eastAsia"/>
        </w:rPr>
      </w:pPr>
    </w:p>
    <w:p w14:paraId="2AD21699" w14:textId="77777777" w:rsidR="00921677" w:rsidRDefault="007A62C8">
      <w:pPr>
        <w:pStyle w:val="21"/>
      </w:pPr>
      <w:bookmarkStart w:id="106" w:name="_Toc240059345"/>
      <w:r>
        <w:t xml:space="preserve">12.3 </w:t>
      </w:r>
      <w:r>
        <w:t>智能体之间只传递结构化契约</w:t>
      </w:r>
      <w:bookmarkEnd w:id="106"/>
    </w:p>
    <w:p w14:paraId="58B9C02D" w14:textId="77777777" w:rsidR="00921677" w:rsidRDefault="007A62C8">
      <w:pPr>
        <w:keepLines/>
        <w:rPr>
          <w:rFonts w:hint="eastAsia"/>
        </w:rPr>
      </w:pPr>
      <w:r>
        <w:t>智能体之间不传递未经约束的长篇自然语言，而传递带Schema版本的数据对象。每个输出必须包含snapshot_id、agent_version、model_version、prompt_version、input_hash、evidence_ids、available_at、status和error_code。事件、实体、板块路径、概率、风险和研究卡都有明确字段，使系统能够解释结果变化来自数据更新、模型更新还是提示词更新。</w:t>
      </w:r>
    </w:p>
    <w:p w14:paraId="690E5AF5" w14:textId="77777777" w:rsidR="00921677" w:rsidRDefault="007A62C8">
      <w:pPr>
        <w:pStyle w:val="21"/>
        <w:pageBreakBefore/>
      </w:pPr>
      <w:bookmarkStart w:id="107" w:name="_Toc240059346"/>
      <w:r>
        <w:lastRenderedPageBreak/>
        <w:t xml:space="preserve">12.4 </w:t>
      </w:r>
      <w:r>
        <w:t>状态机决定继续、退回还是否决</w:t>
      </w:r>
      <w:bookmarkEnd w:id="107"/>
    </w:p>
    <w:tbl>
      <w:tblPr>
        <w:tblStyle w:val="aff1"/>
        <w:tblW w:w="0" w:type="auto"/>
        <w:jc w:val="center"/>
        <w:tblLayout w:type="fixed"/>
        <w:tblLook w:val="04A0" w:firstRow="1" w:lastRow="0" w:firstColumn="1" w:lastColumn="0" w:noHBand="0" w:noVBand="1"/>
      </w:tblPr>
      <w:tblGrid>
        <w:gridCol w:w="1587"/>
        <w:gridCol w:w="4139"/>
        <w:gridCol w:w="3628"/>
      </w:tblGrid>
      <w:tr w:rsidR="00921677" w14:paraId="3DC4BE8A" w14:textId="77777777">
        <w:trPr>
          <w:tblHeader/>
          <w:jc w:val="center"/>
        </w:trPr>
        <w:tc>
          <w:tcPr>
            <w:tcW w:w="1587" w:type="dxa"/>
            <w:shd w:val="clear" w:color="auto" w:fill="2F5597"/>
            <w:tcMar>
              <w:top w:w="90" w:type="dxa"/>
              <w:left w:w="105" w:type="dxa"/>
              <w:bottom w:w="90" w:type="dxa"/>
              <w:right w:w="105" w:type="dxa"/>
            </w:tcMar>
            <w:vAlign w:val="center"/>
          </w:tcPr>
          <w:p w14:paraId="66C45652" w14:textId="77777777" w:rsidR="00921677" w:rsidRDefault="007A62C8">
            <w:pPr>
              <w:ind w:firstLine="0"/>
              <w:jc w:val="center"/>
              <w:rPr>
                <w:rFonts w:hint="eastAsia"/>
              </w:rPr>
            </w:pPr>
            <w:r>
              <w:rPr>
                <w:b/>
                <w:color w:val="FFFFFF"/>
                <w:sz w:val="16"/>
              </w:rPr>
              <w:t>状态</w:t>
            </w:r>
          </w:p>
        </w:tc>
        <w:tc>
          <w:tcPr>
            <w:tcW w:w="4139" w:type="dxa"/>
            <w:shd w:val="clear" w:color="auto" w:fill="2F5597"/>
            <w:tcMar>
              <w:top w:w="90" w:type="dxa"/>
              <w:left w:w="105" w:type="dxa"/>
              <w:bottom w:w="90" w:type="dxa"/>
              <w:right w:w="105" w:type="dxa"/>
            </w:tcMar>
            <w:vAlign w:val="center"/>
          </w:tcPr>
          <w:p w14:paraId="15308885" w14:textId="77777777" w:rsidR="00921677" w:rsidRDefault="007A62C8">
            <w:pPr>
              <w:ind w:firstLine="0"/>
              <w:jc w:val="center"/>
              <w:rPr>
                <w:rFonts w:hint="eastAsia"/>
              </w:rPr>
            </w:pPr>
            <w:r>
              <w:rPr>
                <w:b/>
                <w:color w:val="FFFFFF"/>
                <w:sz w:val="16"/>
              </w:rPr>
              <w:t>含义</w:t>
            </w:r>
          </w:p>
        </w:tc>
        <w:tc>
          <w:tcPr>
            <w:tcW w:w="3628" w:type="dxa"/>
            <w:shd w:val="clear" w:color="auto" w:fill="2F5597"/>
            <w:tcMar>
              <w:top w:w="90" w:type="dxa"/>
              <w:left w:w="105" w:type="dxa"/>
              <w:bottom w:w="90" w:type="dxa"/>
              <w:right w:w="105" w:type="dxa"/>
            </w:tcMar>
            <w:vAlign w:val="center"/>
          </w:tcPr>
          <w:p w14:paraId="01F20C0B" w14:textId="77777777" w:rsidR="00921677" w:rsidRDefault="007A62C8">
            <w:pPr>
              <w:ind w:firstLine="0"/>
              <w:jc w:val="center"/>
              <w:rPr>
                <w:rFonts w:hint="eastAsia"/>
              </w:rPr>
            </w:pPr>
            <w:r>
              <w:rPr>
                <w:b/>
                <w:color w:val="FFFFFF"/>
                <w:sz w:val="16"/>
              </w:rPr>
              <w:t>系统动作</w:t>
            </w:r>
          </w:p>
        </w:tc>
      </w:tr>
      <w:tr w:rsidR="00921677" w14:paraId="5706ED90" w14:textId="77777777">
        <w:trPr>
          <w:jc w:val="center"/>
        </w:trPr>
        <w:tc>
          <w:tcPr>
            <w:tcW w:w="1587" w:type="dxa"/>
            <w:tcMar>
              <w:top w:w="90" w:type="dxa"/>
              <w:left w:w="105" w:type="dxa"/>
              <w:bottom w:w="90" w:type="dxa"/>
              <w:right w:w="105" w:type="dxa"/>
            </w:tcMar>
            <w:vAlign w:val="center"/>
          </w:tcPr>
          <w:p w14:paraId="3FCE84FC" w14:textId="77777777" w:rsidR="00921677" w:rsidRDefault="007A62C8">
            <w:pPr>
              <w:spacing w:after="0"/>
              <w:ind w:firstLine="0"/>
              <w:rPr>
                <w:rFonts w:hint="eastAsia"/>
              </w:rPr>
            </w:pPr>
            <w:r>
              <w:rPr>
                <w:sz w:val="16"/>
              </w:rPr>
              <w:t>READY</w:t>
            </w:r>
          </w:p>
        </w:tc>
        <w:tc>
          <w:tcPr>
            <w:tcW w:w="4139" w:type="dxa"/>
            <w:tcMar>
              <w:top w:w="90" w:type="dxa"/>
              <w:left w:w="105" w:type="dxa"/>
              <w:bottom w:w="90" w:type="dxa"/>
              <w:right w:w="105" w:type="dxa"/>
            </w:tcMar>
            <w:vAlign w:val="center"/>
          </w:tcPr>
          <w:p w14:paraId="70D081A6" w14:textId="77777777" w:rsidR="00921677" w:rsidRDefault="007A62C8">
            <w:pPr>
              <w:spacing w:after="0"/>
              <w:ind w:firstLine="0"/>
              <w:rPr>
                <w:rFonts w:hint="eastAsia"/>
              </w:rPr>
            </w:pPr>
            <w:r>
              <w:rPr>
                <w:sz w:val="16"/>
              </w:rPr>
              <w:t>输入齐全且时间合法</w:t>
            </w:r>
          </w:p>
        </w:tc>
        <w:tc>
          <w:tcPr>
            <w:tcW w:w="3628" w:type="dxa"/>
            <w:tcMar>
              <w:top w:w="90" w:type="dxa"/>
              <w:left w:w="105" w:type="dxa"/>
              <w:bottom w:w="90" w:type="dxa"/>
              <w:right w:w="105" w:type="dxa"/>
            </w:tcMar>
            <w:vAlign w:val="center"/>
          </w:tcPr>
          <w:p w14:paraId="0A0AAFCC" w14:textId="77777777" w:rsidR="00921677" w:rsidRDefault="007A62C8">
            <w:pPr>
              <w:spacing w:after="0"/>
              <w:ind w:firstLine="0"/>
              <w:rPr>
                <w:rFonts w:hint="eastAsia"/>
              </w:rPr>
            </w:pPr>
            <w:r>
              <w:rPr>
                <w:sz w:val="16"/>
              </w:rPr>
              <w:t>执行当前任务节点</w:t>
            </w:r>
          </w:p>
        </w:tc>
      </w:tr>
      <w:tr w:rsidR="00921677" w14:paraId="1BBB0A7B" w14:textId="77777777">
        <w:trPr>
          <w:jc w:val="center"/>
        </w:trPr>
        <w:tc>
          <w:tcPr>
            <w:tcW w:w="1587" w:type="dxa"/>
            <w:shd w:val="clear" w:color="auto" w:fill="F8FAFC"/>
            <w:tcMar>
              <w:top w:w="90" w:type="dxa"/>
              <w:left w:w="105" w:type="dxa"/>
              <w:bottom w:w="90" w:type="dxa"/>
              <w:right w:w="105" w:type="dxa"/>
            </w:tcMar>
            <w:vAlign w:val="center"/>
          </w:tcPr>
          <w:p w14:paraId="3FD49FF4" w14:textId="77777777" w:rsidR="00921677" w:rsidRDefault="007A62C8">
            <w:pPr>
              <w:spacing w:after="0"/>
              <w:ind w:firstLine="0"/>
              <w:rPr>
                <w:rFonts w:hint="eastAsia"/>
              </w:rPr>
            </w:pPr>
            <w:r>
              <w:rPr>
                <w:sz w:val="16"/>
              </w:rPr>
              <w:t>PARTIAL</w:t>
            </w:r>
          </w:p>
        </w:tc>
        <w:tc>
          <w:tcPr>
            <w:tcW w:w="4139" w:type="dxa"/>
            <w:shd w:val="clear" w:color="auto" w:fill="F8FAFC"/>
            <w:tcMar>
              <w:top w:w="90" w:type="dxa"/>
              <w:left w:w="105" w:type="dxa"/>
              <w:bottom w:w="90" w:type="dxa"/>
              <w:right w:w="105" w:type="dxa"/>
            </w:tcMar>
            <w:vAlign w:val="center"/>
          </w:tcPr>
          <w:p w14:paraId="5B092A08" w14:textId="77777777" w:rsidR="00921677" w:rsidRDefault="007A62C8">
            <w:pPr>
              <w:spacing w:after="0"/>
              <w:ind w:firstLine="0"/>
              <w:rPr>
                <w:rFonts w:hint="eastAsia"/>
              </w:rPr>
            </w:pPr>
            <w:r>
              <w:rPr>
                <w:sz w:val="16"/>
              </w:rPr>
              <w:t>存在非关键缺失但仍可继续</w:t>
            </w:r>
          </w:p>
        </w:tc>
        <w:tc>
          <w:tcPr>
            <w:tcW w:w="3628" w:type="dxa"/>
            <w:shd w:val="clear" w:color="auto" w:fill="F8FAFC"/>
            <w:tcMar>
              <w:top w:w="90" w:type="dxa"/>
              <w:left w:w="105" w:type="dxa"/>
              <w:bottom w:w="90" w:type="dxa"/>
              <w:right w:w="105" w:type="dxa"/>
            </w:tcMar>
            <w:vAlign w:val="center"/>
          </w:tcPr>
          <w:p w14:paraId="099E5F4F" w14:textId="77777777" w:rsidR="00921677" w:rsidRDefault="007A62C8">
            <w:pPr>
              <w:spacing w:after="0"/>
              <w:ind w:firstLine="0"/>
              <w:rPr>
                <w:rFonts w:hint="eastAsia"/>
              </w:rPr>
            </w:pPr>
            <w:r>
              <w:rPr>
                <w:sz w:val="16"/>
              </w:rPr>
              <w:t>记录缺口并降低置信度</w:t>
            </w:r>
          </w:p>
        </w:tc>
      </w:tr>
      <w:tr w:rsidR="00921677" w14:paraId="0BDBC207" w14:textId="77777777">
        <w:trPr>
          <w:jc w:val="center"/>
        </w:trPr>
        <w:tc>
          <w:tcPr>
            <w:tcW w:w="1587" w:type="dxa"/>
            <w:tcMar>
              <w:top w:w="90" w:type="dxa"/>
              <w:left w:w="105" w:type="dxa"/>
              <w:bottom w:w="90" w:type="dxa"/>
              <w:right w:w="105" w:type="dxa"/>
            </w:tcMar>
            <w:vAlign w:val="center"/>
          </w:tcPr>
          <w:p w14:paraId="718DCDAC" w14:textId="77777777" w:rsidR="00921677" w:rsidRDefault="007A62C8">
            <w:pPr>
              <w:spacing w:after="0"/>
              <w:ind w:firstLine="0"/>
              <w:rPr>
                <w:rFonts w:hint="eastAsia"/>
              </w:rPr>
            </w:pPr>
            <w:r>
              <w:rPr>
                <w:sz w:val="16"/>
              </w:rPr>
              <w:t>BLOCKED</w:t>
            </w:r>
          </w:p>
        </w:tc>
        <w:tc>
          <w:tcPr>
            <w:tcW w:w="4139" w:type="dxa"/>
            <w:tcMar>
              <w:top w:w="90" w:type="dxa"/>
              <w:left w:w="105" w:type="dxa"/>
              <w:bottom w:w="90" w:type="dxa"/>
              <w:right w:w="105" w:type="dxa"/>
            </w:tcMar>
            <w:vAlign w:val="center"/>
          </w:tcPr>
          <w:p w14:paraId="68183A24" w14:textId="77777777" w:rsidR="00921677" w:rsidRDefault="007A62C8">
            <w:pPr>
              <w:spacing w:after="0"/>
              <w:ind w:firstLine="0"/>
              <w:rPr>
                <w:rFonts w:hint="eastAsia"/>
              </w:rPr>
            </w:pPr>
            <w:r>
              <w:rPr>
                <w:sz w:val="16"/>
              </w:rPr>
              <w:t>实体冲突、关键证据缺失、传闻待核验</w:t>
            </w:r>
          </w:p>
        </w:tc>
        <w:tc>
          <w:tcPr>
            <w:tcW w:w="3628" w:type="dxa"/>
            <w:tcMar>
              <w:top w:w="90" w:type="dxa"/>
              <w:left w:w="105" w:type="dxa"/>
              <w:bottom w:w="90" w:type="dxa"/>
              <w:right w:w="105" w:type="dxa"/>
            </w:tcMar>
            <w:vAlign w:val="center"/>
          </w:tcPr>
          <w:p w14:paraId="047B5E42" w14:textId="77777777" w:rsidR="00921677" w:rsidRDefault="007A62C8">
            <w:pPr>
              <w:spacing w:after="0"/>
              <w:ind w:firstLine="0"/>
              <w:rPr>
                <w:rFonts w:hint="eastAsia"/>
              </w:rPr>
            </w:pPr>
            <w:r>
              <w:rPr>
                <w:sz w:val="16"/>
              </w:rPr>
              <w:t>退回证据节点或交人工复核</w:t>
            </w:r>
          </w:p>
        </w:tc>
      </w:tr>
      <w:tr w:rsidR="00921677" w14:paraId="14C6F7EA" w14:textId="77777777">
        <w:trPr>
          <w:jc w:val="center"/>
        </w:trPr>
        <w:tc>
          <w:tcPr>
            <w:tcW w:w="1587" w:type="dxa"/>
            <w:shd w:val="clear" w:color="auto" w:fill="F8FAFC"/>
            <w:tcMar>
              <w:top w:w="90" w:type="dxa"/>
              <w:left w:w="105" w:type="dxa"/>
              <w:bottom w:w="90" w:type="dxa"/>
              <w:right w:w="105" w:type="dxa"/>
            </w:tcMar>
            <w:vAlign w:val="center"/>
          </w:tcPr>
          <w:p w14:paraId="08AF34ED" w14:textId="77777777" w:rsidR="00921677" w:rsidRDefault="007A62C8">
            <w:pPr>
              <w:spacing w:after="0"/>
              <w:ind w:firstLine="0"/>
              <w:rPr>
                <w:rFonts w:hint="eastAsia"/>
              </w:rPr>
            </w:pPr>
            <w:r>
              <w:rPr>
                <w:sz w:val="16"/>
              </w:rPr>
              <w:t>VETOED</w:t>
            </w:r>
          </w:p>
        </w:tc>
        <w:tc>
          <w:tcPr>
            <w:tcW w:w="4139" w:type="dxa"/>
            <w:shd w:val="clear" w:color="auto" w:fill="F8FAFC"/>
            <w:tcMar>
              <w:top w:w="90" w:type="dxa"/>
              <w:left w:w="105" w:type="dxa"/>
              <w:bottom w:w="90" w:type="dxa"/>
              <w:right w:w="105" w:type="dxa"/>
            </w:tcMar>
            <w:vAlign w:val="center"/>
          </w:tcPr>
          <w:p w14:paraId="448E2C48" w14:textId="77777777" w:rsidR="00921677" w:rsidRDefault="007A62C8">
            <w:pPr>
              <w:spacing w:after="0"/>
              <w:ind w:firstLine="0"/>
              <w:rPr>
                <w:rFonts w:hint="eastAsia"/>
              </w:rPr>
            </w:pPr>
            <w:r>
              <w:rPr>
                <w:sz w:val="16"/>
              </w:rPr>
              <w:t>重大负面、不可交易或严重风险</w:t>
            </w:r>
          </w:p>
        </w:tc>
        <w:tc>
          <w:tcPr>
            <w:tcW w:w="3628" w:type="dxa"/>
            <w:shd w:val="clear" w:color="auto" w:fill="F8FAFC"/>
            <w:tcMar>
              <w:top w:w="90" w:type="dxa"/>
              <w:left w:w="105" w:type="dxa"/>
              <w:bottom w:w="90" w:type="dxa"/>
              <w:right w:w="105" w:type="dxa"/>
            </w:tcMar>
            <w:vAlign w:val="center"/>
          </w:tcPr>
          <w:p w14:paraId="1D45AB3D" w14:textId="77777777" w:rsidR="00921677" w:rsidRDefault="007A62C8">
            <w:pPr>
              <w:spacing w:after="0"/>
              <w:ind w:firstLine="0"/>
              <w:rPr>
                <w:rFonts w:hint="eastAsia"/>
              </w:rPr>
            </w:pPr>
            <w:r>
              <w:rPr>
                <w:sz w:val="16"/>
              </w:rPr>
              <w:t>退出最终池</w:t>
            </w:r>
          </w:p>
        </w:tc>
      </w:tr>
      <w:tr w:rsidR="00921677" w14:paraId="028D8C0D" w14:textId="77777777">
        <w:trPr>
          <w:jc w:val="center"/>
        </w:trPr>
        <w:tc>
          <w:tcPr>
            <w:tcW w:w="1587" w:type="dxa"/>
            <w:tcMar>
              <w:top w:w="90" w:type="dxa"/>
              <w:left w:w="105" w:type="dxa"/>
              <w:bottom w:w="90" w:type="dxa"/>
              <w:right w:w="105" w:type="dxa"/>
            </w:tcMar>
            <w:vAlign w:val="center"/>
          </w:tcPr>
          <w:p w14:paraId="30217AB0" w14:textId="77777777" w:rsidR="00921677" w:rsidRDefault="007A62C8">
            <w:pPr>
              <w:spacing w:after="0"/>
              <w:ind w:firstLine="0"/>
              <w:rPr>
                <w:rFonts w:hint="eastAsia"/>
              </w:rPr>
            </w:pPr>
            <w:r>
              <w:rPr>
                <w:sz w:val="16"/>
              </w:rPr>
              <w:t>PASSED</w:t>
            </w:r>
          </w:p>
        </w:tc>
        <w:tc>
          <w:tcPr>
            <w:tcW w:w="4139" w:type="dxa"/>
            <w:tcMar>
              <w:top w:w="90" w:type="dxa"/>
              <w:left w:w="105" w:type="dxa"/>
              <w:bottom w:w="90" w:type="dxa"/>
              <w:right w:w="105" w:type="dxa"/>
            </w:tcMar>
            <w:vAlign w:val="center"/>
          </w:tcPr>
          <w:p w14:paraId="0F6C9200" w14:textId="77777777" w:rsidR="00921677" w:rsidRDefault="007A62C8">
            <w:pPr>
              <w:spacing w:after="0"/>
              <w:ind w:firstLine="0"/>
              <w:rPr>
                <w:rFonts w:hint="eastAsia"/>
              </w:rPr>
            </w:pPr>
            <w:r>
              <w:rPr>
                <w:sz w:val="16"/>
              </w:rPr>
              <w:t>通过模型、DeepDive和风险审查</w:t>
            </w:r>
          </w:p>
        </w:tc>
        <w:tc>
          <w:tcPr>
            <w:tcW w:w="3628" w:type="dxa"/>
            <w:tcMar>
              <w:top w:w="90" w:type="dxa"/>
              <w:left w:w="105" w:type="dxa"/>
              <w:bottom w:w="90" w:type="dxa"/>
              <w:right w:w="105" w:type="dxa"/>
            </w:tcMar>
            <w:vAlign w:val="center"/>
          </w:tcPr>
          <w:p w14:paraId="5329B83B" w14:textId="77777777" w:rsidR="00921677" w:rsidRDefault="007A62C8">
            <w:pPr>
              <w:spacing w:after="0"/>
              <w:ind w:firstLine="0"/>
              <w:rPr>
                <w:rFonts w:hint="eastAsia"/>
              </w:rPr>
            </w:pPr>
            <w:r>
              <w:rPr>
                <w:sz w:val="16"/>
              </w:rPr>
              <w:t>进入组合优化或发布</w:t>
            </w:r>
          </w:p>
        </w:tc>
      </w:tr>
    </w:tbl>
    <w:p w14:paraId="0B426F52" w14:textId="77777777" w:rsidR="00921677" w:rsidRDefault="00921677">
      <w:pPr>
        <w:spacing w:after="0"/>
        <w:rPr>
          <w:rFonts w:hint="eastAsia"/>
        </w:rPr>
      </w:pPr>
    </w:p>
    <w:p w14:paraId="0EB550CC" w14:textId="77777777" w:rsidR="00921677" w:rsidRDefault="007A62C8">
      <w:pPr>
        <w:pStyle w:val="21"/>
      </w:pPr>
      <w:bookmarkStart w:id="108" w:name="_Toc240059347"/>
      <w:r>
        <w:t xml:space="preserve">12.5 </w:t>
      </w:r>
      <w:r>
        <w:t>仲裁不采用多智能体多数投票</w:t>
      </w:r>
      <w:bookmarkEnd w:id="108"/>
    </w:p>
    <w:p w14:paraId="5CE94876" w14:textId="77777777" w:rsidR="00921677" w:rsidRDefault="007A62C8">
      <w:pPr>
        <w:keepLines/>
        <w:rPr>
          <w:rFonts w:hint="eastAsia"/>
        </w:rPr>
      </w:pPr>
      <w:r>
        <w:t>多个智能体引用同一篇纪要仍然只有一份证据。系统先按event_cluster_id和evidence_id识别独立来源，再比较来源等级、首次可见时间、官方确认和有效状态。公司公告与监管材料优先于二手转述，较新的有效事实可以更新旧事实，但管理层表述、专家观点、卖方预测和舆情传播始终保留各自证据角色。风险智能体确认红色事项后拥有资格否决权；审计智能体发现未来信息或证据断链时只能退回任务，不能修改其他智能体的原始输出。</w:t>
      </w:r>
    </w:p>
    <w:p w14:paraId="7C8DC7D1" w14:textId="77777777" w:rsidR="00921677" w:rsidRDefault="007A62C8">
      <w:pPr>
        <w:pStyle w:val="21"/>
      </w:pPr>
      <w:bookmarkStart w:id="109" w:name="_Toc240059348"/>
      <w:r>
        <w:t xml:space="preserve">12.6 </w:t>
      </w:r>
      <w:r>
        <w:t>模型路由、成本和降级</w:t>
      </w:r>
      <w:bookmarkEnd w:id="109"/>
    </w:p>
    <w:p w14:paraId="6637A97D" w14:textId="77777777" w:rsidR="00921677" w:rsidRDefault="007A62C8">
      <w:pPr>
        <w:keepLines/>
        <w:rPr>
          <w:rFonts w:hint="eastAsia"/>
        </w:rPr>
      </w:pPr>
      <w:r>
        <w:t>确定性规则和证券主数据优先处理字段及直接映射；本地Qwen3.8-27B处理批量事件、舆情立场和常规消歧；高能力通用模型仅在数据允许时复核高重要性冲突和DeepDive争议。图模型不可用时退回历史转移和树模型基线，大模型超时时使用缓存或轻量结果，重大风险核验失败时保持BLOCKED。通过事件簇级推理、内容哈希缓存和按候选层级升级，避免对全部文本执行最高成本分析。</w:t>
      </w:r>
    </w:p>
    <w:p w14:paraId="006E1753" w14:textId="77777777" w:rsidR="009F5CB2" w:rsidRDefault="000C0FCE">
      <w:pPr>
        <w:pStyle w:val="1"/>
      </w:pPr>
      <w:bookmarkStart w:id="110" w:name="_Toc240059349"/>
      <w:r>
        <w:lastRenderedPageBreak/>
        <w:t xml:space="preserve">13 </w:t>
      </w:r>
      <w:r>
        <w:t>回测、校准与增量价值验证</w:t>
      </w:r>
      <w:bookmarkEnd w:id="110"/>
    </w:p>
    <w:p w14:paraId="1A8188BF" w14:textId="77777777" w:rsidR="009F5CB2" w:rsidRDefault="000C0FCE">
      <w:pPr>
        <w:pStyle w:val="21"/>
      </w:pPr>
      <w:bookmarkStart w:id="111" w:name="_Toc240059350"/>
      <w:r>
        <w:t xml:space="preserve">13.1 </w:t>
      </w:r>
      <w:r>
        <w:t>时间切分</w:t>
      </w:r>
      <w:bookmarkEnd w:id="111"/>
    </w:p>
    <w:p w14:paraId="7667C6B3" w14:textId="77777777" w:rsidR="009F5CB2" w:rsidRDefault="000C0FCE">
      <w:pPr>
        <w:keepLines/>
        <w:rPr>
          <w:rFonts w:hint="eastAsia"/>
        </w:rPr>
      </w:pPr>
      <w:r>
        <w:t>采用滚动训练—验证—测试的walk-forward框架。任何一天的特征只读取available_at不晚于决策截止时间的版本。财务、预测、行业成分、公司名称和产业链关系都按历史有效区间重建。标签跨越训练边界时使用purge和embargo，避免相邻样本共享未来收益。</w:t>
      </w:r>
    </w:p>
    <w:p w14:paraId="063EB907" w14:textId="77777777" w:rsidR="009F5CB2" w:rsidRDefault="000C0FCE">
      <w:pPr>
        <w:pStyle w:val="21"/>
      </w:pPr>
      <w:bookmarkStart w:id="112" w:name="_Toc240059351"/>
      <w:r>
        <w:t xml:space="preserve">13.2 </w:t>
      </w:r>
      <w:r>
        <w:t>个股指标</w:t>
      </w:r>
      <w:bookmarkEnd w:id="112"/>
    </w:p>
    <w:tbl>
      <w:tblPr>
        <w:tblStyle w:val="aff1"/>
        <w:tblW w:w="0" w:type="auto"/>
        <w:jc w:val="center"/>
        <w:tblLayout w:type="fixed"/>
        <w:tblLook w:val="04A0" w:firstRow="1" w:lastRow="0" w:firstColumn="1" w:lastColumn="0" w:noHBand="0" w:noVBand="1"/>
      </w:tblPr>
      <w:tblGrid>
        <w:gridCol w:w="2268"/>
        <w:gridCol w:w="7370"/>
      </w:tblGrid>
      <w:tr w:rsidR="009F5CB2" w14:paraId="11FD007F" w14:textId="77777777">
        <w:trPr>
          <w:cantSplit/>
          <w:tblHeade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2F4D044E" w14:textId="77777777" w:rsidR="009F5CB2" w:rsidRDefault="000C0FCE">
            <w:pPr>
              <w:ind w:firstLine="0"/>
              <w:jc w:val="center"/>
              <w:rPr>
                <w:rFonts w:hint="eastAsia"/>
              </w:rPr>
            </w:pPr>
            <w:r>
              <w:rPr>
                <w:b/>
                <w:color w:val="FFFFFF"/>
                <w:sz w:val="17"/>
              </w:rPr>
              <w:t>维度</w:t>
            </w:r>
          </w:p>
        </w:tc>
        <w:tc>
          <w:tcPr>
            <w:tcW w:w="7370"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38AAF81B" w14:textId="77777777" w:rsidR="009F5CB2" w:rsidRDefault="000C0FCE">
            <w:pPr>
              <w:ind w:firstLine="0"/>
              <w:jc w:val="center"/>
              <w:rPr>
                <w:rFonts w:hint="eastAsia"/>
              </w:rPr>
            </w:pPr>
            <w:r>
              <w:rPr>
                <w:b/>
                <w:color w:val="FFFFFF"/>
                <w:sz w:val="17"/>
              </w:rPr>
              <w:t>指标</w:t>
            </w:r>
          </w:p>
        </w:tc>
      </w:tr>
      <w:tr w:rsidR="009F5CB2" w14:paraId="2B6DC78D"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08D610" w14:textId="77777777" w:rsidR="009F5CB2" w:rsidRDefault="000C0FCE">
            <w:pPr>
              <w:spacing w:after="0"/>
              <w:ind w:firstLine="0"/>
              <w:rPr>
                <w:rFonts w:hint="eastAsia"/>
              </w:rPr>
            </w:pPr>
            <w:r>
              <w:rPr>
                <w:sz w:val="17"/>
              </w:rPr>
              <w:t>排序质量</w:t>
            </w:r>
          </w:p>
        </w:tc>
        <w:tc>
          <w:tcPr>
            <w:tcW w:w="737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808FA0F" w14:textId="77777777" w:rsidR="009F5CB2" w:rsidRDefault="000C0FCE">
            <w:pPr>
              <w:spacing w:after="0"/>
              <w:ind w:firstLine="0"/>
              <w:rPr>
                <w:rFonts w:hint="eastAsia"/>
              </w:rPr>
            </w:pPr>
            <w:r>
              <w:rPr>
                <w:sz w:val="17"/>
              </w:rPr>
              <w:t>Precision@10、HitRate@10、NDCG、Rank IC</w:t>
            </w:r>
          </w:p>
        </w:tc>
      </w:tr>
      <w:tr w:rsidR="009F5CB2" w14:paraId="4FF13353"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D8D253F" w14:textId="77777777" w:rsidR="009F5CB2" w:rsidRDefault="000C0FCE">
            <w:pPr>
              <w:spacing w:after="0"/>
              <w:ind w:firstLine="0"/>
              <w:rPr>
                <w:rFonts w:hint="eastAsia"/>
              </w:rPr>
            </w:pPr>
            <w:r>
              <w:rPr>
                <w:sz w:val="17"/>
              </w:rPr>
              <w:t>收益质量</w:t>
            </w:r>
          </w:p>
        </w:tc>
        <w:tc>
          <w:tcPr>
            <w:tcW w:w="7370"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ADA9E22" w14:textId="77777777" w:rsidR="009F5CB2" w:rsidRDefault="000C0FCE">
            <w:pPr>
              <w:spacing w:after="0"/>
              <w:ind w:firstLine="0"/>
              <w:rPr>
                <w:rFonts w:hint="eastAsia"/>
              </w:rPr>
            </w:pPr>
            <w:r>
              <w:rPr>
                <w:sz w:val="17"/>
              </w:rPr>
              <w:t>次日及持有期净收益、超额收益、胜率、盈亏比</w:t>
            </w:r>
          </w:p>
        </w:tc>
      </w:tr>
      <w:tr w:rsidR="009F5CB2" w14:paraId="188318E0"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34AE119" w14:textId="77777777" w:rsidR="009F5CB2" w:rsidRDefault="000C0FCE">
            <w:pPr>
              <w:spacing w:after="0"/>
              <w:ind w:firstLine="0"/>
              <w:rPr>
                <w:rFonts w:hint="eastAsia"/>
              </w:rPr>
            </w:pPr>
            <w:r>
              <w:rPr>
                <w:sz w:val="17"/>
              </w:rPr>
              <w:t>风险</w:t>
            </w:r>
          </w:p>
        </w:tc>
        <w:tc>
          <w:tcPr>
            <w:tcW w:w="737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AAA7625" w14:textId="77777777" w:rsidR="009F5CB2" w:rsidRDefault="000C0FCE">
            <w:pPr>
              <w:spacing w:after="0"/>
              <w:ind w:firstLine="0"/>
              <w:rPr>
                <w:rFonts w:hint="eastAsia"/>
              </w:rPr>
            </w:pPr>
            <w:r>
              <w:rPr>
                <w:sz w:val="17"/>
              </w:rPr>
              <w:t>最大回撤、尾部损失、行业集中、拥挤度</w:t>
            </w:r>
          </w:p>
        </w:tc>
      </w:tr>
      <w:tr w:rsidR="009F5CB2" w14:paraId="66EC7950"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85DFC06" w14:textId="77777777" w:rsidR="009F5CB2" w:rsidRDefault="000C0FCE">
            <w:pPr>
              <w:spacing w:after="0"/>
              <w:ind w:firstLine="0"/>
              <w:rPr>
                <w:rFonts w:hint="eastAsia"/>
              </w:rPr>
            </w:pPr>
            <w:r>
              <w:rPr>
                <w:sz w:val="17"/>
              </w:rPr>
              <w:t>交易可行性</w:t>
            </w:r>
          </w:p>
        </w:tc>
        <w:tc>
          <w:tcPr>
            <w:tcW w:w="7370"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89A6A4A" w14:textId="77777777" w:rsidR="009F5CB2" w:rsidRDefault="000C0FCE">
            <w:pPr>
              <w:spacing w:after="0"/>
              <w:ind w:firstLine="0"/>
              <w:rPr>
                <w:rFonts w:hint="eastAsia"/>
              </w:rPr>
            </w:pPr>
            <w:r>
              <w:rPr>
                <w:sz w:val="17"/>
              </w:rPr>
              <w:t>换手率、滑点、涨停不可买比例、容量</w:t>
            </w:r>
          </w:p>
        </w:tc>
      </w:tr>
      <w:tr w:rsidR="009F5CB2" w14:paraId="6F22930E"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8F6E980" w14:textId="77777777" w:rsidR="009F5CB2" w:rsidRDefault="000C0FCE">
            <w:pPr>
              <w:spacing w:after="0"/>
              <w:ind w:firstLine="0"/>
              <w:rPr>
                <w:rFonts w:hint="eastAsia"/>
              </w:rPr>
            </w:pPr>
            <w:r>
              <w:rPr>
                <w:sz w:val="17"/>
              </w:rPr>
              <w:t>概率质量</w:t>
            </w:r>
          </w:p>
        </w:tc>
        <w:tc>
          <w:tcPr>
            <w:tcW w:w="737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3689B81" w14:textId="77777777" w:rsidR="009F5CB2" w:rsidRDefault="000C0FCE">
            <w:pPr>
              <w:spacing w:after="0"/>
              <w:ind w:firstLine="0"/>
              <w:rPr>
                <w:rFonts w:hint="eastAsia"/>
              </w:rPr>
            </w:pPr>
            <w:r>
              <w:rPr>
                <w:sz w:val="17"/>
              </w:rPr>
              <w:t>Brier Score、可靠性曲线、分市场状态校准</w:t>
            </w:r>
          </w:p>
        </w:tc>
      </w:tr>
    </w:tbl>
    <w:p w14:paraId="1C706F35" w14:textId="77777777" w:rsidR="009F5CB2" w:rsidRDefault="009F5CB2">
      <w:pPr>
        <w:spacing w:after="0"/>
        <w:rPr>
          <w:rFonts w:hint="eastAsia"/>
        </w:rPr>
      </w:pPr>
    </w:p>
    <w:p w14:paraId="2067061E" w14:textId="77777777" w:rsidR="009F5CB2" w:rsidRDefault="000C0FCE">
      <w:pPr>
        <w:pStyle w:val="21"/>
      </w:pPr>
      <w:bookmarkStart w:id="113" w:name="_Toc240059352"/>
      <w:r>
        <w:t xml:space="preserve">13.3 </w:t>
      </w:r>
      <w:r>
        <w:t>板块指标</w:t>
      </w:r>
      <w:bookmarkEnd w:id="113"/>
    </w:p>
    <w:p w14:paraId="2B6279C7" w14:textId="77777777" w:rsidR="009F5CB2" w:rsidRDefault="000C0FCE">
      <w:pPr>
        <w:pStyle w:val="a0"/>
        <w:keepLines/>
        <w:spacing w:after="60"/>
        <w:ind w:left="420" w:firstLine="0"/>
        <w:rPr>
          <w:rFonts w:hint="eastAsia"/>
        </w:rPr>
      </w:pPr>
      <w:r>
        <w:t>T+1与T+3—5分别计算Top-K命中率、NDCG和累计超额收益。</w:t>
      </w:r>
    </w:p>
    <w:p w14:paraId="7BE688B4" w14:textId="77777777" w:rsidR="009F5CB2" w:rsidRDefault="000C0FCE">
      <w:pPr>
        <w:pStyle w:val="a0"/>
        <w:keepLines/>
        <w:spacing w:after="60"/>
        <w:ind w:left="420" w:firstLine="0"/>
        <w:rPr>
          <w:rFonts w:hint="eastAsia"/>
        </w:rPr>
      </w:pPr>
      <w:r>
        <w:t>评估预测启动提前量、持续性、最大回撤和板块拥挤后的失效概率。</w:t>
      </w:r>
    </w:p>
    <w:p w14:paraId="5617512F" w14:textId="77777777" w:rsidR="009F5CB2" w:rsidRDefault="000C0FCE">
      <w:pPr>
        <w:pStyle w:val="a0"/>
        <w:keepLines/>
        <w:spacing w:after="60"/>
        <w:ind w:left="420" w:firstLine="0"/>
        <w:rPr>
          <w:rFonts w:hint="eastAsia"/>
        </w:rPr>
      </w:pPr>
      <w:r>
        <w:t>评估产业链路径是否提供超越纯动量、资金流和历史转移矩阵的增量。</w:t>
      </w:r>
    </w:p>
    <w:p w14:paraId="57925236" w14:textId="77777777" w:rsidR="009F5CB2" w:rsidRDefault="000C0FCE">
      <w:pPr>
        <w:pStyle w:val="21"/>
      </w:pPr>
      <w:bookmarkStart w:id="114" w:name="_Toc240059353"/>
      <w:r>
        <w:t xml:space="preserve">13.4 </w:t>
      </w:r>
      <w:r>
        <w:t>消融实验</w:t>
      </w:r>
      <w:bookmarkEnd w:id="114"/>
    </w:p>
    <w:tbl>
      <w:tblPr>
        <w:tblStyle w:val="aff1"/>
        <w:tblW w:w="0" w:type="auto"/>
        <w:jc w:val="center"/>
        <w:tblLayout w:type="fixed"/>
        <w:tblLook w:val="04A0" w:firstRow="1" w:lastRow="0" w:firstColumn="1" w:lastColumn="0" w:noHBand="0" w:noVBand="1"/>
      </w:tblPr>
      <w:tblGrid>
        <w:gridCol w:w="2835"/>
        <w:gridCol w:w="6803"/>
      </w:tblGrid>
      <w:tr w:rsidR="009F5CB2" w14:paraId="6516E5FB" w14:textId="77777777">
        <w:trPr>
          <w:cantSplit/>
          <w:tblHeade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2368CF2A" w14:textId="77777777" w:rsidR="009F5CB2" w:rsidRDefault="000C0FCE">
            <w:pPr>
              <w:ind w:firstLine="0"/>
              <w:jc w:val="center"/>
              <w:rPr>
                <w:rFonts w:hint="eastAsia"/>
              </w:rPr>
            </w:pPr>
            <w:r>
              <w:rPr>
                <w:b/>
                <w:color w:val="FFFFFF"/>
                <w:sz w:val="17"/>
              </w:rPr>
              <w:t>实验</w:t>
            </w:r>
          </w:p>
        </w:tc>
        <w:tc>
          <w:tcPr>
            <w:tcW w:w="6803"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06E0472B" w14:textId="77777777" w:rsidR="009F5CB2" w:rsidRDefault="000C0FCE">
            <w:pPr>
              <w:ind w:firstLine="0"/>
              <w:jc w:val="center"/>
              <w:rPr>
                <w:rFonts w:hint="eastAsia"/>
              </w:rPr>
            </w:pPr>
            <w:r>
              <w:rPr>
                <w:b/>
                <w:color w:val="FFFFFF"/>
                <w:sz w:val="17"/>
              </w:rPr>
              <w:t>目的</w:t>
            </w:r>
          </w:p>
        </w:tc>
      </w:tr>
      <w:tr w:rsidR="009F5CB2" w14:paraId="0E9028B8"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A81B237" w14:textId="77777777" w:rsidR="009F5CB2" w:rsidRDefault="000C0FCE">
            <w:pPr>
              <w:spacing w:after="0"/>
              <w:ind w:firstLine="0"/>
              <w:rPr>
                <w:rFonts w:hint="eastAsia"/>
              </w:rPr>
            </w:pPr>
            <w:r>
              <w:rPr>
                <w:sz w:val="17"/>
              </w:rPr>
              <w:t>量价资金基线</w:t>
            </w:r>
          </w:p>
        </w:tc>
        <w:tc>
          <w:tcPr>
            <w:tcW w:w="6803"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C9EAE44" w14:textId="77777777" w:rsidR="009F5CB2" w:rsidRDefault="000C0FCE">
            <w:pPr>
              <w:spacing w:after="0"/>
              <w:ind w:firstLine="0"/>
              <w:rPr>
                <w:rFonts w:hint="eastAsia"/>
              </w:rPr>
            </w:pPr>
            <w:r>
              <w:rPr>
                <w:sz w:val="17"/>
              </w:rPr>
              <w:t>确定不使用文本时的最低可比结果</w:t>
            </w:r>
          </w:p>
        </w:tc>
      </w:tr>
      <w:tr w:rsidR="009F5CB2" w14:paraId="6F3075D5"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B76CF4B" w14:textId="77777777" w:rsidR="009F5CB2" w:rsidRDefault="000C0FCE">
            <w:pPr>
              <w:spacing w:after="0"/>
              <w:ind w:firstLine="0"/>
              <w:rPr>
                <w:rFonts w:hint="eastAsia"/>
              </w:rPr>
            </w:pPr>
            <w:r>
              <w:rPr>
                <w:sz w:val="17"/>
              </w:rPr>
              <w:lastRenderedPageBreak/>
              <w:t>+四源事件</w:t>
            </w:r>
          </w:p>
        </w:tc>
        <w:tc>
          <w:tcPr>
            <w:tcW w:w="6803"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7FB4FC8" w14:textId="77777777" w:rsidR="009F5CB2" w:rsidRDefault="000C0FCE">
            <w:pPr>
              <w:spacing w:after="0"/>
              <w:ind w:firstLine="0"/>
              <w:rPr>
                <w:rFonts w:hint="eastAsia"/>
              </w:rPr>
            </w:pPr>
            <w:r>
              <w:rPr>
                <w:sz w:val="17"/>
              </w:rPr>
              <w:t>验证大模型事件结构化的增量</w:t>
            </w:r>
          </w:p>
        </w:tc>
      </w:tr>
      <w:tr w:rsidR="009F5CB2" w14:paraId="34CD7493"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2565D7" w14:textId="77777777" w:rsidR="009F5CB2" w:rsidRDefault="000C0FCE">
            <w:pPr>
              <w:spacing w:after="0"/>
              <w:ind w:firstLine="0"/>
              <w:rPr>
                <w:rFonts w:hint="eastAsia"/>
              </w:rPr>
            </w:pPr>
            <w:r>
              <w:rPr>
                <w:sz w:val="17"/>
              </w:rPr>
              <w:t>+互动问答</w:t>
            </w:r>
          </w:p>
        </w:tc>
        <w:tc>
          <w:tcPr>
            <w:tcW w:w="6803"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2C0AD85" w14:textId="77777777" w:rsidR="009F5CB2" w:rsidRDefault="000C0FCE">
            <w:pPr>
              <w:spacing w:after="0"/>
              <w:ind w:firstLine="0"/>
              <w:rPr>
                <w:rFonts w:hint="eastAsia"/>
              </w:rPr>
            </w:pPr>
            <w:r>
              <w:rPr>
                <w:sz w:val="17"/>
              </w:rPr>
              <w:t>验证管理层回应、关注突变和措辞变化是否提供独立增量</w:t>
            </w:r>
          </w:p>
        </w:tc>
      </w:tr>
      <w:tr w:rsidR="009F5CB2" w14:paraId="1124B109"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8FDFA27" w14:textId="77777777" w:rsidR="009F5CB2" w:rsidRDefault="000C0FCE">
            <w:pPr>
              <w:spacing w:after="0"/>
              <w:ind w:firstLine="0"/>
              <w:rPr>
                <w:rFonts w:hint="eastAsia"/>
              </w:rPr>
            </w:pPr>
            <w:r>
              <w:rPr>
                <w:sz w:val="17"/>
              </w:rPr>
              <w:t>+板块特征</w:t>
            </w:r>
          </w:p>
        </w:tc>
        <w:tc>
          <w:tcPr>
            <w:tcW w:w="6803"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2729756" w14:textId="77777777" w:rsidR="009F5CB2" w:rsidRDefault="000C0FCE">
            <w:pPr>
              <w:spacing w:after="0"/>
              <w:ind w:firstLine="0"/>
              <w:rPr>
                <w:rFonts w:hint="eastAsia"/>
              </w:rPr>
            </w:pPr>
            <w:r>
              <w:rPr>
                <w:sz w:val="17"/>
              </w:rPr>
              <w:t>验证板块条件信息是否提高个股结果</w:t>
            </w:r>
          </w:p>
        </w:tc>
      </w:tr>
      <w:tr w:rsidR="009F5CB2" w14:paraId="6247EF88"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7A8643C" w14:textId="77777777" w:rsidR="009F5CB2" w:rsidRDefault="000C0FCE">
            <w:pPr>
              <w:spacing w:after="0"/>
              <w:ind w:firstLine="0"/>
              <w:rPr>
                <w:rFonts w:hint="eastAsia"/>
              </w:rPr>
            </w:pPr>
            <w:r>
              <w:rPr>
                <w:sz w:val="17"/>
              </w:rPr>
              <w:t>+舆情处理</w:t>
            </w:r>
          </w:p>
        </w:tc>
        <w:tc>
          <w:tcPr>
            <w:tcW w:w="6803"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1A33F5" w14:textId="77777777" w:rsidR="009F5CB2" w:rsidRDefault="000C0FCE">
            <w:pPr>
              <w:spacing w:after="0"/>
              <w:ind w:firstLine="0"/>
              <w:rPr>
                <w:rFonts w:hint="eastAsia"/>
              </w:rPr>
            </w:pPr>
            <w:r>
              <w:rPr>
                <w:sz w:val="17"/>
              </w:rPr>
              <w:t>验证独立来源、关注变化和位置交互是否改善信号并降低拥挤风险</w:t>
            </w:r>
          </w:p>
        </w:tc>
      </w:tr>
      <w:tr w:rsidR="009F5CB2" w14:paraId="6CDDE5CE"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BD10B7" w14:textId="77777777" w:rsidR="009F5CB2" w:rsidRDefault="000C0FCE">
            <w:pPr>
              <w:spacing w:after="0"/>
              <w:ind w:firstLine="0"/>
              <w:rPr>
                <w:rFonts w:hint="eastAsia"/>
              </w:rPr>
            </w:pPr>
            <w:r>
              <w:rPr>
                <w:sz w:val="17"/>
              </w:rPr>
              <w:t>+产业链图</w:t>
            </w:r>
          </w:p>
        </w:tc>
        <w:tc>
          <w:tcPr>
            <w:tcW w:w="6803"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37344A" w14:textId="77777777" w:rsidR="009F5CB2" w:rsidRDefault="000C0FCE">
            <w:pPr>
              <w:spacing w:after="0"/>
              <w:ind w:firstLine="0"/>
              <w:rPr>
                <w:rFonts w:hint="eastAsia"/>
              </w:rPr>
            </w:pPr>
            <w:r>
              <w:rPr>
                <w:sz w:val="17"/>
              </w:rPr>
              <w:t>验证图模型是否超越简单一跳统计</w:t>
            </w:r>
          </w:p>
        </w:tc>
      </w:tr>
      <w:tr w:rsidR="009F5CB2" w14:paraId="236EA335"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7C5F178" w14:textId="77777777" w:rsidR="009F5CB2" w:rsidRDefault="000C0FCE">
            <w:pPr>
              <w:spacing w:after="0"/>
              <w:ind w:firstLine="0"/>
              <w:rPr>
                <w:rFonts w:hint="eastAsia"/>
              </w:rPr>
            </w:pPr>
            <w:r>
              <w:rPr>
                <w:sz w:val="17"/>
              </w:rPr>
              <w:t>+DeepDive</w:t>
            </w:r>
          </w:p>
        </w:tc>
        <w:tc>
          <w:tcPr>
            <w:tcW w:w="6803"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FCD5626" w14:textId="77777777" w:rsidR="009F5CB2" w:rsidRDefault="000C0FCE">
            <w:pPr>
              <w:spacing w:after="0"/>
              <w:ind w:firstLine="0"/>
              <w:rPr>
                <w:rFonts w:hint="eastAsia"/>
              </w:rPr>
            </w:pPr>
            <w:r>
              <w:rPr>
                <w:sz w:val="17"/>
              </w:rPr>
              <w:t>验证公司复核是否改善Top10尾部风险和校准</w:t>
            </w:r>
          </w:p>
        </w:tc>
      </w:tr>
      <w:tr w:rsidR="009F5CB2" w14:paraId="67F25BCD"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77F2F5" w14:textId="77777777" w:rsidR="009F5CB2" w:rsidRDefault="000C0FCE">
            <w:pPr>
              <w:spacing w:after="0"/>
              <w:ind w:firstLine="0"/>
              <w:rPr>
                <w:rFonts w:hint="eastAsia"/>
              </w:rPr>
            </w:pPr>
            <w:r>
              <w:rPr>
                <w:sz w:val="17"/>
              </w:rPr>
              <w:t>+多智能体审计</w:t>
            </w:r>
          </w:p>
        </w:tc>
        <w:tc>
          <w:tcPr>
            <w:tcW w:w="6803"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B07E84" w14:textId="77777777" w:rsidR="009F5CB2" w:rsidRDefault="000C0FCE">
            <w:pPr>
              <w:spacing w:after="0"/>
              <w:ind w:firstLine="0"/>
              <w:rPr>
                <w:rFonts w:hint="eastAsia"/>
              </w:rPr>
            </w:pPr>
            <w:r>
              <w:rPr>
                <w:sz w:val="17"/>
              </w:rPr>
              <w:t>验证冲突、证据和风险控制是否减少错误交付</w:t>
            </w:r>
          </w:p>
        </w:tc>
      </w:tr>
    </w:tbl>
    <w:p w14:paraId="57B8BD1C" w14:textId="77777777" w:rsidR="009F5CB2" w:rsidRDefault="009F5CB2">
      <w:pPr>
        <w:spacing w:after="0"/>
        <w:rPr>
          <w:rFonts w:hint="eastAsia"/>
        </w:rPr>
      </w:pPr>
    </w:p>
    <w:p w14:paraId="653BBBC1" w14:textId="77777777" w:rsidR="009F5CB2" w:rsidRDefault="000C0FCE">
      <w:pPr>
        <w:pStyle w:val="21"/>
      </w:pPr>
      <w:bookmarkStart w:id="115" w:name="_Toc240059354"/>
      <w:r>
        <w:t xml:space="preserve">13.5 </w:t>
      </w:r>
      <w:r>
        <w:t>模型晋升规则</w:t>
      </w:r>
      <w:bookmarkEnd w:id="115"/>
    </w:p>
    <w:p w14:paraId="3F9EBA1F" w14:textId="77777777" w:rsidR="009F5CB2" w:rsidRDefault="000C0FCE">
      <w:pPr>
        <w:keepLines/>
        <w:rPr>
          <w:rFonts w:hint="eastAsia"/>
        </w:rPr>
      </w:pPr>
      <w:r>
        <w:t>任何复杂模型只有在多个市场阶段、相同PIT样本、相同交易成本和相同候选空间下，稳定优于现有基线并通过校准检验，才允许进入生产。仅在单一回测区间收益更高，或解释更华丽，不足以晋升。</w:t>
      </w:r>
    </w:p>
    <w:p w14:paraId="47571D64" w14:textId="77777777" w:rsidR="009F5CB2" w:rsidRDefault="000C0FCE">
      <w:pPr>
        <w:pStyle w:val="1"/>
      </w:pPr>
      <w:bookmarkStart w:id="116" w:name="_Toc240059355"/>
      <w:r>
        <w:t xml:space="preserve">14 </w:t>
      </w:r>
      <w:r>
        <w:t>日常运行与反馈闭环</w:t>
      </w:r>
      <w:bookmarkEnd w:id="116"/>
    </w:p>
    <w:p w14:paraId="740F4EE8" w14:textId="77777777" w:rsidR="009F5CB2" w:rsidRDefault="000C0FCE">
      <w:pPr>
        <w:keepNext/>
        <w:keepLines/>
        <w:ind w:firstLine="0"/>
        <w:jc w:val="center"/>
        <w:rPr>
          <w:rFonts w:hint="eastAsia"/>
        </w:rPr>
      </w:pPr>
      <w:r>
        <w:rPr>
          <w:noProof/>
        </w:rPr>
        <w:drawing>
          <wp:inline distT="0" distB="0" distL="0" distR="0" wp14:anchorId="4833625B" wp14:editId="7651055D">
            <wp:extent cx="5832000" cy="2397600"/>
            <wp:effectExtent l="0" t="0" r="0" b="0"/>
            <wp:docPr id="16" name="Picture 16" descr="图16  T日收盘后的正式生产时序" title="图16  T日收盘后的正式生产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timeline.png"/>
                    <pic:cNvPicPr/>
                  </pic:nvPicPr>
                  <pic:blipFill>
                    <a:blip r:embed="rId27"/>
                    <a:stretch>
                      <a:fillRect/>
                    </a:stretch>
                  </pic:blipFill>
                  <pic:spPr>
                    <a:xfrm>
                      <a:off x="0" y="0"/>
                      <a:ext cx="5832000" cy="2397600"/>
                    </a:xfrm>
                    <a:prstGeom prst="rect">
                      <a:avLst/>
                    </a:prstGeom>
                  </pic:spPr>
                </pic:pic>
              </a:graphicData>
            </a:graphic>
          </wp:inline>
        </w:drawing>
      </w:r>
    </w:p>
    <w:p w14:paraId="0A53025C" w14:textId="77777777" w:rsidR="009F5CB2" w:rsidRDefault="000C0FCE">
      <w:pPr>
        <w:pStyle w:val="af7"/>
        <w:keepLines/>
        <w:ind w:firstLine="0"/>
        <w:jc w:val="center"/>
        <w:rPr>
          <w:rFonts w:hint="eastAsia"/>
        </w:rPr>
      </w:pPr>
      <w:r>
        <w:t>图20  T日收盘后的正式生产时序</w:t>
      </w:r>
    </w:p>
    <w:p w14:paraId="2D8E4270" w14:textId="77777777" w:rsidR="009F5CB2" w:rsidRDefault="000C0FCE">
      <w:pPr>
        <w:pStyle w:val="21"/>
      </w:pPr>
      <w:bookmarkStart w:id="117" w:name="_Toc240059356"/>
      <w:r>
        <w:lastRenderedPageBreak/>
        <w:t xml:space="preserve">14.1 </w:t>
      </w:r>
      <w:r>
        <w:t>日内微批</w:t>
      </w:r>
      <w:bookmarkEnd w:id="117"/>
    </w:p>
    <w:p w14:paraId="4597934F" w14:textId="77777777" w:rsidR="009F5CB2" w:rsidRDefault="000C0FCE">
      <w:pPr>
        <w:keepLines/>
        <w:rPr>
          <w:rFonts w:hint="eastAsia"/>
        </w:rPr>
      </w:pPr>
      <w:r>
        <w:t>日内定时读取四类核心数据、qa*问答及已接入舆情来源的增量，完成格式校验、证券代码解析、文本指纹、问答配对、舆情去重和低成本事件聚类。实时首席观点、专家纪要和新增管理层回答可提前生成事件卡，但不在正式截止时间之前固化次日股票池。</w:t>
      </w:r>
    </w:p>
    <w:p w14:paraId="62FB289F" w14:textId="77777777" w:rsidR="009F5CB2" w:rsidRDefault="000C0FCE">
      <w:pPr>
        <w:pStyle w:val="21"/>
      </w:pPr>
      <w:bookmarkStart w:id="118" w:name="_Toc240059357"/>
      <w:r>
        <w:t xml:space="preserve">14.2 </w:t>
      </w:r>
      <w:r>
        <w:t>收盘后正式运行</w:t>
      </w:r>
      <w:bookmarkEnd w:id="118"/>
    </w:p>
    <w:p w14:paraId="58523D51" w14:textId="77777777" w:rsidR="009F5CB2" w:rsidRDefault="000C0FCE">
      <w:pPr>
        <w:keepLines/>
        <w:rPr>
          <w:rFonts w:hint="eastAsia"/>
        </w:rPr>
      </w:pPr>
      <w:r>
        <w:t>收盘后首先冻结交易日、行情、资金、四源数据、qa*问答和舆情事件簇快照，并将snapshot_id写入整条任务链。事件与证据智能体在冻结快照上完成当日事件簇合并、证券映射和冲突检测，形成P0直接池和扩展池；板块模型同时计算T+1接力与T+3至5扩散概率。P1随后执行可交易性硬门、时间点特征计算、多目标预测与概率校准。</w:t>
      </w:r>
    </w:p>
    <w:p w14:paraId="6607394B" w14:textId="77777777" w:rsidR="009F5CB2" w:rsidRDefault="000C0FCE">
      <w:pPr>
        <w:keepLines/>
        <w:rPr>
          <w:rFonts w:hint="eastAsia"/>
        </w:rPr>
      </w:pPr>
      <w:r>
        <w:t>通过P1的候选依次进入P2轻量研究和P3完整DeepDive，风险背调与公司复核并行；高影响黄色事项未解决时任务保持BLOCKED。最后，组合层只在合格候选中施加动态融合、相关性、集中度和流动性约束，产生0至10只最终池。系统归档输入快照、特征版本、模型和提示词版本、证据包、人工改动及输出报告，使任何一天都能重放。</w:t>
      </w:r>
    </w:p>
    <w:p w14:paraId="3E2DEF87" w14:textId="77777777" w:rsidR="009F5CB2" w:rsidRDefault="000C0FCE">
      <w:pPr>
        <w:pStyle w:val="21"/>
      </w:pPr>
      <w:bookmarkStart w:id="119" w:name="_Toc240059358"/>
      <w:r>
        <w:t xml:space="preserve">14.3 </w:t>
      </w:r>
      <w:r>
        <w:t>失败与降级</w:t>
      </w:r>
      <w:bookmarkEnd w:id="119"/>
    </w:p>
    <w:tbl>
      <w:tblPr>
        <w:tblStyle w:val="aff1"/>
        <w:tblW w:w="0" w:type="auto"/>
        <w:jc w:val="center"/>
        <w:tblLayout w:type="fixed"/>
        <w:tblLook w:val="04A0" w:firstRow="1" w:lastRow="0" w:firstColumn="1" w:lastColumn="0" w:noHBand="0" w:noVBand="1"/>
      </w:tblPr>
      <w:tblGrid>
        <w:gridCol w:w="2835"/>
        <w:gridCol w:w="6803"/>
      </w:tblGrid>
      <w:tr w:rsidR="009F5CB2" w14:paraId="2AA597F1" w14:textId="77777777">
        <w:trPr>
          <w:cantSplit/>
          <w:tblHeader/>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034ADC7F" w14:textId="77777777" w:rsidR="009F5CB2" w:rsidRDefault="000C0FCE">
            <w:pPr>
              <w:ind w:firstLine="0"/>
              <w:jc w:val="center"/>
              <w:rPr>
                <w:rFonts w:hint="eastAsia"/>
              </w:rPr>
            </w:pPr>
            <w:r>
              <w:rPr>
                <w:b/>
                <w:color w:val="FFFFFF"/>
                <w:sz w:val="17"/>
              </w:rPr>
              <w:t>故障</w:t>
            </w:r>
          </w:p>
        </w:tc>
        <w:tc>
          <w:tcPr>
            <w:tcW w:w="6803"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69F9AE6E" w14:textId="77777777" w:rsidR="009F5CB2" w:rsidRDefault="000C0FCE">
            <w:pPr>
              <w:ind w:firstLine="0"/>
              <w:jc w:val="center"/>
              <w:rPr>
                <w:rFonts w:hint="eastAsia"/>
              </w:rPr>
            </w:pPr>
            <w:r>
              <w:rPr>
                <w:b/>
                <w:color w:val="FFFFFF"/>
                <w:sz w:val="17"/>
              </w:rPr>
              <w:t>处理</w:t>
            </w:r>
          </w:p>
        </w:tc>
      </w:tr>
      <w:tr w:rsidR="009F5CB2" w14:paraId="2B53DBE3"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C2CB33" w14:textId="77777777" w:rsidR="009F5CB2" w:rsidRDefault="000C0FCE">
            <w:pPr>
              <w:spacing w:after="0"/>
              <w:ind w:firstLine="0"/>
              <w:rPr>
                <w:rFonts w:hint="eastAsia"/>
              </w:rPr>
            </w:pPr>
            <w:r>
              <w:rPr>
                <w:sz w:val="17"/>
              </w:rPr>
              <w:t>某一来源延迟</w:t>
            </w:r>
          </w:p>
        </w:tc>
        <w:tc>
          <w:tcPr>
            <w:tcW w:w="6803"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4FA246B" w14:textId="77777777" w:rsidR="009F5CB2" w:rsidRDefault="000C0FCE">
            <w:pPr>
              <w:spacing w:after="0"/>
              <w:ind w:firstLine="0"/>
              <w:rPr>
                <w:rFonts w:hint="eastAsia"/>
              </w:rPr>
            </w:pPr>
            <w:r>
              <w:rPr>
                <w:sz w:val="17"/>
              </w:rPr>
              <w:t>标记缺失，不使用未来补到数据回填；根据完整度决定降级或停发</w:t>
            </w:r>
          </w:p>
        </w:tc>
      </w:tr>
      <w:tr w:rsidR="009F5CB2" w14:paraId="0AD91491"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B276416" w14:textId="77777777" w:rsidR="009F5CB2" w:rsidRDefault="000C0FCE">
            <w:pPr>
              <w:spacing w:after="0"/>
              <w:ind w:firstLine="0"/>
              <w:rPr>
                <w:rFonts w:hint="eastAsia"/>
              </w:rPr>
            </w:pPr>
            <w:r>
              <w:rPr>
                <w:sz w:val="17"/>
              </w:rPr>
              <w:t>大模型超时</w:t>
            </w:r>
          </w:p>
        </w:tc>
        <w:tc>
          <w:tcPr>
            <w:tcW w:w="6803"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1378AEA" w14:textId="77777777" w:rsidR="009F5CB2" w:rsidRDefault="000C0FCE">
            <w:pPr>
              <w:spacing w:after="0"/>
              <w:ind w:firstLine="0"/>
              <w:rPr>
                <w:rFonts w:hint="eastAsia"/>
              </w:rPr>
            </w:pPr>
            <w:r>
              <w:rPr>
                <w:sz w:val="17"/>
              </w:rPr>
              <w:t>使用缓存/轻量模型结果；高重要性冲突未解决则候选不晋级</w:t>
            </w:r>
          </w:p>
        </w:tc>
      </w:tr>
      <w:tr w:rsidR="009F5CB2" w14:paraId="350348B9"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4F6C52F" w14:textId="77777777" w:rsidR="009F5CB2" w:rsidRDefault="000C0FCE">
            <w:pPr>
              <w:spacing w:after="0"/>
              <w:ind w:firstLine="0"/>
              <w:rPr>
                <w:rFonts w:hint="eastAsia"/>
              </w:rPr>
            </w:pPr>
            <w:r>
              <w:rPr>
                <w:sz w:val="17"/>
              </w:rPr>
              <w:t>图模型不可用</w:t>
            </w:r>
          </w:p>
        </w:tc>
        <w:tc>
          <w:tcPr>
            <w:tcW w:w="6803"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9F772FE" w14:textId="77777777" w:rsidR="009F5CB2" w:rsidRDefault="000C0FCE">
            <w:pPr>
              <w:spacing w:after="0"/>
              <w:ind w:firstLine="0"/>
              <w:rPr>
                <w:rFonts w:hint="eastAsia"/>
              </w:rPr>
            </w:pPr>
            <w:r>
              <w:rPr>
                <w:sz w:val="17"/>
              </w:rPr>
              <w:t>退回板块树模型和一跳统计基线</w:t>
            </w:r>
          </w:p>
        </w:tc>
      </w:tr>
      <w:tr w:rsidR="009F5CB2" w14:paraId="338BE959"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A09C1DD" w14:textId="77777777" w:rsidR="009F5CB2" w:rsidRDefault="000C0FCE">
            <w:pPr>
              <w:spacing w:after="0"/>
              <w:ind w:firstLine="0"/>
              <w:rPr>
                <w:rFonts w:hint="eastAsia"/>
              </w:rPr>
            </w:pPr>
            <w:r>
              <w:rPr>
                <w:sz w:val="17"/>
              </w:rPr>
              <w:t>DeepDive数据不足</w:t>
            </w:r>
          </w:p>
        </w:tc>
        <w:tc>
          <w:tcPr>
            <w:tcW w:w="6803"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35F2143" w14:textId="77777777" w:rsidR="009F5CB2" w:rsidRDefault="000C0FCE">
            <w:pPr>
              <w:spacing w:after="0"/>
              <w:ind w:firstLine="0"/>
              <w:rPr>
                <w:rFonts w:hint="eastAsia"/>
              </w:rPr>
            </w:pPr>
            <w:r>
              <w:rPr>
                <w:sz w:val="17"/>
              </w:rPr>
              <w:t>保留“资料不足”，降低置信度或退出最终池</w:t>
            </w:r>
          </w:p>
        </w:tc>
      </w:tr>
      <w:tr w:rsidR="009F5CB2" w14:paraId="483CB79A" w14:textId="77777777">
        <w:trPr>
          <w:cantSplit/>
          <w:jc w:val="center"/>
        </w:trPr>
        <w:tc>
          <w:tcPr>
            <w:tcW w:w="283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83C54A" w14:textId="77777777" w:rsidR="009F5CB2" w:rsidRDefault="000C0FCE">
            <w:pPr>
              <w:spacing w:after="0"/>
              <w:ind w:firstLine="0"/>
              <w:rPr>
                <w:rFonts w:hint="eastAsia"/>
              </w:rPr>
            </w:pPr>
            <w:r>
              <w:rPr>
                <w:sz w:val="17"/>
              </w:rPr>
              <w:t>风险核验失败</w:t>
            </w:r>
          </w:p>
        </w:tc>
        <w:tc>
          <w:tcPr>
            <w:tcW w:w="6803"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F346612" w14:textId="77777777" w:rsidR="009F5CB2" w:rsidRDefault="000C0FCE">
            <w:pPr>
              <w:spacing w:after="0"/>
              <w:ind w:firstLine="0"/>
              <w:rPr>
                <w:rFonts w:hint="eastAsia"/>
              </w:rPr>
            </w:pPr>
            <w:r>
              <w:rPr>
                <w:sz w:val="17"/>
              </w:rPr>
              <w:t>候选进入黄色阻断，不得自动发布</w:t>
            </w:r>
          </w:p>
        </w:tc>
      </w:tr>
    </w:tbl>
    <w:p w14:paraId="5C5C5A8C" w14:textId="77777777" w:rsidR="009F5CB2" w:rsidRDefault="009F5CB2">
      <w:pPr>
        <w:spacing w:after="0"/>
        <w:rPr>
          <w:rFonts w:hint="eastAsia"/>
        </w:rPr>
      </w:pPr>
    </w:p>
    <w:p w14:paraId="5E0A9143" w14:textId="77777777" w:rsidR="009F5CB2" w:rsidRDefault="000C0FCE">
      <w:pPr>
        <w:pStyle w:val="21"/>
      </w:pPr>
      <w:bookmarkStart w:id="120" w:name="_Toc240059359"/>
      <w:r>
        <w:lastRenderedPageBreak/>
        <w:t xml:space="preserve">14.4 </w:t>
      </w:r>
      <w:r>
        <w:t>结果反馈</w:t>
      </w:r>
      <w:bookmarkEnd w:id="120"/>
    </w:p>
    <w:p w14:paraId="5673A077" w14:textId="77777777" w:rsidR="009F5CB2" w:rsidRDefault="000C0FCE">
      <w:pPr>
        <w:keepLines/>
        <w:rPr>
          <w:rFonts w:hint="eastAsia"/>
        </w:rPr>
      </w:pPr>
      <w:r>
        <w:t>T+1行情成熟后记录方向、可成交收益、最大不利波动和是否命中；T+3—5标签成熟后更新板块结果。反馈进入离线训练集，不能让生产模型在单日结果后无审查地在线自改。模型更新遵循版本化训练、回测、审批和灰度发布。</w:t>
      </w:r>
    </w:p>
    <w:p w14:paraId="2CDFC900" w14:textId="77777777" w:rsidR="009F5CB2" w:rsidRDefault="000C0FCE">
      <w:pPr>
        <w:pStyle w:val="1"/>
      </w:pPr>
      <w:bookmarkStart w:id="121" w:name="_Toc240059360"/>
      <w:r>
        <w:t xml:space="preserve">15 </w:t>
      </w:r>
      <w:r>
        <w:t>输出产品设计</w:t>
      </w:r>
      <w:bookmarkEnd w:id="121"/>
    </w:p>
    <w:p w14:paraId="202EE1B0" w14:textId="77777777" w:rsidR="009F5CB2" w:rsidRDefault="000C0FCE">
      <w:pPr>
        <w:pStyle w:val="21"/>
      </w:pPr>
      <w:bookmarkStart w:id="122" w:name="_Toc240059361"/>
      <w:r>
        <w:t xml:space="preserve">15.1 </w:t>
      </w:r>
      <w:r>
        <w:t>次日</w:t>
      </w:r>
      <w:r>
        <w:t>Top10</w:t>
      </w:r>
      <w:r>
        <w:t>股票池</w:t>
      </w:r>
      <w:bookmarkEnd w:id="122"/>
    </w:p>
    <w:tbl>
      <w:tblPr>
        <w:tblStyle w:val="aff1"/>
        <w:tblW w:w="0" w:type="auto"/>
        <w:jc w:val="center"/>
        <w:tblLayout w:type="fixed"/>
        <w:tblLook w:val="04A0" w:firstRow="1" w:lastRow="0" w:firstColumn="1" w:lastColumn="0" w:noHBand="0" w:noVBand="1"/>
      </w:tblPr>
      <w:tblGrid>
        <w:gridCol w:w="2268"/>
        <w:gridCol w:w="7370"/>
      </w:tblGrid>
      <w:tr w:rsidR="009F5CB2" w14:paraId="51B87581" w14:textId="77777777">
        <w:trPr>
          <w:cantSplit/>
          <w:tblHeader/>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4194EADD" w14:textId="77777777" w:rsidR="009F5CB2" w:rsidRDefault="000C0FCE">
            <w:pPr>
              <w:ind w:firstLine="0"/>
              <w:jc w:val="center"/>
              <w:rPr>
                <w:rFonts w:hint="eastAsia"/>
              </w:rPr>
            </w:pPr>
            <w:r>
              <w:rPr>
                <w:b/>
                <w:color w:val="FFFFFF"/>
                <w:sz w:val="17"/>
              </w:rPr>
              <w:t>字段组</w:t>
            </w:r>
          </w:p>
        </w:tc>
        <w:tc>
          <w:tcPr>
            <w:tcW w:w="7370"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0902F688" w14:textId="77777777" w:rsidR="009F5CB2" w:rsidRDefault="000C0FCE">
            <w:pPr>
              <w:ind w:firstLine="0"/>
              <w:jc w:val="center"/>
              <w:rPr>
                <w:rFonts w:hint="eastAsia"/>
              </w:rPr>
            </w:pPr>
            <w:r>
              <w:rPr>
                <w:b/>
                <w:color w:val="FFFFFF"/>
                <w:sz w:val="17"/>
              </w:rPr>
              <w:t>必须展示</w:t>
            </w:r>
          </w:p>
        </w:tc>
      </w:tr>
      <w:tr w:rsidR="009F5CB2" w14:paraId="443D011C"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C80B540" w14:textId="77777777" w:rsidR="009F5CB2" w:rsidRDefault="000C0FCE">
            <w:pPr>
              <w:spacing w:after="0"/>
              <w:ind w:firstLine="0"/>
              <w:rPr>
                <w:rFonts w:hint="eastAsia"/>
              </w:rPr>
            </w:pPr>
            <w:r>
              <w:rPr>
                <w:sz w:val="17"/>
              </w:rPr>
              <w:t>身份与排名</w:t>
            </w:r>
          </w:p>
        </w:tc>
        <w:tc>
          <w:tcPr>
            <w:tcW w:w="737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B6147E" w14:textId="77777777" w:rsidR="009F5CB2" w:rsidRDefault="000C0FCE">
            <w:pPr>
              <w:spacing w:after="0"/>
              <w:ind w:firstLine="0"/>
              <w:rPr>
                <w:rFonts w:hint="eastAsia"/>
              </w:rPr>
            </w:pPr>
            <w:r>
              <w:rPr>
                <w:sz w:val="17"/>
              </w:rPr>
              <w:t>股票代码、简称、排名、生成时间、数据截止时间</w:t>
            </w:r>
          </w:p>
        </w:tc>
      </w:tr>
      <w:tr w:rsidR="009F5CB2" w14:paraId="1F6E25CD"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360791E" w14:textId="77777777" w:rsidR="009F5CB2" w:rsidRDefault="000C0FCE">
            <w:pPr>
              <w:spacing w:after="0"/>
              <w:ind w:firstLine="0"/>
              <w:rPr>
                <w:rFonts w:hint="eastAsia"/>
              </w:rPr>
            </w:pPr>
            <w:r>
              <w:rPr>
                <w:sz w:val="17"/>
              </w:rPr>
              <w:t>预测</w:t>
            </w:r>
          </w:p>
        </w:tc>
        <w:tc>
          <w:tcPr>
            <w:tcW w:w="7370"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7136DF5" w14:textId="77777777" w:rsidR="009F5CB2" w:rsidRDefault="000C0FCE">
            <w:pPr>
              <w:spacing w:after="0"/>
              <w:ind w:firstLine="0"/>
              <w:rPr>
                <w:rFonts w:hint="eastAsia"/>
              </w:rPr>
            </w:pPr>
            <w:r>
              <w:rPr>
                <w:sz w:val="17"/>
              </w:rPr>
              <w:t>T+1上涨概率、可成交收益预期、置信区间、模型版本</w:t>
            </w:r>
          </w:p>
        </w:tc>
      </w:tr>
      <w:tr w:rsidR="009F5CB2" w14:paraId="6EF3E1DE"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FACDC1F" w14:textId="77777777" w:rsidR="009F5CB2" w:rsidRDefault="000C0FCE">
            <w:pPr>
              <w:spacing w:after="0"/>
              <w:ind w:firstLine="0"/>
              <w:rPr>
                <w:rFonts w:hint="eastAsia"/>
              </w:rPr>
            </w:pPr>
            <w:r>
              <w:rPr>
                <w:sz w:val="17"/>
              </w:rPr>
              <w:t>投研与问答事件</w:t>
            </w:r>
          </w:p>
        </w:tc>
        <w:tc>
          <w:tcPr>
            <w:tcW w:w="737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5858960" w14:textId="77777777" w:rsidR="009F5CB2" w:rsidRDefault="000C0FCE">
            <w:pPr>
              <w:spacing w:after="0"/>
              <w:ind w:firstLine="0"/>
              <w:rPr>
                <w:rFonts w:hint="eastAsia"/>
              </w:rPr>
            </w:pPr>
            <w:r>
              <w:rPr>
                <w:sz w:val="17"/>
              </w:rPr>
              <w:t>事件摘要、来源类别、首次可见时间、直接/扩展映射</w:t>
            </w:r>
          </w:p>
        </w:tc>
      </w:tr>
      <w:tr w:rsidR="009F5CB2" w14:paraId="266EF5DF"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D2CF21E" w14:textId="77777777" w:rsidR="009F5CB2" w:rsidRDefault="000C0FCE">
            <w:pPr>
              <w:spacing w:after="0"/>
              <w:ind w:firstLine="0"/>
              <w:rPr>
                <w:rFonts w:hint="eastAsia"/>
              </w:rPr>
            </w:pPr>
            <w:r>
              <w:rPr>
                <w:sz w:val="17"/>
              </w:rPr>
              <w:t>量价资金</w:t>
            </w:r>
          </w:p>
        </w:tc>
        <w:tc>
          <w:tcPr>
            <w:tcW w:w="7370"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0513519" w14:textId="77777777" w:rsidR="009F5CB2" w:rsidRDefault="000C0FCE">
            <w:pPr>
              <w:spacing w:after="0"/>
              <w:ind w:firstLine="0"/>
              <w:rPr>
                <w:rFonts w:hint="eastAsia"/>
              </w:rPr>
            </w:pPr>
            <w:r>
              <w:rPr>
                <w:sz w:val="17"/>
              </w:rPr>
              <w:t>确认或背离信号、可买性、拥挤度</w:t>
            </w:r>
          </w:p>
        </w:tc>
      </w:tr>
      <w:tr w:rsidR="009F5CB2" w14:paraId="2C4CB8D8"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9DB342C" w14:textId="77777777" w:rsidR="009F5CB2" w:rsidRDefault="000C0FCE">
            <w:pPr>
              <w:spacing w:after="0"/>
              <w:ind w:firstLine="0"/>
              <w:rPr>
                <w:rFonts w:hint="eastAsia"/>
              </w:rPr>
            </w:pPr>
            <w:r>
              <w:rPr>
                <w:sz w:val="17"/>
              </w:rPr>
              <w:t>舆情与拥挤</w:t>
            </w:r>
          </w:p>
        </w:tc>
        <w:tc>
          <w:tcPr>
            <w:tcW w:w="7370"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396D2C64" w14:textId="77777777" w:rsidR="009F5CB2" w:rsidRDefault="000C0FCE">
            <w:pPr>
              <w:spacing w:after="0"/>
              <w:ind w:firstLine="0"/>
              <w:rPr>
                <w:rFonts w:hint="eastAsia"/>
              </w:rPr>
            </w:pPr>
            <w:r>
              <w:rPr>
                <w:sz w:val="17"/>
              </w:rPr>
              <w:t>关注增速、独立来源、观点分歧、事实确认度、谣言和高位拥挤</w:t>
            </w:r>
          </w:p>
        </w:tc>
      </w:tr>
      <w:tr w:rsidR="009F5CB2" w14:paraId="1A8E09E8"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5BF902" w14:textId="77777777" w:rsidR="009F5CB2" w:rsidRDefault="000C0FCE">
            <w:pPr>
              <w:spacing w:after="0"/>
              <w:ind w:firstLine="0"/>
              <w:rPr>
                <w:rFonts w:hint="eastAsia"/>
              </w:rPr>
            </w:pPr>
            <w:r>
              <w:rPr>
                <w:sz w:val="17"/>
              </w:rPr>
              <w:t>板块产业链</w:t>
            </w:r>
          </w:p>
        </w:tc>
        <w:tc>
          <w:tcPr>
            <w:tcW w:w="737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6C8097" w14:textId="77777777" w:rsidR="009F5CB2" w:rsidRDefault="000C0FCE">
            <w:pPr>
              <w:spacing w:after="0"/>
              <w:ind w:firstLine="0"/>
              <w:rPr>
                <w:rFonts w:hint="eastAsia"/>
              </w:rPr>
            </w:pPr>
            <w:r>
              <w:rPr>
                <w:sz w:val="17"/>
              </w:rPr>
              <w:t>板块双窗口概率、产业链路径、留一特征说明</w:t>
            </w:r>
          </w:p>
        </w:tc>
      </w:tr>
      <w:tr w:rsidR="009F5CB2" w14:paraId="5D07CA3D"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61ED615" w14:textId="77777777" w:rsidR="009F5CB2" w:rsidRDefault="000C0FCE">
            <w:pPr>
              <w:spacing w:after="0"/>
              <w:ind w:firstLine="0"/>
              <w:rPr>
                <w:rFonts w:hint="eastAsia"/>
              </w:rPr>
            </w:pPr>
            <w:r>
              <w:rPr>
                <w:sz w:val="17"/>
              </w:rPr>
              <w:t>DeepDive</w:t>
            </w:r>
          </w:p>
        </w:tc>
        <w:tc>
          <w:tcPr>
            <w:tcW w:w="7370"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807C46F" w14:textId="77777777" w:rsidR="009F5CB2" w:rsidRDefault="000C0FCE">
            <w:pPr>
              <w:spacing w:after="0"/>
              <w:ind w:firstLine="0"/>
              <w:rPr>
                <w:rFonts w:hint="eastAsia"/>
              </w:rPr>
            </w:pPr>
            <w:r>
              <w:rPr>
                <w:sz w:val="17"/>
              </w:rPr>
              <w:t>业务线、收入利润驱动、预期差、三家可比、跟踪指标</w:t>
            </w:r>
          </w:p>
        </w:tc>
      </w:tr>
      <w:tr w:rsidR="009F5CB2" w14:paraId="3D95ECE0"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EE66001" w14:textId="77777777" w:rsidR="009F5CB2" w:rsidRDefault="000C0FCE">
            <w:pPr>
              <w:spacing w:after="0"/>
              <w:ind w:firstLine="0"/>
              <w:rPr>
                <w:rFonts w:hint="eastAsia"/>
              </w:rPr>
            </w:pPr>
            <w:r>
              <w:rPr>
                <w:sz w:val="17"/>
              </w:rPr>
              <w:t>风险</w:t>
            </w:r>
          </w:p>
        </w:tc>
        <w:tc>
          <w:tcPr>
            <w:tcW w:w="737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6FDB1AC" w14:textId="77777777" w:rsidR="009F5CB2" w:rsidRDefault="000C0FCE">
            <w:pPr>
              <w:spacing w:after="0"/>
              <w:ind w:firstLine="0"/>
              <w:rPr>
                <w:rFonts w:hint="eastAsia"/>
              </w:rPr>
            </w:pPr>
            <w:r>
              <w:rPr>
                <w:sz w:val="17"/>
              </w:rPr>
              <w:t>红黄绿状态、重大事件、核验来源</w:t>
            </w:r>
          </w:p>
        </w:tc>
      </w:tr>
      <w:tr w:rsidR="009F5CB2" w14:paraId="1722D502" w14:textId="77777777">
        <w:trPr>
          <w:cantSplit/>
          <w:jc w:val="center"/>
        </w:trPr>
        <w:tc>
          <w:tcPr>
            <w:tcW w:w="2268"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3BAD1B9A" w14:textId="77777777" w:rsidR="009F5CB2" w:rsidRDefault="000C0FCE">
            <w:pPr>
              <w:spacing w:after="0"/>
              <w:ind w:firstLine="0"/>
              <w:rPr>
                <w:rFonts w:hint="eastAsia"/>
              </w:rPr>
            </w:pPr>
            <w:r>
              <w:rPr>
                <w:sz w:val="17"/>
              </w:rPr>
              <w:t>反证与失效</w:t>
            </w:r>
          </w:p>
        </w:tc>
        <w:tc>
          <w:tcPr>
            <w:tcW w:w="7370"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7B08AEB2" w14:textId="77777777" w:rsidR="009F5CB2" w:rsidRDefault="000C0FCE">
            <w:pPr>
              <w:spacing w:after="0"/>
              <w:ind w:firstLine="0"/>
              <w:rPr>
                <w:rFonts w:hint="eastAsia"/>
              </w:rPr>
            </w:pPr>
            <w:r>
              <w:rPr>
                <w:sz w:val="17"/>
              </w:rPr>
              <w:t>最主要反向证据、撤销判断的可观察信号</w:t>
            </w:r>
          </w:p>
        </w:tc>
      </w:tr>
    </w:tbl>
    <w:p w14:paraId="2E526866" w14:textId="77777777" w:rsidR="009F5CB2" w:rsidRDefault="009F5CB2">
      <w:pPr>
        <w:spacing w:after="0"/>
        <w:rPr>
          <w:rFonts w:hint="eastAsia"/>
        </w:rPr>
      </w:pPr>
    </w:p>
    <w:p w14:paraId="2A7BCD26" w14:textId="77777777" w:rsidR="009F5CB2" w:rsidRDefault="000C0FCE">
      <w:pPr>
        <w:pStyle w:val="21"/>
      </w:pPr>
      <w:bookmarkStart w:id="123" w:name="_Toc240059362"/>
      <w:r>
        <w:t xml:space="preserve">15.2 </w:t>
      </w:r>
      <w:r>
        <w:t>板块联动日报</w:t>
      </w:r>
      <w:bookmarkEnd w:id="123"/>
    </w:p>
    <w:p w14:paraId="6A79F834" w14:textId="77777777" w:rsidR="009F5CB2" w:rsidRDefault="000C0FCE">
      <w:pPr>
        <w:pStyle w:val="a0"/>
        <w:keepLines/>
        <w:spacing w:after="60"/>
        <w:ind w:left="420" w:firstLine="0"/>
        <w:rPr>
          <w:rFonts w:hint="eastAsia"/>
        </w:rPr>
      </w:pPr>
      <w:r>
        <w:t>T+1最可能接力板块Top-K及概率。</w:t>
      </w:r>
    </w:p>
    <w:p w14:paraId="6433D514" w14:textId="77777777" w:rsidR="009F5CB2" w:rsidRDefault="000C0FCE">
      <w:pPr>
        <w:pStyle w:val="a0"/>
        <w:keepLines/>
        <w:spacing w:after="60"/>
        <w:ind w:left="420" w:firstLine="0"/>
        <w:rPr>
          <w:rFonts w:hint="eastAsia"/>
        </w:rPr>
      </w:pPr>
      <w:r>
        <w:t>未来3—5日最可能扩散板块Top-K及概率。</w:t>
      </w:r>
    </w:p>
    <w:p w14:paraId="33825993" w14:textId="77777777" w:rsidR="009F5CB2" w:rsidRDefault="000C0FCE">
      <w:pPr>
        <w:pStyle w:val="a0"/>
        <w:keepLines/>
        <w:spacing w:after="60"/>
        <w:ind w:left="420" w:firstLine="0"/>
        <w:rPr>
          <w:rFonts w:hint="eastAsia"/>
        </w:rPr>
      </w:pPr>
      <w:r>
        <w:t>当前板块—事件—产业链节点—下一板块的传播路径。</w:t>
      </w:r>
    </w:p>
    <w:p w14:paraId="2AB3392A" w14:textId="77777777" w:rsidR="009F5CB2" w:rsidRDefault="000C0FCE">
      <w:pPr>
        <w:pStyle w:val="a0"/>
        <w:keepLines/>
        <w:spacing w:after="60"/>
        <w:ind w:left="420" w:firstLine="0"/>
        <w:rPr>
          <w:rFonts w:hint="eastAsia"/>
        </w:rPr>
      </w:pPr>
      <w:r>
        <w:lastRenderedPageBreak/>
        <w:t>板块广度、资金、成交额、位置、舆情确认、拥挤度和反向证据。</w:t>
      </w:r>
    </w:p>
    <w:p w14:paraId="38A4D527" w14:textId="77777777" w:rsidR="009F5CB2" w:rsidRDefault="000C0FCE">
      <w:pPr>
        <w:pStyle w:val="a0"/>
        <w:keepLines/>
        <w:spacing w:after="60"/>
        <w:ind w:left="420" w:firstLine="0"/>
        <w:rPr>
          <w:rFonts w:hint="eastAsia"/>
        </w:rPr>
      </w:pPr>
      <w:r>
        <w:t>该板块历史强势个股及领导力，仅作参考。</w:t>
      </w:r>
    </w:p>
    <w:p w14:paraId="26920B4B" w14:textId="77777777" w:rsidR="009F5CB2" w:rsidRDefault="000C0FCE">
      <w:pPr>
        <w:pStyle w:val="a0"/>
        <w:keepLines/>
        <w:spacing w:after="60"/>
        <w:ind w:left="420" w:firstLine="0"/>
        <w:rPr>
          <w:rFonts w:hint="eastAsia"/>
        </w:rPr>
      </w:pPr>
      <w:r>
        <w:t>触发条件、失效条件和低置信声明。</w:t>
      </w:r>
    </w:p>
    <w:p w14:paraId="4BC7F2B8" w14:textId="77777777" w:rsidR="009F5CB2" w:rsidRDefault="000C0FCE">
      <w:pPr>
        <w:pStyle w:val="21"/>
      </w:pPr>
      <w:bookmarkStart w:id="124" w:name="_Toc240059363"/>
      <w:r>
        <w:t xml:space="preserve">15.3 </w:t>
      </w:r>
      <w:r>
        <w:t>公司</w:t>
      </w:r>
      <w:r>
        <w:t>DeepDive</w:t>
      </w:r>
      <w:r>
        <w:t>卡</w:t>
      </w:r>
      <w:bookmarkEnd w:id="124"/>
    </w:p>
    <w:p w14:paraId="50B758B5" w14:textId="77777777" w:rsidR="009F5CB2" w:rsidRDefault="000C0FCE">
      <w:pPr>
        <w:keepLines/>
        <w:rPr>
          <w:rFonts w:hint="eastAsia"/>
        </w:rPr>
      </w:pPr>
      <w:r>
        <w:t>DeepDive报告对最终候选可提供完整十二段，对P2候选仅提供精简版。精简版至少包含公司定位、核心业务线、最近90天变化、利润敏感变量、预期差、主要风险、三家可比和三项跟踪指标。</w:t>
      </w:r>
    </w:p>
    <w:p w14:paraId="24D2E5C2" w14:textId="77777777" w:rsidR="009F5CB2" w:rsidRDefault="000C0FCE">
      <w:pPr>
        <w:pStyle w:val="21"/>
      </w:pPr>
      <w:bookmarkStart w:id="125" w:name="_Toc240059364"/>
      <w:r>
        <w:t xml:space="preserve">15.4 </w:t>
      </w:r>
      <w:r>
        <w:t>合规表述</w:t>
      </w:r>
      <w:bookmarkEnd w:id="125"/>
    </w:p>
    <w:p w14:paraId="49C4FA53" w14:textId="77777777" w:rsidR="009F5CB2" w:rsidRDefault="000C0FCE">
      <w:pPr>
        <w:keepLines/>
        <w:rPr>
          <w:rFonts w:hint="eastAsia"/>
        </w:rPr>
      </w:pPr>
      <w:r>
        <w:t>对外或对业务用户展示时，应明确输出是模型研究结果，不构成投资建议；不得使用“确定会涨”“内部消息证实”等表述。目标价、评级或未经核验的客户/订单信息必须标明来源性质和人工复核状态。</w:t>
      </w:r>
    </w:p>
    <w:p w14:paraId="24C41A7F" w14:textId="77777777" w:rsidR="009F5CB2" w:rsidRDefault="000C0FCE">
      <w:pPr>
        <w:pStyle w:val="1"/>
      </w:pPr>
      <w:bookmarkStart w:id="126" w:name="_Toc240059365"/>
      <w:r>
        <w:t>主要风险与应对</w:t>
      </w:r>
      <w:bookmarkEnd w:id="126"/>
    </w:p>
    <w:tbl>
      <w:tblPr>
        <w:tblStyle w:val="aff1"/>
        <w:tblW w:w="0" w:type="auto"/>
        <w:jc w:val="center"/>
        <w:tblLayout w:type="fixed"/>
        <w:tblLook w:val="04A0" w:firstRow="1" w:lastRow="0" w:firstColumn="1" w:lastColumn="0" w:noHBand="0" w:noVBand="1"/>
      </w:tblPr>
      <w:tblGrid>
        <w:gridCol w:w="2041"/>
        <w:gridCol w:w="3572"/>
        <w:gridCol w:w="4025"/>
      </w:tblGrid>
      <w:tr w:rsidR="009F5CB2" w14:paraId="55E187AF" w14:textId="77777777">
        <w:trPr>
          <w:cantSplit/>
          <w:tblHeader/>
          <w:jc w:val="center"/>
        </w:trPr>
        <w:tc>
          <w:tcPr>
            <w:tcW w:w="2041"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12393389" w14:textId="77777777" w:rsidR="009F5CB2" w:rsidRDefault="000C0FCE">
            <w:pPr>
              <w:ind w:firstLine="0"/>
              <w:jc w:val="center"/>
              <w:rPr>
                <w:rFonts w:hint="eastAsia"/>
              </w:rPr>
            </w:pPr>
            <w:r>
              <w:rPr>
                <w:b/>
                <w:color w:val="FFFFFF"/>
                <w:sz w:val="16"/>
              </w:rPr>
              <w:t>项目风险</w:t>
            </w:r>
          </w:p>
        </w:tc>
        <w:tc>
          <w:tcPr>
            <w:tcW w:w="3572"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377AC77E" w14:textId="77777777" w:rsidR="009F5CB2" w:rsidRDefault="000C0FCE">
            <w:pPr>
              <w:ind w:firstLine="0"/>
              <w:jc w:val="center"/>
              <w:rPr>
                <w:rFonts w:hint="eastAsia"/>
              </w:rPr>
            </w:pPr>
            <w:r>
              <w:rPr>
                <w:b/>
                <w:color w:val="FFFFFF"/>
                <w:sz w:val="16"/>
              </w:rPr>
              <w:t>表现</w:t>
            </w:r>
          </w:p>
        </w:tc>
        <w:tc>
          <w:tcPr>
            <w:tcW w:w="4025"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7C43F381" w14:textId="77777777" w:rsidR="009F5CB2" w:rsidRDefault="000C0FCE">
            <w:pPr>
              <w:ind w:firstLine="0"/>
              <w:jc w:val="center"/>
              <w:rPr>
                <w:rFonts w:hint="eastAsia"/>
              </w:rPr>
            </w:pPr>
            <w:r>
              <w:rPr>
                <w:b/>
                <w:color w:val="FFFFFF"/>
                <w:sz w:val="16"/>
              </w:rPr>
              <w:t>应对</w:t>
            </w:r>
          </w:p>
        </w:tc>
      </w:tr>
      <w:tr w:rsidR="009F5CB2" w14:paraId="1E570B7D"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81F2D19" w14:textId="77777777" w:rsidR="009F5CB2" w:rsidRDefault="000C0FCE">
            <w:pPr>
              <w:spacing w:after="0"/>
              <w:ind w:firstLine="0"/>
              <w:rPr>
                <w:rFonts w:hint="eastAsia"/>
              </w:rPr>
            </w:pPr>
            <w:r>
              <w:rPr>
                <w:sz w:val="16"/>
              </w:rPr>
              <w:t>回测泄漏</w:t>
            </w:r>
          </w:p>
        </w:tc>
        <w:tc>
          <w:tcPr>
            <w:tcW w:w="35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F1200D4" w14:textId="77777777" w:rsidR="009F5CB2" w:rsidRDefault="000C0FCE">
            <w:pPr>
              <w:spacing w:after="0"/>
              <w:ind w:firstLine="0"/>
              <w:rPr>
                <w:rFonts w:hint="eastAsia"/>
              </w:rPr>
            </w:pPr>
            <w:r>
              <w:rPr>
                <w:sz w:val="16"/>
              </w:rPr>
              <w:t>旧闻补录、最新财务回填、当前板块成分回填</w:t>
            </w:r>
          </w:p>
        </w:tc>
        <w:tc>
          <w:tcPr>
            <w:tcW w:w="40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0B6C2AC" w14:textId="77777777" w:rsidR="009F5CB2" w:rsidRDefault="000C0FCE">
            <w:pPr>
              <w:spacing w:after="0"/>
              <w:ind w:firstLine="0"/>
              <w:rPr>
                <w:rFonts w:hint="eastAsia"/>
              </w:rPr>
            </w:pPr>
            <w:r>
              <w:rPr>
                <w:sz w:val="16"/>
              </w:rPr>
              <w:t>双时态快照、PIT表、历史成分和自动泄漏测试</w:t>
            </w:r>
          </w:p>
        </w:tc>
      </w:tr>
      <w:tr w:rsidR="009F5CB2" w14:paraId="0C819E8D"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C608D6F" w14:textId="77777777" w:rsidR="009F5CB2" w:rsidRDefault="000C0FCE">
            <w:pPr>
              <w:spacing w:after="0"/>
              <w:ind w:firstLine="0"/>
              <w:rPr>
                <w:rFonts w:hint="eastAsia"/>
              </w:rPr>
            </w:pPr>
            <w:r>
              <w:rPr>
                <w:sz w:val="16"/>
              </w:rPr>
              <w:t>文本同质化</w:t>
            </w:r>
          </w:p>
        </w:tc>
        <w:tc>
          <w:tcPr>
            <w:tcW w:w="357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F1E98B0" w14:textId="77777777" w:rsidR="009F5CB2" w:rsidRDefault="000C0FCE">
            <w:pPr>
              <w:spacing w:after="0"/>
              <w:ind w:firstLine="0"/>
              <w:rPr>
                <w:rFonts w:hint="eastAsia"/>
              </w:rPr>
            </w:pPr>
            <w:r>
              <w:rPr>
                <w:sz w:val="16"/>
              </w:rPr>
              <w:t>同一观点大量转发导致虚假高热度</w:t>
            </w:r>
          </w:p>
        </w:tc>
        <w:tc>
          <w:tcPr>
            <w:tcW w:w="402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3D48F14" w14:textId="77777777" w:rsidR="009F5CB2" w:rsidRDefault="000C0FCE">
            <w:pPr>
              <w:spacing w:after="0"/>
              <w:ind w:firstLine="0"/>
              <w:rPr>
                <w:rFonts w:hint="eastAsia"/>
              </w:rPr>
            </w:pPr>
            <w:r>
              <w:rPr>
                <w:sz w:val="16"/>
              </w:rPr>
              <w:t>事件簇去重、独立来源识别</w:t>
            </w:r>
          </w:p>
        </w:tc>
      </w:tr>
      <w:tr w:rsidR="009F5CB2" w14:paraId="6A4B4D64"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AC481C" w14:textId="77777777" w:rsidR="009F5CB2" w:rsidRDefault="000C0FCE">
            <w:pPr>
              <w:spacing w:after="0"/>
              <w:ind w:firstLine="0"/>
              <w:rPr>
                <w:rFonts w:hint="eastAsia"/>
              </w:rPr>
            </w:pPr>
            <w:r>
              <w:rPr>
                <w:sz w:val="16"/>
              </w:rPr>
              <w:t>大模型幻觉</w:t>
            </w:r>
          </w:p>
        </w:tc>
        <w:tc>
          <w:tcPr>
            <w:tcW w:w="35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573F8C" w14:textId="77777777" w:rsidR="009F5CB2" w:rsidRDefault="000C0FCE">
            <w:pPr>
              <w:spacing w:after="0"/>
              <w:ind w:firstLine="0"/>
              <w:rPr>
                <w:rFonts w:hint="eastAsia"/>
              </w:rPr>
            </w:pPr>
            <w:r>
              <w:rPr>
                <w:sz w:val="16"/>
              </w:rPr>
              <w:t>补造客户、订单、量价或因果链</w:t>
            </w:r>
          </w:p>
        </w:tc>
        <w:tc>
          <w:tcPr>
            <w:tcW w:w="40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52DD4D9" w14:textId="77777777" w:rsidR="009F5CB2" w:rsidRDefault="000C0FCE">
            <w:pPr>
              <w:spacing w:after="0"/>
              <w:ind w:firstLine="0"/>
              <w:rPr>
                <w:rFonts w:hint="eastAsia"/>
              </w:rPr>
            </w:pPr>
            <w:r>
              <w:rPr>
                <w:sz w:val="16"/>
              </w:rPr>
              <w:t>Schema、证据回链、缺失合法、审计退回</w:t>
            </w:r>
          </w:p>
        </w:tc>
      </w:tr>
      <w:tr w:rsidR="009F5CB2" w14:paraId="2DA42454"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65E4D6E2" w14:textId="77777777" w:rsidR="009F5CB2" w:rsidRDefault="000C0FCE">
            <w:pPr>
              <w:spacing w:after="0"/>
              <w:ind w:firstLine="0"/>
              <w:rPr>
                <w:rFonts w:hint="eastAsia"/>
              </w:rPr>
            </w:pPr>
            <w:r>
              <w:rPr>
                <w:sz w:val="16"/>
              </w:rPr>
              <w:t>适配器过拟合</w:t>
            </w:r>
          </w:p>
        </w:tc>
        <w:tc>
          <w:tcPr>
            <w:tcW w:w="357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71488FA" w14:textId="77777777" w:rsidR="009F5CB2" w:rsidRDefault="000C0FCE">
            <w:pPr>
              <w:spacing w:after="0"/>
              <w:ind w:firstLine="0"/>
              <w:rPr>
                <w:rFonts w:hint="eastAsia"/>
              </w:rPr>
            </w:pPr>
            <w:r>
              <w:rPr>
                <w:sz w:val="16"/>
              </w:rPr>
              <w:t>微调后只适应少数来源、公司或固定措辞</w:t>
            </w:r>
          </w:p>
        </w:tc>
        <w:tc>
          <w:tcPr>
            <w:tcW w:w="402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9D78F61" w14:textId="77777777" w:rsidR="009F5CB2" w:rsidRDefault="000C0FCE">
            <w:pPr>
              <w:spacing w:after="0"/>
              <w:ind w:firstLine="0"/>
              <w:rPr>
                <w:rFonts w:hint="eastAsia"/>
              </w:rPr>
            </w:pPr>
            <w:r>
              <w:rPr>
                <w:sz w:val="16"/>
              </w:rPr>
              <w:t>时间切分、事件簇去重、硬负样本、切片评测和回滚</w:t>
            </w:r>
          </w:p>
        </w:tc>
      </w:tr>
      <w:tr w:rsidR="009F5CB2" w14:paraId="7D720402"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D1264D0" w14:textId="77777777" w:rsidR="009F5CB2" w:rsidRDefault="000C0FCE">
            <w:pPr>
              <w:spacing w:after="0"/>
              <w:ind w:firstLine="0"/>
              <w:rPr>
                <w:rFonts w:hint="eastAsia"/>
              </w:rPr>
            </w:pPr>
            <w:r>
              <w:rPr>
                <w:sz w:val="16"/>
              </w:rPr>
              <w:t>本地容量不足</w:t>
            </w:r>
          </w:p>
        </w:tc>
        <w:tc>
          <w:tcPr>
            <w:tcW w:w="35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B23F2E" w14:textId="77777777" w:rsidR="009F5CB2" w:rsidRDefault="000C0FCE">
            <w:pPr>
              <w:spacing w:after="0"/>
              <w:ind w:firstLine="0"/>
              <w:rPr>
                <w:rFonts w:hint="eastAsia"/>
              </w:rPr>
            </w:pPr>
            <w:r>
              <w:rPr>
                <w:sz w:val="16"/>
              </w:rPr>
              <w:t>长上下文或并发导致延迟、截断和失败</w:t>
            </w:r>
          </w:p>
        </w:tc>
        <w:tc>
          <w:tcPr>
            <w:tcW w:w="40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2E835A" w14:textId="77777777" w:rsidR="009F5CB2" w:rsidRDefault="000C0FCE">
            <w:pPr>
              <w:spacing w:after="0"/>
              <w:ind w:firstLine="0"/>
              <w:rPr>
                <w:rFonts w:hint="eastAsia"/>
              </w:rPr>
            </w:pPr>
            <w:r>
              <w:rPr>
                <w:sz w:val="16"/>
              </w:rPr>
              <w:t>事件簇切块、检索、缓存、推理预算和受控升级</w:t>
            </w:r>
          </w:p>
        </w:tc>
      </w:tr>
      <w:tr w:rsidR="009F5CB2" w14:paraId="64987756"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A10CBB9" w14:textId="77777777" w:rsidR="009F5CB2" w:rsidRDefault="000C0FCE">
            <w:pPr>
              <w:spacing w:after="0"/>
              <w:ind w:firstLine="0"/>
              <w:rPr>
                <w:rFonts w:hint="eastAsia"/>
              </w:rPr>
            </w:pPr>
            <w:r>
              <w:rPr>
                <w:sz w:val="16"/>
              </w:rPr>
              <w:t>图谱过度扩散</w:t>
            </w:r>
          </w:p>
        </w:tc>
        <w:tc>
          <w:tcPr>
            <w:tcW w:w="357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1642997" w14:textId="77777777" w:rsidR="009F5CB2" w:rsidRDefault="000C0FCE">
            <w:pPr>
              <w:spacing w:after="0"/>
              <w:ind w:firstLine="0"/>
              <w:rPr>
                <w:rFonts w:hint="eastAsia"/>
              </w:rPr>
            </w:pPr>
            <w:r>
              <w:rPr>
                <w:sz w:val="16"/>
              </w:rPr>
              <w:t>概念关联被当成盈利暴露</w:t>
            </w:r>
          </w:p>
        </w:tc>
        <w:tc>
          <w:tcPr>
            <w:tcW w:w="402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4A9C2DDE" w14:textId="77777777" w:rsidR="009F5CB2" w:rsidRDefault="000C0FCE">
            <w:pPr>
              <w:spacing w:after="0"/>
              <w:ind w:firstLine="0"/>
              <w:rPr>
                <w:rFonts w:hint="eastAsia"/>
              </w:rPr>
            </w:pPr>
            <w:r>
              <w:rPr>
                <w:sz w:val="16"/>
              </w:rPr>
              <w:t>一跳限制、业务证据、时间有效边</w:t>
            </w:r>
          </w:p>
        </w:tc>
      </w:tr>
      <w:tr w:rsidR="009F5CB2" w14:paraId="71BF7802"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8270857" w14:textId="77777777" w:rsidR="009F5CB2" w:rsidRDefault="000C0FCE">
            <w:pPr>
              <w:spacing w:after="0"/>
              <w:ind w:firstLine="0"/>
              <w:rPr>
                <w:rFonts w:hint="eastAsia"/>
              </w:rPr>
            </w:pPr>
            <w:r>
              <w:rPr>
                <w:sz w:val="16"/>
              </w:rPr>
              <w:t>模型拥挤</w:t>
            </w:r>
          </w:p>
        </w:tc>
        <w:tc>
          <w:tcPr>
            <w:tcW w:w="35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C77D33D" w14:textId="77777777" w:rsidR="009F5CB2" w:rsidRDefault="000C0FCE">
            <w:pPr>
              <w:spacing w:after="0"/>
              <w:ind w:firstLine="0"/>
              <w:rPr>
                <w:rFonts w:hint="eastAsia"/>
              </w:rPr>
            </w:pPr>
            <w:r>
              <w:rPr>
                <w:sz w:val="16"/>
              </w:rPr>
              <w:t>高分集中在同一热门叙事</w:t>
            </w:r>
          </w:p>
        </w:tc>
        <w:tc>
          <w:tcPr>
            <w:tcW w:w="40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BEF98A3" w14:textId="77777777" w:rsidR="009F5CB2" w:rsidRDefault="000C0FCE">
            <w:pPr>
              <w:spacing w:after="0"/>
              <w:ind w:firstLine="0"/>
              <w:rPr>
                <w:rFonts w:hint="eastAsia"/>
              </w:rPr>
            </w:pPr>
            <w:r>
              <w:rPr>
                <w:sz w:val="16"/>
              </w:rPr>
              <w:t>行业/产业链集中度、拥挤与容量约束</w:t>
            </w:r>
          </w:p>
        </w:tc>
      </w:tr>
      <w:tr w:rsidR="009F5CB2" w14:paraId="537A9671"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96BD9EA" w14:textId="77777777" w:rsidR="009F5CB2" w:rsidRDefault="000C0FCE">
            <w:pPr>
              <w:spacing w:after="0"/>
              <w:ind w:firstLine="0"/>
              <w:rPr>
                <w:rFonts w:hint="eastAsia"/>
              </w:rPr>
            </w:pPr>
            <w:r>
              <w:rPr>
                <w:sz w:val="16"/>
              </w:rPr>
              <w:t>风险漏检</w:t>
            </w:r>
          </w:p>
        </w:tc>
        <w:tc>
          <w:tcPr>
            <w:tcW w:w="3572"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1993C325" w14:textId="77777777" w:rsidR="009F5CB2" w:rsidRDefault="000C0FCE">
            <w:pPr>
              <w:spacing w:after="0"/>
              <w:ind w:firstLine="0"/>
              <w:rPr>
                <w:rFonts w:hint="eastAsia"/>
              </w:rPr>
            </w:pPr>
            <w:r>
              <w:rPr>
                <w:sz w:val="16"/>
              </w:rPr>
              <w:t>重大诉讼或处罚未及时识别</w:t>
            </w:r>
          </w:p>
        </w:tc>
        <w:tc>
          <w:tcPr>
            <w:tcW w:w="4025"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4B233D0" w14:textId="77777777" w:rsidR="009F5CB2" w:rsidRDefault="000C0FCE">
            <w:pPr>
              <w:spacing w:after="0"/>
              <w:ind w:firstLine="0"/>
              <w:rPr>
                <w:rFonts w:hint="eastAsia"/>
              </w:rPr>
            </w:pPr>
            <w:r>
              <w:rPr>
                <w:sz w:val="16"/>
              </w:rPr>
              <w:t>TLDB风险表+官方公告交叉、黄色阻断</w:t>
            </w:r>
          </w:p>
        </w:tc>
      </w:tr>
      <w:tr w:rsidR="009F5CB2" w14:paraId="766F1B3B" w14:textId="77777777">
        <w:trPr>
          <w:cantSplit/>
          <w:jc w:val="center"/>
        </w:trPr>
        <w:tc>
          <w:tcPr>
            <w:tcW w:w="204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0EA4BC3" w14:textId="77777777" w:rsidR="009F5CB2" w:rsidRDefault="000C0FCE">
            <w:pPr>
              <w:spacing w:after="0"/>
              <w:ind w:firstLine="0"/>
              <w:rPr>
                <w:rFonts w:hint="eastAsia"/>
              </w:rPr>
            </w:pPr>
            <w:r>
              <w:rPr>
                <w:sz w:val="16"/>
              </w:rPr>
              <w:t>复杂度失控</w:t>
            </w:r>
          </w:p>
        </w:tc>
        <w:tc>
          <w:tcPr>
            <w:tcW w:w="3572"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7694218" w14:textId="77777777" w:rsidR="009F5CB2" w:rsidRDefault="000C0FCE">
            <w:pPr>
              <w:spacing w:after="0"/>
              <w:ind w:firstLine="0"/>
              <w:rPr>
                <w:rFonts w:hint="eastAsia"/>
              </w:rPr>
            </w:pPr>
            <w:r>
              <w:rPr>
                <w:sz w:val="16"/>
              </w:rPr>
              <w:t>多Agent和GNN增加成本但无增量</w:t>
            </w:r>
          </w:p>
        </w:tc>
        <w:tc>
          <w:tcPr>
            <w:tcW w:w="402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196CC7" w14:textId="77777777" w:rsidR="009F5CB2" w:rsidRDefault="000C0FCE">
            <w:pPr>
              <w:spacing w:after="0"/>
              <w:ind w:firstLine="0"/>
              <w:rPr>
                <w:rFonts w:hint="eastAsia"/>
              </w:rPr>
            </w:pPr>
            <w:r>
              <w:rPr>
                <w:sz w:val="16"/>
              </w:rPr>
              <w:t>基线、消融、晋升规则和降级路径</w:t>
            </w:r>
          </w:p>
        </w:tc>
      </w:tr>
    </w:tbl>
    <w:p w14:paraId="1F7499E7" w14:textId="77777777" w:rsidR="009F5CB2" w:rsidRDefault="009F5CB2">
      <w:pPr>
        <w:spacing w:after="0"/>
        <w:rPr>
          <w:rFonts w:hint="eastAsia"/>
        </w:rPr>
      </w:pPr>
    </w:p>
    <w:p w14:paraId="5740E2F2" w14:textId="77777777" w:rsidR="009F5CB2" w:rsidRDefault="000C0FCE">
      <w:pPr>
        <w:pStyle w:val="1"/>
      </w:pPr>
      <w:bookmarkStart w:id="127" w:name="_Toc240059366"/>
      <w:r>
        <w:lastRenderedPageBreak/>
        <w:t>结论与推荐方案</w:t>
      </w:r>
      <w:bookmarkEnd w:id="127"/>
    </w:p>
    <w:p w14:paraId="6F4F484F" w14:textId="77777777" w:rsidR="009F5CB2" w:rsidRDefault="000C0FCE">
      <w:pPr>
        <w:keepLines/>
        <w:rPr>
          <w:rFonts w:hint="eastAsia"/>
        </w:rPr>
      </w:pPr>
      <w:r>
        <w:t>推荐采用“四源事件、互动问答与舆情治理漏斗 + Qwen3.8-27B本地主处理 + 高难任务受控升级 + 两个独立预测产品 + 分层DeepDive + 硬风险门禁 + 后置多智能体编排与审计”的总体方案。四类核心GANGTISE数据承担投研事件发现，qa*承担管理层回应与关注变化挖掘；TLDB承担量价、资金、财务、PIT与风险验证；THSDB承担板块和产业链传播。本地Qwen负责把每天海量文本转为结构化、可证伪、可追溯的事件与公司研究特征，高能力通用模型仅复核疑难任务，统计模型负责概率和排序。</w:t>
      </w:r>
    </w:p>
    <w:p w14:paraId="4F95FC34" w14:textId="77777777" w:rsidR="009F5CB2" w:rsidRDefault="000C0FCE">
      <w:pPr>
        <w:keepLines/>
        <w:rPr>
          <w:rFonts w:hint="eastAsia"/>
        </w:rPr>
      </w:pPr>
      <w:r>
        <w:t>板块模型先建立历史转移、量价资金与GraphSAGE基线，再以HGT作为异构图候选主模型；只有HGT在严格PIT样本外验证中证明增量后才进入生产。TGN或TGAT需要动态边和时间戳质量成熟后再作为挑战模型。DeepDive不对全市场执行，而采用100—200只量化精筛、30—50只轻量研究、15—20只完整复核、最终最多10只的分层漏斗。</w:t>
      </w:r>
    </w:p>
    <w:p w14:paraId="47F93A52" w14:textId="77777777" w:rsidR="009F5CB2" w:rsidRDefault="000C0FCE">
      <w:pPr>
        <w:keepLines/>
        <w:rPr>
          <w:rFonts w:hint="eastAsia"/>
        </w:rPr>
      </w:pPr>
      <w:r>
        <w:t>该方案较原固定权重方案更可解释，也较原单公司DeepDive更适合每日大规模生产。最终系统不仅回答“明天可能上涨的10只股票”，还能够说明股票从哪条事件进入候选、为什么与产业链相关、市场是否已经交易、公司基本面能否承接、存在哪些重大负面以及什么信号会推翻判断。</w:t>
      </w:r>
    </w:p>
    <w:tbl>
      <w:tblPr>
        <w:tblW w:w="0" w:type="auto"/>
        <w:jc w:val="center"/>
        <w:tblLook w:val="04A0" w:firstRow="1" w:lastRow="0" w:firstColumn="1" w:lastColumn="0" w:noHBand="0" w:noVBand="1"/>
      </w:tblPr>
      <w:tblGrid>
        <w:gridCol w:w="9270"/>
      </w:tblGrid>
      <w:tr w:rsidR="009F5CB2" w14:paraId="00666136" w14:textId="77777777">
        <w:trPr>
          <w:jc w:val="center"/>
        </w:trPr>
        <w:tc>
          <w:tcPr>
            <w:tcW w:w="9270" w:type="dxa"/>
            <w:tcBorders>
              <w:top w:val="nil"/>
              <w:left w:val="single" w:sz="18" w:space="0" w:color="2F5597"/>
              <w:bottom w:val="nil"/>
              <w:right w:val="nil"/>
            </w:tcBorders>
            <w:shd w:val="clear" w:color="auto" w:fill="EDF4FA"/>
            <w:tcMar>
              <w:top w:w="120" w:type="dxa"/>
              <w:left w:w="170" w:type="dxa"/>
              <w:bottom w:w="120" w:type="dxa"/>
              <w:right w:w="160" w:type="dxa"/>
            </w:tcMar>
          </w:tcPr>
          <w:p w14:paraId="3F3F370D" w14:textId="77777777" w:rsidR="009F5CB2" w:rsidRDefault="000C0FCE">
            <w:pPr>
              <w:spacing w:after="60"/>
              <w:ind w:firstLine="0"/>
              <w:rPr>
                <w:rFonts w:hint="eastAsia"/>
              </w:rPr>
            </w:pPr>
            <w:r>
              <w:rPr>
                <w:b/>
                <w:color w:val="2F5597"/>
              </w:rPr>
              <w:t>最终建议</w:t>
            </w:r>
          </w:p>
          <w:p w14:paraId="772FD0B3" w14:textId="77777777" w:rsidR="009F5CB2" w:rsidRDefault="000C0FCE">
            <w:pPr>
              <w:spacing w:after="0"/>
              <w:ind w:firstLine="0"/>
              <w:rPr>
                <w:rFonts w:hint="eastAsia"/>
              </w:rPr>
            </w:pPr>
            <w:r>
              <w:t>先完成P0—P2，建立可信的时间点事件数据集、未微调Qwen基线和可复现量化基线；满足微调条件后进入P3，以LoRA/SFT适配器和分级路由提高稳定性；随后建设DeepDive、硬风控与板块双窗口，最后再评估时序异构图。任何阶段均以独立时间测试、样本外增量和审计可追溯为上线条件。</w:t>
            </w:r>
          </w:p>
        </w:tc>
      </w:tr>
    </w:tbl>
    <w:p w14:paraId="72AC0398" w14:textId="77777777" w:rsidR="009F5CB2" w:rsidRDefault="009F5CB2">
      <w:pPr>
        <w:spacing w:after="0"/>
        <w:rPr>
          <w:rFonts w:hint="eastAsia"/>
        </w:rPr>
      </w:pPr>
    </w:p>
    <w:p w14:paraId="4C12DA27" w14:textId="77777777" w:rsidR="009F5CB2" w:rsidRDefault="000C0FCE">
      <w:pPr>
        <w:pStyle w:val="1"/>
      </w:pPr>
      <w:bookmarkStart w:id="128" w:name="_Toc240059367"/>
      <w:r>
        <w:lastRenderedPageBreak/>
        <w:t>附录</w:t>
      </w:r>
      <w:r>
        <w:t xml:space="preserve">A </w:t>
      </w:r>
      <w:r>
        <w:t>四源及问答抽取提示规范（原则级）</w:t>
      </w:r>
      <w:bookmarkEnd w:id="128"/>
    </w:p>
    <w:p w14:paraId="0A47DCAB" w14:textId="77777777" w:rsidR="009F5CB2" w:rsidRDefault="000C0FCE">
      <w:pPr>
        <w:keepLines/>
        <w:rPr>
          <w:rFonts w:hint="eastAsia"/>
        </w:rPr>
      </w:pPr>
      <w:r>
        <w:t>每个来源智能体均需遵循：只抽取文本明确表达或可由已知事实推导的内容；事实、观点和推演分开；输出原文证据片段；无法确定证券、方向或兑现期时返回unknown；不得因为出现“推荐、受益、空间巨大”等词语直接判定上涨。互动问答必须把投资者问题和公司回答分开标注。</w:t>
      </w:r>
    </w:p>
    <w:tbl>
      <w:tblPr>
        <w:tblStyle w:val="aff1"/>
        <w:tblW w:w="0" w:type="auto"/>
        <w:jc w:val="center"/>
        <w:tblLayout w:type="fixed"/>
        <w:tblLook w:val="04A0" w:firstRow="1" w:lastRow="0" w:firstColumn="1" w:lastColumn="0" w:noHBand="0" w:noVBand="1"/>
      </w:tblPr>
      <w:tblGrid>
        <w:gridCol w:w="1701"/>
        <w:gridCol w:w="7937"/>
      </w:tblGrid>
      <w:tr w:rsidR="009F5CB2" w14:paraId="76258BC4" w14:textId="77777777">
        <w:trPr>
          <w:cantSplit/>
          <w:tblHeader/>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01E93F14" w14:textId="77777777" w:rsidR="009F5CB2" w:rsidRDefault="000C0FCE">
            <w:pPr>
              <w:ind w:firstLine="0"/>
              <w:jc w:val="center"/>
              <w:rPr>
                <w:rFonts w:hint="eastAsia"/>
              </w:rPr>
            </w:pPr>
            <w:r>
              <w:rPr>
                <w:b/>
                <w:color w:val="FFFFFF"/>
                <w:sz w:val="17"/>
              </w:rPr>
              <w:t>来源</w:t>
            </w:r>
          </w:p>
        </w:tc>
        <w:tc>
          <w:tcPr>
            <w:tcW w:w="7937" w:type="dxa"/>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vAlign w:val="center"/>
          </w:tcPr>
          <w:p w14:paraId="6C258328" w14:textId="77777777" w:rsidR="009F5CB2" w:rsidRDefault="000C0FCE">
            <w:pPr>
              <w:ind w:firstLine="0"/>
              <w:jc w:val="center"/>
              <w:rPr>
                <w:rFonts w:hint="eastAsia"/>
              </w:rPr>
            </w:pPr>
            <w:r>
              <w:rPr>
                <w:b/>
                <w:color w:val="FFFFFF"/>
                <w:sz w:val="17"/>
              </w:rPr>
              <w:t>必须回答的问题</w:t>
            </w:r>
          </w:p>
        </w:tc>
      </w:tr>
      <w:tr w:rsidR="009F5CB2" w14:paraId="31ECA380"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6FE740" w14:textId="77777777" w:rsidR="009F5CB2" w:rsidRDefault="000C0FCE">
            <w:pPr>
              <w:spacing w:after="0"/>
              <w:ind w:firstLine="0"/>
              <w:rPr>
                <w:rFonts w:hint="eastAsia"/>
              </w:rPr>
            </w:pPr>
            <w:r>
              <w:rPr>
                <w:sz w:val="17"/>
              </w:rPr>
              <w:t>投研日程</w:t>
            </w:r>
          </w:p>
        </w:tc>
        <w:tc>
          <w:tcPr>
            <w:tcW w:w="793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5073E44" w14:textId="77777777" w:rsidR="009F5CB2" w:rsidRDefault="000C0FCE">
            <w:pPr>
              <w:spacing w:after="0"/>
              <w:ind w:firstLine="0"/>
              <w:rPr>
                <w:rFonts w:hint="eastAsia"/>
              </w:rPr>
            </w:pPr>
            <w:r>
              <w:rPr>
                <w:sz w:val="17"/>
              </w:rPr>
              <w:t>何时、谁组织、什么类型、涉及谁、是否为新增/变更、预期产生何种信息</w:t>
            </w:r>
          </w:p>
        </w:tc>
      </w:tr>
      <w:tr w:rsidR="009F5CB2" w14:paraId="09B4E99E"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5E493572" w14:textId="77777777" w:rsidR="009F5CB2" w:rsidRDefault="000C0FCE">
            <w:pPr>
              <w:spacing w:after="0"/>
              <w:ind w:firstLine="0"/>
              <w:rPr>
                <w:rFonts w:hint="eastAsia"/>
              </w:rPr>
            </w:pPr>
            <w:r>
              <w:rPr>
                <w:sz w:val="17"/>
              </w:rPr>
              <w:t>会议纪要</w:t>
            </w:r>
          </w:p>
        </w:tc>
        <w:tc>
          <w:tcPr>
            <w:tcW w:w="7937"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39944F59" w14:textId="77777777" w:rsidR="009F5CB2" w:rsidRDefault="000C0FCE">
            <w:pPr>
              <w:spacing w:after="0"/>
              <w:ind w:firstLine="0"/>
              <w:rPr>
                <w:rFonts w:hint="eastAsia"/>
              </w:rPr>
            </w:pPr>
            <w:r>
              <w:rPr>
                <w:sz w:val="17"/>
              </w:rPr>
              <w:t>发生了什么、是谁的观点、影响哪个指标、哪些股票直接相关、是否为旧会新入库</w:t>
            </w:r>
          </w:p>
        </w:tc>
      </w:tr>
      <w:tr w:rsidR="009F5CB2" w14:paraId="4116FCF9"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731588" w14:textId="77777777" w:rsidR="009F5CB2" w:rsidRDefault="000C0FCE">
            <w:pPr>
              <w:spacing w:after="0"/>
              <w:ind w:firstLine="0"/>
              <w:rPr>
                <w:rFonts w:hint="eastAsia"/>
              </w:rPr>
            </w:pPr>
            <w:r>
              <w:rPr>
                <w:sz w:val="17"/>
              </w:rPr>
              <w:t>专家纪要</w:t>
            </w:r>
          </w:p>
        </w:tc>
        <w:tc>
          <w:tcPr>
            <w:tcW w:w="793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0DF904" w14:textId="77777777" w:rsidR="009F5CB2" w:rsidRDefault="000C0FCE">
            <w:pPr>
              <w:spacing w:after="0"/>
              <w:ind w:firstLine="0"/>
              <w:rPr>
                <w:rFonts w:hint="eastAsia"/>
              </w:rPr>
            </w:pPr>
            <w:r>
              <w:rPr>
                <w:sz w:val="17"/>
              </w:rPr>
              <w:t>供需/价格/产能/技术的哪一项变化、证据性质、传导到哪个节点、最坏解释是什么</w:t>
            </w:r>
          </w:p>
        </w:tc>
      </w:tr>
      <w:tr w:rsidR="009F5CB2" w14:paraId="0931D508"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29F3B33A" w14:textId="77777777" w:rsidR="009F5CB2" w:rsidRDefault="000C0FCE">
            <w:pPr>
              <w:spacing w:after="0"/>
              <w:ind w:firstLine="0"/>
              <w:rPr>
                <w:rFonts w:hint="eastAsia"/>
              </w:rPr>
            </w:pPr>
            <w:r>
              <w:rPr>
                <w:sz w:val="17"/>
              </w:rPr>
              <w:t>首席观点</w:t>
            </w:r>
          </w:p>
        </w:tc>
        <w:tc>
          <w:tcPr>
            <w:tcW w:w="7937" w:type="dxa"/>
            <w:tcBorders>
              <w:top w:val="single" w:sz="4" w:space="0" w:color="BFBFBF"/>
              <w:left w:val="single" w:sz="4" w:space="0" w:color="BFBFBF"/>
              <w:bottom w:val="single" w:sz="4" w:space="0" w:color="BFBFBF"/>
              <w:right w:val="single" w:sz="4" w:space="0" w:color="BFBFBF"/>
            </w:tcBorders>
            <w:shd w:val="clear" w:color="auto" w:fill="F8FAFC"/>
            <w:tcMar>
              <w:top w:w="80" w:type="dxa"/>
              <w:left w:w="100" w:type="dxa"/>
              <w:bottom w:w="80" w:type="dxa"/>
              <w:right w:w="100" w:type="dxa"/>
            </w:tcMar>
            <w:vAlign w:val="center"/>
          </w:tcPr>
          <w:p w14:paraId="052F7896" w14:textId="77777777" w:rsidR="009F5CB2" w:rsidRDefault="000C0FCE">
            <w:pPr>
              <w:spacing w:after="0"/>
              <w:ind w:firstLine="0"/>
              <w:rPr>
                <w:rFonts w:hint="eastAsia"/>
              </w:rPr>
            </w:pPr>
            <w:r>
              <w:rPr>
                <w:sz w:val="17"/>
              </w:rPr>
              <w:t>推荐或预期发生何种变化、哪些是事实、哪些是预测、股价是否已反应、是否重复传播</w:t>
            </w:r>
          </w:p>
        </w:tc>
      </w:tr>
      <w:tr w:rsidR="009F5CB2" w14:paraId="4922D233" w14:textId="77777777">
        <w:trPr>
          <w:cantSplit/>
          <w:jc w:val="center"/>
        </w:trPr>
        <w:tc>
          <w:tcPr>
            <w:tcW w:w="1701"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7C652C5" w14:textId="77777777" w:rsidR="009F5CB2" w:rsidRDefault="000C0FCE">
            <w:pPr>
              <w:spacing w:after="0"/>
              <w:ind w:firstLine="0"/>
              <w:rPr>
                <w:rFonts w:hint="eastAsia"/>
              </w:rPr>
            </w:pPr>
            <w:r>
              <w:rPr>
                <w:sz w:val="17"/>
              </w:rPr>
              <w:t>互动问答</w:t>
            </w:r>
          </w:p>
        </w:tc>
        <w:tc>
          <w:tcPr>
            <w:tcW w:w="793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E62389D" w14:textId="77777777" w:rsidR="009F5CB2" w:rsidRDefault="000C0FCE">
            <w:pPr>
              <w:spacing w:after="0"/>
              <w:ind w:firstLine="0"/>
              <w:rPr>
                <w:rFonts w:hint="eastAsia"/>
              </w:rPr>
            </w:pPr>
            <w:r>
              <w:rPr>
                <w:sz w:val="17"/>
              </w:rPr>
              <w:t>问题提出了什么主张、公司确认/否认/回避了什么、与历史回答有何变化、是否有新增数字及公告佐证</w:t>
            </w:r>
          </w:p>
        </w:tc>
      </w:tr>
    </w:tbl>
    <w:p w14:paraId="57E6CF69" w14:textId="77777777" w:rsidR="009F5CB2" w:rsidRDefault="009F5CB2">
      <w:pPr>
        <w:spacing w:after="0"/>
        <w:rPr>
          <w:rFonts w:hint="eastAsia"/>
        </w:rPr>
      </w:pPr>
    </w:p>
    <w:p w14:paraId="4CAFC3AA" w14:textId="77777777" w:rsidR="009F5CB2" w:rsidRDefault="000C0FCE">
      <w:pPr>
        <w:pStyle w:val="1"/>
      </w:pPr>
      <w:bookmarkStart w:id="129" w:name="_Toc240059368"/>
      <w:r>
        <w:t>附录</w:t>
      </w:r>
      <w:r>
        <w:t xml:space="preserve">B </w:t>
      </w:r>
      <w:r>
        <w:t>最终结果证据最小集</w:t>
      </w:r>
      <w:bookmarkEnd w:id="129"/>
    </w:p>
    <w:p w14:paraId="0DF22667" w14:textId="77777777" w:rsidR="009F5CB2" w:rsidRDefault="000C0FCE">
      <w:pPr>
        <w:pStyle w:val="a0"/>
        <w:keepLines/>
        <w:spacing w:after="60"/>
        <w:ind w:left="420" w:firstLine="0"/>
        <w:rPr>
          <w:rFonts w:hint="eastAsia"/>
        </w:rPr>
      </w:pPr>
      <w:r>
        <w:t>至少一个直接事件或清晰的一跳产业链映射。</w:t>
      </w:r>
    </w:p>
    <w:p w14:paraId="1DB80880" w14:textId="77777777" w:rsidR="009F5CB2" w:rsidRDefault="000C0FCE">
      <w:pPr>
        <w:pStyle w:val="a0"/>
        <w:keepLines/>
        <w:spacing w:after="60"/>
        <w:ind w:left="420" w:firstLine="0"/>
        <w:rPr>
          <w:rFonts w:hint="eastAsia"/>
        </w:rPr>
      </w:pPr>
      <w:r>
        <w:t>事件原始记录ID、来源、首次可见时间和证据片段。</w:t>
      </w:r>
    </w:p>
    <w:p w14:paraId="382ACA20" w14:textId="77777777" w:rsidR="009F5CB2" w:rsidRDefault="000C0FCE">
      <w:pPr>
        <w:pStyle w:val="a0"/>
        <w:keepLines/>
        <w:spacing w:after="60"/>
        <w:ind w:left="420" w:firstLine="0"/>
        <w:rPr>
          <w:rFonts w:hint="eastAsia"/>
        </w:rPr>
      </w:pPr>
      <w:r>
        <w:t>量价资金确认或明确的背离说明。</w:t>
      </w:r>
    </w:p>
    <w:p w14:paraId="5C990D3B" w14:textId="77777777" w:rsidR="009F5CB2" w:rsidRDefault="000C0FCE">
      <w:pPr>
        <w:pStyle w:val="a0"/>
        <w:keepLines/>
        <w:spacing w:after="60"/>
        <w:ind w:left="420" w:firstLine="0"/>
        <w:rPr>
          <w:rFonts w:hint="eastAsia"/>
        </w:rPr>
      </w:pPr>
      <w:r>
        <w:t>板块概率及留一法特征说明。</w:t>
      </w:r>
    </w:p>
    <w:p w14:paraId="769D87F1" w14:textId="77777777" w:rsidR="009F5CB2" w:rsidRDefault="000C0FCE">
      <w:pPr>
        <w:pStyle w:val="a0"/>
        <w:keepLines/>
        <w:spacing w:after="60"/>
        <w:ind w:left="420" w:firstLine="0"/>
        <w:rPr>
          <w:rFonts w:hint="eastAsia"/>
        </w:rPr>
      </w:pPr>
      <w:r>
        <w:t>公司业务暴露及至少一项可跟踪指标。</w:t>
      </w:r>
    </w:p>
    <w:p w14:paraId="14751DE4" w14:textId="77777777" w:rsidR="009F5CB2" w:rsidRDefault="000C0FCE">
      <w:pPr>
        <w:pStyle w:val="a0"/>
        <w:keepLines/>
        <w:spacing w:after="60"/>
        <w:ind w:left="420" w:firstLine="0"/>
        <w:rPr>
          <w:rFonts w:hint="eastAsia"/>
        </w:rPr>
      </w:pPr>
      <w:r>
        <w:t>重大负面检索结果、检索范围和截止时间。</w:t>
      </w:r>
    </w:p>
    <w:p w14:paraId="6C0878AF" w14:textId="77777777" w:rsidR="009F5CB2" w:rsidRDefault="000C0FCE">
      <w:pPr>
        <w:pStyle w:val="a0"/>
        <w:keepLines/>
        <w:spacing w:after="60"/>
        <w:ind w:left="420" w:firstLine="0"/>
        <w:rPr>
          <w:rFonts w:hint="eastAsia"/>
        </w:rPr>
      </w:pPr>
      <w:r>
        <w:t>反向证据和可观察的失效条件。</w:t>
      </w:r>
    </w:p>
    <w:p w14:paraId="1C0ACF02" w14:textId="77777777" w:rsidR="009F5CB2" w:rsidRDefault="000C0FCE">
      <w:pPr>
        <w:pStyle w:val="1"/>
      </w:pPr>
      <w:bookmarkStart w:id="130" w:name="_Toc240059369"/>
      <w:r>
        <w:lastRenderedPageBreak/>
        <w:t>附录</w:t>
      </w:r>
      <w:r>
        <w:t xml:space="preserve">C </w:t>
      </w:r>
      <w:r>
        <w:t>参考资料</w:t>
      </w:r>
      <w:bookmarkEnd w:id="130"/>
    </w:p>
    <w:p w14:paraId="65B435E6" w14:textId="77777777" w:rsidR="009F5CB2" w:rsidRDefault="000C0FCE">
      <w:pPr>
        <w:pStyle w:val="a0"/>
        <w:keepLines/>
        <w:spacing w:after="60"/>
        <w:ind w:left="420" w:firstLine="0"/>
        <w:rPr>
          <w:rFonts w:hint="eastAsia"/>
        </w:rPr>
      </w:pPr>
      <w:r>
        <w:t>用户提供：gangtise_samples0.json（四张核心表字段样本）、gangtise_schema.json（含qa*样本与字段）。</w:t>
      </w:r>
    </w:p>
    <w:p w14:paraId="4D849EE8" w14:textId="77777777" w:rsidR="009F5CB2" w:rsidRDefault="000C0FCE">
      <w:pPr>
        <w:pStyle w:val="a0"/>
        <w:keepLines/>
        <w:spacing w:after="60"/>
        <w:ind w:left="420" w:firstLine="0"/>
        <w:rPr>
          <w:rFonts w:hint="eastAsia"/>
        </w:rPr>
      </w:pPr>
      <w:r>
        <w:t>用户提供：GANGTISE_数据库报告.md、GANGTISE_ER图.md。</w:t>
      </w:r>
    </w:p>
    <w:p w14:paraId="73D108C3" w14:textId="77777777" w:rsidR="009F5CB2" w:rsidRDefault="000C0FCE">
      <w:pPr>
        <w:pStyle w:val="a0"/>
        <w:keepLines/>
        <w:spacing w:after="60"/>
        <w:ind w:left="420" w:firstLine="0"/>
        <w:rPr>
          <w:rFonts w:hint="eastAsia"/>
        </w:rPr>
      </w:pPr>
      <w:r>
        <w:t>用户提供：TLDB_数据库报告.md。</w:t>
      </w:r>
    </w:p>
    <w:p w14:paraId="354A22EB" w14:textId="77777777" w:rsidR="009F5CB2" w:rsidRDefault="000C0FCE">
      <w:pPr>
        <w:pStyle w:val="a0"/>
        <w:keepLines/>
        <w:spacing w:after="60"/>
        <w:ind w:left="420" w:firstLine="0"/>
        <w:rPr>
          <w:rFonts w:hint="eastAsia"/>
        </w:rPr>
      </w:pPr>
      <w:r>
        <w:t>用户提供：THSDB_产业链数据库报告.md、thsdb_samples.json。</w:t>
      </w:r>
    </w:p>
    <w:p w14:paraId="782A516F" w14:textId="77777777" w:rsidR="009F5CB2" w:rsidRDefault="000C0FCE">
      <w:pPr>
        <w:pStyle w:val="a0"/>
        <w:keepLines/>
        <w:spacing w:after="60"/>
        <w:ind w:left="420" w:firstLine="0"/>
        <w:rPr>
          <w:rFonts w:hint="eastAsia"/>
        </w:rPr>
      </w:pPr>
      <w:r>
        <w:t>用户提供：课题9_p0907.docx（仅参考前10页排版与技术方案表达风格，不参考内容）。</w:t>
      </w:r>
    </w:p>
    <w:p w14:paraId="0A82F4C8" w14:textId="77777777" w:rsidR="009F5CB2" w:rsidRDefault="000C0FCE">
      <w:pPr>
        <w:pStyle w:val="a0"/>
        <w:keepLines/>
        <w:spacing w:after="60"/>
        <w:ind w:left="420" w:firstLine="0"/>
        <w:rPr>
          <w:rFonts w:hint="eastAsia"/>
        </w:rPr>
      </w:pPr>
      <w:r>
        <w:t>Gangtise：gangtise-company-deepdive/SKILL.md及analysis-template.md（只读研究，未安装执行）。</w:t>
      </w:r>
    </w:p>
    <w:p w14:paraId="5CF54E08" w14:textId="77777777" w:rsidR="009F5CB2" w:rsidRDefault="000C0FCE">
      <w:pPr>
        <w:pStyle w:val="a0"/>
        <w:keepLines/>
        <w:spacing w:after="60"/>
        <w:ind w:left="420" w:firstLine="0"/>
        <w:rPr>
          <w:rFonts w:hint="eastAsia"/>
        </w:rPr>
      </w:pPr>
      <w:r>
        <w:t>Investor Harness：sm-company-deepdive与business-line-analysis公开工作流。</w:t>
      </w:r>
    </w:p>
    <w:p w14:paraId="49BF7DA5" w14:textId="77777777" w:rsidR="009F5CB2" w:rsidRDefault="000C0FCE">
      <w:pPr>
        <w:pStyle w:val="a0"/>
        <w:keepLines/>
        <w:spacing w:after="60"/>
        <w:ind w:left="420" w:firstLine="0"/>
        <w:rPr>
          <w:rFonts w:hint="eastAsia"/>
        </w:rPr>
      </w:pPr>
      <w:r>
        <w:t>Qwen Team：Qwen3.8-27B官方模型卡，Hugging Face，https://huggingface.co/Qwen/Qwen3.8-27B（访问日期：2026-09-11）。</w:t>
      </w:r>
    </w:p>
    <w:sectPr w:rsidR="009F5CB2" w:rsidSect="00034616">
      <w:headerReference w:type="default" r:id="rId28"/>
      <w:footerReference w:type="default" r:id="rId29"/>
      <w:pgSz w:w="11906" w:h="16838"/>
      <w:pgMar w:top="1247" w:right="1247" w:bottom="1134" w:left="1389"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3F844" w14:textId="77777777" w:rsidR="000C0FCE" w:rsidRDefault="000C0FCE">
      <w:pPr>
        <w:spacing w:after="0" w:line="240" w:lineRule="auto"/>
        <w:rPr>
          <w:rFonts w:hint="eastAsia"/>
        </w:rPr>
      </w:pPr>
      <w:r>
        <w:separator/>
      </w:r>
    </w:p>
  </w:endnote>
  <w:endnote w:type="continuationSeparator" w:id="0">
    <w:p w14:paraId="30C82BBC" w14:textId="77777777" w:rsidR="000C0FCE" w:rsidRDefault="000C0FC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94EE7" w14:textId="77777777" w:rsidR="009F5CB2" w:rsidRDefault="000C0FCE">
    <w:pPr>
      <w:pStyle w:val="a7"/>
      <w:jc w:val="center"/>
      <w:rPr>
        <w:rFonts w:hint="eastAsia"/>
      </w:rPr>
    </w:pPr>
    <w:r>
      <w:fldChar w:fldCharType="begin"/>
    </w:r>
    <w:r>
      <w:instrText xml:space="preserve"> PAGE </w:instrText>
    </w:r>
    <w:r>
      <w:fldChar w:fldCharType="separate"/>
    </w:r>
    <w:r>
      <w:rPr>
        <w:rFonts w:hint="eastAsia"/>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70EA6" w14:textId="77777777" w:rsidR="000C0FCE" w:rsidRDefault="000C0FCE">
      <w:pPr>
        <w:spacing w:after="0" w:line="240" w:lineRule="auto"/>
        <w:rPr>
          <w:rFonts w:hint="eastAsia"/>
        </w:rPr>
      </w:pPr>
      <w:r>
        <w:separator/>
      </w:r>
    </w:p>
  </w:footnote>
  <w:footnote w:type="continuationSeparator" w:id="0">
    <w:p w14:paraId="3C19E7D4" w14:textId="77777777" w:rsidR="000C0FCE" w:rsidRDefault="000C0FC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D005A" w14:textId="77777777" w:rsidR="009F5CB2" w:rsidRDefault="000C0FCE">
    <w:pPr>
      <w:pStyle w:val="a5"/>
      <w:pBdr>
        <w:bottom w:val="single" w:sz="6" w:space="2" w:color="2F5597"/>
      </w:pBdr>
      <w:rPr>
        <w:rFonts w:hint="eastAsia"/>
      </w:rPr>
    </w:pPr>
    <w:r>
      <w:rPr>
        <w:color w:val="666666"/>
        <w:sz w:val="17"/>
      </w:rPr>
      <w:t>多智能体驱动的A股个股预测与板块联动分析系统建设方案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7433881">
    <w:abstractNumId w:val="8"/>
  </w:num>
  <w:num w:numId="2" w16cid:durableId="715591693">
    <w:abstractNumId w:val="6"/>
  </w:num>
  <w:num w:numId="3" w16cid:durableId="611523360">
    <w:abstractNumId w:val="5"/>
  </w:num>
  <w:num w:numId="4" w16cid:durableId="775445117">
    <w:abstractNumId w:val="4"/>
  </w:num>
  <w:num w:numId="5" w16cid:durableId="1786075869">
    <w:abstractNumId w:val="7"/>
  </w:num>
  <w:num w:numId="6" w16cid:durableId="1744449009">
    <w:abstractNumId w:val="3"/>
  </w:num>
  <w:num w:numId="7" w16cid:durableId="1893925281">
    <w:abstractNumId w:val="2"/>
  </w:num>
  <w:num w:numId="8" w16cid:durableId="975796371">
    <w:abstractNumId w:val="1"/>
  </w:num>
  <w:num w:numId="9" w16cid:durableId="153329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FCE"/>
    <w:rsid w:val="00145C1A"/>
    <w:rsid w:val="0015074B"/>
    <w:rsid w:val="0029639D"/>
    <w:rsid w:val="00326F90"/>
    <w:rsid w:val="0049709D"/>
    <w:rsid w:val="004D5D64"/>
    <w:rsid w:val="004E5695"/>
    <w:rsid w:val="007A62C8"/>
    <w:rsid w:val="00921677"/>
    <w:rsid w:val="009F5CB2"/>
    <w:rsid w:val="00AA1D8D"/>
    <w:rsid w:val="00B47730"/>
    <w:rsid w:val="00B77198"/>
    <w:rsid w:val="00CB0664"/>
    <w:rsid w:val="00EA0993"/>
    <w:rsid w:val="00F96D59"/>
    <w:rsid w:val="00FC693F"/>
    <w:rsid w:val="00FF54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09A8A606"/>
  <w14:defaultImageDpi w14:val="300"/>
  <w15:docId w15:val="{6411114B-2B56-409B-AE9E-5B6AF498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420"/>
    </w:pPr>
    <w:rPr>
      <w:rFonts w:ascii="微软雅黑" w:eastAsia="微软雅黑" w:hAnsi="微软雅黑"/>
      <w:sz w:val="21"/>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1F1F1F"/>
      <w:sz w:val="36"/>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b/>
      <w:bCs/>
      <w:color w:val="2F5597"/>
      <w:sz w:val="28"/>
      <w:szCs w:val="26"/>
    </w:rPr>
  </w:style>
  <w:style w:type="paragraph" w:styleId="31">
    <w:name w:val="heading 3"/>
    <w:basedOn w:val="a1"/>
    <w:next w:val="a1"/>
    <w:link w:val="32"/>
    <w:uiPriority w:val="9"/>
    <w:unhideWhenUsed/>
    <w:qFormat/>
    <w:rsid w:val="00FC693F"/>
    <w:pPr>
      <w:keepNext/>
      <w:keepLines/>
      <w:spacing w:before="200" w:after="80"/>
      <w:outlineLvl w:val="2"/>
    </w:pPr>
    <w:rPr>
      <w:rFonts w:asciiTheme="majorHAnsi" w:eastAsiaTheme="majorEastAsia" w:hAnsiTheme="majorHAnsi" w:cstheme="majorBidi"/>
      <w:b/>
      <w:bCs/>
      <w:color w:val="1F1F1F"/>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b/>
      <w:color w:val="1F1F1F"/>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80" w:after="160" w:line="240" w:lineRule="auto"/>
    </w:pPr>
    <w:rPr>
      <w:b/>
      <w:bCs/>
      <w:color w:val="666666"/>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C0FCE"/>
  </w:style>
  <w:style w:type="paragraph" w:styleId="TOC2">
    <w:name w:val="toc 2"/>
    <w:basedOn w:val="a1"/>
    <w:next w:val="a1"/>
    <w:autoRedefine/>
    <w:uiPriority w:val="39"/>
    <w:unhideWhenUsed/>
    <w:rsid w:val="000C0FCE"/>
    <w:pPr>
      <w:ind w:leftChars="200" w:left="420"/>
    </w:pPr>
  </w:style>
  <w:style w:type="paragraph" w:styleId="TOC3">
    <w:name w:val="toc 3"/>
    <w:basedOn w:val="a1"/>
    <w:next w:val="a1"/>
    <w:autoRedefine/>
    <w:uiPriority w:val="39"/>
    <w:unhideWhenUsed/>
    <w:rsid w:val="000C0FCE"/>
    <w:pPr>
      <w:widowControl w:val="0"/>
      <w:spacing w:after="160" w:line="278" w:lineRule="auto"/>
      <w:ind w:leftChars="400" w:left="840" w:firstLine="0"/>
    </w:pPr>
    <w:rPr>
      <w:rFonts w:asciiTheme="minorHAnsi" w:eastAsiaTheme="minorEastAsia" w:hAnsiTheme="minorHAnsi"/>
      <w:kern w:val="2"/>
      <w:sz w:val="22"/>
      <w:szCs w:val="24"/>
      <w:lang w:eastAsia="zh-CN"/>
      <w14:ligatures w14:val="standardContextual"/>
    </w:rPr>
  </w:style>
  <w:style w:type="paragraph" w:styleId="TOC4">
    <w:name w:val="toc 4"/>
    <w:basedOn w:val="a1"/>
    <w:next w:val="a1"/>
    <w:autoRedefine/>
    <w:uiPriority w:val="39"/>
    <w:unhideWhenUsed/>
    <w:rsid w:val="000C0FCE"/>
    <w:pPr>
      <w:widowControl w:val="0"/>
      <w:spacing w:after="160" w:line="278" w:lineRule="auto"/>
      <w:ind w:leftChars="600" w:left="1260" w:firstLine="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0C0FCE"/>
    <w:pPr>
      <w:widowControl w:val="0"/>
      <w:spacing w:after="160" w:line="278" w:lineRule="auto"/>
      <w:ind w:leftChars="800" w:left="1680" w:firstLine="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0C0FCE"/>
    <w:pPr>
      <w:widowControl w:val="0"/>
      <w:spacing w:after="160" w:line="278" w:lineRule="auto"/>
      <w:ind w:leftChars="1000" w:left="2100" w:firstLine="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0C0FCE"/>
    <w:pPr>
      <w:widowControl w:val="0"/>
      <w:spacing w:after="160" w:line="278" w:lineRule="auto"/>
      <w:ind w:leftChars="1200" w:left="2520" w:firstLine="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0C0FCE"/>
    <w:pPr>
      <w:widowControl w:val="0"/>
      <w:spacing w:after="160" w:line="278" w:lineRule="auto"/>
      <w:ind w:leftChars="1400" w:left="2940" w:firstLine="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0C0FCE"/>
    <w:pPr>
      <w:widowControl w:val="0"/>
      <w:spacing w:after="160" w:line="278" w:lineRule="auto"/>
      <w:ind w:leftChars="1600" w:left="3360" w:firstLine="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0C0FCE"/>
    <w:rPr>
      <w:color w:val="0000FF" w:themeColor="hyperlink"/>
      <w:u w:val="single"/>
    </w:rPr>
  </w:style>
  <w:style w:type="character" w:styleId="affa">
    <w:name w:val="Unresolved Mention"/>
    <w:basedOn w:val="a2"/>
    <w:uiPriority w:val="99"/>
    <w:semiHidden/>
    <w:unhideWhenUsed/>
    <w:rsid w:val="000C0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24432</Words>
  <Characters>31518</Characters>
  <Application>Microsoft Office Word</Application>
  <DocSecurity>0</DocSecurity>
  <Lines>1432</Lines>
  <Paragraphs>1398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多智能体驱动的A股个股预测与板块联动分析系统建设方案</dc:title>
  <dc:subject>舆情治理、Qwen3.8-27B、个股T+1、板块双窗口、HGT、DeepDive、风险门禁与后置多智能体编排</dc:subject>
  <dc:creator>Codex</dc:creator>
  <cp:keywords>A股,舆情,Qwen3.8-27B,BGE-M3,HMM,HGT,GraphSAGE,TGN,TGAT,LambdaRank,个股预测,板块轮动,产业链,DeepDive,多智能体</cp:keywords>
  <dc:description>技术方案，不构成投资建议</dc:description>
  <cp:lastModifiedBy>林 庞</cp:lastModifiedBy>
  <cp:revision>5</cp:revision>
  <dcterms:created xsi:type="dcterms:W3CDTF">2026-09-10T00:00:00Z</dcterms:created>
  <dcterms:modified xsi:type="dcterms:W3CDTF">2026-09-11T14:47:00Z</dcterms:modified>
  <cp:category/>
</cp:coreProperties>
</file>