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9C276" w14:textId="77777777" w:rsidR="003F1CFA" w:rsidRDefault="00B75DA3">
      <w:pPr>
        <w:spacing w:before="1400" w:after="300"/>
        <w:jc w:val="center"/>
        <w:rPr>
          <w:lang w:eastAsia="zh-CN"/>
        </w:rPr>
      </w:pPr>
      <w:r>
        <w:rPr>
          <w:rFonts w:eastAsia="黑体"/>
          <w:b/>
          <w:sz w:val="44"/>
          <w:lang w:eastAsia="zh-CN"/>
        </w:rPr>
        <w:t>多智能体驱动的</w:t>
      </w:r>
      <w:r>
        <w:rPr>
          <w:rFonts w:eastAsia="黑体"/>
          <w:b/>
          <w:sz w:val="44"/>
          <w:lang w:eastAsia="zh-CN"/>
        </w:rPr>
        <w:t xml:space="preserve"> A </w:t>
      </w:r>
      <w:r>
        <w:rPr>
          <w:rFonts w:eastAsia="黑体"/>
          <w:b/>
          <w:sz w:val="44"/>
          <w:lang w:eastAsia="zh-CN"/>
        </w:rPr>
        <w:t>股个股预测</w:t>
      </w:r>
    </w:p>
    <w:p w14:paraId="46D614FD" w14:textId="77777777" w:rsidR="003F1CFA" w:rsidRDefault="00B75DA3">
      <w:pPr>
        <w:spacing w:after="360"/>
        <w:jc w:val="center"/>
        <w:rPr>
          <w:rFonts w:eastAsia="黑体"/>
          <w:b/>
          <w:sz w:val="44"/>
          <w:lang w:eastAsia="zh-CN"/>
        </w:rPr>
      </w:pPr>
      <w:r>
        <w:rPr>
          <w:rFonts w:eastAsia="黑体"/>
          <w:b/>
          <w:sz w:val="44"/>
          <w:lang w:eastAsia="zh-CN"/>
        </w:rPr>
        <w:t>与板块联动分析系统建设方案</w:t>
      </w:r>
    </w:p>
    <w:p w14:paraId="1DF00BF3" w14:textId="77777777" w:rsidR="00B64E93" w:rsidRDefault="00B64E93">
      <w:pPr>
        <w:spacing w:after="360"/>
        <w:jc w:val="center"/>
        <w:rPr>
          <w:rFonts w:eastAsia="黑体"/>
          <w:b/>
          <w:sz w:val="44"/>
          <w:lang w:eastAsia="zh-CN"/>
        </w:rPr>
      </w:pPr>
    </w:p>
    <w:p w14:paraId="1D071B2F" w14:textId="77777777" w:rsidR="00B64E93" w:rsidRDefault="00B64E93">
      <w:pPr>
        <w:spacing w:after="360"/>
        <w:jc w:val="center"/>
        <w:rPr>
          <w:rFonts w:eastAsia="黑体"/>
          <w:b/>
          <w:sz w:val="44"/>
          <w:lang w:eastAsia="zh-CN"/>
        </w:rPr>
      </w:pPr>
    </w:p>
    <w:p w14:paraId="34AA8C81" w14:textId="77777777" w:rsidR="00B64E93" w:rsidRDefault="00B64E93">
      <w:pPr>
        <w:spacing w:after="360"/>
        <w:jc w:val="center"/>
        <w:rPr>
          <w:rFonts w:eastAsia="黑体"/>
          <w:b/>
          <w:sz w:val="44"/>
          <w:lang w:eastAsia="zh-CN"/>
        </w:rPr>
      </w:pPr>
    </w:p>
    <w:p w14:paraId="0DDCEDB5" w14:textId="77777777" w:rsidR="00B64E93" w:rsidRDefault="00B64E93" w:rsidP="00B64E93">
      <w:pPr>
        <w:rPr>
          <w:lang w:eastAsia="zh-CN"/>
        </w:rPr>
      </w:pPr>
    </w:p>
    <w:tbl>
      <w:tblPr>
        <w:tblStyle w:val="aff1"/>
        <w:tblW w:w="8844" w:type="dxa"/>
        <w:jc w:val="center"/>
        <w:tblLayout w:type="fixed"/>
        <w:tblLook w:val="04A0" w:firstRow="1" w:lastRow="0" w:firstColumn="1" w:lastColumn="0" w:noHBand="0" w:noVBand="1"/>
      </w:tblPr>
      <w:tblGrid>
        <w:gridCol w:w="1247"/>
        <w:gridCol w:w="1814"/>
        <w:gridCol w:w="3402"/>
        <w:gridCol w:w="1134"/>
        <w:gridCol w:w="1247"/>
      </w:tblGrid>
      <w:tr w:rsidR="00B64E93" w14:paraId="14D97888" w14:textId="77777777" w:rsidTr="00235425">
        <w:trPr>
          <w:trHeight w:val="408" w:hRule="atLeast"/>
          <w:jc w:val="center"/>
        </w:trPr>
        <w:tc>
          <w:tcPr>
            <w:tcW w:w="1247" w:type="dxa"/>
            <w:noWrap/>
            <w:vAlign w:val="center"/>
          </w:tcPr>
          <w:p w14:paraId="6F97FF1C" w14:textId="77777777" w:rsidR="00B64E93" w:rsidRPr="00357CFB" w:rsidRDefault="00B64E93" w:rsidP="00DC15AE">
            <w:pPr>
              <w:spacing w:after="0" w:line="240" w:lineRule="auto" w:before="0"/>
              <w:jc w:val="center"/>
              <w:rPr>
                <w:szCs w:val="24"/>
                <w:lang w:eastAsia="zh-CN"/>
              </w:rPr>
            </w:pPr>
            <w:r>
              <w:rPr>
                <w:rFonts w:ascii="宋体" w:hAnsi="宋体" w:hint="eastAsia" w:eastAsia="宋体"/>
                <w:sz w:val="18"/>
                <w:szCs w:val="24"/>
                <w:lang w:eastAsia="zh-CN"/>
              </w:rPr>
              <w:t>版本</w:t>
            </w:r>
            <w:r w:rsidRPr="00357CFB">
              <w:rPr>
                <w:rFonts w:ascii="宋体" w:hAnsi="宋体" w:hint="eastAsia" w:eastAsia="宋体"/>
                <w:sz w:val="18"/>
                <w:szCs w:val="24"/>
                <w:lang w:eastAsia="zh-CN"/>
              </w:rPr>
              <w:t>号</w:t>
            </w:r>
          </w:p>
        </w:tc>
        <w:tc>
          <w:tcPr>
            <w:tcW w:w="1814" w:type="dxa"/>
            <w:noWrap/>
            <w:vAlign w:val="center"/>
          </w:tcPr>
          <w:p w14:paraId="3522C484" w14:textId="77777777" w:rsidR="00B64E93" w:rsidRPr="00357CFB" w:rsidRDefault="00B64E93" w:rsidP="00DC15AE">
            <w:pPr>
              <w:spacing w:after="0" w:line="240" w:lineRule="auto" w:before="0"/>
              <w:jc w:val="center"/>
              <w:rPr>
                <w:szCs w:val="24"/>
                <w:lang w:eastAsia="zh-CN"/>
              </w:rPr>
            </w:pPr>
            <w:r>
              <w:rPr>
                <w:rFonts w:ascii="宋体" w:hAnsi="宋体" w:hint="eastAsia" w:eastAsia="宋体"/>
                <w:sz w:val="18"/>
                <w:szCs w:val="24"/>
                <w:lang w:eastAsia="zh-CN"/>
              </w:rPr>
              <w:t>变更类型</w:t>
            </w:r>
          </w:p>
        </w:tc>
        <w:tc>
          <w:tcPr>
            <w:tcW w:w="3402" w:type="dxa"/>
            <w:vAlign w:val="center"/>
          </w:tcPr>
          <w:p w14:paraId="11D9D2CC" w14:textId="77777777" w:rsidR="00B64E93" w:rsidRPr="00357CFB" w:rsidRDefault="00B64E93" w:rsidP="00DC15AE">
            <w:pPr>
              <w:spacing w:after="0" w:line="240" w:lineRule="auto" w:before="0"/>
              <w:jc w:val="center"/>
              <w:rPr>
                <w:szCs w:val="24"/>
                <w:lang w:eastAsia="zh-CN"/>
              </w:rPr>
            </w:pPr>
            <w:r>
              <w:rPr>
                <w:rFonts w:ascii="宋体" w:hAnsi="宋体" w:hint="eastAsia" w:eastAsia="宋体"/>
                <w:sz w:val="18"/>
                <w:szCs w:val="24"/>
                <w:lang w:eastAsia="zh-CN"/>
              </w:rPr>
              <w:t>变更摘要</w:t>
            </w:r>
          </w:p>
        </w:tc>
        <w:tc>
          <w:tcPr>
            <w:tcW w:w="1134" w:type="dxa"/>
            <w:noWrap/>
            <w:vAlign w:val="center"/>
          </w:tcPr>
          <w:p w14:paraId="6C78A397" w14:textId="77777777" w:rsidR="00B64E93" w:rsidRPr="00357CFB" w:rsidRDefault="00B64E93" w:rsidP="00DC15AE">
            <w:pPr>
              <w:spacing w:after="0" w:line="240" w:lineRule="auto" w:before="0"/>
              <w:jc w:val="center"/>
              <w:rPr>
                <w:szCs w:val="24"/>
                <w:lang w:eastAsia="zh-CN"/>
              </w:rPr>
            </w:pPr>
            <w:r>
              <w:rPr>
                <w:rFonts w:ascii="宋体" w:hAnsi="宋体" w:hint="eastAsia" w:eastAsia="宋体"/>
                <w:sz w:val="18"/>
                <w:szCs w:val="24"/>
                <w:lang w:eastAsia="zh-CN"/>
              </w:rPr>
              <w:t>变更人</w:t>
            </w:r>
          </w:p>
        </w:tc>
        <w:tc>
          <w:tcPr>
            <w:tcW w:w="1247" w:type="dxa"/>
            <w:noWrap/>
            <w:vAlign w:val="center"/>
          </w:tcPr>
          <w:p w14:paraId="6B28BCA2" w14:textId="77777777" w:rsidR="00B64E93" w:rsidRPr="00357CFB" w:rsidRDefault="00B64E93" w:rsidP="00DC15AE">
            <w:pPr>
              <w:spacing w:after="0" w:line="240" w:lineRule="auto" w:before="0"/>
              <w:jc w:val="center"/>
              <w:rPr>
                <w:szCs w:val="24"/>
                <w:lang w:eastAsia="zh-CN"/>
              </w:rPr>
            </w:pPr>
            <w:r>
              <w:rPr>
                <w:rFonts w:ascii="宋体" w:hAnsi="宋体" w:hint="eastAsia" w:eastAsia="宋体"/>
                <w:sz w:val="18"/>
                <w:szCs w:val="24"/>
                <w:lang w:eastAsia="zh-CN"/>
              </w:rPr>
              <w:t>变更日期</w:t>
            </w:r>
          </w:p>
        </w:tc>
      </w:tr>
      <w:tr w:rsidR="00B64E93" w14:paraId="208E1096" w14:textId="77777777" w:rsidTr="00235425">
        <w:trPr>
          <w:trHeight w:val="510" w:hRule="atLeast"/>
          <w:jc w:val="center"/>
        </w:trPr>
        <w:tc>
          <w:tcPr>
            <w:tcW w:w="1247" w:type="dxa"/>
            <w:noWrap/>
            <w:vAlign w:val="center"/>
          </w:tcPr>
          <w:p w14:paraId="75F1BF9C" w14:textId="77777777" w:rsidR="005D6408" w:rsidRDefault="00601BB1">
            <w:pPr>
              <w:spacing w:after="0" w:line="240" w:lineRule="auto" w:before="0"/>
              <w:jc w:val="center"/>
            </w:pPr>
            <w:r>
              <w:rPr>
                <w:rFonts w:ascii="宋体" w:hAnsi="宋体" w:eastAsia="宋体"/>
                <w:sz w:val="21"/>
              </w:rPr>
              <w:t>V2.6</w:t>
            </w:r>
          </w:p>
        </w:tc>
        <w:tc>
          <w:tcPr>
            <w:tcW w:w="1814" w:type="dxa"/>
            <w:noWrap/>
            <w:vAlign w:val="center"/>
          </w:tcPr>
          <w:p w14:paraId="5650CB71" w14:textId="77777777" w:rsidR="005D6408" w:rsidRDefault="00601BB1">
            <w:pPr>
              <w:spacing w:after="0" w:line="240" w:lineRule="auto" w:before="0"/>
              <w:jc w:val="center"/>
            </w:pPr>
            <w:r>
              <w:rPr>
                <w:rFonts w:ascii="宋体" w:hAnsi="宋体" w:eastAsia="宋体"/>
                <w:sz w:val="21"/>
              </w:rPr>
              <w:t>一致性修订</w:t>
            </w:r>
          </w:p>
        </w:tc>
        <w:tc>
          <w:tcPr>
            <w:tcW w:w="3402" w:type="dxa"/>
            <w:vAlign w:val="center"/>
          </w:tcPr>
          <w:p w14:paraId="74998CFB" w14:textId="77777777" w:rsidR="006A7CDE" w:rsidRDefault="00787A67">
            <w:pPr>
              <w:spacing w:after="0" w:line="240" w:lineRule="auto" w:before="0"/>
              <w:jc w:val="center"/>
            </w:pPr>
            <w:r>
              <w:rPr>
                <w:rFonts w:ascii="宋体" w:hAnsi="宋体" w:eastAsia="宋体"/>
                <w:sz w:val="21"/>
              </w:rPr>
              <w:t>修正编号、样式与关键口径</w:t>
            </w:r>
          </w:p>
        </w:tc>
        <w:tc>
          <w:tcPr>
            <w:tcW w:w="1134" w:type="dxa"/>
            <w:noWrap/>
            <w:vAlign w:val="center"/>
          </w:tcPr>
          <w:p w14:paraId="41C27EB5" w14:textId="77777777" w:rsidR="00B64E93" w:rsidRPr="00357CFB" w:rsidRDefault="00B64E93" w:rsidP="00DC15AE">
            <w:pPr>
              <w:spacing w:after="0" w:line="240" w:lineRule="auto" w:before="0"/>
              <w:jc w:val="center"/>
              <w:rPr>
                <w:szCs w:val="24"/>
                <w:lang w:eastAsia="zh-CN"/>
              </w:rPr>
            </w:pPr>
          </w:p>
        </w:tc>
        <w:tc>
          <w:tcPr>
            <w:tcW w:w="1247" w:type="dxa"/>
            <w:noWrap/>
            <w:vAlign w:val="center"/>
          </w:tcPr>
          <w:p w14:paraId="5D83B39A" w14:textId="77777777" w:rsidR="005D6408" w:rsidRDefault="00601BB1">
            <w:pPr>
              <w:spacing w:after="0" w:line="240" w:lineRule="auto" w:before="0"/>
              <w:jc w:val="center"/>
            </w:pPr>
            <w:r>
              <w:rPr>
                <w:rFonts w:ascii="宋体" w:hAnsi="宋体" w:eastAsia="宋体"/>
                <w:sz w:val="21"/>
              </w:rPr>
              <w:t>9.14</w:t>
            </w:r>
          </w:p>
        </w:tc>
      </w:tr>
      <w:tr w:rsidR="00B64E93" w14:paraId="6812B92D" w14:textId="77777777" w:rsidTr="00235425">
        <w:trPr>
          <w:trHeight w:val="386" w:hRule="atLeast"/>
          <w:jc w:val="center"/>
        </w:trPr>
        <w:tc>
          <w:tcPr>
            <w:tcW w:w="1247" w:type="dxa"/>
            <w:noWrap/>
            <w:vAlign w:val="center"/>
          </w:tcPr>
          <w:p w14:paraId="051F04B7" w14:textId="77777777" w:rsidR="00B64E93" w:rsidRPr="00357CFB" w:rsidRDefault="00B64E93" w:rsidP="00DC15AE">
            <w:pPr>
              <w:spacing w:after="0" w:line="240" w:lineRule="auto" w:before="0"/>
              <w:jc w:val="center"/>
              <w:rPr>
                <w:szCs w:val="24"/>
                <w:lang w:eastAsia="zh-CN"/>
              </w:rPr>
            </w:pPr>
          </w:p>
        </w:tc>
        <w:tc>
          <w:tcPr>
            <w:tcW w:w="1814" w:type="dxa"/>
            <w:noWrap/>
            <w:vAlign w:val="center"/>
          </w:tcPr>
          <w:p w14:paraId="12049921" w14:textId="77777777" w:rsidR="00B64E93" w:rsidRPr="00357CFB" w:rsidRDefault="00B64E93" w:rsidP="00DC15AE">
            <w:pPr>
              <w:spacing w:after="0" w:line="240" w:lineRule="auto" w:before="0"/>
              <w:jc w:val="center"/>
              <w:rPr>
                <w:szCs w:val="24"/>
                <w:lang w:eastAsia="zh-CN"/>
              </w:rPr>
            </w:pPr>
          </w:p>
        </w:tc>
        <w:tc>
          <w:tcPr>
            <w:tcW w:w="3402" w:type="dxa"/>
            <w:vAlign w:val="center"/>
          </w:tcPr>
          <w:p w14:paraId="557346C0" w14:textId="77777777" w:rsidR="00B64E93" w:rsidRPr="00357CFB" w:rsidRDefault="00B64E93" w:rsidP="00DC15AE">
            <w:pPr>
              <w:spacing w:after="0" w:line="240" w:lineRule="auto" w:before="0"/>
              <w:jc w:val="center"/>
              <w:rPr>
                <w:szCs w:val="24"/>
                <w:lang w:eastAsia="zh-CN"/>
              </w:rPr>
            </w:pPr>
          </w:p>
        </w:tc>
        <w:tc>
          <w:tcPr>
            <w:tcW w:w="1134" w:type="dxa"/>
            <w:noWrap/>
            <w:vAlign w:val="center"/>
          </w:tcPr>
          <w:p w14:paraId="426E23B1" w14:textId="77777777" w:rsidR="00B64E93" w:rsidRPr="00357CFB" w:rsidRDefault="00B64E93" w:rsidP="00DC15AE">
            <w:pPr>
              <w:spacing w:after="0" w:line="240" w:lineRule="auto" w:before="0"/>
              <w:jc w:val="center"/>
              <w:rPr>
                <w:szCs w:val="24"/>
                <w:lang w:eastAsia="zh-CN"/>
              </w:rPr>
            </w:pPr>
          </w:p>
        </w:tc>
        <w:tc>
          <w:tcPr>
            <w:tcW w:w="1247" w:type="dxa"/>
            <w:noWrap/>
            <w:vAlign w:val="center"/>
          </w:tcPr>
          <w:p w14:paraId="165C2561" w14:textId="77777777" w:rsidR="00B64E93" w:rsidRPr="00357CFB" w:rsidRDefault="00B64E93" w:rsidP="00DC15AE">
            <w:pPr>
              <w:spacing w:after="0" w:line="240" w:lineRule="auto" w:before="0"/>
              <w:jc w:val="center"/>
              <w:rPr>
                <w:szCs w:val="24"/>
                <w:lang w:eastAsia="zh-CN"/>
              </w:rPr>
            </w:pPr>
          </w:p>
        </w:tc>
      </w:tr>
    </w:tbl>
    <w:p w14:paraId="3156E35E" w14:textId="77777777" w:rsidR="00B64E93" w:rsidRDefault="00B64E93" w:rsidP="00B64E93">
      <w:pPr>
        <w:rPr>
          <w:lang w:eastAsia="zh-CN"/>
        </w:rPr>
      </w:pPr>
    </w:p>
    <w:p w14:paraId="6D5D55D4" w14:textId="77777777" w:rsidR="00B64E93" w:rsidRDefault="00B64E93" w:rsidP="00B64E93">
      <w:pPr>
        <w:rPr>
          <w:lang w:eastAsia="zh-CN"/>
        </w:rPr>
      </w:pPr>
    </w:p>
    <w:p w14:paraId="30B28733" w14:textId="77777777" w:rsidR="00B64E93" w:rsidRDefault="00B64E93">
      <w:pPr>
        <w:spacing w:after="360"/>
        <w:jc w:val="center"/>
        <w:rPr>
          <w:lang w:eastAsia="zh-CN"/>
        </w:rPr>
      </w:pPr>
    </w:p>
    <w:p w14:paraId="4BF979A2" w14:textId="77777777" w:rsidR="003F1CFA" w:rsidRPr="00DC15AE" w:rsidRDefault="00B75DA3" w:rsidP="00DC15AE">
      <w:pPr>
        <w:pStyle w:val="1"/>
        <w:rPr>
          <w:rFonts w:hint="eastAsia"/>
        </w:rPr>
      </w:pPr>
      <w:bookmarkStart w:id="0" w:name="_Toc240127979"/>
      <w:bookmarkStart w:id="1" w:name="_Toc240282460"/>
      <w:r w:rsidRPr="00DC15AE">
        <w:lastRenderedPageBreak/>
        <w:t>目录</w:t>
      </w:r>
      <w:bookmarkEnd w:id="0"/>
      <w:bookmarkEnd w:id="1"/>
    </w:p>
    <w:p w14:paraId="18211242" w14:textId="45685E93" w:rsidR="007E2195"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0282460" w:history="1">
        <w:r w:rsidR="007E2195" w:rsidRPr="002925C6">
          <w:rPr>
            <w:rStyle w:val="aff9"/>
            <w:rFonts w:hint="eastAsia"/>
            <w:noProof/>
          </w:rPr>
          <w:t>目录</w:t>
        </w:r>
        <w:r w:rsidR="007E2195">
          <w:rPr>
            <w:rFonts w:hint="eastAsia"/>
            <w:noProof/>
            <w:webHidden/>
          </w:rPr>
          <w:tab/>
        </w:r>
        <w:r w:rsidR="007E2195">
          <w:rPr>
            <w:rFonts w:hint="eastAsia"/>
            <w:noProof/>
            <w:webHidden/>
          </w:rPr>
          <w:fldChar w:fldCharType="begin"/>
        </w:r>
        <w:r w:rsidR="007E2195">
          <w:rPr>
            <w:rFonts w:hint="eastAsia"/>
            <w:noProof/>
            <w:webHidden/>
          </w:rPr>
          <w:instrText xml:space="preserve"> </w:instrText>
        </w:r>
        <w:r w:rsidR="007E2195">
          <w:rPr>
            <w:noProof/>
            <w:webHidden/>
          </w:rPr>
          <w:instrText>PAGEREF _Toc240282460 \h</w:instrText>
        </w:r>
        <w:r w:rsidR="007E2195">
          <w:rPr>
            <w:rFonts w:hint="eastAsia"/>
            <w:noProof/>
            <w:webHidden/>
          </w:rPr>
          <w:instrText xml:space="preserve"> </w:instrText>
        </w:r>
        <w:r w:rsidR="007E2195">
          <w:rPr>
            <w:rFonts w:hint="eastAsia"/>
            <w:noProof/>
            <w:webHidden/>
          </w:rPr>
        </w:r>
        <w:r w:rsidR="007E2195">
          <w:rPr>
            <w:noProof/>
            <w:webHidden/>
          </w:rPr>
          <w:fldChar w:fldCharType="separate"/>
        </w:r>
        <w:r w:rsidR="007E2195">
          <w:rPr>
            <w:noProof/>
            <w:webHidden/>
          </w:rPr>
          <w:t>2</w:t>
        </w:r>
        <w:r w:rsidR="007E2195">
          <w:rPr>
            <w:rFonts w:hint="eastAsia"/>
            <w:noProof/>
            <w:webHidden/>
          </w:rPr>
          <w:fldChar w:fldCharType="end"/>
        </w:r>
      </w:hyperlink>
    </w:p>
    <w:p w14:paraId="47C63F0C" w14:textId="52A7E562" w:rsidR="007E2195" w:rsidRDefault="007E2195">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82461" w:history="1">
        <w:r w:rsidRPr="002925C6">
          <w:rPr>
            <w:rStyle w:val="aff9"/>
            <w:rFonts w:hint="eastAsia"/>
            <w:noProof/>
            <w:lang w:eastAsia="zh-CN"/>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_Toc240282461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1B6D9DBB" w14:textId="422132A6" w:rsidR="007E2195" w:rsidRDefault="007E2195">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82462" w:history="1">
        <w:r w:rsidRPr="002925C6">
          <w:rPr>
            <w:rStyle w:val="aff9"/>
            <w:rFonts w:hint="eastAsia"/>
            <w:noProof/>
            <w:lang w:eastAsia="zh-CN"/>
          </w:rPr>
          <w:t xml:space="preserve">1 </w:t>
        </w:r>
        <w:r w:rsidRPr="002925C6">
          <w:rPr>
            <w:rStyle w:val="aff9"/>
            <w:rFonts w:hint="eastAsia"/>
            <w:noProof/>
            <w:lang w:eastAsia="zh-CN"/>
          </w:rPr>
          <w:t>建设目标与产品边界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_Toc240282462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5748D7C3" w14:textId="4F5CDA18"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63" w:history="1">
        <w:r w:rsidRPr="002925C6">
          <w:rPr>
            <w:rStyle w:val="aff9"/>
            <w:rFonts w:hint="eastAsia"/>
            <w:noProof/>
            <w:lang w:eastAsia="zh-CN"/>
          </w:rPr>
          <w:t xml:space="preserve">1.1 </w:t>
        </w:r>
        <w:r w:rsidRPr="002925C6">
          <w:rPr>
            <w:rStyle w:val="aff9"/>
            <w:rFonts w:hint="eastAsia"/>
            <w:noProof/>
            <w:lang w:eastAsia="zh-CN"/>
          </w:rPr>
          <w:t>要解决的业务问题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_Toc240282463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208A42F6" w14:textId="631D5C6A"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64" w:history="1">
        <w:r w:rsidRPr="002925C6">
          <w:rPr>
            <w:rStyle w:val="aff9"/>
            <w:rFonts w:hint="eastAsia"/>
            <w:noProof/>
            <w:lang w:eastAsia="zh-CN"/>
          </w:rPr>
          <w:t xml:space="preserve">1.2 </w:t>
        </w:r>
        <w:r w:rsidRPr="002925C6">
          <w:rPr>
            <w:rStyle w:val="aff9"/>
            <w:rFonts w:hint="eastAsia"/>
            <w:noProof/>
            <w:lang w:eastAsia="zh-CN"/>
          </w:rPr>
          <w:t>两个预测引擎形成哪三类结果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_Toc240282464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73379927" w14:textId="5D1ADC9B"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65" w:history="1">
        <w:r w:rsidRPr="002925C6">
          <w:rPr>
            <w:rStyle w:val="aff9"/>
            <w:rFonts w:hint="eastAsia"/>
            <w:noProof/>
            <w:lang w:eastAsia="zh-CN"/>
          </w:rPr>
          <w:t xml:space="preserve">1.3 </w:t>
        </w:r>
        <w:r w:rsidRPr="002925C6">
          <w:rPr>
            <w:rStyle w:val="aff9"/>
            <w:rFonts w:hint="eastAsia"/>
            <w:noProof/>
            <w:lang w:eastAsia="zh-CN"/>
          </w:rPr>
          <w:t>明确不做什么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_Toc240282465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36FB5971" w14:textId="63F08BC0" w:rsidR="007E2195" w:rsidRDefault="007E2195">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82466" w:history="1">
        <w:r w:rsidRPr="002925C6">
          <w:rPr>
            <w:rStyle w:val="aff9"/>
            <w:rFonts w:hint="eastAsia"/>
            <w:noProof/>
            <w:lang w:eastAsia="zh-CN"/>
          </w:rPr>
          <w:t xml:space="preserve">2 </w:t>
        </w:r>
        <w:r w:rsidRPr="002925C6">
          <w:rPr>
            <w:rStyle w:val="aff9"/>
            <w:rFonts w:hint="eastAsia"/>
            <w:noProof/>
            <w:lang w:eastAsia="zh-CN"/>
          </w:rPr>
          <w:t>数据基础与候选权限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_Toc240282466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63A309A8" w14:textId="6F4EDF5D"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67" w:history="1">
        <w:r w:rsidRPr="002925C6">
          <w:rPr>
            <w:rStyle w:val="aff9"/>
            <w:rFonts w:hint="eastAsia"/>
            <w:noProof/>
            <w:lang w:eastAsia="zh-CN"/>
          </w:rPr>
          <w:t xml:space="preserve">2.1 </w:t>
        </w:r>
        <w:r w:rsidRPr="002925C6">
          <w:rPr>
            <w:rStyle w:val="aff9"/>
            <w:rFonts w:hint="eastAsia"/>
            <w:noProof/>
            <w:lang w:eastAsia="zh-CN"/>
          </w:rPr>
          <w:t>三类数据库承担不同职责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_Toc240282467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00B6686C" w14:textId="7131463F"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68" w:history="1">
        <w:r w:rsidRPr="002925C6">
          <w:rPr>
            <w:rStyle w:val="aff9"/>
            <w:rFonts w:hint="eastAsia"/>
            <w:noProof/>
          </w:rPr>
          <w:t xml:space="preserve">2.2 </w:t>
        </w:r>
        <w:r w:rsidRPr="002925C6">
          <w:rPr>
            <w:rStyle w:val="aff9"/>
            <w:rFonts w:hint="eastAsia"/>
            <w:noProof/>
          </w:rPr>
          <w:t>系统逻辑架构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_Toc240282468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70D0AA68" w14:textId="3CFD197C"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69" w:history="1">
        <w:r w:rsidRPr="002925C6">
          <w:rPr>
            <w:rStyle w:val="aff9"/>
            <w:rFonts w:hint="eastAsia"/>
            <w:noProof/>
            <w:lang w:eastAsia="zh-CN"/>
          </w:rPr>
          <w:t xml:space="preserve">2.3 </w:t>
        </w:r>
        <w:r w:rsidRPr="002925C6">
          <w:rPr>
            <w:rStyle w:val="aff9"/>
            <w:rFonts w:hint="eastAsia"/>
            <w:noProof/>
            <w:lang w:eastAsia="zh-CN"/>
          </w:rPr>
          <w:t>为什么必须设置候选权限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_Toc240282469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10265A50" w14:textId="05E783F5" w:rsidR="007E2195" w:rsidRDefault="007E2195">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82470" w:history="1">
        <w:r w:rsidRPr="002925C6">
          <w:rPr>
            <w:rStyle w:val="aff9"/>
            <w:rFonts w:hint="eastAsia"/>
            <w:noProof/>
            <w:lang w:eastAsia="zh-CN"/>
          </w:rPr>
          <w:t xml:space="preserve">3 </w:t>
        </w:r>
        <w:r w:rsidRPr="002925C6">
          <w:rPr>
            <w:rStyle w:val="aff9"/>
            <w:rFonts w:hint="eastAsia"/>
            <w:noProof/>
            <w:lang w:eastAsia="zh-CN"/>
          </w:rPr>
          <w:t>从原始记录到标准事件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_Toc240282470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2A6357C0" w14:textId="1F5F656F"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71" w:history="1">
        <w:r w:rsidRPr="002925C6">
          <w:rPr>
            <w:rStyle w:val="aff9"/>
            <w:rFonts w:hint="eastAsia"/>
            <w:noProof/>
            <w:lang w:eastAsia="zh-CN"/>
          </w:rPr>
          <w:t xml:space="preserve">3.1 </w:t>
        </w:r>
        <w:r w:rsidRPr="002925C6">
          <w:rPr>
            <w:rStyle w:val="aff9"/>
            <w:rFonts w:hint="eastAsia"/>
            <w:noProof/>
            <w:lang w:eastAsia="zh-CN"/>
          </w:rPr>
          <w:t>一条记录的统一处理过程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_Toc240282471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402A2C6E" w14:textId="3A925084"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72" w:history="1">
        <w:r w:rsidRPr="002925C6">
          <w:rPr>
            <w:rStyle w:val="aff9"/>
            <w:rFonts w:hint="eastAsia"/>
            <w:noProof/>
          </w:rPr>
          <w:t xml:space="preserve">3.2 </w:t>
        </w:r>
        <w:r w:rsidRPr="002925C6">
          <w:rPr>
            <w:rStyle w:val="aff9"/>
            <w:rFonts w:hint="eastAsia"/>
            <w:noProof/>
          </w:rPr>
          <w:t>时间正确比模型复杂更重要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_Toc240282472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2CF73CF9" w14:textId="7DDA0190"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73" w:history="1">
        <w:r w:rsidRPr="002925C6">
          <w:rPr>
            <w:rStyle w:val="aff9"/>
            <w:rFonts w:hint="eastAsia"/>
            <w:noProof/>
          </w:rPr>
          <w:t xml:space="preserve">3.3 </w:t>
        </w:r>
        <w:r w:rsidRPr="002925C6">
          <w:rPr>
            <w:rStyle w:val="aff9"/>
            <w:rFonts w:hint="eastAsia"/>
            <w:noProof/>
          </w:rPr>
          <w:t>证据不足时怎样处理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_Toc240282473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23EADB19" w14:textId="1BCF386C"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74" w:history="1">
        <w:r w:rsidRPr="002925C6">
          <w:rPr>
            <w:rStyle w:val="aff9"/>
            <w:rFonts w:hint="eastAsia"/>
            <w:noProof/>
            <w:lang w:eastAsia="zh-CN"/>
          </w:rPr>
          <w:t>3.4 EventCard</w:t>
        </w:r>
        <w:r w:rsidRPr="002925C6">
          <w:rPr>
            <w:rStyle w:val="aff9"/>
            <w:rFonts w:hint="eastAsia"/>
            <w:noProof/>
            <w:lang w:eastAsia="zh-CN"/>
          </w:rPr>
          <w:t>进入候选池前的状态闭环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_Toc240282474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03E4223B" w14:textId="5AB2AD77"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75" w:history="1">
        <w:r w:rsidRPr="002925C6">
          <w:rPr>
            <w:rStyle w:val="aff9"/>
            <w:rFonts w:hint="eastAsia"/>
            <w:noProof/>
            <w:lang w:eastAsia="zh-CN"/>
          </w:rPr>
          <w:t xml:space="preserve">3.5 </w:t>
        </w:r>
        <w:r w:rsidRPr="002925C6">
          <w:rPr>
            <w:rStyle w:val="aff9"/>
            <w:rFonts w:hint="eastAsia"/>
            <w:noProof/>
            <w:lang w:eastAsia="zh-CN"/>
          </w:rPr>
          <w:t>两张完整</w:t>
        </w:r>
        <w:r w:rsidRPr="002925C6">
          <w:rPr>
            <w:rStyle w:val="aff9"/>
            <w:rFonts w:hint="eastAsia"/>
            <w:noProof/>
            <w:lang w:eastAsia="zh-CN"/>
          </w:rPr>
          <w:t>EventCard</w:t>
        </w:r>
        <w:r w:rsidRPr="002925C6">
          <w:rPr>
            <w:rStyle w:val="aff9"/>
            <w:rFonts w:hint="eastAsia"/>
            <w:noProof/>
            <w:lang w:eastAsia="zh-CN"/>
          </w:rPr>
          <w:t>示例卡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_Toc240282475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6201E43C" w14:textId="38DE0D6F"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76" w:history="1">
        <w:r w:rsidRPr="002925C6">
          <w:rPr>
            <w:rStyle w:val="aff9"/>
            <w:rFonts w:hint="eastAsia"/>
            <w:noProof/>
          </w:rPr>
          <w:t xml:space="preserve">3.6 </w:t>
        </w:r>
        <w:r w:rsidRPr="002925C6">
          <w:rPr>
            <w:rStyle w:val="aff9"/>
            <w:rFonts w:hint="eastAsia"/>
            <w:noProof/>
          </w:rPr>
          <w:t>历史事件库怎样回填并与在线保持一致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_Toc240282476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7D9DB17A" w14:textId="1ACF8436" w:rsidR="007E2195" w:rsidRDefault="007E2195">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82477" w:history="1">
        <w:r w:rsidRPr="002925C6">
          <w:rPr>
            <w:rStyle w:val="aff9"/>
            <w:rFonts w:hint="eastAsia"/>
            <w:noProof/>
            <w:lang w:eastAsia="zh-CN"/>
          </w:rPr>
          <w:t xml:space="preserve">4 </w:t>
        </w:r>
        <w:r w:rsidRPr="002925C6">
          <w:rPr>
            <w:rStyle w:val="aff9"/>
            <w:rFonts w:hint="eastAsia"/>
            <w:noProof/>
            <w:lang w:eastAsia="zh-CN"/>
          </w:rPr>
          <w:t>四类核心数据和</w:t>
        </w:r>
        <w:r w:rsidRPr="002925C6">
          <w:rPr>
            <w:rStyle w:val="aff9"/>
            <w:rFonts w:hint="eastAsia"/>
            <w:noProof/>
            <w:lang w:eastAsia="zh-CN"/>
          </w:rPr>
          <w:t xml:space="preserve"> qa* </w:t>
        </w:r>
        <w:r w:rsidRPr="002925C6">
          <w:rPr>
            <w:rStyle w:val="aff9"/>
            <w:rFonts w:hint="eastAsia"/>
            <w:noProof/>
            <w:lang w:eastAsia="zh-CN"/>
          </w:rPr>
          <w:t>如何形成候选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_Toc240282477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25AE93CD" w14:textId="49A65967"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78" w:history="1">
        <w:r w:rsidRPr="002925C6">
          <w:rPr>
            <w:rStyle w:val="aff9"/>
            <w:rFonts w:hint="eastAsia"/>
            <w:noProof/>
            <w:lang w:eastAsia="zh-CN"/>
          </w:rPr>
          <w:t xml:space="preserve">4.1 </w:t>
        </w:r>
        <w:r w:rsidRPr="002925C6">
          <w:rPr>
            <w:rStyle w:val="aff9"/>
            <w:rFonts w:hint="eastAsia"/>
            <w:noProof/>
            <w:lang w:eastAsia="zh-CN"/>
          </w:rPr>
          <w:t>投研日程形成未来催化观察窗口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_Toc240282478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3568EA54" w14:textId="3064A895"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79" w:history="1">
        <w:r w:rsidRPr="002925C6">
          <w:rPr>
            <w:rStyle w:val="aff9"/>
            <w:rFonts w:hint="eastAsia"/>
            <w:noProof/>
          </w:rPr>
          <w:t xml:space="preserve">4.2 </w:t>
        </w:r>
        <w:r w:rsidRPr="002925C6">
          <w:rPr>
            <w:rStyle w:val="aff9"/>
            <w:rFonts w:hint="eastAsia"/>
            <w:noProof/>
          </w:rPr>
          <w:t>上市公司调研纪要（</w:t>
        </w:r>
        <w:r w:rsidRPr="002925C6">
          <w:rPr>
            <w:rStyle w:val="aff9"/>
            <w:rFonts w:hint="eastAsia"/>
            <w:noProof/>
          </w:rPr>
          <w:t>minutsofcompsurvey</w:t>
        </w:r>
        <w:r w:rsidRPr="002925C6">
          <w:rPr>
            <w:rStyle w:val="aff9"/>
            <w:rFonts w:hint="eastAsia"/>
            <w:noProof/>
          </w:rPr>
          <w:t>）核验公司经营变化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_Toc240282479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14F25D9A" w14:textId="552A8E9D"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80" w:history="1">
        <w:r w:rsidRPr="002925C6">
          <w:rPr>
            <w:rStyle w:val="aff9"/>
            <w:rFonts w:hint="eastAsia"/>
            <w:noProof/>
          </w:rPr>
          <w:t xml:space="preserve">4.3 </w:t>
        </w:r>
        <w:r w:rsidRPr="002925C6">
          <w:rPr>
            <w:rStyle w:val="aff9"/>
            <w:rFonts w:hint="eastAsia"/>
            <w:noProof/>
          </w:rPr>
          <w:t>电话／视频会议纪要（</w:t>
        </w:r>
        <w:r w:rsidRPr="002925C6">
          <w:rPr>
            <w:rStyle w:val="aff9"/>
            <w:rFonts w:hint="eastAsia"/>
            <w:noProof/>
          </w:rPr>
          <w:t>minutsofmtingtxt_gctg</w:t>
        </w:r>
        <w:r w:rsidRPr="002925C6">
          <w:rPr>
            <w:rStyle w:val="aff9"/>
            <w:rFonts w:hint="eastAsia"/>
            <w:noProof/>
          </w:rPr>
          <w:t>）逐证券判断角色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_Toc240282480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30FDA28E" w14:textId="17D0CD77"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81" w:history="1">
        <w:r w:rsidRPr="002925C6">
          <w:rPr>
            <w:rStyle w:val="aff9"/>
            <w:rFonts w:hint="eastAsia"/>
            <w:noProof/>
          </w:rPr>
          <w:t xml:space="preserve">4.4 </w:t>
        </w:r>
        <w:r w:rsidRPr="002925C6">
          <w:rPr>
            <w:rStyle w:val="aff9"/>
            <w:rFonts w:hint="eastAsia"/>
            <w:noProof/>
          </w:rPr>
          <w:t>专家会议纪要（</w:t>
        </w:r>
        <w:r w:rsidRPr="002925C6">
          <w:rPr>
            <w:rStyle w:val="aff9"/>
            <w:rFonts w:hint="eastAsia"/>
            <w:noProof/>
          </w:rPr>
          <w:t>minutsofmtingexpert</w:t>
        </w:r>
        <w:r w:rsidRPr="002925C6">
          <w:rPr>
            <w:rStyle w:val="aff9"/>
            <w:rFonts w:hint="eastAsia"/>
            <w:noProof/>
          </w:rPr>
          <w:t>）形成直接与扩展候选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_Toc240282481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0D51F19D" w14:textId="4C73FA82"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82" w:history="1">
        <w:r w:rsidRPr="002925C6">
          <w:rPr>
            <w:rStyle w:val="aff9"/>
            <w:rFonts w:hint="eastAsia"/>
            <w:noProof/>
          </w:rPr>
          <w:t xml:space="preserve">4.5 </w:t>
        </w:r>
        <w:r w:rsidRPr="002925C6">
          <w:rPr>
            <w:rStyle w:val="aff9"/>
            <w:rFonts w:hint="eastAsia"/>
            <w:noProof/>
          </w:rPr>
          <w:t>三类纪要怎样跨表聚类、去重并形成有效支持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_Toc240282482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1BAEC737" w14:textId="719CEB5C"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83" w:history="1">
        <w:r w:rsidRPr="002925C6">
          <w:rPr>
            <w:rStyle w:val="aff9"/>
            <w:rFonts w:hint="eastAsia"/>
            <w:noProof/>
          </w:rPr>
          <w:t xml:space="preserve">4.6 </w:t>
        </w:r>
        <w:r w:rsidRPr="002925C6">
          <w:rPr>
            <w:rStyle w:val="aff9"/>
            <w:rFonts w:hint="eastAsia"/>
            <w:noProof/>
          </w:rPr>
          <w:t>首席观点捕捉机构预期变化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_Toc240282483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1B1D3EC8" w14:textId="4D83B53D"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84" w:history="1">
        <w:r w:rsidRPr="002925C6">
          <w:rPr>
            <w:rStyle w:val="aff9"/>
            <w:rFonts w:hint="eastAsia"/>
            <w:noProof/>
          </w:rPr>
          <w:t xml:space="preserve">4.7 </w:t>
        </w:r>
        <w:r w:rsidRPr="002925C6">
          <w:rPr>
            <w:rStyle w:val="aff9"/>
            <w:rFonts w:hint="eastAsia"/>
            <w:noProof/>
          </w:rPr>
          <w:t>多条首席观点如何聚类并形成有效共识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_Toc240282484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4BFE422B" w14:textId="591E9C4D"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85" w:history="1">
        <w:r w:rsidRPr="002925C6">
          <w:rPr>
            <w:rStyle w:val="aff9"/>
            <w:rFonts w:hint="eastAsia"/>
            <w:noProof/>
          </w:rPr>
          <w:t>4.8 qa*</w:t>
        </w:r>
        <w:r w:rsidRPr="002925C6">
          <w:rPr>
            <w:rStyle w:val="aff9"/>
            <w:rFonts w:hint="eastAsia"/>
            <w:noProof/>
          </w:rPr>
          <w:t>只有新增公司回答才能成为条件入口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_Toc240282485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743D3858" w14:textId="09CE7AA4"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86" w:history="1">
        <w:r w:rsidRPr="002925C6">
          <w:rPr>
            <w:rStyle w:val="aff9"/>
            <w:rFonts w:hint="eastAsia"/>
            <w:noProof/>
          </w:rPr>
          <w:t xml:space="preserve">4.9 </w:t>
        </w:r>
        <w:r w:rsidRPr="002925C6">
          <w:rPr>
            <w:rStyle w:val="aff9"/>
            <w:rFonts w:hint="eastAsia"/>
            <w:noProof/>
          </w:rPr>
          <w:t>五路信息如何汇合为</w:t>
        </w:r>
        <w:r w:rsidRPr="002925C6">
          <w:rPr>
            <w:rStyle w:val="aff9"/>
            <w:rFonts w:hint="eastAsia"/>
            <w:noProof/>
          </w:rPr>
          <w:t>P0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_Toc240282486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6BA7882B" w14:textId="299B5C87"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87" w:history="1">
        <w:r w:rsidRPr="002925C6">
          <w:rPr>
            <w:rStyle w:val="aff9"/>
            <w:rFonts w:hint="eastAsia"/>
            <w:noProof/>
          </w:rPr>
          <w:t>4.10 P0</w:t>
        </w:r>
        <w:r w:rsidRPr="002925C6">
          <w:rPr>
            <w:rStyle w:val="aff9"/>
            <w:rFonts w:hint="eastAsia"/>
            <w:noProof/>
          </w:rPr>
          <w:t>候选怎样被确定性生成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_Toc240282487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151FD1BC" w14:textId="5D0FFDF1" w:rsidR="007E2195" w:rsidRDefault="007E2195">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82488" w:history="1">
        <w:r w:rsidRPr="002925C6">
          <w:rPr>
            <w:rStyle w:val="aff9"/>
            <w:rFonts w:hint="eastAsia"/>
            <w:noProof/>
          </w:rPr>
          <w:t xml:space="preserve">5 </w:t>
        </w:r>
        <w:r w:rsidRPr="002925C6">
          <w:rPr>
            <w:rStyle w:val="aff9"/>
            <w:rFonts w:hint="eastAsia"/>
            <w:noProof/>
          </w:rPr>
          <w:t>候选池如何逐层收敛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_Toc240282488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00BDD35F" w14:textId="64D777A0"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89" w:history="1">
        <w:r w:rsidRPr="002925C6">
          <w:rPr>
            <w:rStyle w:val="aff9"/>
            <w:rFonts w:hint="eastAsia"/>
            <w:noProof/>
          </w:rPr>
          <w:t xml:space="preserve">5.1 </w:t>
        </w:r>
        <w:r w:rsidRPr="002925C6">
          <w:rPr>
            <w:rStyle w:val="aff9"/>
            <w:rFonts w:hint="eastAsia"/>
            <w:noProof/>
          </w:rPr>
          <w:t>候选池逐层收敛的完整流程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_Toc240282489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0D628E39" w14:textId="7A3EF0A1"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90" w:history="1">
        <w:r w:rsidRPr="002925C6">
          <w:rPr>
            <w:rStyle w:val="aff9"/>
            <w:rFonts w:hint="eastAsia"/>
            <w:noProof/>
          </w:rPr>
          <w:t>5.2 P0</w:t>
        </w:r>
        <w:r w:rsidRPr="002925C6">
          <w:rPr>
            <w:rStyle w:val="aff9"/>
            <w:rFonts w:hint="eastAsia"/>
            <w:noProof/>
          </w:rPr>
          <w:t>检测候选资格并形成</w:t>
        </w:r>
        <w:r w:rsidRPr="002925C6">
          <w:rPr>
            <w:rStyle w:val="aff9"/>
            <w:rFonts w:hint="eastAsia"/>
            <w:noProof/>
          </w:rPr>
          <w:t>P1</w:t>
        </w:r>
        <w:r w:rsidRPr="002925C6">
          <w:rPr>
            <w:rStyle w:val="aff9"/>
            <w:rFonts w:hint="eastAsia"/>
            <w:noProof/>
          </w:rPr>
          <w:t>输入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_Toc240282490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18F6E8B8" w14:textId="7B915865"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91" w:history="1">
        <w:r w:rsidRPr="002925C6">
          <w:rPr>
            <w:rStyle w:val="aff9"/>
            <w:rFonts w:hint="eastAsia"/>
            <w:noProof/>
          </w:rPr>
          <w:t>5.3 P1</w:t>
        </w:r>
        <w:r w:rsidRPr="002925C6">
          <w:rPr>
            <w:rStyle w:val="aff9"/>
            <w:rFonts w:hint="eastAsia"/>
            <w:noProof/>
          </w:rPr>
          <w:t>计算预测概率并形成</w:t>
        </w:r>
        <w:r w:rsidRPr="002925C6">
          <w:rPr>
            <w:rStyle w:val="aff9"/>
            <w:rFonts w:hint="eastAsia"/>
            <w:noProof/>
          </w:rPr>
          <w:t>P2</w:t>
        </w:r>
        <w:r w:rsidRPr="002925C6">
          <w:rPr>
            <w:rStyle w:val="aff9"/>
            <w:rFonts w:hint="eastAsia"/>
            <w:noProof/>
          </w:rPr>
          <w:t>研究任务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_Toc240282491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534A88D0" w14:textId="1A6A4D75"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92" w:history="1">
        <w:r w:rsidRPr="002925C6">
          <w:rPr>
            <w:rStyle w:val="aff9"/>
            <w:rFonts w:hint="eastAsia"/>
            <w:noProof/>
          </w:rPr>
          <w:t>5.4 P2</w:t>
        </w:r>
        <w:r w:rsidRPr="002925C6">
          <w:rPr>
            <w:rStyle w:val="aff9"/>
            <w:rFonts w:hint="eastAsia"/>
            <w:noProof/>
          </w:rPr>
          <w:t>核验公司承接关系并形成</w:t>
        </w:r>
        <w:r w:rsidRPr="002925C6">
          <w:rPr>
            <w:rStyle w:val="aff9"/>
            <w:rFonts w:hint="eastAsia"/>
            <w:noProof/>
          </w:rPr>
          <w:t>P3</w:t>
        </w:r>
        <w:r w:rsidRPr="002925C6">
          <w:rPr>
            <w:rStyle w:val="aff9"/>
            <w:rFonts w:hint="eastAsia"/>
            <w:noProof/>
          </w:rPr>
          <w:t>复核包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_Toc240282492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6D6F6AF7" w14:textId="21024789"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93" w:history="1">
        <w:r w:rsidRPr="002925C6">
          <w:rPr>
            <w:rStyle w:val="aff9"/>
            <w:rFonts w:hint="eastAsia"/>
            <w:noProof/>
          </w:rPr>
          <w:t>5.5 P3</w:t>
        </w:r>
        <w:r w:rsidRPr="002925C6">
          <w:rPr>
            <w:rStyle w:val="aff9"/>
            <w:rFonts w:hint="eastAsia"/>
            <w:noProof/>
          </w:rPr>
          <w:t>完成</w:t>
        </w:r>
        <w:r w:rsidRPr="002925C6">
          <w:rPr>
            <w:rStyle w:val="aff9"/>
            <w:rFonts w:hint="eastAsia"/>
            <w:noProof/>
          </w:rPr>
          <w:t>DeepDive</w:t>
        </w:r>
        <w:r w:rsidRPr="002925C6">
          <w:rPr>
            <w:rStyle w:val="aff9"/>
            <w:rFonts w:hint="eastAsia"/>
            <w:noProof/>
          </w:rPr>
          <w:t>和重大负面核验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_Toc240282493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66676E54" w14:textId="7725304C"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94" w:history="1">
        <w:r w:rsidRPr="002925C6">
          <w:rPr>
            <w:rStyle w:val="aff9"/>
            <w:rFonts w:hint="eastAsia"/>
            <w:noProof/>
          </w:rPr>
          <w:t xml:space="preserve">5.6 </w:t>
        </w:r>
        <w:r w:rsidRPr="002925C6">
          <w:rPr>
            <w:rStyle w:val="aff9"/>
            <w:rFonts w:hint="eastAsia"/>
            <w:noProof/>
          </w:rPr>
          <w:t>一只股票从原始事件到最终入选的完整示例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_Toc240282494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29007C3C" w14:textId="610F334F"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95" w:history="1">
        <w:r w:rsidRPr="002925C6">
          <w:rPr>
            <w:rStyle w:val="aff9"/>
            <w:rFonts w:hint="eastAsia"/>
            <w:noProof/>
          </w:rPr>
          <w:t xml:space="preserve">5.7 </w:t>
        </w:r>
        <w:r w:rsidRPr="002925C6">
          <w:rPr>
            <w:rStyle w:val="aff9"/>
            <w:rFonts w:hint="eastAsia"/>
            <w:noProof/>
          </w:rPr>
          <w:t>每层结果怎样复算、审计和反向查询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_Toc240282495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12AADCF8" w14:textId="1B6FF109" w:rsidR="007E2195" w:rsidRDefault="007E2195">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82496" w:history="1">
        <w:r w:rsidRPr="002925C6">
          <w:rPr>
            <w:rStyle w:val="aff9"/>
            <w:rFonts w:hint="eastAsia"/>
            <w:noProof/>
            <w:lang w:eastAsia="zh-CN"/>
          </w:rPr>
          <w:t xml:space="preserve">6 </w:t>
        </w:r>
        <w:r w:rsidRPr="002925C6">
          <w:rPr>
            <w:rStyle w:val="aff9"/>
            <w:rFonts w:hint="eastAsia"/>
            <w:noProof/>
            <w:lang w:eastAsia="zh-CN"/>
          </w:rPr>
          <w:t>大模型在系统中的作用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_Toc240282496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3FEBE166" w14:textId="058952CB"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97" w:history="1">
        <w:r w:rsidRPr="002925C6">
          <w:rPr>
            <w:rStyle w:val="aff9"/>
            <w:rFonts w:hint="eastAsia"/>
            <w:noProof/>
            <w:lang w:eastAsia="zh-CN"/>
          </w:rPr>
          <w:t xml:space="preserve">6.1 </w:t>
        </w:r>
        <w:r w:rsidRPr="002925C6">
          <w:rPr>
            <w:rStyle w:val="aff9"/>
            <w:rFonts w:hint="eastAsia"/>
            <w:noProof/>
            <w:lang w:eastAsia="zh-CN"/>
          </w:rPr>
          <w:t>本地</w:t>
        </w:r>
        <w:r w:rsidRPr="002925C6">
          <w:rPr>
            <w:rStyle w:val="aff9"/>
            <w:rFonts w:hint="eastAsia"/>
            <w:noProof/>
            <w:lang w:eastAsia="zh-CN"/>
          </w:rPr>
          <w:t>Qwen</w:t>
        </w:r>
        <w:r w:rsidRPr="002925C6">
          <w:rPr>
            <w:rStyle w:val="aff9"/>
            <w:rFonts w:hint="eastAsia"/>
            <w:noProof/>
            <w:lang w:eastAsia="zh-CN"/>
          </w:rPr>
          <w:t>承担批量文本理解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_Toc240282497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5732CE96" w14:textId="489B228B"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98" w:history="1">
        <w:r w:rsidRPr="002925C6">
          <w:rPr>
            <w:rStyle w:val="aff9"/>
            <w:rFonts w:hint="eastAsia"/>
            <w:noProof/>
            <w:lang w:eastAsia="zh-CN"/>
          </w:rPr>
          <w:t xml:space="preserve">6.2 </w:t>
        </w:r>
        <w:r w:rsidRPr="002925C6">
          <w:rPr>
            <w:rStyle w:val="aff9"/>
            <w:rFonts w:hint="eastAsia"/>
            <w:noProof/>
            <w:lang w:eastAsia="zh-CN"/>
          </w:rPr>
          <w:t>大模型不负责预测概率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_Toc240282498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532C23BD" w14:textId="5DCF8E46"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499" w:history="1">
        <w:r w:rsidRPr="002925C6">
          <w:rPr>
            <w:rStyle w:val="aff9"/>
            <w:rFonts w:hint="eastAsia"/>
            <w:noProof/>
            <w:lang w:eastAsia="zh-CN"/>
          </w:rPr>
          <w:t xml:space="preserve">6.3 </w:t>
        </w:r>
        <w:r w:rsidRPr="002925C6">
          <w:rPr>
            <w:rStyle w:val="aff9"/>
            <w:rFonts w:hint="eastAsia"/>
            <w:noProof/>
            <w:lang w:eastAsia="zh-CN"/>
          </w:rPr>
          <w:t>复杂任务如何升级和降级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_Toc240282499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5F63DBEE" w14:textId="4133E2A0"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00" w:history="1">
        <w:r w:rsidRPr="002925C6">
          <w:rPr>
            <w:rStyle w:val="aff9"/>
            <w:rFonts w:hint="eastAsia"/>
            <w:noProof/>
            <w:lang w:eastAsia="zh-CN"/>
          </w:rPr>
          <w:t xml:space="preserve">6.4 </w:t>
        </w:r>
        <w:r w:rsidRPr="002925C6">
          <w:rPr>
            <w:rStyle w:val="aff9"/>
            <w:rFonts w:hint="eastAsia"/>
            <w:noProof/>
            <w:lang w:eastAsia="zh-CN"/>
          </w:rPr>
          <w:t>什么时候需要微调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_Toc240282500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14F9243D" w14:textId="0EAE550F"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01" w:history="1">
        <w:r w:rsidRPr="002925C6">
          <w:rPr>
            <w:rStyle w:val="aff9"/>
            <w:rFonts w:hint="eastAsia"/>
            <w:noProof/>
            <w:lang w:eastAsia="zh-CN"/>
          </w:rPr>
          <w:t xml:space="preserve">6.5 </w:t>
        </w:r>
        <w:r w:rsidRPr="002925C6">
          <w:rPr>
            <w:rStyle w:val="aff9"/>
            <w:rFonts w:hint="eastAsia"/>
            <w:noProof/>
            <w:lang w:eastAsia="zh-CN"/>
          </w:rPr>
          <w:t>一段复杂文本怎样经过大模型处理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_Toc240282501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34EFE56B" w14:textId="4DD000E8"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02" w:history="1">
        <w:r w:rsidRPr="002925C6">
          <w:rPr>
            <w:rStyle w:val="aff9"/>
            <w:rFonts w:hint="eastAsia"/>
            <w:noProof/>
            <w:lang w:eastAsia="zh-CN"/>
          </w:rPr>
          <w:t xml:space="preserve">6.6 </w:t>
        </w:r>
        <w:r w:rsidRPr="002925C6">
          <w:rPr>
            <w:rStyle w:val="aff9"/>
            <w:rFonts w:hint="eastAsia"/>
            <w:noProof/>
            <w:lang w:eastAsia="zh-CN"/>
          </w:rPr>
          <w:t>时态投研</w:t>
        </w:r>
        <w:r w:rsidRPr="002925C6">
          <w:rPr>
            <w:rStyle w:val="aff9"/>
            <w:rFonts w:hint="eastAsia"/>
            <w:noProof/>
            <w:lang w:eastAsia="zh-CN"/>
          </w:rPr>
          <w:t>LLM Wiki</w:t>
        </w:r>
        <w:r w:rsidRPr="002925C6">
          <w:rPr>
            <w:rStyle w:val="aff9"/>
            <w:rFonts w:hint="eastAsia"/>
            <w:noProof/>
            <w:lang w:eastAsia="zh-CN"/>
          </w:rPr>
          <w:t>怎样更新和检索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_Toc240282502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7241089E" w14:textId="379480BE" w:rsidR="007E2195" w:rsidRDefault="007E2195">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82503" w:history="1">
        <w:r w:rsidRPr="002925C6">
          <w:rPr>
            <w:rStyle w:val="aff9"/>
            <w:rFonts w:hint="eastAsia"/>
            <w:noProof/>
            <w:lang w:eastAsia="zh-CN"/>
          </w:rPr>
          <w:t xml:space="preserve">7 </w:t>
        </w:r>
        <w:r w:rsidRPr="002925C6">
          <w:rPr>
            <w:rStyle w:val="aff9"/>
            <w:rFonts w:hint="eastAsia"/>
            <w:noProof/>
            <w:lang w:eastAsia="zh-CN"/>
          </w:rPr>
          <w:t>个股</w:t>
        </w:r>
        <w:r w:rsidRPr="002925C6">
          <w:rPr>
            <w:rStyle w:val="aff9"/>
            <w:rFonts w:hint="eastAsia"/>
            <w:noProof/>
            <w:lang w:eastAsia="zh-CN"/>
          </w:rPr>
          <w:t>T+1</w:t>
        </w:r>
        <w:r w:rsidRPr="002925C6">
          <w:rPr>
            <w:rStyle w:val="aff9"/>
            <w:rFonts w:hint="eastAsia"/>
            <w:noProof/>
            <w:lang w:eastAsia="zh-CN"/>
          </w:rPr>
          <w:t>预测原理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_Toc240282503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43F491EE" w14:textId="5EFCD668"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04" w:history="1">
        <w:r w:rsidRPr="002925C6">
          <w:rPr>
            <w:rStyle w:val="aff9"/>
            <w:rFonts w:hint="eastAsia"/>
            <w:noProof/>
            <w:lang w:eastAsia="zh-CN"/>
          </w:rPr>
          <w:t xml:space="preserve">7.1 </w:t>
        </w:r>
        <w:r w:rsidRPr="002925C6">
          <w:rPr>
            <w:rStyle w:val="aff9"/>
            <w:rFonts w:hint="eastAsia"/>
            <w:noProof/>
            <w:lang w:eastAsia="zh-CN"/>
          </w:rPr>
          <w:t>标签必须与</w:t>
        </w:r>
        <w:r w:rsidRPr="002925C6">
          <w:rPr>
            <w:rStyle w:val="aff9"/>
            <w:rFonts w:hint="eastAsia"/>
            <w:noProof/>
            <w:lang w:eastAsia="zh-CN"/>
          </w:rPr>
          <w:t>T+1</w:t>
        </w:r>
        <w:r w:rsidRPr="002925C6">
          <w:rPr>
            <w:rStyle w:val="aff9"/>
            <w:rFonts w:hint="eastAsia"/>
            <w:noProof/>
            <w:lang w:eastAsia="zh-CN"/>
          </w:rPr>
          <w:t>预测目标一致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_Toc240282504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188F2D1B" w14:textId="19071550"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05" w:history="1">
        <w:r w:rsidRPr="002925C6">
          <w:rPr>
            <w:rStyle w:val="aff9"/>
            <w:rFonts w:hint="eastAsia"/>
            <w:noProof/>
            <w:lang w:eastAsia="zh-CN"/>
          </w:rPr>
          <w:t xml:space="preserve">7.2 </w:t>
        </w:r>
        <w:r w:rsidRPr="002925C6">
          <w:rPr>
            <w:rStyle w:val="aff9"/>
            <w:rFonts w:hint="eastAsia"/>
            <w:noProof/>
            <w:lang w:eastAsia="zh-CN"/>
          </w:rPr>
          <w:t>五组特征如何共同回答上涨问题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_Toc240282505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47C22FE3" w14:textId="284CF830"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06" w:history="1">
        <w:r w:rsidRPr="002925C6">
          <w:rPr>
            <w:rStyle w:val="aff9"/>
            <w:rFonts w:hint="eastAsia"/>
            <w:noProof/>
            <w:lang w:eastAsia="zh-CN"/>
          </w:rPr>
          <w:t xml:space="preserve">7.3 </w:t>
        </w:r>
        <w:r w:rsidRPr="002925C6">
          <w:rPr>
            <w:rStyle w:val="aff9"/>
            <w:rFonts w:hint="eastAsia"/>
            <w:noProof/>
            <w:lang w:eastAsia="zh-CN"/>
          </w:rPr>
          <w:t>第一组</w:t>
        </w:r>
        <w:r w:rsidRPr="002925C6">
          <w:rPr>
            <w:rStyle w:val="aff9"/>
            <w:rFonts w:hint="eastAsia"/>
            <w:noProof/>
            <w:lang w:eastAsia="zh-CN"/>
          </w:rPr>
          <w:t xml:space="preserve"> </w:t>
        </w:r>
        <w:r w:rsidRPr="002925C6">
          <w:rPr>
            <w:rStyle w:val="aff9"/>
            <w:rFonts w:hint="eastAsia"/>
            <w:noProof/>
            <w:lang w:eastAsia="zh-CN"/>
          </w:rPr>
          <w:t>事件特征怎样计算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_Toc240282506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7FB3F173" w14:textId="67521173"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07" w:history="1">
        <w:r w:rsidRPr="002925C6">
          <w:rPr>
            <w:rStyle w:val="aff9"/>
            <w:rFonts w:hint="eastAsia"/>
            <w:noProof/>
            <w:lang w:eastAsia="zh-CN"/>
          </w:rPr>
          <w:t xml:space="preserve">7.4 </w:t>
        </w:r>
        <w:r w:rsidRPr="002925C6">
          <w:rPr>
            <w:rStyle w:val="aff9"/>
            <w:rFonts w:hint="eastAsia"/>
            <w:noProof/>
            <w:lang w:eastAsia="zh-CN"/>
          </w:rPr>
          <w:t>第二组</w:t>
        </w:r>
        <w:r w:rsidRPr="002925C6">
          <w:rPr>
            <w:rStyle w:val="aff9"/>
            <w:rFonts w:hint="eastAsia"/>
            <w:noProof/>
            <w:lang w:eastAsia="zh-CN"/>
          </w:rPr>
          <w:t xml:space="preserve"> </w:t>
        </w:r>
        <w:r w:rsidRPr="002925C6">
          <w:rPr>
            <w:rStyle w:val="aff9"/>
            <w:rFonts w:hint="eastAsia"/>
            <w:noProof/>
            <w:lang w:eastAsia="zh-CN"/>
          </w:rPr>
          <w:t>个股量价与资金特征怎样计算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_Toc240282507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3542CEC0" w14:textId="5542C9FF"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08" w:history="1">
        <w:r w:rsidRPr="002925C6">
          <w:rPr>
            <w:rStyle w:val="aff9"/>
            <w:rFonts w:hint="eastAsia"/>
            <w:noProof/>
            <w:lang w:eastAsia="zh-CN"/>
          </w:rPr>
          <w:t xml:space="preserve">7.5 </w:t>
        </w:r>
        <w:r w:rsidRPr="002925C6">
          <w:rPr>
            <w:rStyle w:val="aff9"/>
            <w:rFonts w:hint="eastAsia"/>
            <w:noProof/>
            <w:lang w:eastAsia="zh-CN"/>
          </w:rPr>
          <w:t>第三组</w:t>
        </w:r>
        <w:r w:rsidRPr="002925C6">
          <w:rPr>
            <w:rStyle w:val="aff9"/>
            <w:rFonts w:hint="eastAsia"/>
            <w:noProof/>
            <w:lang w:eastAsia="zh-CN"/>
          </w:rPr>
          <w:t xml:space="preserve"> </w:t>
        </w:r>
        <w:r w:rsidRPr="002925C6">
          <w:rPr>
            <w:rStyle w:val="aff9"/>
            <w:rFonts w:hint="eastAsia"/>
            <w:noProof/>
            <w:lang w:eastAsia="zh-CN"/>
          </w:rPr>
          <w:t>板块与产业链特征怎样计算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_Toc240282508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5F026CE5" w14:textId="473A027E"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09" w:history="1">
        <w:r w:rsidRPr="002925C6">
          <w:rPr>
            <w:rStyle w:val="aff9"/>
            <w:rFonts w:hint="eastAsia"/>
            <w:noProof/>
            <w:lang w:eastAsia="zh-CN"/>
          </w:rPr>
          <w:t xml:space="preserve">7.6 </w:t>
        </w:r>
        <w:r w:rsidRPr="002925C6">
          <w:rPr>
            <w:rStyle w:val="aff9"/>
            <w:rFonts w:hint="eastAsia"/>
            <w:noProof/>
            <w:lang w:eastAsia="zh-CN"/>
          </w:rPr>
          <w:t>第四组</w:t>
        </w:r>
        <w:r w:rsidRPr="002925C6">
          <w:rPr>
            <w:rStyle w:val="aff9"/>
            <w:rFonts w:hint="eastAsia"/>
            <w:noProof/>
            <w:lang w:eastAsia="zh-CN"/>
          </w:rPr>
          <w:t xml:space="preserve"> </w:t>
        </w:r>
        <w:r w:rsidRPr="002925C6">
          <w:rPr>
            <w:rStyle w:val="aff9"/>
            <w:rFonts w:hint="eastAsia"/>
            <w:noProof/>
            <w:lang w:eastAsia="zh-CN"/>
          </w:rPr>
          <w:t>基本面预期差特征怎样计算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_Toc240282509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7B188287" w14:textId="6AB4CB38"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10" w:history="1">
        <w:r w:rsidRPr="002925C6">
          <w:rPr>
            <w:rStyle w:val="aff9"/>
            <w:rFonts w:hint="eastAsia"/>
            <w:noProof/>
            <w:lang w:eastAsia="zh-CN"/>
          </w:rPr>
          <w:t xml:space="preserve">7.7 </w:t>
        </w:r>
        <w:r w:rsidRPr="002925C6">
          <w:rPr>
            <w:rStyle w:val="aff9"/>
            <w:rFonts w:hint="eastAsia"/>
            <w:noProof/>
            <w:lang w:eastAsia="zh-CN"/>
          </w:rPr>
          <w:t>第五组</w:t>
        </w:r>
        <w:r w:rsidRPr="002925C6">
          <w:rPr>
            <w:rStyle w:val="aff9"/>
            <w:rFonts w:hint="eastAsia"/>
            <w:noProof/>
            <w:lang w:eastAsia="zh-CN"/>
          </w:rPr>
          <w:t xml:space="preserve"> </w:t>
        </w:r>
        <w:r w:rsidRPr="002925C6">
          <w:rPr>
            <w:rStyle w:val="aff9"/>
            <w:rFonts w:hint="eastAsia"/>
            <w:noProof/>
            <w:lang w:eastAsia="zh-CN"/>
          </w:rPr>
          <w:t>股价位置与拥挤特征怎样计算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_Toc240282510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7654601D" w14:textId="55524660"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11" w:history="1">
        <w:r w:rsidRPr="002925C6">
          <w:rPr>
            <w:rStyle w:val="aff9"/>
            <w:rFonts w:hint="eastAsia"/>
            <w:noProof/>
            <w:lang w:eastAsia="zh-CN"/>
          </w:rPr>
          <w:t xml:space="preserve">7.8 </w:t>
        </w:r>
        <w:r w:rsidRPr="002925C6">
          <w:rPr>
            <w:rStyle w:val="aff9"/>
            <w:rFonts w:hint="eastAsia"/>
            <w:noProof/>
            <w:lang w:eastAsia="zh-CN"/>
          </w:rPr>
          <w:t>所有概率怎样产生并附带参考依据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_Toc240282511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1DF8281B" w14:textId="764168DF" w:rsidR="007E2195" w:rsidRDefault="007E2195">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82512" w:history="1">
        <w:r w:rsidRPr="002925C6">
          <w:rPr>
            <w:rStyle w:val="aff9"/>
            <w:rFonts w:hint="eastAsia"/>
            <w:noProof/>
            <w:lang w:eastAsia="zh-CN"/>
          </w:rPr>
          <w:t xml:space="preserve">8 </w:t>
        </w:r>
        <w:r w:rsidRPr="002925C6">
          <w:rPr>
            <w:rStyle w:val="aff9"/>
            <w:rFonts w:hint="eastAsia"/>
            <w:noProof/>
            <w:lang w:eastAsia="zh-CN"/>
          </w:rPr>
          <w:t>板块接力、概念联动与产业链扩散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_Toc240282512 \h</w:instrText>
        </w:r>
        <w:r>
          <w:rPr>
            <w:rFonts w:hint="eastAsia"/>
            <w:noProof/>
            <w:webHidden/>
          </w:rPr>
          <w:instrText xml:space="preserve"> </w:instrText>
        </w:r>
        <w:r>
          <w:rPr>
            <w:rFonts w:hint="eastAsia"/>
            <w:noProof/>
            <w:webHidden/>
          </w:rPr>
        </w:r>
        <w:r>
          <w:rPr>
            <w:noProof/>
            <w:webHidden/>
          </w:rPr>
          <w:fldChar w:fldCharType="separate"/>
        </w:r>
        <w:r>
          <w:rPr>
            <w:noProof/>
            <w:webHidden/>
          </w:rPr>
          <w:t>48</w:t>
        </w:r>
        <w:r>
          <w:rPr>
            <w:rFonts w:hint="eastAsia"/>
            <w:noProof/>
            <w:webHidden/>
          </w:rPr>
          <w:fldChar w:fldCharType="end"/>
        </w:r>
      </w:hyperlink>
    </w:p>
    <w:p w14:paraId="5427591E" w14:textId="17F6EDC0"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13" w:history="1">
        <w:r w:rsidRPr="002925C6">
          <w:rPr>
            <w:rStyle w:val="aff9"/>
            <w:rFonts w:hint="eastAsia"/>
            <w:noProof/>
            <w:lang w:eastAsia="zh-CN"/>
          </w:rPr>
          <w:t xml:space="preserve">8.1 </w:t>
        </w:r>
        <w:r w:rsidRPr="002925C6">
          <w:rPr>
            <w:rStyle w:val="aff9"/>
            <w:rFonts w:hint="eastAsia"/>
            <w:noProof/>
            <w:lang w:eastAsia="zh-CN"/>
          </w:rPr>
          <w:t>板块轮动到底预测什么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_Toc240282513 \h</w:instrText>
        </w:r>
        <w:r>
          <w:rPr>
            <w:rFonts w:hint="eastAsia"/>
            <w:noProof/>
            <w:webHidden/>
          </w:rPr>
          <w:instrText xml:space="preserve"> </w:instrText>
        </w:r>
        <w:r>
          <w:rPr>
            <w:rFonts w:hint="eastAsia"/>
            <w:noProof/>
            <w:webHidden/>
          </w:rPr>
        </w:r>
        <w:r>
          <w:rPr>
            <w:noProof/>
            <w:webHidden/>
          </w:rPr>
          <w:fldChar w:fldCharType="separate"/>
        </w:r>
        <w:r>
          <w:rPr>
            <w:noProof/>
            <w:webHidden/>
          </w:rPr>
          <w:t>48</w:t>
        </w:r>
        <w:r>
          <w:rPr>
            <w:rFonts w:hint="eastAsia"/>
            <w:noProof/>
            <w:webHidden/>
          </w:rPr>
          <w:fldChar w:fldCharType="end"/>
        </w:r>
      </w:hyperlink>
    </w:p>
    <w:p w14:paraId="0492AE6A" w14:textId="13A1D97A"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14" w:history="1">
        <w:r w:rsidRPr="002925C6">
          <w:rPr>
            <w:rStyle w:val="aff9"/>
            <w:rFonts w:hint="eastAsia"/>
            <w:noProof/>
            <w:lang w:eastAsia="zh-CN"/>
          </w:rPr>
          <w:t xml:space="preserve">8.2 </w:t>
        </w:r>
        <w:r w:rsidRPr="002925C6">
          <w:rPr>
            <w:rStyle w:val="aff9"/>
            <w:rFonts w:hint="eastAsia"/>
            <w:noProof/>
            <w:lang w:eastAsia="zh-CN"/>
          </w:rPr>
          <w:t>每项关键输出由什么技术产生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_Toc240282514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0A39DC2C" w14:textId="5CDFF4D0"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15" w:history="1">
        <w:r w:rsidRPr="002925C6">
          <w:rPr>
            <w:rStyle w:val="aff9"/>
            <w:rFonts w:hint="eastAsia"/>
            <w:noProof/>
            <w:lang w:eastAsia="zh-CN"/>
          </w:rPr>
          <w:t xml:space="preserve">8.3 </w:t>
        </w:r>
        <w:r w:rsidRPr="002925C6">
          <w:rPr>
            <w:rStyle w:val="aff9"/>
            <w:rFonts w:hint="eastAsia"/>
            <w:noProof/>
            <w:lang w:eastAsia="zh-CN"/>
          </w:rPr>
          <w:t>产业链关系与概念关系怎样共同形成板块候选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_Toc240282515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68C03848" w14:textId="56B22DF6"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16" w:history="1">
        <w:r w:rsidRPr="002925C6">
          <w:rPr>
            <w:rStyle w:val="aff9"/>
            <w:rFonts w:hint="eastAsia"/>
            <w:noProof/>
            <w:lang w:eastAsia="zh-CN"/>
          </w:rPr>
          <w:t xml:space="preserve">8.4 </w:t>
        </w:r>
        <w:r w:rsidRPr="002925C6">
          <w:rPr>
            <w:rStyle w:val="aff9"/>
            <w:rFonts w:hint="eastAsia"/>
            <w:noProof/>
            <w:lang w:eastAsia="zh-CN"/>
          </w:rPr>
          <w:t>用滚动</w:t>
        </w:r>
        <w:r w:rsidRPr="002925C6">
          <w:rPr>
            <w:rStyle w:val="aff9"/>
            <w:rFonts w:hint="eastAsia"/>
            <w:noProof/>
            <w:lang w:eastAsia="zh-CN"/>
          </w:rPr>
          <w:t>HSMM</w:t>
        </w:r>
        <w:r w:rsidRPr="002925C6">
          <w:rPr>
            <w:rStyle w:val="aff9"/>
            <w:rFonts w:hint="eastAsia"/>
            <w:noProof/>
            <w:lang w:eastAsia="zh-CN"/>
          </w:rPr>
          <w:t>判断强势板块处于什么阶段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_Toc240282516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313C1A1E" w14:textId="0F88FA9E"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17" w:history="1">
        <w:r w:rsidRPr="002925C6">
          <w:rPr>
            <w:rStyle w:val="aff9"/>
            <w:rFonts w:hint="eastAsia"/>
            <w:noProof/>
            <w:lang w:eastAsia="zh-CN"/>
          </w:rPr>
          <w:t xml:space="preserve">8.5 </w:t>
        </w:r>
        <w:r w:rsidRPr="002925C6">
          <w:rPr>
            <w:rStyle w:val="aff9"/>
            <w:rFonts w:hint="eastAsia"/>
            <w:noProof/>
            <w:lang w:eastAsia="zh-CN"/>
          </w:rPr>
          <w:t>三条路径怎样找到可能接力的板块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_Toc240282517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69C2C351" w14:textId="3592DAC2"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18" w:history="1">
        <w:r w:rsidRPr="002925C6">
          <w:rPr>
            <w:rStyle w:val="aff9"/>
            <w:rFonts w:hint="eastAsia"/>
            <w:noProof/>
            <w:lang w:eastAsia="zh-CN"/>
          </w:rPr>
          <w:t xml:space="preserve">8.6 </w:t>
        </w:r>
        <w:r w:rsidRPr="002925C6">
          <w:rPr>
            <w:rStyle w:val="aff9"/>
            <w:rFonts w:hint="eastAsia"/>
            <w:noProof/>
            <w:lang w:eastAsia="zh-CN"/>
          </w:rPr>
          <w:t>用</w:t>
        </w:r>
        <w:r w:rsidRPr="002925C6">
          <w:rPr>
            <w:rStyle w:val="aff9"/>
            <w:rFonts w:hint="eastAsia"/>
            <w:noProof/>
            <w:lang w:eastAsia="zh-CN"/>
          </w:rPr>
          <w:t>THSDB</w:t>
        </w:r>
        <w:r w:rsidRPr="002925C6">
          <w:rPr>
            <w:rStyle w:val="aff9"/>
            <w:rFonts w:hint="eastAsia"/>
            <w:noProof/>
            <w:lang w:eastAsia="zh-CN"/>
          </w:rPr>
          <w:t>样本说明产业链与概念联动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_Toc240282518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6FCBF322" w14:textId="5003047B"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19" w:history="1">
        <w:r w:rsidRPr="002925C6">
          <w:rPr>
            <w:rStyle w:val="aff9"/>
            <w:rFonts w:hint="eastAsia"/>
            <w:noProof/>
          </w:rPr>
          <w:t xml:space="preserve">8.7 </w:t>
        </w:r>
        <w:r w:rsidRPr="002925C6">
          <w:rPr>
            <w:rStyle w:val="aff9"/>
            <w:rFonts w:hint="eastAsia"/>
            <w:noProof/>
          </w:rPr>
          <w:t>两个业务窗口下的三个预测期限怎样训练和形成概率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_Toc240282519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7E3B5117" w14:textId="2496DA4D"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20" w:history="1">
        <w:r w:rsidRPr="002925C6">
          <w:rPr>
            <w:rStyle w:val="aff9"/>
            <w:rFonts w:hint="eastAsia"/>
            <w:noProof/>
            <w:lang w:eastAsia="zh-CN"/>
          </w:rPr>
          <w:t xml:space="preserve">8.8 </w:t>
        </w:r>
        <w:r w:rsidRPr="002925C6">
          <w:rPr>
            <w:rStyle w:val="aff9"/>
            <w:rFonts w:hint="eastAsia"/>
            <w:noProof/>
            <w:lang w:eastAsia="zh-CN"/>
          </w:rPr>
          <w:t>目标板块为什么还要经过四重确认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_Toc240282520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44A2D55E" w14:textId="4B68DFEE"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21" w:history="1">
        <w:r w:rsidRPr="002925C6">
          <w:rPr>
            <w:rStyle w:val="aff9"/>
            <w:rFonts w:hint="eastAsia"/>
            <w:noProof/>
          </w:rPr>
          <w:t xml:space="preserve">8.9 </w:t>
        </w:r>
        <w:r w:rsidRPr="002925C6">
          <w:rPr>
            <w:rStyle w:val="aff9"/>
            <w:rFonts w:hint="eastAsia"/>
            <w:noProof/>
          </w:rPr>
          <w:t>一个交易日怎样得到两个业务窗口的板块答案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_Toc240282521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35E05449" w14:textId="358081A9"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22" w:history="1">
        <w:r w:rsidRPr="002925C6">
          <w:rPr>
            <w:rStyle w:val="aff9"/>
            <w:rFonts w:hint="eastAsia"/>
            <w:noProof/>
            <w:lang w:eastAsia="zh-CN"/>
          </w:rPr>
          <w:t xml:space="preserve">8.10 </w:t>
        </w:r>
        <w:r w:rsidRPr="002925C6">
          <w:rPr>
            <w:rStyle w:val="aff9"/>
            <w:rFonts w:hint="eastAsia"/>
            <w:noProof/>
            <w:lang w:eastAsia="zh-CN"/>
          </w:rPr>
          <w:t>板块结果与个股结果怎样保持分开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_Toc240282522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7A0E45E3" w14:textId="3E8BA218"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23" w:history="1">
        <w:r w:rsidRPr="002925C6">
          <w:rPr>
            <w:rStyle w:val="aff9"/>
            <w:rFonts w:hint="eastAsia"/>
            <w:noProof/>
            <w:lang w:eastAsia="zh-CN"/>
          </w:rPr>
          <w:t xml:space="preserve">8.11 </w:t>
        </w:r>
        <w:r w:rsidRPr="002925C6">
          <w:rPr>
            <w:rStyle w:val="aff9"/>
            <w:rFonts w:hint="eastAsia"/>
            <w:noProof/>
            <w:lang w:eastAsia="zh-CN"/>
          </w:rPr>
          <w:t>图时间质量</w:t>
        </w:r>
        <w:r w:rsidRPr="002925C6">
          <w:rPr>
            <w:rStyle w:val="aff9"/>
            <w:rFonts w:hint="eastAsia"/>
            <w:noProof/>
            <w:lang w:eastAsia="zh-CN"/>
          </w:rPr>
          <w:t xml:space="preserve"> </w:t>
        </w:r>
        <w:r w:rsidRPr="002925C6">
          <w:rPr>
            <w:rStyle w:val="aff9"/>
            <w:rFonts w:hint="eastAsia"/>
            <w:noProof/>
            <w:lang w:eastAsia="zh-CN"/>
          </w:rPr>
          <w:t>板块标签和模型弃权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_Toc240282523 \h</w:instrText>
        </w:r>
        <w:r>
          <w:rPr>
            <w:rFonts w:hint="eastAsia"/>
            <w:noProof/>
            <w:webHidden/>
          </w:rPr>
          <w:instrText xml:space="preserve"> </w:instrText>
        </w:r>
        <w:r>
          <w:rPr>
            <w:rFonts w:hint="eastAsia"/>
            <w:noProof/>
            <w:webHidden/>
          </w:rPr>
        </w:r>
        <w:r>
          <w:rPr>
            <w:noProof/>
            <w:webHidden/>
          </w:rPr>
          <w:fldChar w:fldCharType="separate"/>
        </w:r>
        <w:r>
          <w:rPr>
            <w:noProof/>
            <w:webHidden/>
          </w:rPr>
          <w:t>62</w:t>
        </w:r>
        <w:r>
          <w:rPr>
            <w:rFonts w:hint="eastAsia"/>
            <w:noProof/>
            <w:webHidden/>
          </w:rPr>
          <w:fldChar w:fldCharType="end"/>
        </w:r>
      </w:hyperlink>
    </w:p>
    <w:p w14:paraId="109C1FB6" w14:textId="73718287" w:rsidR="007E2195" w:rsidRDefault="007E2195">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82524" w:history="1">
        <w:r w:rsidRPr="002925C6">
          <w:rPr>
            <w:rStyle w:val="aff9"/>
            <w:rFonts w:hint="eastAsia"/>
            <w:noProof/>
            <w:lang w:eastAsia="zh-CN"/>
          </w:rPr>
          <w:t xml:space="preserve">9 </w:t>
        </w:r>
        <w:r w:rsidRPr="002925C6">
          <w:rPr>
            <w:rStyle w:val="aff9"/>
            <w:rFonts w:hint="eastAsia"/>
            <w:noProof/>
            <w:lang w:eastAsia="zh-CN"/>
          </w:rPr>
          <w:t>公司基本面</w:t>
        </w:r>
        <w:r w:rsidRPr="002925C6">
          <w:rPr>
            <w:rStyle w:val="aff9"/>
            <w:rFonts w:hint="eastAsia"/>
            <w:noProof/>
            <w:lang w:eastAsia="zh-CN"/>
          </w:rPr>
          <w:t xml:space="preserve"> DeepDive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_Toc240282524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5079418A" w14:textId="54DE39CE"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25" w:history="1">
        <w:r w:rsidRPr="002925C6">
          <w:rPr>
            <w:rStyle w:val="aff9"/>
            <w:rFonts w:hint="eastAsia"/>
            <w:noProof/>
            <w:lang w:eastAsia="zh-CN"/>
          </w:rPr>
          <w:t>9.1 DeepDive</w:t>
        </w:r>
        <w:r w:rsidRPr="002925C6">
          <w:rPr>
            <w:rStyle w:val="aff9"/>
            <w:rFonts w:hint="eastAsia"/>
            <w:noProof/>
            <w:lang w:eastAsia="zh-CN"/>
          </w:rPr>
          <w:t>为什么放在候选池后部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_Toc240282525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56D41C5B" w14:textId="30F0F722"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26" w:history="1">
        <w:r w:rsidRPr="002925C6">
          <w:rPr>
            <w:rStyle w:val="aff9"/>
            <w:rFonts w:hint="eastAsia"/>
            <w:noProof/>
            <w:lang w:eastAsia="zh-CN"/>
          </w:rPr>
          <w:t xml:space="preserve">9.2 </w:t>
        </w:r>
        <w:r w:rsidRPr="002925C6">
          <w:rPr>
            <w:rStyle w:val="aff9"/>
            <w:rFonts w:hint="eastAsia"/>
            <w:noProof/>
            <w:lang w:eastAsia="zh-CN"/>
          </w:rPr>
          <w:t>公司研究卡回答哪些核心问题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_Toc240282526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2250A501" w14:textId="35295876"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27" w:history="1">
        <w:r w:rsidRPr="002925C6">
          <w:rPr>
            <w:rStyle w:val="aff9"/>
            <w:rFonts w:hint="eastAsia"/>
            <w:noProof/>
            <w:lang w:eastAsia="zh-CN"/>
          </w:rPr>
          <w:t xml:space="preserve">9.3 </w:t>
        </w:r>
        <w:r w:rsidRPr="002925C6">
          <w:rPr>
            <w:rStyle w:val="aff9"/>
            <w:rFonts w:hint="eastAsia"/>
            <w:noProof/>
            <w:lang w:eastAsia="zh-CN"/>
          </w:rPr>
          <w:t>如何避免研究卡变成大模型作文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_Toc240282527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0AD6D7F4" w14:textId="648DA316"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28" w:history="1">
        <w:r w:rsidRPr="002925C6">
          <w:rPr>
            <w:rStyle w:val="aff9"/>
            <w:rFonts w:hint="eastAsia"/>
            <w:noProof/>
            <w:lang w:eastAsia="zh-CN"/>
          </w:rPr>
          <w:t>9.4 DeepDive</w:t>
        </w:r>
        <w:r w:rsidRPr="002925C6">
          <w:rPr>
            <w:rStyle w:val="aff9"/>
            <w:rFonts w:hint="eastAsia"/>
            <w:noProof/>
            <w:lang w:eastAsia="zh-CN"/>
          </w:rPr>
          <w:t>怎样回到量化流程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_Toc240282528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6F277525" w14:textId="7872D945"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29" w:history="1">
        <w:r w:rsidRPr="002925C6">
          <w:rPr>
            <w:rStyle w:val="aff9"/>
            <w:rFonts w:hint="eastAsia"/>
            <w:noProof/>
            <w:lang w:eastAsia="zh-CN"/>
          </w:rPr>
          <w:t>9.5 DeepDive</w:t>
        </w:r>
        <w:r w:rsidRPr="002925C6">
          <w:rPr>
            <w:rStyle w:val="aff9"/>
            <w:rFonts w:hint="eastAsia"/>
            <w:noProof/>
            <w:lang w:eastAsia="zh-CN"/>
          </w:rPr>
          <w:t>从问题树到可复核结论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_Toc240282529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57C5ED8C" w14:textId="2C30AC93" w:rsidR="007E2195" w:rsidRDefault="007E2195">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82530" w:history="1">
        <w:r w:rsidRPr="002925C6">
          <w:rPr>
            <w:rStyle w:val="aff9"/>
            <w:rFonts w:hint="eastAsia"/>
            <w:noProof/>
            <w:lang w:eastAsia="zh-CN"/>
          </w:rPr>
          <w:t xml:space="preserve">10 </w:t>
        </w:r>
        <w:r w:rsidRPr="002925C6">
          <w:rPr>
            <w:rStyle w:val="aff9"/>
            <w:rFonts w:hint="eastAsia"/>
            <w:noProof/>
            <w:lang w:eastAsia="zh-CN"/>
          </w:rPr>
          <w:t>舆情、重大负面与位置风险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_Toc240282530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5F36FD48" w14:textId="17249EAD"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31" w:history="1">
        <w:r w:rsidRPr="002925C6">
          <w:rPr>
            <w:rStyle w:val="aff9"/>
            <w:rFonts w:hint="eastAsia"/>
            <w:noProof/>
          </w:rPr>
          <w:t xml:space="preserve">10.1 </w:t>
        </w:r>
        <w:r w:rsidRPr="002925C6">
          <w:rPr>
            <w:rStyle w:val="aff9"/>
            <w:rFonts w:hint="eastAsia"/>
            <w:noProof/>
          </w:rPr>
          <w:t>舆情不是独立候选入口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_Toc240282531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5B9FA2CC" w14:textId="4B24C5DE"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32" w:history="1">
        <w:r w:rsidRPr="002925C6">
          <w:rPr>
            <w:rStyle w:val="aff9"/>
            <w:rFonts w:hint="eastAsia"/>
            <w:noProof/>
            <w:lang w:eastAsia="zh-CN"/>
          </w:rPr>
          <w:t xml:space="preserve">10.2 </w:t>
        </w:r>
        <w:r w:rsidRPr="002925C6">
          <w:rPr>
            <w:rStyle w:val="aff9"/>
            <w:rFonts w:hint="eastAsia"/>
            <w:noProof/>
            <w:lang w:eastAsia="zh-CN"/>
          </w:rPr>
          <w:t>重大负面采用硬门而不是扣分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_Toc240282532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16355EAD" w14:textId="720632B4"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33" w:history="1">
        <w:r w:rsidRPr="002925C6">
          <w:rPr>
            <w:rStyle w:val="aff9"/>
            <w:rFonts w:hint="eastAsia"/>
            <w:noProof/>
            <w:lang w:eastAsia="zh-CN"/>
          </w:rPr>
          <w:t xml:space="preserve">10.3 </w:t>
        </w:r>
        <w:r w:rsidRPr="002925C6">
          <w:rPr>
            <w:rStyle w:val="aff9"/>
            <w:rFonts w:hint="eastAsia"/>
            <w:noProof/>
            <w:lang w:eastAsia="zh-CN"/>
          </w:rPr>
          <w:t>背调过程怎样保证同一主体和同一事件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_Toc240282533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187DE246" w14:textId="4C4733EB"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34" w:history="1">
        <w:r w:rsidRPr="002925C6">
          <w:rPr>
            <w:rStyle w:val="aff9"/>
            <w:rFonts w:hint="eastAsia"/>
            <w:noProof/>
            <w:lang w:eastAsia="zh-CN"/>
          </w:rPr>
          <w:t xml:space="preserve">10.4 </w:t>
        </w:r>
        <w:r w:rsidRPr="002925C6">
          <w:rPr>
            <w:rStyle w:val="aff9"/>
            <w:rFonts w:hint="eastAsia"/>
            <w:noProof/>
            <w:lang w:eastAsia="zh-CN"/>
          </w:rPr>
          <w:t>人工复核如何避免成为瓶颈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_Toc240282534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305E5F96" w14:textId="1FD2DEF7"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35" w:history="1">
        <w:r w:rsidRPr="002925C6">
          <w:rPr>
            <w:rStyle w:val="aff9"/>
            <w:rFonts w:hint="eastAsia"/>
            <w:noProof/>
            <w:lang w:eastAsia="zh-CN"/>
          </w:rPr>
          <w:t xml:space="preserve">10.5 </w:t>
        </w:r>
        <w:r w:rsidRPr="002925C6">
          <w:rPr>
            <w:rStyle w:val="aff9"/>
            <w:rFonts w:hint="eastAsia"/>
            <w:noProof/>
            <w:lang w:eastAsia="zh-CN"/>
          </w:rPr>
          <w:t>贯穿示例：传闻、诉讼与连续上涨如何共同处理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_Toc240282535 \h</w:instrText>
        </w:r>
        <w:r>
          <w:rPr>
            <w:rFonts w:hint="eastAsia"/>
            <w:noProof/>
            <w:webHidden/>
          </w:rPr>
          <w:instrText xml:space="preserve"> </w:instrText>
        </w:r>
        <w:r>
          <w:rPr>
            <w:rFonts w:hint="eastAsia"/>
            <w:noProof/>
            <w:webHidden/>
          </w:rPr>
        </w:r>
        <w:r>
          <w:rPr>
            <w:noProof/>
            <w:webHidden/>
          </w:rPr>
          <w:fldChar w:fldCharType="separate"/>
        </w:r>
        <w:r>
          <w:rPr>
            <w:noProof/>
            <w:webHidden/>
          </w:rPr>
          <w:t>67</w:t>
        </w:r>
        <w:r>
          <w:rPr>
            <w:rFonts w:hint="eastAsia"/>
            <w:noProof/>
            <w:webHidden/>
          </w:rPr>
          <w:fldChar w:fldCharType="end"/>
        </w:r>
      </w:hyperlink>
    </w:p>
    <w:p w14:paraId="2F85D443" w14:textId="2A15084E" w:rsidR="007E2195" w:rsidRDefault="007E2195">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82536" w:history="1">
        <w:r w:rsidRPr="002925C6">
          <w:rPr>
            <w:rStyle w:val="aff9"/>
            <w:rFonts w:hint="eastAsia"/>
            <w:noProof/>
          </w:rPr>
          <w:t xml:space="preserve">11 </w:t>
        </w:r>
        <w:r w:rsidRPr="002925C6">
          <w:rPr>
            <w:rStyle w:val="aff9"/>
            <w:rFonts w:hint="eastAsia"/>
            <w:noProof/>
          </w:rPr>
          <w:t>多智能体如何协同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_Toc240282536 \h</w:instrText>
        </w:r>
        <w:r>
          <w:rPr>
            <w:rFonts w:hint="eastAsia"/>
            <w:noProof/>
            <w:webHidden/>
          </w:rPr>
          <w:instrText xml:space="preserve"> </w:instrText>
        </w:r>
        <w:r>
          <w:rPr>
            <w:rFonts w:hint="eastAsia"/>
            <w:noProof/>
            <w:webHidden/>
          </w:rPr>
        </w:r>
        <w:r>
          <w:rPr>
            <w:noProof/>
            <w:webHidden/>
          </w:rPr>
          <w:fldChar w:fldCharType="separate"/>
        </w:r>
        <w:r>
          <w:rPr>
            <w:noProof/>
            <w:webHidden/>
          </w:rPr>
          <w:t>68</w:t>
        </w:r>
        <w:r>
          <w:rPr>
            <w:rFonts w:hint="eastAsia"/>
            <w:noProof/>
            <w:webHidden/>
          </w:rPr>
          <w:fldChar w:fldCharType="end"/>
        </w:r>
      </w:hyperlink>
    </w:p>
    <w:p w14:paraId="3C2CCEDB" w14:textId="20CDFB0E"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37" w:history="1">
        <w:r w:rsidRPr="002925C6">
          <w:rPr>
            <w:rStyle w:val="aff9"/>
            <w:rFonts w:hint="eastAsia"/>
            <w:noProof/>
            <w:lang w:eastAsia="zh-CN"/>
          </w:rPr>
          <w:t xml:space="preserve">11.1 </w:t>
        </w:r>
        <w:r w:rsidRPr="002925C6">
          <w:rPr>
            <w:rStyle w:val="aff9"/>
            <w:rFonts w:hint="eastAsia"/>
            <w:noProof/>
            <w:lang w:eastAsia="zh-CN"/>
          </w:rPr>
          <w:t>多智能体如何执行完整流程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_Toc240282537 \h</w:instrText>
        </w:r>
        <w:r>
          <w:rPr>
            <w:rFonts w:hint="eastAsia"/>
            <w:noProof/>
            <w:webHidden/>
          </w:rPr>
          <w:instrText xml:space="preserve"> </w:instrText>
        </w:r>
        <w:r>
          <w:rPr>
            <w:rFonts w:hint="eastAsia"/>
            <w:noProof/>
            <w:webHidden/>
          </w:rPr>
        </w:r>
        <w:r>
          <w:rPr>
            <w:noProof/>
            <w:webHidden/>
          </w:rPr>
          <w:fldChar w:fldCharType="separate"/>
        </w:r>
        <w:r>
          <w:rPr>
            <w:noProof/>
            <w:webHidden/>
          </w:rPr>
          <w:t>68</w:t>
        </w:r>
        <w:r>
          <w:rPr>
            <w:rFonts w:hint="eastAsia"/>
            <w:noProof/>
            <w:webHidden/>
          </w:rPr>
          <w:fldChar w:fldCharType="end"/>
        </w:r>
      </w:hyperlink>
    </w:p>
    <w:p w14:paraId="1E086A19" w14:textId="3FB31CDB"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38" w:history="1">
        <w:r w:rsidRPr="002925C6">
          <w:rPr>
            <w:rStyle w:val="aff9"/>
            <w:rFonts w:hint="eastAsia"/>
            <w:noProof/>
            <w:lang w:eastAsia="zh-CN"/>
          </w:rPr>
          <w:t xml:space="preserve">11.2 </w:t>
        </w:r>
        <w:r w:rsidRPr="002925C6">
          <w:rPr>
            <w:rStyle w:val="aff9"/>
            <w:rFonts w:hint="eastAsia"/>
            <w:noProof/>
            <w:lang w:eastAsia="zh-CN"/>
          </w:rPr>
          <w:t>智能体之间只传递结构化契约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_Toc240282538 \h</w:instrText>
        </w:r>
        <w:r>
          <w:rPr>
            <w:rFonts w:hint="eastAsia"/>
            <w:noProof/>
            <w:webHidden/>
          </w:rPr>
          <w:instrText xml:space="preserve"> </w:instrText>
        </w:r>
        <w:r>
          <w:rPr>
            <w:rFonts w:hint="eastAsia"/>
            <w:noProof/>
            <w:webHidden/>
          </w:rPr>
        </w:r>
        <w:r>
          <w:rPr>
            <w:noProof/>
            <w:webHidden/>
          </w:rPr>
          <w:fldChar w:fldCharType="separate"/>
        </w:r>
        <w:r>
          <w:rPr>
            <w:noProof/>
            <w:webHidden/>
          </w:rPr>
          <w:t>68</w:t>
        </w:r>
        <w:r>
          <w:rPr>
            <w:rFonts w:hint="eastAsia"/>
            <w:noProof/>
            <w:webHidden/>
          </w:rPr>
          <w:fldChar w:fldCharType="end"/>
        </w:r>
      </w:hyperlink>
    </w:p>
    <w:p w14:paraId="43DAFFF2" w14:textId="677E9D69"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39" w:history="1">
        <w:r w:rsidRPr="002925C6">
          <w:rPr>
            <w:rStyle w:val="aff9"/>
            <w:rFonts w:hint="eastAsia"/>
            <w:noProof/>
            <w:lang w:eastAsia="zh-CN"/>
          </w:rPr>
          <w:t xml:space="preserve">11.3 </w:t>
        </w:r>
        <w:r w:rsidRPr="002925C6">
          <w:rPr>
            <w:rStyle w:val="aff9"/>
            <w:rFonts w:hint="eastAsia"/>
            <w:noProof/>
            <w:lang w:eastAsia="zh-CN"/>
          </w:rPr>
          <w:t>一个任务失败时怎样恢复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_Toc240282539 \h</w:instrText>
        </w:r>
        <w:r>
          <w:rPr>
            <w:rFonts w:hint="eastAsia"/>
            <w:noProof/>
            <w:webHidden/>
          </w:rPr>
          <w:instrText xml:space="preserve"> </w:instrText>
        </w:r>
        <w:r>
          <w:rPr>
            <w:rFonts w:hint="eastAsia"/>
            <w:noProof/>
            <w:webHidden/>
          </w:rPr>
        </w:r>
        <w:r>
          <w:rPr>
            <w:noProof/>
            <w:webHidden/>
          </w:rPr>
          <w:fldChar w:fldCharType="separate"/>
        </w:r>
        <w:r>
          <w:rPr>
            <w:noProof/>
            <w:webHidden/>
          </w:rPr>
          <w:t>69</w:t>
        </w:r>
        <w:r>
          <w:rPr>
            <w:rFonts w:hint="eastAsia"/>
            <w:noProof/>
            <w:webHidden/>
          </w:rPr>
          <w:fldChar w:fldCharType="end"/>
        </w:r>
      </w:hyperlink>
    </w:p>
    <w:p w14:paraId="4399CFF7" w14:textId="169406B7" w:rsidR="007E2195" w:rsidRDefault="007E2195">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82540" w:history="1">
        <w:r w:rsidRPr="002925C6">
          <w:rPr>
            <w:rStyle w:val="aff9"/>
            <w:rFonts w:hint="eastAsia"/>
            <w:noProof/>
            <w:lang w:eastAsia="zh-CN"/>
          </w:rPr>
          <w:t xml:space="preserve">12 </w:t>
        </w:r>
        <w:r w:rsidRPr="002925C6">
          <w:rPr>
            <w:rStyle w:val="aff9"/>
            <w:rFonts w:hint="eastAsia"/>
            <w:noProof/>
            <w:lang w:eastAsia="zh-CN"/>
          </w:rPr>
          <w:t>回测、日常运行与最终交付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_Toc240282540 \h</w:instrText>
        </w:r>
        <w:r>
          <w:rPr>
            <w:rFonts w:hint="eastAsia"/>
            <w:noProof/>
            <w:webHidden/>
          </w:rPr>
          <w:instrText xml:space="preserve"> </w:instrText>
        </w:r>
        <w:r>
          <w:rPr>
            <w:rFonts w:hint="eastAsia"/>
            <w:noProof/>
            <w:webHidden/>
          </w:rPr>
        </w:r>
        <w:r>
          <w:rPr>
            <w:noProof/>
            <w:webHidden/>
          </w:rPr>
          <w:fldChar w:fldCharType="separate"/>
        </w:r>
        <w:r>
          <w:rPr>
            <w:noProof/>
            <w:webHidden/>
          </w:rPr>
          <w:t>70</w:t>
        </w:r>
        <w:r>
          <w:rPr>
            <w:rFonts w:hint="eastAsia"/>
            <w:noProof/>
            <w:webHidden/>
          </w:rPr>
          <w:fldChar w:fldCharType="end"/>
        </w:r>
      </w:hyperlink>
    </w:p>
    <w:p w14:paraId="7ECC0387" w14:textId="6C2D68D8"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41" w:history="1">
        <w:r w:rsidRPr="002925C6">
          <w:rPr>
            <w:rStyle w:val="aff9"/>
            <w:rFonts w:hint="eastAsia"/>
            <w:noProof/>
            <w:lang w:eastAsia="zh-CN"/>
          </w:rPr>
          <w:t xml:space="preserve">12.1 </w:t>
        </w:r>
        <w:r w:rsidRPr="002925C6">
          <w:rPr>
            <w:rStyle w:val="aff9"/>
            <w:rFonts w:hint="eastAsia"/>
            <w:noProof/>
            <w:lang w:eastAsia="zh-CN"/>
          </w:rPr>
          <w:t>每日生产从冻结快照开始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_Toc240282541 \h</w:instrText>
        </w:r>
        <w:r>
          <w:rPr>
            <w:rFonts w:hint="eastAsia"/>
            <w:noProof/>
            <w:webHidden/>
          </w:rPr>
          <w:instrText xml:space="preserve"> </w:instrText>
        </w:r>
        <w:r>
          <w:rPr>
            <w:rFonts w:hint="eastAsia"/>
            <w:noProof/>
            <w:webHidden/>
          </w:rPr>
        </w:r>
        <w:r>
          <w:rPr>
            <w:noProof/>
            <w:webHidden/>
          </w:rPr>
          <w:fldChar w:fldCharType="separate"/>
        </w:r>
        <w:r>
          <w:rPr>
            <w:noProof/>
            <w:webHidden/>
          </w:rPr>
          <w:t>70</w:t>
        </w:r>
        <w:r>
          <w:rPr>
            <w:rFonts w:hint="eastAsia"/>
            <w:noProof/>
            <w:webHidden/>
          </w:rPr>
          <w:fldChar w:fldCharType="end"/>
        </w:r>
      </w:hyperlink>
    </w:p>
    <w:p w14:paraId="73B05936" w14:textId="405B5064"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42" w:history="1">
        <w:r w:rsidRPr="002925C6">
          <w:rPr>
            <w:rStyle w:val="aff9"/>
            <w:rFonts w:hint="eastAsia"/>
            <w:noProof/>
            <w:lang w:eastAsia="zh-CN"/>
          </w:rPr>
          <w:t xml:space="preserve">12.2 </w:t>
        </w:r>
        <w:r w:rsidRPr="002925C6">
          <w:rPr>
            <w:rStyle w:val="aff9"/>
            <w:rFonts w:hint="eastAsia"/>
            <w:noProof/>
            <w:lang w:eastAsia="zh-CN"/>
          </w:rPr>
          <w:t>截止时间和算力预算怎样确定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_Toc240282542 \h</w:instrText>
        </w:r>
        <w:r>
          <w:rPr>
            <w:rFonts w:hint="eastAsia"/>
            <w:noProof/>
            <w:webHidden/>
          </w:rPr>
          <w:instrText xml:space="preserve"> </w:instrText>
        </w:r>
        <w:r>
          <w:rPr>
            <w:rFonts w:hint="eastAsia"/>
            <w:noProof/>
            <w:webHidden/>
          </w:rPr>
        </w:r>
        <w:r>
          <w:rPr>
            <w:noProof/>
            <w:webHidden/>
          </w:rPr>
          <w:fldChar w:fldCharType="separate"/>
        </w:r>
        <w:r>
          <w:rPr>
            <w:noProof/>
            <w:webHidden/>
          </w:rPr>
          <w:t>70</w:t>
        </w:r>
        <w:r>
          <w:rPr>
            <w:rFonts w:hint="eastAsia"/>
            <w:noProof/>
            <w:webHidden/>
          </w:rPr>
          <w:fldChar w:fldCharType="end"/>
        </w:r>
      </w:hyperlink>
    </w:p>
    <w:p w14:paraId="4F5B6088" w14:textId="38CCA4C0"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43" w:history="1">
        <w:r w:rsidRPr="002925C6">
          <w:rPr>
            <w:rStyle w:val="aff9"/>
            <w:rFonts w:hint="eastAsia"/>
            <w:noProof/>
            <w:lang w:eastAsia="zh-CN"/>
          </w:rPr>
          <w:t xml:space="preserve">12.3 </w:t>
        </w:r>
        <w:r w:rsidRPr="002925C6">
          <w:rPr>
            <w:rStyle w:val="aff9"/>
            <w:rFonts w:hint="eastAsia"/>
            <w:noProof/>
            <w:lang w:eastAsia="zh-CN"/>
          </w:rPr>
          <w:t>回测怎样避免看见未来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_Toc240282543 \h</w:instrText>
        </w:r>
        <w:r>
          <w:rPr>
            <w:rFonts w:hint="eastAsia"/>
            <w:noProof/>
            <w:webHidden/>
          </w:rPr>
          <w:instrText xml:space="preserve"> </w:instrText>
        </w:r>
        <w:r>
          <w:rPr>
            <w:rFonts w:hint="eastAsia"/>
            <w:noProof/>
            <w:webHidden/>
          </w:rPr>
        </w:r>
        <w:r>
          <w:rPr>
            <w:noProof/>
            <w:webHidden/>
          </w:rPr>
          <w:fldChar w:fldCharType="separate"/>
        </w:r>
        <w:r>
          <w:rPr>
            <w:noProof/>
            <w:webHidden/>
          </w:rPr>
          <w:t>71</w:t>
        </w:r>
        <w:r>
          <w:rPr>
            <w:rFonts w:hint="eastAsia"/>
            <w:noProof/>
            <w:webHidden/>
          </w:rPr>
          <w:fldChar w:fldCharType="end"/>
        </w:r>
      </w:hyperlink>
    </w:p>
    <w:p w14:paraId="7F931B3E" w14:textId="2E21B61C"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44" w:history="1">
        <w:r w:rsidRPr="002925C6">
          <w:rPr>
            <w:rStyle w:val="aff9"/>
            <w:rFonts w:hint="eastAsia"/>
            <w:noProof/>
          </w:rPr>
          <w:t xml:space="preserve">12.4 </w:t>
        </w:r>
        <w:r w:rsidRPr="002925C6">
          <w:rPr>
            <w:rStyle w:val="aff9"/>
            <w:rFonts w:hint="eastAsia"/>
            <w:noProof/>
          </w:rPr>
          <w:t>三类结果怎样分别交付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_Toc240282544 \h</w:instrText>
        </w:r>
        <w:r>
          <w:rPr>
            <w:rFonts w:hint="eastAsia"/>
            <w:noProof/>
            <w:webHidden/>
          </w:rPr>
          <w:instrText xml:space="preserve"> </w:instrText>
        </w:r>
        <w:r>
          <w:rPr>
            <w:rFonts w:hint="eastAsia"/>
            <w:noProof/>
            <w:webHidden/>
          </w:rPr>
        </w:r>
        <w:r>
          <w:rPr>
            <w:noProof/>
            <w:webHidden/>
          </w:rPr>
          <w:fldChar w:fldCharType="separate"/>
        </w:r>
        <w:r>
          <w:rPr>
            <w:noProof/>
            <w:webHidden/>
          </w:rPr>
          <w:t>71</w:t>
        </w:r>
        <w:r>
          <w:rPr>
            <w:rFonts w:hint="eastAsia"/>
            <w:noProof/>
            <w:webHidden/>
          </w:rPr>
          <w:fldChar w:fldCharType="end"/>
        </w:r>
      </w:hyperlink>
    </w:p>
    <w:p w14:paraId="4989118F" w14:textId="5C4CF8BD"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45" w:history="1">
        <w:r w:rsidRPr="002925C6">
          <w:rPr>
            <w:rStyle w:val="aff9"/>
            <w:rFonts w:hint="eastAsia"/>
            <w:noProof/>
            <w:lang w:eastAsia="zh-CN"/>
          </w:rPr>
          <w:t xml:space="preserve">12.5 </w:t>
        </w:r>
        <w:r w:rsidRPr="002925C6">
          <w:rPr>
            <w:rStyle w:val="aff9"/>
            <w:rFonts w:hint="eastAsia"/>
            <w:noProof/>
            <w:lang w:eastAsia="zh-CN"/>
          </w:rPr>
          <w:t>反馈如何进入下一轮训练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_Toc240282545 \h</w:instrText>
        </w:r>
        <w:r>
          <w:rPr>
            <w:rFonts w:hint="eastAsia"/>
            <w:noProof/>
            <w:webHidden/>
          </w:rPr>
          <w:instrText xml:space="preserve"> </w:instrText>
        </w:r>
        <w:r>
          <w:rPr>
            <w:rFonts w:hint="eastAsia"/>
            <w:noProof/>
            <w:webHidden/>
          </w:rPr>
        </w:r>
        <w:r>
          <w:rPr>
            <w:noProof/>
            <w:webHidden/>
          </w:rPr>
          <w:fldChar w:fldCharType="separate"/>
        </w:r>
        <w:r>
          <w:rPr>
            <w:noProof/>
            <w:webHidden/>
          </w:rPr>
          <w:t>72</w:t>
        </w:r>
        <w:r>
          <w:rPr>
            <w:rFonts w:hint="eastAsia"/>
            <w:noProof/>
            <w:webHidden/>
          </w:rPr>
          <w:fldChar w:fldCharType="end"/>
        </w:r>
      </w:hyperlink>
    </w:p>
    <w:p w14:paraId="2A73747D" w14:textId="68ADD979" w:rsidR="007E2195" w:rsidRDefault="007E2195">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282546" w:history="1">
        <w:r w:rsidRPr="002925C6">
          <w:rPr>
            <w:rStyle w:val="aff9"/>
            <w:rFonts w:hint="eastAsia"/>
            <w:noProof/>
            <w:lang w:eastAsia="zh-CN"/>
          </w:rPr>
          <w:t xml:space="preserve">12.6 </w:t>
        </w:r>
        <w:r w:rsidRPr="002925C6">
          <w:rPr>
            <w:rStyle w:val="aff9"/>
            <w:rFonts w:hint="eastAsia"/>
            <w:noProof/>
            <w:lang w:eastAsia="zh-CN"/>
          </w:rPr>
          <w:t>贯穿示例：一个交易日怎样完成闭环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_Toc240282546 \h</w:instrText>
        </w:r>
        <w:r>
          <w:rPr>
            <w:rFonts w:hint="eastAsia"/>
            <w:noProof/>
            <w:webHidden/>
          </w:rPr>
          <w:instrText xml:space="preserve"> </w:instrText>
        </w:r>
        <w:r>
          <w:rPr>
            <w:rFonts w:hint="eastAsia"/>
            <w:noProof/>
            <w:webHidden/>
          </w:rPr>
        </w:r>
        <w:r>
          <w:rPr>
            <w:noProof/>
            <w:webHidden/>
          </w:rPr>
          <w:fldChar w:fldCharType="separate"/>
        </w:r>
        <w:r>
          <w:rPr>
            <w:noProof/>
            <w:webHidden/>
          </w:rPr>
          <w:t>73</w:t>
        </w:r>
        <w:r>
          <w:rPr>
            <w:rFonts w:hint="eastAsia"/>
            <w:noProof/>
            <w:webHidden/>
          </w:rPr>
          <w:fldChar w:fldCharType="end"/>
        </w:r>
      </w:hyperlink>
    </w:p>
    <w:p w14:paraId="2A48BB93" w14:textId="01A4B9CA" w:rsidR="007E2195" w:rsidRDefault="007E2195">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282547" w:history="1">
        <w:r w:rsidRPr="002925C6">
          <w:rPr>
            <w:rStyle w:val="aff9"/>
            <w:rFonts w:hint="eastAsia"/>
            <w:noProof/>
            <w:lang w:eastAsia="zh-CN"/>
          </w:rPr>
          <w:t>结论与推荐实施顺序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_Toc240282547 \h</w:instrText>
        </w:r>
        <w:r>
          <w:rPr>
            <w:rFonts w:hint="eastAsia"/>
            <w:noProof/>
            <w:webHidden/>
          </w:rPr>
          <w:instrText xml:space="preserve"> </w:instrText>
        </w:r>
        <w:r>
          <w:rPr>
            <w:rFonts w:hint="eastAsia"/>
            <w:noProof/>
            <w:webHidden/>
          </w:rPr>
        </w:r>
        <w:r>
          <w:rPr>
            <w:noProof/>
            <w:webHidden/>
          </w:rPr>
          <w:fldChar w:fldCharType="separate"/>
        </w:r>
        <w:r>
          <w:rPr>
            <w:noProof/>
            <w:webHidden/>
          </w:rPr>
          <w:t>74</w:t>
        </w:r>
        <w:r>
          <w:rPr>
            <w:rFonts w:hint="eastAsia"/>
            <w:noProof/>
            <w:webHidden/>
          </w:rPr>
          <w:fldChar w:fldCharType="end"/>
        </w:r>
      </w:hyperlink>
    </w:p>
    <w:p w14:paraId="12CC4142" w14:textId="4350B9EA" w:rsidR="003F1CFA" w:rsidRDefault="00B75DA3">
      <w:pPr>
        <w:ind w:firstLine="0"/>
      </w:pPr>
      <w:r>
        <w:fldChar w:fldCharType="end"/>
      </w:r>
    </w:p>
    <w:p w14:paraId="40F03AD2" w14:textId="77777777" w:rsidR="00DC15AE" w:rsidRPr="00DC15AE" w:rsidRDefault="00DC15AE" w:rsidP="00DC15AE">
      <w:pPr>
        <w:pStyle w:val="1"/>
        <w:rPr>
          <w:rFonts w:hint="eastAsia"/>
          <w:lang w:eastAsia="zh-CN"/>
        </w:rPr>
      </w:pPr>
      <w:bookmarkStart w:id="2" w:name="_Toc240189219"/>
      <w:bookmarkStart w:id="3" w:name="_Toc240282461"/>
      <w:r w:rsidRPr="00DC15AE">
        <w:rPr>
          <w:lang w:eastAsia="zh-CN"/>
        </w:rPr>
        <w:lastRenderedPageBreak/>
        <w:t>摘要</w:t>
      </w:r>
      <w:bookmarkEnd w:id="2"/>
      <w:bookmarkEnd w:id="3"/>
    </w:p>
    <w:p w14:paraId="5B0D6CD2" w14:textId="77777777" w:rsidR="00DC15AE" w:rsidRDefault="00DC15AE">
      <w:pPr>
        <w:keepLines/>
        <w:rPr>
          <w:lang w:eastAsia="zh-CN"/>
        </w:rPr>
      </w:pPr>
      <w:r>
        <w:rPr>
          <w:lang w:eastAsia="zh-CN"/>
        </w:rPr>
        <w:t>本项目拟建设一套可每日运行、可回测、可解释、可审计的</w:t>
      </w:r>
      <w:r>
        <w:rPr>
          <w:lang w:eastAsia="zh-CN"/>
        </w:rPr>
        <w:t>A</w:t>
      </w:r>
      <w:r>
        <w:rPr>
          <w:lang w:eastAsia="zh-CN"/>
        </w:rPr>
        <w:t>股研究与预测系统。系统保留个股和板块两个预测引擎，并形成三个分别展示、分别排名的结果：个股预测回答在</w:t>
      </w:r>
      <w:r>
        <w:rPr>
          <w:lang w:eastAsia="zh-CN"/>
        </w:rPr>
        <w:t>T</w:t>
      </w:r>
      <w:r>
        <w:rPr>
          <w:lang w:eastAsia="zh-CN"/>
        </w:rPr>
        <w:t>日截止后，哪些</w:t>
      </w:r>
      <w:r>
        <w:rPr>
          <w:lang w:eastAsia="zh-CN"/>
        </w:rPr>
        <w:t>A</w:t>
      </w:r>
      <w:r>
        <w:rPr>
          <w:lang w:eastAsia="zh-CN"/>
        </w:rPr>
        <w:t>股在</w:t>
      </w:r>
      <w:r>
        <w:rPr>
          <w:lang w:eastAsia="zh-CN"/>
        </w:rPr>
        <w:t>T+1</w:t>
      </w:r>
      <w:r>
        <w:rPr>
          <w:lang w:eastAsia="zh-CN"/>
        </w:rPr>
        <w:t>收盘更可能上涨；轮动板块回答当前强势板块之后，哪个板块可能在下一交易日接力、未来三至五个交易日扩散，以及哪些高位板块正在退潮；共振个股只对已经拥有自身事件候选资格、同时位于预测板块中的股票另行排序，不改变前两类结果。</w:t>
      </w:r>
    </w:p>
    <w:p w14:paraId="2D1488A9" w14:textId="77777777" w:rsidR="00DC15AE" w:rsidRDefault="00DC15AE">
      <w:pPr>
        <w:keepLines/>
        <w:rPr>
          <w:lang w:eastAsia="zh-CN"/>
        </w:rPr>
      </w:pPr>
      <w:r>
        <w:rPr>
          <w:lang w:eastAsia="zh-CN"/>
        </w:rPr>
        <w:t>系统的起点不是全市场自由搜索，而是受权限控制的信息入口。投研日程、会议纪要、专家纪要和首席观点可以创建</w:t>
      </w:r>
      <w:r>
        <w:rPr>
          <w:lang w:eastAsia="zh-CN"/>
        </w:rPr>
        <w:t>P0</w:t>
      </w:r>
      <w:r>
        <w:rPr>
          <w:lang w:eastAsia="zh-CN"/>
        </w:rPr>
        <w:t>候选；</w:t>
      </w:r>
      <w:r>
        <w:rPr>
          <w:lang w:eastAsia="zh-CN"/>
        </w:rPr>
        <w:t>qa*</w:t>
      </w:r>
      <w:r>
        <w:rPr>
          <w:lang w:eastAsia="zh-CN"/>
        </w:rPr>
        <w:t>互动问答只有在公司回答提供新增、明确且可验证的信息时才能创建候选；</w:t>
      </w:r>
      <w:r>
        <w:rPr>
          <w:lang w:eastAsia="zh-CN"/>
        </w:rPr>
        <w:t>THSDB</w:t>
      </w:r>
      <w:r>
        <w:rPr>
          <w:lang w:eastAsia="zh-CN"/>
        </w:rPr>
        <w:t>只负责把已经存在的事件沿产业链扩展到相邻环节，不能无事件地制造概念股。其余</w:t>
      </w:r>
      <w:r>
        <w:rPr>
          <w:lang w:eastAsia="zh-CN"/>
        </w:rPr>
        <w:t>GANGTISE</w:t>
      </w:r>
      <w:r>
        <w:rPr>
          <w:lang w:eastAsia="zh-CN"/>
        </w:rPr>
        <w:t>和</w:t>
      </w:r>
      <w:r>
        <w:rPr>
          <w:lang w:eastAsia="zh-CN"/>
        </w:rPr>
        <w:t>TLDB</w:t>
      </w:r>
      <w:r>
        <w:rPr>
          <w:lang w:eastAsia="zh-CN"/>
        </w:rPr>
        <w:t>数据承担补证、特征计算、证券状态校验、财务核验和风险否决。</w:t>
      </w:r>
    </w:p>
    <w:p w14:paraId="07CB831B" w14:textId="77777777" w:rsidR="00DC15AE" w:rsidRDefault="00DC15AE">
      <w:pPr>
        <w:keepLines/>
        <w:rPr>
          <w:lang w:eastAsia="zh-CN"/>
        </w:rPr>
      </w:pPr>
      <w:r>
        <w:rPr>
          <w:lang w:eastAsia="zh-CN"/>
        </w:rPr>
        <w:t>候选进入系统后不会立即成为推荐。</w:t>
      </w:r>
      <w:r>
        <w:rPr>
          <w:lang w:eastAsia="zh-CN"/>
        </w:rPr>
        <w:t>P0</w:t>
      </w:r>
      <w:r>
        <w:rPr>
          <w:lang w:eastAsia="zh-CN"/>
        </w:rPr>
        <w:t>保留来源和证据，</w:t>
      </w:r>
      <w:r>
        <w:rPr>
          <w:lang w:eastAsia="zh-CN"/>
        </w:rPr>
        <w:t>P1</w:t>
      </w:r>
      <w:r>
        <w:rPr>
          <w:lang w:eastAsia="zh-CN"/>
        </w:rPr>
        <w:t>用行情、量价、资金、基本面和板块特征进行量化精筛，</w:t>
      </w:r>
      <w:r>
        <w:rPr>
          <w:lang w:eastAsia="zh-CN"/>
        </w:rPr>
        <w:t>P2</w:t>
      </w:r>
      <w:r>
        <w:rPr>
          <w:lang w:eastAsia="zh-CN"/>
        </w:rPr>
        <w:t>用检索与轻量研究核验业务承接，</w:t>
      </w:r>
      <w:r>
        <w:rPr>
          <w:lang w:eastAsia="zh-CN"/>
        </w:rPr>
        <w:t>P3</w:t>
      </w:r>
      <w:r>
        <w:rPr>
          <w:lang w:eastAsia="zh-CN"/>
        </w:rPr>
        <w:t>对最靠前候选完成</w:t>
      </w:r>
      <w:r>
        <w:rPr>
          <w:lang w:eastAsia="zh-CN"/>
        </w:rPr>
        <w:t>Company DeepDive</w:t>
      </w:r>
      <w:r>
        <w:rPr>
          <w:lang w:eastAsia="zh-CN"/>
        </w:rPr>
        <w:t>、财务对账和重大负面背调，最后通过风险门、概率阈值与名单去重形成</w:t>
      </w:r>
      <w:r>
        <w:rPr>
          <w:lang w:eastAsia="zh-CN"/>
        </w:rPr>
        <w:t>0</w:t>
      </w:r>
      <w:r>
        <w:rPr>
          <w:lang w:eastAsia="zh-CN"/>
        </w:rPr>
        <w:t>至</w:t>
      </w:r>
      <w:r>
        <w:rPr>
          <w:lang w:eastAsia="zh-CN"/>
        </w:rPr>
        <w:t>10</w:t>
      </w:r>
      <w:r>
        <w:rPr>
          <w:lang w:eastAsia="zh-CN"/>
        </w:rPr>
        <w:t>只股票。大模型主要负责读懂文本、拆分事实与观点、定位证据和形成研究结构；</w:t>
      </w:r>
      <w:r>
        <w:rPr>
          <w:lang w:eastAsia="zh-CN"/>
        </w:rPr>
        <w:t>T+1</w:t>
      </w:r>
      <w:r>
        <w:rPr>
          <w:lang w:eastAsia="zh-CN"/>
        </w:rPr>
        <w:t>上涨概率和最终排名由滚动样本外训练的统计模型产生。</w:t>
      </w:r>
    </w:p>
    <w:p w14:paraId="25714FC4" w14:textId="77777777" w:rsidR="00DC15AE" w:rsidRDefault="00DC15AE">
      <w:pPr>
        <w:keepLines/>
        <w:rPr>
          <w:lang w:eastAsia="zh-CN"/>
        </w:rPr>
      </w:pPr>
      <w:r>
        <w:rPr>
          <w:lang w:eastAsia="zh-CN"/>
        </w:rPr>
        <w:t>这套设计把</w:t>
      </w:r>
      <w:r>
        <w:rPr>
          <w:lang w:eastAsia="zh-CN"/>
        </w:rPr>
        <w:t>“</w:t>
      </w:r>
      <w:r>
        <w:rPr>
          <w:lang w:eastAsia="zh-CN"/>
        </w:rPr>
        <w:t>为什么这只股票被发现、为什么可能受益、市场是否已经反映、股价位置是否过高、公司基本面能否承接、是否存在诉讼或监管风险、为什么得到当前概率和排名</w:t>
      </w:r>
      <w:r>
        <w:rPr>
          <w:lang w:eastAsia="zh-CN"/>
        </w:rPr>
        <w:t>”</w:t>
      </w:r>
      <w:r>
        <w:rPr>
          <w:lang w:eastAsia="zh-CN"/>
        </w:rPr>
        <w:t>串成一条可复核的证据链。</w:t>
      </w:r>
    </w:p>
    <w:p w14:paraId="070DEB72" w14:textId="77777777" w:rsidR="00DC15AE" w:rsidRDefault="00DC15AE" w:rsidP="00B64E93">
      <w:pPr>
        <w:pStyle w:val="af7"/>
        <w:keepNext/>
        <w:keepLines/>
        <w:rPr>
          <w:lang w:eastAsia="zh-CN"/>
        </w:rPr>
      </w:pPr>
      <w:r>
        <w:rPr>
          <w:noProof/>
        </w:rPr>
        <w:lastRenderedPageBreak/>
        <w:drawing>
          <wp:inline distT="0" distB="0" distL="0" distR="0" wp14:anchorId="398DFF42" wp14:editId="17864CBD">
            <wp:extent cx="5868000" cy="3242842"/>
            <wp:effectExtent l="0" t="0" r="0" b="0"/>
            <wp:docPr id="31" name="Picture 31" descr="个股预测 板块轮动和共振个股三个独立输出" title="个股预测 板块轮动和共振个股三个独立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1_product_outputs.png"/>
                    <pic:cNvPicPr/>
                  </pic:nvPicPr>
                  <pic:blipFill>
                    <a:blip r:embed="rId8"/>
                    <a:stretch>
                      <a:fillRect/>
                    </a:stretch>
                  </pic:blipFill>
                  <pic:spPr>
                    <a:xfrm>
                      <a:off x="0" y="0"/>
                      <a:ext cx="5868000" cy="3242842"/>
                    </a:xfrm>
                    <a:prstGeom prst="rect">
                      <a:avLst/>
                    </a:prstGeom>
                  </pic:spPr>
                </pic:pic>
              </a:graphicData>
            </a:graphic>
          </wp:inline>
        </w:drawing>
      </w:r>
    </w:p>
    <w:p w14:paraId="3C0E34B4" w14:textId="77777777" w:rsidR="00DC15AE" w:rsidRDefault="00DC15AE" w:rsidP="00B64E93">
      <w:pPr>
        <w:pStyle w:val="af7"/>
        <w:keepNext/>
        <w:rPr>
          <w:lang w:eastAsia="zh-CN"/>
        </w:rPr>
      </w:pPr>
      <w:r>
        <w:t>图</w:t>
      </w:r>
      <w:r>
        <w:t xml:space="preserve">1  </w:t>
      </w:r>
      <w:r>
        <w:t>两个预测引擎形成三个彼此独立的输出</w:t>
      </w:r>
    </w:p>
    <w:p w14:paraId="0808B164" w14:textId="77777777" w:rsidR="00DC15AE" w:rsidRDefault="00DC15AE">
      <w:pPr>
        <w:keepLines/>
        <w:ind w:firstLine="0"/>
        <w:jc w:val="center"/>
        <w:rPr>
          <w:lang w:eastAsia="zh-CN"/>
        </w:rPr>
      </w:pPr>
    </w:p>
    <w:p w14:paraId="5089EE31" w14:textId="77777777" w:rsidR="00DC15AE" w:rsidRDefault="00DC15AE">
      <w:pPr>
        <w:keepLines/>
        <w:rPr>
          <w:lang w:eastAsia="zh-CN"/>
        </w:rPr>
      </w:pPr>
      <w:r>
        <w:rPr>
          <w:lang w:eastAsia="zh-CN"/>
        </w:rPr>
        <w:t>图中个股预测引擎保持原有</w:t>
      </w:r>
      <w:r>
        <w:rPr>
          <w:lang w:eastAsia="zh-CN"/>
        </w:rPr>
        <w:t>P0</w:t>
      </w:r>
      <w:r>
        <w:rPr>
          <w:lang w:eastAsia="zh-CN"/>
        </w:rPr>
        <w:t>至</w:t>
      </w:r>
      <w:r>
        <w:rPr>
          <w:lang w:eastAsia="zh-CN"/>
        </w:rPr>
        <w:t>P3</w:t>
      </w:r>
      <w:r>
        <w:rPr>
          <w:lang w:eastAsia="zh-CN"/>
        </w:rPr>
        <w:t>、五组特征、</w:t>
      </w:r>
      <w:r>
        <w:rPr>
          <w:lang w:eastAsia="zh-CN"/>
        </w:rPr>
        <w:t>DeepDive</w:t>
      </w:r>
      <w:r>
        <w:rPr>
          <w:lang w:eastAsia="zh-CN"/>
        </w:rPr>
        <w:t>和风险流程；板块引擎独立完成板块召回、双窗口预测和退潮识别。共振个股只读取前两类已经冻结的结果并形成第三张榜，不向</w:t>
      </w:r>
      <w:r>
        <w:rPr>
          <w:lang w:eastAsia="zh-CN"/>
        </w:rPr>
        <w:t>P0</w:t>
      </w:r>
      <w:r>
        <w:rPr>
          <w:lang w:eastAsia="zh-CN"/>
        </w:rPr>
        <w:t>新增股票、不重排个股推荐，也不改变轮动板块排名。</w:t>
      </w:r>
    </w:p>
    <w:p w14:paraId="5683B5BA" w14:textId="77777777" w:rsidR="00DC15AE" w:rsidRDefault="00DC15AE">
      <w:pPr>
        <w:spacing w:after="0"/>
        <w:rPr>
          <w:lang w:eastAsia="zh-CN"/>
        </w:rPr>
      </w:pPr>
    </w:p>
    <w:p w14:paraId="15DF77F1" w14:textId="77777777" w:rsidR="00DC15AE" w:rsidRPr="00DC15AE" w:rsidRDefault="00DC15AE" w:rsidP="00DC15AE">
      <w:pPr>
        <w:pStyle w:val="1"/>
        <w:rPr>
          <w:rFonts w:hint="eastAsia"/>
          <w:lang w:eastAsia="zh-CN"/>
        </w:rPr>
      </w:pPr>
      <w:bookmarkStart w:id="4" w:name="_Toc240189220"/>
      <w:bookmarkStart w:id="5" w:name="_Toc240282462"/>
      <w:r w:rsidRPr="00DC15AE">
        <w:rPr>
          <w:lang w:eastAsia="zh-CN"/>
        </w:rPr>
        <w:lastRenderedPageBreak/>
        <w:t>1 建设目标与产品边界</w:t>
      </w:r>
      <w:bookmarkEnd w:id="4"/>
      <w:bookmarkEnd w:id="5"/>
    </w:p>
    <w:p w14:paraId="39090416" w14:textId="77777777" w:rsidR="00DC15AE" w:rsidRPr="00DC15AE" w:rsidRDefault="00DC15AE" w:rsidP="00DC15AE">
      <w:pPr>
        <w:pStyle w:val="21"/>
        <w:rPr>
          <w:rFonts w:hint="eastAsia"/>
          <w:lang w:eastAsia="zh-CN"/>
        </w:rPr>
      </w:pPr>
      <w:bookmarkStart w:id="6" w:name="_Toc240189221"/>
      <w:bookmarkStart w:id="7" w:name="_Toc240282463"/>
      <w:r w:rsidRPr="00DC15AE">
        <w:rPr>
          <w:lang w:eastAsia="zh-CN"/>
        </w:rPr>
        <w:t>1.1 要解决的业务问题</w:t>
      </w:r>
      <w:bookmarkEnd w:id="6"/>
      <w:bookmarkEnd w:id="7"/>
    </w:p>
    <w:p w14:paraId="29EE87ED" w14:textId="77777777" w:rsidR="00DC15AE" w:rsidRDefault="00DC15AE">
      <w:pPr>
        <w:keepLines/>
        <w:rPr>
          <w:lang w:eastAsia="zh-CN"/>
        </w:rPr>
      </w:pPr>
      <w:r>
        <w:rPr>
          <w:lang w:eastAsia="zh-CN"/>
        </w:rPr>
        <w:t>现有数据同时包含结构化行情、财务指标、资金流和大量非结构化投研文本。真正困难的不是把所有数据堆进一个模型，而是把文本中的事件变成有证券主键、有首次可见时间、有证据等级、有有效期限和有失效条件的标准对象，再与当时可见的行情和基本面连接。只有先解决这个问题，回测结果才不会因为旧闻补录、最新财务回填或概念追贴而虚高。</w:t>
      </w:r>
    </w:p>
    <w:p w14:paraId="3EE150F6" w14:textId="77777777" w:rsidR="00DC15AE" w:rsidRDefault="00DC15AE">
      <w:pPr>
        <w:keepLines/>
        <w:rPr>
          <w:lang w:eastAsia="zh-CN"/>
        </w:rPr>
      </w:pPr>
      <w:r>
        <w:rPr>
          <w:lang w:eastAsia="zh-CN"/>
        </w:rPr>
        <w:t>因此，系统把每日任务拆成五个连续问题：今天出现了什么新增信息；这条信息与哪些公司或产业链环节有关；市场是否已经充分交易；公司收入和利润是否可能真正承接；是否存在足以否决推荐的风险。每个问题由最合适的数据和模型回答，前一步证据不足时后一步不能自行补造。</w:t>
      </w:r>
    </w:p>
    <w:p w14:paraId="64EBBA3E" w14:textId="77777777" w:rsidR="00DC15AE" w:rsidRPr="00DC15AE" w:rsidRDefault="00DC15AE" w:rsidP="00DC15AE">
      <w:pPr>
        <w:pStyle w:val="21"/>
        <w:rPr>
          <w:rFonts w:hint="eastAsia"/>
          <w:lang w:eastAsia="zh-CN"/>
        </w:rPr>
      </w:pPr>
      <w:bookmarkStart w:id="8" w:name="_Toc240189222"/>
      <w:bookmarkStart w:id="9" w:name="_Toc240282464"/>
      <w:r w:rsidRPr="00DC15AE">
        <w:rPr>
          <w:lang w:eastAsia="zh-CN"/>
        </w:rPr>
        <w:t>1.2 两个预测引擎形成哪三类结果</w:t>
      </w:r>
      <w:bookmarkEnd w:id="8"/>
      <w:bookmarkEnd w:id="9"/>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31"/>
        <w:gridCol w:w="3118"/>
        <w:gridCol w:w="1871"/>
        <w:gridCol w:w="2551"/>
      </w:tblGrid>
      <w:tr w:rsidR="00DC15AE" w14:paraId="5FD91668" w14:textId="77777777">
        <w:trPr>
          <w:cantSplit/>
          <w:tblHeader/>
          <w:jc w:val="center"/>
        </w:trPr>
        <w:tc>
          <w:tcPr>
            <w:tcW w:w="1531" w:type="dxa"/>
            <w:tcBorders>
              <w:bottom w:val="single" w:sz="6" w:space="0" w:color="000000"/>
            </w:tcBorders>
            <w:tcMar>
              <w:top w:w="85" w:type="dxa"/>
              <w:left w:w="105" w:type="dxa"/>
              <w:bottom w:w="85" w:type="dxa"/>
              <w:right w:w="105" w:type="dxa"/>
            </w:tcMar>
            <w:vAlign w:val="center"/>
          </w:tcPr>
          <w:p w14:paraId="4254C44D" w14:textId="77777777" w:rsidR="00DC15AE" w:rsidRDefault="00DC15AE" w:rsidP="00DC15AE">
            <w:pPr>
              <w:ind w:firstLine="0"/>
              <w:jc w:val="center"/>
            </w:pPr>
            <w:r>
              <w:rPr>
                <w:b/>
                <w:sz w:val="21"/>
              </w:rPr>
              <w:t>产品</w:t>
            </w:r>
          </w:p>
        </w:tc>
        <w:tc>
          <w:tcPr>
            <w:tcW w:w="3118" w:type="dxa"/>
            <w:tcBorders>
              <w:bottom w:val="single" w:sz="6" w:space="0" w:color="000000"/>
            </w:tcBorders>
            <w:tcMar>
              <w:top w:w="85" w:type="dxa"/>
              <w:left w:w="105" w:type="dxa"/>
              <w:bottom w:w="85" w:type="dxa"/>
              <w:right w:w="105" w:type="dxa"/>
            </w:tcMar>
            <w:vAlign w:val="center"/>
          </w:tcPr>
          <w:p w14:paraId="48FB8767" w14:textId="77777777" w:rsidR="00DC15AE" w:rsidRDefault="00DC15AE" w:rsidP="00DC15AE">
            <w:pPr>
              <w:ind w:firstLine="0"/>
              <w:jc w:val="center"/>
            </w:pPr>
            <w:r>
              <w:rPr>
                <w:b/>
                <w:sz w:val="21"/>
              </w:rPr>
              <w:t>核心问题</w:t>
            </w:r>
          </w:p>
        </w:tc>
        <w:tc>
          <w:tcPr>
            <w:tcW w:w="1871" w:type="dxa"/>
            <w:tcBorders>
              <w:bottom w:val="single" w:sz="6" w:space="0" w:color="000000"/>
            </w:tcBorders>
            <w:tcMar>
              <w:top w:w="85" w:type="dxa"/>
              <w:left w:w="105" w:type="dxa"/>
              <w:bottom w:w="85" w:type="dxa"/>
              <w:right w:w="105" w:type="dxa"/>
            </w:tcMar>
            <w:vAlign w:val="center"/>
          </w:tcPr>
          <w:p w14:paraId="7486548E" w14:textId="77777777" w:rsidR="00DC15AE" w:rsidRDefault="00DC15AE" w:rsidP="00DC15AE">
            <w:pPr>
              <w:ind w:firstLine="0"/>
              <w:jc w:val="center"/>
            </w:pPr>
            <w:r>
              <w:rPr>
                <w:b/>
                <w:sz w:val="21"/>
              </w:rPr>
              <w:t>预测窗口</w:t>
            </w:r>
          </w:p>
        </w:tc>
        <w:tc>
          <w:tcPr>
            <w:tcW w:w="2551" w:type="dxa"/>
            <w:tcBorders>
              <w:bottom w:val="single" w:sz="6" w:space="0" w:color="000000"/>
            </w:tcBorders>
            <w:tcMar>
              <w:top w:w="85" w:type="dxa"/>
              <w:left w:w="105" w:type="dxa"/>
              <w:bottom w:w="85" w:type="dxa"/>
              <w:right w:w="105" w:type="dxa"/>
            </w:tcMar>
            <w:vAlign w:val="center"/>
          </w:tcPr>
          <w:p w14:paraId="6066B921" w14:textId="77777777" w:rsidR="00DC15AE" w:rsidRDefault="00DC15AE" w:rsidP="00DC15AE">
            <w:pPr>
              <w:ind w:firstLine="0"/>
              <w:jc w:val="center"/>
            </w:pPr>
            <w:r>
              <w:rPr>
                <w:b/>
                <w:sz w:val="21"/>
              </w:rPr>
              <w:t>主要交付</w:t>
            </w:r>
          </w:p>
        </w:tc>
      </w:tr>
      <w:tr w:rsidR="00DC15AE" w14:paraId="4D00AE53" w14:textId="77777777">
        <w:trPr>
          <w:cantSplit/>
          <w:jc w:val="center"/>
        </w:trPr>
        <w:tc>
          <w:tcPr>
            <w:tcW w:w="1531" w:type="dxa"/>
            <w:tcMar>
              <w:top w:w="85" w:type="dxa"/>
              <w:left w:w="105" w:type="dxa"/>
              <w:bottom w:w="85" w:type="dxa"/>
              <w:right w:w="105" w:type="dxa"/>
            </w:tcMar>
            <w:vAlign w:val="center"/>
          </w:tcPr>
          <w:p w14:paraId="263D7172" w14:textId="77777777" w:rsidR="00DC15AE" w:rsidRDefault="00DC15AE" w:rsidP="00DC15AE">
            <w:pPr>
              <w:spacing w:after="0"/>
              <w:ind w:firstLine="0"/>
              <w:jc w:val="center"/>
            </w:pPr>
            <w:r>
              <w:rPr>
                <w:sz w:val="21"/>
              </w:rPr>
              <w:t>个股预测</w:t>
            </w:r>
          </w:p>
        </w:tc>
        <w:tc>
          <w:tcPr>
            <w:tcW w:w="3118" w:type="dxa"/>
            <w:tcMar>
              <w:top w:w="85" w:type="dxa"/>
              <w:left w:w="105" w:type="dxa"/>
              <w:bottom w:w="85" w:type="dxa"/>
              <w:right w:w="105" w:type="dxa"/>
            </w:tcMar>
            <w:vAlign w:val="center"/>
          </w:tcPr>
          <w:p w14:paraId="1E35D7D7" w14:textId="77777777" w:rsidR="00DC15AE" w:rsidRDefault="00DC15AE" w:rsidP="00DC15AE">
            <w:pPr>
              <w:spacing w:after="0"/>
              <w:ind w:firstLine="0"/>
              <w:rPr>
                <w:lang w:eastAsia="zh-CN"/>
              </w:rPr>
            </w:pPr>
            <w:r>
              <w:rPr>
                <w:lang w:eastAsia="zh-CN"/>
              </w:rPr>
              <w:t>在</w:t>
            </w:r>
            <w:r>
              <w:rPr>
                <w:lang w:eastAsia="zh-CN"/>
              </w:rPr>
              <w:t>T</w:t>
            </w:r>
            <w:r>
              <w:rPr>
                <w:lang w:eastAsia="zh-CN"/>
              </w:rPr>
              <w:t>日截止后，明天哪些</w:t>
            </w:r>
            <w:r>
              <w:rPr>
                <w:lang w:eastAsia="zh-CN"/>
              </w:rPr>
              <w:t>A</w:t>
            </w:r>
            <w:r>
              <w:rPr>
                <w:lang w:eastAsia="zh-CN"/>
              </w:rPr>
              <w:t>股收盘更可能上涨</w:t>
            </w:r>
          </w:p>
        </w:tc>
        <w:tc>
          <w:tcPr>
            <w:tcW w:w="1871" w:type="dxa"/>
            <w:tcMar>
              <w:top w:w="85" w:type="dxa"/>
              <w:left w:w="105" w:type="dxa"/>
              <w:bottom w:w="85" w:type="dxa"/>
              <w:right w:w="105" w:type="dxa"/>
            </w:tcMar>
            <w:vAlign w:val="center"/>
          </w:tcPr>
          <w:p w14:paraId="12A61A24" w14:textId="77777777" w:rsidR="00DC15AE" w:rsidRDefault="00DC15AE" w:rsidP="00DC15AE">
            <w:pPr>
              <w:spacing w:after="0"/>
              <w:ind w:firstLine="0"/>
              <w:rPr>
                <w:lang w:eastAsia="zh-CN"/>
              </w:rPr>
            </w:pPr>
            <w:r>
              <w:rPr>
                <w:lang w:eastAsia="zh-CN"/>
              </w:rPr>
              <w:t>T+1</w:t>
            </w:r>
            <w:r>
              <w:rPr>
                <w:lang w:eastAsia="zh-CN"/>
              </w:rPr>
              <w:t>收盘方向与超额收益</w:t>
            </w:r>
          </w:p>
        </w:tc>
        <w:tc>
          <w:tcPr>
            <w:tcW w:w="2551" w:type="dxa"/>
            <w:tcMar>
              <w:top w:w="85" w:type="dxa"/>
              <w:left w:w="105" w:type="dxa"/>
              <w:bottom w:w="85" w:type="dxa"/>
              <w:right w:w="105" w:type="dxa"/>
            </w:tcMar>
            <w:vAlign w:val="center"/>
          </w:tcPr>
          <w:p w14:paraId="0945920D" w14:textId="77777777" w:rsidR="00DC15AE" w:rsidRDefault="00DC15AE" w:rsidP="00DC15AE">
            <w:pPr>
              <w:spacing w:after="0"/>
              <w:ind w:firstLine="0"/>
              <w:rPr>
                <w:lang w:eastAsia="zh-CN"/>
              </w:rPr>
            </w:pPr>
            <w:r>
              <w:rPr>
                <w:lang w:eastAsia="zh-CN"/>
              </w:rPr>
              <w:t>0</w:t>
            </w:r>
            <w:r>
              <w:rPr>
                <w:lang w:eastAsia="zh-CN"/>
              </w:rPr>
              <w:t>至</w:t>
            </w:r>
            <w:r>
              <w:rPr>
                <w:lang w:eastAsia="zh-CN"/>
              </w:rPr>
              <w:t>10</w:t>
            </w:r>
            <w:r>
              <w:rPr>
                <w:lang w:eastAsia="zh-CN"/>
              </w:rPr>
              <w:t>只股票、校准概率、排名、理由、风险和失效条件</w:t>
            </w:r>
          </w:p>
        </w:tc>
      </w:tr>
      <w:tr w:rsidR="00DC15AE" w14:paraId="4C14DF6E" w14:textId="77777777">
        <w:trPr>
          <w:cantSplit/>
          <w:jc w:val="center"/>
        </w:trPr>
        <w:tc>
          <w:tcPr>
            <w:tcW w:w="1531" w:type="dxa"/>
            <w:tcMar>
              <w:top w:w="85" w:type="dxa"/>
              <w:left w:w="105" w:type="dxa"/>
              <w:bottom w:w="85" w:type="dxa"/>
              <w:right w:w="105" w:type="dxa"/>
            </w:tcMar>
            <w:vAlign w:val="center"/>
          </w:tcPr>
          <w:p w14:paraId="2E2C896F" w14:textId="77777777" w:rsidR="00DC15AE" w:rsidRDefault="00DC15AE" w:rsidP="00DC15AE">
            <w:pPr>
              <w:spacing w:after="0"/>
              <w:ind w:firstLine="0"/>
              <w:jc w:val="center"/>
            </w:pPr>
            <w:r>
              <w:rPr>
                <w:sz w:val="21"/>
              </w:rPr>
              <w:t>板块联动</w:t>
            </w:r>
          </w:p>
        </w:tc>
        <w:tc>
          <w:tcPr>
            <w:tcW w:w="3118" w:type="dxa"/>
            <w:tcMar>
              <w:top w:w="85" w:type="dxa"/>
              <w:left w:w="105" w:type="dxa"/>
              <w:bottom w:w="85" w:type="dxa"/>
              <w:right w:w="105" w:type="dxa"/>
            </w:tcMar>
            <w:vAlign w:val="center"/>
          </w:tcPr>
          <w:p w14:paraId="7DA134A6" w14:textId="77777777" w:rsidR="00DC15AE" w:rsidRDefault="00DC15AE" w:rsidP="00DC15AE">
            <w:pPr>
              <w:spacing w:after="0"/>
              <w:ind w:firstLine="0"/>
              <w:rPr>
                <w:lang w:eastAsia="zh-CN"/>
              </w:rPr>
            </w:pPr>
            <w:r>
              <w:rPr>
                <w:sz w:val="21"/>
                <w:lang w:eastAsia="zh-CN"/>
              </w:rPr>
              <w:t>当前强势板块之后，下一板块可能是谁</w:t>
            </w:r>
          </w:p>
        </w:tc>
        <w:tc>
          <w:tcPr>
            <w:tcW w:w="1871" w:type="dxa"/>
            <w:tcMar>
              <w:top w:w="85" w:type="dxa"/>
              <w:left w:w="105" w:type="dxa"/>
              <w:bottom w:w="85" w:type="dxa"/>
              <w:right w:w="105" w:type="dxa"/>
            </w:tcMar>
            <w:vAlign w:val="center"/>
          </w:tcPr>
          <w:p w14:paraId="2C6DAF87" w14:textId="77777777" w:rsidR="00DC15AE" w:rsidRDefault="00DC15AE" w:rsidP="00DC15AE">
            <w:pPr>
              <w:spacing w:after="0"/>
              <w:ind w:firstLine="0"/>
            </w:pPr>
            <w:r>
              <w:rPr>
                <w:sz w:val="21"/>
              </w:rPr>
              <w:t>T+1</w:t>
            </w:r>
            <w:r>
              <w:rPr>
                <w:sz w:val="21"/>
              </w:rPr>
              <w:t>接力与</w:t>
            </w:r>
            <w:r>
              <w:rPr>
                <w:sz w:val="21"/>
              </w:rPr>
              <w:t>T+3</w:t>
            </w:r>
            <w:r>
              <w:rPr>
                <w:sz w:val="21"/>
              </w:rPr>
              <w:t>至</w:t>
            </w:r>
            <w:r>
              <w:rPr>
                <w:sz w:val="21"/>
              </w:rPr>
              <w:t>5</w:t>
            </w:r>
            <w:r>
              <w:rPr>
                <w:sz w:val="21"/>
              </w:rPr>
              <w:t>扩散</w:t>
            </w:r>
          </w:p>
        </w:tc>
        <w:tc>
          <w:tcPr>
            <w:tcW w:w="2551" w:type="dxa"/>
            <w:tcMar>
              <w:top w:w="85" w:type="dxa"/>
              <w:left w:w="105" w:type="dxa"/>
              <w:bottom w:w="85" w:type="dxa"/>
              <w:right w:w="105" w:type="dxa"/>
            </w:tcMar>
            <w:vAlign w:val="center"/>
          </w:tcPr>
          <w:p w14:paraId="06F3A530" w14:textId="77777777" w:rsidR="00DC15AE" w:rsidRDefault="00DC15AE" w:rsidP="00DC15AE">
            <w:pPr>
              <w:spacing w:after="0"/>
              <w:ind w:firstLine="0"/>
              <w:rPr>
                <w:lang w:eastAsia="zh-CN"/>
              </w:rPr>
            </w:pPr>
            <w:r>
              <w:rPr>
                <w:sz w:val="21"/>
                <w:lang w:eastAsia="zh-CN"/>
              </w:rPr>
              <w:t>板块</w:t>
            </w:r>
            <w:r>
              <w:rPr>
                <w:sz w:val="21"/>
                <w:lang w:eastAsia="zh-CN"/>
              </w:rPr>
              <w:t>Top-K</w:t>
            </w:r>
            <w:r>
              <w:rPr>
                <w:sz w:val="21"/>
                <w:lang w:eastAsia="zh-CN"/>
              </w:rPr>
              <w:t>、传播路径、退潮预警和参考指数</w:t>
            </w:r>
          </w:p>
        </w:tc>
      </w:tr>
      <w:tr w:rsidR="00DC15AE" w14:paraId="538507C1" w14:textId="77777777">
        <w:trPr>
          <w:cantSplit/>
          <w:jc w:val="center"/>
        </w:trPr>
        <w:tc>
          <w:tcPr>
            <w:tcW w:w="1531" w:type="dxa"/>
            <w:tcMar>
              <w:top w:w="85" w:type="dxa"/>
              <w:left w:w="105" w:type="dxa"/>
              <w:bottom w:w="85" w:type="dxa"/>
              <w:right w:w="105" w:type="dxa"/>
            </w:tcMar>
            <w:vAlign w:val="center"/>
          </w:tcPr>
          <w:p w14:paraId="57CC5341" w14:textId="77777777" w:rsidR="00DC15AE" w:rsidRDefault="00DC15AE" w:rsidP="00DC15AE">
            <w:pPr>
              <w:spacing w:after="0"/>
              <w:ind w:firstLine="0"/>
              <w:jc w:val="center"/>
            </w:pPr>
            <w:r>
              <w:rPr>
                <w:sz w:val="21"/>
              </w:rPr>
              <w:t>共振个股</w:t>
            </w:r>
          </w:p>
        </w:tc>
        <w:tc>
          <w:tcPr>
            <w:tcW w:w="3118" w:type="dxa"/>
            <w:tcMar>
              <w:top w:w="85" w:type="dxa"/>
              <w:left w:w="105" w:type="dxa"/>
              <w:bottom w:w="85" w:type="dxa"/>
              <w:right w:w="105" w:type="dxa"/>
            </w:tcMar>
            <w:vAlign w:val="center"/>
          </w:tcPr>
          <w:p w14:paraId="54A2CBB7" w14:textId="77777777" w:rsidR="00DC15AE" w:rsidRDefault="00DC15AE" w:rsidP="00DC15AE">
            <w:pPr>
              <w:spacing w:after="0"/>
              <w:ind w:firstLine="0"/>
              <w:rPr>
                <w:lang w:eastAsia="zh-CN"/>
              </w:rPr>
            </w:pPr>
            <w:r>
              <w:rPr>
                <w:sz w:val="21"/>
                <w:lang w:eastAsia="zh-CN"/>
              </w:rPr>
              <w:t>哪些已有事件候选同时位于预测板块中</w:t>
            </w:r>
          </w:p>
        </w:tc>
        <w:tc>
          <w:tcPr>
            <w:tcW w:w="1871" w:type="dxa"/>
            <w:tcMar>
              <w:top w:w="85" w:type="dxa"/>
              <w:left w:w="105" w:type="dxa"/>
              <w:bottom w:w="85" w:type="dxa"/>
              <w:right w:w="105" w:type="dxa"/>
            </w:tcMar>
            <w:vAlign w:val="center"/>
          </w:tcPr>
          <w:p w14:paraId="046E02ED" w14:textId="77777777" w:rsidR="00DC15AE" w:rsidRDefault="00DC15AE" w:rsidP="00DC15AE">
            <w:pPr>
              <w:spacing w:after="0"/>
              <w:ind w:firstLine="0"/>
              <w:rPr>
                <w:lang w:eastAsia="zh-CN"/>
              </w:rPr>
            </w:pPr>
            <w:r>
              <w:rPr>
                <w:sz w:val="21"/>
                <w:lang w:eastAsia="zh-CN"/>
              </w:rPr>
              <w:t>分别对应两个板块窗口</w:t>
            </w:r>
          </w:p>
        </w:tc>
        <w:tc>
          <w:tcPr>
            <w:tcW w:w="2551" w:type="dxa"/>
            <w:tcMar>
              <w:top w:w="85" w:type="dxa"/>
              <w:left w:w="105" w:type="dxa"/>
              <w:bottom w:w="85" w:type="dxa"/>
              <w:right w:w="105" w:type="dxa"/>
            </w:tcMar>
            <w:vAlign w:val="center"/>
          </w:tcPr>
          <w:p w14:paraId="0B72F09A" w14:textId="77777777" w:rsidR="00DC15AE" w:rsidRDefault="00DC15AE" w:rsidP="00DC15AE">
            <w:pPr>
              <w:spacing w:after="0"/>
              <w:ind w:firstLine="0"/>
              <w:rPr>
                <w:lang w:eastAsia="zh-CN"/>
              </w:rPr>
            </w:pPr>
            <w:r>
              <w:rPr>
                <w:sz w:val="21"/>
                <w:lang w:eastAsia="zh-CN"/>
              </w:rPr>
              <w:t>独立共振榜、两端概率、业务暴露和共振依据</w:t>
            </w:r>
          </w:p>
        </w:tc>
      </w:tr>
    </w:tbl>
    <w:p w14:paraId="31875FB7" w14:textId="77777777" w:rsidR="00DC15AE" w:rsidRDefault="00DC15AE">
      <w:pPr>
        <w:spacing w:after="0"/>
        <w:rPr>
          <w:lang w:eastAsia="zh-CN"/>
        </w:rPr>
      </w:pPr>
    </w:p>
    <w:p w14:paraId="316FB8D6" w14:textId="77777777" w:rsidR="00DC15AE" w:rsidRDefault="00DC15AE">
      <w:pPr>
        <w:keepLines/>
        <w:rPr>
          <w:lang w:eastAsia="zh-CN"/>
        </w:rPr>
      </w:pPr>
      <w:r>
        <w:rPr>
          <w:lang w:eastAsia="zh-CN"/>
        </w:rPr>
        <w:t>个股引擎以证券为排序对象，板块引擎以稳定指数和当日板块簇为对象，二者的候选权限、标签、训练、校准和验收均分开。共振个股不是第三个候选入口，而是两类既有结果的受控交集；同一股票可以同时出现在个股推荐和共振榜中，但两张榜的名次和概率不得互相覆盖。</w:t>
      </w:r>
    </w:p>
    <w:p w14:paraId="2612BCEA" w14:textId="77777777" w:rsidR="00DC15AE" w:rsidRPr="00DC15AE" w:rsidRDefault="00DC15AE" w:rsidP="00DC15AE">
      <w:pPr>
        <w:pStyle w:val="21"/>
        <w:rPr>
          <w:rFonts w:hint="eastAsia"/>
          <w:lang w:eastAsia="zh-CN"/>
        </w:rPr>
      </w:pPr>
      <w:bookmarkStart w:id="10" w:name="_Toc240189223"/>
      <w:bookmarkStart w:id="11" w:name="_Toc240282465"/>
      <w:r w:rsidRPr="00DC15AE">
        <w:rPr>
          <w:lang w:eastAsia="zh-CN"/>
        </w:rPr>
        <w:t>1.3 明确不做什么</w:t>
      </w:r>
      <w:bookmarkEnd w:id="10"/>
      <w:bookmarkEnd w:id="11"/>
    </w:p>
    <w:p w14:paraId="37E62850" w14:textId="77777777" w:rsidR="00DC15AE" w:rsidRDefault="00DC15AE">
      <w:pPr>
        <w:keepLines/>
        <w:rPr>
          <w:lang w:eastAsia="zh-CN"/>
        </w:rPr>
      </w:pPr>
      <w:r>
        <w:rPr>
          <w:lang w:eastAsia="zh-CN"/>
        </w:rPr>
        <w:t>系统不承诺确定上涨，不把专家观点、投资者提问或标题宣传当成事实，不用大模型直接生成涨停股，也不要求每天凑满十只。无法证明决策时点已经可见的数据不能进入回测；重大负面、非正常上市状态、字段严重缺失或没有有效行情的标的不能靠其他高分抵消；证据不足时允许输出观察、阻断或暂无明确机会。</w:t>
      </w:r>
    </w:p>
    <w:p w14:paraId="13A54D99" w14:textId="77777777" w:rsidR="00DC15AE" w:rsidRPr="00DC15AE" w:rsidRDefault="00DC15AE" w:rsidP="00DC15AE">
      <w:pPr>
        <w:pStyle w:val="1"/>
        <w:rPr>
          <w:rFonts w:hint="eastAsia"/>
          <w:lang w:eastAsia="zh-CN"/>
        </w:rPr>
      </w:pPr>
      <w:bookmarkStart w:id="12" w:name="_Toc240189224"/>
      <w:bookmarkStart w:id="13" w:name="_Toc240282466"/>
      <w:r w:rsidRPr="00DC15AE">
        <w:rPr>
          <w:lang w:eastAsia="zh-CN"/>
        </w:rPr>
        <w:lastRenderedPageBreak/>
        <w:t>2 数据基础与候选权限</w:t>
      </w:r>
      <w:bookmarkEnd w:id="12"/>
      <w:bookmarkEnd w:id="13"/>
    </w:p>
    <w:p w14:paraId="479E9377" w14:textId="77777777" w:rsidR="00DC15AE" w:rsidRPr="00DC15AE" w:rsidRDefault="00DC15AE" w:rsidP="00DC15AE">
      <w:pPr>
        <w:pStyle w:val="21"/>
        <w:rPr>
          <w:rFonts w:hint="eastAsia"/>
          <w:lang w:eastAsia="zh-CN"/>
        </w:rPr>
      </w:pPr>
      <w:bookmarkStart w:id="14" w:name="_Toc240189225"/>
      <w:bookmarkStart w:id="15" w:name="_Toc240282467"/>
      <w:r w:rsidRPr="00DC15AE">
        <w:rPr>
          <w:lang w:eastAsia="zh-CN"/>
        </w:rPr>
        <w:t>2.1 三类数据库承担不同职责</w:t>
      </w:r>
      <w:bookmarkEnd w:id="14"/>
      <w:bookmarkEnd w:id="15"/>
    </w:p>
    <w:p w14:paraId="298C0E81" w14:textId="77777777" w:rsidR="00DC15AE" w:rsidRDefault="00DC15AE">
      <w:pPr>
        <w:keepLines/>
        <w:rPr>
          <w:lang w:eastAsia="zh-CN"/>
        </w:rPr>
      </w:pPr>
      <w:r>
        <w:rPr>
          <w:lang w:eastAsia="zh-CN"/>
        </w:rPr>
        <w:t>GANGTISE</w:t>
      </w:r>
      <w:r>
        <w:rPr>
          <w:lang w:eastAsia="zh-CN"/>
        </w:rPr>
        <w:t>负责发现投研事件和预期变化，</w:t>
      </w:r>
      <w:r>
        <w:rPr>
          <w:lang w:eastAsia="zh-CN"/>
        </w:rPr>
        <w:t>TLDB</w:t>
      </w:r>
      <w:r>
        <w:rPr>
          <w:lang w:eastAsia="zh-CN"/>
        </w:rPr>
        <w:t>负责行情、资金、财务、风险与证券状态验证，</w:t>
      </w:r>
      <w:r>
        <w:rPr>
          <w:lang w:eastAsia="zh-CN"/>
        </w:rPr>
        <w:t>THSDB</w:t>
      </w:r>
      <w:r>
        <w:rPr>
          <w:lang w:eastAsia="zh-CN"/>
        </w:rPr>
        <w:t>负责板块、概念和产业链传播。数据库之间通过统一证券主键、公司主体主键和产业节点主键连接。名称、简称、旧称和产品别名只是辅助，不可以替代证券代码和主体关系。</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3969"/>
        <w:gridCol w:w="3288"/>
      </w:tblGrid>
      <w:tr w:rsidR="00DC15AE" w14:paraId="465E9920" w14:textId="77777777">
        <w:trPr>
          <w:cantSplit/>
          <w:tblHeader/>
          <w:jc w:val="center"/>
        </w:trPr>
        <w:tc>
          <w:tcPr>
            <w:tcW w:w="1814" w:type="dxa"/>
            <w:tcBorders>
              <w:bottom w:val="single" w:sz="6" w:space="0" w:color="000000"/>
            </w:tcBorders>
            <w:tcMar>
              <w:top w:w="85" w:type="dxa"/>
              <w:left w:w="105" w:type="dxa"/>
              <w:bottom w:w="85" w:type="dxa"/>
              <w:right w:w="105" w:type="dxa"/>
            </w:tcMar>
            <w:vAlign w:val="center"/>
          </w:tcPr>
          <w:p w14:paraId="7D152F45" w14:textId="77777777" w:rsidR="00DC15AE" w:rsidRDefault="00DC15AE" w:rsidP="00DC15AE">
            <w:pPr>
              <w:ind w:firstLine="0"/>
              <w:jc w:val="center"/>
            </w:pPr>
            <w:r>
              <w:rPr>
                <w:b/>
                <w:sz w:val="21"/>
              </w:rPr>
              <w:t>数据域</w:t>
            </w:r>
          </w:p>
        </w:tc>
        <w:tc>
          <w:tcPr>
            <w:tcW w:w="3969" w:type="dxa"/>
            <w:tcBorders>
              <w:bottom w:val="single" w:sz="6" w:space="0" w:color="000000"/>
            </w:tcBorders>
            <w:tcMar>
              <w:top w:w="85" w:type="dxa"/>
              <w:left w:w="105" w:type="dxa"/>
              <w:bottom w:w="85" w:type="dxa"/>
              <w:right w:w="105" w:type="dxa"/>
            </w:tcMar>
            <w:vAlign w:val="center"/>
          </w:tcPr>
          <w:p w14:paraId="30C3640D" w14:textId="77777777" w:rsidR="00DC15AE" w:rsidRDefault="00DC15AE" w:rsidP="00DC15AE">
            <w:pPr>
              <w:ind w:firstLine="0"/>
              <w:jc w:val="center"/>
            </w:pPr>
            <w:r>
              <w:rPr>
                <w:b/>
                <w:sz w:val="21"/>
              </w:rPr>
              <w:t>在系统中的角色</w:t>
            </w:r>
          </w:p>
        </w:tc>
        <w:tc>
          <w:tcPr>
            <w:tcW w:w="3288" w:type="dxa"/>
            <w:tcBorders>
              <w:bottom w:val="single" w:sz="6" w:space="0" w:color="000000"/>
            </w:tcBorders>
            <w:tcMar>
              <w:top w:w="85" w:type="dxa"/>
              <w:left w:w="105" w:type="dxa"/>
              <w:bottom w:w="85" w:type="dxa"/>
              <w:right w:w="105" w:type="dxa"/>
            </w:tcMar>
            <w:vAlign w:val="center"/>
          </w:tcPr>
          <w:p w14:paraId="52E21579" w14:textId="77777777" w:rsidR="00DC15AE" w:rsidRDefault="00DC15AE" w:rsidP="00DC15AE">
            <w:pPr>
              <w:ind w:firstLine="0"/>
              <w:jc w:val="center"/>
            </w:pPr>
            <w:r>
              <w:rPr>
                <w:b/>
                <w:sz w:val="21"/>
              </w:rPr>
              <w:t>不能做的事</w:t>
            </w:r>
          </w:p>
        </w:tc>
      </w:tr>
      <w:tr w:rsidR="00DC15AE" w14:paraId="7F5F2C29" w14:textId="77777777">
        <w:trPr>
          <w:cantSplit/>
          <w:jc w:val="center"/>
        </w:trPr>
        <w:tc>
          <w:tcPr>
            <w:tcW w:w="1814" w:type="dxa"/>
            <w:tcMar>
              <w:top w:w="85" w:type="dxa"/>
              <w:left w:w="105" w:type="dxa"/>
              <w:bottom w:w="85" w:type="dxa"/>
              <w:right w:w="105" w:type="dxa"/>
            </w:tcMar>
            <w:vAlign w:val="center"/>
          </w:tcPr>
          <w:p w14:paraId="3625361E" w14:textId="77777777" w:rsidR="00DC15AE" w:rsidRDefault="00DC15AE" w:rsidP="00DC15AE">
            <w:pPr>
              <w:spacing w:after="0"/>
              <w:ind w:firstLine="0"/>
              <w:jc w:val="center"/>
            </w:pPr>
            <w:r>
              <w:rPr>
                <w:sz w:val="21"/>
              </w:rPr>
              <w:t>GANGTISE</w:t>
            </w:r>
            <w:r>
              <w:rPr>
                <w:sz w:val="21"/>
              </w:rPr>
              <w:t>四类核心数据</w:t>
            </w:r>
          </w:p>
        </w:tc>
        <w:tc>
          <w:tcPr>
            <w:tcW w:w="3969" w:type="dxa"/>
            <w:tcMar>
              <w:top w:w="85" w:type="dxa"/>
              <w:left w:w="105" w:type="dxa"/>
              <w:bottom w:w="85" w:type="dxa"/>
              <w:right w:w="105" w:type="dxa"/>
            </w:tcMar>
            <w:vAlign w:val="center"/>
          </w:tcPr>
          <w:p w14:paraId="4C9A0067" w14:textId="77777777" w:rsidR="00DC15AE" w:rsidRDefault="00DC15AE" w:rsidP="00DC15AE">
            <w:pPr>
              <w:spacing w:after="0"/>
              <w:ind w:firstLine="0"/>
              <w:rPr>
                <w:lang w:eastAsia="zh-CN"/>
              </w:rPr>
            </w:pPr>
            <w:r>
              <w:rPr>
                <w:sz w:val="21"/>
                <w:lang w:eastAsia="zh-CN"/>
              </w:rPr>
              <w:t>发现新增投研线索并创建直接候选</w:t>
            </w:r>
          </w:p>
        </w:tc>
        <w:tc>
          <w:tcPr>
            <w:tcW w:w="3288" w:type="dxa"/>
            <w:tcMar>
              <w:top w:w="85" w:type="dxa"/>
              <w:left w:w="105" w:type="dxa"/>
              <w:bottom w:w="85" w:type="dxa"/>
              <w:right w:w="105" w:type="dxa"/>
            </w:tcMar>
            <w:vAlign w:val="center"/>
          </w:tcPr>
          <w:p w14:paraId="4B0E51A6" w14:textId="77777777" w:rsidR="00DC15AE" w:rsidRDefault="00DC15AE" w:rsidP="00DC15AE">
            <w:pPr>
              <w:spacing w:after="0"/>
              <w:ind w:firstLine="0"/>
              <w:rPr>
                <w:lang w:eastAsia="zh-CN"/>
              </w:rPr>
            </w:pPr>
            <w:r>
              <w:rPr>
                <w:sz w:val="21"/>
                <w:lang w:eastAsia="zh-CN"/>
              </w:rPr>
              <w:t>不能凭观点强度直接确定上涨</w:t>
            </w:r>
          </w:p>
        </w:tc>
      </w:tr>
      <w:tr w:rsidR="00DC15AE" w14:paraId="7F41F9FB" w14:textId="77777777">
        <w:trPr>
          <w:cantSplit/>
          <w:jc w:val="center"/>
        </w:trPr>
        <w:tc>
          <w:tcPr>
            <w:tcW w:w="1814" w:type="dxa"/>
            <w:tcMar>
              <w:top w:w="85" w:type="dxa"/>
              <w:left w:w="105" w:type="dxa"/>
              <w:bottom w:w="85" w:type="dxa"/>
              <w:right w:w="105" w:type="dxa"/>
            </w:tcMar>
            <w:vAlign w:val="center"/>
          </w:tcPr>
          <w:p w14:paraId="012E1F74" w14:textId="77777777" w:rsidR="00DC15AE" w:rsidRDefault="00DC15AE" w:rsidP="00DC15AE">
            <w:pPr>
              <w:spacing w:after="0"/>
              <w:ind w:firstLine="0"/>
              <w:jc w:val="center"/>
            </w:pPr>
            <w:r>
              <w:rPr>
                <w:sz w:val="21"/>
              </w:rPr>
              <w:t>qa*</w:t>
            </w:r>
            <w:r>
              <w:rPr>
                <w:sz w:val="21"/>
              </w:rPr>
              <w:t>互动问答</w:t>
            </w:r>
          </w:p>
        </w:tc>
        <w:tc>
          <w:tcPr>
            <w:tcW w:w="3969" w:type="dxa"/>
            <w:tcMar>
              <w:top w:w="85" w:type="dxa"/>
              <w:left w:w="105" w:type="dxa"/>
              <w:bottom w:w="85" w:type="dxa"/>
              <w:right w:w="105" w:type="dxa"/>
            </w:tcMar>
            <w:vAlign w:val="center"/>
          </w:tcPr>
          <w:p w14:paraId="617950AC" w14:textId="77777777" w:rsidR="00DC15AE" w:rsidRDefault="00DC15AE" w:rsidP="00DC15AE">
            <w:pPr>
              <w:spacing w:after="0"/>
              <w:ind w:firstLine="0"/>
              <w:rPr>
                <w:lang w:eastAsia="zh-CN"/>
              </w:rPr>
            </w:pPr>
            <w:r>
              <w:rPr>
                <w:sz w:val="21"/>
                <w:lang w:eastAsia="zh-CN"/>
              </w:rPr>
              <w:t>识别公司新增确认、否认和管理层措辞变化</w:t>
            </w:r>
          </w:p>
        </w:tc>
        <w:tc>
          <w:tcPr>
            <w:tcW w:w="3288" w:type="dxa"/>
            <w:tcMar>
              <w:top w:w="85" w:type="dxa"/>
              <w:left w:w="105" w:type="dxa"/>
              <w:bottom w:w="85" w:type="dxa"/>
              <w:right w:w="105" w:type="dxa"/>
            </w:tcMar>
            <w:vAlign w:val="center"/>
          </w:tcPr>
          <w:p w14:paraId="0618C4C9" w14:textId="77777777" w:rsidR="00DC15AE" w:rsidRDefault="00DC15AE" w:rsidP="00DC15AE">
            <w:pPr>
              <w:spacing w:after="0"/>
              <w:ind w:firstLine="0"/>
              <w:rPr>
                <w:lang w:eastAsia="zh-CN"/>
              </w:rPr>
            </w:pPr>
            <w:r>
              <w:rPr>
                <w:sz w:val="21"/>
                <w:lang w:eastAsia="zh-CN"/>
              </w:rPr>
              <w:t>问题热度本身不能创建推荐</w:t>
            </w:r>
          </w:p>
        </w:tc>
      </w:tr>
      <w:tr w:rsidR="00DC15AE" w14:paraId="2892A0A7" w14:textId="77777777">
        <w:trPr>
          <w:cantSplit/>
          <w:jc w:val="center"/>
        </w:trPr>
        <w:tc>
          <w:tcPr>
            <w:tcW w:w="1814" w:type="dxa"/>
            <w:tcMar>
              <w:top w:w="85" w:type="dxa"/>
              <w:left w:w="105" w:type="dxa"/>
              <w:bottom w:w="85" w:type="dxa"/>
              <w:right w:w="105" w:type="dxa"/>
            </w:tcMar>
            <w:vAlign w:val="center"/>
          </w:tcPr>
          <w:p w14:paraId="211FFD68" w14:textId="77777777" w:rsidR="00DC15AE" w:rsidRDefault="00DC15AE" w:rsidP="00DC15AE">
            <w:pPr>
              <w:spacing w:after="0"/>
              <w:ind w:firstLine="0"/>
              <w:jc w:val="center"/>
            </w:pPr>
            <w:r>
              <w:rPr>
                <w:sz w:val="21"/>
              </w:rPr>
              <w:t>TLDB</w:t>
            </w:r>
          </w:p>
        </w:tc>
        <w:tc>
          <w:tcPr>
            <w:tcW w:w="3969" w:type="dxa"/>
            <w:tcMar>
              <w:top w:w="85" w:type="dxa"/>
              <w:left w:w="105" w:type="dxa"/>
              <w:bottom w:w="85" w:type="dxa"/>
              <w:right w:w="105" w:type="dxa"/>
            </w:tcMar>
            <w:vAlign w:val="center"/>
          </w:tcPr>
          <w:p w14:paraId="634955EC" w14:textId="77777777" w:rsidR="00DC15AE" w:rsidRPr="00DE4AAA" w:rsidRDefault="00DC15AE" w:rsidP="00DC15AE">
            <w:pPr>
              <w:spacing w:after="0"/>
              <w:ind w:firstLine="0"/>
              <w:rPr>
                <w:sz w:val="21"/>
                <w:szCs w:val="21"/>
                <w:lang w:eastAsia="zh-CN"/>
              </w:rPr>
            </w:pPr>
            <w:r w:rsidRPr="00DE4AAA">
              <w:rPr>
                <w:sz w:val="21"/>
                <w:szCs w:val="21"/>
                <w:lang w:eastAsia="zh-CN"/>
              </w:rPr>
              <w:t>验证证券状态、量价资金、财务承接和重大风险</w:t>
            </w:r>
          </w:p>
        </w:tc>
        <w:tc>
          <w:tcPr>
            <w:tcW w:w="3288" w:type="dxa"/>
            <w:tcMar>
              <w:top w:w="85" w:type="dxa"/>
              <w:left w:w="105" w:type="dxa"/>
              <w:bottom w:w="85" w:type="dxa"/>
              <w:right w:w="105" w:type="dxa"/>
            </w:tcMar>
            <w:vAlign w:val="center"/>
          </w:tcPr>
          <w:p w14:paraId="0F722218" w14:textId="77777777" w:rsidR="00DC15AE" w:rsidRDefault="00DC15AE" w:rsidP="00DC15AE">
            <w:pPr>
              <w:spacing w:after="0"/>
              <w:ind w:firstLine="0"/>
              <w:rPr>
                <w:lang w:eastAsia="zh-CN"/>
              </w:rPr>
            </w:pPr>
            <w:r>
              <w:rPr>
                <w:sz w:val="21"/>
                <w:lang w:eastAsia="zh-CN"/>
              </w:rPr>
              <w:t>单一高分不能绕过候选来源</w:t>
            </w:r>
          </w:p>
        </w:tc>
      </w:tr>
      <w:tr w:rsidR="00DC15AE" w14:paraId="65ADDA36" w14:textId="77777777">
        <w:trPr>
          <w:cantSplit/>
          <w:jc w:val="center"/>
        </w:trPr>
        <w:tc>
          <w:tcPr>
            <w:tcW w:w="1814" w:type="dxa"/>
            <w:tcMar>
              <w:top w:w="85" w:type="dxa"/>
              <w:left w:w="105" w:type="dxa"/>
              <w:bottom w:w="85" w:type="dxa"/>
              <w:right w:w="105" w:type="dxa"/>
            </w:tcMar>
            <w:vAlign w:val="center"/>
          </w:tcPr>
          <w:p w14:paraId="1C29E769" w14:textId="77777777" w:rsidR="00DC15AE" w:rsidRDefault="00DC15AE" w:rsidP="00DC15AE">
            <w:pPr>
              <w:spacing w:after="0"/>
              <w:ind w:firstLine="0"/>
              <w:jc w:val="center"/>
            </w:pPr>
            <w:r>
              <w:rPr>
                <w:sz w:val="21"/>
              </w:rPr>
              <w:t>THSDB</w:t>
            </w:r>
          </w:p>
        </w:tc>
        <w:tc>
          <w:tcPr>
            <w:tcW w:w="3969" w:type="dxa"/>
            <w:tcMar>
              <w:top w:w="85" w:type="dxa"/>
              <w:left w:w="105" w:type="dxa"/>
              <w:bottom w:w="85" w:type="dxa"/>
              <w:right w:w="105" w:type="dxa"/>
            </w:tcMar>
            <w:vAlign w:val="center"/>
          </w:tcPr>
          <w:p w14:paraId="0E9F583A" w14:textId="77777777" w:rsidR="00DC15AE" w:rsidRDefault="00DC15AE" w:rsidP="00DC15AE">
            <w:pPr>
              <w:spacing w:after="0"/>
              <w:ind w:firstLine="0"/>
              <w:rPr>
                <w:lang w:eastAsia="zh-CN"/>
              </w:rPr>
            </w:pPr>
            <w:r>
              <w:rPr>
                <w:sz w:val="21"/>
                <w:lang w:eastAsia="zh-CN"/>
              </w:rPr>
              <w:t>把既有事件扩展到板块和一跳产业链公司</w:t>
            </w:r>
          </w:p>
        </w:tc>
        <w:tc>
          <w:tcPr>
            <w:tcW w:w="3288" w:type="dxa"/>
            <w:tcMar>
              <w:top w:w="85" w:type="dxa"/>
              <w:left w:w="105" w:type="dxa"/>
              <w:bottom w:w="85" w:type="dxa"/>
              <w:right w:w="105" w:type="dxa"/>
            </w:tcMar>
            <w:vAlign w:val="center"/>
          </w:tcPr>
          <w:p w14:paraId="12085B93" w14:textId="77777777" w:rsidR="00DC15AE" w:rsidRDefault="00DC15AE" w:rsidP="00DC15AE">
            <w:pPr>
              <w:spacing w:after="0"/>
              <w:ind w:firstLine="0"/>
              <w:rPr>
                <w:lang w:eastAsia="zh-CN"/>
              </w:rPr>
            </w:pPr>
            <w:r>
              <w:rPr>
                <w:sz w:val="21"/>
                <w:lang w:eastAsia="zh-CN"/>
              </w:rPr>
              <w:t>不能无事件自由扫描概念股</w:t>
            </w:r>
          </w:p>
        </w:tc>
      </w:tr>
      <w:tr w:rsidR="00DC15AE" w14:paraId="79070CD4" w14:textId="77777777">
        <w:trPr>
          <w:cantSplit/>
          <w:jc w:val="center"/>
        </w:trPr>
        <w:tc>
          <w:tcPr>
            <w:tcW w:w="1814" w:type="dxa"/>
            <w:tcMar>
              <w:top w:w="85" w:type="dxa"/>
              <w:left w:w="105" w:type="dxa"/>
              <w:bottom w:w="85" w:type="dxa"/>
              <w:right w:w="105" w:type="dxa"/>
            </w:tcMar>
            <w:vAlign w:val="center"/>
          </w:tcPr>
          <w:p w14:paraId="59993237" w14:textId="77777777" w:rsidR="00DC15AE" w:rsidRDefault="00DC15AE" w:rsidP="00DC15AE">
            <w:pPr>
              <w:spacing w:after="0"/>
              <w:ind w:firstLine="0"/>
              <w:jc w:val="center"/>
            </w:pPr>
            <w:r>
              <w:rPr>
                <w:sz w:val="21"/>
              </w:rPr>
              <w:t>其他</w:t>
            </w:r>
            <w:r>
              <w:rPr>
                <w:sz w:val="21"/>
              </w:rPr>
              <w:t>GANGTISE</w:t>
            </w:r>
            <w:r>
              <w:rPr>
                <w:sz w:val="21"/>
              </w:rPr>
              <w:t>表</w:t>
            </w:r>
          </w:p>
        </w:tc>
        <w:tc>
          <w:tcPr>
            <w:tcW w:w="3969" w:type="dxa"/>
            <w:tcMar>
              <w:top w:w="85" w:type="dxa"/>
              <w:left w:w="105" w:type="dxa"/>
              <w:bottom w:w="85" w:type="dxa"/>
              <w:right w:w="105" w:type="dxa"/>
            </w:tcMar>
            <w:vAlign w:val="center"/>
          </w:tcPr>
          <w:p w14:paraId="652857B2" w14:textId="77777777" w:rsidR="00DC15AE" w:rsidRDefault="00DC15AE" w:rsidP="00DC15AE">
            <w:pPr>
              <w:spacing w:after="0"/>
              <w:ind w:firstLine="0"/>
              <w:rPr>
                <w:lang w:eastAsia="zh-CN"/>
              </w:rPr>
            </w:pPr>
            <w:r>
              <w:rPr>
                <w:sz w:val="21"/>
                <w:lang w:eastAsia="zh-CN"/>
              </w:rPr>
              <w:t>形成分析师可靠性、共识、研报和语义支持</w:t>
            </w:r>
          </w:p>
        </w:tc>
        <w:tc>
          <w:tcPr>
            <w:tcW w:w="3288" w:type="dxa"/>
            <w:tcMar>
              <w:top w:w="85" w:type="dxa"/>
              <w:left w:w="105" w:type="dxa"/>
              <w:bottom w:w="85" w:type="dxa"/>
              <w:right w:w="105" w:type="dxa"/>
            </w:tcMar>
            <w:vAlign w:val="center"/>
          </w:tcPr>
          <w:p w14:paraId="57B94132" w14:textId="77777777" w:rsidR="00DC15AE" w:rsidRDefault="00DC15AE" w:rsidP="00DC15AE">
            <w:pPr>
              <w:spacing w:after="0"/>
              <w:ind w:firstLine="0"/>
            </w:pPr>
            <w:r>
              <w:rPr>
                <w:sz w:val="21"/>
              </w:rPr>
              <w:t>不作为并列候选入口</w:t>
            </w:r>
          </w:p>
        </w:tc>
      </w:tr>
    </w:tbl>
    <w:p w14:paraId="1E840FE9" w14:textId="77777777" w:rsidR="00DC15AE" w:rsidRDefault="00DC15AE">
      <w:pPr>
        <w:spacing w:after="0"/>
      </w:pPr>
    </w:p>
    <w:p w14:paraId="4B6330E4" w14:textId="77777777" w:rsidR="00DC15AE" w:rsidRPr="00DC15AE" w:rsidRDefault="00DC15AE" w:rsidP="00DC15AE">
      <w:pPr>
        <w:pStyle w:val="21"/>
        <w:rPr>
          <w:rFonts w:hint="eastAsia"/>
        </w:rPr>
      </w:pPr>
      <w:bookmarkStart w:id="16" w:name="_Toc240189226"/>
      <w:bookmarkStart w:id="17" w:name="_Toc240282468"/>
      <w:r w:rsidRPr="00DC15AE">
        <w:lastRenderedPageBreak/>
        <w:t>2.2 系统逻辑架构</w:t>
      </w:r>
      <w:bookmarkEnd w:id="16"/>
      <w:bookmarkEnd w:id="17"/>
    </w:p>
    <w:p w14:paraId="37576D1A" w14:textId="77777777" w:rsidR="00DC15AE" w:rsidRDefault="00DC15AE">
      <w:pPr>
        <w:keepLines/>
        <w:ind w:firstLine="0"/>
        <w:jc w:val="center"/>
      </w:pPr>
      <w:r>
        <w:rPr>
          <w:noProof/>
        </w:rPr>
        <w:drawing>
          <wp:inline distT="0" distB="0" distL="0" distR="0" wp14:anchorId="163AA643" wp14:editId="63090346">
            <wp:extent cx="5760000" cy="3904000"/>
            <wp:effectExtent l="0" t="0" r="0" b="0"/>
            <wp:docPr id="2" name="Picture 2" descr="数据、知识、模型、多智能体与两个预测产品的逻辑技术架构" title="数据、知识、模型、多智能体与两个预测产品的逻辑技术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000" cy="3904000"/>
                    </a:xfrm>
                    <a:prstGeom prst="rect">
                      <a:avLst/>
                    </a:prstGeom>
                  </pic:spPr>
                </pic:pic>
              </a:graphicData>
            </a:graphic>
          </wp:inline>
        </w:drawing>
      </w:r>
    </w:p>
    <w:p w14:paraId="300142DB" w14:textId="77777777" w:rsidR="00DC15AE" w:rsidRDefault="00DC15AE">
      <w:pPr>
        <w:pStyle w:val="af7"/>
        <w:keepNext/>
        <w:rPr>
          <w:lang w:eastAsia="zh-CN"/>
        </w:rPr>
      </w:pPr>
      <w:r>
        <w:t>图</w:t>
      </w:r>
      <w:r>
        <w:t xml:space="preserve">2  </w:t>
      </w:r>
      <w:r>
        <w:t>数据、知识、模型、多智能体与两个预测产品的逻辑技术架构</w:t>
      </w:r>
    </w:p>
    <w:p w14:paraId="3B6E9F2E" w14:textId="77777777" w:rsidR="00DC15AE" w:rsidRDefault="00DC15AE">
      <w:pPr>
        <w:keepLines/>
        <w:rPr>
          <w:lang w:eastAsia="zh-CN"/>
        </w:rPr>
      </w:pPr>
      <w:r>
        <w:rPr>
          <w:lang w:eastAsia="zh-CN"/>
        </w:rPr>
        <w:t>数据层完整保存原始记录和结构化字段；时间与证据层把正文拆成可回溯的</w:t>
      </w:r>
      <w:r>
        <w:rPr>
          <w:lang w:eastAsia="zh-CN"/>
        </w:rPr>
        <w:t>EventCard</w:t>
      </w:r>
      <w:r>
        <w:rPr>
          <w:lang w:eastAsia="zh-CN"/>
        </w:rPr>
        <w:t>和</w:t>
      </w:r>
      <w:r>
        <w:rPr>
          <w:lang w:eastAsia="zh-CN"/>
        </w:rPr>
        <w:t>Claim</w:t>
      </w:r>
      <w:r>
        <w:rPr>
          <w:lang w:eastAsia="zh-CN"/>
        </w:rPr>
        <w:t>；知识层把经核验的事实编译为时态投研</w:t>
      </w:r>
      <w:r>
        <w:rPr>
          <w:lang w:eastAsia="zh-CN"/>
        </w:rPr>
        <w:t>LLM Wiki</w:t>
      </w:r>
      <w:r>
        <w:rPr>
          <w:lang w:eastAsia="zh-CN"/>
        </w:rPr>
        <w:t>，并同时维护可重建的关键词、向量和图检索索引。模型层分别完成文本理解、个股预测和板块预测；研究与治理层通过</w:t>
      </w:r>
      <w:r>
        <w:rPr>
          <w:lang w:eastAsia="zh-CN"/>
        </w:rPr>
        <w:t>DeepDive</w:t>
      </w:r>
      <w:r>
        <w:rPr>
          <w:lang w:eastAsia="zh-CN"/>
        </w:rPr>
        <w:t>、风险核验和审计限制模型权限；产品层才生成名单和日报。原始记录是事实源，</w:t>
      </w:r>
      <w:r>
        <w:rPr>
          <w:lang w:eastAsia="zh-CN"/>
        </w:rPr>
        <w:t>EventCard</w:t>
      </w:r>
      <w:r>
        <w:rPr>
          <w:lang w:eastAsia="zh-CN"/>
        </w:rPr>
        <w:t>是原子证据，</w:t>
      </w:r>
      <w:r>
        <w:rPr>
          <w:lang w:eastAsia="zh-CN"/>
        </w:rPr>
        <w:t>Wiki</w:t>
      </w:r>
      <w:r>
        <w:rPr>
          <w:lang w:eastAsia="zh-CN"/>
        </w:rPr>
        <w:t>是派生知识，索引是检索加速结构；后两层都可以由前两层按版本重建。</w:t>
      </w:r>
    </w:p>
    <w:p w14:paraId="1DDD7677" w14:textId="77777777" w:rsidR="00DC15AE" w:rsidRPr="00DC15AE" w:rsidRDefault="00DC15AE" w:rsidP="00DC15AE">
      <w:pPr>
        <w:pStyle w:val="21"/>
        <w:rPr>
          <w:rFonts w:hint="eastAsia"/>
          <w:lang w:eastAsia="zh-CN"/>
        </w:rPr>
      </w:pPr>
      <w:bookmarkStart w:id="18" w:name="_Toc240189227"/>
      <w:bookmarkStart w:id="19" w:name="_Toc240282469"/>
      <w:r w:rsidRPr="00DC15AE">
        <w:rPr>
          <w:lang w:eastAsia="zh-CN"/>
        </w:rPr>
        <w:lastRenderedPageBreak/>
        <w:t>2.3 为什么必须设置候选权限</w:t>
      </w:r>
      <w:bookmarkEnd w:id="18"/>
      <w:bookmarkEnd w:id="19"/>
    </w:p>
    <w:p w14:paraId="54166309" w14:textId="77777777" w:rsidR="00DC15AE" w:rsidRDefault="00DC15AE">
      <w:pPr>
        <w:keepLines/>
        <w:ind w:firstLine="0"/>
        <w:jc w:val="center"/>
      </w:pPr>
      <w:r>
        <w:rPr>
          <w:noProof/>
        </w:rPr>
        <w:drawing>
          <wp:inline distT="0" distB="0" distL="0" distR="0" wp14:anchorId="6BCF7157" wp14:editId="103BF970">
            <wp:extent cx="5760000" cy="4096000"/>
            <wp:effectExtent l="0" t="0" r="0" b="0"/>
            <wp:docPr id="3" name="Picture 3" descr="四类核心入口、qa*条件入口、THSDB扩展器与其他数据的候选权限" title="四类核心入口、qa*条件入口、THSDB扩展器与其他数据的候选权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000" cy="4096000"/>
                    </a:xfrm>
                    <a:prstGeom prst="rect">
                      <a:avLst/>
                    </a:prstGeom>
                  </pic:spPr>
                </pic:pic>
              </a:graphicData>
            </a:graphic>
          </wp:inline>
        </w:drawing>
      </w:r>
    </w:p>
    <w:p w14:paraId="79E225C2" w14:textId="77777777" w:rsidR="00DC15AE" w:rsidRDefault="00DC15AE">
      <w:pPr>
        <w:pStyle w:val="af7"/>
        <w:keepNext/>
        <w:rPr>
          <w:lang w:eastAsia="zh-CN"/>
        </w:rPr>
      </w:pPr>
      <w:r>
        <w:t>图</w:t>
      </w:r>
      <w:r>
        <w:t xml:space="preserve">3  </w:t>
      </w:r>
      <w:r>
        <w:t>四类核心入口、</w:t>
      </w:r>
      <w:r>
        <w:t>qa*</w:t>
      </w:r>
      <w:r>
        <w:t>条件入口、</w:t>
      </w:r>
      <w:r>
        <w:t>THSDB</w:t>
      </w:r>
      <w:r>
        <w:t>扩展器与其他数据的候选权限</w:t>
      </w:r>
    </w:p>
    <w:p w14:paraId="73CF8D57" w14:textId="77777777" w:rsidR="00DC15AE" w:rsidRDefault="00DC15AE">
      <w:pPr>
        <w:keepLines/>
        <w:rPr>
          <w:lang w:eastAsia="zh-CN"/>
        </w:rPr>
      </w:pPr>
      <w:r>
        <w:rPr>
          <w:lang w:eastAsia="zh-CN"/>
        </w:rPr>
        <w:t>候选权限解决的是信息重复和概念泛化问题。如果所有表都能创建股票，同一观点可能经纪要、研报、问答和概念标签被重复计算；模型也可能从一个热门主题无限扩展到大量弱相关公司。系统因此设置白名单：四类核心表可以创建直接候选；</w:t>
      </w:r>
      <w:r>
        <w:rPr>
          <w:lang w:eastAsia="zh-CN"/>
        </w:rPr>
        <w:t>qa*</w:t>
      </w:r>
      <w:r>
        <w:rPr>
          <w:lang w:eastAsia="zh-CN"/>
        </w:rPr>
        <w:t>必须满足新增实质信息条件；</w:t>
      </w:r>
      <w:r>
        <w:rPr>
          <w:lang w:eastAsia="zh-CN"/>
        </w:rPr>
        <w:t>THSDB</w:t>
      </w:r>
      <w:r>
        <w:rPr>
          <w:lang w:eastAsia="zh-CN"/>
        </w:rPr>
        <w:t>只能在已有事件触发后扩展；增强表和验证表只能补证、评分、淘汰或否决。</w:t>
      </w:r>
    </w:p>
    <w:p w14:paraId="7C6E4B32" w14:textId="77777777" w:rsidR="00DC15AE" w:rsidRDefault="00DC15AE">
      <w:pPr>
        <w:keepLines/>
        <w:rPr>
          <w:lang w:eastAsia="zh-CN"/>
        </w:rPr>
      </w:pPr>
      <w:r>
        <w:rPr>
          <w:lang w:eastAsia="zh-CN"/>
        </w:rPr>
        <w:t>每次候选创建都生成</w:t>
      </w:r>
      <w:r>
        <w:rPr>
          <w:lang w:eastAsia="zh-CN"/>
        </w:rPr>
        <w:t>CandidateLink</w:t>
      </w:r>
      <w:r>
        <w:rPr>
          <w:lang w:eastAsia="zh-CN"/>
        </w:rPr>
        <w:t>，记录来源记录、证券代码、事件角色、直接或扩展关系、证据句、首次可见时间和候选动作。后续任何模型都只能更新该候选的特征与状态，不能抹去其来源，也不能凭自己的高分新造股票。</w:t>
      </w:r>
    </w:p>
    <w:p w14:paraId="2E47C277" w14:textId="77777777" w:rsidR="00DC15AE" w:rsidRPr="00DC15AE" w:rsidRDefault="00DC15AE" w:rsidP="00DC15AE">
      <w:pPr>
        <w:pStyle w:val="1"/>
        <w:rPr>
          <w:rFonts w:hint="eastAsia"/>
          <w:lang w:eastAsia="zh-CN"/>
        </w:rPr>
      </w:pPr>
      <w:bookmarkStart w:id="20" w:name="_Toc240189228"/>
      <w:bookmarkStart w:id="21" w:name="_Toc240282470"/>
      <w:r w:rsidRPr="00DC15AE">
        <w:rPr>
          <w:lang w:eastAsia="zh-CN"/>
        </w:rPr>
        <w:lastRenderedPageBreak/>
        <w:t>3 从原始记录到标准事件</w:t>
      </w:r>
      <w:bookmarkEnd w:id="20"/>
      <w:bookmarkEnd w:id="21"/>
    </w:p>
    <w:p w14:paraId="11FC081B" w14:textId="77777777" w:rsidR="00DC15AE" w:rsidRPr="00DC15AE" w:rsidRDefault="00DC15AE" w:rsidP="00DC15AE">
      <w:pPr>
        <w:pStyle w:val="21"/>
        <w:rPr>
          <w:rFonts w:hint="eastAsia"/>
          <w:lang w:eastAsia="zh-CN"/>
        </w:rPr>
      </w:pPr>
      <w:bookmarkStart w:id="22" w:name="_Toc240189229"/>
      <w:bookmarkStart w:id="23" w:name="_Toc240282471"/>
      <w:r w:rsidRPr="00DC15AE">
        <w:rPr>
          <w:lang w:eastAsia="zh-CN"/>
        </w:rPr>
        <w:t>3.1 一条记录的统一处理过程</w:t>
      </w:r>
      <w:bookmarkEnd w:id="22"/>
      <w:bookmarkEnd w:id="23"/>
    </w:p>
    <w:p w14:paraId="0CCFA21E" w14:textId="77777777" w:rsidR="00DC15AE" w:rsidRDefault="00DC15AE">
      <w:pPr>
        <w:keepLines/>
        <w:ind w:firstLine="0"/>
        <w:jc w:val="center"/>
      </w:pPr>
      <w:r>
        <w:rPr>
          <w:noProof/>
        </w:rPr>
        <w:drawing>
          <wp:inline distT="0" distB="0" distL="0" distR="0" wp14:anchorId="67DD07A4" wp14:editId="257B0322">
            <wp:extent cx="5868000" cy="3181074"/>
            <wp:effectExtent l="0" t="0" r="0" b="0"/>
            <wp:docPr id="29" name="Picture 29" descr="四时间戳、证据门和带中文含义的候选路由" title="四时间戳、证据门和带中文含义的候选路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_status_cn.png"/>
                    <pic:cNvPicPr/>
                  </pic:nvPicPr>
                  <pic:blipFill>
                    <a:blip r:embed="rId11"/>
                    <a:stretch>
                      <a:fillRect/>
                    </a:stretch>
                  </pic:blipFill>
                  <pic:spPr>
                    <a:xfrm>
                      <a:off x="0" y="0"/>
                      <a:ext cx="5868000" cy="3181074"/>
                    </a:xfrm>
                    <a:prstGeom prst="rect">
                      <a:avLst/>
                    </a:prstGeom>
                  </pic:spPr>
                </pic:pic>
              </a:graphicData>
            </a:graphic>
          </wp:inline>
        </w:drawing>
      </w:r>
    </w:p>
    <w:p w14:paraId="148B161E" w14:textId="77777777" w:rsidR="00DC15AE" w:rsidRDefault="00DC15AE">
      <w:pPr>
        <w:pStyle w:val="af7"/>
        <w:keepNext/>
        <w:rPr>
          <w:lang w:eastAsia="zh-CN"/>
        </w:rPr>
      </w:pPr>
      <w:r>
        <w:t>图</w:t>
      </w:r>
      <w:r>
        <w:t xml:space="preserve">4  </w:t>
      </w:r>
      <w:r>
        <w:t>四时间戳路由与主张级证据门的处理过程</w:t>
      </w:r>
    </w:p>
    <w:p w14:paraId="36DC3FBC" w14:textId="77777777" w:rsidR="00DC15AE" w:rsidRDefault="00DC15AE">
      <w:pPr>
        <w:keepLines/>
        <w:rPr>
          <w:lang w:eastAsia="zh-CN"/>
        </w:rPr>
      </w:pPr>
      <w:r>
        <w:rPr>
          <w:lang w:eastAsia="zh-CN"/>
        </w:rPr>
        <w:t>第一步是保留原始记录。系统按更新时间和主键增量读取，把原始字段、正文、来源表和版本完整保存。第二步是确定时间：</w:t>
      </w:r>
      <w:r>
        <w:rPr>
          <w:lang w:eastAsia="zh-CN"/>
        </w:rPr>
        <w:t>event_at</w:t>
      </w:r>
      <w:r>
        <w:rPr>
          <w:lang w:eastAsia="zh-CN"/>
        </w:rPr>
        <w:t>描述事情发生的时刻，</w:t>
      </w:r>
      <w:r>
        <w:rPr>
          <w:lang w:eastAsia="zh-CN"/>
        </w:rPr>
        <w:t>publish_at</w:t>
      </w:r>
      <w:r>
        <w:rPr>
          <w:lang w:eastAsia="zh-CN"/>
        </w:rPr>
        <w:t>描述来源公开时刻，</w:t>
      </w:r>
      <w:r>
        <w:rPr>
          <w:lang w:eastAsia="zh-CN"/>
        </w:rPr>
        <w:t>available_at</w:t>
      </w:r>
      <w:r>
        <w:rPr>
          <w:lang w:eastAsia="zh-CN"/>
        </w:rPr>
        <w:t>描述系统首次能够完整读取的时刻，</w:t>
      </w:r>
      <w:r>
        <w:rPr>
          <w:lang w:eastAsia="zh-CN"/>
        </w:rPr>
        <w:t>updated_at</w:t>
      </w:r>
      <w:r>
        <w:rPr>
          <w:lang w:eastAsia="zh-CN"/>
        </w:rPr>
        <w:t>描述后续修订。预测和回测只认</w:t>
      </w:r>
      <w:r>
        <w:rPr>
          <w:lang w:eastAsia="zh-CN"/>
        </w:rPr>
        <w:t>available_at</w:t>
      </w:r>
      <w:r>
        <w:rPr>
          <w:lang w:eastAsia="zh-CN"/>
        </w:rPr>
        <w:t>，不允许把后来补入的旧内容放回历史决策日。</w:t>
      </w:r>
    </w:p>
    <w:p w14:paraId="3A85EA09" w14:textId="77777777" w:rsidR="00DC15AE" w:rsidRDefault="00DC15AE">
      <w:pPr>
        <w:keepLines/>
        <w:rPr>
          <w:lang w:eastAsia="zh-CN"/>
        </w:rPr>
      </w:pPr>
      <w:r>
        <w:rPr>
          <w:lang w:eastAsia="zh-CN"/>
        </w:rPr>
        <w:t>第三步是结构化解析。确定性代码、日期、金额和表内枚举先由规则处理，大模型只阅读正文并拆分事实、管理层口径、专家观点、分析师预测和投资者主张。第四步是实体映射：结构化证券代码优先，名称和别名用于辅助；文本只提到行业或产品而没有公司证据时可以形成板块事件，但不能强行生成个股。</w:t>
      </w:r>
    </w:p>
    <w:p w14:paraId="3E7033D6" w14:textId="77777777" w:rsidR="00DC15AE" w:rsidRDefault="00DC15AE">
      <w:pPr>
        <w:keepLines/>
        <w:rPr>
          <w:lang w:eastAsia="zh-CN"/>
        </w:rPr>
      </w:pPr>
      <w:r>
        <w:rPr>
          <w:lang w:eastAsia="zh-CN"/>
        </w:rPr>
        <w:t>第五步是证据门。每个核心主张必须回指原文或结构化字段，并标明它是明确事实、来源口径还是模型推演。第六步是候选路由：满足个股候选资格时进入</w:t>
      </w:r>
      <w:r>
        <w:rPr>
          <w:lang w:eastAsia="zh-CN"/>
        </w:rPr>
        <w:t>PROMOTE</w:t>
      </w:r>
      <w:r>
        <w:rPr>
          <w:lang w:eastAsia="zh-CN"/>
        </w:rPr>
        <w:t>（进入候选）或</w:t>
      </w:r>
      <w:r>
        <w:rPr>
          <w:lang w:eastAsia="zh-CN"/>
        </w:rPr>
        <w:t>WATCH</w:t>
      </w:r>
      <w:r>
        <w:rPr>
          <w:lang w:eastAsia="zh-CN"/>
        </w:rPr>
        <w:t>（观察）；只涉及风险时进入</w:t>
      </w:r>
      <w:r>
        <w:rPr>
          <w:lang w:eastAsia="zh-CN"/>
        </w:rPr>
        <w:t>RISK_ONLY</w:t>
      </w:r>
      <w:r>
        <w:rPr>
          <w:lang w:eastAsia="zh-CN"/>
        </w:rPr>
        <w:t>（仅风险）；只适合板块传播时进入</w:t>
      </w:r>
      <w:r>
        <w:rPr>
          <w:lang w:eastAsia="zh-CN"/>
        </w:rPr>
        <w:t>SECTOR_ONLY</w:t>
      </w:r>
      <w:r>
        <w:rPr>
          <w:lang w:eastAsia="zh-CN"/>
        </w:rPr>
        <w:t>（仅板块）；需要解决实体、时间或证据冲突时进入</w:t>
      </w:r>
      <w:r>
        <w:rPr>
          <w:lang w:eastAsia="zh-CN"/>
        </w:rPr>
        <w:t>REVIEW</w:t>
      </w:r>
      <w:r>
        <w:rPr>
          <w:lang w:eastAsia="zh-CN"/>
        </w:rPr>
        <w:t>（待复核）；重复、过期、越权、证据不足或无法映射的记录进入</w:t>
      </w:r>
      <w:r>
        <w:rPr>
          <w:lang w:eastAsia="zh-CN"/>
        </w:rPr>
        <w:t>DROP</w:t>
      </w:r>
      <w:r>
        <w:rPr>
          <w:lang w:eastAsia="zh-CN"/>
        </w:rPr>
        <w:t>（不入池）。</w:t>
      </w:r>
    </w:p>
    <w:p w14:paraId="7181670A" w14:textId="77777777" w:rsidR="005D6408" w:rsidRDefault="00601BB1">
      <w:pPr>
        <w:pStyle w:val="21"/>
        <w:rPr>
          <w:rFonts w:hint="eastAsia"/>
        </w:rPr>
      </w:pPr>
      <w:bookmarkStart w:id="24" w:name="_Toc240282472"/>
      <w:r>
        <w:t>3.2 时间正确比模型复杂更重要</w:t>
      </w:r>
      <w:bookmarkEnd w:id="24"/>
    </w:p>
    <w:p w14:paraId="0C5AE3B8" w14:textId="77777777" w:rsidR="005D6408" w:rsidRDefault="00601BB1">
      <w:r>
        <w:t>投研数据常见同一会议晚入库、标题先到正文后到、公司回答被修订等情况。系统先统计每张表发布时间到可用时间的延迟分布，再确定每日截止时间。只有日期没</w:t>
      </w:r>
      <w:r>
        <w:lastRenderedPageBreak/>
        <w:t>有时刻的数据按下一交易日可见；时间含义不可靠的历史记录不纳入严格回测。这样做可能减少样本，却能避免用未来信息训练过去。</w:t>
      </w:r>
    </w:p>
    <w:p w14:paraId="15DED1B4" w14:textId="77777777" w:rsidR="005D6408" w:rsidRDefault="00601BB1">
      <w:pPr>
        <w:pStyle w:val="21"/>
        <w:rPr>
          <w:rFonts w:hint="eastAsia"/>
        </w:rPr>
      </w:pPr>
      <w:bookmarkStart w:id="25" w:name="_Toc240282473"/>
      <w:r>
        <w:t>3.3 证据不足时怎样处理</w:t>
      </w:r>
      <w:bookmarkEnd w:id="25"/>
    </w:p>
    <w:p w14:paraId="201FA149" w14:textId="77777777" w:rsidR="005D6408" w:rsidRDefault="00601BB1">
      <w:r>
        <w:t>模型无法找到支持句时输出</w:t>
      </w:r>
      <w:r>
        <w:t>unknown</w:t>
      </w:r>
      <w:r>
        <w:t>或</w:t>
      </w:r>
      <w:r>
        <w:t>abstain</w:t>
      </w:r>
      <w:r>
        <w:t>，实体冲突时保留多个候选并进入复核，来源之间方向相反时建立冲突组，不做简单平均。日程只能说明未来存在信息窗口，专家判断只能说明一种可能路径，投资者问题只能说明关注点；它们必须等到公司证据、市场承接或后续披露出现后再升级。</w:t>
      </w:r>
    </w:p>
    <w:p w14:paraId="787B3E84" w14:textId="77777777" w:rsidR="00DC15AE" w:rsidRPr="00DC15AE" w:rsidRDefault="00DC15AE" w:rsidP="00DC15AE">
      <w:pPr>
        <w:pStyle w:val="21"/>
        <w:rPr>
          <w:rFonts w:hint="eastAsia"/>
          <w:lang w:eastAsia="zh-CN"/>
        </w:rPr>
      </w:pPr>
      <w:bookmarkStart w:id="26" w:name="_Toc240189232"/>
      <w:bookmarkStart w:id="27" w:name="_Toc240282474"/>
      <w:r w:rsidRPr="00DC15AE">
        <w:rPr>
          <w:lang w:eastAsia="zh-CN"/>
        </w:rPr>
        <w:t>3.4 EventCard进入候选池前的状态闭环</w:t>
      </w:r>
      <w:bookmarkEnd w:id="26"/>
      <w:bookmarkEnd w:id="27"/>
    </w:p>
    <w:p w14:paraId="2B1A355B" w14:textId="77777777" w:rsidR="00DC15AE" w:rsidRDefault="00DC15AE">
      <w:pPr>
        <w:keepLines/>
        <w:rPr>
          <w:lang w:eastAsia="zh-CN"/>
        </w:rPr>
      </w:pPr>
      <w:r>
        <w:rPr>
          <w:lang w:eastAsia="zh-CN"/>
        </w:rPr>
        <w:t>事件卡生成后先进入待验证状态。时间路由器确认记录在决策截止前已经完整可见，实体模块确认证券与公司主体一致，证据模块确认每个关键主张都能回到字段或原文，去重模块确认它不是既有事件的重复转载。四项都通过，事件卡才获得候选路由资格；任何一项失败都不会由后续预测模型自行修补。</w:t>
      </w:r>
    </w:p>
    <w:p w14:paraId="277DB103" w14:textId="77777777" w:rsidR="00DC15AE" w:rsidRDefault="00DC15AE">
      <w:pPr>
        <w:keepLines/>
        <w:rPr>
          <w:lang w:eastAsia="zh-CN"/>
        </w:rPr>
      </w:pPr>
      <w:r>
        <w:rPr>
          <w:lang w:eastAsia="zh-CN"/>
        </w:rPr>
        <w:t>获得资格后，路由器根据事件能够证明的范围确定动作。正文明确支持公司受益或风险解除时进入</w:t>
      </w:r>
      <w:r>
        <w:rPr>
          <w:lang w:eastAsia="zh-CN"/>
        </w:rPr>
        <w:t>PROMOTE</w:t>
      </w:r>
      <w:r>
        <w:rPr>
          <w:lang w:eastAsia="zh-CN"/>
        </w:rPr>
        <w:t>（进入候选）；日程、早期线索或方向未确认时进入</w:t>
      </w:r>
      <w:r>
        <w:rPr>
          <w:lang w:eastAsia="zh-CN"/>
        </w:rPr>
        <w:t>WATCH</w:t>
      </w:r>
      <w:r>
        <w:rPr>
          <w:lang w:eastAsia="zh-CN"/>
        </w:rPr>
        <w:t>（观察）；只包含风险时进入</w:t>
      </w:r>
      <w:r>
        <w:rPr>
          <w:lang w:eastAsia="zh-CN"/>
        </w:rPr>
        <w:t>RISK_ONLY</w:t>
      </w:r>
      <w:r>
        <w:rPr>
          <w:lang w:eastAsia="zh-CN"/>
        </w:rPr>
        <w:t>（仅风险）；只能证明行业或产品变化时进入</w:t>
      </w:r>
      <w:r>
        <w:rPr>
          <w:lang w:eastAsia="zh-CN"/>
        </w:rPr>
        <w:t>SECTOR_ONLY</w:t>
      </w:r>
      <w:r>
        <w:rPr>
          <w:lang w:eastAsia="zh-CN"/>
        </w:rPr>
        <w:t>（仅板块）；实体、时间或证据存在可解决冲突时进入</w:t>
      </w:r>
      <w:r>
        <w:rPr>
          <w:lang w:eastAsia="zh-CN"/>
        </w:rPr>
        <w:t>REVIEW</w:t>
      </w:r>
      <w:r>
        <w:rPr>
          <w:lang w:eastAsia="zh-CN"/>
        </w:rPr>
        <w:t>（待复核）；旧闻补录、重复、过期、越权、主体无法确认或证据不足时进入</w:t>
      </w:r>
      <w:r>
        <w:rPr>
          <w:lang w:eastAsia="zh-CN"/>
        </w:rPr>
        <w:t>DROP</w:t>
      </w:r>
      <w:r>
        <w:rPr>
          <w:lang w:eastAsia="zh-CN"/>
        </w:rPr>
        <w:t>（不入池）。</w:t>
      </w:r>
      <w:r>
        <w:rPr>
          <w:lang w:eastAsia="zh-CN"/>
        </w:rPr>
        <w:t>DROP</w:t>
      </w:r>
      <w:r>
        <w:rPr>
          <w:lang w:eastAsia="zh-CN"/>
        </w:rPr>
        <w:t>（不入池）只终止本轮候选路径，不删除原始记录；路由状态、原因码、</w:t>
      </w:r>
      <w:r>
        <w:rPr>
          <w:lang w:eastAsia="zh-CN"/>
        </w:rPr>
        <w:t>EventCard</w:t>
      </w:r>
      <w:r>
        <w:rPr>
          <w:lang w:eastAsia="zh-CN"/>
        </w:rPr>
        <w:t>和证据引用全部保存。</w:t>
      </w:r>
    </w:p>
    <w:p w14:paraId="1BFC8879" w14:textId="77777777" w:rsidR="00DC15AE" w:rsidRDefault="00DC15AE">
      <w:pPr>
        <w:keepLines/>
        <w:rPr>
          <w:lang w:eastAsia="zh-CN"/>
        </w:rPr>
      </w:pPr>
      <w:r>
        <w:rPr>
          <w:lang w:eastAsia="zh-CN"/>
        </w:rPr>
        <w:t>后续新信息不会覆盖旧事件卡，而是形成带新</w:t>
      </w:r>
      <w:r>
        <w:rPr>
          <w:lang w:eastAsia="zh-CN"/>
        </w:rPr>
        <w:t>available_at</w:t>
      </w:r>
      <w:r>
        <w:rPr>
          <w:lang w:eastAsia="zh-CN"/>
        </w:rPr>
        <w:t>的修订版本。例如公司先称项目处于验证阶段，数日后确认量产，系统保留两个时点的真实状态，并在第二次信息可见后升级候选。相反，活动取消、公司否认或有效期结束会关闭候选，但原事件仍可用于历史复盘和模型训练。</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71"/>
        <w:gridCol w:w="3175"/>
        <w:gridCol w:w="4025"/>
      </w:tblGrid>
      <w:tr w:rsidR="00DC15AE" w14:paraId="17D8B71B" w14:textId="77777777">
        <w:trPr>
          <w:cantSplit/>
          <w:tblHeader/>
          <w:jc w:val="center"/>
        </w:trPr>
        <w:tc>
          <w:tcPr>
            <w:tcW w:w="1871" w:type="dxa"/>
            <w:tcBorders>
              <w:bottom w:val="single" w:sz="6" w:space="0" w:color="000000"/>
            </w:tcBorders>
            <w:tcMar>
              <w:top w:w="85" w:type="dxa"/>
              <w:left w:w="105" w:type="dxa"/>
              <w:bottom w:w="85" w:type="dxa"/>
              <w:right w:w="105" w:type="dxa"/>
            </w:tcMar>
            <w:vAlign w:val="center"/>
          </w:tcPr>
          <w:p w14:paraId="420C4F44" w14:textId="77777777" w:rsidR="00DC15AE" w:rsidRDefault="00DC15AE" w:rsidP="00DC15AE">
            <w:pPr>
              <w:spacing w:after="0"/>
              <w:ind w:firstLine="0"/>
              <w:jc w:val="center"/>
            </w:pPr>
            <w:r>
              <w:rPr>
                <w:b/>
                <w:sz w:val="21"/>
              </w:rPr>
              <w:t>状态</w:t>
            </w:r>
          </w:p>
        </w:tc>
        <w:tc>
          <w:tcPr>
            <w:tcW w:w="3175" w:type="dxa"/>
            <w:tcBorders>
              <w:bottom w:val="single" w:sz="6" w:space="0" w:color="000000"/>
            </w:tcBorders>
            <w:tcMar>
              <w:top w:w="85" w:type="dxa"/>
              <w:left w:w="105" w:type="dxa"/>
              <w:bottom w:w="85" w:type="dxa"/>
              <w:right w:w="105" w:type="dxa"/>
            </w:tcMar>
            <w:vAlign w:val="center"/>
          </w:tcPr>
          <w:p w14:paraId="6D49BE37" w14:textId="77777777" w:rsidR="00DC15AE" w:rsidRDefault="00DC15AE" w:rsidP="00DC15AE">
            <w:pPr>
              <w:spacing w:after="0"/>
              <w:ind w:firstLine="0"/>
              <w:jc w:val="left"/>
            </w:pPr>
            <w:r>
              <w:rPr>
                <w:b/>
                <w:sz w:val="21"/>
              </w:rPr>
              <w:t>触发条件</w:t>
            </w:r>
          </w:p>
        </w:tc>
        <w:tc>
          <w:tcPr>
            <w:tcW w:w="4025" w:type="dxa"/>
            <w:tcBorders>
              <w:bottom w:val="single" w:sz="6" w:space="0" w:color="000000"/>
            </w:tcBorders>
            <w:tcMar>
              <w:top w:w="85" w:type="dxa"/>
              <w:left w:w="105" w:type="dxa"/>
              <w:bottom w:w="85" w:type="dxa"/>
              <w:right w:w="105" w:type="dxa"/>
            </w:tcMar>
            <w:vAlign w:val="center"/>
          </w:tcPr>
          <w:p w14:paraId="41132E01" w14:textId="77777777" w:rsidR="00DC15AE" w:rsidRDefault="00DC15AE" w:rsidP="00DC15AE">
            <w:pPr>
              <w:spacing w:after="0"/>
              <w:ind w:firstLine="0"/>
              <w:jc w:val="left"/>
            </w:pPr>
            <w:r>
              <w:rPr>
                <w:b/>
                <w:sz w:val="21"/>
              </w:rPr>
              <w:t>允许进入的后续流程</w:t>
            </w:r>
          </w:p>
        </w:tc>
      </w:tr>
      <w:tr w:rsidR="00DC15AE" w14:paraId="599CF373" w14:textId="77777777">
        <w:trPr>
          <w:cantSplit/>
          <w:jc w:val="center"/>
        </w:trPr>
        <w:tc>
          <w:tcPr>
            <w:tcW w:w="1871" w:type="dxa"/>
            <w:tcMar>
              <w:top w:w="85" w:type="dxa"/>
              <w:left w:w="105" w:type="dxa"/>
              <w:bottom w:w="85" w:type="dxa"/>
              <w:right w:w="105" w:type="dxa"/>
            </w:tcMar>
            <w:vAlign w:val="center"/>
          </w:tcPr>
          <w:p w14:paraId="6FF53902" w14:textId="77777777" w:rsidR="00DC15AE" w:rsidRDefault="00DC15AE" w:rsidP="00DC15AE">
            <w:pPr>
              <w:spacing w:after="0"/>
              <w:ind w:firstLine="0"/>
              <w:jc w:val="center"/>
            </w:pPr>
            <w:r>
              <w:rPr>
                <w:sz w:val="21"/>
              </w:rPr>
              <w:t>PROMOTE</w:t>
            </w:r>
            <w:r>
              <w:rPr>
                <w:sz w:val="21"/>
              </w:rPr>
              <w:t>（进入候选）</w:t>
            </w:r>
          </w:p>
        </w:tc>
        <w:tc>
          <w:tcPr>
            <w:tcW w:w="3175" w:type="dxa"/>
            <w:tcMar>
              <w:top w:w="85" w:type="dxa"/>
              <w:left w:w="105" w:type="dxa"/>
              <w:bottom w:w="85" w:type="dxa"/>
              <w:right w:w="105" w:type="dxa"/>
            </w:tcMar>
            <w:vAlign w:val="center"/>
          </w:tcPr>
          <w:p w14:paraId="2D98F664" w14:textId="77777777" w:rsidR="00DC15AE" w:rsidRDefault="00DC15AE" w:rsidP="00DC15AE">
            <w:pPr>
              <w:spacing w:after="0"/>
              <w:ind w:firstLine="0"/>
              <w:jc w:val="left"/>
              <w:rPr>
                <w:lang w:eastAsia="zh-CN"/>
              </w:rPr>
            </w:pPr>
            <w:r>
              <w:rPr>
                <w:sz w:val="21"/>
                <w:lang w:eastAsia="zh-CN"/>
              </w:rPr>
              <w:t>公司方向和证据较明确</w:t>
            </w:r>
          </w:p>
        </w:tc>
        <w:tc>
          <w:tcPr>
            <w:tcW w:w="4025" w:type="dxa"/>
            <w:tcMar>
              <w:top w:w="85" w:type="dxa"/>
              <w:left w:w="105" w:type="dxa"/>
              <w:bottom w:w="85" w:type="dxa"/>
              <w:right w:w="105" w:type="dxa"/>
            </w:tcMar>
            <w:vAlign w:val="center"/>
          </w:tcPr>
          <w:p w14:paraId="60312D1F" w14:textId="77777777" w:rsidR="00DC15AE" w:rsidRDefault="00DC15AE" w:rsidP="00DC15AE">
            <w:pPr>
              <w:spacing w:after="0"/>
              <w:ind w:firstLine="0"/>
              <w:jc w:val="left"/>
              <w:rPr>
                <w:lang w:eastAsia="zh-CN"/>
              </w:rPr>
            </w:pPr>
            <w:r>
              <w:rPr>
                <w:sz w:val="21"/>
                <w:lang w:eastAsia="zh-CN"/>
              </w:rPr>
              <w:t>进入</w:t>
            </w:r>
            <w:r>
              <w:rPr>
                <w:sz w:val="21"/>
                <w:lang w:eastAsia="zh-CN"/>
              </w:rPr>
              <w:t>P0</w:t>
            </w:r>
            <w:r>
              <w:rPr>
                <w:sz w:val="21"/>
                <w:lang w:eastAsia="zh-CN"/>
              </w:rPr>
              <w:t>并参加量化排序</w:t>
            </w:r>
          </w:p>
        </w:tc>
      </w:tr>
      <w:tr w:rsidR="00DC15AE" w14:paraId="57EC036C" w14:textId="77777777">
        <w:trPr>
          <w:cantSplit/>
          <w:jc w:val="center"/>
        </w:trPr>
        <w:tc>
          <w:tcPr>
            <w:tcW w:w="1871" w:type="dxa"/>
            <w:tcMar>
              <w:top w:w="85" w:type="dxa"/>
              <w:left w:w="105" w:type="dxa"/>
              <w:bottom w:w="85" w:type="dxa"/>
              <w:right w:w="105" w:type="dxa"/>
            </w:tcMar>
            <w:vAlign w:val="center"/>
          </w:tcPr>
          <w:p w14:paraId="75345FE9" w14:textId="77777777" w:rsidR="00DC15AE" w:rsidRDefault="00DC15AE" w:rsidP="00DC15AE">
            <w:pPr>
              <w:spacing w:after="0"/>
              <w:ind w:firstLine="0"/>
              <w:jc w:val="center"/>
            </w:pPr>
            <w:r>
              <w:rPr>
                <w:sz w:val="21"/>
              </w:rPr>
              <w:t>WATCH</w:t>
            </w:r>
            <w:r>
              <w:rPr>
                <w:sz w:val="21"/>
              </w:rPr>
              <w:t>（观察）</w:t>
            </w:r>
          </w:p>
        </w:tc>
        <w:tc>
          <w:tcPr>
            <w:tcW w:w="3175" w:type="dxa"/>
            <w:tcMar>
              <w:top w:w="85" w:type="dxa"/>
              <w:left w:w="105" w:type="dxa"/>
              <w:bottom w:w="85" w:type="dxa"/>
              <w:right w:w="105" w:type="dxa"/>
            </w:tcMar>
            <w:vAlign w:val="center"/>
          </w:tcPr>
          <w:p w14:paraId="75506561" w14:textId="77777777" w:rsidR="00DC15AE" w:rsidRDefault="00DC15AE" w:rsidP="00DC15AE">
            <w:pPr>
              <w:spacing w:after="0"/>
              <w:ind w:firstLine="0"/>
              <w:jc w:val="left"/>
              <w:rPr>
                <w:lang w:eastAsia="zh-CN"/>
              </w:rPr>
            </w:pPr>
            <w:r>
              <w:rPr>
                <w:sz w:val="21"/>
                <w:lang w:eastAsia="zh-CN"/>
              </w:rPr>
              <w:t>存在窗口或线索但仍待确认</w:t>
            </w:r>
          </w:p>
        </w:tc>
        <w:tc>
          <w:tcPr>
            <w:tcW w:w="4025" w:type="dxa"/>
            <w:tcMar>
              <w:top w:w="85" w:type="dxa"/>
              <w:left w:w="105" w:type="dxa"/>
              <w:bottom w:w="85" w:type="dxa"/>
              <w:right w:w="105" w:type="dxa"/>
            </w:tcMar>
            <w:vAlign w:val="center"/>
          </w:tcPr>
          <w:p w14:paraId="284E1E45" w14:textId="77777777" w:rsidR="00DC15AE" w:rsidRDefault="00DC15AE" w:rsidP="00DC15AE">
            <w:pPr>
              <w:spacing w:after="0"/>
              <w:ind w:firstLine="0"/>
              <w:jc w:val="left"/>
              <w:rPr>
                <w:lang w:eastAsia="zh-CN"/>
              </w:rPr>
            </w:pPr>
            <w:r>
              <w:rPr>
                <w:sz w:val="21"/>
                <w:lang w:eastAsia="zh-CN"/>
              </w:rPr>
              <w:t>登记为</w:t>
            </w:r>
            <w:r>
              <w:rPr>
                <w:sz w:val="21"/>
                <w:lang w:eastAsia="zh-CN"/>
              </w:rPr>
              <w:t>P0</w:t>
            </w:r>
            <w:r>
              <w:rPr>
                <w:sz w:val="21"/>
                <w:lang w:eastAsia="zh-CN"/>
              </w:rPr>
              <w:t>观察候选，等待补证后再进入常规</w:t>
            </w:r>
            <w:r>
              <w:rPr>
                <w:sz w:val="21"/>
                <w:lang w:eastAsia="zh-CN"/>
              </w:rPr>
              <w:t>P1</w:t>
            </w:r>
            <w:r>
              <w:rPr>
                <w:sz w:val="21"/>
                <w:lang w:eastAsia="zh-CN"/>
              </w:rPr>
              <w:t>排名</w:t>
            </w:r>
          </w:p>
        </w:tc>
      </w:tr>
      <w:tr w:rsidR="00DC15AE" w14:paraId="3AEF9E2A" w14:textId="77777777">
        <w:trPr>
          <w:cantSplit/>
          <w:jc w:val="center"/>
        </w:trPr>
        <w:tc>
          <w:tcPr>
            <w:tcW w:w="1871" w:type="dxa"/>
            <w:tcMar>
              <w:top w:w="85" w:type="dxa"/>
              <w:left w:w="105" w:type="dxa"/>
              <w:bottom w:w="85" w:type="dxa"/>
              <w:right w:w="105" w:type="dxa"/>
            </w:tcMar>
            <w:vAlign w:val="center"/>
          </w:tcPr>
          <w:p w14:paraId="144C3595" w14:textId="77777777" w:rsidR="00DC15AE" w:rsidRDefault="00DC15AE" w:rsidP="00DC15AE">
            <w:pPr>
              <w:spacing w:after="0"/>
              <w:ind w:firstLine="0"/>
              <w:jc w:val="center"/>
            </w:pPr>
            <w:r>
              <w:rPr>
                <w:sz w:val="21"/>
              </w:rPr>
              <w:t>REVIEW</w:t>
            </w:r>
            <w:r>
              <w:rPr>
                <w:sz w:val="21"/>
              </w:rPr>
              <w:t>（待复核）</w:t>
            </w:r>
          </w:p>
        </w:tc>
        <w:tc>
          <w:tcPr>
            <w:tcW w:w="3175" w:type="dxa"/>
            <w:tcMar>
              <w:top w:w="85" w:type="dxa"/>
              <w:left w:w="105" w:type="dxa"/>
              <w:bottom w:w="85" w:type="dxa"/>
              <w:right w:w="105" w:type="dxa"/>
            </w:tcMar>
            <w:vAlign w:val="center"/>
          </w:tcPr>
          <w:p w14:paraId="4AB04575" w14:textId="77777777" w:rsidR="00DC15AE" w:rsidRDefault="00DC15AE" w:rsidP="00DC15AE">
            <w:pPr>
              <w:spacing w:after="0"/>
              <w:ind w:firstLine="0"/>
              <w:jc w:val="left"/>
              <w:rPr>
                <w:lang w:eastAsia="zh-CN"/>
              </w:rPr>
            </w:pPr>
            <w:r>
              <w:rPr>
                <w:sz w:val="21"/>
                <w:lang w:eastAsia="zh-CN"/>
              </w:rPr>
              <w:t>实体、时间或证据存在可解决冲突</w:t>
            </w:r>
          </w:p>
        </w:tc>
        <w:tc>
          <w:tcPr>
            <w:tcW w:w="4025" w:type="dxa"/>
            <w:tcMar>
              <w:top w:w="85" w:type="dxa"/>
              <w:left w:w="105" w:type="dxa"/>
              <w:bottom w:w="85" w:type="dxa"/>
              <w:right w:w="105" w:type="dxa"/>
            </w:tcMar>
            <w:vAlign w:val="center"/>
          </w:tcPr>
          <w:p w14:paraId="67657969" w14:textId="77777777" w:rsidR="00DC15AE" w:rsidRDefault="00DC15AE" w:rsidP="00DC15AE">
            <w:pPr>
              <w:spacing w:after="0"/>
              <w:ind w:firstLine="0"/>
              <w:jc w:val="left"/>
              <w:rPr>
                <w:lang w:eastAsia="zh-CN"/>
              </w:rPr>
            </w:pPr>
            <w:r>
              <w:rPr>
                <w:sz w:val="21"/>
                <w:lang w:eastAsia="zh-CN"/>
              </w:rPr>
              <w:t>进入人工或高能力复核，未解决前不得参加常规</w:t>
            </w:r>
            <w:r>
              <w:rPr>
                <w:sz w:val="21"/>
                <w:lang w:eastAsia="zh-CN"/>
              </w:rPr>
              <w:t>P1</w:t>
            </w:r>
            <w:r>
              <w:rPr>
                <w:sz w:val="21"/>
                <w:lang w:eastAsia="zh-CN"/>
              </w:rPr>
              <w:t>排名</w:t>
            </w:r>
          </w:p>
        </w:tc>
      </w:tr>
      <w:tr w:rsidR="00DC15AE" w14:paraId="3D2788E5" w14:textId="77777777">
        <w:trPr>
          <w:cantSplit/>
          <w:jc w:val="center"/>
        </w:trPr>
        <w:tc>
          <w:tcPr>
            <w:tcW w:w="1871" w:type="dxa"/>
            <w:tcMar>
              <w:top w:w="85" w:type="dxa"/>
              <w:left w:w="105" w:type="dxa"/>
              <w:bottom w:w="85" w:type="dxa"/>
              <w:right w:w="105" w:type="dxa"/>
            </w:tcMar>
            <w:vAlign w:val="center"/>
          </w:tcPr>
          <w:p w14:paraId="1593961D" w14:textId="77777777" w:rsidR="00DC15AE" w:rsidRDefault="00DC15AE" w:rsidP="00DC15AE">
            <w:pPr>
              <w:spacing w:after="0"/>
              <w:ind w:firstLine="0"/>
              <w:jc w:val="center"/>
            </w:pPr>
            <w:r>
              <w:rPr>
                <w:sz w:val="21"/>
              </w:rPr>
              <w:t>RISK_ONLY</w:t>
            </w:r>
            <w:r>
              <w:rPr>
                <w:sz w:val="21"/>
              </w:rPr>
              <w:t>（仅风险）</w:t>
            </w:r>
          </w:p>
        </w:tc>
        <w:tc>
          <w:tcPr>
            <w:tcW w:w="3175" w:type="dxa"/>
            <w:tcMar>
              <w:top w:w="85" w:type="dxa"/>
              <w:left w:w="105" w:type="dxa"/>
              <w:bottom w:w="85" w:type="dxa"/>
              <w:right w:w="105" w:type="dxa"/>
            </w:tcMar>
            <w:vAlign w:val="center"/>
          </w:tcPr>
          <w:p w14:paraId="59F29CBE" w14:textId="77777777" w:rsidR="00DC15AE" w:rsidRDefault="00DC15AE" w:rsidP="00DC15AE">
            <w:pPr>
              <w:spacing w:after="0"/>
              <w:ind w:firstLine="0"/>
              <w:jc w:val="left"/>
              <w:rPr>
                <w:lang w:eastAsia="zh-CN"/>
              </w:rPr>
            </w:pPr>
            <w:r>
              <w:rPr>
                <w:sz w:val="21"/>
                <w:lang w:eastAsia="zh-CN"/>
              </w:rPr>
              <w:t>只发现负面或争议信息</w:t>
            </w:r>
          </w:p>
        </w:tc>
        <w:tc>
          <w:tcPr>
            <w:tcW w:w="4025" w:type="dxa"/>
            <w:tcMar>
              <w:top w:w="85" w:type="dxa"/>
              <w:left w:w="105" w:type="dxa"/>
              <w:bottom w:w="85" w:type="dxa"/>
              <w:right w:w="105" w:type="dxa"/>
            </w:tcMar>
            <w:vAlign w:val="center"/>
          </w:tcPr>
          <w:p w14:paraId="4B74066E" w14:textId="77777777" w:rsidR="00DC15AE" w:rsidRDefault="00DC15AE" w:rsidP="00DC15AE">
            <w:pPr>
              <w:spacing w:after="0"/>
              <w:ind w:firstLine="0"/>
              <w:jc w:val="left"/>
              <w:rPr>
                <w:lang w:eastAsia="zh-CN"/>
              </w:rPr>
            </w:pPr>
            <w:r>
              <w:rPr>
                <w:sz w:val="21"/>
                <w:lang w:eastAsia="zh-CN"/>
              </w:rPr>
              <w:t>更新风险档案，不形成正向候选</w:t>
            </w:r>
          </w:p>
        </w:tc>
      </w:tr>
      <w:tr w:rsidR="00DC15AE" w14:paraId="4E779927" w14:textId="77777777">
        <w:trPr>
          <w:cantSplit/>
          <w:jc w:val="center"/>
        </w:trPr>
        <w:tc>
          <w:tcPr>
            <w:tcW w:w="1871" w:type="dxa"/>
            <w:tcMar>
              <w:top w:w="85" w:type="dxa"/>
              <w:left w:w="105" w:type="dxa"/>
              <w:bottom w:w="85" w:type="dxa"/>
              <w:right w:w="105" w:type="dxa"/>
            </w:tcMar>
            <w:vAlign w:val="center"/>
          </w:tcPr>
          <w:p w14:paraId="30BB985A" w14:textId="77777777" w:rsidR="00DC15AE" w:rsidRDefault="00DC15AE" w:rsidP="00DC15AE">
            <w:pPr>
              <w:spacing w:after="0"/>
              <w:ind w:firstLine="0"/>
              <w:jc w:val="center"/>
            </w:pPr>
            <w:r>
              <w:rPr>
                <w:sz w:val="21"/>
              </w:rPr>
              <w:lastRenderedPageBreak/>
              <w:t>SECTOR_ONLY</w:t>
            </w:r>
            <w:r>
              <w:rPr>
                <w:sz w:val="21"/>
              </w:rPr>
              <w:t>（仅板块）</w:t>
            </w:r>
          </w:p>
        </w:tc>
        <w:tc>
          <w:tcPr>
            <w:tcW w:w="3175" w:type="dxa"/>
            <w:tcMar>
              <w:top w:w="85" w:type="dxa"/>
              <w:left w:w="105" w:type="dxa"/>
              <w:bottom w:w="85" w:type="dxa"/>
              <w:right w:w="105" w:type="dxa"/>
            </w:tcMar>
            <w:vAlign w:val="center"/>
          </w:tcPr>
          <w:p w14:paraId="27D08266" w14:textId="77777777" w:rsidR="00DC15AE" w:rsidRDefault="00DC15AE" w:rsidP="00DC15AE">
            <w:pPr>
              <w:spacing w:after="0"/>
              <w:ind w:firstLine="0"/>
              <w:jc w:val="left"/>
              <w:rPr>
                <w:lang w:eastAsia="zh-CN"/>
              </w:rPr>
            </w:pPr>
            <w:r>
              <w:rPr>
                <w:sz w:val="21"/>
                <w:lang w:eastAsia="zh-CN"/>
              </w:rPr>
              <w:t>只能证明行业或产品层变化</w:t>
            </w:r>
          </w:p>
        </w:tc>
        <w:tc>
          <w:tcPr>
            <w:tcW w:w="4025" w:type="dxa"/>
            <w:tcMar>
              <w:top w:w="85" w:type="dxa"/>
              <w:left w:w="105" w:type="dxa"/>
              <w:bottom w:w="85" w:type="dxa"/>
              <w:right w:w="105" w:type="dxa"/>
            </w:tcMar>
            <w:vAlign w:val="center"/>
          </w:tcPr>
          <w:p w14:paraId="05274465" w14:textId="77777777" w:rsidR="00DC15AE" w:rsidRDefault="00DC15AE" w:rsidP="00DC15AE">
            <w:pPr>
              <w:spacing w:after="0"/>
              <w:ind w:firstLine="0"/>
              <w:jc w:val="left"/>
              <w:rPr>
                <w:lang w:eastAsia="zh-CN"/>
              </w:rPr>
            </w:pPr>
            <w:r>
              <w:rPr>
                <w:sz w:val="21"/>
                <w:lang w:eastAsia="zh-CN"/>
              </w:rPr>
              <w:t>进入板块召回，不直接生成个股</w:t>
            </w:r>
          </w:p>
        </w:tc>
      </w:tr>
      <w:tr w:rsidR="00DC15AE" w14:paraId="590BAA9A" w14:textId="77777777">
        <w:trPr>
          <w:cantSplit/>
          <w:jc w:val="center"/>
        </w:trPr>
        <w:tc>
          <w:tcPr>
            <w:tcW w:w="1871" w:type="dxa"/>
            <w:tcMar>
              <w:top w:w="85" w:type="dxa"/>
              <w:left w:w="105" w:type="dxa"/>
              <w:bottom w:w="85" w:type="dxa"/>
              <w:right w:w="105" w:type="dxa"/>
            </w:tcMar>
            <w:vAlign w:val="center"/>
          </w:tcPr>
          <w:p w14:paraId="5D3B4B6D" w14:textId="77777777" w:rsidR="00DC15AE" w:rsidRDefault="00DC15AE" w:rsidP="00DC15AE">
            <w:pPr>
              <w:spacing w:after="0"/>
              <w:ind w:firstLine="0"/>
              <w:jc w:val="center"/>
            </w:pPr>
            <w:r>
              <w:rPr>
                <w:sz w:val="21"/>
              </w:rPr>
              <w:t>DROP</w:t>
            </w:r>
            <w:r>
              <w:rPr>
                <w:sz w:val="21"/>
              </w:rPr>
              <w:t>（不入池）</w:t>
            </w:r>
          </w:p>
        </w:tc>
        <w:tc>
          <w:tcPr>
            <w:tcW w:w="3175" w:type="dxa"/>
            <w:tcMar>
              <w:top w:w="85" w:type="dxa"/>
              <w:left w:w="105" w:type="dxa"/>
              <w:bottom w:w="85" w:type="dxa"/>
              <w:right w:w="105" w:type="dxa"/>
            </w:tcMar>
            <w:vAlign w:val="center"/>
          </w:tcPr>
          <w:p w14:paraId="46C981C5" w14:textId="77777777" w:rsidR="00DC15AE" w:rsidRDefault="00DC15AE" w:rsidP="00DC15AE">
            <w:pPr>
              <w:spacing w:after="0"/>
              <w:ind w:firstLine="0"/>
              <w:jc w:val="left"/>
              <w:rPr>
                <w:lang w:eastAsia="zh-CN"/>
              </w:rPr>
            </w:pPr>
            <w:r>
              <w:rPr>
                <w:lang w:eastAsia="zh-CN"/>
              </w:rPr>
              <w:t>重复、过期、越权、证据不足或无法映射</w:t>
            </w:r>
          </w:p>
        </w:tc>
        <w:tc>
          <w:tcPr>
            <w:tcW w:w="4025" w:type="dxa"/>
            <w:tcMar>
              <w:top w:w="85" w:type="dxa"/>
              <w:left w:w="105" w:type="dxa"/>
              <w:bottom w:w="85" w:type="dxa"/>
              <w:right w:w="105" w:type="dxa"/>
            </w:tcMar>
            <w:vAlign w:val="center"/>
          </w:tcPr>
          <w:p w14:paraId="3B842EFE" w14:textId="77777777" w:rsidR="00DC15AE" w:rsidRDefault="00DC15AE" w:rsidP="00DC15AE">
            <w:pPr>
              <w:spacing w:after="0"/>
              <w:ind w:firstLine="0"/>
              <w:jc w:val="left"/>
              <w:rPr>
                <w:lang w:eastAsia="zh-CN"/>
              </w:rPr>
            </w:pPr>
            <w:r>
              <w:rPr>
                <w:lang w:eastAsia="zh-CN"/>
              </w:rPr>
              <w:t>不进入候选或排名；原始记录、</w:t>
            </w:r>
            <w:r>
              <w:rPr>
                <w:lang w:eastAsia="zh-CN"/>
              </w:rPr>
              <w:t>EventCard</w:t>
            </w:r>
            <w:r>
              <w:rPr>
                <w:lang w:eastAsia="zh-CN"/>
              </w:rPr>
              <w:t>和原因码继续保存</w:t>
            </w:r>
          </w:p>
        </w:tc>
      </w:tr>
    </w:tbl>
    <w:p w14:paraId="2F9CB81A" w14:textId="77777777" w:rsidR="00DC15AE" w:rsidRDefault="00DC15AE">
      <w:pPr>
        <w:spacing w:after="0"/>
        <w:rPr>
          <w:lang w:eastAsia="zh-CN"/>
        </w:rPr>
      </w:pPr>
    </w:p>
    <w:p w14:paraId="2A4F9556" w14:textId="77777777" w:rsidR="00DC15AE" w:rsidRPr="00DC15AE" w:rsidRDefault="00DC15AE" w:rsidP="00DC15AE">
      <w:pPr>
        <w:pStyle w:val="21"/>
        <w:pageBreakBefore/>
        <w:rPr>
          <w:rFonts w:hint="eastAsia"/>
          <w:lang w:eastAsia="zh-CN"/>
        </w:rPr>
      </w:pPr>
      <w:bookmarkStart w:id="28" w:name="_Toc240189233"/>
      <w:bookmarkStart w:id="29" w:name="_Toc240282475"/>
      <w:r w:rsidRPr="00DC15AE">
        <w:rPr>
          <w:lang w:eastAsia="zh-CN"/>
        </w:rPr>
        <w:lastRenderedPageBreak/>
        <w:t>3.5 两张完整EventCard示例卡</w:t>
      </w:r>
      <w:bookmarkEnd w:id="28"/>
      <w:bookmarkEnd w:id="29"/>
    </w:p>
    <w:p w14:paraId="4A20E08E" w14:textId="77777777" w:rsidR="00DC15AE" w:rsidRDefault="00DC15AE">
      <w:pPr>
        <w:keepLines/>
        <w:rPr>
          <w:lang w:eastAsia="zh-CN"/>
        </w:rPr>
      </w:pPr>
      <w:r>
        <w:rPr>
          <w:lang w:eastAsia="zh-CN"/>
        </w:rPr>
        <w:t>EventCard</w:t>
      </w:r>
      <w:r>
        <w:rPr>
          <w:lang w:eastAsia="zh-CN"/>
        </w:rPr>
        <w:t>不是对原文的自由摘要，而是原始记录通过时间、实体、去重和证据校验后的标准合同。下面两张卡分别覆盖最重要的两条路径：第一张由正文明确点名公司并进入</w:t>
      </w:r>
      <w:r>
        <w:rPr>
          <w:lang w:eastAsia="zh-CN"/>
        </w:rPr>
        <w:t>P0</w:t>
      </w:r>
      <w:r>
        <w:rPr>
          <w:lang w:eastAsia="zh-CN"/>
        </w:rPr>
        <w:t>直接池；第二张只确认板块和产品变化，必须经过产业链一跳映射与业务暴露核验后，才允许部分公司进入</w:t>
      </w:r>
      <w:r>
        <w:rPr>
          <w:lang w:eastAsia="zh-CN"/>
        </w:rPr>
        <w:t>P0</w:t>
      </w:r>
      <w:r>
        <w:rPr>
          <w:lang w:eastAsia="zh-CN"/>
        </w:rPr>
        <w:t>扩展池。卡内编号和数值仅用于解释结构，正式运行由当日数据生成。</w:t>
      </w:r>
    </w:p>
    <w:p w14:paraId="6A537908" w14:textId="77777777" w:rsidR="00DC15AE" w:rsidRDefault="00DC15AE">
      <w:pPr>
        <w:pStyle w:val="31"/>
        <w:rPr>
          <w:lang w:eastAsia="zh-CN"/>
        </w:rPr>
      </w:pPr>
      <w:r>
        <w:rPr>
          <w:lang w:eastAsia="zh-CN"/>
        </w:rPr>
        <w:t>示例一</w:t>
      </w:r>
      <w:r>
        <w:rPr>
          <w:lang w:eastAsia="zh-CN"/>
        </w:rPr>
        <w:t xml:space="preserve"> </w:t>
      </w:r>
      <w:r>
        <w:rPr>
          <w:lang w:eastAsia="zh-CN"/>
        </w:rPr>
        <w:t>公司事件进入</w:t>
      </w:r>
      <w:r>
        <w:rPr>
          <w:lang w:eastAsia="zh-CN"/>
        </w:rPr>
        <w:t>P0</w:t>
      </w:r>
      <w:r>
        <w:rPr>
          <w:lang w:eastAsia="zh-CN"/>
        </w:rPr>
        <w:t>直接池</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6803"/>
      </w:tblGrid>
      <w:tr w:rsidR="00DC15AE" w14:paraId="7E5FD404"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1F5712C2" w14:textId="77777777" w:rsidR="00DC15AE" w:rsidRDefault="00DC15AE" w:rsidP="00DC15AE">
            <w:pPr>
              <w:ind w:firstLine="0"/>
              <w:jc w:val="center"/>
            </w:pPr>
            <w:r>
              <w:rPr>
                <w:b/>
                <w:sz w:val="21"/>
              </w:rPr>
              <w:t>EventCard</w:t>
            </w:r>
            <w:r>
              <w:rPr>
                <w:b/>
                <w:sz w:val="21"/>
              </w:rPr>
              <w:t>字段</w:t>
            </w:r>
          </w:p>
        </w:tc>
        <w:tc>
          <w:tcPr>
            <w:tcW w:w="6803" w:type="dxa"/>
            <w:tcBorders>
              <w:bottom w:val="single" w:sz="6" w:space="0" w:color="000000"/>
            </w:tcBorders>
            <w:tcMar>
              <w:top w:w="85" w:type="dxa"/>
              <w:left w:w="105" w:type="dxa"/>
              <w:bottom w:w="85" w:type="dxa"/>
              <w:right w:w="105" w:type="dxa"/>
            </w:tcMar>
            <w:vAlign w:val="center"/>
          </w:tcPr>
          <w:p w14:paraId="6A7750B3" w14:textId="77777777" w:rsidR="00DC15AE" w:rsidRDefault="00DC15AE" w:rsidP="00DC15AE">
            <w:pPr>
              <w:ind w:firstLine="0"/>
              <w:jc w:val="center"/>
            </w:pPr>
            <w:r>
              <w:rPr>
                <w:b/>
                <w:sz w:val="21"/>
              </w:rPr>
              <w:t>示例内容</w:t>
            </w:r>
          </w:p>
        </w:tc>
      </w:tr>
      <w:tr w:rsidR="00DC15AE" w14:paraId="27B30A77" w14:textId="77777777">
        <w:trPr>
          <w:cantSplit/>
          <w:jc w:val="center"/>
        </w:trPr>
        <w:tc>
          <w:tcPr>
            <w:tcW w:w="2268" w:type="dxa"/>
            <w:tcMar>
              <w:top w:w="85" w:type="dxa"/>
              <w:left w:w="105" w:type="dxa"/>
              <w:bottom w:w="85" w:type="dxa"/>
              <w:right w:w="105" w:type="dxa"/>
            </w:tcMar>
            <w:vAlign w:val="center"/>
          </w:tcPr>
          <w:p w14:paraId="3D559A5C" w14:textId="77777777" w:rsidR="00DC15AE" w:rsidRDefault="00DC15AE" w:rsidP="00DC15AE">
            <w:pPr>
              <w:spacing w:after="0"/>
              <w:ind w:firstLine="0"/>
              <w:jc w:val="center"/>
            </w:pPr>
            <w:r>
              <w:rPr>
                <w:sz w:val="21"/>
              </w:rPr>
              <w:t>事件标识与来源</w:t>
            </w:r>
          </w:p>
        </w:tc>
        <w:tc>
          <w:tcPr>
            <w:tcW w:w="6803" w:type="dxa"/>
            <w:tcMar>
              <w:top w:w="85" w:type="dxa"/>
              <w:left w:w="105" w:type="dxa"/>
              <w:bottom w:w="85" w:type="dxa"/>
              <w:right w:w="105" w:type="dxa"/>
            </w:tcMar>
            <w:vAlign w:val="center"/>
          </w:tcPr>
          <w:p w14:paraId="180F8D79" w14:textId="77777777" w:rsidR="00DC15AE" w:rsidRDefault="00DC15AE" w:rsidP="00DC15AE">
            <w:pPr>
              <w:spacing w:after="0"/>
              <w:ind w:firstLine="0"/>
              <w:rPr>
                <w:lang w:eastAsia="zh-CN"/>
              </w:rPr>
            </w:pPr>
            <w:r>
              <w:rPr>
                <w:sz w:val="21"/>
                <w:lang w:eastAsia="zh-CN"/>
              </w:rPr>
              <w:t>EVT-</w:t>
            </w:r>
            <w:r>
              <w:rPr>
                <w:sz w:val="21"/>
                <w:lang w:eastAsia="zh-CN"/>
              </w:rPr>
              <w:t>示例</w:t>
            </w:r>
            <w:r>
              <w:rPr>
                <w:sz w:val="21"/>
                <w:lang w:eastAsia="zh-CN"/>
              </w:rPr>
              <w:t>-001</w:t>
            </w:r>
            <w:r>
              <w:rPr>
                <w:sz w:val="21"/>
                <w:lang w:eastAsia="zh-CN"/>
              </w:rPr>
              <w:t>；首席观点、公司问答和会议纪要被聚为同一事件簇，保留各自原始记录</w:t>
            </w:r>
            <w:r>
              <w:rPr>
                <w:sz w:val="21"/>
                <w:lang w:eastAsia="zh-CN"/>
              </w:rPr>
              <w:t>ID</w:t>
            </w:r>
            <w:r>
              <w:rPr>
                <w:sz w:val="21"/>
                <w:lang w:eastAsia="zh-CN"/>
              </w:rPr>
              <w:t>与内容哈希</w:t>
            </w:r>
          </w:p>
        </w:tc>
      </w:tr>
      <w:tr w:rsidR="00DC15AE" w14:paraId="6AA3A105" w14:textId="77777777">
        <w:trPr>
          <w:cantSplit/>
          <w:jc w:val="center"/>
        </w:trPr>
        <w:tc>
          <w:tcPr>
            <w:tcW w:w="2268" w:type="dxa"/>
            <w:tcMar>
              <w:top w:w="85" w:type="dxa"/>
              <w:left w:w="105" w:type="dxa"/>
              <w:bottom w:w="85" w:type="dxa"/>
              <w:right w:w="105" w:type="dxa"/>
            </w:tcMar>
            <w:vAlign w:val="center"/>
          </w:tcPr>
          <w:p w14:paraId="1AA530DA" w14:textId="77777777" w:rsidR="00DC15AE" w:rsidRDefault="00DC15AE" w:rsidP="00DC15AE">
            <w:pPr>
              <w:spacing w:after="0"/>
              <w:ind w:firstLine="0"/>
              <w:jc w:val="center"/>
            </w:pPr>
            <w:r>
              <w:rPr>
                <w:sz w:val="21"/>
              </w:rPr>
              <w:t>事件主体</w:t>
            </w:r>
          </w:p>
        </w:tc>
        <w:tc>
          <w:tcPr>
            <w:tcW w:w="6803" w:type="dxa"/>
            <w:tcMar>
              <w:top w:w="85" w:type="dxa"/>
              <w:left w:w="105" w:type="dxa"/>
              <w:bottom w:w="85" w:type="dxa"/>
              <w:right w:w="105" w:type="dxa"/>
            </w:tcMar>
            <w:vAlign w:val="center"/>
          </w:tcPr>
          <w:p w14:paraId="4E4FE8D2" w14:textId="77777777" w:rsidR="00DC15AE" w:rsidRDefault="00DC15AE" w:rsidP="00DC15AE">
            <w:pPr>
              <w:spacing w:after="0"/>
              <w:ind w:firstLine="0"/>
              <w:rPr>
                <w:lang w:eastAsia="zh-CN"/>
              </w:rPr>
            </w:pPr>
            <w:r>
              <w:rPr>
                <w:sz w:val="21"/>
                <w:lang w:eastAsia="zh-CN"/>
              </w:rPr>
              <w:t>甲公司；结构化证券代码与公司主键一致，正文中公司是产品交付主体，不是案例或可比公司</w:t>
            </w:r>
          </w:p>
        </w:tc>
      </w:tr>
      <w:tr w:rsidR="00DC15AE" w14:paraId="0068D8E7" w14:textId="77777777">
        <w:trPr>
          <w:cantSplit/>
          <w:jc w:val="center"/>
        </w:trPr>
        <w:tc>
          <w:tcPr>
            <w:tcW w:w="2268" w:type="dxa"/>
            <w:tcMar>
              <w:top w:w="85" w:type="dxa"/>
              <w:left w:w="105" w:type="dxa"/>
              <w:bottom w:w="85" w:type="dxa"/>
              <w:right w:w="105" w:type="dxa"/>
            </w:tcMar>
            <w:vAlign w:val="center"/>
          </w:tcPr>
          <w:p w14:paraId="226529C4" w14:textId="77777777" w:rsidR="00DC15AE" w:rsidRDefault="00DC15AE" w:rsidP="00DC15AE">
            <w:pPr>
              <w:spacing w:after="0"/>
              <w:ind w:firstLine="0"/>
              <w:jc w:val="center"/>
            </w:pPr>
            <w:r>
              <w:rPr>
                <w:sz w:val="21"/>
              </w:rPr>
              <w:t>事件类型</w:t>
            </w:r>
          </w:p>
        </w:tc>
        <w:tc>
          <w:tcPr>
            <w:tcW w:w="6803" w:type="dxa"/>
            <w:tcMar>
              <w:top w:w="85" w:type="dxa"/>
              <w:left w:w="105" w:type="dxa"/>
              <w:bottom w:w="85" w:type="dxa"/>
              <w:right w:w="105" w:type="dxa"/>
            </w:tcMar>
            <w:vAlign w:val="center"/>
          </w:tcPr>
          <w:p w14:paraId="1DFFFBBA" w14:textId="77777777" w:rsidR="00DC15AE" w:rsidRDefault="00DC15AE" w:rsidP="00DC15AE">
            <w:pPr>
              <w:spacing w:after="0"/>
              <w:ind w:firstLine="0"/>
              <w:rPr>
                <w:lang w:eastAsia="zh-CN"/>
              </w:rPr>
            </w:pPr>
            <w:r>
              <w:rPr>
                <w:sz w:val="21"/>
                <w:lang w:eastAsia="zh-CN"/>
              </w:rPr>
              <w:t>客户验证进展与产品交付阶段变化</w:t>
            </w:r>
          </w:p>
        </w:tc>
      </w:tr>
      <w:tr w:rsidR="00DC15AE" w14:paraId="1DA20211" w14:textId="77777777">
        <w:trPr>
          <w:cantSplit/>
          <w:jc w:val="center"/>
        </w:trPr>
        <w:tc>
          <w:tcPr>
            <w:tcW w:w="2268" w:type="dxa"/>
            <w:tcMar>
              <w:top w:w="85" w:type="dxa"/>
              <w:left w:w="105" w:type="dxa"/>
              <w:bottom w:w="85" w:type="dxa"/>
              <w:right w:w="105" w:type="dxa"/>
            </w:tcMar>
            <w:vAlign w:val="center"/>
          </w:tcPr>
          <w:p w14:paraId="5155D096" w14:textId="77777777" w:rsidR="00DC15AE" w:rsidRDefault="00DC15AE" w:rsidP="00DC15AE">
            <w:pPr>
              <w:spacing w:after="0"/>
              <w:ind w:firstLine="0"/>
              <w:jc w:val="center"/>
            </w:pPr>
            <w:r>
              <w:rPr>
                <w:sz w:val="21"/>
              </w:rPr>
              <w:t>四个时间</w:t>
            </w:r>
          </w:p>
        </w:tc>
        <w:tc>
          <w:tcPr>
            <w:tcW w:w="6803" w:type="dxa"/>
            <w:tcMar>
              <w:top w:w="85" w:type="dxa"/>
              <w:left w:w="105" w:type="dxa"/>
              <w:bottom w:w="85" w:type="dxa"/>
              <w:right w:w="105" w:type="dxa"/>
            </w:tcMar>
            <w:vAlign w:val="center"/>
          </w:tcPr>
          <w:p w14:paraId="642FECF3" w14:textId="77777777" w:rsidR="00DC15AE" w:rsidRDefault="00DC15AE" w:rsidP="00DC15AE">
            <w:pPr>
              <w:spacing w:after="0"/>
              <w:ind w:firstLine="0"/>
              <w:rPr>
                <w:lang w:eastAsia="zh-CN"/>
              </w:rPr>
            </w:pPr>
            <w:r>
              <w:rPr>
                <w:sz w:val="21"/>
                <w:lang w:eastAsia="zh-CN"/>
              </w:rPr>
              <w:t>事件发生、来源发布、系统首次完整可见和后续修订分别保存；首次可见时间早于</w:t>
            </w:r>
            <w:r>
              <w:rPr>
                <w:sz w:val="21"/>
                <w:lang w:eastAsia="zh-CN"/>
              </w:rPr>
              <w:t>T</w:t>
            </w:r>
            <w:r>
              <w:rPr>
                <w:sz w:val="21"/>
                <w:lang w:eastAsia="zh-CN"/>
              </w:rPr>
              <w:t>日决策截止</w:t>
            </w:r>
          </w:p>
        </w:tc>
      </w:tr>
      <w:tr w:rsidR="00DC15AE" w14:paraId="50E8D188" w14:textId="77777777">
        <w:trPr>
          <w:cantSplit/>
          <w:jc w:val="center"/>
        </w:trPr>
        <w:tc>
          <w:tcPr>
            <w:tcW w:w="2268" w:type="dxa"/>
            <w:tcMar>
              <w:top w:w="85" w:type="dxa"/>
              <w:left w:w="105" w:type="dxa"/>
              <w:bottom w:w="85" w:type="dxa"/>
              <w:right w:w="105" w:type="dxa"/>
            </w:tcMar>
            <w:vAlign w:val="center"/>
          </w:tcPr>
          <w:p w14:paraId="6B360D35" w14:textId="77777777" w:rsidR="00DC15AE" w:rsidRDefault="00DC15AE" w:rsidP="00DC15AE">
            <w:pPr>
              <w:spacing w:after="0"/>
              <w:ind w:firstLine="0"/>
              <w:jc w:val="center"/>
            </w:pPr>
            <w:r>
              <w:rPr>
                <w:sz w:val="21"/>
              </w:rPr>
              <w:t>明确事实</w:t>
            </w:r>
          </w:p>
        </w:tc>
        <w:tc>
          <w:tcPr>
            <w:tcW w:w="6803" w:type="dxa"/>
            <w:tcMar>
              <w:top w:w="85" w:type="dxa"/>
              <w:left w:w="105" w:type="dxa"/>
              <w:bottom w:w="85" w:type="dxa"/>
              <w:right w:w="105" w:type="dxa"/>
            </w:tcMar>
            <w:vAlign w:val="center"/>
          </w:tcPr>
          <w:p w14:paraId="13A58B97" w14:textId="77777777" w:rsidR="00DC15AE" w:rsidRDefault="00DC15AE" w:rsidP="00DC15AE">
            <w:pPr>
              <w:spacing w:after="0"/>
              <w:ind w:firstLine="0"/>
              <w:rPr>
                <w:lang w:eastAsia="zh-CN"/>
              </w:rPr>
            </w:pPr>
            <w:r>
              <w:rPr>
                <w:sz w:val="21"/>
                <w:lang w:eastAsia="zh-CN"/>
              </w:rPr>
              <w:t>部分客户验证完成、产品进入小批量供货、相关产线完成调试；每项事实都能回到原文支持句</w:t>
            </w:r>
          </w:p>
        </w:tc>
      </w:tr>
      <w:tr w:rsidR="00DC15AE" w14:paraId="2BBB3F65" w14:textId="77777777">
        <w:trPr>
          <w:cantSplit/>
          <w:jc w:val="center"/>
        </w:trPr>
        <w:tc>
          <w:tcPr>
            <w:tcW w:w="2268" w:type="dxa"/>
            <w:tcMar>
              <w:top w:w="85" w:type="dxa"/>
              <w:left w:w="105" w:type="dxa"/>
              <w:bottom w:w="85" w:type="dxa"/>
              <w:right w:w="105" w:type="dxa"/>
            </w:tcMar>
            <w:vAlign w:val="center"/>
          </w:tcPr>
          <w:p w14:paraId="0EBB38A8" w14:textId="77777777" w:rsidR="00DC15AE" w:rsidRDefault="00DC15AE" w:rsidP="00DC15AE">
            <w:pPr>
              <w:spacing w:after="0"/>
              <w:ind w:firstLine="0"/>
              <w:jc w:val="center"/>
            </w:pPr>
            <w:r>
              <w:rPr>
                <w:sz w:val="21"/>
              </w:rPr>
              <w:t>来源角色</w:t>
            </w:r>
          </w:p>
        </w:tc>
        <w:tc>
          <w:tcPr>
            <w:tcW w:w="6803" w:type="dxa"/>
            <w:tcMar>
              <w:top w:w="85" w:type="dxa"/>
              <w:left w:w="105" w:type="dxa"/>
              <w:bottom w:w="85" w:type="dxa"/>
              <w:right w:w="105" w:type="dxa"/>
            </w:tcMar>
            <w:vAlign w:val="center"/>
          </w:tcPr>
          <w:p w14:paraId="3F794E3D" w14:textId="77777777" w:rsidR="00DC15AE" w:rsidRDefault="00DC15AE" w:rsidP="00DC15AE">
            <w:pPr>
              <w:spacing w:after="0"/>
              <w:ind w:firstLine="0"/>
              <w:rPr>
                <w:lang w:eastAsia="zh-CN"/>
              </w:rPr>
            </w:pPr>
            <w:r>
              <w:rPr>
                <w:sz w:val="21"/>
                <w:lang w:eastAsia="zh-CN"/>
              </w:rPr>
              <w:t>公司回答属于管理层口径，会议纪要属于会议记录，首席观点中的未来收入属于分析师预测，三者不得混写成公司承诺</w:t>
            </w:r>
          </w:p>
        </w:tc>
      </w:tr>
      <w:tr w:rsidR="00DC15AE" w14:paraId="3B7BB7D7" w14:textId="77777777">
        <w:trPr>
          <w:cantSplit/>
          <w:jc w:val="center"/>
        </w:trPr>
        <w:tc>
          <w:tcPr>
            <w:tcW w:w="2268" w:type="dxa"/>
            <w:tcMar>
              <w:top w:w="85" w:type="dxa"/>
              <w:left w:w="105" w:type="dxa"/>
              <w:bottom w:w="85" w:type="dxa"/>
              <w:right w:w="105" w:type="dxa"/>
            </w:tcMar>
            <w:vAlign w:val="center"/>
          </w:tcPr>
          <w:p w14:paraId="497BD93C" w14:textId="77777777" w:rsidR="00DC15AE" w:rsidRDefault="00DC15AE" w:rsidP="00DC15AE">
            <w:pPr>
              <w:spacing w:after="0"/>
              <w:ind w:firstLine="0"/>
              <w:jc w:val="center"/>
            </w:pPr>
            <w:r>
              <w:rPr>
                <w:sz w:val="21"/>
              </w:rPr>
              <w:t>方向与影响期限</w:t>
            </w:r>
          </w:p>
        </w:tc>
        <w:tc>
          <w:tcPr>
            <w:tcW w:w="6803" w:type="dxa"/>
            <w:tcMar>
              <w:top w:w="85" w:type="dxa"/>
              <w:left w:w="105" w:type="dxa"/>
              <w:bottom w:w="85" w:type="dxa"/>
              <w:right w:w="105" w:type="dxa"/>
            </w:tcMar>
            <w:vAlign w:val="center"/>
          </w:tcPr>
          <w:p w14:paraId="2F49C0F1" w14:textId="77777777" w:rsidR="00DC15AE" w:rsidRDefault="00DC15AE" w:rsidP="00DC15AE">
            <w:pPr>
              <w:spacing w:after="0"/>
              <w:ind w:firstLine="0"/>
              <w:rPr>
                <w:lang w:eastAsia="zh-CN"/>
              </w:rPr>
            </w:pPr>
            <w:r>
              <w:rPr>
                <w:sz w:val="21"/>
                <w:lang w:eastAsia="zh-CN"/>
              </w:rPr>
              <w:t>条件性正向；预计影响数个交易日至下一次经营披露，但不等同于已经形成规模收入</w:t>
            </w:r>
          </w:p>
        </w:tc>
      </w:tr>
      <w:tr w:rsidR="00DC15AE" w14:paraId="1213D1C6" w14:textId="77777777">
        <w:trPr>
          <w:cantSplit/>
          <w:jc w:val="center"/>
        </w:trPr>
        <w:tc>
          <w:tcPr>
            <w:tcW w:w="2268" w:type="dxa"/>
            <w:tcMar>
              <w:top w:w="85" w:type="dxa"/>
              <w:left w:w="105" w:type="dxa"/>
              <w:bottom w:w="85" w:type="dxa"/>
              <w:right w:w="105" w:type="dxa"/>
            </w:tcMar>
            <w:vAlign w:val="center"/>
          </w:tcPr>
          <w:p w14:paraId="1448883A" w14:textId="77777777" w:rsidR="00DC15AE" w:rsidRDefault="00DC15AE" w:rsidP="00DC15AE">
            <w:pPr>
              <w:spacing w:after="0"/>
              <w:ind w:firstLine="0"/>
              <w:jc w:val="center"/>
            </w:pPr>
            <w:r>
              <w:rPr>
                <w:sz w:val="21"/>
              </w:rPr>
              <w:t>证据等级</w:t>
            </w:r>
          </w:p>
        </w:tc>
        <w:tc>
          <w:tcPr>
            <w:tcW w:w="6803" w:type="dxa"/>
            <w:tcMar>
              <w:top w:w="85" w:type="dxa"/>
              <w:left w:w="105" w:type="dxa"/>
              <w:bottom w:w="85" w:type="dxa"/>
              <w:right w:w="105" w:type="dxa"/>
            </w:tcMar>
            <w:vAlign w:val="center"/>
          </w:tcPr>
          <w:p w14:paraId="3D9ED9BC" w14:textId="77777777" w:rsidR="00DC15AE" w:rsidRDefault="00DC15AE" w:rsidP="00DC15AE">
            <w:pPr>
              <w:spacing w:after="0"/>
              <w:ind w:firstLine="0"/>
              <w:rPr>
                <w:lang w:eastAsia="zh-CN"/>
              </w:rPr>
            </w:pPr>
            <w:r>
              <w:rPr>
                <w:sz w:val="21"/>
                <w:lang w:eastAsia="zh-CN"/>
              </w:rPr>
              <w:t>证券代码和时间为</w:t>
            </w:r>
            <w:r>
              <w:rPr>
                <w:sz w:val="21"/>
                <w:lang w:eastAsia="zh-CN"/>
              </w:rPr>
              <w:t>S1</w:t>
            </w:r>
            <w:r>
              <w:rPr>
                <w:sz w:val="21"/>
                <w:lang w:eastAsia="zh-CN"/>
              </w:rPr>
              <w:t>；客户验证、小批量供货为</w:t>
            </w:r>
            <w:r>
              <w:rPr>
                <w:sz w:val="21"/>
                <w:lang w:eastAsia="zh-CN"/>
              </w:rPr>
              <w:t>M1</w:t>
            </w:r>
            <w:r>
              <w:rPr>
                <w:sz w:val="21"/>
                <w:lang w:eastAsia="zh-CN"/>
              </w:rPr>
              <w:t>；收入明显增长为</w:t>
            </w:r>
            <w:r>
              <w:rPr>
                <w:sz w:val="21"/>
                <w:lang w:eastAsia="zh-CN"/>
              </w:rPr>
              <w:t>C1</w:t>
            </w:r>
            <w:r>
              <w:rPr>
                <w:sz w:val="21"/>
                <w:lang w:eastAsia="zh-CN"/>
              </w:rPr>
              <w:t>，因此</w:t>
            </w:r>
            <w:r>
              <w:rPr>
                <w:sz w:val="21"/>
                <w:lang w:eastAsia="zh-CN"/>
              </w:rPr>
              <w:t>C1</w:t>
            </w:r>
            <w:r>
              <w:rPr>
                <w:sz w:val="21"/>
                <w:lang w:eastAsia="zh-CN"/>
              </w:rPr>
              <w:t>只能作为待验证推演</w:t>
            </w:r>
          </w:p>
        </w:tc>
      </w:tr>
      <w:tr w:rsidR="00DC15AE" w14:paraId="5959B1F0" w14:textId="77777777">
        <w:trPr>
          <w:cantSplit/>
          <w:jc w:val="center"/>
        </w:trPr>
        <w:tc>
          <w:tcPr>
            <w:tcW w:w="2268" w:type="dxa"/>
            <w:tcMar>
              <w:top w:w="85" w:type="dxa"/>
              <w:left w:w="105" w:type="dxa"/>
              <w:bottom w:w="85" w:type="dxa"/>
              <w:right w:w="105" w:type="dxa"/>
            </w:tcMar>
            <w:vAlign w:val="center"/>
          </w:tcPr>
          <w:p w14:paraId="1D634F8E" w14:textId="77777777" w:rsidR="00DC15AE" w:rsidRDefault="00DC15AE" w:rsidP="00DC15AE">
            <w:pPr>
              <w:spacing w:after="0"/>
              <w:ind w:firstLine="0"/>
              <w:jc w:val="center"/>
            </w:pPr>
            <w:r>
              <w:rPr>
                <w:sz w:val="21"/>
              </w:rPr>
              <w:t>尚未确认</w:t>
            </w:r>
          </w:p>
        </w:tc>
        <w:tc>
          <w:tcPr>
            <w:tcW w:w="6803" w:type="dxa"/>
            <w:tcMar>
              <w:top w:w="85" w:type="dxa"/>
              <w:left w:w="105" w:type="dxa"/>
              <w:bottom w:w="85" w:type="dxa"/>
              <w:right w:w="105" w:type="dxa"/>
            </w:tcMar>
            <w:vAlign w:val="center"/>
          </w:tcPr>
          <w:p w14:paraId="05EFBE06" w14:textId="77777777" w:rsidR="00DC15AE" w:rsidRDefault="00DC15AE" w:rsidP="00DC15AE">
            <w:pPr>
              <w:spacing w:after="0"/>
              <w:ind w:firstLine="0"/>
              <w:rPr>
                <w:lang w:eastAsia="zh-CN"/>
              </w:rPr>
            </w:pPr>
            <w:r>
              <w:rPr>
                <w:sz w:val="21"/>
                <w:lang w:eastAsia="zh-CN"/>
              </w:rPr>
              <w:t>订单金额、客户数量、批量规模、收入确认时点和利润贡献均为</w:t>
            </w:r>
            <w:r>
              <w:rPr>
                <w:sz w:val="21"/>
                <w:lang w:eastAsia="zh-CN"/>
              </w:rPr>
              <w:t>unknown</w:t>
            </w:r>
          </w:p>
        </w:tc>
      </w:tr>
      <w:tr w:rsidR="00DC15AE" w14:paraId="35DD0B5B" w14:textId="77777777">
        <w:trPr>
          <w:cantSplit/>
          <w:jc w:val="center"/>
        </w:trPr>
        <w:tc>
          <w:tcPr>
            <w:tcW w:w="2268" w:type="dxa"/>
            <w:tcMar>
              <w:top w:w="85" w:type="dxa"/>
              <w:left w:w="105" w:type="dxa"/>
              <w:bottom w:w="85" w:type="dxa"/>
              <w:right w:w="105" w:type="dxa"/>
            </w:tcMar>
            <w:vAlign w:val="center"/>
          </w:tcPr>
          <w:p w14:paraId="610C2225" w14:textId="77777777" w:rsidR="00DC15AE" w:rsidRDefault="00DC15AE" w:rsidP="00DC15AE">
            <w:pPr>
              <w:spacing w:after="0"/>
              <w:ind w:firstLine="0"/>
              <w:jc w:val="center"/>
            </w:pPr>
            <w:r>
              <w:rPr>
                <w:sz w:val="21"/>
              </w:rPr>
              <w:t>反向证据</w:t>
            </w:r>
          </w:p>
        </w:tc>
        <w:tc>
          <w:tcPr>
            <w:tcW w:w="6803" w:type="dxa"/>
            <w:tcMar>
              <w:top w:w="85" w:type="dxa"/>
              <w:left w:w="105" w:type="dxa"/>
              <w:bottom w:w="85" w:type="dxa"/>
              <w:right w:w="105" w:type="dxa"/>
            </w:tcMar>
            <w:vAlign w:val="center"/>
          </w:tcPr>
          <w:p w14:paraId="2986DD1B" w14:textId="77777777" w:rsidR="00DC15AE" w:rsidRDefault="00DC15AE" w:rsidP="00DC15AE">
            <w:pPr>
              <w:spacing w:after="0"/>
              <w:ind w:firstLine="0"/>
              <w:rPr>
                <w:lang w:eastAsia="zh-CN"/>
              </w:rPr>
            </w:pPr>
            <w:r>
              <w:rPr>
                <w:sz w:val="21"/>
                <w:lang w:eastAsia="zh-CN"/>
              </w:rPr>
              <w:t>尚未披露大规模订单和实际收入；小批量供货可能仍处于商业化早期</w:t>
            </w:r>
          </w:p>
        </w:tc>
      </w:tr>
      <w:tr w:rsidR="00DC15AE" w14:paraId="595B457D" w14:textId="77777777">
        <w:trPr>
          <w:cantSplit/>
          <w:jc w:val="center"/>
        </w:trPr>
        <w:tc>
          <w:tcPr>
            <w:tcW w:w="2268" w:type="dxa"/>
            <w:tcMar>
              <w:top w:w="85" w:type="dxa"/>
              <w:left w:w="105" w:type="dxa"/>
              <w:bottom w:w="85" w:type="dxa"/>
              <w:right w:w="105" w:type="dxa"/>
            </w:tcMar>
            <w:vAlign w:val="center"/>
          </w:tcPr>
          <w:p w14:paraId="7C0984E3" w14:textId="77777777" w:rsidR="00DC15AE" w:rsidRDefault="00DC15AE" w:rsidP="00DC15AE">
            <w:pPr>
              <w:spacing w:after="0"/>
              <w:ind w:firstLine="0"/>
              <w:jc w:val="center"/>
            </w:pPr>
            <w:r>
              <w:rPr>
                <w:sz w:val="21"/>
              </w:rPr>
              <w:t>有效与失效条件</w:t>
            </w:r>
          </w:p>
        </w:tc>
        <w:tc>
          <w:tcPr>
            <w:tcW w:w="6803" w:type="dxa"/>
            <w:tcMar>
              <w:top w:w="85" w:type="dxa"/>
              <w:left w:w="105" w:type="dxa"/>
              <w:bottom w:w="85" w:type="dxa"/>
              <w:right w:w="105" w:type="dxa"/>
            </w:tcMar>
            <w:vAlign w:val="center"/>
          </w:tcPr>
          <w:p w14:paraId="143BE8B6" w14:textId="77777777" w:rsidR="00DC15AE" w:rsidRDefault="00DC15AE" w:rsidP="00DC15AE">
            <w:pPr>
              <w:spacing w:after="0"/>
              <w:ind w:firstLine="0"/>
              <w:rPr>
                <w:lang w:eastAsia="zh-CN"/>
              </w:rPr>
            </w:pPr>
            <w:r>
              <w:rPr>
                <w:sz w:val="21"/>
                <w:lang w:eastAsia="zh-CN"/>
              </w:rPr>
              <w:t>下一次经营披露前持续有效；公司否认、验证失败、产能延期、订单未扩大或价格提前过度上涨时降级或关闭</w:t>
            </w:r>
          </w:p>
        </w:tc>
      </w:tr>
      <w:tr w:rsidR="00DC15AE" w14:paraId="3BFC8E1D" w14:textId="77777777">
        <w:trPr>
          <w:cantSplit/>
          <w:jc w:val="center"/>
        </w:trPr>
        <w:tc>
          <w:tcPr>
            <w:tcW w:w="2268" w:type="dxa"/>
            <w:tcMar>
              <w:top w:w="85" w:type="dxa"/>
              <w:left w:w="105" w:type="dxa"/>
              <w:bottom w:w="85" w:type="dxa"/>
              <w:right w:w="105" w:type="dxa"/>
            </w:tcMar>
            <w:vAlign w:val="center"/>
          </w:tcPr>
          <w:p w14:paraId="1D85AF2B" w14:textId="77777777" w:rsidR="00DC15AE" w:rsidRDefault="00DC15AE" w:rsidP="00DC15AE">
            <w:pPr>
              <w:spacing w:after="0"/>
              <w:ind w:firstLine="0"/>
              <w:jc w:val="center"/>
            </w:pPr>
            <w:r>
              <w:rPr>
                <w:sz w:val="21"/>
              </w:rPr>
              <w:t>候选关系与状态</w:t>
            </w:r>
          </w:p>
        </w:tc>
        <w:tc>
          <w:tcPr>
            <w:tcW w:w="6803" w:type="dxa"/>
            <w:tcMar>
              <w:top w:w="85" w:type="dxa"/>
              <w:left w:w="105" w:type="dxa"/>
              <w:bottom w:w="85" w:type="dxa"/>
              <w:right w:w="105" w:type="dxa"/>
            </w:tcMar>
            <w:vAlign w:val="center"/>
          </w:tcPr>
          <w:p w14:paraId="2C9DC789" w14:textId="77777777" w:rsidR="00DC15AE" w:rsidRDefault="00DC15AE" w:rsidP="00DC15AE">
            <w:pPr>
              <w:spacing w:after="0"/>
              <w:ind w:firstLine="0"/>
            </w:pPr>
            <w:r>
              <w:rPr>
                <w:sz w:val="21"/>
              </w:rPr>
              <w:t>CandidateLink</w:t>
            </w:r>
            <w:r>
              <w:rPr>
                <w:sz w:val="21"/>
              </w:rPr>
              <w:t>为</w:t>
            </w:r>
            <w:r>
              <w:rPr>
                <w:sz w:val="21"/>
              </w:rPr>
              <w:t>DIRECT</w:t>
            </w:r>
            <w:r>
              <w:rPr>
                <w:sz w:val="21"/>
              </w:rPr>
              <w:t>，角色为直接受益公司；证据门通过后状态为</w:t>
            </w:r>
            <w:r>
              <w:rPr>
                <w:sz w:val="21"/>
              </w:rPr>
              <w:t>PROMOTE</w:t>
            </w:r>
            <w:r>
              <w:rPr>
                <w:sz w:val="21"/>
              </w:rPr>
              <w:t>（进入候选），股票进入</w:t>
            </w:r>
            <w:r>
              <w:rPr>
                <w:sz w:val="21"/>
              </w:rPr>
              <w:t>P0</w:t>
            </w:r>
            <w:r>
              <w:rPr>
                <w:sz w:val="21"/>
              </w:rPr>
              <w:t>直接池</w:t>
            </w:r>
          </w:p>
        </w:tc>
      </w:tr>
      <w:tr w:rsidR="00DC15AE" w14:paraId="3F36F81F" w14:textId="77777777">
        <w:trPr>
          <w:cantSplit/>
          <w:jc w:val="center"/>
        </w:trPr>
        <w:tc>
          <w:tcPr>
            <w:tcW w:w="2268" w:type="dxa"/>
            <w:tcMar>
              <w:top w:w="85" w:type="dxa"/>
              <w:left w:w="105" w:type="dxa"/>
              <w:bottom w:w="85" w:type="dxa"/>
              <w:right w:w="105" w:type="dxa"/>
            </w:tcMar>
            <w:vAlign w:val="center"/>
          </w:tcPr>
          <w:p w14:paraId="62E4C2FA" w14:textId="77777777" w:rsidR="00DC15AE" w:rsidRDefault="00DC15AE" w:rsidP="00DC15AE">
            <w:pPr>
              <w:spacing w:after="0"/>
              <w:ind w:firstLine="0"/>
              <w:jc w:val="center"/>
            </w:pPr>
            <w:r>
              <w:rPr>
                <w:sz w:val="21"/>
              </w:rPr>
              <w:lastRenderedPageBreak/>
              <w:t>审计版本</w:t>
            </w:r>
          </w:p>
        </w:tc>
        <w:tc>
          <w:tcPr>
            <w:tcW w:w="6803" w:type="dxa"/>
            <w:tcMar>
              <w:top w:w="85" w:type="dxa"/>
              <w:left w:w="105" w:type="dxa"/>
              <w:bottom w:w="85" w:type="dxa"/>
              <w:right w:w="105" w:type="dxa"/>
            </w:tcMar>
            <w:vAlign w:val="center"/>
          </w:tcPr>
          <w:p w14:paraId="7D18E5DB" w14:textId="77777777" w:rsidR="00DC15AE" w:rsidRDefault="00DC15AE" w:rsidP="00DC15AE">
            <w:pPr>
              <w:spacing w:after="0"/>
              <w:ind w:firstLine="0"/>
            </w:pPr>
            <w:r>
              <w:rPr>
                <w:sz w:val="21"/>
              </w:rPr>
              <w:t>保存</w:t>
            </w:r>
            <w:r>
              <w:rPr>
                <w:sz w:val="21"/>
              </w:rPr>
              <w:t>snapshot_id</w:t>
            </w:r>
            <w:r>
              <w:rPr>
                <w:sz w:val="21"/>
              </w:rPr>
              <w:t>、事件结构版本、抽取模型、提示模板、别名字典、规则版本和全部证据</w:t>
            </w:r>
            <w:r>
              <w:rPr>
                <w:sz w:val="21"/>
              </w:rPr>
              <w:t>ID</w:t>
            </w:r>
          </w:p>
        </w:tc>
      </w:tr>
    </w:tbl>
    <w:p w14:paraId="3AD996F4" w14:textId="77777777" w:rsidR="00DC15AE" w:rsidRDefault="00DC15AE">
      <w:pPr>
        <w:spacing w:after="0"/>
      </w:pPr>
    </w:p>
    <w:p w14:paraId="4880D260" w14:textId="77777777" w:rsidR="00DC15AE" w:rsidRDefault="00DC15AE">
      <w:pPr>
        <w:pStyle w:val="31"/>
        <w:rPr>
          <w:lang w:eastAsia="zh-CN"/>
        </w:rPr>
      </w:pPr>
      <w:r>
        <w:rPr>
          <w:lang w:eastAsia="zh-CN"/>
        </w:rPr>
        <w:t>示例二</w:t>
      </w:r>
      <w:r>
        <w:rPr>
          <w:lang w:eastAsia="zh-CN"/>
        </w:rPr>
        <w:t xml:space="preserve"> </w:t>
      </w:r>
      <w:r>
        <w:rPr>
          <w:lang w:eastAsia="zh-CN"/>
        </w:rPr>
        <w:t>板块事件筛选</w:t>
      </w:r>
      <w:r>
        <w:rPr>
          <w:lang w:eastAsia="zh-CN"/>
        </w:rPr>
        <w:t>P0</w:t>
      </w:r>
      <w:r>
        <w:rPr>
          <w:lang w:eastAsia="zh-CN"/>
        </w:rPr>
        <w:t>扩展候选</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6803"/>
      </w:tblGrid>
      <w:tr w:rsidR="00DC15AE" w14:paraId="0AC27231"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11138E82" w14:textId="77777777" w:rsidR="00DC15AE" w:rsidRDefault="00DC15AE" w:rsidP="00DC15AE">
            <w:pPr>
              <w:ind w:firstLine="0"/>
              <w:jc w:val="center"/>
            </w:pPr>
            <w:r>
              <w:rPr>
                <w:b/>
                <w:sz w:val="21"/>
              </w:rPr>
              <w:t>EventCard</w:t>
            </w:r>
            <w:r>
              <w:rPr>
                <w:b/>
                <w:sz w:val="21"/>
              </w:rPr>
              <w:t>字段</w:t>
            </w:r>
          </w:p>
        </w:tc>
        <w:tc>
          <w:tcPr>
            <w:tcW w:w="6803" w:type="dxa"/>
            <w:tcBorders>
              <w:bottom w:val="single" w:sz="6" w:space="0" w:color="000000"/>
            </w:tcBorders>
            <w:tcMar>
              <w:top w:w="85" w:type="dxa"/>
              <w:left w:w="105" w:type="dxa"/>
              <w:bottom w:w="85" w:type="dxa"/>
              <w:right w:w="105" w:type="dxa"/>
            </w:tcMar>
            <w:vAlign w:val="center"/>
          </w:tcPr>
          <w:p w14:paraId="364EDEB4" w14:textId="77777777" w:rsidR="00DC15AE" w:rsidRDefault="00DC15AE" w:rsidP="00DC15AE">
            <w:pPr>
              <w:ind w:firstLine="0"/>
              <w:jc w:val="center"/>
            </w:pPr>
            <w:r>
              <w:rPr>
                <w:b/>
                <w:sz w:val="21"/>
              </w:rPr>
              <w:t>示例内容</w:t>
            </w:r>
          </w:p>
        </w:tc>
      </w:tr>
      <w:tr w:rsidR="00DC15AE" w14:paraId="744B3EB1" w14:textId="77777777">
        <w:trPr>
          <w:cantSplit/>
          <w:jc w:val="center"/>
        </w:trPr>
        <w:tc>
          <w:tcPr>
            <w:tcW w:w="2268" w:type="dxa"/>
            <w:tcMar>
              <w:top w:w="85" w:type="dxa"/>
              <w:left w:w="105" w:type="dxa"/>
              <w:bottom w:w="85" w:type="dxa"/>
              <w:right w:w="105" w:type="dxa"/>
            </w:tcMar>
            <w:vAlign w:val="center"/>
          </w:tcPr>
          <w:p w14:paraId="60A36A43" w14:textId="77777777" w:rsidR="00DC15AE" w:rsidRDefault="00DC15AE" w:rsidP="00DC15AE">
            <w:pPr>
              <w:spacing w:after="0"/>
              <w:ind w:firstLine="0"/>
              <w:jc w:val="center"/>
            </w:pPr>
            <w:r>
              <w:rPr>
                <w:sz w:val="21"/>
              </w:rPr>
              <w:t>事件标识与来源</w:t>
            </w:r>
          </w:p>
        </w:tc>
        <w:tc>
          <w:tcPr>
            <w:tcW w:w="6803" w:type="dxa"/>
            <w:tcMar>
              <w:top w:w="85" w:type="dxa"/>
              <w:left w:w="105" w:type="dxa"/>
              <w:bottom w:w="85" w:type="dxa"/>
              <w:right w:w="105" w:type="dxa"/>
            </w:tcMar>
            <w:vAlign w:val="center"/>
          </w:tcPr>
          <w:p w14:paraId="78306979" w14:textId="77777777" w:rsidR="00DC15AE" w:rsidRDefault="00DC15AE" w:rsidP="00DC15AE">
            <w:pPr>
              <w:spacing w:after="0"/>
              <w:ind w:firstLine="0"/>
              <w:rPr>
                <w:lang w:eastAsia="zh-CN"/>
              </w:rPr>
            </w:pPr>
            <w:r>
              <w:rPr>
                <w:sz w:val="21"/>
                <w:lang w:eastAsia="zh-CN"/>
              </w:rPr>
              <w:t>EVT-</w:t>
            </w:r>
            <w:r>
              <w:rPr>
                <w:sz w:val="21"/>
                <w:lang w:eastAsia="zh-CN"/>
              </w:rPr>
              <w:t>示例</w:t>
            </w:r>
            <w:r>
              <w:rPr>
                <w:sz w:val="21"/>
                <w:lang w:eastAsia="zh-CN"/>
              </w:rPr>
              <w:t>-002</w:t>
            </w:r>
            <w:r>
              <w:rPr>
                <w:sz w:val="21"/>
                <w:lang w:eastAsia="zh-CN"/>
              </w:rPr>
              <w:t>；多条首席观点共同指向液冷需求改善，经转载去重和语义聚类后形成一个板块事件簇</w:t>
            </w:r>
          </w:p>
        </w:tc>
      </w:tr>
      <w:tr w:rsidR="00DC15AE" w14:paraId="65E8F423" w14:textId="77777777">
        <w:trPr>
          <w:cantSplit/>
          <w:jc w:val="center"/>
        </w:trPr>
        <w:tc>
          <w:tcPr>
            <w:tcW w:w="2268" w:type="dxa"/>
            <w:tcMar>
              <w:top w:w="85" w:type="dxa"/>
              <w:left w:w="105" w:type="dxa"/>
              <w:bottom w:w="85" w:type="dxa"/>
              <w:right w:w="105" w:type="dxa"/>
            </w:tcMar>
            <w:vAlign w:val="center"/>
          </w:tcPr>
          <w:p w14:paraId="05B0F055" w14:textId="77777777" w:rsidR="00DC15AE" w:rsidRDefault="00DC15AE" w:rsidP="00DC15AE">
            <w:pPr>
              <w:spacing w:after="0"/>
              <w:ind w:firstLine="0"/>
              <w:jc w:val="center"/>
            </w:pPr>
            <w:r>
              <w:rPr>
                <w:sz w:val="21"/>
              </w:rPr>
              <w:t>事件主体</w:t>
            </w:r>
          </w:p>
        </w:tc>
        <w:tc>
          <w:tcPr>
            <w:tcW w:w="6803" w:type="dxa"/>
            <w:tcMar>
              <w:top w:w="85" w:type="dxa"/>
              <w:left w:w="105" w:type="dxa"/>
              <w:bottom w:w="85" w:type="dxa"/>
              <w:right w:w="105" w:type="dxa"/>
            </w:tcMar>
            <w:vAlign w:val="center"/>
          </w:tcPr>
          <w:p w14:paraId="7000B33C" w14:textId="77777777" w:rsidR="00DC15AE" w:rsidRDefault="00DC15AE" w:rsidP="00DC15AE">
            <w:pPr>
              <w:spacing w:after="0"/>
              <w:ind w:firstLine="0"/>
              <w:rPr>
                <w:lang w:eastAsia="zh-CN"/>
              </w:rPr>
            </w:pPr>
            <w:r>
              <w:rPr>
                <w:sz w:val="21"/>
                <w:lang w:eastAsia="zh-CN"/>
              </w:rPr>
              <w:t>液冷温控组件产品节点；原文没有足以证明受益关系的具体上市公司主体</w:t>
            </w:r>
          </w:p>
        </w:tc>
      </w:tr>
      <w:tr w:rsidR="00DC15AE" w14:paraId="751CAAC2" w14:textId="77777777">
        <w:trPr>
          <w:cantSplit/>
          <w:jc w:val="center"/>
        </w:trPr>
        <w:tc>
          <w:tcPr>
            <w:tcW w:w="2268" w:type="dxa"/>
            <w:tcMar>
              <w:top w:w="85" w:type="dxa"/>
              <w:left w:w="105" w:type="dxa"/>
              <w:bottom w:w="85" w:type="dxa"/>
              <w:right w:w="105" w:type="dxa"/>
            </w:tcMar>
            <w:vAlign w:val="center"/>
          </w:tcPr>
          <w:p w14:paraId="34EADFEC" w14:textId="77777777" w:rsidR="00DC15AE" w:rsidRDefault="00DC15AE" w:rsidP="00DC15AE">
            <w:pPr>
              <w:spacing w:after="0"/>
              <w:ind w:firstLine="0"/>
              <w:jc w:val="center"/>
            </w:pPr>
            <w:r>
              <w:rPr>
                <w:sz w:val="21"/>
              </w:rPr>
              <w:t>事件类型</w:t>
            </w:r>
          </w:p>
        </w:tc>
        <w:tc>
          <w:tcPr>
            <w:tcW w:w="6803" w:type="dxa"/>
            <w:tcMar>
              <w:top w:w="85" w:type="dxa"/>
              <w:left w:w="105" w:type="dxa"/>
              <w:bottom w:w="85" w:type="dxa"/>
              <w:right w:w="105" w:type="dxa"/>
            </w:tcMar>
            <w:vAlign w:val="center"/>
          </w:tcPr>
          <w:p w14:paraId="319D2838" w14:textId="77777777" w:rsidR="00DC15AE" w:rsidRDefault="00DC15AE" w:rsidP="00DC15AE">
            <w:pPr>
              <w:spacing w:after="0"/>
              <w:ind w:firstLine="0"/>
              <w:rPr>
                <w:lang w:eastAsia="zh-CN"/>
              </w:rPr>
            </w:pPr>
            <w:r>
              <w:rPr>
                <w:sz w:val="21"/>
                <w:lang w:eastAsia="zh-CN"/>
              </w:rPr>
              <w:t>下游需求改善与产业链扩散</w:t>
            </w:r>
          </w:p>
        </w:tc>
      </w:tr>
      <w:tr w:rsidR="00DC15AE" w14:paraId="7034284E" w14:textId="77777777">
        <w:trPr>
          <w:cantSplit/>
          <w:jc w:val="center"/>
        </w:trPr>
        <w:tc>
          <w:tcPr>
            <w:tcW w:w="2268" w:type="dxa"/>
            <w:tcMar>
              <w:top w:w="85" w:type="dxa"/>
              <w:left w:w="105" w:type="dxa"/>
              <w:bottom w:w="85" w:type="dxa"/>
              <w:right w:w="105" w:type="dxa"/>
            </w:tcMar>
            <w:vAlign w:val="center"/>
          </w:tcPr>
          <w:p w14:paraId="67CFBA14" w14:textId="77777777" w:rsidR="00DC15AE" w:rsidRDefault="00DC15AE" w:rsidP="00DC15AE">
            <w:pPr>
              <w:spacing w:after="0"/>
              <w:ind w:firstLine="0"/>
              <w:jc w:val="center"/>
            </w:pPr>
            <w:r>
              <w:rPr>
                <w:sz w:val="21"/>
              </w:rPr>
              <w:t>首次可见时间</w:t>
            </w:r>
          </w:p>
        </w:tc>
        <w:tc>
          <w:tcPr>
            <w:tcW w:w="6803" w:type="dxa"/>
            <w:tcMar>
              <w:top w:w="85" w:type="dxa"/>
              <w:left w:w="105" w:type="dxa"/>
              <w:bottom w:w="85" w:type="dxa"/>
              <w:right w:w="105" w:type="dxa"/>
            </w:tcMar>
            <w:vAlign w:val="center"/>
          </w:tcPr>
          <w:p w14:paraId="272276CC" w14:textId="77777777" w:rsidR="00DC15AE" w:rsidRDefault="00DC15AE" w:rsidP="00DC15AE">
            <w:pPr>
              <w:spacing w:after="0"/>
              <w:ind w:firstLine="0"/>
              <w:rPr>
                <w:lang w:eastAsia="zh-CN"/>
              </w:rPr>
            </w:pPr>
            <w:r>
              <w:rPr>
                <w:sz w:val="21"/>
                <w:lang w:eastAsia="zh-CN"/>
              </w:rPr>
              <w:t>以最早完整、可验证的独立来源进入系统的时间为准；后续转载不能把时间前移</w:t>
            </w:r>
          </w:p>
        </w:tc>
      </w:tr>
      <w:tr w:rsidR="00DC15AE" w14:paraId="6F6BBA2C" w14:textId="77777777">
        <w:trPr>
          <w:cantSplit/>
          <w:jc w:val="center"/>
        </w:trPr>
        <w:tc>
          <w:tcPr>
            <w:tcW w:w="2268" w:type="dxa"/>
            <w:tcMar>
              <w:top w:w="85" w:type="dxa"/>
              <w:left w:w="105" w:type="dxa"/>
              <w:bottom w:w="85" w:type="dxa"/>
              <w:right w:w="105" w:type="dxa"/>
            </w:tcMar>
            <w:vAlign w:val="center"/>
          </w:tcPr>
          <w:p w14:paraId="1BFB1B05" w14:textId="77777777" w:rsidR="00DC15AE" w:rsidRDefault="00DC15AE" w:rsidP="00DC15AE">
            <w:pPr>
              <w:spacing w:after="0"/>
              <w:ind w:firstLine="0"/>
              <w:jc w:val="center"/>
            </w:pPr>
            <w:r>
              <w:rPr>
                <w:sz w:val="21"/>
              </w:rPr>
              <w:t>明确事实</w:t>
            </w:r>
          </w:p>
        </w:tc>
        <w:tc>
          <w:tcPr>
            <w:tcW w:w="6803" w:type="dxa"/>
            <w:tcMar>
              <w:top w:w="85" w:type="dxa"/>
              <w:left w:w="105" w:type="dxa"/>
              <w:bottom w:w="85" w:type="dxa"/>
              <w:right w:w="105" w:type="dxa"/>
            </w:tcMar>
            <w:vAlign w:val="center"/>
          </w:tcPr>
          <w:p w14:paraId="0B484AD6" w14:textId="77777777" w:rsidR="00DC15AE" w:rsidRDefault="00DC15AE" w:rsidP="00DC15AE">
            <w:pPr>
              <w:spacing w:after="0"/>
              <w:ind w:firstLine="0"/>
              <w:rPr>
                <w:lang w:eastAsia="zh-CN"/>
              </w:rPr>
            </w:pPr>
            <w:r>
              <w:rPr>
                <w:sz w:val="21"/>
                <w:lang w:eastAsia="zh-CN"/>
              </w:rPr>
              <w:t>多个独立来源确认需求改善；若只有长期看好或标题口号，不形成可扩展事件</w:t>
            </w:r>
          </w:p>
        </w:tc>
      </w:tr>
      <w:tr w:rsidR="00DC15AE" w14:paraId="538162DD" w14:textId="77777777">
        <w:trPr>
          <w:cantSplit/>
          <w:jc w:val="center"/>
        </w:trPr>
        <w:tc>
          <w:tcPr>
            <w:tcW w:w="2268" w:type="dxa"/>
            <w:tcMar>
              <w:top w:w="85" w:type="dxa"/>
              <w:left w:w="105" w:type="dxa"/>
              <w:bottom w:w="85" w:type="dxa"/>
              <w:right w:w="105" w:type="dxa"/>
            </w:tcMar>
            <w:vAlign w:val="center"/>
          </w:tcPr>
          <w:p w14:paraId="12D2204D" w14:textId="77777777" w:rsidR="00DC15AE" w:rsidRDefault="00DC15AE" w:rsidP="00DC15AE">
            <w:pPr>
              <w:spacing w:after="0"/>
              <w:ind w:firstLine="0"/>
              <w:jc w:val="center"/>
            </w:pPr>
            <w:r>
              <w:rPr>
                <w:sz w:val="21"/>
              </w:rPr>
              <w:t>分析判断</w:t>
            </w:r>
          </w:p>
        </w:tc>
        <w:tc>
          <w:tcPr>
            <w:tcW w:w="6803" w:type="dxa"/>
            <w:tcMar>
              <w:top w:w="85" w:type="dxa"/>
              <w:left w:w="105" w:type="dxa"/>
              <w:bottom w:w="85" w:type="dxa"/>
              <w:right w:w="105" w:type="dxa"/>
            </w:tcMar>
            <w:vAlign w:val="center"/>
          </w:tcPr>
          <w:p w14:paraId="222DD642" w14:textId="77777777" w:rsidR="00DC15AE" w:rsidRDefault="00DC15AE" w:rsidP="00DC15AE">
            <w:pPr>
              <w:spacing w:after="0"/>
              <w:ind w:firstLine="0"/>
              <w:rPr>
                <w:lang w:eastAsia="zh-CN"/>
              </w:rPr>
            </w:pPr>
            <w:r>
              <w:rPr>
                <w:sz w:val="21"/>
                <w:lang w:eastAsia="zh-CN"/>
              </w:rPr>
              <w:t>需求可能由整机向温控组件传导；传导方向、强度和兑现时间需要公司业务证据验证</w:t>
            </w:r>
          </w:p>
        </w:tc>
      </w:tr>
      <w:tr w:rsidR="00DC15AE" w14:paraId="2F6E9B2A" w14:textId="77777777">
        <w:trPr>
          <w:cantSplit/>
          <w:jc w:val="center"/>
        </w:trPr>
        <w:tc>
          <w:tcPr>
            <w:tcW w:w="2268" w:type="dxa"/>
            <w:tcMar>
              <w:top w:w="85" w:type="dxa"/>
              <w:left w:w="105" w:type="dxa"/>
              <w:bottom w:w="85" w:type="dxa"/>
              <w:right w:w="105" w:type="dxa"/>
            </w:tcMar>
            <w:vAlign w:val="center"/>
          </w:tcPr>
          <w:p w14:paraId="25BA9DAA" w14:textId="77777777" w:rsidR="00DC15AE" w:rsidRDefault="00DC15AE" w:rsidP="00DC15AE">
            <w:pPr>
              <w:spacing w:after="0"/>
              <w:ind w:firstLine="0"/>
              <w:jc w:val="center"/>
            </w:pPr>
            <w:r>
              <w:rPr>
                <w:sz w:val="21"/>
              </w:rPr>
              <w:t>证据等级</w:t>
            </w:r>
          </w:p>
        </w:tc>
        <w:tc>
          <w:tcPr>
            <w:tcW w:w="6803" w:type="dxa"/>
            <w:tcMar>
              <w:top w:w="85" w:type="dxa"/>
              <w:left w:w="105" w:type="dxa"/>
              <w:bottom w:w="85" w:type="dxa"/>
              <w:right w:w="105" w:type="dxa"/>
            </w:tcMar>
            <w:vAlign w:val="center"/>
          </w:tcPr>
          <w:p w14:paraId="033F5362" w14:textId="77777777" w:rsidR="00DC15AE" w:rsidRDefault="00DC15AE" w:rsidP="00DC15AE">
            <w:pPr>
              <w:spacing w:after="0"/>
              <w:ind w:firstLine="0"/>
              <w:rPr>
                <w:lang w:eastAsia="zh-CN"/>
              </w:rPr>
            </w:pPr>
            <w:r>
              <w:rPr>
                <w:sz w:val="21"/>
                <w:lang w:eastAsia="zh-CN"/>
              </w:rPr>
              <w:t>行业需求的明确正文为</w:t>
            </w:r>
            <w:r>
              <w:rPr>
                <w:sz w:val="21"/>
                <w:lang w:eastAsia="zh-CN"/>
              </w:rPr>
              <w:t>M1</w:t>
            </w:r>
            <w:r>
              <w:rPr>
                <w:sz w:val="21"/>
                <w:lang w:eastAsia="zh-CN"/>
              </w:rPr>
              <w:t>；产业传导为</w:t>
            </w:r>
            <w:r>
              <w:rPr>
                <w:sz w:val="21"/>
                <w:lang w:eastAsia="zh-CN"/>
              </w:rPr>
              <w:t>C1</w:t>
            </w:r>
            <w:r>
              <w:rPr>
                <w:sz w:val="21"/>
                <w:lang w:eastAsia="zh-CN"/>
              </w:rPr>
              <w:t>；</w:t>
            </w:r>
            <w:r>
              <w:rPr>
                <w:sz w:val="21"/>
                <w:lang w:eastAsia="zh-CN"/>
              </w:rPr>
              <w:t>C1</w:t>
            </w:r>
            <w:r>
              <w:rPr>
                <w:sz w:val="21"/>
                <w:lang w:eastAsia="zh-CN"/>
              </w:rPr>
              <w:t>不能单独创建股票</w:t>
            </w:r>
          </w:p>
        </w:tc>
      </w:tr>
      <w:tr w:rsidR="00DC15AE" w14:paraId="511B7485" w14:textId="77777777">
        <w:trPr>
          <w:cantSplit/>
          <w:jc w:val="center"/>
        </w:trPr>
        <w:tc>
          <w:tcPr>
            <w:tcW w:w="2268" w:type="dxa"/>
            <w:tcMar>
              <w:top w:w="85" w:type="dxa"/>
              <w:left w:w="105" w:type="dxa"/>
              <w:bottom w:w="85" w:type="dxa"/>
              <w:right w:w="105" w:type="dxa"/>
            </w:tcMar>
            <w:vAlign w:val="center"/>
          </w:tcPr>
          <w:p w14:paraId="41435574" w14:textId="77777777" w:rsidR="00DC15AE" w:rsidRDefault="00DC15AE" w:rsidP="00DC15AE">
            <w:pPr>
              <w:spacing w:after="0"/>
              <w:ind w:firstLine="0"/>
              <w:jc w:val="center"/>
            </w:pPr>
            <w:r>
              <w:rPr>
                <w:sz w:val="21"/>
              </w:rPr>
              <w:t>产业链映射</w:t>
            </w:r>
          </w:p>
        </w:tc>
        <w:tc>
          <w:tcPr>
            <w:tcW w:w="6803" w:type="dxa"/>
            <w:tcMar>
              <w:top w:w="85" w:type="dxa"/>
              <w:left w:w="105" w:type="dxa"/>
              <w:bottom w:w="85" w:type="dxa"/>
              <w:right w:w="105" w:type="dxa"/>
            </w:tcMar>
            <w:vAlign w:val="center"/>
          </w:tcPr>
          <w:p w14:paraId="4F3220A7" w14:textId="77777777" w:rsidR="00DC15AE" w:rsidRDefault="00DC15AE" w:rsidP="00DC15AE">
            <w:pPr>
              <w:spacing w:after="0"/>
              <w:ind w:firstLine="0"/>
              <w:rPr>
                <w:lang w:eastAsia="zh-CN"/>
              </w:rPr>
            </w:pPr>
            <w:r>
              <w:rPr>
                <w:sz w:val="21"/>
                <w:lang w:eastAsia="zh-CN"/>
              </w:rPr>
              <w:t>产品词典和语义检索将事件映射到液冷温控组件节点；</w:t>
            </w:r>
            <w:r>
              <w:rPr>
                <w:sz w:val="21"/>
                <w:lang w:eastAsia="zh-CN"/>
              </w:rPr>
              <w:t>THSDB</w:t>
            </w:r>
            <w:r>
              <w:rPr>
                <w:sz w:val="21"/>
                <w:lang w:eastAsia="zh-CN"/>
              </w:rPr>
              <w:t>只查询严格一跳关系并保存图谱版本和边类型</w:t>
            </w:r>
          </w:p>
        </w:tc>
      </w:tr>
      <w:tr w:rsidR="00DC15AE" w14:paraId="5B902DB2" w14:textId="77777777">
        <w:trPr>
          <w:cantSplit/>
          <w:jc w:val="center"/>
        </w:trPr>
        <w:tc>
          <w:tcPr>
            <w:tcW w:w="2268" w:type="dxa"/>
            <w:tcMar>
              <w:top w:w="85" w:type="dxa"/>
              <w:left w:w="105" w:type="dxa"/>
              <w:bottom w:w="85" w:type="dxa"/>
              <w:right w:w="105" w:type="dxa"/>
            </w:tcMar>
            <w:vAlign w:val="center"/>
          </w:tcPr>
          <w:p w14:paraId="2551E198" w14:textId="77777777" w:rsidR="00DC15AE" w:rsidRDefault="00DC15AE" w:rsidP="00DC15AE">
            <w:pPr>
              <w:spacing w:after="0"/>
              <w:ind w:firstLine="0"/>
              <w:jc w:val="center"/>
            </w:pPr>
            <w:r>
              <w:rPr>
                <w:sz w:val="21"/>
              </w:rPr>
              <w:t>公司核验</w:t>
            </w:r>
          </w:p>
        </w:tc>
        <w:tc>
          <w:tcPr>
            <w:tcW w:w="6803" w:type="dxa"/>
            <w:tcMar>
              <w:top w:w="85" w:type="dxa"/>
              <w:left w:w="105" w:type="dxa"/>
              <w:bottom w:w="85" w:type="dxa"/>
              <w:right w:w="105" w:type="dxa"/>
            </w:tcMar>
            <w:vAlign w:val="center"/>
          </w:tcPr>
          <w:p w14:paraId="51483E70" w14:textId="77777777" w:rsidR="00DC15AE" w:rsidRDefault="00DC15AE" w:rsidP="00DC15AE">
            <w:pPr>
              <w:spacing w:after="0"/>
              <w:ind w:firstLine="0"/>
              <w:rPr>
                <w:lang w:eastAsia="zh-CN"/>
              </w:rPr>
            </w:pPr>
            <w:r>
              <w:rPr>
                <w:sz w:val="21"/>
                <w:lang w:eastAsia="zh-CN"/>
              </w:rPr>
              <w:t>甲公司有相关产品、客户或收入披露，受益方向成立；乙公司只有概念标签，无业务暴露证据；丙公司处于成本承压环节</w:t>
            </w:r>
          </w:p>
        </w:tc>
      </w:tr>
      <w:tr w:rsidR="00DC15AE" w14:paraId="5E7E1C3A" w14:textId="77777777">
        <w:trPr>
          <w:cantSplit/>
          <w:jc w:val="center"/>
        </w:trPr>
        <w:tc>
          <w:tcPr>
            <w:tcW w:w="2268" w:type="dxa"/>
            <w:tcMar>
              <w:top w:w="85" w:type="dxa"/>
              <w:left w:w="105" w:type="dxa"/>
              <w:bottom w:w="85" w:type="dxa"/>
              <w:right w:w="105" w:type="dxa"/>
            </w:tcMar>
            <w:vAlign w:val="center"/>
          </w:tcPr>
          <w:p w14:paraId="4535EBCB" w14:textId="77777777" w:rsidR="00DC15AE" w:rsidRDefault="00DC15AE" w:rsidP="00DC15AE">
            <w:pPr>
              <w:spacing w:after="0"/>
              <w:ind w:firstLine="0"/>
              <w:jc w:val="center"/>
            </w:pPr>
            <w:r>
              <w:rPr>
                <w:sz w:val="21"/>
              </w:rPr>
              <w:t>候选路由</w:t>
            </w:r>
          </w:p>
        </w:tc>
        <w:tc>
          <w:tcPr>
            <w:tcW w:w="6803" w:type="dxa"/>
            <w:tcMar>
              <w:top w:w="85" w:type="dxa"/>
              <w:left w:w="105" w:type="dxa"/>
              <w:bottom w:w="85" w:type="dxa"/>
              <w:right w:w="105" w:type="dxa"/>
            </w:tcMar>
            <w:vAlign w:val="center"/>
          </w:tcPr>
          <w:p w14:paraId="40A39453" w14:textId="77777777" w:rsidR="00DC15AE" w:rsidRDefault="00DC15AE" w:rsidP="00DC15AE">
            <w:pPr>
              <w:spacing w:after="0"/>
              <w:ind w:firstLine="0"/>
            </w:pPr>
            <w:r>
              <w:rPr>
                <w:sz w:val="21"/>
              </w:rPr>
              <w:t>甲公司生成</w:t>
            </w:r>
            <w:r>
              <w:rPr>
                <w:sz w:val="21"/>
              </w:rPr>
              <w:t>EXPANDED CandidateLink</w:t>
            </w:r>
            <w:r>
              <w:rPr>
                <w:sz w:val="21"/>
              </w:rPr>
              <w:t>并进入</w:t>
            </w:r>
            <w:r>
              <w:rPr>
                <w:sz w:val="21"/>
              </w:rPr>
              <w:t>P0</w:t>
            </w:r>
            <w:r>
              <w:rPr>
                <w:sz w:val="21"/>
              </w:rPr>
              <w:t>扩展池；乙公司</w:t>
            </w:r>
            <w:r>
              <w:rPr>
                <w:sz w:val="21"/>
              </w:rPr>
              <w:t>DROP</w:t>
            </w:r>
            <w:r>
              <w:rPr>
                <w:sz w:val="21"/>
              </w:rPr>
              <w:t>（不入池）；丙公司进入</w:t>
            </w:r>
            <w:r>
              <w:rPr>
                <w:sz w:val="21"/>
              </w:rPr>
              <w:t>RISK_ONLY</w:t>
            </w:r>
            <w:r>
              <w:rPr>
                <w:sz w:val="21"/>
              </w:rPr>
              <w:t>（仅风险），不形成正向候选</w:t>
            </w:r>
          </w:p>
        </w:tc>
      </w:tr>
      <w:tr w:rsidR="00DC15AE" w14:paraId="0C8F7817" w14:textId="77777777">
        <w:trPr>
          <w:cantSplit/>
          <w:jc w:val="center"/>
        </w:trPr>
        <w:tc>
          <w:tcPr>
            <w:tcW w:w="2268" w:type="dxa"/>
            <w:tcMar>
              <w:top w:w="85" w:type="dxa"/>
              <w:left w:w="105" w:type="dxa"/>
              <w:bottom w:w="85" w:type="dxa"/>
              <w:right w:w="105" w:type="dxa"/>
            </w:tcMar>
            <w:vAlign w:val="center"/>
          </w:tcPr>
          <w:p w14:paraId="270DC260" w14:textId="77777777" w:rsidR="00DC15AE" w:rsidRDefault="00DC15AE" w:rsidP="00DC15AE">
            <w:pPr>
              <w:spacing w:after="0"/>
              <w:ind w:firstLine="0"/>
              <w:jc w:val="center"/>
            </w:pPr>
            <w:r>
              <w:rPr>
                <w:sz w:val="21"/>
              </w:rPr>
              <w:t>尚未确认</w:t>
            </w:r>
          </w:p>
        </w:tc>
        <w:tc>
          <w:tcPr>
            <w:tcW w:w="6803" w:type="dxa"/>
            <w:tcMar>
              <w:top w:w="85" w:type="dxa"/>
              <w:left w:w="105" w:type="dxa"/>
              <w:bottom w:w="85" w:type="dxa"/>
              <w:right w:w="105" w:type="dxa"/>
            </w:tcMar>
            <w:vAlign w:val="center"/>
          </w:tcPr>
          <w:p w14:paraId="55E6A687" w14:textId="77777777" w:rsidR="00DC15AE" w:rsidRDefault="00DC15AE" w:rsidP="00DC15AE">
            <w:pPr>
              <w:spacing w:after="0"/>
              <w:ind w:firstLine="0"/>
              <w:rPr>
                <w:lang w:eastAsia="zh-CN"/>
              </w:rPr>
            </w:pPr>
            <w:r>
              <w:rPr>
                <w:sz w:val="21"/>
                <w:lang w:eastAsia="zh-CN"/>
              </w:rPr>
              <w:t>行业需求增量、公司收入占比、毛利弹性、客户和订单规模仍需</w:t>
            </w:r>
            <w:r>
              <w:rPr>
                <w:sz w:val="21"/>
                <w:lang w:eastAsia="zh-CN"/>
              </w:rPr>
              <w:t>P2</w:t>
            </w:r>
            <w:r>
              <w:rPr>
                <w:sz w:val="21"/>
                <w:lang w:eastAsia="zh-CN"/>
              </w:rPr>
              <w:t>与</w:t>
            </w:r>
            <w:r>
              <w:rPr>
                <w:sz w:val="21"/>
                <w:lang w:eastAsia="zh-CN"/>
              </w:rPr>
              <w:t>P3</w:t>
            </w:r>
            <w:r>
              <w:rPr>
                <w:sz w:val="21"/>
                <w:lang w:eastAsia="zh-CN"/>
              </w:rPr>
              <w:t>补证</w:t>
            </w:r>
          </w:p>
        </w:tc>
      </w:tr>
      <w:tr w:rsidR="00DC15AE" w14:paraId="57DD6365" w14:textId="77777777">
        <w:trPr>
          <w:cantSplit/>
          <w:jc w:val="center"/>
        </w:trPr>
        <w:tc>
          <w:tcPr>
            <w:tcW w:w="2268" w:type="dxa"/>
            <w:tcMar>
              <w:top w:w="85" w:type="dxa"/>
              <w:left w:w="105" w:type="dxa"/>
              <w:bottom w:w="85" w:type="dxa"/>
              <w:right w:w="105" w:type="dxa"/>
            </w:tcMar>
            <w:vAlign w:val="center"/>
          </w:tcPr>
          <w:p w14:paraId="76FEC52C" w14:textId="77777777" w:rsidR="00DC15AE" w:rsidRDefault="00DC15AE" w:rsidP="00DC15AE">
            <w:pPr>
              <w:spacing w:after="0"/>
              <w:ind w:firstLine="0"/>
              <w:jc w:val="center"/>
            </w:pPr>
            <w:r>
              <w:rPr>
                <w:sz w:val="21"/>
              </w:rPr>
              <w:t>有效与失效条件</w:t>
            </w:r>
          </w:p>
        </w:tc>
        <w:tc>
          <w:tcPr>
            <w:tcW w:w="6803" w:type="dxa"/>
            <w:tcMar>
              <w:top w:w="85" w:type="dxa"/>
              <w:left w:w="105" w:type="dxa"/>
              <w:bottom w:w="85" w:type="dxa"/>
              <w:right w:w="105" w:type="dxa"/>
            </w:tcMar>
            <w:vAlign w:val="center"/>
          </w:tcPr>
          <w:p w14:paraId="26DF1961" w14:textId="77777777" w:rsidR="00DC15AE" w:rsidRDefault="00DC15AE" w:rsidP="00DC15AE">
            <w:pPr>
              <w:spacing w:after="0"/>
              <w:ind w:firstLine="0"/>
              <w:rPr>
                <w:lang w:eastAsia="zh-CN"/>
              </w:rPr>
            </w:pPr>
            <w:r>
              <w:rPr>
                <w:sz w:val="21"/>
                <w:lang w:eastAsia="zh-CN"/>
              </w:rPr>
              <w:t>需求、资金扩散和业务证据仍成立时有效；需求被证伪、关系边失效、公司无实际收入或板块已明显过热时降级</w:t>
            </w:r>
          </w:p>
        </w:tc>
      </w:tr>
      <w:tr w:rsidR="00DC15AE" w14:paraId="6D85BC06" w14:textId="77777777">
        <w:trPr>
          <w:cantSplit/>
          <w:jc w:val="center"/>
        </w:trPr>
        <w:tc>
          <w:tcPr>
            <w:tcW w:w="2268" w:type="dxa"/>
            <w:tcMar>
              <w:top w:w="85" w:type="dxa"/>
              <w:left w:w="105" w:type="dxa"/>
              <w:bottom w:w="85" w:type="dxa"/>
              <w:right w:w="105" w:type="dxa"/>
            </w:tcMar>
            <w:vAlign w:val="center"/>
          </w:tcPr>
          <w:p w14:paraId="633B0CA1" w14:textId="77777777" w:rsidR="00DC15AE" w:rsidRDefault="00DC15AE" w:rsidP="00DC15AE">
            <w:pPr>
              <w:spacing w:after="0"/>
              <w:ind w:firstLine="0"/>
              <w:jc w:val="center"/>
            </w:pPr>
            <w:r>
              <w:rPr>
                <w:sz w:val="21"/>
              </w:rPr>
              <w:t>审计版本</w:t>
            </w:r>
          </w:p>
        </w:tc>
        <w:tc>
          <w:tcPr>
            <w:tcW w:w="6803" w:type="dxa"/>
            <w:tcMar>
              <w:top w:w="85" w:type="dxa"/>
              <w:left w:w="105" w:type="dxa"/>
              <w:bottom w:w="85" w:type="dxa"/>
              <w:right w:w="105" w:type="dxa"/>
            </w:tcMar>
            <w:vAlign w:val="center"/>
          </w:tcPr>
          <w:p w14:paraId="6B606EC0" w14:textId="77777777" w:rsidR="00DC15AE" w:rsidRDefault="00DC15AE" w:rsidP="00DC15AE">
            <w:pPr>
              <w:spacing w:after="0"/>
              <w:ind w:firstLine="0"/>
              <w:rPr>
                <w:lang w:eastAsia="zh-CN"/>
              </w:rPr>
            </w:pPr>
            <w:r>
              <w:rPr>
                <w:sz w:val="21"/>
                <w:lang w:eastAsia="zh-CN"/>
              </w:rPr>
              <w:t>保存原始观点簇、产品节点、产业链边、公司证据、</w:t>
            </w:r>
            <w:r>
              <w:rPr>
                <w:sz w:val="21"/>
                <w:lang w:eastAsia="zh-CN"/>
              </w:rPr>
              <w:t>CandidateLink</w:t>
            </w:r>
            <w:r>
              <w:rPr>
                <w:sz w:val="21"/>
                <w:lang w:eastAsia="zh-CN"/>
              </w:rPr>
              <w:t>、图时间质量和全部处理版本</w:t>
            </w:r>
          </w:p>
        </w:tc>
      </w:tr>
    </w:tbl>
    <w:p w14:paraId="3E8B312F" w14:textId="77777777" w:rsidR="00DC15AE" w:rsidRDefault="00DC15AE">
      <w:pPr>
        <w:spacing w:after="0"/>
        <w:rPr>
          <w:lang w:eastAsia="zh-CN"/>
        </w:rPr>
      </w:pPr>
    </w:p>
    <w:p w14:paraId="7CEAAD6A" w14:textId="77777777" w:rsidR="00DC15AE" w:rsidRPr="00C23617" w:rsidRDefault="00DC15AE" w:rsidP="00C23617">
      <w:pPr>
        <w:keepLines/>
        <w:rPr>
          <w:lang w:eastAsia="zh-CN"/>
        </w:rPr>
      </w:pPr>
      <w:r>
        <w:rPr>
          <w:lang w:eastAsia="zh-CN"/>
        </w:rPr>
        <w:t>两张卡说明了同一个边界：</w:t>
      </w:r>
      <w:r>
        <w:rPr>
          <w:lang w:eastAsia="zh-CN"/>
        </w:rPr>
        <w:t>EventCard</w:t>
      </w:r>
      <w:r>
        <w:rPr>
          <w:lang w:eastAsia="zh-CN"/>
        </w:rPr>
        <w:t>负责说明发生了什么、证据是什么和结论能延伸到哪里；</w:t>
      </w:r>
      <w:r>
        <w:rPr>
          <w:lang w:eastAsia="zh-CN"/>
        </w:rPr>
        <w:t>CandidateLink</w:t>
      </w:r>
      <w:r>
        <w:rPr>
          <w:lang w:eastAsia="zh-CN"/>
        </w:rPr>
        <w:t>才负责说明该事件为什么与某只股票有关。模型不得从板块</w:t>
      </w:r>
      <w:r>
        <w:rPr>
          <w:lang w:eastAsia="zh-CN"/>
        </w:rPr>
        <w:t>EventCard</w:t>
      </w:r>
      <w:r>
        <w:rPr>
          <w:lang w:eastAsia="zh-CN"/>
        </w:rPr>
        <w:t>直接跳到股票推荐，也不得把</w:t>
      </w:r>
      <w:r>
        <w:rPr>
          <w:lang w:eastAsia="zh-CN"/>
        </w:rPr>
        <w:t>unknown</w:t>
      </w:r>
      <w:r>
        <w:rPr>
          <w:lang w:eastAsia="zh-CN"/>
        </w:rPr>
        <w:t>补成确定事实。</w:t>
      </w:r>
    </w:p>
    <w:p w14:paraId="520BB770" w14:textId="77777777" w:rsidR="00DC15AE" w:rsidRDefault="00DC15AE">
      <w:pPr>
        <w:keepLines/>
        <w:rPr>
          <w:lang w:eastAsia="zh-CN"/>
        </w:rPr>
      </w:pPr>
    </w:p>
    <w:p w14:paraId="26892E50" w14:textId="77777777" w:rsidR="00DC15AE" w:rsidRDefault="00DC15AE">
      <w:pPr>
        <w:spacing w:after="0"/>
        <w:rPr>
          <w:lang w:eastAsia="zh-CN"/>
        </w:rPr>
      </w:pPr>
    </w:p>
    <w:p w14:paraId="77C278BE" w14:textId="77777777" w:rsidR="005D6408" w:rsidRDefault="00601BB1">
      <w:pPr>
        <w:pStyle w:val="21"/>
        <w:rPr>
          <w:rFonts w:hint="eastAsia"/>
        </w:rPr>
      </w:pPr>
      <w:bookmarkStart w:id="30" w:name="_Toc240282476"/>
      <w:r>
        <w:t>3.6 历史事件库怎样回填并与在线保持一致</w:t>
      </w:r>
      <w:bookmarkEnd w:id="30"/>
    </w:p>
    <w:p w14:paraId="7A9F0E60" w14:textId="77777777" w:rsidR="005D6408" w:rsidRDefault="00601BB1">
      <w:r>
        <w:t>量化模型不能只用上线后的少量事件训练，因此建设初期要把历史投研文本按当时可见口径离线重放。回填不是把今天的结论复制到过去，而是逐日读取当时已经入库的原始记录，使用与在线相同的清洗、去重、实体映射、事件抽取和证据门，生成</w:t>
      </w:r>
      <w:r>
        <w:t>“</w:t>
      </w:r>
      <w:r>
        <w:t>决策日</w:t>
      </w:r>
      <w:r>
        <w:t>×</w:t>
      </w:r>
      <w:r>
        <w:t>候选</w:t>
      </w:r>
      <w:r>
        <w:t>”</w:t>
      </w:r>
      <w:r>
        <w:t>的历史</w:t>
      </w:r>
      <w:r>
        <w:t>EventCard</w:t>
      </w:r>
      <w:r>
        <w:t>与</w:t>
      </w:r>
      <w:r>
        <w:t>CandidateLink</w:t>
      </w:r>
      <w:r>
        <w:t>。</w:t>
      </w:r>
    </w:p>
    <w:p w14:paraId="42F774BB" w14:textId="77777777" w:rsidR="005D6408" w:rsidRDefault="00601BB1">
      <w:r>
        <w:t>历史记录通常没有系统首次观察日志，</w:t>
      </w:r>
      <w:r>
        <w:t>available_at</w:t>
      </w:r>
      <w:r>
        <w:t>只能按供应商入库时间、更新时间和保守缓冲确定。只有日期没有时刻的记录按下一交易时段可见；会议发生很早但后来补录的内容只能从补录日开始使用。不同保守缓冲下的回测差异要单独报告，不能挑选最有利的时间口径。</w:t>
      </w:r>
    </w:p>
    <w:p w14:paraId="2A460D84" w14:textId="77777777" w:rsidR="005D6408" w:rsidRDefault="00601BB1">
      <w:r>
        <w:t>事件抽取模型、提示模板、规则、别名字典和事件结构共同构成</w:t>
      </w:r>
      <w:r>
        <w:t>event_dataset_version</w:t>
      </w:r>
      <w:r>
        <w:t>。回填启动前先冻结版本；在线系统升级时，新旧版本在重叠窗口双跑，比较事件类型、主体、方向、证据和候选变化。差异达到可接受范围后才切换，并决定是否全量重建历史事件库。</w:t>
      </w:r>
    </w:p>
    <w:p w14:paraId="5C8143CA" w14:textId="77777777" w:rsidR="005D6408" w:rsidRDefault="00601BB1">
      <w:r>
        <w:t>训练集只引用明确版本的事件库，模型发布记录同时绑定数据快照和</w:t>
      </w:r>
      <w:r>
        <w:t>event_dataset_version</w:t>
      </w:r>
      <w:r>
        <w:t>。这样可以区分</w:t>
      </w:r>
      <w:r>
        <w:t>“</w:t>
      </w:r>
      <w:r>
        <w:t>预测模型变了</w:t>
      </w:r>
      <w:r>
        <w:t>”</w:t>
      </w:r>
      <w:r>
        <w:t>与</w:t>
      </w:r>
      <w:r>
        <w:t>“</w:t>
      </w:r>
      <w:r>
        <w:t>上游事件定义变了</w:t>
      </w:r>
      <w:r>
        <w:t>”</w:t>
      </w:r>
      <w:r>
        <w:t>，避免新版抽取器生成的历史样本与旧版在线事件分布不一致，使回测和生产结果失去可比性。</w:t>
      </w:r>
    </w:p>
    <w:p w14:paraId="6612771E" w14:textId="77777777" w:rsidR="00DC15AE" w:rsidRPr="00DC15AE" w:rsidRDefault="00DC15AE" w:rsidP="00DC15AE">
      <w:pPr>
        <w:pStyle w:val="1"/>
        <w:rPr>
          <w:rFonts w:hint="eastAsia"/>
          <w:lang w:eastAsia="zh-CN"/>
        </w:rPr>
      </w:pPr>
      <w:bookmarkStart w:id="31" w:name="_Toc240189235"/>
      <w:bookmarkStart w:id="32" w:name="_Toc240282477"/>
      <w:r w:rsidRPr="00DC15AE">
        <w:rPr>
          <w:lang w:eastAsia="zh-CN"/>
        </w:rPr>
        <w:lastRenderedPageBreak/>
        <w:t>4 四类核心数据和 qa* 如何形成候选</w:t>
      </w:r>
      <w:bookmarkEnd w:id="31"/>
      <w:bookmarkEnd w:id="32"/>
    </w:p>
    <w:p w14:paraId="6D70B8D3" w14:textId="77777777" w:rsidR="00DC15AE" w:rsidRDefault="00DC15AE">
      <w:pPr>
        <w:keepLines/>
        <w:rPr>
          <w:lang w:eastAsia="zh-CN"/>
        </w:rPr>
      </w:pPr>
      <w:r>
        <w:rPr>
          <w:lang w:eastAsia="zh-CN"/>
        </w:rPr>
        <w:t>本章是整个系统的数据入口。五类来源虽然最终都会生成</w:t>
      </w:r>
      <w:r>
        <w:rPr>
          <w:lang w:eastAsia="zh-CN"/>
        </w:rPr>
        <w:t>EventCard</w:t>
      </w:r>
      <w:r>
        <w:rPr>
          <w:lang w:eastAsia="zh-CN"/>
        </w:rPr>
        <w:t>，但它们代表的信息含义不同，因此不能套用同一条</w:t>
      </w:r>
      <w:r>
        <w:rPr>
          <w:lang w:eastAsia="zh-CN"/>
        </w:rPr>
        <w:t>“</w:t>
      </w:r>
      <w:r>
        <w:rPr>
          <w:lang w:eastAsia="zh-CN"/>
        </w:rPr>
        <w:t>情绪正面就入池</w:t>
      </w:r>
      <w:r>
        <w:rPr>
          <w:lang w:eastAsia="zh-CN"/>
        </w:rPr>
        <w:t>”</w:t>
      </w:r>
      <w:r>
        <w:rPr>
          <w:lang w:eastAsia="zh-CN"/>
        </w:rPr>
        <w:t>的规则。处理器先解释该来源能证明什么，再决定是直接候选、观察候选、板块事件还是背景材料。</w:t>
      </w:r>
    </w:p>
    <w:p w14:paraId="186F6B52" w14:textId="77777777" w:rsidR="00DC15AE" w:rsidRPr="00DC15AE" w:rsidRDefault="00DC15AE" w:rsidP="00DC15AE">
      <w:pPr>
        <w:pStyle w:val="21"/>
        <w:rPr>
          <w:rFonts w:hint="eastAsia"/>
          <w:lang w:eastAsia="zh-CN"/>
        </w:rPr>
      </w:pPr>
      <w:bookmarkStart w:id="33" w:name="_Toc240189236"/>
      <w:bookmarkStart w:id="34" w:name="_Toc240282478"/>
      <w:r w:rsidRPr="00DC15AE">
        <w:rPr>
          <w:lang w:eastAsia="zh-CN"/>
        </w:rPr>
        <w:t>4.1 投研日程形成未来催化观察窗口</w:t>
      </w:r>
      <w:bookmarkEnd w:id="33"/>
      <w:bookmarkEnd w:id="34"/>
    </w:p>
    <w:p w14:paraId="0574D53A" w14:textId="77777777" w:rsidR="00DC15AE" w:rsidRDefault="00DC15AE">
      <w:pPr>
        <w:keepLines/>
        <w:ind w:firstLine="0"/>
        <w:jc w:val="center"/>
      </w:pPr>
      <w:r>
        <w:rPr>
          <w:noProof/>
        </w:rPr>
        <w:drawing>
          <wp:inline distT="0" distB="0" distL="0" distR="0" wp14:anchorId="7B34000C" wp14:editId="14F2BE41">
            <wp:extent cx="5760000" cy="2528000"/>
            <wp:effectExtent l="0" t="0" r="0" b="0"/>
            <wp:docPr id="5" name="Picture 5" descr="投研日程从原始字段到催化观察候选" title="投研日程从原始字段到催化观察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000" cy="2528000"/>
                    </a:xfrm>
                    <a:prstGeom prst="rect">
                      <a:avLst/>
                    </a:prstGeom>
                  </pic:spPr>
                </pic:pic>
              </a:graphicData>
            </a:graphic>
          </wp:inline>
        </w:drawing>
      </w:r>
    </w:p>
    <w:p w14:paraId="6E24BA87" w14:textId="77777777" w:rsidR="00DC15AE" w:rsidRDefault="00DC15AE">
      <w:pPr>
        <w:pStyle w:val="af7"/>
        <w:keepNext/>
        <w:rPr>
          <w:lang w:eastAsia="zh-CN"/>
        </w:rPr>
      </w:pPr>
      <w:r>
        <w:t>图</w:t>
      </w:r>
      <w:r>
        <w:t xml:space="preserve">5  </w:t>
      </w:r>
      <w:r>
        <w:t>投研日程从原始字段到催化观察候选</w:t>
      </w:r>
    </w:p>
    <w:p w14:paraId="1214D08C" w14:textId="77777777" w:rsidR="00DC15AE" w:rsidRDefault="00DC15AE">
      <w:pPr>
        <w:keepLines/>
        <w:rPr>
          <w:lang w:eastAsia="zh-CN"/>
        </w:rPr>
      </w:pPr>
      <w:r>
        <w:rPr>
          <w:lang w:eastAsia="zh-CN"/>
        </w:rPr>
        <w:t>投研日程提供活动标题、类型、参与公司、活动时间、消息时间和机构信息。系统首先确认证券代码和活动是否仍有效，再计算距离活动发生还有多少交易日、是否首次出现以及是否被取消或变更。日程本身没有议题和经营证据，因此只形成</w:t>
      </w:r>
      <w:r>
        <w:rPr>
          <w:lang w:eastAsia="zh-CN"/>
        </w:rPr>
        <w:t>WATCH</w:t>
      </w:r>
      <w:r>
        <w:rPr>
          <w:lang w:eastAsia="zh-CN"/>
        </w:rPr>
        <w:t>（观察）候选和事件窗口，不能直接判定利好。</w:t>
      </w:r>
    </w:p>
    <w:p w14:paraId="439135F1" w14:textId="77777777" w:rsidR="00DC15AE" w:rsidRDefault="00DC15AE">
      <w:pPr>
        <w:keepLines/>
        <w:rPr>
          <w:lang w:eastAsia="zh-CN"/>
        </w:rPr>
      </w:pPr>
      <w:r>
        <w:rPr>
          <w:lang w:eastAsia="zh-CN"/>
        </w:rPr>
        <w:t>例如某公司将在两天后举行机构调研，系统会把该公司放入</w:t>
      </w:r>
      <w:r>
        <w:rPr>
          <w:lang w:eastAsia="zh-CN"/>
        </w:rPr>
        <w:t>P0</w:t>
      </w:r>
      <w:r>
        <w:rPr>
          <w:lang w:eastAsia="zh-CN"/>
        </w:rPr>
        <w:t>观察池，并等待会议纪要、公告、行情资金或问答中的新增内容。若日程在截止时间后才入库，它只能进入下一快照；若活动取消，候选状态关闭但原始记录保留。</w:t>
      </w:r>
    </w:p>
    <w:p w14:paraId="34CF4966" w14:textId="77777777" w:rsidR="005D6408" w:rsidRDefault="00601BB1">
      <w:r>
        <w:t>调研与会议纪要不能混成一种文本处理。系统把上市公司调研纪要、电话或视频会议纪要和专家会议纪要作为同一事件家族下的三种并行证据源：三张表分别读取、分别保留来源身份，再统一做时间校验、证券角色判断、跨表去重和事件聚类。这样既能利用互相印证的信息，又不会把同一场会议在不同表中的重复记录误算成多份利好。</w:t>
      </w:r>
    </w:p>
    <w:p w14:paraId="0F3FA8A5" w14:textId="77777777" w:rsidR="005D6408" w:rsidRDefault="00601BB1">
      <w:pPr>
        <w:pStyle w:val="21"/>
        <w:rPr>
          <w:rFonts w:hint="eastAsia"/>
        </w:rPr>
      </w:pPr>
      <w:bookmarkStart w:id="35" w:name="_Toc240282479"/>
      <w:r>
        <w:t>4.2 上市公司调研纪要（minutsofcompsurvey）核验公司经营变化</w:t>
      </w:r>
      <w:bookmarkEnd w:id="35"/>
    </w:p>
    <w:p w14:paraId="18358C93" w14:textId="77777777" w:rsidR="005D6408" w:rsidRDefault="00601BB1">
      <w:r>
        <w:t>上市公司调研纪要以公司为明确调研对象，通常带有证券代码、调研起止时间、披露日期、调研方式、参会人与接待人以及问答摘要。系统先以</w:t>
      </w:r>
      <w:r>
        <w:t>trade_code</w:t>
      </w:r>
      <w:r>
        <w:t>锁定公司，再比较</w:t>
      </w:r>
      <w:r>
        <w:t>begin_date</w:t>
      </w:r>
      <w:r>
        <w:t>、</w:t>
      </w:r>
      <w:r>
        <w:t>end_date</w:t>
      </w:r>
      <w:r>
        <w:t>、</w:t>
      </w:r>
      <w:r>
        <w:t>publish_date</w:t>
      </w:r>
      <w:r>
        <w:t>和</w:t>
      </w:r>
      <w:r>
        <w:t>available_at</w:t>
      </w:r>
      <w:r>
        <w:t>，确认这份纪要在决策时点是</w:t>
      </w:r>
      <w:r>
        <w:lastRenderedPageBreak/>
        <w:t>否已经可见；随后把管理层回答拆成可核验主张，例如订单变化、产能进度、客户验证、价格调整、收入节奏和经营指引，并逐条回指原文。</w:t>
      </w:r>
    </w:p>
    <w:p w14:paraId="595E9394" w14:textId="77777777" w:rsidR="005D6408" w:rsidRDefault="00601BB1">
      <w:r>
        <w:t>只有公司作为调研主体，并且纪要出现新增、明确且可能影响经营预期的重要信息时，才为该公司建立直接</w:t>
      </w:r>
      <w:r>
        <w:t>CandidateLink</w:t>
      </w:r>
      <w:r>
        <w:t>。重复介绍主营业务、沿用历史口径或只说</w:t>
      </w:r>
      <w:r>
        <w:t>“</w:t>
      </w:r>
      <w:r>
        <w:t>经营正常</w:t>
      </w:r>
      <w:r>
        <w:t>”</w:t>
      </w:r>
      <w:r>
        <w:t>的内容只更新公司档案或进入</w:t>
      </w:r>
      <w:r>
        <w:t>WATCH</w:t>
      </w:r>
      <w:r>
        <w:t>（观察）。管理层表述属于公司口径，证据强于外部推断，但在公告或财务数据确认前仍不能等同于已经实现的收入和利润。</w:t>
      </w:r>
    </w:p>
    <w:p w14:paraId="1C508D1A" w14:textId="77777777" w:rsidR="00DC15AE" w:rsidRPr="00DC15AE" w:rsidRDefault="00DC15AE" w:rsidP="00DC15AE">
      <w:pPr>
        <w:pStyle w:val="21"/>
        <w:rPr>
          <w:rFonts w:hint="eastAsia"/>
          <w:lang w:eastAsia="zh-CN"/>
        </w:rPr>
      </w:pPr>
      <w:bookmarkStart w:id="36" w:name="_Toc240189237"/>
      <w:bookmarkStart w:id="37" w:name="_Toc240282480"/>
      <w:bookmarkEnd w:id="36"/>
      <w:r>
        <w:t>4.3 电话／视频会议纪要（minutsofmtingtxt_gctg）逐证券判断角色</w:t>
      </w:r>
      <w:bookmarkEnd w:id="37"/>
    </w:p>
    <w:p w14:paraId="5941ED58" w14:textId="77777777" w:rsidR="00DC15AE" w:rsidRDefault="00DC15AE">
      <w:pPr>
        <w:keepLines/>
        <w:ind w:firstLine="0"/>
        <w:jc w:val="center"/>
      </w:pPr>
      <w:r>
        <w:rPr>
          <w:noProof/>
        </w:rPr>
        <w:drawing>
          <wp:inline distT="0" distB="0" distL="0" distR="0" wp14:anchorId="3F797AB0" wp14:editId="326478D2">
            <wp:extent cx="5760000" cy="2528000"/>
            <wp:effectExtent l="0" t="0" r="0" b="0"/>
            <wp:docPr id="6" name="Picture 6" descr="会议纪要从证券关联到逐代码候选决策" title="会议纪要从证券关联到逐代码候选决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2528000"/>
                    </a:xfrm>
                    <a:prstGeom prst="rect">
                      <a:avLst/>
                    </a:prstGeom>
                  </pic:spPr>
                </pic:pic>
              </a:graphicData>
            </a:graphic>
          </wp:inline>
        </w:drawing>
      </w:r>
    </w:p>
    <w:p w14:paraId="513B2D12" w14:textId="77777777" w:rsidR="00DC15AE" w:rsidRDefault="00DC15AE">
      <w:pPr>
        <w:pStyle w:val="af7"/>
        <w:keepNext/>
        <w:rPr>
          <w:lang w:eastAsia="zh-CN"/>
        </w:rPr>
      </w:pPr>
      <w:r>
        <w:t>图</w:t>
      </w:r>
      <w:r>
        <w:t xml:space="preserve">6  </w:t>
      </w:r>
      <w:r>
        <w:t>会议纪要从证券关联到逐代码候选决策</w:t>
      </w:r>
    </w:p>
    <w:p w14:paraId="663CFF27" w14:textId="77777777" w:rsidR="00DC15AE" w:rsidRDefault="00DC15AE">
      <w:pPr>
        <w:keepLines/>
        <w:rPr>
          <w:lang w:eastAsia="zh-CN"/>
        </w:rPr>
      </w:pPr>
      <w:r>
        <w:t>电话或视频会议纪要的范围可能是单家公司，也可能同时讨论宏观环境、行业趋势、案例公司和真正受益公司。系统先比较</w:t>
      </w:r>
      <w:r>
        <w:t>mting_time</w:t>
      </w:r>
      <w:r>
        <w:t>、公开时间与</w:t>
      </w:r>
      <w:r>
        <w:t>available_at</w:t>
      </w:r>
      <w:r>
        <w:t>，识别</w:t>
      </w:r>
      <w:r>
        <w:t>“</w:t>
      </w:r>
      <w:r>
        <w:t>旧会新入库</w:t>
      </w:r>
      <w:r>
        <w:t>”</w:t>
      </w:r>
      <w:r>
        <w:t>；再把</w:t>
      </w:r>
      <w:r>
        <w:t>gts_code</w:t>
      </w:r>
      <w:r>
        <w:t>、证券简称和正文中的公司逐一拆开，判断其在会议中的角色是会议主体、管理层发言主体、明确受益者、受损者、案例或可比公司，还是仅作为背景被提及。</w:t>
      </w:r>
    </w:p>
    <w:p w14:paraId="4D155F6C" w14:textId="77777777" w:rsidR="00DC15AE" w:rsidRDefault="00DC15AE">
      <w:pPr>
        <w:keepLines/>
        <w:rPr>
          <w:lang w:eastAsia="zh-CN"/>
        </w:rPr>
      </w:pPr>
      <w:r>
        <w:t>公司是会议主体、管理层发言主体，或正文明确说明其业务将直接受益且证据充分时，可以形成直接候选；只作为案例、可比公司或背景出现时，只更新研究档案。会议发生很早而正文在今天才补入的记录只能作为</w:t>
      </w:r>
      <w:r>
        <w:t>DeepDive</w:t>
      </w:r>
      <w:r>
        <w:t>背景，不能冒充当日催化。这一步解决</w:t>
      </w:r>
      <w:r>
        <w:t>“</w:t>
      </w:r>
      <w:r>
        <w:t>纪要中出现证券代码就自动入池</w:t>
      </w:r>
      <w:r>
        <w:t>”</w:t>
      </w:r>
      <w:r>
        <w:t>的误判。</w:t>
      </w:r>
    </w:p>
    <w:p w14:paraId="47FA8D6C" w14:textId="77777777" w:rsidR="00DC15AE" w:rsidRPr="00DC15AE" w:rsidRDefault="00DC15AE" w:rsidP="00DC15AE">
      <w:pPr>
        <w:pStyle w:val="21"/>
        <w:pageBreakBefore/>
        <w:rPr>
          <w:rFonts w:hint="eastAsia"/>
          <w:lang w:eastAsia="zh-CN"/>
        </w:rPr>
      </w:pPr>
      <w:bookmarkStart w:id="38" w:name="_Toc240189238"/>
      <w:bookmarkStart w:id="39" w:name="_Toc240282481"/>
      <w:bookmarkEnd w:id="38"/>
      <w:r>
        <w:lastRenderedPageBreak/>
        <w:t>4.4 专家会议纪要（minutsofmtingexpert）形成直接与扩展候选</w:t>
      </w:r>
      <w:bookmarkEnd w:id="39"/>
    </w:p>
    <w:p w14:paraId="7210443E" w14:textId="77777777" w:rsidR="00DC15AE" w:rsidRDefault="00DC15AE" w:rsidP="0086034C">
      <w:pPr>
        <w:pStyle w:val="af7"/>
        <w:keepNext/>
        <w:rPr>
          <w:lang w:eastAsia="zh-CN"/>
        </w:rPr>
      </w:pPr>
      <w:r>
        <w:t>图</w:t>
      </w:r>
      <w:r>
        <w:t xml:space="preserve">7  </w:t>
      </w:r>
      <w:r>
        <w:t>专家纪要从行业变化到直接与扩展候选</w:t>
      </w:r>
      <w:r>
        <w:rPr>
          <w:noProof/>
        </w:rPr>
        <w:drawing>
          <wp:inline distT="0" distB="0" distL="0" distR="0" wp14:anchorId="0CF567E1" wp14:editId="3D9ED504">
            <wp:extent cx="5760000" cy="2528000"/>
            <wp:effectExtent l="0" t="0" r="0" b="0"/>
            <wp:docPr id="7" name="Picture 7" descr="专家纪要从行业变化到直接与扩展候选" title="专家纪要从行业变化到直接与扩展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2528000"/>
                    </a:xfrm>
                    <a:prstGeom prst="rect">
                      <a:avLst/>
                    </a:prstGeom>
                  </pic:spPr>
                </pic:pic>
              </a:graphicData>
            </a:graphic>
          </wp:inline>
        </w:drawing>
      </w:r>
    </w:p>
    <w:p w14:paraId="751700D2" w14:textId="77777777" w:rsidR="00DC15AE" w:rsidRDefault="00DC15AE">
      <w:pPr>
        <w:keepLines/>
        <w:ind w:firstLine="0"/>
        <w:jc w:val="center"/>
        <w:rPr>
          <w:lang w:eastAsia="zh-CN"/>
        </w:rPr>
      </w:pPr>
    </w:p>
    <w:p w14:paraId="0E8773B3" w14:textId="77777777" w:rsidR="00DC15AE" w:rsidRDefault="00DC15AE">
      <w:pPr>
        <w:keepLines/>
        <w:rPr>
          <w:lang w:eastAsia="zh-CN"/>
        </w:rPr>
      </w:pPr>
      <w:r>
        <w:rPr>
          <w:lang w:eastAsia="zh-CN"/>
        </w:rPr>
        <w:t>专家纪要擅长发现供需缺口、价格变化、产能瓶颈、技术路线、库存和客户认证。系统把专家表述标记为</w:t>
      </w:r>
      <w:r>
        <w:rPr>
          <w:lang w:eastAsia="zh-CN"/>
        </w:rPr>
        <w:t>expert_opinion</w:t>
      </w:r>
      <w:r>
        <w:rPr>
          <w:lang w:eastAsia="zh-CN"/>
        </w:rPr>
        <w:t>，抽取变化对象、方向、持续期和最不确定环节。正文直接点名且角色明确的</w:t>
      </w:r>
      <w:r>
        <w:rPr>
          <w:lang w:eastAsia="zh-CN"/>
        </w:rPr>
        <w:t>A</w:t>
      </w:r>
      <w:r>
        <w:rPr>
          <w:lang w:eastAsia="zh-CN"/>
        </w:rPr>
        <w:t>股公司可以进入</w:t>
      </w:r>
      <w:r>
        <w:rPr>
          <w:lang w:eastAsia="zh-CN"/>
        </w:rPr>
        <w:t>P0</w:t>
      </w:r>
      <w:r>
        <w:rPr>
          <w:lang w:eastAsia="zh-CN"/>
        </w:rPr>
        <w:t>直接池；没有点名公司但行业变化清晰时，事件先映射到产品或产业链节点，再由</w:t>
      </w:r>
      <w:r>
        <w:rPr>
          <w:lang w:eastAsia="zh-CN"/>
        </w:rPr>
        <w:t>THSDB</w:t>
      </w:r>
      <w:r>
        <w:rPr>
          <w:lang w:eastAsia="zh-CN"/>
        </w:rPr>
        <w:t>扩展一跳公司。</w:t>
      </w:r>
    </w:p>
    <w:p w14:paraId="7D6E53CB" w14:textId="77777777" w:rsidR="00DC15AE" w:rsidRDefault="00DC15AE">
      <w:pPr>
        <w:keepLines/>
        <w:rPr>
          <w:lang w:eastAsia="zh-CN"/>
        </w:rPr>
      </w:pPr>
      <w:r>
        <w:rPr>
          <w:lang w:eastAsia="zh-CN"/>
        </w:rPr>
        <w:t>以钽电容供给偏紧为例，系统可以形成</w:t>
      </w:r>
      <w:r>
        <w:rPr>
          <w:lang w:eastAsia="zh-CN"/>
        </w:rPr>
        <w:t>“</w:t>
      </w:r>
      <w:r>
        <w:rPr>
          <w:lang w:eastAsia="zh-CN"/>
        </w:rPr>
        <w:t>服务器需求增加</w:t>
      </w:r>
      <w:r>
        <w:rPr>
          <w:lang w:eastAsia="zh-CN"/>
        </w:rPr>
        <w:t>—</w:t>
      </w:r>
      <w:r>
        <w:rPr>
          <w:lang w:eastAsia="zh-CN"/>
        </w:rPr>
        <w:t>钽电容需求上升</w:t>
      </w:r>
      <w:r>
        <w:rPr>
          <w:lang w:eastAsia="zh-CN"/>
        </w:rPr>
        <w:t>—</w:t>
      </w:r>
      <w:r>
        <w:rPr>
          <w:lang w:eastAsia="zh-CN"/>
        </w:rPr>
        <w:t>扩产速度不足</w:t>
      </w:r>
      <w:r>
        <w:rPr>
          <w:lang w:eastAsia="zh-CN"/>
        </w:rPr>
        <w:t>—</w:t>
      </w:r>
      <w:r>
        <w:rPr>
          <w:lang w:eastAsia="zh-CN"/>
        </w:rPr>
        <w:t>供给偏紧</w:t>
      </w:r>
      <w:r>
        <w:rPr>
          <w:lang w:eastAsia="zh-CN"/>
        </w:rPr>
        <w:t>—</w:t>
      </w:r>
      <w:r>
        <w:rPr>
          <w:lang w:eastAsia="zh-CN"/>
        </w:rPr>
        <w:t>价格可能上涨</w:t>
      </w:r>
      <w:r>
        <w:rPr>
          <w:lang w:eastAsia="zh-CN"/>
        </w:rPr>
        <w:t>”</w:t>
      </w:r>
      <w:r>
        <w:rPr>
          <w:lang w:eastAsia="zh-CN"/>
        </w:rPr>
        <w:t>的条件链。直接点名公司进入直接池，其他公司必须证明确有相关产品、收入、产能或客户，不能只凭概念名称进入扩展池。后续还需核验价格、供需和公司暴露，专家判断不等于已经发生的业绩。</w:t>
      </w:r>
    </w:p>
    <w:p w14:paraId="0C9194AD" w14:textId="77777777" w:rsidR="005D6408" w:rsidRDefault="00601BB1">
      <w:pPr>
        <w:pStyle w:val="21"/>
        <w:rPr>
          <w:rFonts w:hint="eastAsia"/>
        </w:rPr>
      </w:pPr>
      <w:bookmarkStart w:id="40" w:name="_Toc240282482"/>
      <w:r>
        <w:t>4.5 三类纪要怎样跨表聚类、去重并形成有效支持</w:t>
      </w:r>
      <w:bookmarkEnd w:id="40"/>
    </w:p>
    <w:p w14:paraId="48016320" w14:textId="77777777" w:rsidR="005D6408" w:rsidRDefault="00601BB1">
      <w:r>
        <w:t>三张表中的记录先按会议标识、证券代码、标题、会议时间和正文哈希做确定性去重，再用</w:t>
      </w:r>
      <w:r>
        <w:t>BGE-M3</w:t>
      </w:r>
      <w:r>
        <w:t>召回语义相近文本，由重排模型结合公司、时间窗、会议类型和来源角色确认是否属于同一场会议或同一事件。相同会议在三张表各出现一次，只形成一个事件簇；后来的记录只补充缺失字段和新主张，不重复增加方向权重。真正发生在不同日期、由不同主体产生且内容不是转载的会议，才被保留为独立事件簇。</w:t>
      </w:r>
    </w:p>
    <w:p w14:paraId="784497E4" w14:textId="77777777" w:rsidR="005D6408" w:rsidRDefault="00601BB1">
      <w:r>
        <w:t>聚类后系统必须把四种数量分开保存，不能互相替代：原始记录数说明数据库中有多少行；独立事件簇数说明发生了多少个彼此独立的事件；独立参会机构数和机构类型多样性说明市场关注的广度；独立证据角色数说明公司口径、会议印证和专家机制是否形成互补。系统还记录新增主张数、方向一致性、反向证据比例、信息新鲜度、来源集中度和证据等级。十条重复记录不能变成十份证据，十家真实独立机构参加同一场调研也不能变成十个事件，但后者应当形成更高的机构关注特征。</w:t>
      </w:r>
    </w:p>
    <w:p w14:paraId="7A83FACA" w14:textId="77777777" w:rsidR="005D6408" w:rsidRDefault="00601BB1">
      <w:r>
        <w:lastRenderedPageBreak/>
        <w:t>以同一场公司调研为例，若只有两家独立机构参加，事件簇数记为</w:t>
      </w:r>
      <w:r>
        <w:t>1</w:t>
      </w:r>
      <w:r>
        <w:t>，独立参会机构数记为</w:t>
      </w:r>
      <w:r>
        <w:t>2</w:t>
      </w:r>
      <w:r>
        <w:t>；若有十家独立机构参加，事件簇数仍然是</w:t>
      </w:r>
      <w:r>
        <w:t>1</w:t>
      </w:r>
      <w:r>
        <w:t>，但独立参会机构数记为</w:t>
      </w:r>
      <w:r>
        <w:t>10</w:t>
      </w:r>
      <w:r>
        <w:t>。系统按机构名称或机构</w:t>
      </w:r>
      <w:r>
        <w:t>ID</w:t>
      </w:r>
      <w:r>
        <w:t>、所属团队和参会名单去重，区分公募、保险、券商、外资等机构类型；同一机构多人参会不能重复放大。参会名单缺失时记为</w:t>
      </w:r>
      <w:r>
        <w:t>unknown</w:t>
      </w:r>
      <w:r>
        <w:t>并增加缺失标记，不能把缺失误写成</w:t>
      </w:r>
      <w:r>
        <w:t>0</w:t>
      </w:r>
      <w:r>
        <w:t>，也不能由大模型猜测。</w:t>
      </w:r>
    </w:p>
    <w:p w14:paraId="3439060E" w14:textId="77777777" w:rsidR="005D6408" w:rsidRDefault="00601BB1">
      <w:r>
        <w:t>机构关注度不会按人数线性换算成上涨概率。模型使用</w:t>
      </w:r>
      <w:r>
        <w:t>log1p</w:t>
      </w:r>
      <w:r>
        <w:t>后的有效机构数、机构类型多样性、相对公司过去六十日调研基线的关注强度、关注加速度和来源集中度作为特征，并与事件新增度、价格吸收和位置拥挤共同判断。新事实刚出现、十家独立机构关注且股价尚未充分反映时，历史样本外上涨概率可能高于只有两家机构的情况；如果十家机构只是听取旧口径，或股票已经连续上涨并处于高换手位置，关注增加可能只提高拥挤风险。事件子模型由历史</w:t>
      </w:r>
      <w:r>
        <w:t>“</w:t>
      </w:r>
      <w:r>
        <w:t>决策日</w:t>
      </w:r>
      <w:r>
        <w:t>×P0</w:t>
      </w:r>
      <w:r>
        <w:t>候选</w:t>
      </w:r>
      <w:r>
        <w:t>×T+1</w:t>
      </w:r>
      <w:r>
        <w:t>真实结果</w:t>
      </w:r>
      <w:r>
        <w:t>”</w:t>
      </w:r>
      <w:r>
        <w:t>学习这种非线性关系，再经过独立验证期校准，因此每次概率变化都能回溯到事件簇、参会机构、主张、股价位置和未被重复计权的记录。</w:t>
      </w:r>
    </w:p>
    <w:p w14:paraId="0AAA0581" w14:textId="77777777" w:rsidR="00DC15AE" w:rsidRPr="00DC15AE" w:rsidRDefault="00DC15AE" w:rsidP="00DC15AE">
      <w:pPr>
        <w:pStyle w:val="21"/>
        <w:rPr>
          <w:rFonts w:hint="eastAsia"/>
          <w:lang w:eastAsia="zh-CN"/>
        </w:rPr>
      </w:pPr>
      <w:bookmarkStart w:id="41" w:name="_Toc240189239"/>
      <w:bookmarkStart w:id="42" w:name="_Toc240282483"/>
      <w:bookmarkEnd w:id="41"/>
      <w:r>
        <w:t>4.6 首席观点捕捉机构预期变化</w:t>
      </w:r>
      <w:bookmarkEnd w:id="42"/>
    </w:p>
    <w:p w14:paraId="37A1E51B" w14:textId="77777777" w:rsidR="00DC15AE" w:rsidRDefault="00DC15AE">
      <w:pPr>
        <w:keepLines/>
        <w:ind w:firstLine="0"/>
        <w:jc w:val="center"/>
      </w:pPr>
      <w:r>
        <w:rPr>
          <w:noProof/>
        </w:rPr>
        <w:drawing>
          <wp:inline distT="0" distB="0" distL="0" distR="0" wp14:anchorId="537BE3AF" wp14:editId="52DA90C8">
            <wp:extent cx="5760000" cy="2528000"/>
            <wp:effectExtent l="0" t="0" r="0" b="0"/>
            <wp:docPr id="8" name="Picture 8" descr="首席观点从嵌套文本到预期变化候选" title="首席观点从嵌套文本到预期变化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000" cy="2528000"/>
                    </a:xfrm>
                    <a:prstGeom prst="rect">
                      <a:avLst/>
                    </a:prstGeom>
                  </pic:spPr>
                </pic:pic>
              </a:graphicData>
            </a:graphic>
          </wp:inline>
        </w:drawing>
      </w:r>
    </w:p>
    <w:p w14:paraId="58DEFBF9" w14:textId="77777777" w:rsidR="00DC15AE" w:rsidRDefault="00DC15AE">
      <w:pPr>
        <w:pStyle w:val="af7"/>
        <w:keepNext/>
        <w:rPr>
          <w:lang w:eastAsia="zh-CN"/>
        </w:rPr>
      </w:pPr>
      <w:r>
        <w:t>图</w:t>
      </w:r>
      <w:r>
        <w:t xml:space="preserve">8  </w:t>
      </w:r>
      <w:r>
        <w:t>首席观点从嵌套文本到预期变化候选</w:t>
      </w:r>
    </w:p>
    <w:p w14:paraId="7D755E03" w14:textId="77777777" w:rsidR="00DC15AE" w:rsidRDefault="00DC15AE">
      <w:pPr>
        <w:keepLines/>
        <w:rPr>
          <w:lang w:eastAsia="zh-CN"/>
        </w:rPr>
      </w:pPr>
      <w:r>
        <w:rPr>
          <w:lang w:eastAsia="zh-CN"/>
        </w:rPr>
        <w:t>首席观点的价值不在于</w:t>
      </w:r>
      <w:r>
        <w:rPr>
          <w:lang w:eastAsia="zh-CN"/>
        </w:rPr>
        <w:t>“</w:t>
      </w:r>
      <w:r>
        <w:rPr>
          <w:lang w:eastAsia="zh-CN"/>
        </w:rPr>
        <w:t>推荐</w:t>
      </w:r>
      <w:r>
        <w:rPr>
          <w:lang w:eastAsia="zh-CN"/>
        </w:rPr>
        <w:t>”</w:t>
      </w:r>
      <w:r>
        <w:rPr>
          <w:lang w:eastAsia="zh-CN"/>
        </w:rPr>
        <w:t>两个字，而在于与历史观点相比出现了什么新增变化。系统解析结构化证券代码和正文，把已经发生的研究事实、管理层转述、分析师预测和推荐表达分开保存。首次覆盖、评级或盈利预测变化、新增可验证催化以及原有担忧被解除，会提高候选优先级；标题愿景、重复转载和无新增事实的跟随观点不能被当作新催化。</w:t>
      </w:r>
    </w:p>
    <w:p w14:paraId="1AA4A223" w14:textId="77777777" w:rsidR="00DC15AE" w:rsidRDefault="00DC15AE">
      <w:pPr>
        <w:keepLines/>
        <w:rPr>
          <w:lang w:eastAsia="zh-CN"/>
        </w:rPr>
      </w:pPr>
      <w:r>
        <w:rPr>
          <w:lang w:eastAsia="zh-CN"/>
        </w:rPr>
        <w:lastRenderedPageBreak/>
        <w:t>观点明确给出证券代码，且正文能够证明该公司是事件主体或受益者时，生成直接</w:t>
      </w:r>
      <w:r>
        <w:rPr>
          <w:lang w:eastAsia="zh-CN"/>
        </w:rPr>
        <w:t>CandidateLink</w:t>
      </w:r>
      <w:r>
        <w:rPr>
          <w:lang w:eastAsia="zh-CN"/>
        </w:rPr>
        <w:t>。观点只说行业或板块时，先形成</w:t>
      </w:r>
      <w:r>
        <w:rPr>
          <w:lang w:eastAsia="zh-CN"/>
        </w:rPr>
        <w:t>SECTOR_ONLY</w:t>
      </w:r>
      <w:r>
        <w:rPr>
          <w:lang w:eastAsia="zh-CN"/>
        </w:rPr>
        <w:t>（仅板块）事件，不能把整个概念板块装入</w:t>
      </w:r>
      <w:r>
        <w:rPr>
          <w:lang w:eastAsia="zh-CN"/>
        </w:rPr>
        <w:t>P0</w:t>
      </w:r>
      <w:r>
        <w:rPr>
          <w:lang w:eastAsia="zh-CN"/>
        </w:rPr>
        <w:t>；只有观点进一步指出具体产品、需求、供给、价格或政策变化，系统才映射产品节点、查询</w:t>
      </w:r>
      <w:r>
        <w:rPr>
          <w:lang w:eastAsia="zh-CN"/>
        </w:rPr>
        <w:t>THSDB</w:t>
      </w:r>
      <w:r>
        <w:rPr>
          <w:lang w:eastAsia="zh-CN"/>
        </w:rPr>
        <w:t>严格一跳公司，并用公告、财报、纪要或公司回答核验真实业务暴露。</w:t>
      </w:r>
    </w:p>
    <w:p w14:paraId="38ECD4BC" w14:textId="77777777" w:rsidR="00DC15AE" w:rsidRDefault="00DC15AE">
      <w:pPr>
        <w:keepLines/>
        <w:rPr>
          <w:lang w:eastAsia="zh-CN"/>
        </w:rPr>
      </w:pPr>
      <w:r>
        <w:rPr>
          <w:lang w:eastAsia="zh-CN"/>
        </w:rPr>
        <w:t>例如一个液冷观点涉及八十只概念成分股，产业链一跳关系可能缩小到三十一只，</w:t>
      </w:r>
      <w:r>
        <w:rPr>
          <w:lang w:eastAsia="zh-CN"/>
        </w:rPr>
        <w:t>A</w:t>
      </w:r>
      <w:r>
        <w:rPr>
          <w:lang w:eastAsia="zh-CN"/>
        </w:rPr>
        <w:t>股与实体检查后剩二十四只，业务披露核验后剩十四只，影响方向和商业化阶段通过后只有八只进入</w:t>
      </w:r>
      <w:r>
        <w:rPr>
          <w:lang w:eastAsia="zh-CN"/>
        </w:rPr>
        <w:t>P0</w:t>
      </w:r>
      <w:r>
        <w:rPr>
          <w:lang w:eastAsia="zh-CN"/>
        </w:rPr>
        <w:t>扩展池。这里的数字只是过程示例，生产中不固定每个板块的入池数量；所有通过证据门的公司都保留，</w:t>
      </w:r>
      <w:r>
        <w:rPr>
          <w:lang w:eastAsia="zh-CN"/>
        </w:rPr>
        <w:t>P1</w:t>
      </w:r>
      <w:r>
        <w:rPr>
          <w:lang w:eastAsia="zh-CN"/>
        </w:rPr>
        <w:t>再比较其业务暴露、利润敏感性、量价资金和股价位置。</w:t>
      </w:r>
    </w:p>
    <w:p w14:paraId="70A9F6BA" w14:textId="77777777" w:rsidR="00DC15AE" w:rsidRPr="00DC15AE" w:rsidRDefault="00DC15AE" w:rsidP="00DC15AE">
      <w:pPr>
        <w:pStyle w:val="21"/>
        <w:rPr>
          <w:rFonts w:hint="eastAsia"/>
          <w:lang w:eastAsia="zh-CN"/>
        </w:rPr>
      </w:pPr>
      <w:bookmarkStart w:id="43" w:name="_Toc240189240"/>
      <w:bookmarkStart w:id="44" w:name="_Toc240282484"/>
      <w:bookmarkEnd w:id="43"/>
      <w:r>
        <w:t>4.7 多条首席观点如何聚类并形成有效共识</w:t>
      </w:r>
      <w:bookmarkEnd w:id="44"/>
    </w:p>
    <w:p w14:paraId="436B33E2" w14:textId="77777777" w:rsidR="00DC15AE" w:rsidRDefault="00DC15AE">
      <w:pPr>
        <w:keepLines/>
        <w:ind w:firstLine="0"/>
        <w:jc w:val="center"/>
      </w:pPr>
      <w:r>
        <w:rPr>
          <w:noProof/>
        </w:rPr>
        <w:drawing>
          <wp:inline distT="0" distB="0" distL="0" distR="0" wp14:anchorId="25F12B30" wp14:editId="3012A4CF">
            <wp:extent cx="5760000" cy="2970947"/>
            <wp:effectExtent l="0" t="0" r="0" b="0"/>
            <wp:docPr id="9" name="Picture 9" descr="多条首席观点如何形成有效共识" title="多条首席观点如何形成有效共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consensus_flow.png"/>
                    <pic:cNvPicPr/>
                  </pic:nvPicPr>
                  <pic:blipFill>
                    <a:blip r:embed="rId16"/>
                    <a:stretch>
                      <a:fillRect/>
                    </a:stretch>
                  </pic:blipFill>
                  <pic:spPr>
                    <a:xfrm>
                      <a:off x="0" y="0"/>
                      <a:ext cx="5760000" cy="2970947"/>
                    </a:xfrm>
                    <a:prstGeom prst="rect">
                      <a:avLst/>
                    </a:prstGeom>
                  </pic:spPr>
                </pic:pic>
              </a:graphicData>
            </a:graphic>
          </wp:inline>
        </w:drawing>
      </w:r>
    </w:p>
    <w:p w14:paraId="02B237C0" w14:textId="77777777" w:rsidR="00DC15AE" w:rsidRDefault="00DC15AE">
      <w:pPr>
        <w:pStyle w:val="af7"/>
        <w:keepNext/>
        <w:rPr>
          <w:lang w:eastAsia="zh-CN"/>
        </w:rPr>
      </w:pPr>
      <w:r>
        <w:t>图</w:t>
      </w:r>
      <w:r>
        <w:t xml:space="preserve">9  </w:t>
      </w:r>
      <w:r>
        <w:t>多条首席观点如何形成有效共识</w:t>
      </w:r>
    </w:p>
    <w:p w14:paraId="0A1181A4" w14:textId="77777777" w:rsidR="00DC15AE" w:rsidRDefault="00DC15AE">
      <w:pPr>
        <w:keepLines/>
        <w:rPr>
          <w:lang w:eastAsia="zh-CN"/>
        </w:rPr>
      </w:pPr>
      <w:r>
        <w:rPr>
          <w:lang w:eastAsia="zh-CN"/>
        </w:rPr>
        <w:t>系统先处理内容是否独立，再讨论观点是否更强。第一层用内容哈希识别完全重复；第二层用</w:t>
      </w:r>
      <w:r>
        <w:rPr>
          <w:lang w:eastAsia="zh-CN"/>
        </w:rPr>
        <w:t>BGE-M3</w:t>
      </w:r>
      <w:r>
        <w:rPr>
          <w:lang w:eastAsia="zh-CN"/>
        </w:rPr>
        <w:t>召回语义近似文本，再由重排模型结合公司、板块、事件类型和时间窗口判断是否属于同一事件；第三层把同一事件中的记录按分析师和机构归并。十条原始观点可能只是同一研报的多次转载，最终只形成一个事件簇，不能把候选分数乘十。</w:t>
      </w:r>
    </w:p>
    <w:p w14:paraId="5CA72F98" w14:textId="77777777" w:rsidR="00DC15AE" w:rsidRDefault="00DC15AE">
      <w:pPr>
        <w:keepLines/>
        <w:rPr>
          <w:lang w:eastAsia="zh-CN"/>
        </w:rPr>
      </w:pPr>
      <w:r>
        <w:rPr>
          <w:lang w:eastAsia="zh-CN"/>
        </w:rPr>
        <w:t>不同分析师的份量可以不同，但不能根据职位或机构品牌主观设定。</w:t>
      </w:r>
      <w:r>
        <w:rPr>
          <w:lang w:eastAsia="zh-CN"/>
        </w:rPr>
        <w:t>researcher_resumeiffo_gctg</w:t>
      </w:r>
      <w:r>
        <w:rPr>
          <w:lang w:eastAsia="zh-CN"/>
        </w:rPr>
        <w:t>用于确认分析师身份、机构、部门、职位、任职区间和在职状态；历史可靠性主要由</w:t>
      </w:r>
      <w:r>
        <w:rPr>
          <w:lang w:eastAsia="zh-CN"/>
        </w:rPr>
        <w:t>analyst_recoevaluation</w:t>
      </w:r>
      <w:r>
        <w:rPr>
          <w:lang w:eastAsia="zh-CN"/>
        </w:rPr>
        <w:t>或重新计算的样本外业绩提供，包括不同窗口的命中率、超额收益、回撤和有效样本量。职位和机构只作为辅助特征，不能直接等同于准确性。</w:t>
      </w:r>
    </w:p>
    <w:p w14:paraId="14D9C1D7" w14:textId="77777777" w:rsidR="00DC15AE" w:rsidRDefault="00DC15AE">
      <w:pPr>
        <w:keepLines/>
        <w:rPr>
          <w:lang w:eastAsia="zh-CN"/>
        </w:rPr>
      </w:pPr>
      <w:r>
        <w:rPr>
          <w:lang w:eastAsia="zh-CN"/>
        </w:rPr>
        <w:lastRenderedPageBreak/>
        <w:t>小样本分析师的表面胜率要向全体基准收缩：历史样本越少，个人表现的权重越低；覆盖时间长、样本充分且跨市场状态稳定，个人可靠性才逐步提高。当前观点还要乘以行业匹配、证据质量、信息新增程度和时间衰减；同一机构内高度相关的第二、第三条观点给予相关性折扣，无法可靠映射作者时使用全局基准并降低置信度。所有可靠性只使用决策时点之前已经成熟的历史结果。</w:t>
      </w:r>
    </w:p>
    <w:p w14:paraId="00EE0151" w14:textId="77777777" w:rsidR="00DC15AE" w:rsidRDefault="00DC15AE">
      <w:pPr>
        <w:keepLines/>
        <w:rPr>
          <w:lang w:eastAsia="zh-CN"/>
        </w:rPr>
      </w:pPr>
      <w:r>
        <w:rPr>
          <w:lang w:eastAsia="zh-CN"/>
        </w:rPr>
        <w:t>聚类结果生成的不是上涨概率，而是原始提及数、独立事件簇数、独立分析师数、独立机构数、新增事实数、加权支持强度、方向一致性、反向观点、关注加速度和拥挤度等特征。加权支持采用饱和变换，避免观点数量无限堆高：两条来自独立机构且分别提供订单和产能新证据的观点，可能强于十条重复转载；十条独立观点如果出现在连续上涨后的高位，则事件可信度可以提高，但位置和拥挤风险也同时上升。</w:t>
      </w:r>
    </w:p>
    <w:p w14:paraId="45B53A58" w14:textId="77777777" w:rsidR="00DC15AE" w:rsidRDefault="00DC15AE">
      <w:pPr>
        <w:keepLines/>
        <w:rPr>
          <w:lang w:eastAsia="zh-CN"/>
        </w:rPr>
      </w:pPr>
      <w:r>
        <w:rPr>
          <w:lang w:eastAsia="zh-CN"/>
        </w:rPr>
        <w:t>同一板块被多位首席独立提及，说明共识和关注正在形成，但只有在新增事实、方向一致、资金宽度改善且位置尚未过热时，才提高板块接力或扩散特征。若只是口号式看好、转载集中或股价已经充分反应，系统只提高关注度或拥挤度，不直接提高最终概率。</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21"/>
        <w:gridCol w:w="3231"/>
        <w:gridCol w:w="3118"/>
      </w:tblGrid>
      <w:tr w:rsidR="00DC15AE" w14:paraId="2BA3424B" w14:textId="77777777">
        <w:trPr>
          <w:cantSplit/>
          <w:tblHeader/>
          <w:jc w:val="center"/>
        </w:trPr>
        <w:tc>
          <w:tcPr>
            <w:tcW w:w="2721" w:type="dxa"/>
            <w:tcBorders>
              <w:bottom w:val="single" w:sz="6" w:space="0" w:color="000000"/>
            </w:tcBorders>
            <w:tcMar>
              <w:top w:w="85" w:type="dxa"/>
              <w:left w:w="105" w:type="dxa"/>
              <w:bottom w:w="85" w:type="dxa"/>
              <w:right w:w="105" w:type="dxa"/>
            </w:tcMar>
            <w:vAlign w:val="center"/>
          </w:tcPr>
          <w:p w14:paraId="548C2B78" w14:textId="77777777" w:rsidR="00DC15AE" w:rsidRDefault="00DC15AE" w:rsidP="00DC15AE">
            <w:pPr>
              <w:ind w:firstLine="0"/>
              <w:jc w:val="center"/>
            </w:pPr>
            <w:r>
              <w:rPr>
                <w:b/>
                <w:sz w:val="21"/>
              </w:rPr>
              <w:t>观察到的情况</w:t>
            </w:r>
          </w:p>
        </w:tc>
        <w:tc>
          <w:tcPr>
            <w:tcW w:w="3231" w:type="dxa"/>
            <w:tcBorders>
              <w:bottom w:val="single" w:sz="6" w:space="0" w:color="000000"/>
            </w:tcBorders>
            <w:tcMar>
              <w:top w:w="85" w:type="dxa"/>
              <w:left w:w="105" w:type="dxa"/>
              <w:bottom w:w="85" w:type="dxa"/>
              <w:right w:w="105" w:type="dxa"/>
            </w:tcMar>
            <w:vAlign w:val="center"/>
          </w:tcPr>
          <w:p w14:paraId="206C764F" w14:textId="77777777" w:rsidR="00DC15AE" w:rsidRDefault="00DC15AE" w:rsidP="00DC15AE">
            <w:pPr>
              <w:ind w:firstLine="0"/>
              <w:jc w:val="center"/>
            </w:pPr>
            <w:r>
              <w:rPr>
                <w:b/>
                <w:sz w:val="21"/>
              </w:rPr>
              <w:t>聚类后的解释</w:t>
            </w:r>
          </w:p>
        </w:tc>
        <w:tc>
          <w:tcPr>
            <w:tcW w:w="3118" w:type="dxa"/>
            <w:tcBorders>
              <w:bottom w:val="single" w:sz="6" w:space="0" w:color="000000"/>
            </w:tcBorders>
            <w:tcMar>
              <w:top w:w="85" w:type="dxa"/>
              <w:left w:w="105" w:type="dxa"/>
              <w:bottom w:w="85" w:type="dxa"/>
              <w:right w:w="105" w:type="dxa"/>
            </w:tcMar>
            <w:vAlign w:val="center"/>
          </w:tcPr>
          <w:p w14:paraId="7C0374C2" w14:textId="77777777" w:rsidR="00DC15AE" w:rsidRDefault="00DC15AE" w:rsidP="00DC15AE">
            <w:pPr>
              <w:ind w:firstLine="0"/>
              <w:jc w:val="center"/>
            </w:pPr>
            <w:r>
              <w:rPr>
                <w:b/>
                <w:sz w:val="21"/>
              </w:rPr>
              <w:t>进入模型的结果</w:t>
            </w:r>
          </w:p>
        </w:tc>
      </w:tr>
      <w:tr w:rsidR="00DC15AE" w14:paraId="724EFB5A" w14:textId="77777777">
        <w:trPr>
          <w:cantSplit/>
          <w:jc w:val="center"/>
        </w:trPr>
        <w:tc>
          <w:tcPr>
            <w:tcW w:w="2721" w:type="dxa"/>
            <w:tcMar>
              <w:top w:w="85" w:type="dxa"/>
              <w:left w:w="105" w:type="dxa"/>
              <w:bottom w:w="85" w:type="dxa"/>
              <w:right w:w="105" w:type="dxa"/>
            </w:tcMar>
            <w:vAlign w:val="center"/>
          </w:tcPr>
          <w:p w14:paraId="31330EFD" w14:textId="77777777" w:rsidR="00DC15AE" w:rsidRDefault="00DC15AE" w:rsidP="00DC15AE">
            <w:pPr>
              <w:spacing w:after="0"/>
              <w:ind w:firstLine="0"/>
              <w:jc w:val="center"/>
              <w:rPr>
                <w:lang w:eastAsia="zh-CN"/>
              </w:rPr>
            </w:pPr>
            <w:r>
              <w:rPr>
                <w:sz w:val="21"/>
                <w:lang w:eastAsia="zh-CN"/>
              </w:rPr>
              <w:t>十条观点中九条为转载</w:t>
            </w:r>
          </w:p>
        </w:tc>
        <w:tc>
          <w:tcPr>
            <w:tcW w:w="3231" w:type="dxa"/>
            <w:tcMar>
              <w:top w:w="85" w:type="dxa"/>
              <w:left w:w="105" w:type="dxa"/>
              <w:bottom w:w="85" w:type="dxa"/>
              <w:right w:w="105" w:type="dxa"/>
            </w:tcMar>
            <w:vAlign w:val="center"/>
          </w:tcPr>
          <w:p w14:paraId="0ED2CE4A" w14:textId="77777777" w:rsidR="00DC15AE" w:rsidRDefault="00DC15AE" w:rsidP="00DC15AE">
            <w:pPr>
              <w:spacing w:after="0"/>
              <w:ind w:firstLine="0"/>
              <w:rPr>
                <w:lang w:eastAsia="zh-CN"/>
              </w:rPr>
            </w:pPr>
            <w:r>
              <w:rPr>
                <w:sz w:val="21"/>
                <w:lang w:eastAsia="zh-CN"/>
              </w:rPr>
              <w:t>只保留少量独立事件证据</w:t>
            </w:r>
          </w:p>
        </w:tc>
        <w:tc>
          <w:tcPr>
            <w:tcW w:w="3118" w:type="dxa"/>
            <w:tcMar>
              <w:top w:w="85" w:type="dxa"/>
              <w:left w:w="105" w:type="dxa"/>
              <w:bottom w:w="85" w:type="dxa"/>
              <w:right w:w="105" w:type="dxa"/>
            </w:tcMar>
            <w:vAlign w:val="center"/>
          </w:tcPr>
          <w:p w14:paraId="4840A035" w14:textId="77777777" w:rsidR="00DC15AE" w:rsidRDefault="00DC15AE" w:rsidP="00DC15AE">
            <w:pPr>
              <w:spacing w:after="0"/>
              <w:ind w:firstLine="0"/>
              <w:rPr>
                <w:lang w:eastAsia="zh-CN"/>
              </w:rPr>
            </w:pPr>
            <w:r>
              <w:rPr>
                <w:sz w:val="21"/>
                <w:lang w:eastAsia="zh-CN"/>
              </w:rPr>
              <w:t>关注度上升，有效支持增量有限</w:t>
            </w:r>
          </w:p>
        </w:tc>
      </w:tr>
      <w:tr w:rsidR="00DC15AE" w14:paraId="6EF5DE40" w14:textId="77777777">
        <w:trPr>
          <w:cantSplit/>
          <w:jc w:val="center"/>
        </w:trPr>
        <w:tc>
          <w:tcPr>
            <w:tcW w:w="2721" w:type="dxa"/>
            <w:tcMar>
              <w:top w:w="85" w:type="dxa"/>
              <w:left w:w="105" w:type="dxa"/>
              <w:bottom w:w="85" w:type="dxa"/>
              <w:right w:w="105" w:type="dxa"/>
            </w:tcMar>
            <w:vAlign w:val="center"/>
          </w:tcPr>
          <w:p w14:paraId="5B0D8D53" w14:textId="77777777" w:rsidR="00DC15AE" w:rsidRDefault="00DC15AE" w:rsidP="00DC15AE">
            <w:pPr>
              <w:spacing w:after="0"/>
              <w:ind w:firstLine="0"/>
              <w:jc w:val="center"/>
              <w:rPr>
                <w:lang w:eastAsia="zh-CN"/>
              </w:rPr>
            </w:pPr>
            <w:r>
              <w:rPr>
                <w:sz w:val="21"/>
                <w:lang w:eastAsia="zh-CN"/>
              </w:rPr>
              <w:t>两条独立观点提供不同新增事实</w:t>
            </w:r>
          </w:p>
        </w:tc>
        <w:tc>
          <w:tcPr>
            <w:tcW w:w="3231" w:type="dxa"/>
            <w:tcMar>
              <w:top w:w="85" w:type="dxa"/>
              <w:left w:w="105" w:type="dxa"/>
              <w:bottom w:w="85" w:type="dxa"/>
              <w:right w:w="105" w:type="dxa"/>
            </w:tcMar>
            <w:vAlign w:val="center"/>
          </w:tcPr>
          <w:p w14:paraId="31F39D11" w14:textId="77777777" w:rsidR="00DC15AE" w:rsidRDefault="00DC15AE" w:rsidP="00DC15AE">
            <w:pPr>
              <w:spacing w:after="0"/>
              <w:ind w:firstLine="0"/>
              <w:rPr>
                <w:lang w:eastAsia="zh-CN"/>
              </w:rPr>
            </w:pPr>
            <w:r>
              <w:rPr>
                <w:sz w:val="21"/>
                <w:lang w:eastAsia="zh-CN"/>
              </w:rPr>
              <w:t>证据具有来源和内容多样性</w:t>
            </w:r>
          </w:p>
        </w:tc>
        <w:tc>
          <w:tcPr>
            <w:tcW w:w="3118" w:type="dxa"/>
            <w:tcMar>
              <w:top w:w="85" w:type="dxa"/>
              <w:left w:w="105" w:type="dxa"/>
              <w:bottom w:w="85" w:type="dxa"/>
              <w:right w:w="105" w:type="dxa"/>
            </w:tcMar>
            <w:vAlign w:val="center"/>
          </w:tcPr>
          <w:p w14:paraId="69DD6EF0" w14:textId="77777777" w:rsidR="00DC15AE" w:rsidRDefault="00DC15AE" w:rsidP="00DC15AE">
            <w:pPr>
              <w:spacing w:after="0"/>
              <w:ind w:firstLine="0"/>
              <w:rPr>
                <w:lang w:eastAsia="zh-CN"/>
              </w:rPr>
            </w:pPr>
            <w:r>
              <w:rPr>
                <w:sz w:val="21"/>
                <w:lang w:eastAsia="zh-CN"/>
              </w:rPr>
              <w:t>有效支持可能高于十条转载</w:t>
            </w:r>
          </w:p>
        </w:tc>
      </w:tr>
      <w:tr w:rsidR="00DC15AE" w14:paraId="2D3468CE" w14:textId="77777777">
        <w:trPr>
          <w:cantSplit/>
          <w:jc w:val="center"/>
        </w:trPr>
        <w:tc>
          <w:tcPr>
            <w:tcW w:w="2721" w:type="dxa"/>
            <w:tcMar>
              <w:top w:w="85" w:type="dxa"/>
              <w:left w:w="105" w:type="dxa"/>
              <w:bottom w:w="85" w:type="dxa"/>
              <w:right w:w="105" w:type="dxa"/>
            </w:tcMar>
            <w:vAlign w:val="center"/>
          </w:tcPr>
          <w:p w14:paraId="695C411F" w14:textId="77777777" w:rsidR="00DC15AE" w:rsidRDefault="00DC15AE" w:rsidP="00DC15AE">
            <w:pPr>
              <w:spacing w:after="0"/>
              <w:ind w:firstLine="0"/>
              <w:jc w:val="center"/>
              <w:rPr>
                <w:lang w:eastAsia="zh-CN"/>
              </w:rPr>
            </w:pPr>
            <w:r>
              <w:rPr>
                <w:sz w:val="21"/>
                <w:lang w:eastAsia="zh-CN"/>
              </w:rPr>
              <w:t>十条独立观点方向一致</w:t>
            </w:r>
          </w:p>
        </w:tc>
        <w:tc>
          <w:tcPr>
            <w:tcW w:w="3231" w:type="dxa"/>
            <w:tcMar>
              <w:top w:w="85" w:type="dxa"/>
              <w:left w:w="105" w:type="dxa"/>
              <w:bottom w:w="85" w:type="dxa"/>
              <w:right w:w="105" w:type="dxa"/>
            </w:tcMar>
            <w:vAlign w:val="center"/>
          </w:tcPr>
          <w:p w14:paraId="133B367B" w14:textId="77777777" w:rsidR="00DC15AE" w:rsidRDefault="00DC15AE" w:rsidP="00DC15AE">
            <w:pPr>
              <w:spacing w:after="0"/>
              <w:ind w:firstLine="0"/>
            </w:pPr>
            <w:r>
              <w:rPr>
                <w:sz w:val="21"/>
              </w:rPr>
              <w:t>共识显著增强</w:t>
            </w:r>
          </w:p>
        </w:tc>
        <w:tc>
          <w:tcPr>
            <w:tcW w:w="3118" w:type="dxa"/>
            <w:tcMar>
              <w:top w:w="85" w:type="dxa"/>
              <w:left w:w="105" w:type="dxa"/>
              <w:bottom w:w="85" w:type="dxa"/>
              <w:right w:w="105" w:type="dxa"/>
            </w:tcMar>
            <w:vAlign w:val="center"/>
          </w:tcPr>
          <w:p w14:paraId="61A5B598" w14:textId="77777777" w:rsidR="00DC15AE" w:rsidRDefault="00DC15AE" w:rsidP="00DC15AE">
            <w:pPr>
              <w:spacing w:after="0"/>
              <w:ind w:firstLine="0"/>
              <w:rPr>
                <w:lang w:eastAsia="zh-CN"/>
              </w:rPr>
            </w:pPr>
            <w:r>
              <w:rPr>
                <w:sz w:val="21"/>
                <w:lang w:eastAsia="zh-CN"/>
              </w:rPr>
              <w:t>同时检查价格吸收和拥挤风险</w:t>
            </w:r>
          </w:p>
        </w:tc>
      </w:tr>
      <w:tr w:rsidR="00DC15AE" w14:paraId="21781D28" w14:textId="77777777">
        <w:trPr>
          <w:cantSplit/>
          <w:jc w:val="center"/>
        </w:trPr>
        <w:tc>
          <w:tcPr>
            <w:tcW w:w="2721" w:type="dxa"/>
            <w:tcMar>
              <w:top w:w="85" w:type="dxa"/>
              <w:left w:w="105" w:type="dxa"/>
              <w:bottom w:w="85" w:type="dxa"/>
              <w:right w:w="105" w:type="dxa"/>
            </w:tcMar>
            <w:vAlign w:val="center"/>
          </w:tcPr>
          <w:p w14:paraId="4EA55F7B" w14:textId="77777777" w:rsidR="00DC15AE" w:rsidRDefault="00DC15AE" w:rsidP="00DC15AE">
            <w:pPr>
              <w:spacing w:after="0"/>
              <w:ind w:firstLine="0"/>
              <w:jc w:val="center"/>
            </w:pPr>
            <w:r>
              <w:rPr>
                <w:sz w:val="21"/>
              </w:rPr>
              <w:t>正反观点接近</w:t>
            </w:r>
          </w:p>
        </w:tc>
        <w:tc>
          <w:tcPr>
            <w:tcW w:w="3231" w:type="dxa"/>
            <w:tcMar>
              <w:top w:w="85" w:type="dxa"/>
              <w:left w:w="105" w:type="dxa"/>
              <w:bottom w:w="85" w:type="dxa"/>
              <w:right w:w="105" w:type="dxa"/>
            </w:tcMar>
            <w:vAlign w:val="center"/>
          </w:tcPr>
          <w:p w14:paraId="394CD7D0" w14:textId="77777777" w:rsidR="00DC15AE" w:rsidRDefault="00DC15AE" w:rsidP="00DC15AE">
            <w:pPr>
              <w:spacing w:after="0"/>
              <w:ind w:firstLine="0"/>
            </w:pPr>
            <w:r>
              <w:rPr>
                <w:sz w:val="21"/>
              </w:rPr>
              <w:t>市场分歧较大</w:t>
            </w:r>
          </w:p>
        </w:tc>
        <w:tc>
          <w:tcPr>
            <w:tcW w:w="3118" w:type="dxa"/>
            <w:tcMar>
              <w:top w:w="85" w:type="dxa"/>
              <w:left w:w="105" w:type="dxa"/>
              <w:bottom w:w="85" w:type="dxa"/>
              <w:right w:w="105" w:type="dxa"/>
            </w:tcMar>
            <w:vAlign w:val="center"/>
          </w:tcPr>
          <w:p w14:paraId="54001024" w14:textId="77777777" w:rsidR="00DC15AE" w:rsidRDefault="00DC15AE" w:rsidP="00DC15AE">
            <w:pPr>
              <w:spacing w:after="0"/>
              <w:ind w:firstLine="0"/>
              <w:rPr>
                <w:lang w:eastAsia="zh-CN"/>
              </w:rPr>
            </w:pPr>
            <w:r>
              <w:rPr>
                <w:sz w:val="21"/>
                <w:lang w:eastAsia="zh-CN"/>
              </w:rPr>
              <w:t>降低置信度并保留反向证据</w:t>
            </w:r>
          </w:p>
        </w:tc>
      </w:tr>
      <w:tr w:rsidR="00DC15AE" w14:paraId="0798E1AB" w14:textId="77777777">
        <w:trPr>
          <w:cantSplit/>
          <w:jc w:val="center"/>
        </w:trPr>
        <w:tc>
          <w:tcPr>
            <w:tcW w:w="2721" w:type="dxa"/>
            <w:tcMar>
              <w:top w:w="85" w:type="dxa"/>
              <w:left w:w="105" w:type="dxa"/>
              <w:bottom w:w="85" w:type="dxa"/>
              <w:right w:w="105" w:type="dxa"/>
            </w:tcMar>
            <w:vAlign w:val="center"/>
          </w:tcPr>
          <w:p w14:paraId="18034679" w14:textId="77777777" w:rsidR="00DC15AE" w:rsidRDefault="00DC15AE" w:rsidP="00DC15AE">
            <w:pPr>
              <w:spacing w:after="0"/>
              <w:ind w:firstLine="0"/>
              <w:jc w:val="center"/>
              <w:rPr>
                <w:lang w:eastAsia="zh-CN"/>
              </w:rPr>
            </w:pPr>
            <w:r>
              <w:rPr>
                <w:sz w:val="21"/>
                <w:lang w:eastAsia="zh-CN"/>
              </w:rPr>
              <w:t>板块已连续大涨后集中看多</w:t>
            </w:r>
          </w:p>
        </w:tc>
        <w:tc>
          <w:tcPr>
            <w:tcW w:w="3231" w:type="dxa"/>
            <w:tcMar>
              <w:top w:w="85" w:type="dxa"/>
              <w:left w:w="105" w:type="dxa"/>
              <w:bottom w:w="85" w:type="dxa"/>
              <w:right w:w="105" w:type="dxa"/>
            </w:tcMar>
            <w:vAlign w:val="center"/>
          </w:tcPr>
          <w:p w14:paraId="50B3599C" w14:textId="77777777" w:rsidR="00DC15AE" w:rsidRDefault="00DC15AE" w:rsidP="00DC15AE">
            <w:pPr>
              <w:spacing w:after="0"/>
              <w:ind w:firstLine="0"/>
              <w:rPr>
                <w:lang w:eastAsia="zh-CN"/>
              </w:rPr>
            </w:pPr>
            <w:r>
              <w:rPr>
                <w:sz w:val="21"/>
                <w:lang w:eastAsia="zh-CN"/>
              </w:rPr>
              <w:t>共识可能已被价格吸收</w:t>
            </w:r>
          </w:p>
        </w:tc>
        <w:tc>
          <w:tcPr>
            <w:tcW w:w="3118" w:type="dxa"/>
            <w:tcMar>
              <w:top w:w="85" w:type="dxa"/>
              <w:left w:w="105" w:type="dxa"/>
              <w:bottom w:w="85" w:type="dxa"/>
              <w:right w:w="105" w:type="dxa"/>
            </w:tcMar>
            <w:vAlign w:val="center"/>
          </w:tcPr>
          <w:p w14:paraId="0B81A4B8" w14:textId="77777777" w:rsidR="00DC15AE" w:rsidRDefault="00DC15AE" w:rsidP="00DC15AE">
            <w:pPr>
              <w:spacing w:after="0"/>
              <w:ind w:firstLine="0"/>
              <w:rPr>
                <w:lang w:eastAsia="zh-CN"/>
              </w:rPr>
            </w:pPr>
            <w:r>
              <w:rPr>
                <w:sz w:val="21"/>
                <w:lang w:eastAsia="zh-CN"/>
              </w:rPr>
              <w:t>位置惩罚或退潮预警上升</w:t>
            </w:r>
          </w:p>
        </w:tc>
      </w:tr>
    </w:tbl>
    <w:p w14:paraId="0F1600CA" w14:textId="77777777" w:rsidR="00DC15AE" w:rsidRDefault="00DC15AE">
      <w:pPr>
        <w:spacing w:after="0"/>
        <w:rPr>
          <w:lang w:eastAsia="zh-CN"/>
        </w:rPr>
      </w:pPr>
    </w:p>
    <w:p w14:paraId="5A290A8A" w14:textId="77777777" w:rsidR="00DC15AE" w:rsidRPr="00DC15AE" w:rsidRDefault="00DC15AE" w:rsidP="00DC15AE">
      <w:pPr>
        <w:pStyle w:val="21"/>
        <w:rPr>
          <w:rFonts w:hint="eastAsia"/>
          <w:lang w:eastAsia="zh-CN"/>
        </w:rPr>
      </w:pPr>
      <w:bookmarkStart w:id="45" w:name="_Toc240189241"/>
      <w:bookmarkStart w:id="46" w:name="_Toc240282485"/>
      <w:bookmarkEnd w:id="45"/>
      <w:r>
        <w:lastRenderedPageBreak/>
        <w:t>4.8 qa*只有新增公司回答才能成为条件入口</w:t>
      </w:r>
      <w:bookmarkEnd w:id="46"/>
    </w:p>
    <w:p w14:paraId="73864312" w14:textId="77777777" w:rsidR="00DC15AE" w:rsidRDefault="00DC15AE">
      <w:pPr>
        <w:keepLines/>
        <w:ind w:firstLine="0"/>
        <w:jc w:val="center"/>
      </w:pPr>
      <w:r>
        <w:rPr>
          <w:noProof/>
        </w:rPr>
        <w:drawing>
          <wp:inline distT="0" distB="0" distL="0" distR="0" wp14:anchorId="564960E8" wp14:editId="5817779A">
            <wp:extent cx="5760000" cy="3584000"/>
            <wp:effectExtent l="0" t="0" r="0" b="0"/>
            <wp:docPr id="10" name="Picture 10" descr="qa*低成本筛选、历史基线与三路分流流程" title="qa*低成本筛选、历史基线与三路分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000" cy="3584000"/>
                    </a:xfrm>
                    <a:prstGeom prst="rect">
                      <a:avLst/>
                    </a:prstGeom>
                  </pic:spPr>
                </pic:pic>
              </a:graphicData>
            </a:graphic>
          </wp:inline>
        </w:drawing>
      </w:r>
    </w:p>
    <w:p w14:paraId="00C7FBCF" w14:textId="77777777" w:rsidR="00DC15AE" w:rsidRDefault="00DC15AE">
      <w:pPr>
        <w:pStyle w:val="af7"/>
        <w:keepNext/>
        <w:rPr>
          <w:lang w:eastAsia="zh-CN"/>
        </w:rPr>
      </w:pPr>
      <w:r>
        <w:t>图</w:t>
      </w:r>
      <w:r>
        <w:t>10  qa*</w:t>
      </w:r>
      <w:r>
        <w:t>低成本筛选、历史基线与三路分流流程</w:t>
      </w:r>
    </w:p>
    <w:p w14:paraId="1313E7D4" w14:textId="77777777" w:rsidR="00DC15AE" w:rsidRDefault="00DC15AE">
      <w:pPr>
        <w:keepLines/>
        <w:rPr>
          <w:lang w:eastAsia="zh-CN"/>
        </w:rPr>
      </w:pPr>
      <w:r>
        <w:rPr>
          <w:lang w:eastAsia="zh-CN"/>
        </w:rPr>
        <w:t>互动问答数量较大，但每天增量并不构成存储难题，真正难点是识别少数有价值的新回答。系统先用规则和文本相似度过滤</w:t>
      </w:r>
      <w:r>
        <w:rPr>
          <w:lang w:eastAsia="zh-CN"/>
        </w:rPr>
        <w:t>“</w:t>
      </w:r>
      <w:r>
        <w:rPr>
          <w:lang w:eastAsia="zh-CN"/>
        </w:rPr>
        <w:t>感谢关注</w:t>
      </w:r>
      <w:r>
        <w:rPr>
          <w:lang w:eastAsia="zh-CN"/>
        </w:rPr>
        <w:t>”“</w:t>
      </w:r>
      <w:r>
        <w:rPr>
          <w:lang w:eastAsia="zh-CN"/>
        </w:rPr>
        <w:t>请查阅公告</w:t>
      </w:r>
      <w:r>
        <w:rPr>
          <w:lang w:eastAsia="zh-CN"/>
        </w:rPr>
        <w:t>”</w:t>
      </w:r>
      <w:r>
        <w:rPr>
          <w:lang w:eastAsia="zh-CN"/>
        </w:rPr>
        <w:t>等模板，按公司与主题建立历史回答基线，再比较本次回答是否出现首次数字、明确确认或否认、订单和产能进展、承诺变化、措辞显著变化或同一问题异常集中追问。</w:t>
      </w:r>
    </w:p>
    <w:p w14:paraId="7DB16942" w14:textId="77777777" w:rsidR="00DC15AE" w:rsidRDefault="00DC15AE">
      <w:pPr>
        <w:keepLines/>
        <w:rPr>
          <w:lang w:eastAsia="zh-CN"/>
        </w:rPr>
      </w:pPr>
      <w:r>
        <w:rPr>
          <w:lang w:eastAsia="zh-CN"/>
        </w:rPr>
        <w:t>问题与回答必须分开编码。投资者关于减持、监管或订单的提问只代表</w:t>
      </w:r>
      <w:r>
        <w:rPr>
          <w:lang w:eastAsia="zh-CN"/>
        </w:rPr>
        <w:t>investor_claim</w:t>
      </w:r>
      <w:r>
        <w:rPr>
          <w:lang w:eastAsia="zh-CN"/>
        </w:rPr>
        <w:t>，不能直接写成公司事实；公司回答才形成</w:t>
      </w:r>
      <w:r>
        <w:rPr>
          <w:lang w:eastAsia="zh-CN"/>
        </w:rPr>
        <w:t>company_response</w:t>
      </w:r>
      <w:r>
        <w:rPr>
          <w:lang w:eastAsia="zh-CN"/>
        </w:rPr>
        <w:t>。新增、明确且可验证的经营信息可以</w:t>
      </w:r>
      <w:r>
        <w:rPr>
          <w:lang w:eastAsia="zh-CN"/>
        </w:rPr>
        <w:t>PROMOTE</w:t>
      </w:r>
      <w:r>
        <w:rPr>
          <w:lang w:eastAsia="zh-CN"/>
        </w:rPr>
        <w:t>（进入候选），明显否认或风险线索进入</w:t>
      </w:r>
      <w:r>
        <w:rPr>
          <w:lang w:eastAsia="zh-CN"/>
        </w:rPr>
        <w:t>RISK_ONLY</w:t>
      </w:r>
      <w:r>
        <w:rPr>
          <w:lang w:eastAsia="zh-CN"/>
        </w:rPr>
        <w:t>（仅风险），普通回答只更新管理层态度、关注度和回避率。多条同公司、同日、同主题问答合并为一个事件簇，避免重复放大。</w:t>
      </w:r>
    </w:p>
    <w:p w14:paraId="1A200BFE" w14:textId="77777777" w:rsidR="00DC15AE" w:rsidRPr="00DC15AE" w:rsidRDefault="00DC15AE" w:rsidP="00DC15AE">
      <w:pPr>
        <w:pStyle w:val="21"/>
        <w:rPr>
          <w:rFonts w:hint="eastAsia"/>
          <w:lang w:eastAsia="zh-CN"/>
        </w:rPr>
      </w:pPr>
      <w:bookmarkStart w:id="47" w:name="_Toc240189242"/>
      <w:bookmarkStart w:id="48" w:name="_Toc240282486"/>
      <w:bookmarkEnd w:id="47"/>
      <w:r>
        <w:lastRenderedPageBreak/>
        <w:t>4.9 五路信息如何汇合为P0</w:t>
      </w:r>
      <w:bookmarkEnd w:id="48"/>
    </w:p>
    <w:p w14:paraId="5A78C6A5" w14:textId="77777777" w:rsidR="00DC15AE" w:rsidRDefault="00DC15AE">
      <w:pPr>
        <w:keepLines/>
        <w:ind w:firstLine="0"/>
        <w:jc w:val="center"/>
      </w:pPr>
      <w:r>
        <w:rPr>
          <w:noProof/>
        </w:rPr>
        <w:drawing>
          <wp:inline distT="0" distB="0" distL="0" distR="0" wp14:anchorId="17542830" wp14:editId="129679BB">
            <wp:extent cx="5760000" cy="2528000"/>
            <wp:effectExtent l="0" t="0" r="0" b="0"/>
            <wp:docPr id="11" name="Picture 11" descr="五路事件汇合为P0直接池和P0扩展池" title="五路事件汇合为P0直接池和P0扩展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000" cy="2528000"/>
                    </a:xfrm>
                    <a:prstGeom prst="rect">
                      <a:avLst/>
                    </a:prstGeom>
                  </pic:spPr>
                </pic:pic>
              </a:graphicData>
            </a:graphic>
          </wp:inline>
        </w:drawing>
      </w:r>
    </w:p>
    <w:p w14:paraId="66698AB2" w14:textId="77777777" w:rsidR="00DC15AE" w:rsidRDefault="00DC15AE">
      <w:pPr>
        <w:pStyle w:val="af7"/>
        <w:keepNext/>
        <w:rPr>
          <w:lang w:eastAsia="zh-CN"/>
        </w:rPr>
      </w:pPr>
      <w:r>
        <w:t>图</w:t>
      </w:r>
      <w:r>
        <w:t xml:space="preserve">11  </w:t>
      </w:r>
      <w:r>
        <w:t>五路事件汇合为</w:t>
      </w:r>
      <w:r>
        <w:t>P0</w:t>
      </w:r>
      <w:r>
        <w:t>直接池和</w:t>
      </w:r>
      <w:r>
        <w:t>P0</w:t>
      </w:r>
      <w:r>
        <w:t>扩展池</w:t>
      </w:r>
    </w:p>
    <w:p w14:paraId="79FAB7EF" w14:textId="77777777" w:rsidR="00DC15AE" w:rsidRDefault="00DC15AE">
      <w:pPr>
        <w:keepLines/>
        <w:rPr>
          <w:lang w:eastAsia="zh-CN"/>
        </w:rPr>
      </w:pPr>
      <w:r>
        <w:rPr>
          <w:lang w:eastAsia="zh-CN"/>
        </w:rPr>
        <w:t>四类核心来源和</w:t>
      </w:r>
      <w:r>
        <w:rPr>
          <w:lang w:eastAsia="zh-CN"/>
        </w:rPr>
        <w:t>qa*</w:t>
      </w:r>
      <w:r>
        <w:rPr>
          <w:lang w:eastAsia="zh-CN"/>
        </w:rPr>
        <w:t>条件事件先经过共同的时间、实体、证据、重复和有效期检查，再按</w:t>
      </w:r>
      <w:r>
        <w:rPr>
          <w:lang w:eastAsia="zh-CN"/>
        </w:rPr>
        <w:t>CandidateLink</w:t>
      </w:r>
      <w:r>
        <w:rPr>
          <w:lang w:eastAsia="zh-CN"/>
        </w:rPr>
        <w:t>汇合。原文直接点名、结构化代码明确或公司回答提供新增经营事实的股票进入</w:t>
      </w:r>
      <w:r>
        <w:rPr>
          <w:lang w:eastAsia="zh-CN"/>
        </w:rPr>
        <w:t>P0</w:t>
      </w:r>
      <w:r>
        <w:rPr>
          <w:lang w:eastAsia="zh-CN"/>
        </w:rPr>
        <w:t>直接池；事件只指向产品或产业链节点时，</w:t>
      </w:r>
      <w:r>
        <w:rPr>
          <w:lang w:eastAsia="zh-CN"/>
        </w:rPr>
        <w:t>THSDB</w:t>
      </w:r>
      <w:r>
        <w:rPr>
          <w:lang w:eastAsia="zh-CN"/>
        </w:rPr>
        <w:t>可以扩展一跳并要求业务暴露证据，合格公司进入</w:t>
      </w:r>
      <w:r>
        <w:rPr>
          <w:lang w:eastAsia="zh-CN"/>
        </w:rPr>
        <w:t>P0</w:t>
      </w:r>
      <w:r>
        <w:rPr>
          <w:lang w:eastAsia="zh-CN"/>
        </w:rPr>
        <w:t>扩展池。</w:t>
      </w:r>
    </w:p>
    <w:p w14:paraId="226F53E5" w14:textId="77777777" w:rsidR="00DC15AE" w:rsidRDefault="00DC15AE">
      <w:pPr>
        <w:keepLines/>
        <w:rPr>
          <w:lang w:eastAsia="zh-CN"/>
        </w:rPr>
      </w:pPr>
      <w:r>
        <w:rPr>
          <w:lang w:eastAsia="zh-CN"/>
        </w:rPr>
        <w:t>P0</w:t>
      </w:r>
      <w:r>
        <w:rPr>
          <w:lang w:eastAsia="zh-CN"/>
        </w:rPr>
        <w:t>是候选登记层，不是推荐层。</w:t>
      </w:r>
      <w:r>
        <w:rPr>
          <w:lang w:eastAsia="zh-CN"/>
        </w:rPr>
        <w:t>CandidateLink</w:t>
      </w:r>
      <w:r>
        <w:rPr>
          <w:lang w:eastAsia="zh-CN"/>
        </w:rPr>
        <w:t>的</w:t>
      </w:r>
      <w:r>
        <w:rPr>
          <w:lang w:eastAsia="zh-CN"/>
        </w:rPr>
        <w:t>DIRECT</w:t>
      </w:r>
      <w:r>
        <w:rPr>
          <w:lang w:eastAsia="zh-CN"/>
        </w:rPr>
        <w:t>或</w:t>
      </w:r>
      <w:r>
        <w:rPr>
          <w:lang w:eastAsia="zh-CN"/>
        </w:rPr>
        <w:t>EXPANDED</w:t>
      </w:r>
      <w:r>
        <w:rPr>
          <w:lang w:eastAsia="zh-CN"/>
        </w:rPr>
        <w:t>说明股票怎样被发现，</w:t>
      </w:r>
      <w:r>
        <w:rPr>
          <w:lang w:eastAsia="zh-CN"/>
        </w:rPr>
        <w:t>PROMOTE</w:t>
      </w:r>
      <w:r>
        <w:rPr>
          <w:lang w:eastAsia="zh-CN"/>
        </w:rPr>
        <w:t>（进入候选）或</w:t>
      </w:r>
      <w:r>
        <w:rPr>
          <w:lang w:eastAsia="zh-CN"/>
        </w:rPr>
        <w:t>WATCH</w:t>
      </w:r>
      <w:r>
        <w:rPr>
          <w:lang w:eastAsia="zh-CN"/>
        </w:rPr>
        <w:t>（观察）说明当前能否参加排名：</w:t>
      </w:r>
      <w:r>
        <w:rPr>
          <w:lang w:eastAsia="zh-CN"/>
        </w:rPr>
        <w:t>PROMOTE</w:t>
      </w:r>
      <w:r>
        <w:rPr>
          <w:lang w:eastAsia="zh-CN"/>
        </w:rPr>
        <w:t>（进入候选）进入</w:t>
      </w:r>
      <w:r>
        <w:rPr>
          <w:lang w:eastAsia="zh-CN"/>
        </w:rPr>
        <w:t>P1</w:t>
      </w:r>
      <w:r>
        <w:rPr>
          <w:lang w:eastAsia="zh-CN"/>
        </w:rPr>
        <w:t>常规队列，</w:t>
      </w:r>
      <w:r>
        <w:rPr>
          <w:lang w:eastAsia="zh-CN"/>
        </w:rPr>
        <w:t>WATCH</w:t>
      </w:r>
      <w:r>
        <w:rPr>
          <w:lang w:eastAsia="zh-CN"/>
        </w:rPr>
        <w:t>（观察）登记在</w:t>
      </w:r>
      <w:r>
        <w:rPr>
          <w:lang w:eastAsia="zh-CN"/>
        </w:rPr>
        <w:t>P0</w:t>
      </w:r>
      <w:r>
        <w:rPr>
          <w:lang w:eastAsia="zh-CN"/>
        </w:rPr>
        <w:t>观察子池并等待补证，只有升级后才进入常规</w:t>
      </w:r>
      <w:r>
        <w:rPr>
          <w:lang w:eastAsia="zh-CN"/>
        </w:rPr>
        <w:t>P1</w:t>
      </w:r>
      <w:r>
        <w:rPr>
          <w:lang w:eastAsia="zh-CN"/>
        </w:rPr>
        <w:t>；</w:t>
      </w:r>
      <w:r>
        <w:rPr>
          <w:lang w:eastAsia="zh-CN"/>
        </w:rPr>
        <w:t>RISK_ONLY</w:t>
      </w:r>
      <w:r>
        <w:rPr>
          <w:lang w:eastAsia="zh-CN"/>
        </w:rPr>
        <w:t>（仅风险）进入并行风险池，</w:t>
      </w:r>
      <w:r>
        <w:rPr>
          <w:lang w:eastAsia="zh-CN"/>
        </w:rPr>
        <w:t>SECTOR_ONLY</w:t>
      </w:r>
      <w:r>
        <w:rPr>
          <w:lang w:eastAsia="zh-CN"/>
        </w:rPr>
        <w:t>（仅板块）只服务板块模型。所有合格线索都留痕，但高成本计算会在下一章按确定性预算调度。</w:t>
      </w:r>
    </w:p>
    <w:p w14:paraId="23F24CA3" w14:textId="77777777" w:rsidR="00DC15AE" w:rsidRPr="00DC15AE" w:rsidRDefault="00DC15AE" w:rsidP="00DC15AE">
      <w:pPr>
        <w:pStyle w:val="21"/>
        <w:pageBreakBefore/>
        <w:rPr>
          <w:rFonts w:hint="eastAsia"/>
          <w:lang w:eastAsia="zh-CN"/>
        </w:rPr>
      </w:pPr>
      <w:bookmarkStart w:id="49" w:name="_Toc240189243"/>
      <w:bookmarkStart w:id="50" w:name="_Toc240282487"/>
      <w:bookmarkEnd w:id="49"/>
      <w:r>
        <w:lastRenderedPageBreak/>
        <w:t>4.10 P0候选怎样被确定性生成</w:t>
      </w:r>
      <w:bookmarkEnd w:id="50"/>
    </w:p>
    <w:p w14:paraId="2172D7E4" w14:textId="77777777" w:rsidR="00DC15AE" w:rsidRDefault="00DC15AE">
      <w:pPr>
        <w:keepLines/>
        <w:ind w:firstLine="0"/>
        <w:jc w:val="center"/>
      </w:pPr>
      <w:r>
        <w:rPr>
          <w:noProof/>
        </w:rPr>
        <w:drawing>
          <wp:inline distT="0" distB="0" distL="0" distR="0" wp14:anchorId="31C8A891" wp14:editId="79F78DE7">
            <wp:extent cx="5760000" cy="2970947"/>
            <wp:effectExtent l="0" t="0" r="0" b="0"/>
            <wp:docPr id="12" name="Picture 12" descr="原始信息如何生成可审计的P0候选" title="原始信息如何生成可审计的P0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p0_flow.png"/>
                    <pic:cNvPicPr/>
                  </pic:nvPicPr>
                  <pic:blipFill>
                    <a:blip r:embed="rId19"/>
                    <a:stretch>
                      <a:fillRect/>
                    </a:stretch>
                  </pic:blipFill>
                  <pic:spPr>
                    <a:xfrm>
                      <a:off x="0" y="0"/>
                      <a:ext cx="5760000" cy="2970947"/>
                    </a:xfrm>
                    <a:prstGeom prst="rect">
                      <a:avLst/>
                    </a:prstGeom>
                  </pic:spPr>
                </pic:pic>
              </a:graphicData>
            </a:graphic>
          </wp:inline>
        </w:drawing>
      </w:r>
    </w:p>
    <w:p w14:paraId="4DD11507" w14:textId="77777777" w:rsidR="00DC15AE" w:rsidRDefault="00DC15AE">
      <w:pPr>
        <w:pStyle w:val="af7"/>
        <w:keepNext/>
        <w:rPr>
          <w:lang w:eastAsia="zh-CN"/>
        </w:rPr>
      </w:pPr>
      <w:r>
        <w:t>图</w:t>
      </w:r>
      <w:r>
        <w:t xml:space="preserve">12  </w:t>
      </w:r>
      <w:r>
        <w:t>原始信息如何生成可审计的</w:t>
      </w:r>
      <w:r>
        <w:t>P0</w:t>
      </w:r>
      <w:r>
        <w:t>候选</w:t>
      </w:r>
    </w:p>
    <w:p w14:paraId="69208728" w14:textId="77777777" w:rsidR="00DC15AE" w:rsidRDefault="00DC15AE">
      <w:pPr>
        <w:keepLines/>
        <w:rPr>
          <w:lang w:eastAsia="zh-CN"/>
        </w:rPr>
      </w:pPr>
      <w:r>
        <w:rPr>
          <w:lang w:eastAsia="zh-CN"/>
        </w:rPr>
        <w:t>P0</w:t>
      </w:r>
      <w:r>
        <w:rPr>
          <w:lang w:eastAsia="zh-CN"/>
        </w:rPr>
        <w:t>生成分为七个不可跳过的动作。</w:t>
      </w:r>
      <w:r>
        <w:rPr>
          <w:lang w:eastAsia="zh-CN"/>
        </w:rPr>
        <w:t>SQL</w:t>
      </w:r>
      <w:r>
        <w:rPr>
          <w:lang w:eastAsia="zh-CN"/>
        </w:rPr>
        <w:t>与</w:t>
      </w:r>
      <w:r>
        <w:rPr>
          <w:lang w:eastAsia="zh-CN"/>
        </w:rPr>
        <w:t>ETL</w:t>
      </w:r>
      <w:r>
        <w:rPr>
          <w:lang w:eastAsia="zh-CN"/>
        </w:rPr>
        <w:t>按更新时间增量读取原始记录，并完成决策截止、</w:t>
      </w:r>
      <w:r>
        <w:rPr>
          <w:lang w:eastAsia="zh-CN"/>
        </w:rPr>
        <w:t>A</w:t>
      </w:r>
      <w:r>
        <w:rPr>
          <w:lang w:eastAsia="zh-CN"/>
        </w:rPr>
        <w:t>股上市状态和结构化证券代码检查；内容哈希处理完全重复，</w:t>
      </w:r>
      <w:r>
        <w:rPr>
          <w:lang w:eastAsia="zh-CN"/>
        </w:rPr>
        <w:t>BGE-M3</w:t>
      </w:r>
      <w:r>
        <w:rPr>
          <w:lang w:eastAsia="zh-CN"/>
        </w:rPr>
        <w:t>和重排模型把改写、转载和同一事件合并；本地</w:t>
      </w:r>
      <w:r>
        <w:rPr>
          <w:lang w:eastAsia="zh-CN"/>
        </w:rPr>
        <w:t>Qwen</w:t>
      </w:r>
      <w:r>
        <w:rPr>
          <w:lang w:eastAsia="zh-CN"/>
        </w:rPr>
        <w:t>把事件主体、事实、观点角色、方向、期限、条件、反证和未知项写入</w:t>
      </w:r>
      <w:r>
        <w:rPr>
          <w:lang w:eastAsia="zh-CN"/>
        </w:rPr>
        <w:t>EventCard</w:t>
      </w:r>
      <w:r>
        <w:rPr>
          <w:lang w:eastAsia="zh-CN"/>
        </w:rPr>
        <w:t>；实体模块把公司、产品和板块映射到统一主键；证据门要求候选主体和关键主张至少存在</w:t>
      </w:r>
      <w:r>
        <w:rPr>
          <w:lang w:eastAsia="zh-CN"/>
        </w:rPr>
        <w:t>S1</w:t>
      </w:r>
      <w:r>
        <w:rPr>
          <w:lang w:eastAsia="zh-CN"/>
        </w:rPr>
        <w:t>结构化依据或</w:t>
      </w:r>
      <w:r>
        <w:rPr>
          <w:lang w:eastAsia="zh-CN"/>
        </w:rPr>
        <w:t>M1</w:t>
      </w:r>
      <w:r>
        <w:rPr>
          <w:lang w:eastAsia="zh-CN"/>
        </w:rPr>
        <w:t>正文明确依据；</w:t>
      </w:r>
      <w:r>
        <w:rPr>
          <w:lang w:eastAsia="zh-CN"/>
        </w:rPr>
        <w:t>CandidateLink</w:t>
      </w:r>
      <w:r>
        <w:rPr>
          <w:lang w:eastAsia="zh-CN"/>
        </w:rPr>
        <w:t>再记录公司在事件中的角色、影响方向以及</w:t>
      </w:r>
      <w:r>
        <w:rPr>
          <w:lang w:eastAsia="zh-CN"/>
        </w:rPr>
        <w:t>DIRECT</w:t>
      </w:r>
      <w:r>
        <w:rPr>
          <w:lang w:eastAsia="zh-CN"/>
        </w:rPr>
        <w:t>或</w:t>
      </w:r>
      <w:r>
        <w:rPr>
          <w:lang w:eastAsia="zh-CN"/>
        </w:rPr>
        <w:t>EXPANDED</w:t>
      </w:r>
      <w:r>
        <w:rPr>
          <w:lang w:eastAsia="zh-CN"/>
        </w:rPr>
        <w:t>关系；最后才在股票层合并所有合格关系。</w:t>
      </w:r>
    </w:p>
    <w:p w14:paraId="1FEDECAA" w14:textId="77777777" w:rsidR="00DC15AE" w:rsidRDefault="00DC15AE">
      <w:pPr>
        <w:keepLines/>
        <w:rPr>
          <w:lang w:eastAsia="zh-CN"/>
        </w:rPr>
      </w:pPr>
      <w:r>
        <w:rPr>
          <w:lang w:eastAsia="zh-CN"/>
        </w:rPr>
        <w:t>直接</w:t>
      </w:r>
      <w:r>
        <w:rPr>
          <w:lang w:eastAsia="zh-CN"/>
        </w:rPr>
        <w:t>P0</w:t>
      </w:r>
      <w:r>
        <w:rPr>
          <w:lang w:eastAsia="zh-CN"/>
        </w:rPr>
        <w:t>要求正文或结构化代码明确指向公司，并能证明公司是事件主体、直接受益者或风险解除对象。扩展</w:t>
      </w:r>
      <w:r>
        <w:rPr>
          <w:lang w:eastAsia="zh-CN"/>
        </w:rPr>
        <w:t>P0</w:t>
      </w:r>
      <w:r>
        <w:rPr>
          <w:lang w:eastAsia="zh-CN"/>
        </w:rPr>
        <w:t>要求事件先落到具体产品或产业链节点，只允许严格一跳公司，并且必须从公司披露中找到真实产品、收入、产能、客户、订单或商业化阶段证据。只有概念标签、历史龙头身份、当日涨幅靠前或大模型常识都不能创建股票；处于成本受损方向的关联公司进入</w:t>
      </w:r>
      <w:r>
        <w:rPr>
          <w:lang w:eastAsia="zh-CN"/>
        </w:rPr>
        <w:t>RISK_ONLY</w:t>
      </w:r>
      <w:r>
        <w:rPr>
          <w:lang w:eastAsia="zh-CN"/>
        </w:rPr>
        <w:t>（仅风险）而不是正向候选。</w:t>
      </w:r>
    </w:p>
    <w:p w14:paraId="059CF527" w14:textId="77777777" w:rsidR="00DC15AE" w:rsidRDefault="00DC15AE">
      <w:pPr>
        <w:keepLines/>
        <w:rPr>
          <w:lang w:eastAsia="zh-CN"/>
        </w:rPr>
      </w:pPr>
      <w:r>
        <w:t>因此，</w:t>
      </w:r>
      <w:r>
        <w:t>P0</w:t>
      </w:r>
      <w:r>
        <w:t>的可复算定义分成两层：</w:t>
      </w:r>
      <w:r>
        <w:t>P0</w:t>
      </w:r>
      <w:r>
        <w:t>候选登记簿保存所有通过基础资格门的</w:t>
      </w:r>
      <w:r>
        <w:t>DIRECT</w:t>
      </w:r>
      <w:r>
        <w:t>与</w:t>
      </w:r>
      <w:r>
        <w:t>EXPANDED</w:t>
      </w:r>
      <w:r>
        <w:t>股票关系及</w:t>
      </w:r>
      <w:r>
        <w:t>PROMOTE</w:t>
      </w:r>
      <w:r>
        <w:t>（进入候选）、</w:t>
      </w:r>
      <w:r>
        <w:t>WATCH</w:t>
      </w:r>
      <w:r>
        <w:t>（观察）状态；</w:t>
      </w:r>
      <w:r>
        <w:t>P0</w:t>
      </w:r>
      <w:r>
        <w:t>常规排名集只取其中状态为</w:t>
      </w:r>
      <w:r>
        <w:t>PROMOTE</w:t>
      </w:r>
      <w:r>
        <w:t>（进入候选）的股票。</w:t>
      </w:r>
      <w:r>
        <w:rPr>
          <w:lang w:eastAsia="zh-CN"/>
        </w:rPr>
        <w:t>两层都在股票层对同公司、同事件去重，并扣除时间无效、证券无效、主体无法唯一映射和候选权限不合法的记录。每只股票只占一个</w:t>
      </w:r>
      <w:r>
        <w:rPr>
          <w:lang w:eastAsia="zh-CN"/>
        </w:rPr>
        <w:t>P0</w:t>
      </w:r>
      <w:r>
        <w:rPr>
          <w:lang w:eastAsia="zh-CN"/>
        </w:rPr>
        <w:t>席位，但可以挂接多张</w:t>
      </w:r>
      <w:r>
        <w:rPr>
          <w:lang w:eastAsia="zh-CN"/>
        </w:rPr>
        <w:t>EventCard</w:t>
      </w:r>
      <w:r>
        <w:rPr>
          <w:lang w:eastAsia="zh-CN"/>
        </w:rPr>
        <w:t>和多个独立证据簇，供</w:t>
      </w:r>
      <w:r>
        <w:rPr>
          <w:lang w:eastAsia="zh-CN"/>
        </w:rPr>
        <w:t>P1</w:t>
      </w:r>
      <w:r>
        <w:rPr>
          <w:lang w:eastAsia="zh-CN"/>
        </w:rPr>
        <w:t>计算新颖度、共识和证据完整度。</w:t>
      </w:r>
    </w:p>
    <w:p w14:paraId="71757FE7" w14:textId="77777777" w:rsidR="00DC15AE" w:rsidRDefault="00DC15AE">
      <w:pPr>
        <w:rPr>
          <w:lang w:eastAsia="zh-CN"/>
        </w:rPr>
      </w:pPr>
      <w:r>
        <w:rPr>
          <w:lang w:eastAsia="zh-CN"/>
        </w:rPr>
        <w:br w:type="page"/>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3969"/>
        <w:gridCol w:w="2835"/>
      </w:tblGrid>
      <w:tr w:rsidR="00DC15AE" w14:paraId="05337FAE"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43B8BD99" w14:textId="77777777" w:rsidR="00DC15AE" w:rsidRDefault="00DC15AE" w:rsidP="00DC15AE">
            <w:pPr>
              <w:ind w:firstLine="0"/>
              <w:jc w:val="center"/>
            </w:pPr>
            <w:r>
              <w:rPr>
                <w:b/>
                <w:sz w:val="21"/>
              </w:rPr>
              <w:lastRenderedPageBreak/>
              <w:t>处理技术</w:t>
            </w:r>
          </w:p>
        </w:tc>
        <w:tc>
          <w:tcPr>
            <w:tcW w:w="3969" w:type="dxa"/>
            <w:tcBorders>
              <w:bottom w:val="single" w:sz="6" w:space="0" w:color="000000"/>
            </w:tcBorders>
            <w:tcMar>
              <w:top w:w="85" w:type="dxa"/>
              <w:left w:w="105" w:type="dxa"/>
              <w:bottom w:w="85" w:type="dxa"/>
              <w:right w:w="105" w:type="dxa"/>
            </w:tcMar>
            <w:vAlign w:val="center"/>
          </w:tcPr>
          <w:p w14:paraId="214E7A04" w14:textId="77777777" w:rsidR="00DC15AE" w:rsidRDefault="00DC15AE" w:rsidP="00DC15AE">
            <w:pPr>
              <w:ind w:firstLine="0"/>
              <w:jc w:val="center"/>
            </w:pPr>
            <w:r>
              <w:rPr>
                <w:b/>
                <w:sz w:val="21"/>
              </w:rPr>
              <w:t>负责解决的问题</w:t>
            </w:r>
          </w:p>
        </w:tc>
        <w:tc>
          <w:tcPr>
            <w:tcW w:w="2835" w:type="dxa"/>
            <w:tcBorders>
              <w:bottom w:val="single" w:sz="6" w:space="0" w:color="000000"/>
            </w:tcBorders>
            <w:tcMar>
              <w:top w:w="85" w:type="dxa"/>
              <w:left w:w="105" w:type="dxa"/>
              <w:bottom w:w="85" w:type="dxa"/>
              <w:right w:w="105" w:type="dxa"/>
            </w:tcMar>
            <w:vAlign w:val="center"/>
          </w:tcPr>
          <w:p w14:paraId="5AABA05A" w14:textId="77777777" w:rsidR="00DC15AE" w:rsidRDefault="00DC15AE" w:rsidP="00DC15AE">
            <w:pPr>
              <w:ind w:firstLine="0"/>
              <w:jc w:val="center"/>
            </w:pPr>
            <w:r>
              <w:rPr>
                <w:b/>
                <w:sz w:val="21"/>
              </w:rPr>
              <w:t>不能越过的边界</w:t>
            </w:r>
          </w:p>
        </w:tc>
      </w:tr>
      <w:tr w:rsidR="00DC15AE" w14:paraId="2A4FD691" w14:textId="77777777">
        <w:trPr>
          <w:cantSplit/>
          <w:jc w:val="center"/>
        </w:trPr>
        <w:tc>
          <w:tcPr>
            <w:tcW w:w="2268" w:type="dxa"/>
            <w:tcMar>
              <w:top w:w="85" w:type="dxa"/>
              <w:left w:w="105" w:type="dxa"/>
              <w:bottom w:w="85" w:type="dxa"/>
              <w:right w:w="105" w:type="dxa"/>
            </w:tcMar>
            <w:vAlign w:val="center"/>
          </w:tcPr>
          <w:p w14:paraId="23B5E7AA" w14:textId="77777777" w:rsidR="00DC15AE" w:rsidRDefault="00DC15AE" w:rsidP="00DC15AE">
            <w:pPr>
              <w:spacing w:after="0"/>
              <w:ind w:firstLine="0"/>
              <w:jc w:val="center"/>
              <w:rPr>
                <w:lang w:eastAsia="zh-CN"/>
              </w:rPr>
            </w:pPr>
            <w:r>
              <w:rPr>
                <w:sz w:val="21"/>
                <w:lang w:eastAsia="zh-CN"/>
              </w:rPr>
              <w:t>SQL</w:t>
            </w:r>
            <w:r>
              <w:rPr>
                <w:sz w:val="21"/>
                <w:lang w:eastAsia="zh-CN"/>
              </w:rPr>
              <w:t>、</w:t>
            </w:r>
            <w:r>
              <w:rPr>
                <w:sz w:val="21"/>
                <w:lang w:eastAsia="zh-CN"/>
              </w:rPr>
              <w:t>ETL</w:t>
            </w:r>
            <w:r>
              <w:rPr>
                <w:sz w:val="21"/>
                <w:lang w:eastAsia="zh-CN"/>
              </w:rPr>
              <w:t>与规则</w:t>
            </w:r>
          </w:p>
        </w:tc>
        <w:tc>
          <w:tcPr>
            <w:tcW w:w="3969" w:type="dxa"/>
            <w:tcMar>
              <w:top w:w="85" w:type="dxa"/>
              <w:left w:w="105" w:type="dxa"/>
              <w:bottom w:w="85" w:type="dxa"/>
              <w:right w:w="105" w:type="dxa"/>
            </w:tcMar>
            <w:vAlign w:val="center"/>
          </w:tcPr>
          <w:p w14:paraId="14853A1B" w14:textId="77777777" w:rsidR="00DC15AE" w:rsidRDefault="00DC15AE" w:rsidP="00DC15AE">
            <w:pPr>
              <w:spacing w:after="0"/>
              <w:ind w:firstLine="0"/>
              <w:rPr>
                <w:lang w:eastAsia="zh-CN"/>
              </w:rPr>
            </w:pPr>
            <w:r>
              <w:rPr>
                <w:sz w:val="21"/>
                <w:lang w:eastAsia="zh-CN"/>
              </w:rPr>
              <w:t>增量取数、截止时间、证券状态、精确去重和确定性映射</w:t>
            </w:r>
          </w:p>
        </w:tc>
        <w:tc>
          <w:tcPr>
            <w:tcW w:w="2835" w:type="dxa"/>
            <w:tcMar>
              <w:top w:w="85" w:type="dxa"/>
              <w:left w:w="105" w:type="dxa"/>
              <w:bottom w:w="85" w:type="dxa"/>
              <w:right w:w="105" w:type="dxa"/>
            </w:tcMar>
            <w:vAlign w:val="center"/>
          </w:tcPr>
          <w:p w14:paraId="5612CD03" w14:textId="77777777" w:rsidR="00DC15AE" w:rsidRDefault="00DC15AE" w:rsidP="00DC15AE">
            <w:pPr>
              <w:spacing w:after="0"/>
              <w:ind w:firstLine="0"/>
              <w:rPr>
                <w:lang w:eastAsia="zh-CN"/>
              </w:rPr>
            </w:pPr>
            <w:r>
              <w:rPr>
                <w:sz w:val="21"/>
                <w:lang w:eastAsia="zh-CN"/>
              </w:rPr>
              <w:t>不得解释复杂文本含义</w:t>
            </w:r>
          </w:p>
        </w:tc>
      </w:tr>
      <w:tr w:rsidR="00DC15AE" w14:paraId="08526BEC" w14:textId="77777777">
        <w:trPr>
          <w:cantSplit/>
          <w:jc w:val="center"/>
        </w:trPr>
        <w:tc>
          <w:tcPr>
            <w:tcW w:w="2268" w:type="dxa"/>
            <w:tcMar>
              <w:top w:w="85" w:type="dxa"/>
              <w:left w:w="105" w:type="dxa"/>
              <w:bottom w:w="85" w:type="dxa"/>
              <w:right w:w="105" w:type="dxa"/>
            </w:tcMar>
            <w:vAlign w:val="center"/>
          </w:tcPr>
          <w:p w14:paraId="53E7306C" w14:textId="77777777" w:rsidR="00DC15AE" w:rsidRDefault="00DC15AE" w:rsidP="00DC15AE">
            <w:pPr>
              <w:spacing w:after="0"/>
              <w:ind w:firstLine="0"/>
              <w:jc w:val="center"/>
            </w:pPr>
            <w:r>
              <w:rPr>
                <w:sz w:val="21"/>
              </w:rPr>
              <w:t>内容哈希与语义聚类</w:t>
            </w:r>
          </w:p>
        </w:tc>
        <w:tc>
          <w:tcPr>
            <w:tcW w:w="3969" w:type="dxa"/>
            <w:tcMar>
              <w:top w:w="85" w:type="dxa"/>
              <w:left w:w="105" w:type="dxa"/>
              <w:bottom w:w="85" w:type="dxa"/>
              <w:right w:w="105" w:type="dxa"/>
            </w:tcMar>
            <w:vAlign w:val="center"/>
          </w:tcPr>
          <w:p w14:paraId="67397E77" w14:textId="77777777" w:rsidR="00DC15AE" w:rsidRDefault="00DC15AE" w:rsidP="00DC15AE">
            <w:pPr>
              <w:spacing w:after="0"/>
              <w:ind w:firstLine="0"/>
              <w:rPr>
                <w:lang w:eastAsia="zh-CN"/>
              </w:rPr>
            </w:pPr>
            <w:r>
              <w:rPr>
                <w:sz w:val="21"/>
                <w:lang w:eastAsia="zh-CN"/>
              </w:rPr>
              <w:t>识别转载、改写和同一事件簇</w:t>
            </w:r>
          </w:p>
        </w:tc>
        <w:tc>
          <w:tcPr>
            <w:tcW w:w="2835" w:type="dxa"/>
            <w:tcMar>
              <w:top w:w="85" w:type="dxa"/>
              <w:left w:w="105" w:type="dxa"/>
              <w:bottom w:w="85" w:type="dxa"/>
              <w:right w:w="105" w:type="dxa"/>
            </w:tcMar>
            <w:vAlign w:val="center"/>
          </w:tcPr>
          <w:p w14:paraId="23B59644" w14:textId="77777777" w:rsidR="00DC15AE" w:rsidRDefault="00DC15AE" w:rsidP="00DC15AE">
            <w:pPr>
              <w:spacing w:after="0"/>
              <w:ind w:firstLine="0"/>
              <w:rPr>
                <w:lang w:eastAsia="zh-CN"/>
              </w:rPr>
            </w:pPr>
            <w:r>
              <w:rPr>
                <w:sz w:val="21"/>
                <w:lang w:eastAsia="zh-CN"/>
              </w:rPr>
              <w:t>相似记录不能被当作多个独立证据</w:t>
            </w:r>
          </w:p>
        </w:tc>
      </w:tr>
      <w:tr w:rsidR="00DC15AE" w14:paraId="1B845639" w14:textId="77777777">
        <w:trPr>
          <w:cantSplit/>
          <w:jc w:val="center"/>
        </w:trPr>
        <w:tc>
          <w:tcPr>
            <w:tcW w:w="2268" w:type="dxa"/>
            <w:tcMar>
              <w:top w:w="85" w:type="dxa"/>
              <w:left w:w="105" w:type="dxa"/>
              <w:bottom w:w="85" w:type="dxa"/>
              <w:right w:w="105" w:type="dxa"/>
            </w:tcMar>
            <w:vAlign w:val="center"/>
          </w:tcPr>
          <w:p w14:paraId="5D02FF92" w14:textId="77777777" w:rsidR="00DC15AE" w:rsidRDefault="00DC15AE" w:rsidP="00DC15AE">
            <w:pPr>
              <w:spacing w:after="0"/>
              <w:ind w:firstLine="0"/>
              <w:jc w:val="center"/>
            </w:pPr>
            <w:r>
              <w:rPr>
                <w:sz w:val="21"/>
              </w:rPr>
              <w:t>本地</w:t>
            </w:r>
            <w:r>
              <w:rPr>
                <w:sz w:val="21"/>
              </w:rPr>
              <w:t>Qwen</w:t>
            </w:r>
          </w:p>
        </w:tc>
        <w:tc>
          <w:tcPr>
            <w:tcW w:w="3969" w:type="dxa"/>
            <w:tcMar>
              <w:top w:w="85" w:type="dxa"/>
              <w:left w:w="105" w:type="dxa"/>
              <w:bottom w:w="85" w:type="dxa"/>
              <w:right w:w="105" w:type="dxa"/>
            </w:tcMar>
            <w:vAlign w:val="center"/>
          </w:tcPr>
          <w:p w14:paraId="57135EC7" w14:textId="77777777" w:rsidR="00DC15AE" w:rsidRDefault="00DC15AE" w:rsidP="00DC15AE">
            <w:pPr>
              <w:spacing w:after="0"/>
              <w:ind w:firstLine="0"/>
              <w:rPr>
                <w:lang w:eastAsia="zh-CN"/>
              </w:rPr>
            </w:pPr>
            <w:r>
              <w:rPr>
                <w:sz w:val="21"/>
                <w:lang w:eastAsia="zh-CN"/>
              </w:rPr>
              <w:t>抽取事实、观点角色、方向、条件、反证和</w:t>
            </w:r>
            <w:r>
              <w:rPr>
                <w:sz w:val="21"/>
                <w:lang w:eastAsia="zh-CN"/>
              </w:rPr>
              <w:t>unknown</w:t>
            </w:r>
          </w:p>
        </w:tc>
        <w:tc>
          <w:tcPr>
            <w:tcW w:w="2835" w:type="dxa"/>
            <w:tcMar>
              <w:top w:w="85" w:type="dxa"/>
              <w:left w:w="105" w:type="dxa"/>
              <w:bottom w:w="85" w:type="dxa"/>
              <w:right w:w="105" w:type="dxa"/>
            </w:tcMar>
            <w:vAlign w:val="center"/>
          </w:tcPr>
          <w:p w14:paraId="1D27D0DC" w14:textId="77777777" w:rsidR="00DC15AE" w:rsidRDefault="00DC15AE" w:rsidP="00DC15AE">
            <w:pPr>
              <w:spacing w:after="0"/>
              <w:ind w:firstLine="0"/>
              <w:rPr>
                <w:lang w:eastAsia="zh-CN"/>
              </w:rPr>
            </w:pPr>
            <w:r>
              <w:rPr>
                <w:sz w:val="21"/>
                <w:lang w:eastAsia="zh-CN"/>
              </w:rPr>
              <w:t>不得自行创建证券或给上涨概率</w:t>
            </w:r>
          </w:p>
        </w:tc>
      </w:tr>
      <w:tr w:rsidR="00DC15AE" w14:paraId="3FDC0512" w14:textId="77777777">
        <w:trPr>
          <w:cantSplit/>
          <w:jc w:val="center"/>
        </w:trPr>
        <w:tc>
          <w:tcPr>
            <w:tcW w:w="2268" w:type="dxa"/>
            <w:tcMar>
              <w:top w:w="85" w:type="dxa"/>
              <w:left w:w="105" w:type="dxa"/>
              <w:bottom w:w="85" w:type="dxa"/>
              <w:right w:w="105" w:type="dxa"/>
            </w:tcMar>
            <w:vAlign w:val="center"/>
          </w:tcPr>
          <w:p w14:paraId="3EEC9B6E" w14:textId="77777777" w:rsidR="00DC15AE" w:rsidRDefault="00DC15AE" w:rsidP="00DC15AE">
            <w:pPr>
              <w:spacing w:after="0"/>
              <w:ind w:firstLine="0"/>
              <w:jc w:val="center"/>
            </w:pPr>
            <w:r>
              <w:rPr>
                <w:sz w:val="21"/>
              </w:rPr>
              <w:t>实体词典与检索重排</w:t>
            </w:r>
          </w:p>
        </w:tc>
        <w:tc>
          <w:tcPr>
            <w:tcW w:w="3969" w:type="dxa"/>
            <w:tcMar>
              <w:top w:w="85" w:type="dxa"/>
              <w:left w:w="105" w:type="dxa"/>
              <w:bottom w:w="85" w:type="dxa"/>
              <w:right w:w="105" w:type="dxa"/>
            </w:tcMar>
            <w:vAlign w:val="center"/>
          </w:tcPr>
          <w:p w14:paraId="161392D2" w14:textId="77777777" w:rsidR="00DC15AE" w:rsidRDefault="00DC15AE" w:rsidP="00DC15AE">
            <w:pPr>
              <w:spacing w:after="0"/>
              <w:ind w:firstLine="0"/>
              <w:rPr>
                <w:lang w:eastAsia="zh-CN"/>
              </w:rPr>
            </w:pPr>
            <w:r>
              <w:rPr>
                <w:sz w:val="21"/>
                <w:lang w:eastAsia="zh-CN"/>
              </w:rPr>
              <w:t>统一公司、产品、板块和别名</w:t>
            </w:r>
          </w:p>
        </w:tc>
        <w:tc>
          <w:tcPr>
            <w:tcW w:w="2835" w:type="dxa"/>
            <w:tcMar>
              <w:top w:w="85" w:type="dxa"/>
              <w:left w:w="105" w:type="dxa"/>
              <w:bottom w:w="85" w:type="dxa"/>
              <w:right w:w="105" w:type="dxa"/>
            </w:tcMar>
            <w:vAlign w:val="center"/>
          </w:tcPr>
          <w:p w14:paraId="07F43D30" w14:textId="77777777" w:rsidR="00DC15AE" w:rsidRDefault="00DC15AE" w:rsidP="00DC15AE">
            <w:pPr>
              <w:spacing w:after="0"/>
              <w:ind w:firstLine="0"/>
            </w:pPr>
            <w:r>
              <w:rPr>
                <w:sz w:val="21"/>
              </w:rPr>
              <w:t>无法唯一映射时进入</w:t>
            </w:r>
            <w:r>
              <w:rPr>
                <w:sz w:val="21"/>
              </w:rPr>
              <w:t>REVIEW</w:t>
            </w:r>
            <w:r>
              <w:rPr>
                <w:sz w:val="21"/>
              </w:rPr>
              <w:t>（待复核）</w:t>
            </w:r>
          </w:p>
        </w:tc>
      </w:tr>
      <w:tr w:rsidR="00DC15AE" w14:paraId="60B46B10" w14:textId="77777777">
        <w:trPr>
          <w:cantSplit/>
          <w:jc w:val="center"/>
        </w:trPr>
        <w:tc>
          <w:tcPr>
            <w:tcW w:w="2268" w:type="dxa"/>
            <w:tcMar>
              <w:top w:w="85" w:type="dxa"/>
              <w:left w:w="105" w:type="dxa"/>
              <w:bottom w:w="85" w:type="dxa"/>
              <w:right w:w="105" w:type="dxa"/>
            </w:tcMar>
            <w:vAlign w:val="center"/>
          </w:tcPr>
          <w:p w14:paraId="76BB6AF0" w14:textId="77777777" w:rsidR="00DC15AE" w:rsidRDefault="00DC15AE" w:rsidP="00DC15AE">
            <w:pPr>
              <w:spacing w:after="0"/>
              <w:ind w:firstLine="0"/>
              <w:jc w:val="center"/>
              <w:rPr>
                <w:lang w:eastAsia="zh-CN"/>
              </w:rPr>
            </w:pPr>
            <w:r>
              <w:rPr>
                <w:sz w:val="21"/>
                <w:lang w:eastAsia="zh-CN"/>
              </w:rPr>
              <w:t>THSDB</w:t>
            </w:r>
            <w:r>
              <w:rPr>
                <w:sz w:val="21"/>
                <w:lang w:eastAsia="zh-CN"/>
              </w:rPr>
              <w:t>一跳图查询</w:t>
            </w:r>
          </w:p>
        </w:tc>
        <w:tc>
          <w:tcPr>
            <w:tcW w:w="3969" w:type="dxa"/>
            <w:tcMar>
              <w:top w:w="85" w:type="dxa"/>
              <w:left w:w="105" w:type="dxa"/>
              <w:bottom w:w="85" w:type="dxa"/>
              <w:right w:w="105" w:type="dxa"/>
            </w:tcMar>
            <w:vAlign w:val="center"/>
          </w:tcPr>
          <w:p w14:paraId="0F026C81" w14:textId="77777777" w:rsidR="00DC15AE" w:rsidRDefault="00DC15AE" w:rsidP="00DC15AE">
            <w:pPr>
              <w:spacing w:after="0"/>
              <w:ind w:firstLine="0"/>
              <w:rPr>
                <w:lang w:eastAsia="zh-CN"/>
              </w:rPr>
            </w:pPr>
            <w:r>
              <w:rPr>
                <w:sz w:val="21"/>
                <w:lang w:eastAsia="zh-CN"/>
              </w:rPr>
              <w:t>从具体产品事件扩展关联公司</w:t>
            </w:r>
          </w:p>
        </w:tc>
        <w:tc>
          <w:tcPr>
            <w:tcW w:w="2835" w:type="dxa"/>
            <w:tcMar>
              <w:top w:w="85" w:type="dxa"/>
              <w:left w:w="105" w:type="dxa"/>
              <w:bottom w:w="85" w:type="dxa"/>
              <w:right w:w="105" w:type="dxa"/>
            </w:tcMar>
            <w:vAlign w:val="center"/>
          </w:tcPr>
          <w:p w14:paraId="6B095951" w14:textId="77777777" w:rsidR="00DC15AE" w:rsidRDefault="00DC15AE" w:rsidP="00DC15AE">
            <w:pPr>
              <w:spacing w:after="0"/>
              <w:ind w:firstLine="0"/>
              <w:rPr>
                <w:lang w:eastAsia="zh-CN"/>
              </w:rPr>
            </w:pPr>
            <w:r>
              <w:rPr>
                <w:sz w:val="21"/>
                <w:lang w:eastAsia="zh-CN"/>
              </w:rPr>
              <w:t>不得无事件扫描概念股或跨多跳追贴</w:t>
            </w:r>
          </w:p>
        </w:tc>
      </w:tr>
      <w:tr w:rsidR="00DC15AE" w14:paraId="03B3EBC3" w14:textId="77777777">
        <w:trPr>
          <w:cantSplit/>
          <w:jc w:val="center"/>
        </w:trPr>
        <w:tc>
          <w:tcPr>
            <w:tcW w:w="2268" w:type="dxa"/>
            <w:tcMar>
              <w:top w:w="85" w:type="dxa"/>
              <w:left w:w="105" w:type="dxa"/>
              <w:bottom w:w="85" w:type="dxa"/>
              <w:right w:w="105" w:type="dxa"/>
            </w:tcMar>
            <w:vAlign w:val="center"/>
          </w:tcPr>
          <w:p w14:paraId="047C41B9" w14:textId="77777777" w:rsidR="00DC15AE" w:rsidRDefault="00DC15AE" w:rsidP="00DC15AE">
            <w:pPr>
              <w:spacing w:after="0"/>
              <w:ind w:firstLine="0"/>
              <w:jc w:val="center"/>
            </w:pPr>
            <w:r>
              <w:rPr>
                <w:sz w:val="21"/>
              </w:rPr>
              <w:t>证据门与</w:t>
            </w:r>
            <w:r>
              <w:rPr>
                <w:sz w:val="21"/>
              </w:rPr>
              <w:t>CandidateLink</w:t>
            </w:r>
          </w:p>
        </w:tc>
        <w:tc>
          <w:tcPr>
            <w:tcW w:w="3969" w:type="dxa"/>
            <w:tcMar>
              <w:top w:w="85" w:type="dxa"/>
              <w:left w:w="105" w:type="dxa"/>
              <w:bottom w:w="85" w:type="dxa"/>
              <w:right w:w="105" w:type="dxa"/>
            </w:tcMar>
            <w:vAlign w:val="center"/>
          </w:tcPr>
          <w:p w14:paraId="2DF201D1" w14:textId="77777777" w:rsidR="00DC15AE" w:rsidRDefault="00DC15AE" w:rsidP="00DC15AE">
            <w:pPr>
              <w:spacing w:after="0"/>
              <w:ind w:firstLine="0"/>
              <w:rPr>
                <w:lang w:eastAsia="zh-CN"/>
              </w:rPr>
            </w:pPr>
            <w:r>
              <w:rPr>
                <w:sz w:val="21"/>
                <w:lang w:eastAsia="zh-CN"/>
              </w:rPr>
              <w:t>决定能否进入直接池或扩展池并记录原因</w:t>
            </w:r>
          </w:p>
        </w:tc>
        <w:tc>
          <w:tcPr>
            <w:tcW w:w="2835" w:type="dxa"/>
            <w:tcMar>
              <w:top w:w="85" w:type="dxa"/>
              <w:left w:w="105" w:type="dxa"/>
              <w:bottom w:w="85" w:type="dxa"/>
              <w:right w:w="105" w:type="dxa"/>
            </w:tcMar>
            <w:vAlign w:val="center"/>
          </w:tcPr>
          <w:p w14:paraId="383C7DD3" w14:textId="77777777" w:rsidR="00DC15AE" w:rsidRDefault="00DC15AE" w:rsidP="00DC15AE">
            <w:pPr>
              <w:spacing w:after="0"/>
              <w:ind w:firstLine="0"/>
              <w:rPr>
                <w:lang w:eastAsia="zh-CN"/>
              </w:rPr>
            </w:pPr>
            <w:r>
              <w:rPr>
                <w:sz w:val="21"/>
                <w:lang w:eastAsia="zh-CN"/>
              </w:rPr>
              <w:t>C1</w:t>
            </w:r>
            <w:r>
              <w:rPr>
                <w:sz w:val="21"/>
                <w:lang w:eastAsia="zh-CN"/>
              </w:rPr>
              <w:t>推演不能单独创建正向股票</w:t>
            </w:r>
          </w:p>
        </w:tc>
      </w:tr>
    </w:tbl>
    <w:p w14:paraId="28683EBB" w14:textId="77777777" w:rsidR="00DC15AE" w:rsidRDefault="00DC15AE">
      <w:pPr>
        <w:spacing w:after="0"/>
        <w:rPr>
          <w:lang w:eastAsia="zh-CN"/>
        </w:rPr>
      </w:pPr>
    </w:p>
    <w:p w14:paraId="423B49D3" w14:textId="77777777" w:rsidR="00DC15AE" w:rsidRDefault="00DC15AE">
      <w:pPr>
        <w:keepLines/>
        <w:rPr>
          <w:lang w:eastAsia="zh-CN"/>
        </w:rPr>
      </w:pPr>
      <w:r>
        <w:rPr>
          <w:lang w:eastAsia="zh-CN"/>
        </w:rPr>
        <w:t>每日必须输出</w:t>
      </w:r>
      <w:r>
        <w:rPr>
          <w:lang w:eastAsia="zh-CN"/>
        </w:rPr>
        <w:t>P0</w:t>
      </w:r>
      <w:r>
        <w:rPr>
          <w:lang w:eastAsia="zh-CN"/>
        </w:rPr>
        <w:t>审计漏斗。例如某个演示日共读取二千八百六十条原始记录，时间和证券检查后剩二千二百三十条，聚为一千一百二十个事件簇，证据门形成三百一十八张</w:t>
      </w:r>
      <w:r>
        <w:rPr>
          <w:lang w:eastAsia="zh-CN"/>
        </w:rPr>
        <w:t>EventCard</w:t>
      </w:r>
      <w:r>
        <w:rPr>
          <w:lang w:eastAsia="zh-CN"/>
        </w:rPr>
        <w:t>和二百一十五条公司</w:t>
      </w:r>
      <w:r>
        <w:rPr>
          <w:lang w:eastAsia="zh-CN"/>
        </w:rPr>
        <w:t>CandidateLink</w:t>
      </w:r>
      <w:r>
        <w:rPr>
          <w:lang w:eastAsia="zh-CN"/>
        </w:rPr>
        <w:t>，其中一百一十二只直接候选、五十八只扩展候选，经股票级合并、去除二十一只重复和六只无效标的后，得到一百四十三只</w:t>
      </w:r>
      <w:r>
        <w:rPr>
          <w:lang w:eastAsia="zh-CN"/>
        </w:rPr>
        <w:t>P0</w:t>
      </w:r>
      <w:r>
        <w:rPr>
          <w:lang w:eastAsia="zh-CN"/>
        </w:rPr>
        <w:t>登记候选；系统再分别报告其中</w:t>
      </w:r>
      <w:r>
        <w:rPr>
          <w:lang w:eastAsia="zh-CN"/>
        </w:rPr>
        <w:t>PROMOTE</w:t>
      </w:r>
      <w:r>
        <w:rPr>
          <w:lang w:eastAsia="zh-CN"/>
        </w:rPr>
        <w:t>（进入候选）和</w:t>
      </w:r>
      <w:r>
        <w:rPr>
          <w:lang w:eastAsia="zh-CN"/>
        </w:rPr>
        <w:t>WATCH</w:t>
      </w:r>
      <w:r>
        <w:rPr>
          <w:lang w:eastAsia="zh-CN"/>
        </w:rPr>
        <w:t>（观察）数量，只有</w:t>
      </w:r>
      <w:r>
        <w:rPr>
          <w:lang w:eastAsia="zh-CN"/>
        </w:rPr>
        <w:t>PROMOTE</w:t>
      </w:r>
      <w:r>
        <w:rPr>
          <w:lang w:eastAsia="zh-CN"/>
        </w:rPr>
        <w:t>（进入候选）进入常规</w:t>
      </w:r>
      <w:r>
        <w:rPr>
          <w:lang w:eastAsia="zh-CN"/>
        </w:rPr>
        <w:t>P1</w:t>
      </w:r>
      <w:r>
        <w:rPr>
          <w:lang w:eastAsia="zh-CN"/>
        </w:rPr>
        <w:t>队列。上述数字只演示如何对账，不代表固定日产量或生产实测值。</w:t>
      </w:r>
    </w:p>
    <w:p w14:paraId="778BFED6" w14:textId="77777777" w:rsidR="00DC15AE" w:rsidRDefault="00DC15AE">
      <w:pPr>
        <w:keepLines/>
        <w:rPr>
          <w:lang w:eastAsia="zh-CN"/>
        </w:rPr>
      </w:pPr>
      <w:r>
        <w:rPr>
          <w:lang w:eastAsia="zh-CN"/>
        </w:rPr>
        <w:t>审计日志同时列出每个入口的原始量、时间无效量、重复量、</w:t>
      </w:r>
      <w:r>
        <w:rPr>
          <w:lang w:eastAsia="zh-CN"/>
        </w:rPr>
        <w:t>EventCard</w:t>
      </w:r>
      <w:r>
        <w:rPr>
          <w:lang w:eastAsia="zh-CN"/>
        </w:rPr>
        <w:t>数量、无法映射量、</w:t>
      </w:r>
      <w:r>
        <w:rPr>
          <w:lang w:eastAsia="zh-CN"/>
        </w:rPr>
        <w:t>DIRECT</w:t>
      </w:r>
      <w:r>
        <w:rPr>
          <w:lang w:eastAsia="zh-CN"/>
        </w:rPr>
        <w:t>与</w:t>
      </w:r>
      <w:r>
        <w:rPr>
          <w:lang w:eastAsia="zh-CN"/>
        </w:rPr>
        <w:t>EXPANDED</w:t>
      </w:r>
      <w:r>
        <w:rPr>
          <w:lang w:eastAsia="zh-CN"/>
        </w:rPr>
        <w:t>数量、各状态分布及逐股票入池原因。这样可以从任何一只</w:t>
      </w:r>
      <w:r>
        <w:rPr>
          <w:lang w:eastAsia="zh-CN"/>
        </w:rPr>
        <w:t>P0</w:t>
      </w:r>
      <w:r>
        <w:rPr>
          <w:lang w:eastAsia="zh-CN"/>
        </w:rPr>
        <w:t>反查原始记录，也可以解释某条热门观点为什么没有产生候选。</w:t>
      </w:r>
    </w:p>
    <w:p w14:paraId="50BC5A1E" w14:textId="77777777" w:rsidR="00DC15AE" w:rsidRDefault="00DC15AE">
      <w:pPr>
        <w:spacing w:after="0"/>
      </w:pPr>
    </w:p>
    <w:p w14:paraId="64DA0CD5" w14:textId="77777777" w:rsidR="00DC15AE" w:rsidRDefault="00DC15AE">
      <w:r>
        <w:br w:type="page"/>
      </w:r>
    </w:p>
    <w:p w14:paraId="1C2B42B7" w14:textId="77777777" w:rsidR="00DC15AE" w:rsidRPr="00DC15AE" w:rsidRDefault="00DC15AE" w:rsidP="00DC15AE">
      <w:pPr>
        <w:pStyle w:val="1"/>
        <w:rPr>
          <w:rFonts w:hint="eastAsia"/>
        </w:rPr>
      </w:pPr>
      <w:bookmarkStart w:id="51" w:name="_Toc240282488"/>
      <w:r w:rsidRPr="00DC15AE">
        <w:lastRenderedPageBreak/>
        <w:t>5 候选池如何逐层收敛</w:t>
      </w:r>
      <w:bookmarkEnd w:id="51"/>
    </w:p>
    <w:p w14:paraId="42AB1935" w14:textId="77777777" w:rsidR="00DC15AE" w:rsidRDefault="00DC15AE">
      <w:pPr>
        <w:spacing w:line="348" w:lineRule="auto"/>
        <w:ind w:firstLine="420"/>
      </w:pPr>
      <w:r>
        <w:rPr>
          <w:rFonts w:ascii="微软雅黑" w:eastAsia="微软雅黑" w:hAnsi="微软雅黑"/>
          <w:color w:val="1F1F1F"/>
          <w:sz w:val="21"/>
        </w:rPr>
        <w:t>第4章已经把五类数据入口转换为带时间、证据和标的关系的EventCard与CandidateLink。本章从这些标准记录出发，回答三个问题：P0怎样确认一只股票有资格进入候选池，P1怎样用统一模型把候选变成可比较的概率，P2和P3怎样核验公司是否真正承接事件并排除重大负面。每一层都采用同一套处理合同，即明确输入、检测内容、通过条件、失败去向和交给下一层的标准结果。</w:t>
      </w:r>
    </w:p>
    <w:p w14:paraId="38F2DEF8" w14:textId="77777777" w:rsidR="00DC15AE" w:rsidRPr="00DC15AE" w:rsidRDefault="00DC15AE" w:rsidP="00DC15AE">
      <w:pPr>
        <w:pStyle w:val="21"/>
        <w:rPr>
          <w:rFonts w:hint="eastAsia"/>
        </w:rPr>
      </w:pPr>
      <w:bookmarkStart w:id="52" w:name="_Toc240282489"/>
      <w:r w:rsidRPr="00DC15AE">
        <w:t>5.1 候选池逐层收敛的完整流程</w:t>
      </w:r>
      <w:bookmarkEnd w:id="52"/>
    </w:p>
    <w:p w14:paraId="5860AC54" w14:textId="77777777" w:rsidR="00DC15AE" w:rsidRDefault="00DC15AE">
      <w:pPr>
        <w:spacing w:line="348" w:lineRule="auto"/>
        <w:ind w:firstLine="420"/>
      </w:pPr>
      <w:r>
        <w:rPr>
          <w:rFonts w:ascii="微软雅黑" w:eastAsia="微软雅黑" w:hAnsi="微软雅黑"/>
          <w:color w:val="1F1F1F"/>
          <w:sz w:val="21"/>
        </w:rPr>
        <w:t>候选池不是把所有被提到的股票放在一起打一个总分，而是让不同层解决不同问题。P0只回答“有没有资格作为个股候选”；P1回答“在同一决策时点下，谁的T+1上涨和超额收益概率更高、下行风险更低”；P2回答“公司是否真的拥有能够承接事件的业务”；P3回答“业务、财务、产业逻辑和重大负面是否经得住完整复核”。前一层的输出必须成为后一层可直接读取的标准结果包，因此任何排名都可以沿原路反查。</w:t>
      </w:r>
    </w:p>
    <w:p w14:paraId="0FC0035C" w14:textId="77777777" w:rsidR="00DC15AE" w:rsidRDefault="00DC15AE">
      <w:pPr>
        <w:spacing w:after="40"/>
        <w:jc w:val="center"/>
      </w:pPr>
      <w:r>
        <w:rPr>
          <w:noProof/>
        </w:rPr>
        <w:drawing>
          <wp:inline distT="0" distB="0" distL="0" distR="0" wp14:anchorId="290BBED8" wp14:editId="42A53BE9">
            <wp:extent cx="5832000" cy="355474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overall.png"/>
                    <pic:cNvPicPr/>
                  </pic:nvPicPr>
                  <pic:blipFill>
                    <a:blip r:embed="rId20"/>
                    <a:stretch>
                      <a:fillRect/>
                    </a:stretch>
                  </pic:blipFill>
                  <pic:spPr>
                    <a:xfrm>
                      <a:off x="0" y="0"/>
                      <a:ext cx="5832000" cy="3554743"/>
                    </a:xfrm>
                    <a:prstGeom prst="rect">
                      <a:avLst/>
                    </a:prstGeom>
                  </pic:spPr>
                </pic:pic>
              </a:graphicData>
            </a:graphic>
          </wp:inline>
        </w:drawing>
      </w:r>
    </w:p>
    <w:p w14:paraId="544DA907" w14:textId="77777777" w:rsidR="00DC15AE" w:rsidRDefault="00DC15AE">
      <w:pPr>
        <w:pStyle w:val="af7"/>
      </w:pPr>
      <w:r>
        <w:t>图</w:t>
      </w:r>
      <w:r>
        <w:t xml:space="preserve">13  </w:t>
      </w:r>
      <w:r>
        <w:t>候选池逐层收敛的完整处理合同</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474"/>
        <w:gridCol w:w="4025"/>
        <w:gridCol w:w="3458"/>
      </w:tblGrid>
      <w:tr w:rsidR="00DC15AE" w14:paraId="7718D586" w14:textId="77777777">
        <w:trPr>
          <w:cantSplit/>
          <w:tblHeader/>
          <w:jc w:val="center"/>
        </w:trPr>
        <w:tc>
          <w:tcPr>
            <w:tcW w:w="1474" w:type="dxa"/>
            <w:tcMar>
              <w:top w:w="90" w:type="dxa"/>
              <w:left w:w="100" w:type="dxa"/>
              <w:bottom w:w="90" w:type="dxa"/>
              <w:right w:w="100" w:type="dxa"/>
            </w:tcMar>
            <w:vAlign w:val="center"/>
          </w:tcPr>
          <w:p w14:paraId="425A4BC2" w14:textId="77777777" w:rsidR="00DC15AE" w:rsidRDefault="00DC15AE" w:rsidP="00DC15AE">
            <w:pPr>
              <w:spacing w:after="0"/>
              <w:ind w:firstLine="0"/>
              <w:jc w:val="center"/>
            </w:pPr>
            <w:r>
              <w:rPr>
                <w:rFonts w:ascii="宋体" w:hAnsi="宋体"/>
                <w:b/>
                <w:sz w:val="18"/>
              </w:rPr>
              <w:t>层级</w:t>
            </w:r>
          </w:p>
        </w:tc>
        <w:tc>
          <w:tcPr>
            <w:tcW w:w="4025" w:type="dxa"/>
            <w:tcMar>
              <w:top w:w="90" w:type="dxa"/>
              <w:left w:w="100" w:type="dxa"/>
              <w:bottom w:w="90" w:type="dxa"/>
              <w:right w:w="100" w:type="dxa"/>
            </w:tcMar>
            <w:vAlign w:val="center"/>
          </w:tcPr>
          <w:p w14:paraId="1D191FA1" w14:textId="77777777" w:rsidR="00DC15AE" w:rsidRDefault="00DC15AE" w:rsidP="00DC15AE">
            <w:pPr>
              <w:spacing w:after="0"/>
              <w:ind w:firstLine="0"/>
              <w:jc w:val="center"/>
            </w:pPr>
            <w:r>
              <w:rPr>
                <w:rFonts w:ascii="宋体" w:hAnsi="宋体"/>
                <w:b/>
                <w:sz w:val="18"/>
              </w:rPr>
              <w:t>本层只解决的问题</w:t>
            </w:r>
          </w:p>
        </w:tc>
        <w:tc>
          <w:tcPr>
            <w:tcW w:w="3458" w:type="dxa"/>
            <w:tcMar>
              <w:top w:w="90" w:type="dxa"/>
              <w:left w:w="100" w:type="dxa"/>
              <w:bottom w:w="90" w:type="dxa"/>
              <w:right w:w="100" w:type="dxa"/>
            </w:tcMar>
            <w:vAlign w:val="center"/>
          </w:tcPr>
          <w:p w14:paraId="67DF2845" w14:textId="77777777" w:rsidR="00DC15AE" w:rsidRDefault="00DC15AE" w:rsidP="00DC15AE">
            <w:pPr>
              <w:spacing w:after="0"/>
              <w:ind w:firstLine="0"/>
              <w:jc w:val="center"/>
            </w:pPr>
            <w:r>
              <w:rPr>
                <w:rFonts w:ascii="宋体" w:hAnsi="宋体"/>
                <w:b/>
                <w:sz w:val="18"/>
              </w:rPr>
              <w:t>交给下一层的标准结果</w:t>
            </w:r>
          </w:p>
        </w:tc>
      </w:tr>
      <w:tr w:rsidR="00DC15AE" w14:paraId="02E9FB11"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0EC47C8E" w14:textId="77777777" w:rsidR="00DC15AE" w:rsidRDefault="00DC15AE" w:rsidP="00DC15AE">
            <w:pPr>
              <w:spacing w:after="0" w:line="276" w:lineRule="auto"/>
              <w:ind w:firstLine="0"/>
              <w:jc w:val="center"/>
            </w:pPr>
            <w:r>
              <w:rPr>
                <w:rFonts w:ascii="宋体" w:hAnsi="宋体"/>
                <w:sz w:val="18"/>
              </w:rPr>
              <w:t>P0候选资格</w:t>
            </w:r>
          </w:p>
        </w:tc>
        <w:tc>
          <w:tcPr>
            <w:tcW w:w="4025" w:type="dxa"/>
            <w:tcMar>
              <w:top w:w="90" w:type="dxa"/>
              <w:left w:w="100" w:type="dxa"/>
              <w:bottom w:w="90" w:type="dxa"/>
              <w:right w:w="100" w:type="dxa"/>
            </w:tcMar>
            <w:vAlign w:val="center"/>
          </w:tcPr>
          <w:p w14:paraId="22EB0544" w14:textId="77777777" w:rsidR="00DC15AE" w:rsidRDefault="00DC15AE" w:rsidP="00DC15AE">
            <w:pPr>
              <w:spacing w:after="0" w:line="276" w:lineRule="auto"/>
              <w:ind w:firstLine="0"/>
              <w:jc w:val="left"/>
            </w:pPr>
            <w:r>
              <w:rPr>
                <w:rFonts w:ascii="宋体" w:hAnsi="宋体"/>
                <w:sz w:val="18"/>
              </w:rPr>
              <w:t>事件、时间、标的关系与证据是否足以形成个股候选</w:t>
            </w:r>
          </w:p>
        </w:tc>
        <w:tc>
          <w:tcPr>
            <w:tcW w:w="3458" w:type="dxa"/>
            <w:tcMar>
              <w:top w:w="90" w:type="dxa"/>
              <w:left w:w="100" w:type="dxa"/>
              <w:bottom w:w="90" w:type="dxa"/>
              <w:right w:w="100" w:type="dxa"/>
            </w:tcMar>
            <w:vAlign w:val="center"/>
          </w:tcPr>
          <w:p w14:paraId="2D35C597" w14:textId="77777777" w:rsidR="00DC15AE" w:rsidRDefault="00DC15AE" w:rsidP="00DC15AE">
            <w:pPr>
              <w:spacing w:after="0" w:line="276" w:lineRule="auto"/>
              <w:ind w:firstLine="0"/>
              <w:jc w:val="left"/>
            </w:pPr>
            <w:r>
              <w:rPr>
                <w:rFonts w:ascii="宋体" w:hAnsi="宋体"/>
                <w:sz w:val="18"/>
              </w:rPr>
              <w:t>P0候选记录</w:t>
            </w:r>
          </w:p>
        </w:tc>
      </w:tr>
      <w:tr w:rsidR="00DC15AE" w14:paraId="6F542D78"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65515A0B" w14:textId="77777777" w:rsidR="00DC15AE" w:rsidRDefault="00DC15AE" w:rsidP="00DC15AE">
            <w:pPr>
              <w:spacing w:after="0" w:line="276" w:lineRule="auto"/>
              <w:ind w:firstLine="0"/>
              <w:jc w:val="center"/>
            </w:pPr>
            <w:r>
              <w:rPr>
                <w:rFonts w:ascii="宋体" w:hAnsi="宋体"/>
                <w:sz w:val="18"/>
              </w:rPr>
              <w:t>P1量化精筛</w:t>
            </w:r>
          </w:p>
        </w:tc>
        <w:tc>
          <w:tcPr>
            <w:tcW w:w="4025" w:type="dxa"/>
            <w:tcMar>
              <w:top w:w="90" w:type="dxa"/>
              <w:left w:w="100" w:type="dxa"/>
              <w:bottom w:w="90" w:type="dxa"/>
              <w:right w:w="100" w:type="dxa"/>
            </w:tcMar>
            <w:vAlign w:val="center"/>
          </w:tcPr>
          <w:p w14:paraId="7CF851E7" w14:textId="77777777" w:rsidR="00DC15AE" w:rsidRDefault="00DC15AE" w:rsidP="00DC15AE">
            <w:pPr>
              <w:spacing w:after="0" w:line="276" w:lineRule="auto"/>
              <w:ind w:firstLine="0"/>
              <w:jc w:val="left"/>
            </w:pPr>
            <w:r>
              <w:rPr>
                <w:rFonts w:ascii="宋体" w:hAnsi="宋体"/>
                <w:sz w:val="18"/>
              </w:rPr>
              <w:t>五组特征对应的上涨、超额收益和下行风险概率</w:t>
            </w:r>
          </w:p>
        </w:tc>
        <w:tc>
          <w:tcPr>
            <w:tcW w:w="3458" w:type="dxa"/>
            <w:tcMar>
              <w:top w:w="90" w:type="dxa"/>
              <w:left w:w="100" w:type="dxa"/>
              <w:bottom w:w="90" w:type="dxa"/>
              <w:right w:w="100" w:type="dxa"/>
            </w:tcMar>
            <w:vAlign w:val="center"/>
          </w:tcPr>
          <w:p w14:paraId="5D6B1010" w14:textId="77777777" w:rsidR="00DC15AE" w:rsidRDefault="00DC15AE" w:rsidP="00DC15AE">
            <w:pPr>
              <w:spacing w:after="0" w:line="276" w:lineRule="auto"/>
              <w:ind w:firstLine="0"/>
              <w:jc w:val="left"/>
            </w:pPr>
            <w:r>
              <w:rPr>
                <w:rFonts w:ascii="宋体" w:hAnsi="宋体"/>
                <w:sz w:val="18"/>
              </w:rPr>
              <w:t>P2研究任务单</w:t>
            </w:r>
          </w:p>
        </w:tc>
      </w:tr>
      <w:tr w:rsidR="00DC15AE" w14:paraId="14B01BE7"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0B6157DF" w14:textId="77777777" w:rsidR="00DC15AE" w:rsidRDefault="00DC15AE" w:rsidP="00DC15AE">
            <w:pPr>
              <w:spacing w:after="0" w:line="276" w:lineRule="auto"/>
              <w:ind w:firstLine="0"/>
              <w:jc w:val="center"/>
            </w:pPr>
            <w:r>
              <w:rPr>
                <w:rFonts w:ascii="宋体" w:hAnsi="宋体"/>
                <w:sz w:val="18"/>
              </w:rPr>
              <w:lastRenderedPageBreak/>
              <w:t>P2轻量深研</w:t>
            </w:r>
          </w:p>
        </w:tc>
        <w:tc>
          <w:tcPr>
            <w:tcW w:w="4025" w:type="dxa"/>
            <w:tcMar>
              <w:top w:w="90" w:type="dxa"/>
              <w:left w:w="100" w:type="dxa"/>
              <w:bottom w:w="90" w:type="dxa"/>
              <w:right w:w="100" w:type="dxa"/>
            </w:tcMar>
            <w:vAlign w:val="center"/>
          </w:tcPr>
          <w:p w14:paraId="3074C27B" w14:textId="77777777" w:rsidR="00DC15AE" w:rsidRDefault="00DC15AE" w:rsidP="00DC15AE">
            <w:pPr>
              <w:spacing w:after="0" w:line="276" w:lineRule="auto"/>
              <w:ind w:firstLine="0"/>
              <w:jc w:val="left"/>
            </w:pPr>
            <w:r>
              <w:rPr>
                <w:rFonts w:ascii="宋体" w:hAnsi="宋体"/>
                <w:sz w:val="18"/>
              </w:rPr>
              <w:t>公司是否真实经营并能在收入、成本或利润上承接事件</w:t>
            </w:r>
          </w:p>
        </w:tc>
        <w:tc>
          <w:tcPr>
            <w:tcW w:w="3458" w:type="dxa"/>
            <w:tcMar>
              <w:top w:w="90" w:type="dxa"/>
              <w:left w:w="100" w:type="dxa"/>
              <w:bottom w:w="90" w:type="dxa"/>
              <w:right w:w="100" w:type="dxa"/>
            </w:tcMar>
            <w:vAlign w:val="center"/>
          </w:tcPr>
          <w:p w14:paraId="0A55B291" w14:textId="77777777" w:rsidR="00DC15AE" w:rsidRDefault="00DC15AE" w:rsidP="00DC15AE">
            <w:pPr>
              <w:spacing w:after="0" w:line="276" w:lineRule="auto"/>
              <w:ind w:firstLine="0"/>
              <w:jc w:val="left"/>
            </w:pPr>
            <w:r>
              <w:rPr>
                <w:rFonts w:ascii="宋体" w:hAnsi="宋体"/>
                <w:sz w:val="18"/>
              </w:rPr>
              <w:t>P3复核包</w:t>
            </w:r>
          </w:p>
        </w:tc>
      </w:tr>
      <w:tr w:rsidR="00DC15AE" w14:paraId="6999C7FC"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432B1B60" w14:textId="77777777" w:rsidR="00DC15AE" w:rsidRDefault="00DC15AE" w:rsidP="00DC15AE">
            <w:pPr>
              <w:spacing w:after="0" w:line="276" w:lineRule="auto"/>
              <w:ind w:firstLine="0"/>
              <w:jc w:val="center"/>
            </w:pPr>
            <w:r>
              <w:rPr>
                <w:rFonts w:ascii="宋体" w:hAnsi="宋体"/>
                <w:sz w:val="18"/>
              </w:rPr>
              <w:t>P3完整复核</w:t>
            </w:r>
          </w:p>
        </w:tc>
        <w:tc>
          <w:tcPr>
            <w:tcW w:w="4025" w:type="dxa"/>
            <w:tcMar>
              <w:top w:w="90" w:type="dxa"/>
              <w:left w:w="100" w:type="dxa"/>
              <w:bottom w:w="90" w:type="dxa"/>
              <w:right w:w="100" w:type="dxa"/>
            </w:tcMar>
            <w:vAlign w:val="center"/>
          </w:tcPr>
          <w:p w14:paraId="67C5FD07" w14:textId="77777777" w:rsidR="00DC15AE" w:rsidRDefault="00DC15AE" w:rsidP="00DC15AE">
            <w:pPr>
              <w:spacing w:after="0" w:line="276" w:lineRule="auto"/>
              <w:ind w:firstLine="0"/>
              <w:jc w:val="left"/>
            </w:pPr>
            <w:r>
              <w:rPr>
                <w:rFonts w:ascii="宋体" w:hAnsi="宋体"/>
                <w:sz w:val="18"/>
              </w:rPr>
              <w:t>DeepDive、财务一致性与重大负面是否通过</w:t>
            </w:r>
          </w:p>
        </w:tc>
        <w:tc>
          <w:tcPr>
            <w:tcW w:w="3458" w:type="dxa"/>
            <w:tcMar>
              <w:top w:w="90" w:type="dxa"/>
              <w:left w:w="100" w:type="dxa"/>
              <w:bottom w:w="90" w:type="dxa"/>
              <w:right w:w="100" w:type="dxa"/>
            </w:tcMar>
            <w:vAlign w:val="center"/>
          </w:tcPr>
          <w:p w14:paraId="3188D680" w14:textId="77777777" w:rsidR="00DC15AE" w:rsidRDefault="00DC15AE" w:rsidP="00DC15AE">
            <w:pPr>
              <w:spacing w:after="0" w:line="276" w:lineRule="auto"/>
              <w:ind w:firstLine="0"/>
              <w:jc w:val="left"/>
            </w:pPr>
            <w:r>
              <w:rPr>
                <w:rFonts w:ascii="宋体" w:hAnsi="宋体"/>
                <w:sz w:val="18"/>
              </w:rPr>
              <w:t>PASSED可发布候选</w:t>
            </w:r>
          </w:p>
        </w:tc>
      </w:tr>
      <w:tr w:rsidR="00DC15AE" w14:paraId="65DEBEFE"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4B9A066F" w14:textId="77777777" w:rsidR="00DC15AE" w:rsidRDefault="00DC15AE" w:rsidP="00DC15AE">
            <w:pPr>
              <w:spacing w:after="0" w:line="276" w:lineRule="auto"/>
              <w:ind w:firstLine="0"/>
              <w:jc w:val="center"/>
            </w:pPr>
            <w:r>
              <w:rPr>
                <w:rFonts w:ascii="宋体" w:hAnsi="宋体"/>
                <w:sz w:val="18"/>
              </w:rPr>
              <w:t>最终个股池</w:t>
            </w:r>
          </w:p>
        </w:tc>
        <w:tc>
          <w:tcPr>
            <w:tcW w:w="4025" w:type="dxa"/>
            <w:tcMar>
              <w:top w:w="90" w:type="dxa"/>
              <w:left w:w="100" w:type="dxa"/>
              <w:bottom w:w="90" w:type="dxa"/>
              <w:right w:w="100" w:type="dxa"/>
            </w:tcMar>
            <w:vAlign w:val="center"/>
          </w:tcPr>
          <w:p w14:paraId="6EF59BC6" w14:textId="77777777" w:rsidR="00DC15AE" w:rsidRDefault="00DC15AE" w:rsidP="00DC15AE">
            <w:pPr>
              <w:spacing w:after="0" w:line="276" w:lineRule="auto"/>
              <w:ind w:firstLine="0"/>
              <w:jc w:val="left"/>
            </w:pPr>
            <w:r>
              <w:rPr>
                <w:rFonts w:ascii="宋体" w:hAnsi="宋体"/>
                <w:sz w:val="18"/>
              </w:rPr>
              <w:t>在通过门禁的标的中完成横向排序</w:t>
            </w:r>
          </w:p>
        </w:tc>
        <w:tc>
          <w:tcPr>
            <w:tcW w:w="3458" w:type="dxa"/>
            <w:tcMar>
              <w:top w:w="90" w:type="dxa"/>
              <w:left w:w="100" w:type="dxa"/>
              <w:bottom w:w="90" w:type="dxa"/>
              <w:right w:w="100" w:type="dxa"/>
            </w:tcMar>
            <w:vAlign w:val="center"/>
          </w:tcPr>
          <w:p w14:paraId="5F65F7C2" w14:textId="77777777" w:rsidR="00DC15AE" w:rsidRDefault="00DC15AE" w:rsidP="00DC15AE">
            <w:pPr>
              <w:spacing w:after="0" w:line="276" w:lineRule="auto"/>
              <w:ind w:firstLine="0"/>
              <w:jc w:val="left"/>
            </w:pPr>
            <w:r>
              <w:rPr>
                <w:rFonts w:ascii="宋体" w:hAnsi="宋体"/>
                <w:sz w:val="18"/>
              </w:rPr>
              <w:t>0至10只个股及完整证据链</w:t>
            </w:r>
          </w:p>
        </w:tc>
      </w:tr>
    </w:tbl>
    <w:p w14:paraId="2D51F73B" w14:textId="77777777" w:rsidR="00DC15AE" w:rsidRDefault="00DC15AE">
      <w:pPr>
        <w:spacing w:after="0"/>
      </w:pPr>
    </w:p>
    <w:p w14:paraId="3C866DEC" w14:textId="77777777" w:rsidR="00DC15AE" w:rsidRDefault="00DC15AE">
      <w:pPr>
        <w:spacing w:line="348" w:lineRule="auto"/>
        <w:ind w:firstLine="420"/>
      </w:pPr>
      <w:r>
        <w:rPr>
          <w:rFonts w:ascii="微软雅黑" w:eastAsia="微软雅黑" w:hAnsi="微软雅黑"/>
          <w:color w:val="1F1F1F"/>
          <w:sz w:val="21"/>
        </w:rPr>
        <w:t>池的容量代表计算与研究资源分配，不代表投资价值。P0不设硬数量上限，避免重要事件因名额不足被提前删除；P1之后采用确定性预算调度，达到质量要求但暂时超过研究容量的标的进入P1_HOLD（排队保留），而不是静默丢弃。最终池仍坚持0至10只，不足不补。</w:t>
      </w:r>
    </w:p>
    <w:p w14:paraId="0C33C843" w14:textId="77777777" w:rsidR="00DC15AE" w:rsidRDefault="00DC15AE">
      <w:r>
        <w:br w:type="page"/>
      </w:r>
    </w:p>
    <w:p w14:paraId="3996576E" w14:textId="77777777" w:rsidR="00DC15AE" w:rsidRPr="00DC15AE" w:rsidRDefault="00DC15AE" w:rsidP="00DC15AE">
      <w:pPr>
        <w:pStyle w:val="21"/>
        <w:rPr>
          <w:rFonts w:hint="eastAsia"/>
        </w:rPr>
      </w:pPr>
      <w:bookmarkStart w:id="53" w:name="_Toc240282490"/>
      <w:r w:rsidRPr="00DC15AE">
        <w:lastRenderedPageBreak/>
        <w:t>5.2 P0检测候选资格并形成P1输入</w:t>
      </w:r>
      <w:bookmarkEnd w:id="53"/>
    </w:p>
    <w:p w14:paraId="57A4ED6D" w14:textId="77777777" w:rsidR="00DC15AE" w:rsidRDefault="00DC15AE">
      <w:pPr>
        <w:spacing w:line="348" w:lineRule="auto"/>
        <w:ind w:firstLine="420"/>
      </w:pPr>
      <w:r>
        <w:rPr>
          <w:rFonts w:ascii="微软雅黑" w:eastAsia="微软雅黑" w:hAnsi="微软雅黑"/>
          <w:color w:val="1F1F1F"/>
          <w:sz w:val="21"/>
        </w:rPr>
        <w:t>P0接收五类数据入口形成的EventCard和CandidateLink。系统首先检查记录在决策截止时点前是否已经可见，即available_at不晚于cutoff；随后确认证券代码对应在市A股，事件未重复、未过期且仍在有效窗口；最后检查公司与事件之间是否存在可解释关系，以及核心主张能否回到结构化字段或正文原句。P0在这里不预测涨跌，也不因为一条文字“看起来利好”就放行。</w:t>
      </w:r>
    </w:p>
    <w:p w14:paraId="6D355FF6" w14:textId="77777777" w:rsidR="00DC15AE" w:rsidRDefault="00DC15AE">
      <w:pPr>
        <w:spacing w:after="40"/>
        <w:jc w:val="center"/>
      </w:pPr>
      <w:r>
        <w:rPr>
          <w:noProof/>
        </w:rPr>
        <w:drawing>
          <wp:inline distT="0" distB="0" distL="0" distR="0" wp14:anchorId="57F83282" wp14:editId="67B68F66">
            <wp:extent cx="5832000" cy="322148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p0.png"/>
                    <pic:cNvPicPr/>
                  </pic:nvPicPr>
                  <pic:blipFill>
                    <a:blip r:embed="rId21"/>
                    <a:stretch>
                      <a:fillRect/>
                    </a:stretch>
                  </pic:blipFill>
                  <pic:spPr>
                    <a:xfrm>
                      <a:off x="0" y="0"/>
                      <a:ext cx="5832000" cy="3221486"/>
                    </a:xfrm>
                    <a:prstGeom prst="rect">
                      <a:avLst/>
                    </a:prstGeom>
                  </pic:spPr>
                </pic:pic>
              </a:graphicData>
            </a:graphic>
          </wp:inline>
        </w:drawing>
      </w:r>
    </w:p>
    <w:p w14:paraId="33AF59C1" w14:textId="77777777" w:rsidR="00DC15AE" w:rsidRDefault="00DC15AE">
      <w:pPr>
        <w:pStyle w:val="af7"/>
      </w:pPr>
      <w:r>
        <w:t>图</w:t>
      </w:r>
      <w:r>
        <w:t>14  P0</w:t>
      </w:r>
      <w:r>
        <w:t>候选资格检测与标准结果输出</w:t>
      </w:r>
    </w:p>
    <w:p w14:paraId="6912FE7A" w14:textId="77777777" w:rsidR="00DC15AE" w:rsidRDefault="00DC15AE">
      <w:pPr>
        <w:spacing w:line="348" w:lineRule="auto"/>
        <w:ind w:firstLine="420"/>
      </w:pPr>
      <w:r>
        <w:rPr>
          <w:rFonts w:ascii="微软雅黑" w:eastAsia="微软雅黑" w:hAnsi="微软雅黑"/>
          <w:color w:val="1F1F1F"/>
          <w:sz w:val="21"/>
        </w:rPr>
        <w:t>个股可以通过两条路径进入P0。DIRECT表示来源正文、结构化证券代码或公司官方问答明确指向该公司；EXPANDED表示行业或产品事件通过一跳业务关系扩展到公司，但必须存在收入、订单、产能、客户、产品或资产价值等真实暴露证据。只提行业、产品或概念而没有公司证据的内容只能进入SECTOR_ONLY（仅板块），不能强行生成个股。投研日程通常只提供未来信息窗口，因此默认进入WATCH（观察）；只有日程对应的正文后来形成了可核验主张，才重新生成EventCard并再次进入资格检测。</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4195"/>
        <w:gridCol w:w="3231"/>
      </w:tblGrid>
      <w:tr w:rsidR="00DC15AE" w14:paraId="7A85CBAE" w14:textId="77777777">
        <w:trPr>
          <w:cantSplit/>
          <w:tblHeader/>
          <w:jc w:val="center"/>
        </w:trPr>
        <w:tc>
          <w:tcPr>
            <w:tcW w:w="1531" w:type="dxa"/>
            <w:tcMar>
              <w:top w:w="90" w:type="dxa"/>
              <w:left w:w="100" w:type="dxa"/>
              <w:bottom w:w="90" w:type="dxa"/>
              <w:right w:w="100" w:type="dxa"/>
            </w:tcMar>
            <w:vAlign w:val="center"/>
          </w:tcPr>
          <w:p w14:paraId="18B98576" w14:textId="77777777" w:rsidR="00DC15AE" w:rsidRDefault="00DC15AE" w:rsidP="00DC15AE">
            <w:pPr>
              <w:spacing w:after="0"/>
              <w:ind w:firstLine="0"/>
              <w:jc w:val="center"/>
            </w:pPr>
            <w:r>
              <w:rPr>
                <w:rFonts w:ascii="宋体" w:hAnsi="宋体"/>
                <w:b/>
                <w:sz w:val="18"/>
              </w:rPr>
              <w:t>检测环节</w:t>
            </w:r>
          </w:p>
        </w:tc>
        <w:tc>
          <w:tcPr>
            <w:tcW w:w="4195" w:type="dxa"/>
            <w:tcMar>
              <w:top w:w="90" w:type="dxa"/>
              <w:left w:w="100" w:type="dxa"/>
              <w:bottom w:w="90" w:type="dxa"/>
              <w:right w:w="100" w:type="dxa"/>
            </w:tcMar>
            <w:vAlign w:val="center"/>
          </w:tcPr>
          <w:p w14:paraId="2041AC01" w14:textId="77777777" w:rsidR="00DC15AE" w:rsidRDefault="00DC15AE" w:rsidP="00DC15AE">
            <w:pPr>
              <w:spacing w:after="0"/>
              <w:ind w:firstLine="0"/>
              <w:jc w:val="center"/>
            </w:pPr>
            <w:r>
              <w:rPr>
                <w:rFonts w:ascii="宋体" w:hAnsi="宋体"/>
                <w:b/>
                <w:sz w:val="18"/>
              </w:rPr>
              <w:t>通过条件</w:t>
            </w:r>
          </w:p>
        </w:tc>
        <w:tc>
          <w:tcPr>
            <w:tcW w:w="3231" w:type="dxa"/>
            <w:tcMar>
              <w:top w:w="90" w:type="dxa"/>
              <w:left w:w="100" w:type="dxa"/>
              <w:bottom w:w="90" w:type="dxa"/>
              <w:right w:w="100" w:type="dxa"/>
            </w:tcMar>
            <w:vAlign w:val="center"/>
          </w:tcPr>
          <w:p w14:paraId="12705551" w14:textId="77777777" w:rsidR="00DC15AE" w:rsidRDefault="00DC15AE" w:rsidP="00DC15AE">
            <w:pPr>
              <w:spacing w:after="0"/>
              <w:ind w:firstLine="0"/>
              <w:jc w:val="center"/>
            </w:pPr>
            <w:r>
              <w:rPr>
                <w:rFonts w:ascii="宋体" w:hAnsi="宋体"/>
                <w:b/>
                <w:sz w:val="18"/>
              </w:rPr>
              <w:t>未通过时的明确去向</w:t>
            </w:r>
          </w:p>
        </w:tc>
      </w:tr>
      <w:tr w:rsidR="00DC15AE" w14:paraId="3F4B305B"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79E3C872" w14:textId="77777777" w:rsidR="00DC15AE" w:rsidRDefault="00DC15AE" w:rsidP="00DC15AE">
            <w:pPr>
              <w:spacing w:after="0" w:line="276" w:lineRule="auto"/>
              <w:ind w:firstLine="0"/>
              <w:jc w:val="center"/>
            </w:pPr>
            <w:r>
              <w:rPr>
                <w:rFonts w:ascii="宋体" w:hAnsi="宋体"/>
                <w:sz w:val="18"/>
              </w:rPr>
              <w:t>时间资格</w:t>
            </w:r>
          </w:p>
        </w:tc>
        <w:tc>
          <w:tcPr>
            <w:tcW w:w="4195" w:type="dxa"/>
            <w:tcMar>
              <w:top w:w="90" w:type="dxa"/>
              <w:left w:w="100" w:type="dxa"/>
              <w:bottom w:w="90" w:type="dxa"/>
              <w:right w:w="100" w:type="dxa"/>
            </w:tcMar>
            <w:vAlign w:val="center"/>
          </w:tcPr>
          <w:p w14:paraId="328DAF88" w14:textId="77777777" w:rsidR="00DC15AE" w:rsidRDefault="00DC15AE" w:rsidP="00DC15AE">
            <w:pPr>
              <w:spacing w:after="0" w:line="276" w:lineRule="auto"/>
              <w:ind w:firstLine="0"/>
              <w:jc w:val="left"/>
            </w:pPr>
            <w:r>
              <w:rPr>
                <w:rFonts w:ascii="宋体" w:hAnsi="宋体"/>
                <w:sz w:val="18"/>
              </w:rPr>
              <w:t>available_at不晚于cutoff，事件仍在有效期</w:t>
            </w:r>
          </w:p>
        </w:tc>
        <w:tc>
          <w:tcPr>
            <w:tcW w:w="3231" w:type="dxa"/>
            <w:tcMar>
              <w:top w:w="90" w:type="dxa"/>
              <w:left w:w="100" w:type="dxa"/>
              <w:bottom w:w="90" w:type="dxa"/>
              <w:right w:w="100" w:type="dxa"/>
            </w:tcMar>
            <w:vAlign w:val="center"/>
          </w:tcPr>
          <w:p w14:paraId="0093C076" w14:textId="77777777" w:rsidR="00DC15AE" w:rsidRDefault="00DC15AE" w:rsidP="00DC15AE">
            <w:pPr>
              <w:spacing w:after="0" w:line="276" w:lineRule="auto"/>
              <w:ind w:firstLine="0"/>
              <w:jc w:val="left"/>
            </w:pPr>
            <w:r>
              <w:rPr>
                <w:rFonts w:ascii="宋体" w:hAnsi="宋体"/>
                <w:sz w:val="18"/>
              </w:rPr>
              <w:t>未来可见、过期或补录记录进入WATCH或DROP（不入池）</w:t>
            </w:r>
          </w:p>
        </w:tc>
      </w:tr>
      <w:tr w:rsidR="00DC15AE" w14:paraId="7E0F5BD0"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428AE375" w14:textId="77777777" w:rsidR="00DC15AE" w:rsidRDefault="00DC15AE" w:rsidP="00DC15AE">
            <w:pPr>
              <w:spacing w:after="0" w:line="276" w:lineRule="auto"/>
              <w:ind w:firstLine="0"/>
              <w:jc w:val="center"/>
            </w:pPr>
            <w:r>
              <w:rPr>
                <w:rFonts w:ascii="宋体" w:hAnsi="宋体"/>
                <w:sz w:val="18"/>
              </w:rPr>
              <w:t>标的资格</w:t>
            </w:r>
          </w:p>
        </w:tc>
        <w:tc>
          <w:tcPr>
            <w:tcW w:w="4195" w:type="dxa"/>
            <w:tcMar>
              <w:top w:w="90" w:type="dxa"/>
              <w:left w:w="100" w:type="dxa"/>
              <w:bottom w:w="90" w:type="dxa"/>
              <w:right w:w="100" w:type="dxa"/>
            </w:tcMar>
            <w:vAlign w:val="center"/>
          </w:tcPr>
          <w:p w14:paraId="6544E0FC" w14:textId="77777777" w:rsidR="00DC15AE" w:rsidRDefault="00DC15AE" w:rsidP="00DC15AE">
            <w:pPr>
              <w:spacing w:after="0" w:line="276" w:lineRule="auto"/>
              <w:ind w:firstLine="0"/>
              <w:jc w:val="left"/>
            </w:pPr>
            <w:r>
              <w:rPr>
                <w:rFonts w:ascii="宋体" w:hAnsi="宋体"/>
                <w:sz w:val="18"/>
              </w:rPr>
              <w:t>证券代码可统一到在市A股</w:t>
            </w:r>
          </w:p>
        </w:tc>
        <w:tc>
          <w:tcPr>
            <w:tcW w:w="3231" w:type="dxa"/>
            <w:tcMar>
              <w:top w:w="90" w:type="dxa"/>
              <w:left w:w="100" w:type="dxa"/>
              <w:bottom w:w="90" w:type="dxa"/>
              <w:right w:w="100" w:type="dxa"/>
            </w:tcMar>
            <w:vAlign w:val="center"/>
          </w:tcPr>
          <w:p w14:paraId="1E780974" w14:textId="77777777" w:rsidR="00DC15AE" w:rsidRDefault="00DC15AE" w:rsidP="00DC15AE">
            <w:pPr>
              <w:spacing w:after="0" w:line="276" w:lineRule="auto"/>
              <w:ind w:firstLine="0"/>
              <w:jc w:val="left"/>
            </w:pPr>
            <w:r>
              <w:rPr>
                <w:rFonts w:ascii="宋体" w:hAnsi="宋体"/>
                <w:sz w:val="18"/>
              </w:rPr>
              <w:t>无法映射进入REVIEW（待复核）；非目标市场进入DROP（不入池）</w:t>
            </w:r>
          </w:p>
        </w:tc>
      </w:tr>
      <w:tr w:rsidR="00DC15AE" w14:paraId="71AD255F"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2E422F01" w14:textId="77777777" w:rsidR="00DC15AE" w:rsidRDefault="00DC15AE" w:rsidP="00DC15AE">
            <w:pPr>
              <w:spacing w:after="0" w:line="276" w:lineRule="auto"/>
              <w:ind w:firstLine="0"/>
              <w:jc w:val="center"/>
            </w:pPr>
            <w:r>
              <w:rPr>
                <w:rFonts w:ascii="宋体" w:hAnsi="宋体"/>
                <w:sz w:val="18"/>
              </w:rPr>
              <w:lastRenderedPageBreak/>
              <w:t>事件资格</w:t>
            </w:r>
          </w:p>
        </w:tc>
        <w:tc>
          <w:tcPr>
            <w:tcW w:w="4195" w:type="dxa"/>
            <w:tcMar>
              <w:top w:w="90" w:type="dxa"/>
              <w:left w:w="100" w:type="dxa"/>
              <w:bottom w:w="90" w:type="dxa"/>
              <w:right w:w="100" w:type="dxa"/>
            </w:tcMar>
            <w:vAlign w:val="center"/>
          </w:tcPr>
          <w:p w14:paraId="3C11F754" w14:textId="77777777" w:rsidR="00DC15AE" w:rsidRDefault="00DC15AE" w:rsidP="00DC15AE">
            <w:pPr>
              <w:spacing w:after="0" w:line="276" w:lineRule="auto"/>
              <w:ind w:firstLine="0"/>
              <w:jc w:val="left"/>
            </w:pPr>
            <w:r>
              <w:rPr>
                <w:rFonts w:ascii="宋体" w:hAnsi="宋体"/>
                <w:sz w:val="18"/>
              </w:rPr>
              <w:t>完成事件聚类，排除重复转载与已失效事件</w:t>
            </w:r>
          </w:p>
        </w:tc>
        <w:tc>
          <w:tcPr>
            <w:tcW w:w="3231" w:type="dxa"/>
            <w:tcMar>
              <w:top w:w="90" w:type="dxa"/>
              <w:left w:w="100" w:type="dxa"/>
              <w:bottom w:w="90" w:type="dxa"/>
              <w:right w:w="100" w:type="dxa"/>
            </w:tcMar>
            <w:vAlign w:val="center"/>
          </w:tcPr>
          <w:p w14:paraId="184A33AD" w14:textId="77777777" w:rsidR="00DC15AE" w:rsidRDefault="00DC15AE" w:rsidP="00DC15AE">
            <w:pPr>
              <w:spacing w:after="0" w:line="276" w:lineRule="auto"/>
              <w:ind w:firstLine="0"/>
              <w:jc w:val="left"/>
            </w:pPr>
            <w:r>
              <w:rPr>
                <w:rFonts w:ascii="宋体" w:hAnsi="宋体"/>
                <w:sz w:val="18"/>
              </w:rPr>
              <w:t>重复记录并入原事件；无新增信息进入DROP（不入池）</w:t>
            </w:r>
          </w:p>
        </w:tc>
      </w:tr>
      <w:tr w:rsidR="00DC15AE" w14:paraId="490DEEDE"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1A7FB030" w14:textId="77777777" w:rsidR="00DC15AE" w:rsidRDefault="00DC15AE" w:rsidP="00DC15AE">
            <w:pPr>
              <w:spacing w:after="0" w:line="276" w:lineRule="auto"/>
              <w:ind w:firstLine="0"/>
              <w:jc w:val="center"/>
            </w:pPr>
            <w:r>
              <w:rPr>
                <w:rFonts w:ascii="宋体" w:hAnsi="宋体"/>
                <w:sz w:val="18"/>
              </w:rPr>
              <w:t>关系资格</w:t>
            </w:r>
          </w:p>
        </w:tc>
        <w:tc>
          <w:tcPr>
            <w:tcW w:w="4195" w:type="dxa"/>
            <w:tcMar>
              <w:top w:w="90" w:type="dxa"/>
              <w:left w:w="100" w:type="dxa"/>
              <w:bottom w:w="90" w:type="dxa"/>
              <w:right w:w="100" w:type="dxa"/>
            </w:tcMar>
            <w:vAlign w:val="center"/>
          </w:tcPr>
          <w:p w14:paraId="2F96F2E3" w14:textId="77777777" w:rsidR="00DC15AE" w:rsidRDefault="00DC15AE" w:rsidP="00DC15AE">
            <w:pPr>
              <w:spacing w:after="0" w:line="276" w:lineRule="auto"/>
              <w:ind w:firstLine="0"/>
              <w:jc w:val="left"/>
            </w:pPr>
            <w:r>
              <w:rPr>
                <w:rFonts w:ascii="宋体" w:hAnsi="宋体"/>
                <w:sz w:val="18"/>
              </w:rPr>
              <w:t>DIRECT，或有业务暴露证据的单跳EXPANDED</w:t>
            </w:r>
          </w:p>
        </w:tc>
        <w:tc>
          <w:tcPr>
            <w:tcW w:w="3231" w:type="dxa"/>
            <w:tcMar>
              <w:top w:w="90" w:type="dxa"/>
              <w:left w:w="100" w:type="dxa"/>
              <w:bottom w:w="90" w:type="dxa"/>
              <w:right w:w="100" w:type="dxa"/>
            </w:tcMar>
            <w:vAlign w:val="center"/>
          </w:tcPr>
          <w:p w14:paraId="4CF0B2F3" w14:textId="77777777" w:rsidR="00DC15AE" w:rsidRDefault="00DC15AE" w:rsidP="00DC15AE">
            <w:pPr>
              <w:spacing w:after="0" w:line="276" w:lineRule="auto"/>
              <w:ind w:firstLine="0"/>
              <w:jc w:val="left"/>
            </w:pPr>
            <w:r>
              <w:rPr>
                <w:rFonts w:ascii="宋体" w:hAnsi="宋体"/>
                <w:sz w:val="18"/>
              </w:rPr>
              <w:t>仅行业或概念进入SECTOR_ONLY（仅板块）</w:t>
            </w:r>
          </w:p>
        </w:tc>
      </w:tr>
      <w:tr w:rsidR="00DC15AE" w14:paraId="448A30E1"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36918547" w14:textId="77777777" w:rsidR="00DC15AE" w:rsidRDefault="00DC15AE" w:rsidP="00DC15AE">
            <w:pPr>
              <w:spacing w:after="0" w:line="276" w:lineRule="auto"/>
              <w:ind w:firstLine="0"/>
              <w:jc w:val="center"/>
            </w:pPr>
            <w:r>
              <w:rPr>
                <w:rFonts w:ascii="宋体" w:hAnsi="宋体"/>
                <w:sz w:val="18"/>
              </w:rPr>
              <w:t>证据资格</w:t>
            </w:r>
          </w:p>
        </w:tc>
        <w:tc>
          <w:tcPr>
            <w:tcW w:w="4195" w:type="dxa"/>
            <w:tcMar>
              <w:top w:w="90" w:type="dxa"/>
              <w:left w:w="100" w:type="dxa"/>
              <w:bottom w:w="90" w:type="dxa"/>
              <w:right w:w="100" w:type="dxa"/>
            </w:tcMar>
            <w:vAlign w:val="center"/>
          </w:tcPr>
          <w:p w14:paraId="07B2CB57" w14:textId="77777777" w:rsidR="00DC15AE" w:rsidRDefault="00DC15AE" w:rsidP="00DC15AE">
            <w:pPr>
              <w:spacing w:after="0" w:line="276" w:lineRule="auto"/>
              <w:ind w:firstLine="0"/>
              <w:jc w:val="left"/>
            </w:pPr>
            <w:r>
              <w:rPr>
                <w:rFonts w:ascii="宋体" w:hAnsi="宋体"/>
                <w:sz w:val="18"/>
              </w:rPr>
              <w:t>核心主张至少有S1结构化证据或M1正文明确表述</w:t>
            </w:r>
          </w:p>
        </w:tc>
        <w:tc>
          <w:tcPr>
            <w:tcW w:w="3231" w:type="dxa"/>
            <w:tcMar>
              <w:top w:w="90" w:type="dxa"/>
              <w:left w:w="100" w:type="dxa"/>
              <w:bottom w:w="90" w:type="dxa"/>
              <w:right w:w="100" w:type="dxa"/>
            </w:tcMar>
            <w:vAlign w:val="center"/>
          </w:tcPr>
          <w:p w14:paraId="712F7436" w14:textId="77777777" w:rsidR="00DC15AE" w:rsidRDefault="00DC15AE" w:rsidP="00DC15AE">
            <w:pPr>
              <w:spacing w:after="0" w:line="276" w:lineRule="auto"/>
              <w:ind w:firstLine="0"/>
              <w:jc w:val="left"/>
            </w:pPr>
            <w:r>
              <w:rPr>
                <w:rFonts w:ascii="宋体" w:hAnsi="宋体"/>
                <w:sz w:val="18"/>
              </w:rPr>
              <w:t>缺证据进入WATCH或REVIEW（待复核）</w:t>
            </w:r>
          </w:p>
        </w:tc>
      </w:tr>
      <w:tr w:rsidR="00DC15AE" w14:paraId="02121F7A"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04820BEC" w14:textId="77777777" w:rsidR="00DC15AE" w:rsidRDefault="00DC15AE" w:rsidP="00DC15AE">
            <w:pPr>
              <w:spacing w:after="0" w:line="276" w:lineRule="auto"/>
              <w:ind w:firstLine="0"/>
              <w:jc w:val="center"/>
            </w:pPr>
            <w:r>
              <w:rPr>
                <w:rFonts w:ascii="宋体" w:hAnsi="宋体"/>
                <w:sz w:val="18"/>
              </w:rPr>
              <w:t>风险资格</w:t>
            </w:r>
          </w:p>
        </w:tc>
        <w:tc>
          <w:tcPr>
            <w:tcW w:w="4195" w:type="dxa"/>
            <w:tcMar>
              <w:top w:w="90" w:type="dxa"/>
              <w:left w:w="100" w:type="dxa"/>
              <w:bottom w:w="90" w:type="dxa"/>
              <w:right w:w="100" w:type="dxa"/>
            </w:tcMar>
            <w:vAlign w:val="center"/>
          </w:tcPr>
          <w:p w14:paraId="0C100A98" w14:textId="77777777" w:rsidR="00DC15AE" w:rsidRDefault="00DC15AE" w:rsidP="00DC15AE">
            <w:pPr>
              <w:spacing w:after="0" w:line="276" w:lineRule="auto"/>
              <w:ind w:firstLine="0"/>
              <w:jc w:val="left"/>
            </w:pPr>
            <w:r>
              <w:rPr>
                <w:rFonts w:ascii="宋体" w:hAnsi="宋体"/>
                <w:sz w:val="18"/>
              </w:rPr>
              <w:t>未发现只应作为风险处理的内容</w:t>
            </w:r>
          </w:p>
        </w:tc>
        <w:tc>
          <w:tcPr>
            <w:tcW w:w="3231" w:type="dxa"/>
            <w:tcMar>
              <w:top w:w="90" w:type="dxa"/>
              <w:left w:w="100" w:type="dxa"/>
              <w:bottom w:w="90" w:type="dxa"/>
              <w:right w:w="100" w:type="dxa"/>
            </w:tcMar>
            <w:vAlign w:val="center"/>
          </w:tcPr>
          <w:p w14:paraId="5E7322FD" w14:textId="77777777" w:rsidR="00DC15AE" w:rsidRDefault="00DC15AE" w:rsidP="00DC15AE">
            <w:pPr>
              <w:spacing w:after="0" w:line="276" w:lineRule="auto"/>
              <w:ind w:firstLine="0"/>
              <w:jc w:val="left"/>
            </w:pPr>
            <w:r>
              <w:rPr>
                <w:rFonts w:ascii="宋体" w:hAnsi="宋体"/>
                <w:sz w:val="18"/>
              </w:rPr>
              <w:t>风险信息进入RISK_ONLY（仅风险）</w:t>
            </w:r>
          </w:p>
        </w:tc>
      </w:tr>
    </w:tbl>
    <w:p w14:paraId="0C4E3D73" w14:textId="77777777" w:rsidR="00DC15AE" w:rsidRDefault="00DC15AE">
      <w:pPr>
        <w:spacing w:after="0"/>
      </w:pPr>
    </w:p>
    <w:p w14:paraId="30982C1D" w14:textId="77777777" w:rsidR="00DC15AE" w:rsidRDefault="00DC15AE">
      <w:pPr>
        <w:spacing w:line="348" w:lineRule="auto"/>
        <w:ind w:firstLine="420"/>
      </w:pPr>
      <w:r>
        <w:rPr>
          <w:rFonts w:ascii="微软雅黑" w:eastAsia="微软雅黑" w:hAnsi="微软雅黑"/>
          <w:color w:val="1F1F1F"/>
          <w:sz w:val="21"/>
        </w:rPr>
        <w:t>同一股票被多条记录提及会被保留，但不能把记录条数直接当成十票利好。系统先用主键、时间、标题和语义相似度把同一会议、同一研报的转载或重复入库合并为一个事件簇，再分别统计原始记录数、独立事件簇数、独立分析师数、独立机构数和独立来源类型数。十条来自同一会议的转述主要说明关注度较高；十位分析师在不同证据基础上独立形成一致判断，才形成更强的独立支持。两类数量都会进入P1，但含义不同。</w:t>
      </w:r>
    </w:p>
    <w:p w14:paraId="58E11C02" w14:textId="77777777" w:rsidR="00DC15AE" w:rsidRDefault="00DC15AE">
      <w:pPr>
        <w:spacing w:line="348" w:lineRule="auto"/>
        <w:ind w:firstLine="420"/>
      </w:pPr>
      <w:r>
        <w:rPr>
          <w:rFonts w:ascii="微软雅黑" w:eastAsia="微软雅黑" w:hAnsi="微软雅黑"/>
          <w:color w:val="1F1F1F"/>
          <w:sz w:val="21"/>
        </w:rPr>
        <w:t>不同分析师的份量也不相同。系统把分析师历史5日、20日和60日胜率、超额收益、最大回撤、当前任职状态、观点时效和覆盖领域匹配度转成可靠性特征，并对单一机构和同一观点链设置集中度上限。支持强度采用随数量递减的饱和变换，例如log(1+n)，避免十条相似观点把两条高质量独立证据机械放大五倍。P0只记录这些客观统计，不在本层手工换算上涨概率。</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814"/>
        <w:gridCol w:w="4535"/>
        <w:gridCol w:w="2608"/>
      </w:tblGrid>
      <w:tr w:rsidR="00DC15AE" w14:paraId="2657E7D4" w14:textId="77777777">
        <w:trPr>
          <w:cantSplit/>
          <w:tblHeader/>
          <w:jc w:val="center"/>
        </w:trPr>
        <w:tc>
          <w:tcPr>
            <w:tcW w:w="1814" w:type="dxa"/>
            <w:tcMar>
              <w:top w:w="90" w:type="dxa"/>
              <w:left w:w="100" w:type="dxa"/>
              <w:bottom w:w="90" w:type="dxa"/>
              <w:right w:w="100" w:type="dxa"/>
            </w:tcMar>
            <w:vAlign w:val="center"/>
          </w:tcPr>
          <w:p w14:paraId="4EFC4E42" w14:textId="77777777" w:rsidR="00DC15AE" w:rsidRDefault="00DC15AE" w:rsidP="00DC15AE">
            <w:pPr>
              <w:spacing w:after="0"/>
              <w:ind w:firstLine="0"/>
              <w:jc w:val="center"/>
            </w:pPr>
            <w:r>
              <w:rPr>
                <w:rFonts w:ascii="宋体" w:hAnsi="宋体"/>
                <w:b/>
                <w:sz w:val="18"/>
              </w:rPr>
              <w:t>P0候选记录字段组</w:t>
            </w:r>
          </w:p>
        </w:tc>
        <w:tc>
          <w:tcPr>
            <w:tcW w:w="4535" w:type="dxa"/>
            <w:tcMar>
              <w:top w:w="90" w:type="dxa"/>
              <w:left w:w="100" w:type="dxa"/>
              <w:bottom w:w="90" w:type="dxa"/>
              <w:right w:w="100" w:type="dxa"/>
            </w:tcMar>
            <w:vAlign w:val="center"/>
          </w:tcPr>
          <w:p w14:paraId="40530DBF" w14:textId="77777777" w:rsidR="00DC15AE" w:rsidRDefault="00DC15AE" w:rsidP="00DC15AE">
            <w:pPr>
              <w:spacing w:after="0"/>
              <w:ind w:firstLine="0"/>
              <w:jc w:val="center"/>
            </w:pPr>
            <w:r>
              <w:rPr>
                <w:rFonts w:ascii="宋体" w:hAnsi="宋体"/>
                <w:b/>
                <w:sz w:val="18"/>
              </w:rPr>
              <w:t>交给P1的内容</w:t>
            </w:r>
          </w:p>
        </w:tc>
        <w:tc>
          <w:tcPr>
            <w:tcW w:w="2608" w:type="dxa"/>
            <w:tcMar>
              <w:top w:w="90" w:type="dxa"/>
              <w:left w:w="100" w:type="dxa"/>
              <w:bottom w:w="90" w:type="dxa"/>
              <w:right w:w="100" w:type="dxa"/>
            </w:tcMar>
            <w:vAlign w:val="center"/>
          </w:tcPr>
          <w:p w14:paraId="4D433513" w14:textId="77777777" w:rsidR="00DC15AE" w:rsidRDefault="00DC15AE" w:rsidP="00DC15AE">
            <w:pPr>
              <w:spacing w:after="0"/>
              <w:ind w:firstLine="0"/>
              <w:jc w:val="center"/>
            </w:pPr>
            <w:r>
              <w:rPr>
                <w:rFonts w:ascii="宋体" w:hAnsi="宋体"/>
                <w:b/>
                <w:sz w:val="18"/>
              </w:rPr>
              <w:t>作用</w:t>
            </w:r>
          </w:p>
        </w:tc>
      </w:tr>
      <w:tr w:rsidR="00DC15AE" w14:paraId="5A0DFB38"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15658643" w14:textId="77777777" w:rsidR="00DC15AE" w:rsidRDefault="00DC15AE" w:rsidP="00DC15AE">
            <w:pPr>
              <w:spacing w:after="0" w:line="276" w:lineRule="auto"/>
              <w:ind w:firstLine="0"/>
              <w:jc w:val="center"/>
            </w:pPr>
            <w:r>
              <w:rPr>
                <w:rFonts w:ascii="宋体" w:hAnsi="宋体"/>
                <w:sz w:val="18"/>
              </w:rPr>
              <w:t>标的与时间</w:t>
            </w:r>
          </w:p>
        </w:tc>
        <w:tc>
          <w:tcPr>
            <w:tcW w:w="4535" w:type="dxa"/>
            <w:tcMar>
              <w:top w:w="90" w:type="dxa"/>
              <w:left w:w="100" w:type="dxa"/>
              <w:bottom w:w="90" w:type="dxa"/>
              <w:right w:w="100" w:type="dxa"/>
            </w:tcMar>
            <w:vAlign w:val="center"/>
          </w:tcPr>
          <w:p w14:paraId="72DC6E6F" w14:textId="77777777" w:rsidR="00DC15AE" w:rsidRDefault="00DC15AE" w:rsidP="00DC15AE">
            <w:pPr>
              <w:spacing w:after="0" w:line="276" w:lineRule="auto"/>
              <w:ind w:firstLine="0"/>
              <w:jc w:val="left"/>
            </w:pPr>
            <w:r>
              <w:rPr>
                <w:rFonts w:ascii="宋体" w:hAnsi="宋体"/>
                <w:sz w:val="18"/>
              </w:rPr>
              <w:t>证券代码、决策快照、事件时间、首次可见时间、有效期</w:t>
            </w:r>
          </w:p>
        </w:tc>
        <w:tc>
          <w:tcPr>
            <w:tcW w:w="2608" w:type="dxa"/>
            <w:tcMar>
              <w:top w:w="90" w:type="dxa"/>
              <w:left w:w="100" w:type="dxa"/>
              <w:bottom w:w="90" w:type="dxa"/>
              <w:right w:w="100" w:type="dxa"/>
            </w:tcMar>
            <w:vAlign w:val="center"/>
          </w:tcPr>
          <w:p w14:paraId="0D859E13" w14:textId="77777777" w:rsidR="00DC15AE" w:rsidRDefault="00DC15AE" w:rsidP="00DC15AE">
            <w:pPr>
              <w:spacing w:after="0" w:line="276" w:lineRule="auto"/>
              <w:ind w:firstLine="0"/>
              <w:jc w:val="left"/>
            </w:pPr>
            <w:r>
              <w:rPr>
                <w:rFonts w:ascii="宋体" w:hAnsi="宋体"/>
                <w:sz w:val="18"/>
              </w:rPr>
              <w:t>锁定当时真实可用的信息集</w:t>
            </w:r>
          </w:p>
        </w:tc>
      </w:tr>
      <w:tr w:rsidR="00DC15AE" w14:paraId="64FF7C6E"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656B75A6" w14:textId="77777777" w:rsidR="00DC15AE" w:rsidRDefault="00DC15AE" w:rsidP="00DC15AE">
            <w:pPr>
              <w:spacing w:after="0" w:line="276" w:lineRule="auto"/>
              <w:ind w:firstLine="0"/>
              <w:jc w:val="center"/>
            </w:pPr>
            <w:r>
              <w:rPr>
                <w:rFonts w:ascii="宋体" w:hAnsi="宋体"/>
                <w:sz w:val="18"/>
              </w:rPr>
              <w:t>事件与关系</w:t>
            </w:r>
          </w:p>
        </w:tc>
        <w:tc>
          <w:tcPr>
            <w:tcW w:w="4535" w:type="dxa"/>
            <w:tcMar>
              <w:top w:w="90" w:type="dxa"/>
              <w:left w:w="100" w:type="dxa"/>
              <w:bottom w:w="90" w:type="dxa"/>
              <w:right w:w="100" w:type="dxa"/>
            </w:tcMar>
            <w:vAlign w:val="center"/>
          </w:tcPr>
          <w:p w14:paraId="668D4721" w14:textId="77777777" w:rsidR="00DC15AE" w:rsidRDefault="00DC15AE" w:rsidP="00DC15AE">
            <w:pPr>
              <w:spacing w:after="0" w:line="276" w:lineRule="auto"/>
              <w:ind w:firstLine="0"/>
              <w:jc w:val="left"/>
            </w:pPr>
            <w:r>
              <w:rPr>
                <w:rFonts w:ascii="宋体" w:hAnsi="宋体"/>
                <w:sz w:val="18"/>
              </w:rPr>
              <w:t>EventCard ID、事件簇ID、事件类型、方向、DIRECT或EXPANDED</w:t>
            </w:r>
          </w:p>
        </w:tc>
        <w:tc>
          <w:tcPr>
            <w:tcW w:w="2608" w:type="dxa"/>
            <w:tcMar>
              <w:top w:w="90" w:type="dxa"/>
              <w:left w:w="100" w:type="dxa"/>
              <w:bottom w:w="90" w:type="dxa"/>
              <w:right w:w="100" w:type="dxa"/>
            </w:tcMar>
            <w:vAlign w:val="center"/>
          </w:tcPr>
          <w:p w14:paraId="54EEB76C" w14:textId="77777777" w:rsidR="00DC15AE" w:rsidRDefault="00DC15AE" w:rsidP="00DC15AE">
            <w:pPr>
              <w:spacing w:after="0" w:line="276" w:lineRule="auto"/>
              <w:ind w:firstLine="0"/>
              <w:jc w:val="left"/>
            </w:pPr>
            <w:r>
              <w:rPr>
                <w:rFonts w:ascii="宋体" w:hAnsi="宋体"/>
                <w:sz w:val="18"/>
              </w:rPr>
              <w:t>说明股票为何成为候选</w:t>
            </w:r>
          </w:p>
        </w:tc>
      </w:tr>
      <w:tr w:rsidR="00DC15AE" w14:paraId="12DCF793"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38556BC4" w14:textId="77777777" w:rsidR="00DC15AE" w:rsidRDefault="00DC15AE" w:rsidP="00DC15AE">
            <w:pPr>
              <w:spacing w:after="0" w:line="276" w:lineRule="auto"/>
              <w:ind w:firstLine="0"/>
              <w:jc w:val="center"/>
            </w:pPr>
            <w:r>
              <w:rPr>
                <w:rFonts w:ascii="宋体" w:hAnsi="宋体"/>
                <w:sz w:val="18"/>
              </w:rPr>
              <w:t>证据与反证</w:t>
            </w:r>
          </w:p>
        </w:tc>
        <w:tc>
          <w:tcPr>
            <w:tcW w:w="4535" w:type="dxa"/>
            <w:tcMar>
              <w:top w:w="90" w:type="dxa"/>
              <w:left w:w="100" w:type="dxa"/>
              <w:bottom w:w="90" w:type="dxa"/>
              <w:right w:w="100" w:type="dxa"/>
            </w:tcMar>
            <w:vAlign w:val="center"/>
          </w:tcPr>
          <w:p w14:paraId="401415F2" w14:textId="77777777" w:rsidR="00DC15AE" w:rsidRDefault="00DC15AE" w:rsidP="00DC15AE">
            <w:pPr>
              <w:spacing w:after="0" w:line="276" w:lineRule="auto"/>
              <w:ind w:firstLine="0"/>
              <w:jc w:val="left"/>
            </w:pPr>
            <w:r>
              <w:rPr>
                <w:rFonts w:ascii="宋体" w:hAnsi="宋体"/>
                <w:sz w:val="18"/>
              </w:rPr>
              <w:t>证据ID、原文片段、S1或M1等级、反向证据、未知项</w:t>
            </w:r>
          </w:p>
        </w:tc>
        <w:tc>
          <w:tcPr>
            <w:tcW w:w="2608" w:type="dxa"/>
            <w:tcMar>
              <w:top w:w="90" w:type="dxa"/>
              <w:left w:w="100" w:type="dxa"/>
              <w:bottom w:w="90" w:type="dxa"/>
              <w:right w:w="100" w:type="dxa"/>
            </w:tcMar>
            <w:vAlign w:val="center"/>
          </w:tcPr>
          <w:p w14:paraId="5D9AB34A" w14:textId="77777777" w:rsidR="00DC15AE" w:rsidRDefault="00DC15AE" w:rsidP="00DC15AE">
            <w:pPr>
              <w:spacing w:after="0" w:line="276" w:lineRule="auto"/>
              <w:ind w:firstLine="0"/>
              <w:jc w:val="left"/>
            </w:pPr>
            <w:r>
              <w:rPr>
                <w:rFonts w:ascii="宋体" w:hAnsi="宋体"/>
                <w:sz w:val="18"/>
              </w:rPr>
              <w:t>保证核心判断可回溯</w:t>
            </w:r>
          </w:p>
        </w:tc>
      </w:tr>
      <w:tr w:rsidR="00DC15AE" w14:paraId="0CC44D00"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42128623" w14:textId="77777777" w:rsidR="00DC15AE" w:rsidRDefault="00DC15AE" w:rsidP="00DC15AE">
            <w:pPr>
              <w:spacing w:after="0" w:line="276" w:lineRule="auto"/>
              <w:ind w:firstLine="0"/>
              <w:jc w:val="center"/>
            </w:pPr>
            <w:r>
              <w:rPr>
                <w:rFonts w:ascii="宋体" w:hAnsi="宋体"/>
                <w:sz w:val="18"/>
              </w:rPr>
              <w:t>关注与可靠性</w:t>
            </w:r>
          </w:p>
        </w:tc>
        <w:tc>
          <w:tcPr>
            <w:tcW w:w="4535" w:type="dxa"/>
            <w:tcMar>
              <w:top w:w="90" w:type="dxa"/>
              <w:left w:w="100" w:type="dxa"/>
              <w:bottom w:w="90" w:type="dxa"/>
              <w:right w:w="100" w:type="dxa"/>
            </w:tcMar>
            <w:vAlign w:val="center"/>
          </w:tcPr>
          <w:p w14:paraId="5BB0CE58" w14:textId="77777777" w:rsidR="00DC15AE" w:rsidRDefault="00DC15AE" w:rsidP="00DC15AE">
            <w:pPr>
              <w:spacing w:after="0" w:line="276" w:lineRule="auto"/>
              <w:ind w:firstLine="0"/>
              <w:jc w:val="left"/>
            </w:pPr>
            <w:r>
              <w:rPr>
                <w:rFonts w:ascii="宋体" w:hAnsi="宋体"/>
                <w:sz w:val="18"/>
              </w:rPr>
              <w:t>原始记录、独立事件、分析师、机构、来源数量及可靠性</w:t>
            </w:r>
          </w:p>
        </w:tc>
        <w:tc>
          <w:tcPr>
            <w:tcW w:w="2608" w:type="dxa"/>
            <w:tcMar>
              <w:top w:w="90" w:type="dxa"/>
              <w:left w:w="100" w:type="dxa"/>
              <w:bottom w:w="90" w:type="dxa"/>
              <w:right w:w="100" w:type="dxa"/>
            </w:tcMar>
            <w:vAlign w:val="center"/>
          </w:tcPr>
          <w:p w14:paraId="28E8F9CF" w14:textId="77777777" w:rsidR="00DC15AE" w:rsidRDefault="00DC15AE" w:rsidP="00DC15AE">
            <w:pPr>
              <w:spacing w:after="0" w:line="276" w:lineRule="auto"/>
              <w:ind w:firstLine="0"/>
              <w:jc w:val="left"/>
            </w:pPr>
            <w:r>
              <w:rPr>
                <w:rFonts w:ascii="宋体" w:hAnsi="宋体"/>
                <w:sz w:val="18"/>
              </w:rPr>
              <w:t>区分重复热度与独立共识</w:t>
            </w:r>
          </w:p>
        </w:tc>
      </w:tr>
      <w:tr w:rsidR="00DC15AE" w14:paraId="119DDC2E"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61CAA176" w14:textId="77777777" w:rsidR="00DC15AE" w:rsidRDefault="00DC15AE" w:rsidP="00DC15AE">
            <w:pPr>
              <w:spacing w:after="0" w:line="276" w:lineRule="auto"/>
              <w:ind w:firstLine="0"/>
              <w:jc w:val="center"/>
            </w:pPr>
            <w:r>
              <w:rPr>
                <w:rFonts w:ascii="宋体" w:hAnsi="宋体"/>
                <w:sz w:val="18"/>
              </w:rPr>
              <w:t>控制信息</w:t>
            </w:r>
          </w:p>
        </w:tc>
        <w:tc>
          <w:tcPr>
            <w:tcW w:w="4535" w:type="dxa"/>
            <w:tcMar>
              <w:top w:w="90" w:type="dxa"/>
              <w:left w:w="100" w:type="dxa"/>
              <w:bottom w:w="90" w:type="dxa"/>
              <w:right w:w="100" w:type="dxa"/>
            </w:tcMar>
            <w:vAlign w:val="center"/>
          </w:tcPr>
          <w:p w14:paraId="35A10901" w14:textId="77777777" w:rsidR="00DC15AE" w:rsidRDefault="00DC15AE" w:rsidP="00DC15AE">
            <w:pPr>
              <w:spacing w:after="0" w:line="276" w:lineRule="auto"/>
              <w:ind w:firstLine="0"/>
              <w:jc w:val="left"/>
            </w:pPr>
            <w:r>
              <w:rPr>
                <w:rFonts w:ascii="宋体" w:hAnsi="宋体"/>
                <w:sz w:val="18"/>
              </w:rPr>
              <w:t>新颖度、方向一致性、失效条件、路由原因码、规则版本</w:t>
            </w:r>
          </w:p>
        </w:tc>
        <w:tc>
          <w:tcPr>
            <w:tcW w:w="2608" w:type="dxa"/>
            <w:tcMar>
              <w:top w:w="90" w:type="dxa"/>
              <w:left w:w="100" w:type="dxa"/>
              <w:bottom w:w="90" w:type="dxa"/>
              <w:right w:w="100" w:type="dxa"/>
            </w:tcMar>
            <w:vAlign w:val="center"/>
          </w:tcPr>
          <w:p w14:paraId="7DE33CBB" w14:textId="77777777" w:rsidR="00DC15AE" w:rsidRDefault="00DC15AE" w:rsidP="00DC15AE">
            <w:pPr>
              <w:spacing w:after="0" w:line="276" w:lineRule="auto"/>
              <w:ind w:firstLine="0"/>
              <w:jc w:val="left"/>
            </w:pPr>
            <w:r>
              <w:rPr>
                <w:rFonts w:ascii="宋体" w:hAnsi="宋体"/>
                <w:sz w:val="18"/>
              </w:rPr>
              <w:t>支持复算、监控和审计</w:t>
            </w:r>
          </w:p>
        </w:tc>
      </w:tr>
    </w:tbl>
    <w:p w14:paraId="70148921" w14:textId="77777777" w:rsidR="00DC15AE" w:rsidRDefault="00DC15AE">
      <w:pPr>
        <w:spacing w:after="0"/>
      </w:pPr>
    </w:p>
    <w:p w14:paraId="5EDDAE93" w14:textId="77777777" w:rsidR="00DC15AE" w:rsidRPr="00DC15AE" w:rsidRDefault="00DC15AE" w:rsidP="00DC15AE">
      <w:pPr>
        <w:pStyle w:val="21"/>
        <w:rPr>
          <w:rFonts w:hint="eastAsia"/>
        </w:rPr>
      </w:pPr>
      <w:bookmarkStart w:id="54" w:name="_Toc240282491"/>
      <w:r w:rsidRPr="00DC15AE">
        <w:lastRenderedPageBreak/>
        <w:t>5.3 P1计算预测概率并形成P2研究任务</w:t>
      </w:r>
      <w:bookmarkEnd w:id="54"/>
    </w:p>
    <w:p w14:paraId="797F1358" w14:textId="77777777" w:rsidR="00DC15AE" w:rsidRDefault="00DC15AE">
      <w:pPr>
        <w:spacing w:line="348" w:lineRule="auto"/>
        <w:ind w:firstLine="420"/>
      </w:pPr>
      <w:r>
        <w:rPr>
          <w:rFonts w:ascii="微软雅黑" w:eastAsia="微软雅黑" w:hAnsi="微软雅黑"/>
          <w:color w:val="1F1F1F"/>
          <w:sz w:val="21"/>
        </w:rPr>
        <w:t>P1读取P0候选记录，并在相同cutoff下拼接行情、资金、板块环境和基本面数据。进入模型前先检查字段覆盖率、停复牌状态、异常价格和特征时点；数据不足的标的不参加当日正式排序。对每只合格候选，系统统一计算五组特征，使不同来源、不同文本长度和不同公司都能放到同一历史尺度上比较。</w:t>
      </w:r>
    </w:p>
    <w:p w14:paraId="1B15FDEC" w14:textId="77777777" w:rsidR="00DC15AE" w:rsidRDefault="00DC15AE">
      <w:pPr>
        <w:spacing w:after="40"/>
        <w:jc w:val="center"/>
      </w:pPr>
      <w:r>
        <w:rPr>
          <w:noProof/>
        </w:rPr>
        <w:drawing>
          <wp:inline distT="0" distB="0" distL="0" distR="0" wp14:anchorId="61A824A7" wp14:editId="0A930A64">
            <wp:extent cx="5832000" cy="3388114"/>
            <wp:effectExtent l="0" t="0" r="0" b="0"/>
            <wp:docPr id="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p1.png"/>
                    <pic:cNvPicPr/>
                  </pic:nvPicPr>
                  <pic:blipFill>
                    <a:blip r:embed="rId22"/>
                    <a:stretch>
                      <a:fillRect/>
                    </a:stretch>
                  </pic:blipFill>
                  <pic:spPr>
                    <a:xfrm>
                      <a:off x="0" y="0"/>
                      <a:ext cx="5832000" cy="3388114"/>
                    </a:xfrm>
                    <a:prstGeom prst="rect">
                      <a:avLst/>
                    </a:prstGeom>
                  </pic:spPr>
                </pic:pic>
              </a:graphicData>
            </a:graphic>
          </wp:inline>
        </w:drawing>
      </w:r>
    </w:p>
    <w:p w14:paraId="35BB1064" w14:textId="77777777" w:rsidR="00DC15AE" w:rsidRDefault="00DC15AE">
      <w:pPr>
        <w:pStyle w:val="af7"/>
      </w:pPr>
      <w:r>
        <w:t>图</w:t>
      </w:r>
      <w:r>
        <w:t>15  P1</w:t>
      </w:r>
      <w:r>
        <w:t>五组特征、模型训练和概率校准</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814"/>
        <w:gridCol w:w="4422"/>
        <w:gridCol w:w="2721"/>
      </w:tblGrid>
      <w:tr w:rsidR="00DC15AE" w14:paraId="545F5401" w14:textId="77777777">
        <w:trPr>
          <w:cantSplit/>
          <w:tblHeader/>
          <w:jc w:val="center"/>
        </w:trPr>
        <w:tc>
          <w:tcPr>
            <w:tcW w:w="1814" w:type="dxa"/>
            <w:tcMar>
              <w:top w:w="90" w:type="dxa"/>
              <w:left w:w="100" w:type="dxa"/>
              <w:bottom w:w="90" w:type="dxa"/>
              <w:right w:w="100" w:type="dxa"/>
            </w:tcMar>
            <w:vAlign w:val="center"/>
          </w:tcPr>
          <w:p w14:paraId="64709502" w14:textId="77777777" w:rsidR="00DC15AE" w:rsidRDefault="00DC15AE" w:rsidP="00DC15AE">
            <w:pPr>
              <w:spacing w:after="0"/>
              <w:ind w:firstLine="0"/>
              <w:jc w:val="center"/>
            </w:pPr>
            <w:r>
              <w:rPr>
                <w:rFonts w:ascii="宋体" w:hAnsi="宋体"/>
                <w:b/>
                <w:sz w:val="18"/>
              </w:rPr>
              <w:t>特征组</w:t>
            </w:r>
          </w:p>
        </w:tc>
        <w:tc>
          <w:tcPr>
            <w:tcW w:w="4422" w:type="dxa"/>
            <w:tcMar>
              <w:top w:w="90" w:type="dxa"/>
              <w:left w:w="100" w:type="dxa"/>
              <w:bottom w:w="90" w:type="dxa"/>
              <w:right w:w="100" w:type="dxa"/>
            </w:tcMar>
            <w:vAlign w:val="center"/>
          </w:tcPr>
          <w:p w14:paraId="4E114EE8" w14:textId="77777777" w:rsidR="00DC15AE" w:rsidRDefault="00DC15AE" w:rsidP="00DC15AE">
            <w:pPr>
              <w:spacing w:after="0"/>
              <w:ind w:firstLine="0"/>
              <w:jc w:val="center"/>
            </w:pPr>
            <w:r>
              <w:rPr>
                <w:rFonts w:ascii="宋体" w:hAnsi="宋体"/>
                <w:b/>
                <w:sz w:val="18"/>
              </w:rPr>
              <w:t>主要输入</w:t>
            </w:r>
          </w:p>
        </w:tc>
        <w:tc>
          <w:tcPr>
            <w:tcW w:w="2721" w:type="dxa"/>
            <w:tcMar>
              <w:top w:w="90" w:type="dxa"/>
              <w:left w:w="100" w:type="dxa"/>
              <w:bottom w:w="90" w:type="dxa"/>
              <w:right w:w="100" w:type="dxa"/>
            </w:tcMar>
            <w:vAlign w:val="center"/>
          </w:tcPr>
          <w:p w14:paraId="090D0AAD" w14:textId="77777777" w:rsidR="00DC15AE" w:rsidRDefault="00DC15AE" w:rsidP="00DC15AE">
            <w:pPr>
              <w:spacing w:after="0"/>
              <w:ind w:firstLine="0"/>
              <w:jc w:val="center"/>
            </w:pPr>
            <w:r>
              <w:rPr>
                <w:rFonts w:ascii="宋体" w:hAnsi="宋体"/>
                <w:b/>
                <w:sz w:val="18"/>
              </w:rPr>
              <w:t>模型要回答的问题</w:t>
            </w:r>
          </w:p>
        </w:tc>
      </w:tr>
      <w:tr w:rsidR="00DC15AE" w14:paraId="2DEF648B"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68269D4D" w14:textId="77777777" w:rsidR="00DC15AE" w:rsidRDefault="00DC15AE" w:rsidP="00DC15AE">
            <w:pPr>
              <w:spacing w:after="0" w:line="276" w:lineRule="auto"/>
              <w:ind w:firstLine="0"/>
              <w:jc w:val="center"/>
            </w:pPr>
            <w:r>
              <w:rPr>
                <w:rFonts w:ascii="宋体" w:hAnsi="宋体"/>
                <w:sz w:val="18"/>
              </w:rPr>
              <w:t>一 事件与证据</w:t>
            </w:r>
          </w:p>
        </w:tc>
        <w:tc>
          <w:tcPr>
            <w:tcW w:w="4422" w:type="dxa"/>
            <w:tcMar>
              <w:top w:w="90" w:type="dxa"/>
              <w:left w:w="100" w:type="dxa"/>
              <w:bottom w:w="90" w:type="dxa"/>
              <w:right w:w="100" w:type="dxa"/>
            </w:tcMar>
            <w:vAlign w:val="center"/>
          </w:tcPr>
          <w:p w14:paraId="2C6D853D" w14:textId="77777777" w:rsidR="00DC15AE" w:rsidRDefault="00DC15AE" w:rsidP="00DC15AE">
            <w:pPr>
              <w:spacing w:after="0" w:line="276" w:lineRule="auto"/>
              <w:ind w:firstLine="0"/>
              <w:jc w:val="left"/>
            </w:pPr>
            <w:r>
              <w:rPr>
                <w:rFonts w:ascii="宋体" w:hAnsi="宋体"/>
                <w:sz w:val="18"/>
              </w:rPr>
              <w:t>新颖度、时效、证据等级、独立来源与作者、可靠性、方向一致性、反证</w:t>
            </w:r>
          </w:p>
        </w:tc>
        <w:tc>
          <w:tcPr>
            <w:tcW w:w="2721" w:type="dxa"/>
            <w:tcMar>
              <w:top w:w="90" w:type="dxa"/>
              <w:left w:w="100" w:type="dxa"/>
              <w:bottom w:w="90" w:type="dxa"/>
              <w:right w:w="100" w:type="dxa"/>
            </w:tcMar>
            <w:vAlign w:val="center"/>
          </w:tcPr>
          <w:p w14:paraId="009D4F14" w14:textId="77777777" w:rsidR="00DC15AE" w:rsidRDefault="00DC15AE" w:rsidP="00DC15AE">
            <w:pPr>
              <w:spacing w:after="0" w:line="276" w:lineRule="auto"/>
              <w:ind w:firstLine="0"/>
              <w:jc w:val="left"/>
            </w:pPr>
            <w:r>
              <w:rPr>
                <w:rFonts w:ascii="宋体" w:hAnsi="宋体"/>
                <w:sz w:val="18"/>
              </w:rPr>
              <w:t>事件是否真实、新颖且具有独立支持</w:t>
            </w:r>
          </w:p>
        </w:tc>
      </w:tr>
      <w:tr w:rsidR="00DC15AE" w14:paraId="0EA24911"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53F0FDC4" w14:textId="77777777" w:rsidR="00DC15AE" w:rsidRDefault="00DC15AE" w:rsidP="00DC15AE">
            <w:pPr>
              <w:spacing w:after="0" w:line="276" w:lineRule="auto"/>
              <w:ind w:firstLine="0"/>
              <w:jc w:val="center"/>
            </w:pPr>
            <w:r>
              <w:rPr>
                <w:rFonts w:ascii="宋体" w:hAnsi="宋体"/>
                <w:sz w:val="18"/>
              </w:rPr>
              <w:t>二 个股量价资金</w:t>
            </w:r>
          </w:p>
        </w:tc>
        <w:tc>
          <w:tcPr>
            <w:tcW w:w="4422" w:type="dxa"/>
            <w:tcMar>
              <w:top w:w="90" w:type="dxa"/>
              <w:left w:w="100" w:type="dxa"/>
              <w:bottom w:w="90" w:type="dxa"/>
              <w:right w:w="100" w:type="dxa"/>
            </w:tcMar>
            <w:vAlign w:val="center"/>
          </w:tcPr>
          <w:p w14:paraId="5F44224E" w14:textId="77777777" w:rsidR="00DC15AE" w:rsidRDefault="00DC15AE" w:rsidP="00DC15AE">
            <w:pPr>
              <w:spacing w:after="0" w:line="276" w:lineRule="auto"/>
              <w:ind w:firstLine="0"/>
              <w:jc w:val="left"/>
            </w:pPr>
            <w:r>
              <w:rPr>
                <w:rFonts w:ascii="宋体" w:hAnsi="宋体"/>
                <w:sz w:val="18"/>
              </w:rPr>
              <w:t>近期收益路径、成交额和换手分位、主动资金、尾盘、流动性</w:t>
            </w:r>
          </w:p>
        </w:tc>
        <w:tc>
          <w:tcPr>
            <w:tcW w:w="2721" w:type="dxa"/>
            <w:tcMar>
              <w:top w:w="90" w:type="dxa"/>
              <w:left w:w="100" w:type="dxa"/>
              <w:bottom w:w="90" w:type="dxa"/>
              <w:right w:w="100" w:type="dxa"/>
            </w:tcMar>
            <w:vAlign w:val="center"/>
          </w:tcPr>
          <w:p w14:paraId="53E4E140" w14:textId="77777777" w:rsidR="00DC15AE" w:rsidRDefault="00DC15AE" w:rsidP="00DC15AE">
            <w:pPr>
              <w:spacing w:after="0" w:line="276" w:lineRule="auto"/>
              <w:ind w:firstLine="0"/>
              <w:jc w:val="left"/>
            </w:pPr>
            <w:r>
              <w:rPr>
                <w:rFonts w:ascii="宋体" w:hAnsi="宋体"/>
                <w:sz w:val="18"/>
              </w:rPr>
              <w:t>市场是否开始承接，以及是否已充分反映</w:t>
            </w:r>
          </w:p>
        </w:tc>
      </w:tr>
      <w:tr w:rsidR="00DC15AE" w14:paraId="1BD62465"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02D9CB79" w14:textId="77777777" w:rsidR="00DC15AE" w:rsidRDefault="00DC15AE" w:rsidP="00DC15AE">
            <w:pPr>
              <w:spacing w:after="0" w:line="276" w:lineRule="auto"/>
              <w:ind w:firstLine="0"/>
              <w:jc w:val="center"/>
            </w:pPr>
            <w:r>
              <w:rPr>
                <w:rFonts w:ascii="宋体" w:hAnsi="宋体"/>
                <w:sz w:val="18"/>
              </w:rPr>
              <w:t>三 板块行业环境</w:t>
            </w:r>
          </w:p>
        </w:tc>
        <w:tc>
          <w:tcPr>
            <w:tcW w:w="4422" w:type="dxa"/>
            <w:tcMar>
              <w:top w:w="90" w:type="dxa"/>
              <w:left w:w="100" w:type="dxa"/>
              <w:bottom w:w="90" w:type="dxa"/>
              <w:right w:w="100" w:type="dxa"/>
            </w:tcMar>
            <w:vAlign w:val="center"/>
          </w:tcPr>
          <w:p w14:paraId="785FA091" w14:textId="77777777" w:rsidR="00DC15AE" w:rsidRDefault="00DC15AE" w:rsidP="00DC15AE">
            <w:pPr>
              <w:spacing w:after="0" w:line="276" w:lineRule="auto"/>
              <w:ind w:firstLine="0"/>
              <w:jc w:val="left"/>
            </w:pPr>
            <w:r>
              <w:rPr>
                <w:rFonts w:ascii="宋体" w:hAnsi="宋体"/>
                <w:sz w:val="18"/>
              </w:rPr>
              <w:t>行业相对强弱、上涨广度、成交占比、资金扩散</w:t>
            </w:r>
          </w:p>
        </w:tc>
        <w:tc>
          <w:tcPr>
            <w:tcW w:w="2721" w:type="dxa"/>
            <w:tcMar>
              <w:top w:w="90" w:type="dxa"/>
              <w:left w:w="100" w:type="dxa"/>
              <w:bottom w:w="90" w:type="dxa"/>
              <w:right w:w="100" w:type="dxa"/>
            </w:tcMar>
            <w:vAlign w:val="center"/>
          </w:tcPr>
          <w:p w14:paraId="079FE30D" w14:textId="77777777" w:rsidR="00DC15AE" w:rsidRDefault="00DC15AE" w:rsidP="00DC15AE">
            <w:pPr>
              <w:spacing w:after="0" w:line="276" w:lineRule="auto"/>
              <w:ind w:firstLine="0"/>
              <w:jc w:val="left"/>
            </w:pPr>
            <w:r>
              <w:rPr>
                <w:rFonts w:ascii="宋体" w:hAnsi="宋体"/>
                <w:sz w:val="18"/>
              </w:rPr>
              <w:t>个股所处环境是支持、无效还是拖累</w:t>
            </w:r>
          </w:p>
        </w:tc>
      </w:tr>
      <w:tr w:rsidR="00DC15AE" w14:paraId="0412793A"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013EF2CA" w14:textId="77777777" w:rsidR="00DC15AE" w:rsidRDefault="00DC15AE" w:rsidP="00DC15AE">
            <w:pPr>
              <w:spacing w:after="0" w:line="276" w:lineRule="auto"/>
              <w:ind w:firstLine="0"/>
              <w:jc w:val="center"/>
            </w:pPr>
            <w:r>
              <w:rPr>
                <w:rFonts w:ascii="宋体" w:hAnsi="宋体"/>
                <w:sz w:val="18"/>
              </w:rPr>
              <w:t>四 基本面预期差</w:t>
            </w:r>
          </w:p>
        </w:tc>
        <w:tc>
          <w:tcPr>
            <w:tcW w:w="4422" w:type="dxa"/>
            <w:tcMar>
              <w:top w:w="90" w:type="dxa"/>
              <w:left w:w="100" w:type="dxa"/>
              <w:bottom w:w="90" w:type="dxa"/>
              <w:right w:w="100" w:type="dxa"/>
            </w:tcMar>
            <w:vAlign w:val="center"/>
          </w:tcPr>
          <w:p w14:paraId="66F4D66B" w14:textId="77777777" w:rsidR="00DC15AE" w:rsidRDefault="00DC15AE" w:rsidP="00DC15AE">
            <w:pPr>
              <w:spacing w:after="0" w:line="276" w:lineRule="auto"/>
              <w:ind w:firstLine="0"/>
              <w:jc w:val="left"/>
            </w:pPr>
            <w:r>
              <w:rPr>
                <w:rFonts w:ascii="宋体" w:hAnsi="宋体"/>
                <w:sz w:val="18"/>
              </w:rPr>
              <w:t>原有一致预期与新增订单、产能、客户、价格或盈利事实</w:t>
            </w:r>
          </w:p>
        </w:tc>
        <w:tc>
          <w:tcPr>
            <w:tcW w:w="2721" w:type="dxa"/>
            <w:tcMar>
              <w:top w:w="90" w:type="dxa"/>
              <w:left w:w="100" w:type="dxa"/>
              <w:bottom w:w="90" w:type="dxa"/>
              <w:right w:w="100" w:type="dxa"/>
            </w:tcMar>
            <w:vAlign w:val="center"/>
          </w:tcPr>
          <w:p w14:paraId="59D2B910" w14:textId="77777777" w:rsidR="00DC15AE" w:rsidRDefault="00DC15AE" w:rsidP="00DC15AE">
            <w:pPr>
              <w:spacing w:after="0" w:line="276" w:lineRule="auto"/>
              <w:ind w:firstLine="0"/>
              <w:jc w:val="left"/>
            </w:pPr>
            <w:r>
              <w:rPr>
                <w:rFonts w:ascii="宋体" w:hAnsi="宋体"/>
                <w:sz w:val="18"/>
              </w:rPr>
              <w:t>新增信息是否改变市场原有判断</w:t>
            </w:r>
          </w:p>
        </w:tc>
      </w:tr>
      <w:tr w:rsidR="00DC15AE" w14:paraId="05080D8D"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53C15473" w14:textId="77777777" w:rsidR="00DC15AE" w:rsidRDefault="00DC15AE" w:rsidP="00DC15AE">
            <w:pPr>
              <w:spacing w:after="0" w:line="276" w:lineRule="auto"/>
              <w:ind w:firstLine="0"/>
              <w:jc w:val="center"/>
            </w:pPr>
            <w:r>
              <w:rPr>
                <w:rFonts w:ascii="宋体" w:hAnsi="宋体"/>
                <w:sz w:val="18"/>
              </w:rPr>
              <w:t>五 位置拥挤风险</w:t>
            </w:r>
          </w:p>
        </w:tc>
        <w:tc>
          <w:tcPr>
            <w:tcW w:w="4422" w:type="dxa"/>
            <w:tcMar>
              <w:top w:w="90" w:type="dxa"/>
              <w:left w:w="100" w:type="dxa"/>
              <w:bottom w:w="90" w:type="dxa"/>
              <w:right w:w="100" w:type="dxa"/>
            </w:tcMar>
            <w:vAlign w:val="center"/>
          </w:tcPr>
          <w:p w14:paraId="3AD1AA53" w14:textId="77777777" w:rsidR="00DC15AE" w:rsidRDefault="00DC15AE" w:rsidP="00DC15AE">
            <w:pPr>
              <w:spacing w:after="0" w:line="276" w:lineRule="auto"/>
              <w:ind w:firstLine="0"/>
              <w:jc w:val="left"/>
            </w:pPr>
            <w:r>
              <w:rPr>
                <w:rFonts w:ascii="宋体" w:hAnsi="宋体"/>
                <w:sz w:val="18"/>
              </w:rPr>
              <w:t>5日和10日累计涨幅、涨停、高位放量、估值分位、波动和下行尾部</w:t>
            </w:r>
          </w:p>
        </w:tc>
        <w:tc>
          <w:tcPr>
            <w:tcW w:w="2721" w:type="dxa"/>
            <w:tcMar>
              <w:top w:w="90" w:type="dxa"/>
              <w:left w:w="100" w:type="dxa"/>
              <w:bottom w:w="90" w:type="dxa"/>
              <w:right w:w="100" w:type="dxa"/>
            </w:tcMar>
            <w:vAlign w:val="center"/>
          </w:tcPr>
          <w:p w14:paraId="1880173C" w14:textId="77777777" w:rsidR="00DC15AE" w:rsidRDefault="00DC15AE" w:rsidP="00DC15AE">
            <w:pPr>
              <w:spacing w:after="0" w:line="276" w:lineRule="auto"/>
              <w:ind w:firstLine="0"/>
              <w:jc w:val="left"/>
            </w:pPr>
            <w:r>
              <w:rPr>
                <w:rFonts w:ascii="宋体" w:hAnsi="宋体"/>
                <w:sz w:val="18"/>
              </w:rPr>
              <w:t>股票是否已经过热或下行风险过高</w:t>
            </w:r>
          </w:p>
        </w:tc>
      </w:tr>
    </w:tbl>
    <w:p w14:paraId="20FC88E8" w14:textId="77777777" w:rsidR="00DC15AE" w:rsidRDefault="00DC15AE">
      <w:pPr>
        <w:spacing w:after="0"/>
      </w:pPr>
    </w:p>
    <w:p w14:paraId="131CE5FB" w14:textId="77777777" w:rsidR="00DC15AE" w:rsidRDefault="00DC15AE">
      <w:pPr>
        <w:spacing w:line="348" w:lineRule="auto"/>
        <w:ind w:firstLine="420"/>
      </w:pPr>
      <w:r>
        <w:rPr>
          <w:rFonts w:ascii="微软雅黑" w:eastAsia="微软雅黑" w:hAnsi="微软雅黑"/>
          <w:color w:val="1F1F1F"/>
          <w:sz w:val="21"/>
        </w:rPr>
        <w:t>概率不是由大模型阅读一段文字后给出的主观分数。系统先按历史决策日重建当时可见的P0候选和五组特征，再根据真实的T+1结果形成上涨、相对基准超额和下行风险标签。逻辑回归作</w:t>
      </w:r>
      <w:r>
        <w:rPr>
          <w:rFonts w:ascii="微软雅黑" w:eastAsia="微软雅黑" w:hAnsi="微软雅黑"/>
          <w:color w:val="1F1F1F"/>
          <w:sz w:val="21"/>
        </w:rPr>
        <w:lastRenderedPageBreak/>
        <w:t>为透明基线，LightGBM或CatBoost学习非线性关系；训练采用滚动样本外方式，使某日预测只使用此前数据。模型产生原始分数后，再用Platt或Isotonic在独立验证数据上做校准。校准后的0.70表示在相似历史样本中，模型给出约0.70的这一组候选应当大致有七成达到相应标签，而不是“研究员认为有七成把握”。</w:t>
      </w:r>
    </w:p>
    <w:p w14:paraId="56AF7C6A" w14:textId="77777777" w:rsidR="00DC15AE" w:rsidRDefault="00DC15AE">
      <w:pPr>
        <w:spacing w:line="348" w:lineRule="auto"/>
        <w:ind w:firstLine="420"/>
      </w:pPr>
      <w:r>
        <w:rPr>
          <w:rFonts w:ascii="微软雅黑" w:eastAsia="微软雅黑" w:hAnsi="微软雅黑"/>
          <w:color w:val="1F1F1F"/>
          <w:sz w:val="21"/>
        </w:rPr>
        <w:t>首席观点数量、独立分析师数量和分析师可靠性在这里作为特征进入模型。模型会从历史数据学习“十位独立且高可靠性分析师一致提及”与“两位普通分析师提及”在不同市场状态下的实际差异；数量采用饱和变换，机构集中度、观点同源性和方向分歧同时进入，避免盲目追随多数。每次训练都冻结特征定义、样本区间、模型参数和校准器版本，因此以后其他事件的概率可用同一规则复算和比较。</w:t>
      </w:r>
    </w:p>
    <w:p w14:paraId="2544CB1F" w14:textId="77777777" w:rsidR="00DC15AE" w:rsidRDefault="00DC15AE">
      <w:pPr>
        <w:spacing w:line="348" w:lineRule="auto"/>
        <w:ind w:firstLine="420"/>
      </w:pPr>
      <w:r>
        <w:rPr>
          <w:rFonts w:ascii="微软雅黑" w:eastAsia="微软雅黑" w:hAnsi="微软雅黑"/>
          <w:color w:val="1F1F1F"/>
          <w:sz w:val="21"/>
        </w:rPr>
        <w:t>P1分别输出T+1上涨概率、T+1相对基准超额收益概率和下行风险概率，不用一个未经验证的固定加权式替代三项结果。进入P2的阈值与研究容量由滚动样本外验证冻结，而不是预先拍定0.6或0.7。通过质量门且位于当日研究预算内的标记为P2_READY（进入轻研）；质量合格但暂时超出容量的标记为P1_HOLD（排队保留）；证据衰减者进入WATCH（观察），明显无效者进入DROP（不入池），风险信息进入RISK_ONLY（仅风险）。</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814"/>
        <w:gridCol w:w="4535"/>
        <w:gridCol w:w="2608"/>
      </w:tblGrid>
      <w:tr w:rsidR="00DC15AE" w14:paraId="3EF6CF03" w14:textId="77777777">
        <w:trPr>
          <w:cantSplit/>
          <w:tblHeader/>
          <w:jc w:val="center"/>
        </w:trPr>
        <w:tc>
          <w:tcPr>
            <w:tcW w:w="1814" w:type="dxa"/>
            <w:tcMar>
              <w:top w:w="90" w:type="dxa"/>
              <w:left w:w="100" w:type="dxa"/>
              <w:bottom w:w="90" w:type="dxa"/>
              <w:right w:w="100" w:type="dxa"/>
            </w:tcMar>
            <w:vAlign w:val="center"/>
          </w:tcPr>
          <w:p w14:paraId="5B312B38" w14:textId="77777777" w:rsidR="00DC15AE" w:rsidRDefault="00DC15AE" w:rsidP="00DC15AE">
            <w:pPr>
              <w:spacing w:after="0"/>
              <w:ind w:firstLine="0"/>
              <w:jc w:val="center"/>
            </w:pPr>
            <w:r>
              <w:rPr>
                <w:rFonts w:ascii="宋体" w:hAnsi="宋体"/>
                <w:b/>
                <w:sz w:val="18"/>
              </w:rPr>
              <w:t>P2研究任务单字段组</w:t>
            </w:r>
          </w:p>
        </w:tc>
        <w:tc>
          <w:tcPr>
            <w:tcW w:w="4535" w:type="dxa"/>
            <w:tcMar>
              <w:top w:w="90" w:type="dxa"/>
              <w:left w:w="100" w:type="dxa"/>
              <w:bottom w:w="90" w:type="dxa"/>
              <w:right w:w="100" w:type="dxa"/>
            </w:tcMar>
            <w:vAlign w:val="center"/>
          </w:tcPr>
          <w:p w14:paraId="0853DDB6" w14:textId="77777777" w:rsidR="00DC15AE" w:rsidRDefault="00DC15AE" w:rsidP="00DC15AE">
            <w:pPr>
              <w:spacing w:after="0"/>
              <w:ind w:firstLine="0"/>
              <w:jc w:val="center"/>
            </w:pPr>
            <w:r>
              <w:rPr>
                <w:rFonts w:ascii="宋体" w:hAnsi="宋体"/>
                <w:b/>
                <w:sz w:val="18"/>
              </w:rPr>
              <w:t>具体输出</w:t>
            </w:r>
          </w:p>
        </w:tc>
        <w:tc>
          <w:tcPr>
            <w:tcW w:w="2608" w:type="dxa"/>
            <w:tcMar>
              <w:top w:w="90" w:type="dxa"/>
              <w:left w:w="100" w:type="dxa"/>
              <w:bottom w:w="90" w:type="dxa"/>
              <w:right w:w="100" w:type="dxa"/>
            </w:tcMar>
            <w:vAlign w:val="center"/>
          </w:tcPr>
          <w:p w14:paraId="146D44D8" w14:textId="77777777" w:rsidR="00DC15AE" w:rsidRDefault="00DC15AE" w:rsidP="00DC15AE">
            <w:pPr>
              <w:spacing w:after="0"/>
              <w:ind w:firstLine="0"/>
              <w:jc w:val="center"/>
            </w:pPr>
            <w:r>
              <w:rPr>
                <w:rFonts w:ascii="宋体" w:hAnsi="宋体"/>
                <w:b/>
                <w:sz w:val="18"/>
              </w:rPr>
              <w:t>P2怎样使用</w:t>
            </w:r>
          </w:p>
        </w:tc>
      </w:tr>
      <w:tr w:rsidR="00DC15AE" w14:paraId="5AB612FD"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1D7076F1" w14:textId="77777777" w:rsidR="00DC15AE" w:rsidRDefault="00DC15AE" w:rsidP="00DC15AE">
            <w:pPr>
              <w:spacing w:after="0" w:line="276" w:lineRule="auto"/>
              <w:ind w:firstLine="0"/>
              <w:jc w:val="center"/>
            </w:pPr>
            <w:r>
              <w:rPr>
                <w:rFonts w:ascii="宋体" w:hAnsi="宋体"/>
                <w:sz w:val="18"/>
              </w:rPr>
              <w:t>预测结果</w:t>
            </w:r>
          </w:p>
        </w:tc>
        <w:tc>
          <w:tcPr>
            <w:tcW w:w="4535" w:type="dxa"/>
            <w:tcMar>
              <w:top w:w="90" w:type="dxa"/>
              <w:left w:w="100" w:type="dxa"/>
              <w:bottom w:w="90" w:type="dxa"/>
              <w:right w:w="100" w:type="dxa"/>
            </w:tcMar>
            <w:vAlign w:val="center"/>
          </w:tcPr>
          <w:p w14:paraId="7E8FAEA6" w14:textId="77777777" w:rsidR="00DC15AE" w:rsidRDefault="00DC15AE" w:rsidP="00DC15AE">
            <w:pPr>
              <w:spacing w:after="0" w:line="276" w:lineRule="auto"/>
              <w:ind w:firstLine="0"/>
              <w:jc w:val="left"/>
            </w:pPr>
            <w:r>
              <w:rPr>
                <w:rFonts w:ascii="宋体" w:hAnsi="宋体"/>
                <w:sz w:val="18"/>
              </w:rPr>
              <w:t>三类校准概率、横截面排名、置信区间、数据完整度</w:t>
            </w:r>
          </w:p>
        </w:tc>
        <w:tc>
          <w:tcPr>
            <w:tcW w:w="2608" w:type="dxa"/>
            <w:tcMar>
              <w:top w:w="90" w:type="dxa"/>
              <w:left w:w="100" w:type="dxa"/>
              <w:bottom w:w="90" w:type="dxa"/>
              <w:right w:w="100" w:type="dxa"/>
            </w:tcMar>
            <w:vAlign w:val="center"/>
          </w:tcPr>
          <w:p w14:paraId="692C11DC" w14:textId="77777777" w:rsidR="00DC15AE" w:rsidRDefault="00DC15AE" w:rsidP="00DC15AE">
            <w:pPr>
              <w:spacing w:after="0" w:line="276" w:lineRule="auto"/>
              <w:ind w:firstLine="0"/>
              <w:jc w:val="left"/>
            </w:pPr>
            <w:r>
              <w:rPr>
                <w:rFonts w:ascii="宋体" w:hAnsi="宋体"/>
                <w:sz w:val="18"/>
              </w:rPr>
              <w:t>确定优先核验顺序</w:t>
            </w:r>
          </w:p>
        </w:tc>
      </w:tr>
      <w:tr w:rsidR="00DC15AE" w14:paraId="67ECE686"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16036D99" w14:textId="77777777" w:rsidR="00DC15AE" w:rsidRDefault="00DC15AE" w:rsidP="00DC15AE">
            <w:pPr>
              <w:spacing w:after="0" w:line="276" w:lineRule="auto"/>
              <w:ind w:firstLine="0"/>
              <w:jc w:val="center"/>
            </w:pPr>
            <w:r>
              <w:rPr>
                <w:rFonts w:ascii="宋体" w:hAnsi="宋体"/>
                <w:sz w:val="18"/>
              </w:rPr>
              <w:t>五组解释</w:t>
            </w:r>
          </w:p>
        </w:tc>
        <w:tc>
          <w:tcPr>
            <w:tcW w:w="4535" w:type="dxa"/>
            <w:tcMar>
              <w:top w:w="90" w:type="dxa"/>
              <w:left w:w="100" w:type="dxa"/>
              <w:bottom w:w="90" w:type="dxa"/>
              <w:right w:w="100" w:type="dxa"/>
            </w:tcMar>
            <w:vAlign w:val="center"/>
          </w:tcPr>
          <w:p w14:paraId="1C903976" w14:textId="77777777" w:rsidR="00DC15AE" w:rsidRDefault="00DC15AE" w:rsidP="00DC15AE">
            <w:pPr>
              <w:spacing w:after="0" w:line="276" w:lineRule="auto"/>
              <w:ind w:firstLine="0"/>
              <w:jc w:val="left"/>
            </w:pPr>
            <w:r>
              <w:rPr>
                <w:rFonts w:ascii="宋体" w:hAnsi="宋体"/>
                <w:sz w:val="18"/>
              </w:rPr>
              <w:t>各特征组摘要及SHAP等局部贡献</w:t>
            </w:r>
          </w:p>
        </w:tc>
        <w:tc>
          <w:tcPr>
            <w:tcW w:w="2608" w:type="dxa"/>
            <w:tcMar>
              <w:top w:w="90" w:type="dxa"/>
              <w:left w:w="100" w:type="dxa"/>
              <w:bottom w:w="90" w:type="dxa"/>
              <w:right w:w="100" w:type="dxa"/>
            </w:tcMar>
            <w:vAlign w:val="center"/>
          </w:tcPr>
          <w:p w14:paraId="63F92427" w14:textId="77777777" w:rsidR="00DC15AE" w:rsidRDefault="00DC15AE" w:rsidP="00DC15AE">
            <w:pPr>
              <w:spacing w:after="0" w:line="276" w:lineRule="auto"/>
              <w:ind w:firstLine="0"/>
              <w:jc w:val="left"/>
            </w:pPr>
            <w:r>
              <w:rPr>
                <w:rFonts w:ascii="宋体" w:hAnsi="宋体"/>
                <w:sz w:val="18"/>
              </w:rPr>
              <w:t>说明概率上升和下降的主要来源</w:t>
            </w:r>
          </w:p>
        </w:tc>
      </w:tr>
      <w:tr w:rsidR="00DC15AE" w14:paraId="6A39E29F"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06549446" w14:textId="77777777" w:rsidR="00DC15AE" w:rsidRDefault="00DC15AE" w:rsidP="00DC15AE">
            <w:pPr>
              <w:spacing w:after="0" w:line="276" w:lineRule="auto"/>
              <w:ind w:firstLine="0"/>
              <w:jc w:val="center"/>
            </w:pPr>
            <w:r>
              <w:rPr>
                <w:rFonts w:ascii="宋体" w:hAnsi="宋体"/>
                <w:sz w:val="18"/>
              </w:rPr>
              <w:t>研究问题</w:t>
            </w:r>
          </w:p>
        </w:tc>
        <w:tc>
          <w:tcPr>
            <w:tcW w:w="4535" w:type="dxa"/>
            <w:tcMar>
              <w:top w:w="90" w:type="dxa"/>
              <w:left w:w="100" w:type="dxa"/>
              <w:bottom w:w="90" w:type="dxa"/>
              <w:right w:w="100" w:type="dxa"/>
            </w:tcMar>
            <w:vAlign w:val="center"/>
          </w:tcPr>
          <w:p w14:paraId="75C902FD" w14:textId="77777777" w:rsidR="00DC15AE" w:rsidRDefault="00DC15AE" w:rsidP="00DC15AE">
            <w:pPr>
              <w:spacing w:after="0" w:line="276" w:lineRule="auto"/>
              <w:ind w:firstLine="0"/>
              <w:jc w:val="left"/>
            </w:pPr>
            <w:r>
              <w:rPr>
                <w:rFonts w:ascii="宋体" w:hAnsi="宋体"/>
                <w:sz w:val="18"/>
              </w:rPr>
              <w:t>业务暴露、收入利润路径、订单产能客户等待核问题</w:t>
            </w:r>
          </w:p>
        </w:tc>
        <w:tc>
          <w:tcPr>
            <w:tcW w:w="2608" w:type="dxa"/>
            <w:tcMar>
              <w:top w:w="90" w:type="dxa"/>
              <w:left w:w="100" w:type="dxa"/>
              <w:bottom w:w="90" w:type="dxa"/>
              <w:right w:w="100" w:type="dxa"/>
            </w:tcMar>
            <w:vAlign w:val="center"/>
          </w:tcPr>
          <w:p w14:paraId="3B84A1A4" w14:textId="77777777" w:rsidR="00DC15AE" w:rsidRDefault="00DC15AE" w:rsidP="00DC15AE">
            <w:pPr>
              <w:spacing w:after="0" w:line="276" w:lineRule="auto"/>
              <w:ind w:firstLine="0"/>
              <w:jc w:val="left"/>
            </w:pPr>
            <w:r>
              <w:rPr>
                <w:rFonts w:ascii="宋体" w:hAnsi="宋体"/>
                <w:sz w:val="18"/>
              </w:rPr>
              <w:t>把未知项转换为检索任务</w:t>
            </w:r>
          </w:p>
        </w:tc>
      </w:tr>
      <w:tr w:rsidR="00DC15AE" w14:paraId="00763EAF"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49B7E9FE" w14:textId="77777777" w:rsidR="00DC15AE" w:rsidRDefault="00DC15AE" w:rsidP="00DC15AE">
            <w:pPr>
              <w:spacing w:after="0" w:line="276" w:lineRule="auto"/>
              <w:ind w:firstLine="0"/>
              <w:jc w:val="center"/>
            </w:pPr>
            <w:r>
              <w:rPr>
                <w:rFonts w:ascii="宋体" w:hAnsi="宋体"/>
                <w:sz w:val="18"/>
              </w:rPr>
              <w:t>证据缺口</w:t>
            </w:r>
          </w:p>
        </w:tc>
        <w:tc>
          <w:tcPr>
            <w:tcW w:w="4535" w:type="dxa"/>
            <w:tcMar>
              <w:top w:w="90" w:type="dxa"/>
              <w:left w:w="100" w:type="dxa"/>
              <w:bottom w:w="90" w:type="dxa"/>
              <w:right w:w="100" w:type="dxa"/>
            </w:tcMar>
            <w:vAlign w:val="center"/>
          </w:tcPr>
          <w:p w14:paraId="2F989542" w14:textId="77777777" w:rsidR="00DC15AE" w:rsidRDefault="00DC15AE" w:rsidP="00DC15AE">
            <w:pPr>
              <w:spacing w:after="0" w:line="276" w:lineRule="auto"/>
              <w:ind w:firstLine="0"/>
              <w:jc w:val="left"/>
            </w:pPr>
            <w:r>
              <w:rPr>
                <w:rFonts w:ascii="宋体" w:hAnsi="宋体"/>
                <w:sz w:val="18"/>
              </w:rPr>
              <w:t>未证实主张、相互矛盾证据、时点缺口</w:t>
            </w:r>
          </w:p>
        </w:tc>
        <w:tc>
          <w:tcPr>
            <w:tcW w:w="2608" w:type="dxa"/>
            <w:tcMar>
              <w:top w:w="90" w:type="dxa"/>
              <w:left w:w="100" w:type="dxa"/>
              <w:bottom w:w="90" w:type="dxa"/>
              <w:right w:w="100" w:type="dxa"/>
            </w:tcMar>
            <w:vAlign w:val="center"/>
          </w:tcPr>
          <w:p w14:paraId="0BA2D29B" w14:textId="77777777" w:rsidR="00DC15AE" w:rsidRDefault="00DC15AE" w:rsidP="00DC15AE">
            <w:pPr>
              <w:spacing w:after="0" w:line="276" w:lineRule="auto"/>
              <w:ind w:firstLine="0"/>
              <w:jc w:val="left"/>
            </w:pPr>
            <w:r>
              <w:rPr>
                <w:rFonts w:ascii="宋体" w:hAnsi="宋体"/>
                <w:sz w:val="18"/>
              </w:rPr>
              <w:t>限定P2不能跳过的问题</w:t>
            </w:r>
          </w:p>
        </w:tc>
      </w:tr>
      <w:tr w:rsidR="00DC15AE" w14:paraId="2A6EEAF5"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534F5FCB" w14:textId="77777777" w:rsidR="00DC15AE" w:rsidRDefault="00DC15AE" w:rsidP="00DC15AE">
            <w:pPr>
              <w:spacing w:after="0" w:line="276" w:lineRule="auto"/>
              <w:ind w:firstLine="0"/>
              <w:jc w:val="center"/>
            </w:pPr>
            <w:r>
              <w:rPr>
                <w:rFonts w:ascii="宋体" w:hAnsi="宋体"/>
                <w:sz w:val="18"/>
              </w:rPr>
              <w:t>复算信息</w:t>
            </w:r>
          </w:p>
        </w:tc>
        <w:tc>
          <w:tcPr>
            <w:tcW w:w="4535" w:type="dxa"/>
            <w:tcMar>
              <w:top w:w="90" w:type="dxa"/>
              <w:left w:w="100" w:type="dxa"/>
              <w:bottom w:w="90" w:type="dxa"/>
              <w:right w:w="100" w:type="dxa"/>
            </w:tcMar>
            <w:vAlign w:val="center"/>
          </w:tcPr>
          <w:p w14:paraId="271ACCA2" w14:textId="77777777" w:rsidR="00DC15AE" w:rsidRDefault="00DC15AE" w:rsidP="00DC15AE">
            <w:pPr>
              <w:spacing w:after="0" w:line="276" w:lineRule="auto"/>
              <w:ind w:firstLine="0"/>
              <w:jc w:val="left"/>
            </w:pPr>
            <w:r>
              <w:rPr>
                <w:rFonts w:ascii="宋体" w:hAnsi="宋体"/>
                <w:sz w:val="18"/>
              </w:rPr>
              <w:t>模型、特征、校准器、数据快照和路由版本</w:t>
            </w:r>
          </w:p>
        </w:tc>
        <w:tc>
          <w:tcPr>
            <w:tcW w:w="2608" w:type="dxa"/>
            <w:tcMar>
              <w:top w:w="90" w:type="dxa"/>
              <w:left w:w="100" w:type="dxa"/>
              <w:bottom w:w="90" w:type="dxa"/>
              <w:right w:w="100" w:type="dxa"/>
            </w:tcMar>
            <w:vAlign w:val="center"/>
          </w:tcPr>
          <w:p w14:paraId="4A2938A5" w14:textId="77777777" w:rsidR="00DC15AE" w:rsidRDefault="00DC15AE" w:rsidP="00DC15AE">
            <w:pPr>
              <w:spacing w:after="0" w:line="276" w:lineRule="auto"/>
              <w:ind w:firstLine="0"/>
              <w:jc w:val="left"/>
            </w:pPr>
            <w:r>
              <w:rPr>
                <w:rFonts w:ascii="宋体" w:hAnsi="宋体"/>
                <w:sz w:val="18"/>
              </w:rPr>
              <w:t>支持后续纠错与完整重放</w:t>
            </w:r>
          </w:p>
        </w:tc>
      </w:tr>
    </w:tbl>
    <w:p w14:paraId="7C388ABF" w14:textId="77777777" w:rsidR="00DC15AE" w:rsidRDefault="00DC15AE">
      <w:pPr>
        <w:spacing w:after="0"/>
      </w:pPr>
    </w:p>
    <w:p w14:paraId="202FC81C" w14:textId="77777777" w:rsidR="00DC15AE" w:rsidRPr="00DC15AE" w:rsidRDefault="00DC15AE" w:rsidP="00DC15AE">
      <w:pPr>
        <w:pStyle w:val="21"/>
        <w:rPr>
          <w:rFonts w:hint="eastAsia"/>
        </w:rPr>
      </w:pPr>
      <w:bookmarkStart w:id="55" w:name="_Toc240282492"/>
      <w:r w:rsidRPr="00DC15AE">
        <w:t>5.4 P2核验公司承接关系并形成P3复核包</w:t>
      </w:r>
      <w:bookmarkEnd w:id="55"/>
    </w:p>
    <w:p w14:paraId="641CA46D" w14:textId="77777777" w:rsidR="00DC15AE" w:rsidRDefault="00DC15AE">
      <w:pPr>
        <w:spacing w:line="348" w:lineRule="auto"/>
        <w:ind w:firstLine="420"/>
      </w:pPr>
      <w:r>
        <w:rPr>
          <w:rFonts w:ascii="微软雅黑" w:eastAsia="微软雅黑" w:hAnsi="微软雅黑"/>
          <w:color w:val="1F1F1F"/>
          <w:sz w:val="21"/>
        </w:rPr>
        <w:t>P2不再重新做一次宽泛的公司研究，而是读取P1任务单，把最影响概率且仍未确认的内容改写成有限问题，例如“该产品是否已经形成收入”“订单属于框架协议还是可执行合同”“产能投</w:t>
      </w:r>
      <w:r>
        <w:rPr>
          <w:rFonts w:ascii="微软雅黑" w:eastAsia="微软雅黑" w:hAnsi="微软雅黑"/>
          <w:color w:val="1F1F1F"/>
          <w:sz w:val="21"/>
        </w:rPr>
        <w:lastRenderedPageBreak/>
        <w:t>放发生在决策时点之前还是之后”“参股收益是否能够影响利润”。这种问题驱动方式使30至50只候选能够先完成最关键的证据闭环。</w:t>
      </w:r>
    </w:p>
    <w:p w14:paraId="39DCC3AA" w14:textId="77777777" w:rsidR="00DC15AE" w:rsidRDefault="00DC15AE">
      <w:pPr>
        <w:spacing w:after="40"/>
        <w:jc w:val="center"/>
      </w:pPr>
      <w:r>
        <w:rPr>
          <w:noProof/>
        </w:rPr>
        <w:drawing>
          <wp:inline distT="0" distB="0" distL="0" distR="0" wp14:anchorId="46024B23" wp14:editId="61094904">
            <wp:extent cx="5832000" cy="2888229"/>
            <wp:effectExtent l="0" t="0" r="0" b="0"/>
            <wp:docPr id="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p2.png"/>
                    <pic:cNvPicPr/>
                  </pic:nvPicPr>
                  <pic:blipFill>
                    <a:blip r:embed="rId23"/>
                    <a:stretch>
                      <a:fillRect/>
                    </a:stretch>
                  </pic:blipFill>
                  <pic:spPr>
                    <a:xfrm>
                      <a:off x="0" y="0"/>
                      <a:ext cx="5832000" cy="2888229"/>
                    </a:xfrm>
                    <a:prstGeom prst="rect">
                      <a:avLst/>
                    </a:prstGeom>
                  </pic:spPr>
                </pic:pic>
              </a:graphicData>
            </a:graphic>
          </wp:inline>
        </w:drawing>
      </w:r>
    </w:p>
    <w:p w14:paraId="654B10F8" w14:textId="77777777" w:rsidR="00DC15AE" w:rsidRDefault="00DC15AE">
      <w:pPr>
        <w:pStyle w:val="af7"/>
      </w:pPr>
      <w:r>
        <w:t>图</w:t>
      </w:r>
      <w:r>
        <w:t>16  P2</w:t>
      </w:r>
      <w:r>
        <w:t>从研究问题到</w:t>
      </w:r>
      <w:r>
        <w:t>P3</w:t>
      </w:r>
      <w:r>
        <w:t>复核包的证据闭环</w:t>
      </w:r>
    </w:p>
    <w:p w14:paraId="0BD6ED7D" w14:textId="77777777" w:rsidR="00DC15AE" w:rsidRDefault="00DC15AE">
      <w:pPr>
        <w:spacing w:line="348" w:lineRule="auto"/>
        <w:ind w:firstLine="420"/>
      </w:pPr>
      <w:r>
        <w:rPr>
          <w:rFonts w:ascii="微软雅黑" w:eastAsia="微软雅黑" w:hAnsi="微软雅黑"/>
          <w:color w:val="1F1F1F"/>
          <w:sz w:val="21"/>
        </w:rPr>
        <w:t>检索层采用“时点化LLM Wiki导航加原始证据检索”的组合。LLM Wiki组织公司、业务、产品、客户、产业节点和历史事件的时间线，帮助模型快速定位应查主题；真正作为结论依据的仍是截止时点可见的数据库字段、原始正文和证据片段。SQL处理精确字段与时间，BM25处理关键词，BGE-M3向量检索处理语义近似，重排模型选择最相关证据。大模型负责阅读和组织，不得把Wiki摘要本身当作事实。</w:t>
      </w:r>
    </w:p>
    <w:p w14:paraId="4F617D65" w14:textId="77777777" w:rsidR="00DC15AE" w:rsidRDefault="00DC15AE">
      <w:pPr>
        <w:spacing w:line="348" w:lineRule="auto"/>
        <w:ind w:firstLine="420"/>
      </w:pPr>
      <w:r>
        <w:rPr>
          <w:rFonts w:ascii="微软雅黑" w:eastAsia="微软雅黑" w:hAnsi="微软雅黑"/>
          <w:color w:val="1F1F1F"/>
          <w:sz w:val="21"/>
        </w:rPr>
        <w:t>公司只有在至少一条可核验业务暴露成立，并且影响路径能够到达收入、成本、利润或资产价值时，才能进入P3。出现在同一概念、被当作案例比较、仅有无实质影响的参股关系，均不能视为业务承接。P2必须同时寻找公司否认、规模过小、客户验证失败、订单取消、收入确认滞后等反向证据，并把无法确认的内容保留为未知项。</w:t>
      </w:r>
    </w:p>
    <w:p w14:paraId="6A14733D" w14:textId="77777777" w:rsidR="00DC15AE" w:rsidRDefault="00DC15AE">
      <w:pPr>
        <w:spacing w:line="348" w:lineRule="auto"/>
        <w:ind w:firstLine="420"/>
      </w:pPr>
      <w:r>
        <w:rPr>
          <w:rFonts w:ascii="微软雅黑" w:eastAsia="微软雅黑" w:hAnsi="微软雅黑"/>
          <w:color w:val="1F1F1F"/>
          <w:sz w:val="21"/>
        </w:rPr>
        <w:t>如果P2发现P0或P1中的结构化事实有误，例如相关业务收入占比由“未知”核实为12%，系统把修正值回写到特征快照，并使用同一冻结P1模型和同一校准器复算三类概率。研究员只能提供证据和更正事实，不能手工给股票加分。通过后输出P3_READY（进入复核）和标准P3复核包；业务承接不成立进入DROP（不入池），证据尚不足进入WATCH（观察），新增重大风险进入RISK_ONLY（仅风险）。</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57"/>
        <w:gridCol w:w="4535"/>
        <w:gridCol w:w="2665"/>
      </w:tblGrid>
      <w:tr w:rsidR="00DC15AE" w14:paraId="61CEDF54" w14:textId="77777777">
        <w:trPr>
          <w:cantSplit/>
          <w:tblHeader/>
          <w:jc w:val="center"/>
        </w:trPr>
        <w:tc>
          <w:tcPr>
            <w:tcW w:w="1757" w:type="dxa"/>
            <w:tcMar>
              <w:top w:w="90" w:type="dxa"/>
              <w:left w:w="100" w:type="dxa"/>
              <w:bottom w:w="90" w:type="dxa"/>
              <w:right w:w="100" w:type="dxa"/>
            </w:tcMar>
            <w:vAlign w:val="center"/>
          </w:tcPr>
          <w:p w14:paraId="2D95EC6A" w14:textId="77777777" w:rsidR="00DC15AE" w:rsidRDefault="00DC15AE" w:rsidP="00DC15AE">
            <w:pPr>
              <w:spacing w:after="0"/>
              <w:ind w:firstLine="0"/>
              <w:jc w:val="center"/>
            </w:pPr>
            <w:r>
              <w:rPr>
                <w:rFonts w:ascii="宋体" w:hAnsi="宋体"/>
                <w:b/>
                <w:sz w:val="18"/>
              </w:rPr>
              <w:lastRenderedPageBreak/>
              <w:t>P3复核包组成</w:t>
            </w:r>
          </w:p>
        </w:tc>
        <w:tc>
          <w:tcPr>
            <w:tcW w:w="4535" w:type="dxa"/>
            <w:tcMar>
              <w:top w:w="90" w:type="dxa"/>
              <w:left w:w="100" w:type="dxa"/>
              <w:bottom w:w="90" w:type="dxa"/>
              <w:right w:w="100" w:type="dxa"/>
            </w:tcMar>
            <w:vAlign w:val="center"/>
          </w:tcPr>
          <w:p w14:paraId="6B9B5EA5" w14:textId="77777777" w:rsidR="00DC15AE" w:rsidRDefault="00DC15AE" w:rsidP="00DC15AE">
            <w:pPr>
              <w:spacing w:after="0"/>
              <w:ind w:firstLine="0"/>
              <w:jc w:val="center"/>
            </w:pPr>
            <w:r>
              <w:rPr>
                <w:rFonts w:ascii="宋体" w:hAnsi="宋体"/>
                <w:b/>
                <w:sz w:val="18"/>
              </w:rPr>
              <w:t>必须写清的内容</w:t>
            </w:r>
          </w:p>
        </w:tc>
        <w:tc>
          <w:tcPr>
            <w:tcW w:w="2665" w:type="dxa"/>
            <w:tcMar>
              <w:top w:w="90" w:type="dxa"/>
              <w:left w:w="100" w:type="dxa"/>
              <w:bottom w:w="90" w:type="dxa"/>
              <w:right w:w="100" w:type="dxa"/>
            </w:tcMar>
            <w:vAlign w:val="center"/>
          </w:tcPr>
          <w:p w14:paraId="428ACC5D" w14:textId="77777777" w:rsidR="00DC15AE" w:rsidRDefault="00DC15AE" w:rsidP="00DC15AE">
            <w:pPr>
              <w:spacing w:after="0"/>
              <w:ind w:firstLine="0"/>
              <w:jc w:val="center"/>
            </w:pPr>
            <w:r>
              <w:rPr>
                <w:rFonts w:ascii="宋体" w:hAnsi="宋体"/>
                <w:b/>
                <w:sz w:val="18"/>
              </w:rPr>
              <w:t>禁止的替代写法</w:t>
            </w:r>
          </w:p>
        </w:tc>
      </w:tr>
      <w:tr w:rsidR="00DC15AE" w14:paraId="0FDA7B55"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585A87A9" w14:textId="77777777" w:rsidR="00DC15AE" w:rsidRDefault="00DC15AE" w:rsidP="00DC15AE">
            <w:pPr>
              <w:spacing w:after="0" w:line="276" w:lineRule="auto"/>
              <w:ind w:firstLine="0"/>
              <w:jc w:val="center"/>
            </w:pPr>
            <w:r>
              <w:rPr>
                <w:rFonts w:ascii="宋体" w:hAnsi="宋体"/>
                <w:sz w:val="18"/>
              </w:rPr>
              <w:t>公司定位</w:t>
            </w:r>
          </w:p>
        </w:tc>
        <w:tc>
          <w:tcPr>
            <w:tcW w:w="4535" w:type="dxa"/>
            <w:tcMar>
              <w:top w:w="90" w:type="dxa"/>
              <w:left w:w="100" w:type="dxa"/>
              <w:bottom w:w="90" w:type="dxa"/>
              <w:right w:w="100" w:type="dxa"/>
            </w:tcMar>
            <w:vAlign w:val="center"/>
          </w:tcPr>
          <w:p w14:paraId="241338AF" w14:textId="77777777" w:rsidR="00DC15AE" w:rsidRDefault="00DC15AE" w:rsidP="00DC15AE">
            <w:pPr>
              <w:spacing w:after="0" w:line="276" w:lineRule="auto"/>
              <w:ind w:firstLine="0"/>
              <w:jc w:val="left"/>
            </w:pPr>
            <w:r>
              <w:rPr>
                <w:rFonts w:ascii="宋体" w:hAnsi="宋体"/>
                <w:sz w:val="18"/>
              </w:rPr>
              <w:t>主营业务、产业链位置、产品和客户关系</w:t>
            </w:r>
          </w:p>
        </w:tc>
        <w:tc>
          <w:tcPr>
            <w:tcW w:w="2665" w:type="dxa"/>
            <w:tcMar>
              <w:top w:w="90" w:type="dxa"/>
              <w:left w:w="100" w:type="dxa"/>
              <w:bottom w:w="90" w:type="dxa"/>
              <w:right w:w="100" w:type="dxa"/>
            </w:tcMar>
            <w:vAlign w:val="center"/>
          </w:tcPr>
          <w:p w14:paraId="107266B2" w14:textId="77777777" w:rsidR="00DC15AE" w:rsidRDefault="00DC15AE" w:rsidP="00DC15AE">
            <w:pPr>
              <w:spacing w:after="0" w:line="276" w:lineRule="auto"/>
              <w:ind w:firstLine="0"/>
              <w:jc w:val="left"/>
            </w:pPr>
            <w:r>
              <w:rPr>
                <w:rFonts w:ascii="宋体" w:hAnsi="宋体"/>
                <w:sz w:val="18"/>
              </w:rPr>
              <w:t>只写“属于某概念”</w:t>
            </w:r>
          </w:p>
        </w:tc>
      </w:tr>
      <w:tr w:rsidR="00DC15AE" w14:paraId="390CC708"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4BBA15FD" w14:textId="77777777" w:rsidR="00DC15AE" w:rsidRDefault="00DC15AE" w:rsidP="00DC15AE">
            <w:pPr>
              <w:spacing w:after="0" w:line="276" w:lineRule="auto"/>
              <w:ind w:firstLine="0"/>
              <w:jc w:val="center"/>
            </w:pPr>
            <w:r>
              <w:rPr>
                <w:rFonts w:ascii="宋体" w:hAnsi="宋体"/>
                <w:sz w:val="18"/>
              </w:rPr>
              <w:t>业务与驱动</w:t>
            </w:r>
          </w:p>
        </w:tc>
        <w:tc>
          <w:tcPr>
            <w:tcW w:w="4535" w:type="dxa"/>
            <w:tcMar>
              <w:top w:w="90" w:type="dxa"/>
              <w:left w:w="100" w:type="dxa"/>
              <w:bottom w:w="90" w:type="dxa"/>
              <w:right w:w="100" w:type="dxa"/>
            </w:tcMar>
            <w:vAlign w:val="center"/>
          </w:tcPr>
          <w:p w14:paraId="3CEA67E6" w14:textId="77777777" w:rsidR="00DC15AE" w:rsidRDefault="00DC15AE" w:rsidP="00DC15AE">
            <w:pPr>
              <w:spacing w:after="0" w:line="276" w:lineRule="auto"/>
              <w:ind w:firstLine="0"/>
              <w:jc w:val="left"/>
            </w:pPr>
            <w:r>
              <w:rPr>
                <w:rFonts w:ascii="宋体" w:hAnsi="宋体"/>
                <w:sz w:val="18"/>
              </w:rPr>
              <w:t>分业务收入和毛利、量价结构客户、利润传导路径</w:t>
            </w:r>
          </w:p>
        </w:tc>
        <w:tc>
          <w:tcPr>
            <w:tcW w:w="2665" w:type="dxa"/>
            <w:tcMar>
              <w:top w:w="90" w:type="dxa"/>
              <w:left w:w="100" w:type="dxa"/>
              <w:bottom w:w="90" w:type="dxa"/>
              <w:right w:w="100" w:type="dxa"/>
            </w:tcMar>
            <w:vAlign w:val="center"/>
          </w:tcPr>
          <w:p w14:paraId="07A0A5FE" w14:textId="77777777" w:rsidR="00DC15AE" w:rsidRDefault="00DC15AE" w:rsidP="00DC15AE">
            <w:pPr>
              <w:spacing w:after="0" w:line="276" w:lineRule="auto"/>
              <w:ind w:firstLine="0"/>
              <w:jc w:val="left"/>
            </w:pPr>
            <w:r>
              <w:rPr>
                <w:rFonts w:ascii="宋体" w:hAnsi="宋体"/>
                <w:sz w:val="18"/>
              </w:rPr>
              <w:t>只写行业空间很大</w:t>
            </w:r>
          </w:p>
        </w:tc>
      </w:tr>
      <w:tr w:rsidR="00DC15AE" w14:paraId="19BA657C"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3A3C5BDE" w14:textId="77777777" w:rsidR="00DC15AE" w:rsidRDefault="00DC15AE" w:rsidP="00DC15AE">
            <w:pPr>
              <w:spacing w:after="0" w:line="276" w:lineRule="auto"/>
              <w:ind w:firstLine="0"/>
              <w:jc w:val="center"/>
            </w:pPr>
            <w:r>
              <w:rPr>
                <w:rFonts w:ascii="宋体" w:hAnsi="宋体"/>
                <w:sz w:val="18"/>
              </w:rPr>
              <w:t>预期差</w:t>
            </w:r>
          </w:p>
        </w:tc>
        <w:tc>
          <w:tcPr>
            <w:tcW w:w="4535" w:type="dxa"/>
            <w:tcMar>
              <w:top w:w="90" w:type="dxa"/>
              <w:left w:w="100" w:type="dxa"/>
              <w:bottom w:w="90" w:type="dxa"/>
              <w:right w:w="100" w:type="dxa"/>
            </w:tcMar>
            <w:vAlign w:val="center"/>
          </w:tcPr>
          <w:p w14:paraId="389D24F2" w14:textId="77777777" w:rsidR="00DC15AE" w:rsidRDefault="00DC15AE" w:rsidP="00DC15AE">
            <w:pPr>
              <w:spacing w:after="0" w:line="276" w:lineRule="auto"/>
              <w:ind w:firstLine="0"/>
              <w:jc w:val="left"/>
            </w:pPr>
            <w:r>
              <w:rPr>
                <w:rFonts w:ascii="宋体" w:hAnsi="宋体"/>
                <w:sz w:val="18"/>
              </w:rPr>
              <w:t>市场原预期、新证据以及能够改变预期的环节</w:t>
            </w:r>
          </w:p>
        </w:tc>
        <w:tc>
          <w:tcPr>
            <w:tcW w:w="2665" w:type="dxa"/>
            <w:tcMar>
              <w:top w:w="90" w:type="dxa"/>
              <w:left w:w="100" w:type="dxa"/>
              <w:bottom w:w="90" w:type="dxa"/>
              <w:right w:w="100" w:type="dxa"/>
            </w:tcMar>
            <w:vAlign w:val="center"/>
          </w:tcPr>
          <w:p w14:paraId="7F9F34D2" w14:textId="77777777" w:rsidR="00DC15AE" w:rsidRDefault="00DC15AE" w:rsidP="00DC15AE">
            <w:pPr>
              <w:spacing w:after="0" w:line="276" w:lineRule="auto"/>
              <w:ind w:firstLine="0"/>
              <w:jc w:val="left"/>
            </w:pPr>
            <w:r>
              <w:rPr>
                <w:rFonts w:ascii="宋体" w:hAnsi="宋体"/>
                <w:sz w:val="18"/>
              </w:rPr>
              <w:t>把正面措辞直接等同超预期</w:t>
            </w:r>
          </w:p>
        </w:tc>
      </w:tr>
      <w:tr w:rsidR="00DC15AE" w14:paraId="5A21C80C"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1ED41001" w14:textId="77777777" w:rsidR="00DC15AE" w:rsidRDefault="00DC15AE" w:rsidP="00DC15AE">
            <w:pPr>
              <w:spacing w:after="0" w:line="276" w:lineRule="auto"/>
              <w:ind w:firstLine="0"/>
              <w:jc w:val="center"/>
            </w:pPr>
            <w:r>
              <w:rPr>
                <w:rFonts w:ascii="宋体" w:hAnsi="宋体"/>
                <w:sz w:val="18"/>
              </w:rPr>
              <w:t>证据状态</w:t>
            </w:r>
          </w:p>
        </w:tc>
        <w:tc>
          <w:tcPr>
            <w:tcW w:w="4535" w:type="dxa"/>
            <w:tcMar>
              <w:top w:w="90" w:type="dxa"/>
              <w:left w:w="100" w:type="dxa"/>
              <w:bottom w:w="90" w:type="dxa"/>
              <w:right w:w="100" w:type="dxa"/>
            </w:tcMar>
            <w:vAlign w:val="center"/>
          </w:tcPr>
          <w:p w14:paraId="4876B48E" w14:textId="77777777" w:rsidR="00DC15AE" w:rsidRDefault="00DC15AE" w:rsidP="00DC15AE">
            <w:pPr>
              <w:spacing w:after="0" w:line="276" w:lineRule="auto"/>
              <w:ind w:firstLine="0"/>
              <w:jc w:val="left"/>
            </w:pPr>
            <w:r>
              <w:rPr>
                <w:rFonts w:ascii="宋体" w:hAnsi="宋体"/>
                <w:sz w:val="18"/>
              </w:rPr>
              <w:t>已证实、未证实、反向证据、未知项和原文ID</w:t>
            </w:r>
          </w:p>
        </w:tc>
        <w:tc>
          <w:tcPr>
            <w:tcW w:w="2665" w:type="dxa"/>
            <w:tcMar>
              <w:top w:w="90" w:type="dxa"/>
              <w:left w:w="100" w:type="dxa"/>
              <w:bottom w:w="90" w:type="dxa"/>
              <w:right w:w="100" w:type="dxa"/>
            </w:tcMar>
            <w:vAlign w:val="center"/>
          </w:tcPr>
          <w:p w14:paraId="0CF97C4A" w14:textId="77777777" w:rsidR="00DC15AE" w:rsidRDefault="00DC15AE" w:rsidP="00DC15AE">
            <w:pPr>
              <w:spacing w:after="0" w:line="276" w:lineRule="auto"/>
              <w:ind w:firstLine="0"/>
              <w:jc w:val="left"/>
            </w:pPr>
            <w:r>
              <w:rPr>
                <w:rFonts w:ascii="宋体" w:hAnsi="宋体"/>
                <w:sz w:val="18"/>
              </w:rPr>
              <w:t>只保留支持结论的材料</w:t>
            </w:r>
          </w:p>
        </w:tc>
      </w:tr>
      <w:tr w:rsidR="00DC15AE" w14:paraId="7AB2A453"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5D0451CB" w14:textId="77777777" w:rsidR="00DC15AE" w:rsidRDefault="00DC15AE" w:rsidP="00DC15AE">
            <w:pPr>
              <w:spacing w:after="0" w:line="276" w:lineRule="auto"/>
              <w:ind w:firstLine="0"/>
              <w:jc w:val="center"/>
            </w:pPr>
            <w:r>
              <w:rPr>
                <w:rFonts w:ascii="宋体" w:hAnsi="宋体"/>
                <w:sz w:val="18"/>
              </w:rPr>
              <w:t>关键风险</w:t>
            </w:r>
          </w:p>
        </w:tc>
        <w:tc>
          <w:tcPr>
            <w:tcW w:w="4535" w:type="dxa"/>
            <w:tcMar>
              <w:top w:w="90" w:type="dxa"/>
              <w:left w:w="100" w:type="dxa"/>
              <w:bottom w:w="90" w:type="dxa"/>
              <w:right w:w="100" w:type="dxa"/>
            </w:tcMar>
            <w:vAlign w:val="center"/>
          </w:tcPr>
          <w:p w14:paraId="09C2C5FF" w14:textId="77777777" w:rsidR="00DC15AE" w:rsidRDefault="00DC15AE" w:rsidP="00DC15AE">
            <w:pPr>
              <w:spacing w:after="0" w:line="276" w:lineRule="auto"/>
              <w:ind w:firstLine="0"/>
              <w:jc w:val="left"/>
            </w:pPr>
            <w:r>
              <w:rPr>
                <w:rFonts w:ascii="宋体" w:hAnsi="宋体"/>
                <w:sz w:val="18"/>
              </w:rPr>
              <w:t>业务、财务、竞争、估值、位置和重大负面线索</w:t>
            </w:r>
          </w:p>
        </w:tc>
        <w:tc>
          <w:tcPr>
            <w:tcW w:w="2665" w:type="dxa"/>
            <w:tcMar>
              <w:top w:w="90" w:type="dxa"/>
              <w:left w:w="100" w:type="dxa"/>
              <w:bottom w:w="90" w:type="dxa"/>
              <w:right w:w="100" w:type="dxa"/>
            </w:tcMar>
            <w:vAlign w:val="center"/>
          </w:tcPr>
          <w:p w14:paraId="103274AC" w14:textId="77777777" w:rsidR="00DC15AE" w:rsidRDefault="00DC15AE" w:rsidP="00DC15AE">
            <w:pPr>
              <w:spacing w:after="0" w:line="276" w:lineRule="auto"/>
              <w:ind w:firstLine="0"/>
              <w:jc w:val="left"/>
            </w:pPr>
            <w:r>
              <w:rPr>
                <w:rFonts w:ascii="宋体" w:hAnsi="宋体"/>
                <w:sz w:val="18"/>
              </w:rPr>
              <w:t>用风险清单替代事实核查</w:t>
            </w:r>
          </w:p>
        </w:tc>
      </w:tr>
    </w:tbl>
    <w:p w14:paraId="32570D0C" w14:textId="77777777" w:rsidR="00DC15AE" w:rsidRDefault="00DC15AE">
      <w:pPr>
        <w:spacing w:after="0"/>
      </w:pPr>
    </w:p>
    <w:p w14:paraId="509C59CE" w14:textId="77777777" w:rsidR="00DC15AE" w:rsidRPr="00DC15AE" w:rsidRDefault="00DC15AE" w:rsidP="00DC15AE">
      <w:pPr>
        <w:pStyle w:val="21"/>
        <w:rPr>
          <w:rFonts w:hint="eastAsia"/>
        </w:rPr>
      </w:pPr>
      <w:bookmarkStart w:id="56" w:name="_Toc240282493"/>
      <w:r w:rsidRPr="00DC15AE">
        <w:t>5.5 P3完成DeepDive和重大负面核验</w:t>
      </w:r>
      <w:bookmarkEnd w:id="56"/>
    </w:p>
    <w:p w14:paraId="192E0283" w14:textId="77777777" w:rsidR="00DC15AE" w:rsidRDefault="00DC15AE">
      <w:pPr>
        <w:spacing w:line="348" w:lineRule="auto"/>
        <w:ind w:firstLine="420"/>
      </w:pPr>
      <w:r>
        <w:rPr>
          <w:rFonts w:ascii="微软雅黑" w:eastAsia="微软雅黑" w:hAnsi="微软雅黑"/>
          <w:color w:val="1F1F1F"/>
          <w:sz w:val="21"/>
        </w:rPr>
        <w:t>P3面向约15至20只标的完成完整DeepDive。系统把公司定位与产业链、业务拆分、收入与利润驱动、ROE与毛利率、竞争力、市场焦点、预期差、机构核心担忧、至少三家可比公司和财报跟踪指标放在同一证据框架中，并检查P2形成的事件逻辑能否与财务和经营事实相互印证。</w:t>
      </w:r>
    </w:p>
    <w:p w14:paraId="15232ACB" w14:textId="77777777" w:rsidR="00DC15AE" w:rsidRDefault="00DC15AE">
      <w:pPr>
        <w:spacing w:after="40"/>
        <w:jc w:val="center"/>
      </w:pPr>
      <w:r>
        <w:rPr>
          <w:noProof/>
        </w:rPr>
        <w:drawing>
          <wp:inline distT="0" distB="0" distL="0" distR="0" wp14:anchorId="3C430D59" wp14:editId="7363E293">
            <wp:extent cx="5832000" cy="2582743"/>
            <wp:effectExtent l="0" t="0" r="0" b="0"/>
            <wp:docPr id="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_p3.png"/>
                    <pic:cNvPicPr/>
                  </pic:nvPicPr>
                  <pic:blipFill>
                    <a:blip r:embed="rId24"/>
                    <a:stretch>
                      <a:fillRect/>
                    </a:stretch>
                  </pic:blipFill>
                  <pic:spPr>
                    <a:xfrm>
                      <a:off x="0" y="0"/>
                      <a:ext cx="5832000" cy="2582743"/>
                    </a:xfrm>
                    <a:prstGeom prst="rect">
                      <a:avLst/>
                    </a:prstGeom>
                  </pic:spPr>
                </pic:pic>
              </a:graphicData>
            </a:graphic>
          </wp:inline>
        </w:drawing>
      </w:r>
    </w:p>
    <w:p w14:paraId="012D6100" w14:textId="77777777" w:rsidR="00DC15AE" w:rsidRDefault="00DC15AE">
      <w:pPr>
        <w:pStyle w:val="af7"/>
      </w:pPr>
      <w:r>
        <w:t>图</w:t>
      </w:r>
      <w:r>
        <w:t>17  P3</w:t>
      </w:r>
      <w:r>
        <w:t>完整复核、状态判定与发布门禁</w:t>
      </w:r>
    </w:p>
    <w:p w14:paraId="44EEF9C4" w14:textId="77777777" w:rsidR="00DC15AE" w:rsidRDefault="00DC15AE">
      <w:pPr>
        <w:spacing w:line="348" w:lineRule="auto"/>
        <w:ind w:firstLine="420"/>
      </w:pPr>
      <w:r>
        <w:rPr>
          <w:rFonts w:ascii="微软雅黑" w:eastAsia="微软雅黑" w:hAnsi="微软雅黑"/>
          <w:color w:val="1F1F1F"/>
          <w:sz w:val="21"/>
        </w:rPr>
        <w:t>重大负面采用“早筛加深核”两段式。P0和P1先用低成本规则识别停牌、退市风险、重大监管或明显不可交易状态，避免无效标的消耗研究资源；P3再核验重大诉讼、监管调查、财务造假、审计非标、控股股东高比例质押、重大债务和安全事故等事项的事实、时间和影响。没有查到不等于不存在，数据源缺失或证据冲突时必须标记BLOCKED（待人工复核），不能自动视为通过。</w:t>
      </w:r>
    </w:p>
    <w:p w14:paraId="1EF0B9F6" w14:textId="77777777" w:rsidR="00DC15AE" w:rsidRDefault="00DC15AE">
      <w:pPr>
        <w:spacing w:line="348" w:lineRule="auto"/>
        <w:ind w:firstLine="420"/>
      </w:pPr>
      <w:r>
        <w:rPr>
          <w:rFonts w:ascii="微软雅黑" w:eastAsia="微软雅黑" w:hAnsi="微软雅黑"/>
          <w:color w:val="1F1F1F"/>
          <w:sz w:val="21"/>
        </w:rPr>
        <w:t>P3输出四种状态：PASSED（通过）表示证据闭环且没有触发硬否决；BLOCKED（待人工复核）表示关键争议尚未闭环；VETOED（否决）表示重大负面或硬约束已触发；WATCH（观察）</w:t>
      </w:r>
      <w:r>
        <w:rPr>
          <w:rFonts w:ascii="微软雅黑" w:eastAsia="微软雅黑" w:hAnsi="微软雅黑"/>
          <w:color w:val="1F1F1F"/>
          <w:sz w:val="21"/>
        </w:rPr>
        <w:lastRenderedPageBreak/>
        <w:t>表示逻辑尚未失效但证据和概率不足。最终个股池只从PASSED标的中产生，并按照冻结的横截面排序结果发布0至10只；达到发布标准的不足10只时不补足。</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57"/>
        <w:gridCol w:w="4252"/>
        <w:gridCol w:w="2948"/>
      </w:tblGrid>
      <w:tr w:rsidR="00DC15AE" w14:paraId="1E3A8560" w14:textId="77777777">
        <w:trPr>
          <w:cantSplit/>
          <w:tblHeader/>
          <w:jc w:val="center"/>
        </w:trPr>
        <w:tc>
          <w:tcPr>
            <w:tcW w:w="1757" w:type="dxa"/>
            <w:tcMar>
              <w:top w:w="90" w:type="dxa"/>
              <w:left w:w="100" w:type="dxa"/>
              <w:bottom w:w="90" w:type="dxa"/>
              <w:right w:w="100" w:type="dxa"/>
            </w:tcMar>
            <w:vAlign w:val="center"/>
          </w:tcPr>
          <w:p w14:paraId="141AC492" w14:textId="77777777" w:rsidR="00DC15AE" w:rsidRDefault="00DC15AE" w:rsidP="00DC15AE">
            <w:pPr>
              <w:spacing w:after="0"/>
              <w:ind w:firstLine="0"/>
              <w:jc w:val="center"/>
            </w:pPr>
            <w:r>
              <w:rPr>
                <w:rFonts w:ascii="宋体" w:hAnsi="宋体"/>
                <w:b/>
                <w:sz w:val="18"/>
              </w:rPr>
              <w:t>最终输出字段</w:t>
            </w:r>
          </w:p>
        </w:tc>
        <w:tc>
          <w:tcPr>
            <w:tcW w:w="4252" w:type="dxa"/>
            <w:tcMar>
              <w:top w:w="90" w:type="dxa"/>
              <w:left w:w="100" w:type="dxa"/>
              <w:bottom w:w="90" w:type="dxa"/>
              <w:right w:w="100" w:type="dxa"/>
            </w:tcMar>
            <w:vAlign w:val="center"/>
          </w:tcPr>
          <w:p w14:paraId="61F3E356" w14:textId="77777777" w:rsidR="00DC15AE" w:rsidRDefault="00DC15AE" w:rsidP="00DC15AE">
            <w:pPr>
              <w:spacing w:after="0"/>
              <w:ind w:firstLine="0"/>
              <w:jc w:val="center"/>
            </w:pPr>
            <w:r>
              <w:rPr>
                <w:rFonts w:ascii="宋体" w:hAnsi="宋体"/>
                <w:b/>
                <w:sz w:val="18"/>
              </w:rPr>
              <w:t>回答的问题</w:t>
            </w:r>
          </w:p>
        </w:tc>
        <w:tc>
          <w:tcPr>
            <w:tcW w:w="2948" w:type="dxa"/>
            <w:tcMar>
              <w:top w:w="90" w:type="dxa"/>
              <w:left w:w="100" w:type="dxa"/>
              <w:bottom w:w="90" w:type="dxa"/>
              <w:right w:w="100" w:type="dxa"/>
            </w:tcMar>
            <w:vAlign w:val="center"/>
          </w:tcPr>
          <w:p w14:paraId="64655353" w14:textId="77777777" w:rsidR="00DC15AE" w:rsidRDefault="00DC15AE" w:rsidP="00DC15AE">
            <w:pPr>
              <w:spacing w:after="0"/>
              <w:ind w:firstLine="0"/>
              <w:jc w:val="center"/>
            </w:pPr>
            <w:r>
              <w:rPr>
                <w:rFonts w:ascii="宋体" w:hAnsi="宋体"/>
                <w:b/>
                <w:sz w:val="18"/>
              </w:rPr>
              <w:t>可回溯对象</w:t>
            </w:r>
          </w:p>
        </w:tc>
      </w:tr>
      <w:tr w:rsidR="00DC15AE" w14:paraId="4B25946E"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461B6EC5" w14:textId="77777777" w:rsidR="00DC15AE" w:rsidRDefault="00DC15AE" w:rsidP="00DC15AE">
            <w:pPr>
              <w:spacing w:after="0" w:line="276" w:lineRule="auto"/>
              <w:ind w:firstLine="0"/>
              <w:jc w:val="center"/>
            </w:pPr>
            <w:r>
              <w:rPr>
                <w:rFonts w:ascii="宋体" w:hAnsi="宋体"/>
                <w:sz w:val="18"/>
              </w:rPr>
              <w:t>排名与三类概率</w:t>
            </w:r>
          </w:p>
        </w:tc>
        <w:tc>
          <w:tcPr>
            <w:tcW w:w="4252" w:type="dxa"/>
            <w:tcMar>
              <w:top w:w="90" w:type="dxa"/>
              <w:left w:w="100" w:type="dxa"/>
              <w:bottom w:w="90" w:type="dxa"/>
              <w:right w:w="100" w:type="dxa"/>
            </w:tcMar>
            <w:vAlign w:val="center"/>
          </w:tcPr>
          <w:p w14:paraId="25754C91" w14:textId="77777777" w:rsidR="00DC15AE" w:rsidRDefault="00DC15AE" w:rsidP="00DC15AE">
            <w:pPr>
              <w:spacing w:after="0" w:line="276" w:lineRule="auto"/>
              <w:ind w:firstLine="0"/>
              <w:jc w:val="left"/>
            </w:pPr>
            <w:r>
              <w:rPr>
                <w:rFonts w:ascii="宋体" w:hAnsi="宋体"/>
                <w:sz w:val="18"/>
              </w:rPr>
              <w:t>为何排在其他通过标的之前</w:t>
            </w:r>
          </w:p>
        </w:tc>
        <w:tc>
          <w:tcPr>
            <w:tcW w:w="2948" w:type="dxa"/>
            <w:tcMar>
              <w:top w:w="90" w:type="dxa"/>
              <w:left w:w="100" w:type="dxa"/>
              <w:bottom w:w="90" w:type="dxa"/>
              <w:right w:w="100" w:type="dxa"/>
            </w:tcMar>
            <w:vAlign w:val="center"/>
          </w:tcPr>
          <w:p w14:paraId="200717B7" w14:textId="77777777" w:rsidR="00DC15AE" w:rsidRDefault="00DC15AE" w:rsidP="00DC15AE">
            <w:pPr>
              <w:spacing w:after="0" w:line="276" w:lineRule="auto"/>
              <w:ind w:firstLine="0"/>
              <w:jc w:val="left"/>
            </w:pPr>
            <w:r>
              <w:rPr>
                <w:rFonts w:ascii="宋体" w:hAnsi="宋体"/>
                <w:sz w:val="18"/>
              </w:rPr>
              <w:t>冻结模型、校准器、特征快照</w:t>
            </w:r>
          </w:p>
        </w:tc>
      </w:tr>
      <w:tr w:rsidR="00DC15AE" w14:paraId="2D272D1F"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7BBC2EB4" w14:textId="77777777" w:rsidR="00DC15AE" w:rsidRDefault="00DC15AE" w:rsidP="00DC15AE">
            <w:pPr>
              <w:spacing w:after="0" w:line="276" w:lineRule="auto"/>
              <w:ind w:firstLine="0"/>
              <w:jc w:val="center"/>
            </w:pPr>
            <w:r>
              <w:rPr>
                <w:rFonts w:ascii="宋体" w:hAnsi="宋体"/>
                <w:sz w:val="18"/>
              </w:rPr>
              <w:t>入选主因</w:t>
            </w:r>
          </w:p>
        </w:tc>
        <w:tc>
          <w:tcPr>
            <w:tcW w:w="4252" w:type="dxa"/>
            <w:tcMar>
              <w:top w:w="90" w:type="dxa"/>
              <w:left w:w="100" w:type="dxa"/>
              <w:bottom w:w="90" w:type="dxa"/>
              <w:right w:w="100" w:type="dxa"/>
            </w:tcMar>
            <w:vAlign w:val="center"/>
          </w:tcPr>
          <w:p w14:paraId="7D589B0F" w14:textId="77777777" w:rsidR="00DC15AE" w:rsidRDefault="00DC15AE" w:rsidP="00DC15AE">
            <w:pPr>
              <w:spacing w:after="0" w:line="276" w:lineRule="auto"/>
              <w:ind w:firstLine="0"/>
              <w:jc w:val="left"/>
            </w:pPr>
            <w:r>
              <w:rPr>
                <w:rFonts w:ascii="宋体" w:hAnsi="宋体"/>
                <w:sz w:val="18"/>
              </w:rPr>
              <w:t>哪些事件、量价、板块、预期差或位置因素贡献最大</w:t>
            </w:r>
          </w:p>
        </w:tc>
        <w:tc>
          <w:tcPr>
            <w:tcW w:w="2948" w:type="dxa"/>
            <w:tcMar>
              <w:top w:w="90" w:type="dxa"/>
              <w:left w:w="100" w:type="dxa"/>
              <w:bottom w:w="90" w:type="dxa"/>
              <w:right w:w="100" w:type="dxa"/>
            </w:tcMar>
            <w:vAlign w:val="center"/>
          </w:tcPr>
          <w:p w14:paraId="4B418F67" w14:textId="77777777" w:rsidR="00DC15AE" w:rsidRDefault="00DC15AE" w:rsidP="00DC15AE">
            <w:pPr>
              <w:spacing w:after="0" w:line="276" w:lineRule="auto"/>
              <w:ind w:firstLine="0"/>
              <w:jc w:val="left"/>
            </w:pPr>
            <w:r>
              <w:rPr>
                <w:rFonts w:ascii="宋体" w:hAnsi="宋体"/>
                <w:sz w:val="18"/>
              </w:rPr>
              <w:t>特征贡献与EventCard</w:t>
            </w:r>
          </w:p>
        </w:tc>
      </w:tr>
      <w:tr w:rsidR="00DC15AE" w14:paraId="64F11E31"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52FADBC5" w14:textId="77777777" w:rsidR="00DC15AE" w:rsidRDefault="00DC15AE" w:rsidP="00DC15AE">
            <w:pPr>
              <w:spacing w:after="0" w:line="276" w:lineRule="auto"/>
              <w:ind w:firstLine="0"/>
              <w:jc w:val="center"/>
            </w:pPr>
            <w:r>
              <w:rPr>
                <w:rFonts w:ascii="宋体" w:hAnsi="宋体"/>
                <w:sz w:val="18"/>
              </w:rPr>
              <w:t>业务结论</w:t>
            </w:r>
          </w:p>
        </w:tc>
        <w:tc>
          <w:tcPr>
            <w:tcW w:w="4252" w:type="dxa"/>
            <w:tcMar>
              <w:top w:w="90" w:type="dxa"/>
              <w:left w:w="100" w:type="dxa"/>
              <w:bottom w:w="90" w:type="dxa"/>
              <w:right w:w="100" w:type="dxa"/>
            </w:tcMar>
            <w:vAlign w:val="center"/>
          </w:tcPr>
          <w:p w14:paraId="7CCE08C7" w14:textId="77777777" w:rsidR="00DC15AE" w:rsidRDefault="00DC15AE" w:rsidP="00DC15AE">
            <w:pPr>
              <w:spacing w:after="0" w:line="276" w:lineRule="auto"/>
              <w:ind w:firstLine="0"/>
              <w:jc w:val="left"/>
            </w:pPr>
            <w:r>
              <w:rPr>
                <w:rFonts w:ascii="宋体" w:hAnsi="宋体"/>
                <w:sz w:val="18"/>
              </w:rPr>
              <w:t>公司怎样承接事件并传导到经营结果</w:t>
            </w:r>
          </w:p>
        </w:tc>
        <w:tc>
          <w:tcPr>
            <w:tcW w:w="2948" w:type="dxa"/>
            <w:tcMar>
              <w:top w:w="90" w:type="dxa"/>
              <w:left w:w="100" w:type="dxa"/>
              <w:bottom w:w="90" w:type="dxa"/>
              <w:right w:w="100" w:type="dxa"/>
            </w:tcMar>
            <w:vAlign w:val="center"/>
          </w:tcPr>
          <w:p w14:paraId="0733AFEF" w14:textId="77777777" w:rsidR="00DC15AE" w:rsidRDefault="00DC15AE" w:rsidP="00DC15AE">
            <w:pPr>
              <w:spacing w:after="0" w:line="276" w:lineRule="auto"/>
              <w:ind w:firstLine="0"/>
              <w:jc w:val="left"/>
            </w:pPr>
            <w:r>
              <w:rPr>
                <w:rFonts w:ascii="宋体" w:hAnsi="宋体"/>
                <w:sz w:val="18"/>
              </w:rPr>
              <w:t>P2证据与P3财务核验</w:t>
            </w:r>
          </w:p>
        </w:tc>
      </w:tr>
      <w:tr w:rsidR="00DC15AE" w14:paraId="3375B583"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11202AC0" w14:textId="77777777" w:rsidR="00DC15AE" w:rsidRDefault="00DC15AE" w:rsidP="00DC15AE">
            <w:pPr>
              <w:spacing w:after="0" w:line="276" w:lineRule="auto"/>
              <w:ind w:firstLine="0"/>
              <w:jc w:val="center"/>
            </w:pPr>
            <w:r>
              <w:rPr>
                <w:rFonts w:ascii="宋体" w:hAnsi="宋体"/>
                <w:sz w:val="18"/>
              </w:rPr>
              <w:t>反证与风险</w:t>
            </w:r>
          </w:p>
        </w:tc>
        <w:tc>
          <w:tcPr>
            <w:tcW w:w="4252" w:type="dxa"/>
            <w:tcMar>
              <w:top w:w="90" w:type="dxa"/>
              <w:left w:w="100" w:type="dxa"/>
              <w:bottom w:w="90" w:type="dxa"/>
              <w:right w:w="100" w:type="dxa"/>
            </w:tcMar>
            <w:vAlign w:val="center"/>
          </w:tcPr>
          <w:p w14:paraId="1A14BF46" w14:textId="77777777" w:rsidR="00DC15AE" w:rsidRDefault="00DC15AE" w:rsidP="00DC15AE">
            <w:pPr>
              <w:spacing w:after="0" w:line="276" w:lineRule="auto"/>
              <w:ind w:firstLine="0"/>
              <w:jc w:val="left"/>
            </w:pPr>
            <w:r>
              <w:rPr>
                <w:rFonts w:ascii="宋体" w:hAnsi="宋体"/>
                <w:sz w:val="18"/>
              </w:rPr>
              <w:t>什么事实会使判断失效</w:t>
            </w:r>
          </w:p>
        </w:tc>
        <w:tc>
          <w:tcPr>
            <w:tcW w:w="2948" w:type="dxa"/>
            <w:tcMar>
              <w:top w:w="90" w:type="dxa"/>
              <w:left w:w="100" w:type="dxa"/>
              <w:bottom w:w="90" w:type="dxa"/>
              <w:right w:w="100" w:type="dxa"/>
            </w:tcMar>
            <w:vAlign w:val="center"/>
          </w:tcPr>
          <w:p w14:paraId="28FAAAC3" w14:textId="77777777" w:rsidR="00DC15AE" w:rsidRDefault="00DC15AE" w:rsidP="00DC15AE">
            <w:pPr>
              <w:spacing w:after="0" w:line="276" w:lineRule="auto"/>
              <w:ind w:firstLine="0"/>
              <w:jc w:val="left"/>
            </w:pPr>
            <w:r>
              <w:rPr>
                <w:rFonts w:ascii="宋体" w:hAnsi="宋体"/>
                <w:sz w:val="18"/>
              </w:rPr>
              <w:t>反向证据、风险记录、失效条件</w:t>
            </w:r>
          </w:p>
        </w:tc>
      </w:tr>
      <w:tr w:rsidR="00DC15AE" w14:paraId="037AF941"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45C11EAF" w14:textId="77777777" w:rsidR="00DC15AE" w:rsidRDefault="00DC15AE" w:rsidP="00DC15AE">
            <w:pPr>
              <w:spacing w:after="0" w:line="276" w:lineRule="auto"/>
              <w:ind w:firstLine="0"/>
              <w:jc w:val="center"/>
            </w:pPr>
            <w:r>
              <w:rPr>
                <w:rFonts w:ascii="宋体" w:hAnsi="宋体"/>
                <w:sz w:val="18"/>
              </w:rPr>
              <w:t>完整证据链</w:t>
            </w:r>
          </w:p>
        </w:tc>
        <w:tc>
          <w:tcPr>
            <w:tcW w:w="4252" w:type="dxa"/>
            <w:tcMar>
              <w:top w:w="90" w:type="dxa"/>
              <w:left w:w="100" w:type="dxa"/>
              <w:bottom w:w="90" w:type="dxa"/>
              <w:right w:w="100" w:type="dxa"/>
            </w:tcMar>
            <w:vAlign w:val="center"/>
          </w:tcPr>
          <w:p w14:paraId="1CC2ECFA" w14:textId="77777777" w:rsidR="00DC15AE" w:rsidRDefault="00DC15AE" w:rsidP="00DC15AE">
            <w:pPr>
              <w:spacing w:after="0" w:line="276" w:lineRule="auto"/>
              <w:ind w:firstLine="0"/>
              <w:jc w:val="left"/>
            </w:pPr>
            <w:r>
              <w:rPr>
                <w:rFonts w:ascii="宋体" w:hAnsi="宋体"/>
                <w:sz w:val="18"/>
              </w:rPr>
              <w:t>结论是否可以复算和审计</w:t>
            </w:r>
          </w:p>
        </w:tc>
        <w:tc>
          <w:tcPr>
            <w:tcW w:w="2948" w:type="dxa"/>
            <w:tcMar>
              <w:top w:w="90" w:type="dxa"/>
              <w:left w:w="100" w:type="dxa"/>
              <w:bottom w:w="90" w:type="dxa"/>
              <w:right w:w="100" w:type="dxa"/>
            </w:tcMar>
            <w:vAlign w:val="center"/>
          </w:tcPr>
          <w:p w14:paraId="7D09FEA5" w14:textId="77777777" w:rsidR="00DC15AE" w:rsidRDefault="00DC15AE" w:rsidP="00DC15AE">
            <w:pPr>
              <w:spacing w:after="0" w:line="276" w:lineRule="auto"/>
              <w:ind w:firstLine="0"/>
              <w:jc w:val="left"/>
            </w:pPr>
            <w:r>
              <w:rPr>
                <w:rFonts w:ascii="宋体" w:hAnsi="宋体"/>
                <w:sz w:val="18"/>
              </w:rPr>
              <w:t>原始表主键、原文片段、规则与版本</w:t>
            </w:r>
          </w:p>
        </w:tc>
      </w:tr>
    </w:tbl>
    <w:p w14:paraId="1FB8E917" w14:textId="77777777" w:rsidR="00DC15AE" w:rsidRDefault="00DC15AE">
      <w:pPr>
        <w:spacing w:after="0"/>
      </w:pPr>
    </w:p>
    <w:p w14:paraId="13D2CCDB" w14:textId="77777777" w:rsidR="00DC15AE" w:rsidRPr="00DC15AE" w:rsidRDefault="00DC15AE" w:rsidP="00DC15AE">
      <w:pPr>
        <w:pStyle w:val="21"/>
        <w:rPr>
          <w:rFonts w:hint="eastAsia"/>
        </w:rPr>
      </w:pPr>
      <w:bookmarkStart w:id="57" w:name="_Toc240282494"/>
      <w:r w:rsidRPr="00DC15AE">
        <w:t>5.6 一只股票从原始事件到最终入选的完整示例</w:t>
      </w:r>
      <w:bookmarkEnd w:id="57"/>
    </w:p>
    <w:p w14:paraId="1909BB90" w14:textId="77777777" w:rsidR="00DC15AE" w:rsidRDefault="00DC15AE">
      <w:pPr>
        <w:spacing w:line="348" w:lineRule="auto"/>
        <w:ind w:firstLine="420"/>
      </w:pPr>
      <w:r>
        <w:rPr>
          <w:rFonts w:ascii="微软雅黑" w:eastAsia="微软雅黑" w:hAnsi="微软雅黑"/>
          <w:color w:val="1F1F1F"/>
          <w:sz w:val="21"/>
        </w:rPr>
        <w:t>以下以虚构的甲公司说明全链路。示例数值只用于解释字段怎样流动和概率怎样改变，不代表真实证券、真实回测阈值或投资建议。</w:t>
      </w:r>
    </w:p>
    <w:p w14:paraId="256D3A29" w14:textId="77777777" w:rsidR="00DC15AE" w:rsidRDefault="00DC15AE">
      <w:pPr>
        <w:spacing w:after="40"/>
        <w:jc w:val="center"/>
      </w:pPr>
      <w:r>
        <w:rPr>
          <w:noProof/>
        </w:rPr>
        <w:drawing>
          <wp:inline distT="0" distB="0" distL="0" distR="0" wp14:anchorId="59F81A09" wp14:editId="1E0BB632">
            <wp:extent cx="5832000" cy="3776914"/>
            <wp:effectExtent l="0" t="0" r="0" b="0"/>
            <wp:docPr id="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8_example.png"/>
                    <pic:cNvPicPr/>
                  </pic:nvPicPr>
                  <pic:blipFill>
                    <a:blip r:embed="rId25"/>
                    <a:stretch>
                      <a:fillRect/>
                    </a:stretch>
                  </pic:blipFill>
                  <pic:spPr>
                    <a:xfrm>
                      <a:off x="0" y="0"/>
                      <a:ext cx="5832000" cy="3776914"/>
                    </a:xfrm>
                    <a:prstGeom prst="rect">
                      <a:avLst/>
                    </a:prstGeom>
                  </pic:spPr>
                </pic:pic>
              </a:graphicData>
            </a:graphic>
          </wp:inline>
        </w:drawing>
      </w:r>
    </w:p>
    <w:p w14:paraId="6A5D0F3C" w14:textId="77777777" w:rsidR="00DC15AE" w:rsidRDefault="00DC15AE">
      <w:pPr>
        <w:pStyle w:val="af7"/>
      </w:pPr>
      <w:r>
        <w:t>图</w:t>
      </w:r>
      <w:r>
        <w:t xml:space="preserve">18  </w:t>
      </w:r>
      <w:r>
        <w:t>甲公司从原始记录到最终排名第一的完整轨迹</w:t>
      </w:r>
    </w:p>
    <w:p w14:paraId="0F1E508F" w14:textId="77777777" w:rsidR="00DC15AE" w:rsidRDefault="00DC15AE">
      <w:pPr>
        <w:spacing w:line="348" w:lineRule="auto"/>
        <w:ind w:firstLine="420"/>
      </w:pPr>
      <w:r>
        <w:rPr>
          <w:rFonts w:ascii="微软雅黑" w:eastAsia="微软雅黑" w:hAnsi="微软雅黑"/>
          <w:color w:val="1F1F1F"/>
          <w:sz w:val="21"/>
        </w:rPr>
        <w:t>决策日共有12条记录提到甲公司或其相关产品。其中7条是同一场会议的转述，经过语义聚类后只形成一个事件簇，但原始记录数仍作为关注度保存；其余记录来自独立首席观点、公司问答</w:t>
      </w:r>
      <w:r>
        <w:rPr>
          <w:rFonts w:ascii="微软雅黑" w:eastAsia="微软雅黑" w:hAnsi="微软雅黑"/>
          <w:color w:val="1F1F1F"/>
          <w:sz w:val="21"/>
        </w:rPr>
        <w:lastRenderedPageBreak/>
        <w:t>和另一场调研。P0最终得到4个独立事件簇、6位独立分析师和4家机构。核心主张“产品由验证进入小批量交付”能够回到公司调研原文，关系为DIRECT，时间和证券状态均合格，因此路由为PROMOTE（进入候选）。</w:t>
      </w:r>
    </w:p>
    <w:p w14:paraId="190536AC" w14:textId="77777777" w:rsidR="00DC15AE" w:rsidRDefault="00DC15AE">
      <w:pPr>
        <w:spacing w:line="348" w:lineRule="auto"/>
        <w:ind w:firstLine="420"/>
      </w:pPr>
      <w:r>
        <w:rPr>
          <w:rFonts w:ascii="微软雅黑" w:eastAsia="微软雅黑" w:hAnsi="微软雅黑"/>
          <w:color w:val="1F1F1F"/>
          <w:sz w:val="21"/>
        </w:rPr>
        <w:t>P1在同一快照下计算五组特征。事件与证据组反映新颖度、独立支持和分析师可靠性；量价资金组显示市场开始承接但尚未过热；板块行业组提供中等正向环境；基本面预期差组认为经营阶段较原预期前移；位置拥挤组未触发连续上涨和高位放量惩罚。冻结模型给出上涨0.68、超额0.58、下行0.22，样本外校准后在98只有效候选中排名第12，进入P2。这里的数值全部由历史训练和校准产生，不由大模型填写。</w:t>
      </w:r>
    </w:p>
    <w:p w14:paraId="780F2B37" w14:textId="77777777" w:rsidR="00DC15AE" w:rsidRDefault="00DC15AE">
      <w:pPr>
        <w:spacing w:line="348" w:lineRule="auto"/>
        <w:ind w:firstLine="420"/>
      </w:pPr>
      <w:r>
        <w:rPr>
          <w:rFonts w:ascii="微软雅黑" w:eastAsia="微软雅黑" w:hAnsi="微软雅黑"/>
          <w:color w:val="1F1F1F"/>
          <w:sz w:val="21"/>
        </w:rPr>
        <w:t>P2围绕“相关业务是否已经贡献收入”和“订单是否能够转成利润”检索时点正确的原始证据。示例设定中，相关业务收入占比被核实为约12%，但订单金额仍未披露。系统把收入暴露写回特征，使用同一冻结模型复算，上涨概率变为0.73、超额收益概率变为0.65、下行风险概率变为0.17，并形成包含未披露订单规模这一反证的P3复核包。概率变化来自事实特征被纠正，不是研究员认为公司更好而手工加分。</w:t>
      </w:r>
    </w:p>
    <w:p w14:paraId="78F9C8CD" w14:textId="77777777" w:rsidR="00DC15AE" w:rsidRDefault="00DC15AE">
      <w:pPr>
        <w:spacing w:line="348" w:lineRule="auto"/>
        <w:ind w:firstLine="420"/>
      </w:pPr>
      <w:r>
        <w:rPr>
          <w:rFonts w:ascii="微软雅黑" w:eastAsia="微软雅黑" w:hAnsi="微软雅黑"/>
          <w:color w:val="1F1F1F"/>
          <w:sz w:val="21"/>
        </w:rPr>
        <w:t>P3确认业务与财务口径一致，未发现触发否决的重大负面，状态为PASSED（通过）。当日共有若干只股票通过P3，最终排序模型在这些通过标的中比较三类校准概率、置信度和已冻结的风险约束，甲公司的横截面得分最高，因此排名第一。日报同时列出主要正贡献、负贡献、尚未确认事项和失效条件；点击任一原因都能回到EventCard、P1特征、P2证据、P3核验和原始记录。</w:t>
      </w:r>
    </w:p>
    <w:p w14:paraId="21994900" w14:textId="77777777" w:rsidR="00DC15AE" w:rsidRPr="00DC15AE" w:rsidRDefault="00DC15AE" w:rsidP="00DC15AE">
      <w:pPr>
        <w:pStyle w:val="21"/>
        <w:rPr>
          <w:rFonts w:hint="eastAsia"/>
        </w:rPr>
      </w:pPr>
      <w:bookmarkStart w:id="58" w:name="_Toc240282495"/>
      <w:r w:rsidRPr="00DC15AE">
        <w:t>5.7 每层结果怎样复算、审计和反向查询</w:t>
      </w:r>
      <w:bookmarkEnd w:id="58"/>
    </w:p>
    <w:p w14:paraId="10924777" w14:textId="77777777" w:rsidR="00DC15AE" w:rsidRDefault="00DC15AE">
      <w:pPr>
        <w:spacing w:line="348" w:lineRule="auto"/>
        <w:ind w:firstLine="420"/>
      </w:pPr>
      <w:r>
        <w:rPr>
          <w:rFonts w:ascii="微软雅黑" w:eastAsia="微软雅黑" w:hAnsi="微软雅黑"/>
          <w:color w:val="1F1F1F"/>
          <w:sz w:val="21"/>
        </w:rPr>
        <w:t>系统为每个决策日保存原始记录主键、数据快照版本、available_at、EventCard版本、CandidateLink版本、事件聚类结果、五组特征快照、模型与校准器版本、研究证据ID、风险状态和最终路由原因。复算时只需指定决策日和股票代码，就能重放从P0资格检测到最终排名的全过程。</w:t>
      </w:r>
    </w:p>
    <w:p w14:paraId="56CC5820" w14:textId="77777777" w:rsidR="00DC15AE" w:rsidRDefault="00DC15AE">
      <w:pPr>
        <w:spacing w:line="348" w:lineRule="auto"/>
        <w:ind w:firstLine="420"/>
      </w:pPr>
      <w:r>
        <w:rPr>
          <w:rFonts w:ascii="微软雅黑" w:eastAsia="微软雅黑" w:hAnsi="微软雅黑"/>
          <w:color w:val="1F1F1F"/>
          <w:sz w:val="21"/>
        </w:rPr>
        <w:t>反向查询从最终结论开始。用户点击“排名第一”，系统先显示它在所有PASSED标的中的横截面位置和三类概率，再展开五组特征的正负贡献；继续展开可看到P2对业务暴露和影响路径的核验、P3对财务与重大负面的结论，最后回到数据库字段和原文片段。若某个概率在后续版本发</w:t>
      </w:r>
      <w:r>
        <w:rPr>
          <w:rFonts w:ascii="微软雅黑" w:eastAsia="微软雅黑" w:hAnsi="微软雅黑"/>
          <w:color w:val="1F1F1F"/>
          <w:sz w:val="21"/>
        </w:rPr>
        <w:lastRenderedPageBreak/>
        <w:t>生变化，系统能够区分是原始数据修订、事件结构化变化、特征变化、模型重训还是校准器更新造成的。</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871"/>
        <w:gridCol w:w="4592"/>
        <w:gridCol w:w="2494"/>
      </w:tblGrid>
      <w:tr w:rsidR="00DC15AE" w14:paraId="03041B3E" w14:textId="77777777">
        <w:trPr>
          <w:cantSplit/>
          <w:tblHeader/>
          <w:jc w:val="center"/>
        </w:trPr>
        <w:tc>
          <w:tcPr>
            <w:tcW w:w="1871" w:type="dxa"/>
            <w:tcMar>
              <w:top w:w="90" w:type="dxa"/>
              <w:left w:w="100" w:type="dxa"/>
              <w:bottom w:w="90" w:type="dxa"/>
              <w:right w:w="100" w:type="dxa"/>
            </w:tcMar>
            <w:vAlign w:val="center"/>
          </w:tcPr>
          <w:p w14:paraId="785DB0CB" w14:textId="77777777" w:rsidR="00DC15AE" w:rsidRDefault="00DC15AE" w:rsidP="00DC15AE">
            <w:pPr>
              <w:spacing w:after="0"/>
              <w:ind w:firstLine="0"/>
              <w:jc w:val="center"/>
            </w:pPr>
            <w:r>
              <w:rPr>
                <w:rFonts w:ascii="宋体" w:hAnsi="宋体"/>
                <w:b/>
                <w:sz w:val="18"/>
              </w:rPr>
              <w:t>审计问题</w:t>
            </w:r>
          </w:p>
        </w:tc>
        <w:tc>
          <w:tcPr>
            <w:tcW w:w="4592" w:type="dxa"/>
            <w:tcMar>
              <w:top w:w="90" w:type="dxa"/>
              <w:left w:w="100" w:type="dxa"/>
              <w:bottom w:w="90" w:type="dxa"/>
              <w:right w:w="100" w:type="dxa"/>
            </w:tcMar>
            <w:vAlign w:val="center"/>
          </w:tcPr>
          <w:p w14:paraId="3D544E89" w14:textId="77777777" w:rsidR="00DC15AE" w:rsidRDefault="00DC15AE" w:rsidP="00DC15AE">
            <w:pPr>
              <w:spacing w:after="0"/>
              <w:ind w:firstLine="0"/>
              <w:jc w:val="center"/>
            </w:pPr>
            <w:r>
              <w:rPr>
                <w:rFonts w:ascii="宋体" w:hAnsi="宋体"/>
                <w:b/>
                <w:sz w:val="18"/>
              </w:rPr>
              <w:t>系统返回的证据</w:t>
            </w:r>
          </w:p>
        </w:tc>
        <w:tc>
          <w:tcPr>
            <w:tcW w:w="2494" w:type="dxa"/>
            <w:tcMar>
              <w:top w:w="90" w:type="dxa"/>
              <w:left w:w="100" w:type="dxa"/>
              <w:bottom w:w="90" w:type="dxa"/>
              <w:right w:w="100" w:type="dxa"/>
            </w:tcMar>
            <w:vAlign w:val="center"/>
          </w:tcPr>
          <w:p w14:paraId="6655C219" w14:textId="77777777" w:rsidR="00DC15AE" w:rsidRDefault="00DC15AE" w:rsidP="00DC15AE">
            <w:pPr>
              <w:spacing w:after="0"/>
              <w:ind w:firstLine="0"/>
              <w:jc w:val="center"/>
            </w:pPr>
            <w:r>
              <w:rPr>
                <w:rFonts w:ascii="宋体" w:hAnsi="宋体"/>
                <w:b/>
                <w:sz w:val="18"/>
              </w:rPr>
              <w:t>判定原则</w:t>
            </w:r>
          </w:p>
        </w:tc>
      </w:tr>
      <w:tr w:rsidR="00DC15AE" w14:paraId="10F48FA1"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4F95CB0D" w14:textId="77777777" w:rsidR="00DC15AE" w:rsidRDefault="00DC15AE" w:rsidP="00DC15AE">
            <w:pPr>
              <w:spacing w:after="0" w:line="276" w:lineRule="auto"/>
              <w:ind w:firstLine="0"/>
              <w:jc w:val="center"/>
            </w:pPr>
            <w:r>
              <w:rPr>
                <w:rFonts w:ascii="宋体" w:hAnsi="宋体"/>
                <w:sz w:val="18"/>
              </w:rPr>
              <w:t>为什么进入P0</w:t>
            </w:r>
          </w:p>
        </w:tc>
        <w:tc>
          <w:tcPr>
            <w:tcW w:w="4592" w:type="dxa"/>
            <w:tcMar>
              <w:top w:w="90" w:type="dxa"/>
              <w:left w:w="100" w:type="dxa"/>
              <w:bottom w:w="90" w:type="dxa"/>
              <w:right w:w="100" w:type="dxa"/>
            </w:tcMar>
            <w:vAlign w:val="center"/>
          </w:tcPr>
          <w:p w14:paraId="409B8E09" w14:textId="77777777" w:rsidR="00DC15AE" w:rsidRDefault="00DC15AE" w:rsidP="00DC15AE">
            <w:pPr>
              <w:spacing w:after="0" w:line="276" w:lineRule="auto"/>
              <w:ind w:firstLine="0"/>
              <w:jc w:val="left"/>
            </w:pPr>
            <w:r>
              <w:rPr>
                <w:rFonts w:ascii="宋体" w:hAnsi="宋体"/>
                <w:sz w:val="18"/>
              </w:rPr>
              <w:t>时间、证券、事件、关系和证据五类资格结果</w:t>
            </w:r>
          </w:p>
        </w:tc>
        <w:tc>
          <w:tcPr>
            <w:tcW w:w="2494" w:type="dxa"/>
            <w:tcMar>
              <w:top w:w="90" w:type="dxa"/>
              <w:left w:w="100" w:type="dxa"/>
              <w:bottom w:w="90" w:type="dxa"/>
              <w:right w:w="100" w:type="dxa"/>
            </w:tcMar>
            <w:vAlign w:val="center"/>
          </w:tcPr>
          <w:p w14:paraId="2AA4D7B9" w14:textId="77777777" w:rsidR="00DC15AE" w:rsidRDefault="00DC15AE" w:rsidP="00DC15AE">
            <w:pPr>
              <w:spacing w:after="0" w:line="276" w:lineRule="auto"/>
              <w:ind w:firstLine="0"/>
              <w:jc w:val="left"/>
            </w:pPr>
            <w:r>
              <w:rPr>
                <w:rFonts w:ascii="宋体" w:hAnsi="宋体"/>
                <w:sz w:val="18"/>
              </w:rPr>
              <w:t>任何一项缺失都不能默认为通过</w:t>
            </w:r>
          </w:p>
        </w:tc>
      </w:tr>
      <w:tr w:rsidR="00DC15AE" w14:paraId="4E87AAD5"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1136C88A" w14:textId="77777777" w:rsidR="00DC15AE" w:rsidRDefault="00DC15AE" w:rsidP="00DC15AE">
            <w:pPr>
              <w:spacing w:after="0" w:line="276" w:lineRule="auto"/>
              <w:ind w:firstLine="0"/>
              <w:jc w:val="center"/>
            </w:pPr>
            <w:r>
              <w:rPr>
                <w:rFonts w:ascii="宋体" w:hAnsi="宋体"/>
                <w:sz w:val="18"/>
              </w:rPr>
              <w:t>为什么进入P2</w:t>
            </w:r>
          </w:p>
        </w:tc>
        <w:tc>
          <w:tcPr>
            <w:tcW w:w="4592" w:type="dxa"/>
            <w:tcMar>
              <w:top w:w="90" w:type="dxa"/>
              <w:left w:w="100" w:type="dxa"/>
              <w:bottom w:w="90" w:type="dxa"/>
              <w:right w:w="100" w:type="dxa"/>
            </w:tcMar>
            <w:vAlign w:val="center"/>
          </w:tcPr>
          <w:p w14:paraId="7DB820AF" w14:textId="77777777" w:rsidR="00DC15AE" w:rsidRDefault="00DC15AE" w:rsidP="00DC15AE">
            <w:pPr>
              <w:spacing w:after="0" w:line="276" w:lineRule="auto"/>
              <w:ind w:firstLine="0"/>
              <w:jc w:val="left"/>
            </w:pPr>
            <w:r>
              <w:rPr>
                <w:rFonts w:ascii="宋体" w:hAnsi="宋体"/>
                <w:sz w:val="18"/>
              </w:rPr>
              <w:t>三类概率、五组特征贡献、阈值和容量调度原因</w:t>
            </w:r>
          </w:p>
        </w:tc>
        <w:tc>
          <w:tcPr>
            <w:tcW w:w="2494" w:type="dxa"/>
            <w:tcMar>
              <w:top w:w="90" w:type="dxa"/>
              <w:left w:w="100" w:type="dxa"/>
              <w:bottom w:w="90" w:type="dxa"/>
              <w:right w:w="100" w:type="dxa"/>
            </w:tcMar>
            <w:vAlign w:val="center"/>
          </w:tcPr>
          <w:p w14:paraId="1BCACF84" w14:textId="77777777" w:rsidR="00DC15AE" w:rsidRDefault="00DC15AE" w:rsidP="00DC15AE">
            <w:pPr>
              <w:spacing w:after="0" w:line="276" w:lineRule="auto"/>
              <w:ind w:firstLine="0"/>
              <w:jc w:val="left"/>
            </w:pPr>
            <w:r>
              <w:rPr>
                <w:rFonts w:ascii="宋体" w:hAnsi="宋体"/>
                <w:sz w:val="18"/>
              </w:rPr>
              <w:t>阈值来自冻结的样本外验证</w:t>
            </w:r>
          </w:p>
        </w:tc>
      </w:tr>
      <w:tr w:rsidR="00DC15AE" w14:paraId="6ADF96CA"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45B189D7" w14:textId="77777777" w:rsidR="00DC15AE" w:rsidRDefault="00DC15AE" w:rsidP="00DC15AE">
            <w:pPr>
              <w:spacing w:after="0" w:line="276" w:lineRule="auto"/>
              <w:ind w:firstLine="0"/>
              <w:jc w:val="center"/>
            </w:pPr>
            <w:r>
              <w:rPr>
                <w:rFonts w:ascii="宋体" w:hAnsi="宋体"/>
                <w:sz w:val="18"/>
              </w:rPr>
              <w:t>为什么概率改变</w:t>
            </w:r>
          </w:p>
        </w:tc>
        <w:tc>
          <w:tcPr>
            <w:tcW w:w="4592" w:type="dxa"/>
            <w:tcMar>
              <w:top w:w="90" w:type="dxa"/>
              <w:left w:w="100" w:type="dxa"/>
              <w:bottom w:w="90" w:type="dxa"/>
              <w:right w:w="100" w:type="dxa"/>
            </w:tcMar>
            <w:vAlign w:val="center"/>
          </w:tcPr>
          <w:p w14:paraId="4701DC7D" w14:textId="77777777" w:rsidR="00DC15AE" w:rsidRDefault="00DC15AE" w:rsidP="00DC15AE">
            <w:pPr>
              <w:spacing w:after="0" w:line="276" w:lineRule="auto"/>
              <w:ind w:firstLine="0"/>
              <w:jc w:val="left"/>
            </w:pPr>
            <w:r>
              <w:rPr>
                <w:rFonts w:ascii="宋体" w:hAnsi="宋体"/>
                <w:sz w:val="18"/>
              </w:rPr>
              <w:t>前后特征快照、模型与校准器版本、P2纠错记录</w:t>
            </w:r>
          </w:p>
        </w:tc>
        <w:tc>
          <w:tcPr>
            <w:tcW w:w="2494" w:type="dxa"/>
            <w:tcMar>
              <w:top w:w="90" w:type="dxa"/>
              <w:left w:w="100" w:type="dxa"/>
              <w:bottom w:w="90" w:type="dxa"/>
              <w:right w:w="100" w:type="dxa"/>
            </w:tcMar>
            <w:vAlign w:val="center"/>
          </w:tcPr>
          <w:p w14:paraId="2D748A04" w14:textId="77777777" w:rsidR="00DC15AE" w:rsidRDefault="00DC15AE" w:rsidP="00DC15AE">
            <w:pPr>
              <w:spacing w:after="0" w:line="276" w:lineRule="auto"/>
              <w:ind w:firstLine="0"/>
              <w:jc w:val="left"/>
            </w:pPr>
            <w:r>
              <w:rPr>
                <w:rFonts w:ascii="宋体" w:hAnsi="宋体"/>
                <w:sz w:val="18"/>
              </w:rPr>
              <w:t>只允许数据和模型链路改变概率</w:t>
            </w:r>
          </w:p>
        </w:tc>
      </w:tr>
      <w:tr w:rsidR="00DC15AE" w14:paraId="0DEC0518"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1EA8AD55" w14:textId="77777777" w:rsidR="00DC15AE" w:rsidRDefault="00DC15AE" w:rsidP="00DC15AE">
            <w:pPr>
              <w:spacing w:after="0" w:line="276" w:lineRule="auto"/>
              <w:ind w:firstLine="0"/>
              <w:jc w:val="center"/>
            </w:pPr>
            <w:r>
              <w:rPr>
                <w:rFonts w:ascii="宋体" w:hAnsi="宋体"/>
                <w:sz w:val="18"/>
              </w:rPr>
              <w:t>为什么通过或否决</w:t>
            </w:r>
          </w:p>
        </w:tc>
        <w:tc>
          <w:tcPr>
            <w:tcW w:w="4592" w:type="dxa"/>
            <w:tcMar>
              <w:top w:w="90" w:type="dxa"/>
              <w:left w:w="100" w:type="dxa"/>
              <w:bottom w:w="90" w:type="dxa"/>
              <w:right w:w="100" w:type="dxa"/>
            </w:tcMar>
            <w:vAlign w:val="center"/>
          </w:tcPr>
          <w:p w14:paraId="480E69B9" w14:textId="77777777" w:rsidR="00DC15AE" w:rsidRDefault="00DC15AE" w:rsidP="00DC15AE">
            <w:pPr>
              <w:spacing w:after="0" w:line="276" w:lineRule="auto"/>
              <w:ind w:firstLine="0"/>
              <w:jc w:val="left"/>
            </w:pPr>
            <w:r>
              <w:rPr>
                <w:rFonts w:ascii="宋体" w:hAnsi="宋体"/>
                <w:sz w:val="18"/>
              </w:rPr>
              <w:t>P3证据、重大负面、人工复核记录和状态机日志</w:t>
            </w:r>
          </w:p>
        </w:tc>
        <w:tc>
          <w:tcPr>
            <w:tcW w:w="2494" w:type="dxa"/>
            <w:tcMar>
              <w:top w:w="90" w:type="dxa"/>
              <w:left w:w="100" w:type="dxa"/>
              <w:bottom w:w="90" w:type="dxa"/>
              <w:right w:w="100" w:type="dxa"/>
            </w:tcMar>
            <w:vAlign w:val="center"/>
          </w:tcPr>
          <w:p w14:paraId="6BFAC1DC" w14:textId="77777777" w:rsidR="00DC15AE" w:rsidRDefault="00DC15AE" w:rsidP="00DC15AE">
            <w:pPr>
              <w:spacing w:after="0" w:line="276" w:lineRule="auto"/>
              <w:ind w:firstLine="0"/>
              <w:jc w:val="left"/>
            </w:pPr>
            <w:r>
              <w:rPr>
                <w:rFonts w:ascii="宋体" w:hAnsi="宋体"/>
                <w:sz w:val="18"/>
              </w:rPr>
              <w:t>没有证据的默认状态不是PASSED</w:t>
            </w:r>
          </w:p>
        </w:tc>
      </w:tr>
      <w:tr w:rsidR="00DC15AE" w14:paraId="2769B510"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328C1A0C" w14:textId="77777777" w:rsidR="00DC15AE" w:rsidRDefault="00DC15AE" w:rsidP="00DC15AE">
            <w:pPr>
              <w:spacing w:after="0" w:line="276" w:lineRule="auto"/>
              <w:ind w:firstLine="0"/>
              <w:jc w:val="center"/>
            </w:pPr>
            <w:r>
              <w:rPr>
                <w:rFonts w:ascii="宋体" w:hAnsi="宋体"/>
                <w:sz w:val="18"/>
              </w:rPr>
              <w:t>为什么最终排名第一</w:t>
            </w:r>
          </w:p>
        </w:tc>
        <w:tc>
          <w:tcPr>
            <w:tcW w:w="4592" w:type="dxa"/>
            <w:tcMar>
              <w:top w:w="90" w:type="dxa"/>
              <w:left w:w="100" w:type="dxa"/>
              <w:bottom w:w="90" w:type="dxa"/>
              <w:right w:w="100" w:type="dxa"/>
            </w:tcMar>
            <w:vAlign w:val="center"/>
          </w:tcPr>
          <w:p w14:paraId="43D01E45" w14:textId="77777777" w:rsidR="00DC15AE" w:rsidRDefault="00DC15AE" w:rsidP="00DC15AE">
            <w:pPr>
              <w:spacing w:after="0" w:line="276" w:lineRule="auto"/>
              <w:ind w:firstLine="0"/>
              <w:jc w:val="left"/>
            </w:pPr>
            <w:r>
              <w:rPr>
                <w:rFonts w:ascii="宋体" w:hAnsi="宋体"/>
                <w:sz w:val="18"/>
              </w:rPr>
              <w:t>全部PASSED标的的同口径横截面比较和贡献解释</w:t>
            </w:r>
          </w:p>
        </w:tc>
        <w:tc>
          <w:tcPr>
            <w:tcW w:w="2494" w:type="dxa"/>
            <w:tcMar>
              <w:top w:w="90" w:type="dxa"/>
              <w:left w:w="100" w:type="dxa"/>
              <w:bottom w:w="90" w:type="dxa"/>
              <w:right w:w="100" w:type="dxa"/>
            </w:tcMar>
            <w:vAlign w:val="center"/>
          </w:tcPr>
          <w:p w14:paraId="222603BA" w14:textId="77777777" w:rsidR="00DC15AE" w:rsidRDefault="00DC15AE" w:rsidP="00DC15AE">
            <w:pPr>
              <w:spacing w:after="0" w:line="276" w:lineRule="auto"/>
              <w:ind w:firstLine="0"/>
              <w:jc w:val="left"/>
            </w:pPr>
            <w:r>
              <w:rPr>
                <w:rFonts w:ascii="宋体" w:hAnsi="宋体"/>
                <w:sz w:val="18"/>
              </w:rPr>
              <w:t>排名来自冻结模型，不来自人工调整</w:t>
            </w:r>
          </w:p>
        </w:tc>
      </w:tr>
    </w:tbl>
    <w:p w14:paraId="1D53ED06" w14:textId="77777777" w:rsidR="00DC15AE" w:rsidRDefault="00DC15AE">
      <w:pPr>
        <w:spacing w:after="0"/>
      </w:pPr>
    </w:p>
    <w:p w14:paraId="37B8BA39" w14:textId="77777777" w:rsidR="00DC15AE" w:rsidRDefault="00DC15AE">
      <w:pPr>
        <w:spacing w:line="348" w:lineRule="auto"/>
        <w:ind w:firstLine="420"/>
      </w:pPr>
      <w:r>
        <w:rPr>
          <w:rFonts w:ascii="微软雅黑" w:eastAsia="微软雅黑" w:hAnsi="微软雅黑"/>
          <w:color w:val="1F1F1F"/>
          <w:sz w:val="21"/>
        </w:rPr>
        <w:t>因此，候选漏斗的核心不是层层减少数量，而是层层提高结论的可比较性和证据完整度。P0保证候选来源真实，P1保证概率同口径，P2保证公司确实承接事件，P3保证完整研究和风险门禁成立；最终名单中的每一只股票都能回答“从哪里来、为什么留下、概率怎样得到、什么情况下失效”。</w:t>
      </w:r>
    </w:p>
    <w:p w14:paraId="44CCFBA4" w14:textId="77777777" w:rsidR="003F1CFA" w:rsidRPr="00DC15AE" w:rsidRDefault="00B75DA3" w:rsidP="00DC15AE">
      <w:pPr>
        <w:pStyle w:val="1"/>
        <w:rPr>
          <w:rFonts w:hint="eastAsia"/>
          <w:lang w:eastAsia="zh-CN"/>
        </w:rPr>
      </w:pPr>
      <w:bookmarkStart w:id="59" w:name="_Toc240282496"/>
      <w:r w:rsidRPr="00DC15AE">
        <w:rPr>
          <w:lang w:eastAsia="zh-CN"/>
        </w:rPr>
        <w:lastRenderedPageBreak/>
        <w:t>6 大模型在系统中的作用</w:t>
      </w:r>
      <w:bookmarkEnd w:id="59"/>
    </w:p>
    <w:p w14:paraId="06DEA1BE" w14:textId="77777777" w:rsidR="003F1CFA" w:rsidRPr="00DC15AE" w:rsidRDefault="00B75DA3" w:rsidP="00DC15AE">
      <w:pPr>
        <w:pStyle w:val="21"/>
        <w:rPr>
          <w:rFonts w:hint="eastAsia"/>
          <w:lang w:eastAsia="zh-CN"/>
        </w:rPr>
      </w:pPr>
      <w:bookmarkStart w:id="60" w:name="_Toc240282497"/>
      <w:r w:rsidRPr="00DC15AE">
        <w:rPr>
          <w:lang w:eastAsia="zh-CN"/>
        </w:rPr>
        <w:t>6.1 本地Qwen承担批量文本理解</w:t>
      </w:r>
      <w:bookmarkEnd w:id="60"/>
    </w:p>
    <w:p w14:paraId="25EF9D5D" w14:textId="77777777" w:rsidR="003F1CFA" w:rsidRDefault="00B75DA3">
      <w:pPr>
        <w:keepLines/>
        <w:rPr>
          <w:lang w:eastAsia="zh-CN"/>
        </w:rPr>
      </w:pPr>
      <w:r>
        <w:rPr>
          <w:lang w:eastAsia="zh-CN"/>
        </w:rPr>
        <w:t>本地</w:t>
      </w:r>
      <w:r>
        <w:rPr>
          <w:lang w:eastAsia="zh-CN"/>
        </w:rPr>
        <w:t>Qwen3.8-27B</w:t>
      </w:r>
      <w:r>
        <w:rPr>
          <w:lang w:eastAsia="zh-CN"/>
        </w:rPr>
        <w:t>负责读取敏感投研文本和公司问答，把自然语言转换成标准事件卡。它识别事件类型、主体、方向、期限、重要性、事实与观点角色、支持句、反向证据和不确定性；对公司</w:t>
      </w:r>
      <w:r>
        <w:rPr>
          <w:lang w:eastAsia="zh-CN"/>
        </w:rPr>
        <w:t>DeepDive</w:t>
      </w:r>
      <w:r>
        <w:rPr>
          <w:lang w:eastAsia="zh-CN"/>
        </w:rPr>
        <w:t>，它按固定研究结构组织已有证据。证券代码、日期、金额、财务比率和交易状态优先由确定性程序处理，避免大模型改写结构化事实。</w:t>
      </w:r>
    </w:p>
    <w:p w14:paraId="7474BA1F" w14:textId="77777777" w:rsidR="003F1CFA" w:rsidRPr="00DC15AE" w:rsidRDefault="00B75DA3" w:rsidP="00DC15AE">
      <w:pPr>
        <w:pStyle w:val="21"/>
        <w:rPr>
          <w:rFonts w:hint="eastAsia"/>
          <w:lang w:eastAsia="zh-CN"/>
        </w:rPr>
      </w:pPr>
      <w:bookmarkStart w:id="61" w:name="_Toc240282498"/>
      <w:r w:rsidRPr="00DC15AE">
        <w:rPr>
          <w:lang w:eastAsia="zh-CN"/>
        </w:rPr>
        <w:t>6.2 大模型不负责预测概率</w:t>
      </w:r>
      <w:bookmarkEnd w:id="61"/>
    </w:p>
    <w:p w14:paraId="3D152016" w14:textId="77777777" w:rsidR="003F1CFA" w:rsidRDefault="00B75DA3">
      <w:pPr>
        <w:keepLines/>
        <w:rPr>
          <w:lang w:eastAsia="zh-CN"/>
        </w:rPr>
      </w:pPr>
      <w:r>
        <w:rPr>
          <w:lang w:eastAsia="zh-CN"/>
        </w:rPr>
        <w:t>大模型擅长理解</w:t>
      </w:r>
      <w:r>
        <w:rPr>
          <w:lang w:eastAsia="zh-CN"/>
        </w:rPr>
        <w:t>“</w:t>
      </w:r>
      <w:r>
        <w:rPr>
          <w:lang w:eastAsia="zh-CN"/>
        </w:rPr>
        <w:t>发生了什么</w:t>
      </w:r>
      <w:r>
        <w:rPr>
          <w:lang w:eastAsia="zh-CN"/>
        </w:rPr>
        <w:t>”</w:t>
      </w:r>
      <w:r>
        <w:rPr>
          <w:lang w:eastAsia="zh-CN"/>
        </w:rPr>
        <w:t>和</w:t>
      </w:r>
      <w:r>
        <w:rPr>
          <w:lang w:eastAsia="zh-CN"/>
        </w:rPr>
        <w:t>“</w:t>
      </w:r>
      <w:r>
        <w:rPr>
          <w:lang w:eastAsia="zh-CN"/>
        </w:rPr>
        <w:t>可能通过什么路径影响公司</w:t>
      </w:r>
      <w:r>
        <w:rPr>
          <w:lang w:eastAsia="zh-CN"/>
        </w:rPr>
        <w:t>”</w:t>
      </w:r>
      <w:r>
        <w:rPr>
          <w:lang w:eastAsia="zh-CN"/>
        </w:rPr>
        <w:t>，但不适合直接回答上涨概率。概率需要大量历史样本、统一标签和稳定校准，因此由逻辑回归、</w:t>
      </w:r>
      <w:r>
        <w:rPr>
          <w:lang w:eastAsia="zh-CN"/>
        </w:rPr>
        <w:t>LightGBM</w:t>
      </w:r>
      <w:r>
        <w:rPr>
          <w:lang w:eastAsia="zh-CN"/>
        </w:rPr>
        <w:t>或</w:t>
      </w:r>
      <w:r>
        <w:rPr>
          <w:lang w:eastAsia="zh-CN"/>
        </w:rPr>
        <w:t>CatBoost</w:t>
      </w:r>
      <w:r>
        <w:rPr>
          <w:lang w:eastAsia="zh-CN"/>
        </w:rPr>
        <w:t>等统计模型产生。大模型输出的是可复核特征，例如事件新颖度、影响环节、证据强弱和预期差类型；模型无法回指证据时必须弃权。</w:t>
      </w:r>
    </w:p>
    <w:p w14:paraId="6E7CCA53" w14:textId="77777777" w:rsidR="003F1CFA" w:rsidRPr="00DC15AE" w:rsidRDefault="00B75DA3" w:rsidP="00DC15AE">
      <w:pPr>
        <w:pStyle w:val="21"/>
        <w:rPr>
          <w:rFonts w:hint="eastAsia"/>
          <w:lang w:eastAsia="zh-CN"/>
        </w:rPr>
      </w:pPr>
      <w:bookmarkStart w:id="62" w:name="_Toc240282499"/>
      <w:r w:rsidRPr="00DC15AE">
        <w:rPr>
          <w:lang w:eastAsia="zh-CN"/>
        </w:rPr>
        <w:t>6.3 复杂任务如何升级和降级</w:t>
      </w:r>
      <w:bookmarkEnd w:id="62"/>
    </w:p>
    <w:p w14:paraId="446AC64B" w14:textId="77777777" w:rsidR="003F1CFA" w:rsidRDefault="00B75DA3">
      <w:pPr>
        <w:keepLines/>
        <w:rPr>
          <w:lang w:eastAsia="zh-CN"/>
        </w:rPr>
      </w:pPr>
      <w:r>
        <w:rPr>
          <w:lang w:eastAsia="zh-CN"/>
        </w:rPr>
        <w:t>普通事件由规则、检索和本地模型完成。多实体冲突、长链推理和重要</w:t>
      </w:r>
      <w:r>
        <w:rPr>
          <w:lang w:eastAsia="zh-CN"/>
        </w:rPr>
        <w:t>DeepDive</w:t>
      </w:r>
      <w:r>
        <w:rPr>
          <w:lang w:eastAsia="zh-CN"/>
        </w:rPr>
        <w:t>在数据边界允许时可以提交脱敏后的最小证据包进行高级复核，但复核结果仍须回链本地证据并经过审计，不能覆盖时间和证券主键。服务超时或证据不足时，系统回退已验收的轻量结果；重大争议未解决的候选不晋级。</w:t>
      </w:r>
    </w:p>
    <w:p w14:paraId="4F45F3B3" w14:textId="77777777" w:rsidR="003F1CFA" w:rsidRPr="00DC15AE" w:rsidRDefault="00B75DA3" w:rsidP="00DC15AE">
      <w:pPr>
        <w:pStyle w:val="21"/>
        <w:rPr>
          <w:rFonts w:hint="eastAsia"/>
          <w:lang w:eastAsia="zh-CN"/>
        </w:rPr>
      </w:pPr>
      <w:bookmarkStart w:id="63" w:name="_Toc240282500"/>
      <w:r w:rsidRPr="00DC15AE">
        <w:rPr>
          <w:lang w:eastAsia="zh-CN"/>
        </w:rPr>
        <w:t>6.4 什么时候需要微调</w:t>
      </w:r>
      <w:bookmarkEnd w:id="63"/>
    </w:p>
    <w:p w14:paraId="49A30CAB" w14:textId="77777777" w:rsidR="003F1CFA" w:rsidRDefault="00B75DA3">
      <w:pPr>
        <w:keepLines/>
        <w:rPr>
          <w:lang w:eastAsia="zh-CN"/>
        </w:rPr>
      </w:pPr>
      <w:r>
        <w:rPr>
          <w:lang w:eastAsia="zh-CN"/>
        </w:rPr>
        <w:t>第一阶段不急于微调，而是先冻结基座模型、提示模板、事件</w:t>
      </w:r>
      <w:r>
        <w:rPr>
          <w:lang w:eastAsia="zh-CN"/>
        </w:rPr>
        <w:t>Schema</w:t>
      </w:r>
      <w:r>
        <w:rPr>
          <w:lang w:eastAsia="zh-CN"/>
        </w:rPr>
        <w:t>和金标准测试集。只有某类字段抽取、事实观点分离或实体消歧出现稳定且重复的错误，并且规则、检索和提示优化无法解决时，才使用人工审核样本进行</w:t>
      </w:r>
      <w:r>
        <w:rPr>
          <w:lang w:eastAsia="zh-CN"/>
        </w:rPr>
        <w:t>LoRA</w:t>
      </w:r>
      <w:r>
        <w:rPr>
          <w:lang w:eastAsia="zh-CN"/>
        </w:rPr>
        <w:t>或</w:t>
      </w:r>
      <w:r>
        <w:rPr>
          <w:lang w:eastAsia="zh-CN"/>
        </w:rPr>
        <w:t>SFT</w:t>
      </w:r>
      <w:r>
        <w:rPr>
          <w:lang w:eastAsia="zh-CN"/>
        </w:rPr>
        <w:t>。微调只提高结构化和证据一致性，不训练模型直接预测股票涨跌，也不把实时公司知识写入模型参数。新增事实沿数据库、</w:t>
      </w:r>
      <w:r>
        <w:rPr>
          <w:lang w:eastAsia="zh-CN"/>
        </w:rPr>
        <w:t>EventCard</w:t>
      </w:r>
      <w:r>
        <w:rPr>
          <w:lang w:eastAsia="zh-CN"/>
        </w:rPr>
        <w:t>、时态</w:t>
      </w:r>
      <w:r>
        <w:rPr>
          <w:lang w:eastAsia="zh-CN"/>
        </w:rPr>
        <w:t>Wiki</w:t>
      </w:r>
      <w:r>
        <w:rPr>
          <w:lang w:eastAsia="zh-CN"/>
        </w:rPr>
        <w:t>和检索索引逐级更新。</w:t>
      </w:r>
    </w:p>
    <w:p w14:paraId="0F29D284" w14:textId="77777777" w:rsidR="003F1CFA" w:rsidRDefault="003F1CFA">
      <w:pPr>
        <w:spacing w:after="0"/>
        <w:rPr>
          <w:lang w:eastAsia="zh-CN"/>
        </w:rPr>
      </w:pPr>
    </w:p>
    <w:p w14:paraId="527DD5FD" w14:textId="77777777" w:rsidR="003F1CFA" w:rsidRPr="00DC15AE" w:rsidRDefault="00B75DA3" w:rsidP="00DC15AE">
      <w:pPr>
        <w:pStyle w:val="21"/>
        <w:pageBreakBefore/>
        <w:rPr>
          <w:rFonts w:hint="eastAsia"/>
          <w:lang w:eastAsia="zh-CN"/>
        </w:rPr>
      </w:pPr>
      <w:bookmarkStart w:id="64" w:name="_Toc240282501"/>
      <w:r w:rsidRPr="00DC15AE">
        <w:rPr>
          <w:lang w:eastAsia="zh-CN"/>
        </w:rPr>
        <w:lastRenderedPageBreak/>
        <w:t>6.5 一段复杂文本怎样经过大模型处理</w:t>
      </w:r>
      <w:bookmarkEnd w:id="64"/>
    </w:p>
    <w:p w14:paraId="4087220D" w14:textId="77777777" w:rsidR="003F1CFA" w:rsidRDefault="00B75DA3">
      <w:pPr>
        <w:keepLines/>
        <w:rPr>
          <w:lang w:eastAsia="zh-CN"/>
        </w:rPr>
      </w:pPr>
      <w:r>
        <w:rPr>
          <w:lang w:eastAsia="zh-CN"/>
        </w:rPr>
        <w:t>系统先由规则从记录中取得证券代码、标题、发布时间和正文范围，再按公司、主题和相近时间组成事件簇。检索模块先按证券主键、证据角色和</w:t>
      </w:r>
      <w:r>
        <w:rPr>
          <w:lang w:eastAsia="zh-CN"/>
        </w:rPr>
        <w:t>available_at</w:t>
      </w:r>
      <w:r>
        <w:rPr>
          <w:lang w:eastAsia="zh-CN"/>
        </w:rPr>
        <w:t>过滤，再以</w:t>
      </w:r>
      <w:r>
        <w:rPr>
          <w:lang w:eastAsia="zh-CN"/>
        </w:rPr>
        <w:t>LLM Wiki</w:t>
      </w:r>
      <w:r>
        <w:rPr>
          <w:lang w:eastAsia="zh-CN"/>
        </w:rPr>
        <w:t>提供的公司、产品与事件结构确定检索方向，并通过</w:t>
      </w:r>
      <w:r>
        <w:rPr>
          <w:lang w:eastAsia="zh-CN"/>
        </w:rPr>
        <w:t>SQL</w:t>
      </w:r>
      <w:r>
        <w:rPr>
          <w:lang w:eastAsia="zh-CN"/>
        </w:rPr>
        <w:t>、</w:t>
      </w:r>
      <w:r>
        <w:rPr>
          <w:lang w:eastAsia="zh-CN"/>
        </w:rPr>
        <w:t>BM25</w:t>
      </w:r>
      <w:r>
        <w:rPr>
          <w:lang w:eastAsia="zh-CN"/>
        </w:rPr>
        <w:t>、</w:t>
      </w:r>
      <w:r>
        <w:rPr>
          <w:lang w:eastAsia="zh-CN"/>
        </w:rPr>
        <w:t>BGE-M3</w:t>
      </w:r>
      <w:r>
        <w:rPr>
          <w:lang w:eastAsia="zh-CN"/>
        </w:rPr>
        <w:t>向量及必要的</w:t>
      </w:r>
      <w:r>
        <w:rPr>
          <w:lang w:eastAsia="zh-CN"/>
        </w:rPr>
        <w:t>THSDB</w:t>
      </w:r>
      <w:r>
        <w:rPr>
          <w:lang w:eastAsia="zh-CN"/>
        </w:rPr>
        <w:t>图关系召回原始材料。重排后的材料组成有限证据包，避免把整库文本一次交给模型，也避免模型依赖训练记忆回答公司事实。</w:t>
      </w:r>
    </w:p>
    <w:p w14:paraId="1B323015" w14:textId="77777777" w:rsidR="003F1CFA" w:rsidRDefault="00B75DA3">
      <w:pPr>
        <w:keepLines/>
        <w:rPr>
          <w:lang w:eastAsia="zh-CN"/>
        </w:rPr>
      </w:pPr>
      <w:r>
        <w:rPr>
          <w:lang w:eastAsia="zh-CN"/>
        </w:rPr>
        <w:t>本地</w:t>
      </w:r>
      <w:r>
        <w:rPr>
          <w:lang w:eastAsia="zh-CN"/>
        </w:rPr>
        <w:t>Qwen</w:t>
      </w:r>
      <w:r>
        <w:rPr>
          <w:lang w:eastAsia="zh-CN"/>
        </w:rPr>
        <w:t>随后把正文拆成事实、管理层口径、专家观点、分析师预测和投资者主张，分别提取主体、动作、方向、期限和支持句。模型输出必须符合固定事件结构，缺少信息时填写</w:t>
      </w:r>
      <w:r>
        <w:rPr>
          <w:lang w:eastAsia="zh-CN"/>
        </w:rPr>
        <w:t>unknown</w:t>
      </w:r>
      <w:r>
        <w:rPr>
          <w:lang w:eastAsia="zh-CN"/>
        </w:rPr>
        <w:t>；出现多家公司、多个产品或正反观点时分别列出，不允许把复杂文本压成一个模糊的正负情绪。</w:t>
      </w:r>
    </w:p>
    <w:p w14:paraId="6F6B438F" w14:textId="77777777" w:rsidR="003F1CFA" w:rsidRDefault="00B75DA3">
      <w:pPr>
        <w:keepLines/>
        <w:rPr>
          <w:lang w:eastAsia="zh-CN"/>
        </w:rPr>
      </w:pPr>
      <w:r>
        <w:rPr>
          <w:lang w:eastAsia="zh-CN"/>
        </w:rPr>
        <w:t>确定性程序再校验证券主键、日期、金额、百分比和证据位置，并与检索材料核对。结构不合法、证据句不存在或事实与来源角色混淆时，任务退回重试或标记</w:t>
      </w:r>
      <w:r>
        <w:rPr>
          <w:lang w:eastAsia="zh-CN"/>
        </w:rPr>
        <w:t>BLOCKED</w:t>
      </w:r>
      <w:r>
        <w:rPr>
          <w:lang w:eastAsia="zh-CN"/>
        </w:rPr>
        <w:t>。校验通过的</w:t>
      </w:r>
      <w:r>
        <w:rPr>
          <w:lang w:eastAsia="zh-CN"/>
        </w:rPr>
        <w:t>EventCard</w:t>
      </w:r>
      <w:r>
        <w:rPr>
          <w:lang w:eastAsia="zh-CN"/>
        </w:rPr>
        <w:t>先写入事件库并立即参加既定候选路由；随后才异步触发受影响</w:t>
      </w:r>
      <w:r>
        <w:rPr>
          <w:lang w:eastAsia="zh-CN"/>
        </w:rPr>
        <w:t>Wiki</w:t>
      </w:r>
      <w:r>
        <w:rPr>
          <w:lang w:eastAsia="zh-CN"/>
        </w:rPr>
        <w:t>页面和检索索引的增量更新，因此知识维护不会阻塞或绕过</w:t>
      </w:r>
      <w:r>
        <w:rPr>
          <w:lang w:eastAsia="zh-CN"/>
        </w:rPr>
        <w:t>P0</w:t>
      </w:r>
      <w:r>
        <w:rPr>
          <w:lang w:eastAsia="zh-CN"/>
        </w:rPr>
        <w:t>。</w:t>
      </w:r>
    </w:p>
    <w:p w14:paraId="010BAC0E" w14:textId="77777777" w:rsidR="003F1CFA" w:rsidRDefault="00B75DA3">
      <w:pPr>
        <w:keepLines/>
        <w:rPr>
          <w:lang w:eastAsia="zh-CN"/>
        </w:rPr>
      </w:pPr>
      <w:r>
        <w:rPr>
          <w:lang w:eastAsia="zh-CN"/>
        </w:rPr>
        <w:t>这一过程把大模型限制在文本理解和知识编排环节。它可以解释事件可能怎样影响公司，并把已核验</w:t>
      </w:r>
      <w:r>
        <w:rPr>
          <w:lang w:eastAsia="zh-CN"/>
        </w:rPr>
        <w:t>Claim</w:t>
      </w:r>
      <w:r>
        <w:rPr>
          <w:lang w:eastAsia="zh-CN"/>
        </w:rPr>
        <w:t>组织成</w:t>
      </w:r>
      <w:r>
        <w:rPr>
          <w:lang w:eastAsia="zh-CN"/>
        </w:rPr>
        <w:t>Wiki</w:t>
      </w:r>
      <w:r>
        <w:rPr>
          <w:lang w:eastAsia="zh-CN"/>
        </w:rPr>
        <w:t>页面；不能自行创建证券、修改首次可见时间、计算财务比率、生成</w:t>
      </w:r>
      <w:r>
        <w:rPr>
          <w:lang w:eastAsia="zh-CN"/>
        </w:rPr>
        <w:t>P0</w:t>
      </w:r>
      <w:r>
        <w:rPr>
          <w:lang w:eastAsia="zh-CN"/>
        </w:rPr>
        <w:t>或给出上涨概率。即使更换模型、提示模板或</w:t>
      </w:r>
      <w:r>
        <w:rPr>
          <w:lang w:eastAsia="zh-CN"/>
        </w:rPr>
        <w:t>Wiki</w:t>
      </w:r>
      <w:r>
        <w:rPr>
          <w:lang w:eastAsia="zh-CN"/>
        </w:rPr>
        <w:t>页面结构，时间、主键、证据和证券状态规则仍保持稳定，历史事件和历史</w:t>
      </w:r>
      <w:r>
        <w:rPr>
          <w:lang w:eastAsia="zh-CN"/>
        </w:rPr>
        <w:t>Wiki</w:t>
      </w:r>
      <w:r>
        <w:rPr>
          <w:lang w:eastAsia="zh-CN"/>
        </w:rPr>
        <w:t>快照也能按版本重建。</w:t>
      </w:r>
    </w:p>
    <w:tbl>
      <w:tblPr>
        <w:tblW w:w="0" w:type="auto"/>
        <w:jc w:val="center"/>
        <w:tblLook w:val="04A0" w:firstRow="1" w:lastRow="0" w:firstColumn="1" w:lastColumn="0" w:noHBand="0" w:noVBand="1"/>
      </w:tblPr>
      <w:tblGrid>
        <w:gridCol w:w="9052"/>
      </w:tblGrid>
      <w:tr w:rsidR="003F1CFA" w14:paraId="0FB6A4E7" w14:textId="77777777" w:rsidTr="00BE0673">
        <w:trPr>
          <w:cantSplit/>
          <w:jc w:val="center"/>
        </w:trPr>
        <w:tc>
          <w:tcPr>
            <w:tcW w:w="9270" w:type="dxa"/>
            <w:tcBorders>
              <w:top w:val="single" w:sz="8" w:space="0" w:color="2F5597"/>
              <w:left w:val="single" w:sz="8" w:space="0" w:color="2F5597"/>
              <w:bottom w:val="single" w:sz="8" w:space="0" w:color="2F5597"/>
              <w:right w:val="single" w:sz="8" w:space="0" w:color="2F5597"/>
            </w:tcBorders>
            <w:shd w:val="clear" w:color="auto" w:fill="auto"/>
            <w:tcMar>
              <w:top w:w="110" w:type="dxa"/>
              <w:left w:w="105" w:type="dxa"/>
              <w:bottom w:w="110" w:type="dxa"/>
              <w:right w:w="105" w:type="dxa"/>
            </w:tcMar>
          </w:tcPr>
          <w:p w14:paraId="37D4462A" w14:textId="77777777" w:rsidR="003F1CFA" w:rsidRDefault="00B75DA3" w:rsidP="00DC15AE">
            <w:pPr>
              <w:ind w:firstLine="0"/>
              <w:rPr>
                <w:lang w:eastAsia="zh-CN"/>
              </w:rPr>
            </w:pPr>
            <w:r>
              <w:rPr>
                <w:b/>
                <w:color w:val="2F5597"/>
                <w:lang w:eastAsia="zh-CN"/>
              </w:rPr>
              <w:t>大模型处理链</w:t>
            </w:r>
          </w:p>
          <w:p w14:paraId="6594921F" w14:textId="77777777" w:rsidR="003F1CFA" w:rsidRDefault="00B75DA3" w:rsidP="00DC15AE">
            <w:pPr>
              <w:ind w:firstLine="0"/>
              <w:rPr>
                <w:lang w:eastAsia="zh-CN"/>
              </w:rPr>
            </w:pPr>
            <w:r>
              <w:rPr>
                <w:lang w:eastAsia="zh-CN"/>
              </w:rPr>
              <w:t>规则取数与组簇</w:t>
            </w:r>
            <w:r>
              <w:rPr>
                <w:lang w:eastAsia="zh-CN"/>
              </w:rPr>
              <w:t xml:space="preserve"> → </w:t>
            </w:r>
            <w:r>
              <w:rPr>
                <w:lang w:eastAsia="zh-CN"/>
              </w:rPr>
              <w:t>检索形成最小证据包</w:t>
            </w:r>
            <w:r>
              <w:rPr>
                <w:lang w:eastAsia="zh-CN"/>
              </w:rPr>
              <w:t xml:space="preserve"> → Qwen</w:t>
            </w:r>
            <w:r>
              <w:rPr>
                <w:lang w:eastAsia="zh-CN"/>
              </w:rPr>
              <w:t>拆分主张与关系</w:t>
            </w:r>
            <w:r>
              <w:rPr>
                <w:lang w:eastAsia="zh-CN"/>
              </w:rPr>
              <w:t xml:space="preserve"> → </w:t>
            </w:r>
            <w:r>
              <w:rPr>
                <w:lang w:eastAsia="zh-CN"/>
              </w:rPr>
              <w:t>确定性校验</w:t>
            </w:r>
            <w:r>
              <w:rPr>
                <w:lang w:eastAsia="zh-CN"/>
              </w:rPr>
              <w:t xml:space="preserve"> → EventCard</w:t>
            </w:r>
            <w:r>
              <w:rPr>
                <w:lang w:eastAsia="zh-CN"/>
              </w:rPr>
              <w:t>入库。任一步失败都保留原因，不以自然语言结论替代结构化结果。</w:t>
            </w:r>
          </w:p>
        </w:tc>
      </w:tr>
    </w:tbl>
    <w:p w14:paraId="6CE0EC23" w14:textId="77777777" w:rsidR="003F1CFA" w:rsidRDefault="003F1CFA">
      <w:pPr>
        <w:spacing w:after="0"/>
        <w:rPr>
          <w:lang w:eastAsia="zh-CN"/>
        </w:rPr>
      </w:pPr>
    </w:p>
    <w:p w14:paraId="0BCFD9BA" w14:textId="77777777" w:rsidR="002C4CA0" w:rsidRPr="00DC15AE" w:rsidRDefault="0023070F" w:rsidP="00DC15AE">
      <w:pPr>
        <w:pStyle w:val="21"/>
        <w:rPr>
          <w:rFonts w:hint="eastAsia"/>
          <w:lang w:eastAsia="zh-CN"/>
        </w:rPr>
      </w:pPr>
      <w:bookmarkStart w:id="65" w:name="_Toc240282502"/>
      <w:r w:rsidRPr="00DC15AE">
        <w:rPr>
          <w:lang w:eastAsia="zh-CN"/>
        </w:rPr>
        <w:t>6.6 时态投研LLM Wiki怎样更新和检索</w:t>
      </w:r>
      <w:bookmarkEnd w:id="65"/>
    </w:p>
    <w:p w14:paraId="3FE07456" w14:textId="77777777" w:rsidR="002C4CA0" w:rsidRDefault="0023070F">
      <w:pPr>
        <w:rPr>
          <w:lang w:eastAsia="zh-CN"/>
        </w:rPr>
      </w:pPr>
      <w:r>
        <w:rPr>
          <w:lang w:eastAsia="zh-CN"/>
        </w:rPr>
        <w:t>时态投研</w:t>
      </w:r>
      <w:r>
        <w:rPr>
          <w:lang w:eastAsia="zh-CN"/>
        </w:rPr>
        <w:t>LLM Wiki</w:t>
      </w:r>
      <w:r>
        <w:rPr>
          <w:lang w:eastAsia="zh-CN"/>
        </w:rPr>
        <w:t>不是由大模型自由改写的笔记库，而是受</w:t>
      </w:r>
      <w:r>
        <w:rPr>
          <w:lang w:eastAsia="zh-CN"/>
        </w:rPr>
        <w:t>Schema</w:t>
      </w:r>
      <w:r>
        <w:rPr>
          <w:lang w:eastAsia="zh-CN"/>
        </w:rPr>
        <w:t>约束的知识编译层。系统只把已经通过时间、实体和证据校验的</w:t>
      </w:r>
      <w:r>
        <w:rPr>
          <w:lang w:eastAsia="zh-CN"/>
        </w:rPr>
        <w:t>EventCard</w:t>
      </w:r>
      <w:r>
        <w:rPr>
          <w:lang w:eastAsia="zh-CN"/>
        </w:rPr>
        <w:t>与</w:t>
      </w:r>
      <w:r>
        <w:rPr>
          <w:lang w:eastAsia="zh-CN"/>
        </w:rPr>
        <w:t>Claim</w:t>
      </w:r>
      <w:r>
        <w:rPr>
          <w:lang w:eastAsia="zh-CN"/>
        </w:rPr>
        <w:t>写入公司、产品、产业链、事件主题、分析师和机构页面。每个知识单元保存原始证据引用、来源角色和不确定性；</w:t>
      </w:r>
      <w:r>
        <w:rPr>
          <w:lang w:eastAsia="zh-CN"/>
        </w:rPr>
        <w:t>Wiki</w:t>
      </w:r>
      <w:r>
        <w:rPr>
          <w:lang w:eastAsia="zh-CN"/>
        </w:rPr>
        <w:t>摘要与原始证据冲突时，以原始记录和</w:t>
      </w:r>
      <w:r>
        <w:rPr>
          <w:lang w:eastAsia="zh-CN"/>
        </w:rPr>
        <w:t>EventCard</w:t>
      </w:r>
      <w:r>
        <w:rPr>
          <w:lang w:eastAsia="zh-CN"/>
        </w:rPr>
        <w:t>为准。</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44"/>
        <w:gridCol w:w="3969"/>
        <w:gridCol w:w="3458"/>
      </w:tblGrid>
      <w:tr w:rsidR="002C4CA0" w14:paraId="76F00D02" w14:textId="77777777">
        <w:trPr>
          <w:cantSplit/>
          <w:tblHeader/>
          <w:jc w:val="center"/>
        </w:trPr>
        <w:tc>
          <w:tcPr>
            <w:tcW w:w="1644" w:type="dxa"/>
            <w:tcBorders>
              <w:bottom w:val="single" w:sz="6" w:space="0" w:color="000000"/>
            </w:tcBorders>
            <w:tcMar>
              <w:top w:w="85" w:type="dxa"/>
              <w:left w:w="105" w:type="dxa"/>
              <w:bottom w:w="85" w:type="dxa"/>
              <w:right w:w="105" w:type="dxa"/>
            </w:tcMar>
            <w:vAlign w:val="center"/>
          </w:tcPr>
          <w:p w14:paraId="20DBD0D3" w14:textId="77777777" w:rsidR="002C4CA0" w:rsidRDefault="0023070F" w:rsidP="00DC15AE">
            <w:pPr>
              <w:spacing w:after="0"/>
              <w:ind w:firstLine="0"/>
              <w:jc w:val="center"/>
            </w:pPr>
            <w:r>
              <w:rPr>
                <w:b/>
                <w:sz w:val="21"/>
              </w:rPr>
              <w:t>知识层级</w:t>
            </w:r>
          </w:p>
        </w:tc>
        <w:tc>
          <w:tcPr>
            <w:tcW w:w="3969" w:type="dxa"/>
            <w:tcBorders>
              <w:bottom w:val="single" w:sz="6" w:space="0" w:color="000000"/>
            </w:tcBorders>
            <w:tcMar>
              <w:top w:w="85" w:type="dxa"/>
              <w:left w:w="105" w:type="dxa"/>
              <w:bottom w:w="85" w:type="dxa"/>
              <w:right w:w="105" w:type="dxa"/>
            </w:tcMar>
            <w:vAlign w:val="center"/>
          </w:tcPr>
          <w:p w14:paraId="2BE6F05E" w14:textId="77777777" w:rsidR="002C4CA0" w:rsidRDefault="0023070F" w:rsidP="00DC15AE">
            <w:pPr>
              <w:spacing w:after="0"/>
              <w:ind w:firstLine="0"/>
              <w:jc w:val="center"/>
            </w:pPr>
            <w:r>
              <w:rPr>
                <w:b/>
                <w:sz w:val="21"/>
              </w:rPr>
              <w:t>保存内容</w:t>
            </w:r>
          </w:p>
        </w:tc>
        <w:tc>
          <w:tcPr>
            <w:tcW w:w="3458" w:type="dxa"/>
            <w:tcBorders>
              <w:bottom w:val="single" w:sz="6" w:space="0" w:color="000000"/>
            </w:tcBorders>
            <w:tcMar>
              <w:top w:w="85" w:type="dxa"/>
              <w:left w:w="105" w:type="dxa"/>
              <w:bottom w:w="85" w:type="dxa"/>
              <w:right w:w="105" w:type="dxa"/>
            </w:tcMar>
            <w:vAlign w:val="center"/>
          </w:tcPr>
          <w:p w14:paraId="55A00516" w14:textId="77777777" w:rsidR="002C4CA0" w:rsidRDefault="0023070F" w:rsidP="00DC15AE">
            <w:pPr>
              <w:spacing w:after="0"/>
              <w:ind w:firstLine="0"/>
              <w:jc w:val="center"/>
            </w:pPr>
            <w:r>
              <w:rPr>
                <w:b/>
                <w:sz w:val="21"/>
              </w:rPr>
              <w:t>更新与使用边界</w:t>
            </w:r>
          </w:p>
        </w:tc>
      </w:tr>
      <w:tr w:rsidR="002C4CA0" w14:paraId="0A353E78" w14:textId="77777777">
        <w:trPr>
          <w:cantSplit/>
          <w:jc w:val="center"/>
        </w:trPr>
        <w:tc>
          <w:tcPr>
            <w:tcW w:w="1644" w:type="dxa"/>
            <w:tcMar>
              <w:top w:w="85" w:type="dxa"/>
              <w:left w:w="105" w:type="dxa"/>
              <w:bottom w:w="85" w:type="dxa"/>
              <w:right w:w="105" w:type="dxa"/>
            </w:tcMar>
            <w:vAlign w:val="center"/>
          </w:tcPr>
          <w:p w14:paraId="722FF4C4" w14:textId="77777777" w:rsidR="002C4CA0" w:rsidRDefault="0023070F" w:rsidP="00DC15AE">
            <w:pPr>
              <w:spacing w:after="0"/>
              <w:ind w:firstLine="0"/>
              <w:jc w:val="center"/>
            </w:pPr>
            <w:r>
              <w:rPr>
                <w:sz w:val="21"/>
              </w:rPr>
              <w:t>原始记录</w:t>
            </w:r>
          </w:p>
        </w:tc>
        <w:tc>
          <w:tcPr>
            <w:tcW w:w="3969" w:type="dxa"/>
            <w:tcMar>
              <w:top w:w="85" w:type="dxa"/>
              <w:left w:w="105" w:type="dxa"/>
              <w:bottom w:w="85" w:type="dxa"/>
              <w:right w:w="105" w:type="dxa"/>
            </w:tcMar>
            <w:vAlign w:val="center"/>
          </w:tcPr>
          <w:p w14:paraId="34CE0AE6" w14:textId="77777777" w:rsidR="002C4CA0" w:rsidRDefault="0023070F" w:rsidP="00DC15AE">
            <w:pPr>
              <w:spacing w:after="0"/>
              <w:ind w:firstLine="0"/>
              <w:jc w:val="left"/>
              <w:rPr>
                <w:lang w:eastAsia="zh-CN"/>
              </w:rPr>
            </w:pPr>
            <w:r>
              <w:rPr>
                <w:sz w:val="21"/>
                <w:lang w:eastAsia="zh-CN"/>
              </w:rPr>
              <w:t>来源表、主键、正文、原始字段和四时间戳</w:t>
            </w:r>
          </w:p>
        </w:tc>
        <w:tc>
          <w:tcPr>
            <w:tcW w:w="3458" w:type="dxa"/>
            <w:tcMar>
              <w:top w:w="85" w:type="dxa"/>
              <w:left w:w="105" w:type="dxa"/>
              <w:bottom w:w="85" w:type="dxa"/>
              <w:right w:w="105" w:type="dxa"/>
            </w:tcMar>
            <w:vAlign w:val="center"/>
          </w:tcPr>
          <w:p w14:paraId="5F84F198" w14:textId="77777777" w:rsidR="002C4CA0" w:rsidRDefault="0023070F" w:rsidP="00DC15AE">
            <w:pPr>
              <w:spacing w:after="0"/>
              <w:ind w:firstLine="0"/>
              <w:jc w:val="left"/>
              <w:rPr>
                <w:lang w:eastAsia="zh-CN"/>
              </w:rPr>
            </w:pPr>
            <w:r>
              <w:rPr>
                <w:sz w:val="21"/>
                <w:lang w:eastAsia="zh-CN"/>
              </w:rPr>
              <w:t>不可由模型改写，是最终事实追溯入口</w:t>
            </w:r>
          </w:p>
        </w:tc>
      </w:tr>
      <w:tr w:rsidR="002C4CA0" w14:paraId="383F2FC1" w14:textId="77777777">
        <w:trPr>
          <w:cantSplit/>
          <w:jc w:val="center"/>
        </w:trPr>
        <w:tc>
          <w:tcPr>
            <w:tcW w:w="1644" w:type="dxa"/>
            <w:tcMar>
              <w:top w:w="85" w:type="dxa"/>
              <w:left w:w="105" w:type="dxa"/>
              <w:bottom w:w="85" w:type="dxa"/>
              <w:right w:w="105" w:type="dxa"/>
            </w:tcMar>
            <w:vAlign w:val="center"/>
          </w:tcPr>
          <w:p w14:paraId="37AA4ACD" w14:textId="77777777" w:rsidR="002C4CA0" w:rsidRDefault="0023070F" w:rsidP="00DC15AE">
            <w:pPr>
              <w:spacing w:after="0"/>
              <w:ind w:firstLine="0"/>
              <w:jc w:val="center"/>
            </w:pPr>
            <w:r>
              <w:rPr>
                <w:sz w:val="21"/>
              </w:rPr>
              <w:lastRenderedPageBreak/>
              <w:t>EventCard</w:t>
            </w:r>
            <w:r>
              <w:rPr>
                <w:sz w:val="21"/>
              </w:rPr>
              <w:t>与</w:t>
            </w:r>
            <w:r>
              <w:rPr>
                <w:sz w:val="21"/>
              </w:rPr>
              <w:t>Claim</w:t>
            </w:r>
          </w:p>
        </w:tc>
        <w:tc>
          <w:tcPr>
            <w:tcW w:w="3969" w:type="dxa"/>
            <w:tcMar>
              <w:top w:w="85" w:type="dxa"/>
              <w:left w:w="105" w:type="dxa"/>
              <w:bottom w:w="85" w:type="dxa"/>
              <w:right w:w="105" w:type="dxa"/>
            </w:tcMar>
            <w:vAlign w:val="center"/>
          </w:tcPr>
          <w:p w14:paraId="1B045FB5" w14:textId="77777777" w:rsidR="002C4CA0" w:rsidRDefault="0023070F" w:rsidP="00DC15AE">
            <w:pPr>
              <w:spacing w:after="0"/>
              <w:ind w:firstLine="0"/>
              <w:jc w:val="left"/>
            </w:pPr>
            <w:r>
              <w:rPr>
                <w:sz w:val="21"/>
              </w:rPr>
              <w:t>原子事实、观点角色、证据句、反证、</w:t>
            </w:r>
            <w:r>
              <w:rPr>
                <w:sz w:val="21"/>
              </w:rPr>
              <w:t>unknown</w:t>
            </w:r>
            <w:r>
              <w:rPr>
                <w:sz w:val="21"/>
              </w:rPr>
              <w:t>和</w:t>
            </w:r>
            <w:r>
              <w:rPr>
                <w:sz w:val="21"/>
              </w:rPr>
              <w:t>CandidateLink</w:t>
            </w:r>
          </w:p>
        </w:tc>
        <w:tc>
          <w:tcPr>
            <w:tcW w:w="3458" w:type="dxa"/>
            <w:tcMar>
              <w:top w:w="85" w:type="dxa"/>
              <w:left w:w="105" w:type="dxa"/>
              <w:bottom w:w="85" w:type="dxa"/>
              <w:right w:w="105" w:type="dxa"/>
            </w:tcMar>
            <w:vAlign w:val="center"/>
          </w:tcPr>
          <w:p w14:paraId="11D8764D" w14:textId="77777777" w:rsidR="002C4CA0" w:rsidRDefault="0023070F" w:rsidP="00DC15AE">
            <w:pPr>
              <w:spacing w:after="0"/>
              <w:ind w:firstLine="0"/>
              <w:jc w:val="left"/>
              <w:rPr>
                <w:lang w:eastAsia="zh-CN"/>
              </w:rPr>
            </w:pPr>
            <w:r>
              <w:rPr>
                <w:sz w:val="21"/>
                <w:lang w:eastAsia="zh-CN"/>
              </w:rPr>
              <w:t>通过证据门后写入；</w:t>
            </w:r>
            <w:r>
              <w:rPr>
                <w:sz w:val="21"/>
                <w:lang w:eastAsia="zh-CN"/>
              </w:rPr>
              <w:t>P0</w:t>
            </w:r>
            <w:r>
              <w:rPr>
                <w:sz w:val="21"/>
                <w:lang w:eastAsia="zh-CN"/>
              </w:rPr>
              <w:t>只从这一层取得候选资格</w:t>
            </w:r>
          </w:p>
        </w:tc>
      </w:tr>
      <w:tr w:rsidR="002C4CA0" w14:paraId="6408F995" w14:textId="77777777">
        <w:trPr>
          <w:cantSplit/>
          <w:jc w:val="center"/>
        </w:trPr>
        <w:tc>
          <w:tcPr>
            <w:tcW w:w="1644" w:type="dxa"/>
            <w:tcMar>
              <w:top w:w="85" w:type="dxa"/>
              <w:left w:w="105" w:type="dxa"/>
              <w:bottom w:w="85" w:type="dxa"/>
              <w:right w:w="105" w:type="dxa"/>
            </w:tcMar>
            <w:vAlign w:val="center"/>
          </w:tcPr>
          <w:p w14:paraId="6B17D966" w14:textId="77777777" w:rsidR="002C4CA0" w:rsidRDefault="0023070F" w:rsidP="00DC15AE">
            <w:pPr>
              <w:spacing w:after="0"/>
              <w:ind w:firstLine="0"/>
              <w:jc w:val="center"/>
            </w:pPr>
            <w:r>
              <w:rPr>
                <w:sz w:val="21"/>
              </w:rPr>
              <w:t>时态投研</w:t>
            </w:r>
            <w:r>
              <w:rPr>
                <w:sz w:val="21"/>
              </w:rPr>
              <w:t>LLM Wiki</w:t>
            </w:r>
          </w:p>
        </w:tc>
        <w:tc>
          <w:tcPr>
            <w:tcW w:w="3969" w:type="dxa"/>
            <w:tcMar>
              <w:top w:w="85" w:type="dxa"/>
              <w:left w:w="105" w:type="dxa"/>
              <w:bottom w:w="85" w:type="dxa"/>
              <w:right w:w="105" w:type="dxa"/>
            </w:tcMar>
            <w:vAlign w:val="center"/>
          </w:tcPr>
          <w:p w14:paraId="0CFC198A" w14:textId="77777777" w:rsidR="002C4CA0" w:rsidRDefault="0023070F" w:rsidP="00DC15AE">
            <w:pPr>
              <w:spacing w:after="0"/>
              <w:ind w:firstLine="0"/>
              <w:jc w:val="left"/>
              <w:rPr>
                <w:lang w:eastAsia="zh-CN"/>
              </w:rPr>
            </w:pPr>
            <w:r>
              <w:rPr>
                <w:sz w:val="21"/>
                <w:lang w:eastAsia="zh-CN"/>
              </w:rPr>
              <w:t>公司、业务、产品、产业链、事件主题以及分析师与机构历史</w:t>
            </w:r>
          </w:p>
        </w:tc>
        <w:tc>
          <w:tcPr>
            <w:tcW w:w="3458" w:type="dxa"/>
            <w:tcMar>
              <w:top w:w="85" w:type="dxa"/>
              <w:left w:w="105" w:type="dxa"/>
              <w:bottom w:w="85" w:type="dxa"/>
              <w:right w:w="105" w:type="dxa"/>
            </w:tcMar>
            <w:vAlign w:val="center"/>
          </w:tcPr>
          <w:p w14:paraId="3E6C83CC" w14:textId="77777777" w:rsidR="002C4CA0" w:rsidRDefault="0023070F" w:rsidP="00DC15AE">
            <w:pPr>
              <w:spacing w:after="0"/>
              <w:ind w:firstLine="0"/>
              <w:jc w:val="left"/>
              <w:rPr>
                <w:lang w:eastAsia="zh-CN"/>
              </w:rPr>
            </w:pPr>
            <w:r>
              <w:rPr>
                <w:sz w:val="21"/>
                <w:lang w:eastAsia="zh-CN"/>
              </w:rPr>
              <w:t>由已校验证据编译，可增量重建，没有创建</w:t>
            </w:r>
            <w:r>
              <w:rPr>
                <w:sz w:val="21"/>
                <w:lang w:eastAsia="zh-CN"/>
              </w:rPr>
              <w:t>P0</w:t>
            </w:r>
            <w:r>
              <w:rPr>
                <w:sz w:val="21"/>
                <w:lang w:eastAsia="zh-CN"/>
              </w:rPr>
              <w:t>的权限</w:t>
            </w:r>
          </w:p>
        </w:tc>
      </w:tr>
      <w:tr w:rsidR="002C4CA0" w14:paraId="4F3652F6" w14:textId="77777777">
        <w:trPr>
          <w:cantSplit/>
          <w:jc w:val="center"/>
        </w:trPr>
        <w:tc>
          <w:tcPr>
            <w:tcW w:w="1644" w:type="dxa"/>
            <w:tcMar>
              <w:top w:w="85" w:type="dxa"/>
              <w:left w:w="105" w:type="dxa"/>
              <w:bottom w:w="85" w:type="dxa"/>
              <w:right w:w="105" w:type="dxa"/>
            </w:tcMar>
            <w:vAlign w:val="center"/>
          </w:tcPr>
          <w:p w14:paraId="475BA61D" w14:textId="77777777" w:rsidR="002C4CA0" w:rsidRDefault="0023070F" w:rsidP="00DC15AE">
            <w:pPr>
              <w:spacing w:after="0"/>
              <w:ind w:firstLine="0"/>
              <w:jc w:val="center"/>
            </w:pPr>
            <w:r>
              <w:rPr>
                <w:sz w:val="21"/>
              </w:rPr>
              <w:t>混合检索索引</w:t>
            </w:r>
          </w:p>
        </w:tc>
        <w:tc>
          <w:tcPr>
            <w:tcW w:w="3969" w:type="dxa"/>
            <w:tcMar>
              <w:top w:w="85" w:type="dxa"/>
              <w:left w:w="105" w:type="dxa"/>
              <w:bottom w:w="85" w:type="dxa"/>
              <w:right w:w="105" w:type="dxa"/>
            </w:tcMar>
            <w:vAlign w:val="center"/>
          </w:tcPr>
          <w:p w14:paraId="22009056" w14:textId="77777777" w:rsidR="002C4CA0" w:rsidRDefault="0023070F" w:rsidP="00DC15AE">
            <w:pPr>
              <w:spacing w:after="0"/>
              <w:ind w:firstLine="0"/>
              <w:jc w:val="left"/>
              <w:rPr>
                <w:lang w:eastAsia="zh-CN"/>
              </w:rPr>
            </w:pPr>
            <w:r>
              <w:rPr>
                <w:sz w:val="21"/>
                <w:lang w:eastAsia="zh-CN"/>
              </w:rPr>
              <w:t>SQL</w:t>
            </w:r>
            <w:r>
              <w:rPr>
                <w:sz w:val="21"/>
                <w:lang w:eastAsia="zh-CN"/>
              </w:rPr>
              <w:t>键、</w:t>
            </w:r>
            <w:r>
              <w:rPr>
                <w:sz w:val="21"/>
                <w:lang w:eastAsia="zh-CN"/>
              </w:rPr>
              <w:t>BM25</w:t>
            </w:r>
            <w:r>
              <w:rPr>
                <w:sz w:val="21"/>
                <w:lang w:eastAsia="zh-CN"/>
              </w:rPr>
              <w:t>词项、</w:t>
            </w:r>
            <w:r>
              <w:rPr>
                <w:sz w:val="21"/>
                <w:lang w:eastAsia="zh-CN"/>
              </w:rPr>
              <w:t>BGE-M3</w:t>
            </w:r>
            <w:r>
              <w:rPr>
                <w:sz w:val="21"/>
                <w:lang w:eastAsia="zh-CN"/>
              </w:rPr>
              <w:t>向量、</w:t>
            </w:r>
            <w:r>
              <w:rPr>
                <w:sz w:val="21"/>
                <w:lang w:eastAsia="zh-CN"/>
              </w:rPr>
              <w:t>THSDB</w:t>
            </w:r>
            <w:r>
              <w:rPr>
                <w:sz w:val="21"/>
                <w:lang w:eastAsia="zh-CN"/>
              </w:rPr>
              <w:t>图关系和重排特征</w:t>
            </w:r>
          </w:p>
        </w:tc>
        <w:tc>
          <w:tcPr>
            <w:tcW w:w="3458" w:type="dxa"/>
            <w:tcMar>
              <w:top w:w="85" w:type="dxa"/>
              <w:left w:w="105" w:type="dxa"/>
              <w:bottom w:w="85" w:type="dxa"/>
              <w:right w:w="105" w:type="dxa"/>
            </w:tcMar>
            <w:vAlign w:val="center"/>
          </w:tcPr>
          <w:p w14:paraId="0AADF901" w14:textId="77777777" w:rsidR="002C4CA0" w:rsidRDefault="0023070F" w:rsidP="00DC15AE">
            <w:pPr>
              <w:spacing w:after="0"/>
              <w:ind w:firstLine="0"/>
              <w:jc w:val="left"/>
              <w:rPr>
                <w:lang w:eastAsia="zh-CN"/>
              </w:rPr>
            </w:pPr>
            <w:r>
              <w:rPr>
                <w:sz w:val="21"/>
                <w:lang w:eastAsia="zh-CN"/>
              </w:rPr>
              <w:t>只提高召回和排序效率，不改变原始事实</w:t>
            </w:r>
          </w:p>
        </w:tc>
      </w:tr>
      <w:tr w:rsidR="002C4CA0" w14:paraId="00517286" w14:textId="77777777">
        <w:trPr>
          <w:cantSplit/>
          <w:jc w:val="center"/>
        </w:trPr>
        <w:tc>
          <w:tcPr>
            <w:tcW w:w="1644" w:type="dxa"/>
            <w:tcMar>
              <w:top w:w="85" w:type="dxa"/>
              <w:left w:w="105" w:type="dxa"/>
              <w:bottom w:w="85" w:type="dxa"/>
              <w:right w:w="105" w:type="dxa"/>
            </w:tcMar>
            <w:vAlign w:val="center"/>
          </w:tcPr>
          <w:p w14:paraId="721978A9" w14:textId="77777777" w:rsidR="002C4CA0" w:rsidRDefault="0023070F" w:rsidP="00DC15AE">
            <w:pPr>
              <w:spacing w:after="0"/>
              <w:ind w:firstLine="0"/>
              <w:jc w:val="center"/>
            </w:pPr>
            <w:r>
              <w:rPr>
                <w:sz w:val="21"/>
              </w:rPr>
              <w:t>最小证据包</w:t>
            </w:r>
          </w:p>
        </w:tc>
        <w:tc>
          <w:tcPr>
            <w:tcW w:w="3969" w:type="dxa"/>
            <w:tcMar>
              <w:top w:w="85" w:type="dxa"/>
              <w:left w:w="105" w:type="dxa"/>
              <w:bottom w:w="85" w:type="dxa"/>
              <w:right w:w="105" w:type="dxa"/>
            </w:tcMar>
            <w:vAlign w:val="center"/>
          </w:tcPr>
          <w:p w14:paraId="5636EEAB" w14:textId="77777777" w:rsidR="002C4CA0" w:rsidRDefault="0023070F" w:rsidP="00DC15AE">
            <w:pPr>
              <w:spacing w:after="0"/>
              <w:ind w:firstLine="0"/>
              <w:jc w:val="left"/>
            </w:pPr>
            <w:r>
              <w:rPr>
                <w:sz w:val="21"/>
              </w:rPr>
              <w:t>与当前问题最相关的原文、</w:t>
            </w:r>
            <w:r>
              <w:rPr>
                <w:sz w:val="21"/>
              </w:rPr>
              <w:t>EventCard</w:t>
            </w:r>
            <w:r>
              <w:rPr>
                <w:sz w:val="21"/>
              </w:rPr>
              <w:t>、</w:t>
            </w:r>
            <w:r>
              <w:rPr>
                <w:sz w:val="21"/>
              </w:rPr>
              <w:t>Wiki</w:t>
            </w:r>
            <w:r>
              <w:rPr>
                <w:sz w:val="21"/>
              </w:rPr>
              <w:t>定位信息和版本</w:t>
            </w:r>
          </w:p>
        </w:tc>
        <w:tc>
          <w:tcPr>
            <w:tcW w:w="3458" w:type="dxa"/>
            <w:tcMar>
              <w:top w:w="85" w:type="dxa"/>
              <w:left w:w="105" w:type="dxa"/>
              <w:bottom w:w="85" w:type="dxa"/>
              <w:right w:w="105" w:type="dxa"/>
            </w:tcMar>
            <w:vAlign w:val="center"/>
          </w:tcPr>
          <w:p w14:paraId="146EF8F4" w14:textId="77777777" w:rsidR="002C4CA0" w:rsidRDefault="0023070F" w:rsidP="00DC15AE">
            <w:pPr>
              <w:spacing w:after="0"/>
              <w:ind w:firstLine="0"/>
              <w:jc w:val="left"/>
              <w:rPr>
                <w:lang w:eastAsia="zh-CN"/>
              </w:rPr>
            </w:pPr>
            <w:r>
              <w:rPr>
                <w:sz w:val="21"/>
                <w:lang w:eastAsia="zh-CN"/>
              </w:rPr>
              <w:t>供</w:t>
            </w:r>
            <w:r>
              <w:rPr>
                <w:sz w:val="21"/>
                <w:lang w:eastAsia="zh-CN"/>
              </w:rPr>
              <w:t>Qwen</w:t>
            </w:r>
            <w:r>
              <w:rPr>
                <w:sz w:val="21"/>
                <w:lang w:eastAsia="zh-CN"/>
              </w:rPr>
              <w:t>与</w:t>
            </w:r>
            <w:r>
              <w:rPr>
                <w:sz w:val="21"/>
                <w:lang w:eastAsia="zh-CN"/>
              </w:rPr>
              <w:t>DeepDive</w:t>
            </w:r>
            <w:r>
              <w:rPr>
                <w:sz w:val="21"/>
                <w:lang w:eastAsia="zh-CN"/>
              </w:rPr>
              <w:t>阅读；输出必须逐项回链证据</w:t>
            </w:r>
          </w:p>
        </w:tc>
      </w:tr>
    </w:tbl>
    <w:p w14:paraId="4FA335E7" w14:textId="77777777" w:rsidR="002C4CA0" w:rsidRDefault="0023070F">
      <w:pPr>
        <w:rPr>
          <w:lang w:eastAsia="zh-CN"/>
        </w:rPr>
      </w:pPr>
      <w:r>
        <w:t>每个</w:t>
      </w:r>
      <w:r>
        <w:t>Wiki</w:t>
      </w:r>
      <w:r>
        <w:t>知识单元至少记录</w:t>
      </w:r>
      <w:r>
        <w:t>valid_from</w:t>
      </w:r>
      <w:r>
        <w:t>、</w:t>
      </w:r>
      <w:r>
        <w:t>valid_to</w:t>
      </w:r>
      <w:r>
        <w:t>、</w:t>
      </w:r>
      <w:r>
        <w:t>available_at</w:t>
      </w:r>
      <w:r>
        <w:t>、</w:t>
      </w:r>
      <w:r>
        <w:t>superseded_at</w:t>
      </w:r>
      <w:r>
        <w:t>、</w:t>
      </w:r>
      <w:r>
        <w:t>source_event_ids</w:t>
      </w:r>
      <w:r>
        <w:t>、</w:t>
      </w:r>
      <w:r>
        <w:t>evidence_level</w:t>
      </w:r>
      <w:r>
        <w:t>、</w:t>
      </w:r>
      <w:r>
        <w:t>wiki_version</w:t>
      </w:r>
      <w:r>
        <w:t>和</w:t>
      </w:r>
      <w:r>
        <w:t>generated_by</w:t>
      </w:r>
      <w:r>
        <w:t>。</w:t>
      </w:r>
      <w:r>
        <w:rPr>
          <w:lang w:eastAsia="zh-CN"/>
        </w:rPr>
        <w:t>新</w:t>
      </w:r>
      <w:r>
        <w:rPr>
          <w:lang w:eastAsia="zh-CN"/>
        </w:rPr>
        <w:t>EventCard</w:t>
      </w:r>
      <w:r>
        <w:rPr>
          <w:lang w:eastAsia="zh-CN"/>
        </w:rPr>
        <w:t>只重建受影响页面；后续证据不会覆盖旧结论，而是产生新版本。互相冲突但都真实存在的来源并列保存，系统分别提供当前视图和历史决策日视图。</w:t>
      </w:r>
    </w:p>
    <w:p w14:paraId="4357B3BD" w14:textId="77777777" w:rsidR="002C4CA0" w:rsidRDefault="0023070F">
      <w:pPr>
        <w:rPr>
          <w:lang w:eastAsia="zh-CN"/>
        </w:rPr>
      </w:pPr>
      <w:r>
        <w:t>查询按固定顺序执行：先用</w:t>
      </w:r>
      <w:r>
        <w:t>security_id</w:t>
      </w:r>
      <w:r>
        <w:t>、</w:t>
      </w:r>
      <w:r>
        <w:t>available_at</w:t>
      </w:r>
      <w:r>
        <w:t>和证据角色做确定性过滤，再组合</w:t>
      </w:r>
      <w:r>
        <w:t>SQL</w:t>
      </w:r>
      <w:r>
        <w:t>精确查询、</w:t>
      </w:r>
      <w:r>
        <w:t>BM25</w:t>
      </w:r>
      <w:r>
        <w:t>关键词检索、</w:t>
      </w:r>
      <w:r>
        <w:t>BGE-M3</w:t>
      </w:r>
      <w:r>
        <w:t>向量检索和</w:t>
      </w:r>
      <w:r>
        <w:t>THSDB</w:t>
      </w:r>
      <w:r>
        <w:t>关系图检索，最后由重排模型选择最小证据包。</w:t>
      </w:r>
      <w:r>
        <w:rPr>
          <w:lang w:eastAsia="zh-CN"/>
        </w:rPr>
        <w:t>大模型只能在证据包范围内形成研究结论，并必须列出支持证据、反向证据、资料缺口和失效条件。</w:t>
      </w:r>
    </w:p>
    <w:p w14:paraId="16973334" w14:textId="77777777" w:rsidR="002C4CA0" w:rsidRDefault="0023070F">
      <w:pPr>
        <w:rPr>
          <w:lang w:eastAsia="zh-CN"/>
        </w:rPr>
      </w:pPr>
      <w:r>
        <w:t>当日</w:t>
      </w:r>
      <w:r>
        <w:t>P0</w:t>
      </w:r>
      <w:r>
        <w:t>仍沿原始记录、</w:t>
      </w:r>
      <w:r>
        <w:t>EventCard</w:t>
      </w:r>
      <w:r>
        <w:t>、证据门和</w:t>
      </w:r>
      <w:r>
        <w:t>CandidateLink</w:t>
      </w:r>
      <w:r>
        <w:t>产生。</w:t>
      </w:r>
      <w:r>
        <w:t>Wiki</w:t>
      </w:r>
      <w:r>
        <w:t>更新可以异步完成，时态投研</w:t>
      </w:r>
      <w:r>
        <w:t>LLM Wiki</w:t>
      </w:r>
      <w:r>
        <w:t>没有创建</w:t>
      </w:r>
      <w:r>
        <w:t>P0</w:t>
      </w:r>
      <w:r>
        <w:t>的权限，也不能因为页面写着某公司属于某板块就创建股票。</w:t>
      </w:r>
      <w:r>
        <w:rPr>
          <w:lang w:eastAsia="zh-CN"/>
        </w:rPr>
        <w:t>它只服务历史背景、跨来源对照、</w:t>
      </w:r>
      <w:r>
        <w:rPr>
          <w:lang w:eastAsia="zh-CN"/>
        </w:rPr>
        <w:t>P2</w:t>
      </w:r>
      <w:r>
        <w:rPr>
          <w:lang w:eastAsia="zh-CN"/>
        </w:rPr>
        <w:t>轻量核验、</w:t>
      </w:r>
      <w:r>
        <w:rPr>
          <w:lang w:eastAsia="zh-CN"/>
        </w:rPr>
        <w:t>P3 DeepDive</w:t>
      </w:r>
      <w:r>
        <w:rPr>
          <w:lang w:eastAsia="zh-CN"/>
        </w:rPr>
        <w:t>和解释输出，从而避免摘要滞后或知识压缩改变候选权限。</w:t>
      </w:r>
    </w:p>
    <w:p w14:paraId="419407B0" w14:textId="77777777" w:rsidR="00DC15AE" w:rsidRPr="00DC15AE" w:rsidRDefault="00DC15AE" w:rsidP="00DC15AE">
      <w:pPr>
        <w:pStyle w:val="1"/>
        <w:rPr>
          <w:rFonts w:hint="eastAsia"/>
          <w:lang w:eastAsia="zh-CN"/>
        </w:rPr>
      </w:pPr>
      <w:bookmarkStart w:id="66" w:name="_Toc240189260"/>
      <w:bookmarkStart w:id="67" w:name="_Toc240282503"/>
      <w:r w:rsidRPr="00DC15AE">
        <w:rPr>
          <w:lang w:eastAsia="zh-CN"/>
        </w:rPr>
        <w:lastRenderedPageBreak/>
        <w:t>7 个股T+1预测原理</w:t>
      </w:r>
      <w:bookmarkEnd w:id="66"/>
      <w:bookmarkEnd w:id="67"/>
    </w:p>
    <w:p w14:paraId="66F7D4CF" w14:textId="77777777" w:rsidR="00DC15AE" w:rsidRPr="00DC15AE" w:rsidRDefault="00DC15AE" w:rsidP="00DC15AE">
      <w:pPr>
        <w:pStyle w:val="21"/>
        <w:rPr>
          <w:rFonts w:hint="eastAsia"/>
          <w:lang w:eastAsia="zh-CN"/>
        </w:rPr>
      </w:pPr>
      <w:bookmarkStart w:id="68" w:name="_Toc240189261"/>
      <w:bookmarkStart w:id="69" w:name="_Toc240282504"/>
      <w:r w:rsidRPr="00DC15AE">
        <w:rPr>
          <w:lang w:eastAsia="zh-CN"/>
        </w:rPr>
        <w:t>7.1 标签必须与T+1预测目标一致</w:t>
      </w:r>
      <w:bookmarkEnd w:id="68"/>
      <w:bookmarkEnd w:id="69"/>
    </w:p>
    <w:p w14:paraId="4CABFC4A" w14:textId="77777777" w:rsidR="00DC15AE" w:rsidRDefault="00DC15AE">
      <w:pPr>
        <w:keepLines/>
        <w:rPr>
          <w:lang w:eastAsia="zh-CN"/>
        </w:rPr>
      </w:pPr>
      <w:r>
        <w:rPr>
          <w:lang w:eastAsia="zh-CN"/>
        </w:rPr>
        <w:t>个股模型在</w:t>
      </w:r>
      <w:r>
        <w:rPr>
          <w:lang w:eastAsia="zh-CN"/>
        </w:rPr>
        <w:t>T</w:t>
      </w:r>
      <w:r>
        <w:rPr>
          <w:lang w:eastAsia="zh-CN"/>
        </w:rPr>
        <w:t>日截止后预测股票</w:t>
      </w:r>
      <w:r>
        <w:rPr>
          <w:lang w:eastAsia="zh-CN"/>
        </w:rPr>
        <w:t>T+1</w:t>
      </w:r>
      <w:r>
        <w:rPr>
          <w:lang w:eastAsia="zh-CN"/>
        </w:rPr>
        <w:t>复权收盘价相对</w:t>
      </w:r>
      <w:r>
        <w:rPr>
          <w:lang w:eastAsia="zh-CN"/>
        </w:rPr>
        <w:t>T</w:t>
      </w:r>
      <w:r>
        <w:rPr>
          <w:lang w:eastAsia="zh-CN"/>
        </w:rPr>
        <w:t>日复权收盘价是否上涨。主标签定义为</w:t>
      </w:r>
      <w:r>
        <w:rPr>
          <w:lang w:eastAsia="zh-CN"/>
        </w:rPr>
        <w:t>T+1</w:t>
      </w:r>
      <w:r>
        <w:rPr>
          <w:lang w:eastAsia="zh-CN"/>
        </w:rPr>
        <w:t>复权收盘收益大于</w:t>
      </w:r>
      <w:r>
        <w:rPr>
          <w:lang w:eastAsia="zh-CN"/>
        </w:rPr>
        <w:t>0</w:t>
      </w:r>
      <w:r>
        <w:rPr>
          <w:lang w:eastAsia="zh-CN"/>
        </w:rPr>
        <w:t>；为控制大盘共同波动，辅助标签定义为</w:t>
      </w:r>
      <w:r>
        <w:rPr>
          <w:lang w:eastAsia="zh-CN"/>
        </w:rPr>
        <w:t>T+1</w:t>
      </w:r>
      <w:r>
        <w:rPr>
          <w:lang w:eastAsia="zh-CN"/>
        </w:rPr>
        <w:t>相对基准指数超额收益大于</w:t>
      </w:r>
      <w:r>
        <w:rPr>
          <w:lang w:eastAsia="zh-CN"/>
        </w:rPr>
        <w:t>0</w:t>
      </w:r>
      <w:r>
        <w:rPr>
          <w:lang w:eastAsia="zh-CN"/>
        </w:rPr>
        <w:t>。两种标签分别训练、校准和报告。</w:t>
      </w:r>
      <w:r>
        <w:rPr>
          <w:lang w:eastAsia="zh-CN"/>
        </w:rPr>
        <w:t>T+1</w:t>
      </w:r>
      <w:r>
        <w:rPr>
          <w:lang w:eastAsia="zh-CN"/>
        </w:rPr>
        <w:t>全日行情均属于结果期信息，不能进入</w:t>
      </w:r>
      <w:r>
        <w:rPr>
          <w:lang w:eastAsia="zh-CN"/>
        </w:rPr>
        <w:t>T</w:t>
      </w:r>
      <w:r>
        <w:rPr>
          <w:lang w:eastAsia="zh-CN"/>
        </w:rPr>
        <w:t>日晚预测特征；收盘后只生成真实标签，用于评价概率、排名和</w:t>
      </w:r>
      <w:r>
        <w:rPr>
          <w:lang w:eastAsia="zh-CN"/>
        </w:rPr>
        <w:t>Top10</w:t>
      </w:r>
      <w:r>
        <w:rPr>
          <w:lang w:eastAsia="zh-CN"/>
        </w:rPr>
        <w:t>表现。</w:t>
      </w:r>
      <w:r>
        <w:rPr>
          <w:lang w:eastAsia="zh-CN"/>
        </w:rPr>
        <w:t>T+1</w:t>
      </w:r>
      <w:r>
        <w:rPr>
          <w:lang w:eastAsia="zh-CN"/>
        </w:rPr>
        <w:t>封涨停仍属于方向预测命中。</w:t>
      </w:r>
    </w:p>
    <w:p w14:paraId="7CFA7CB8" w14:textId="77777777" w:rsidR="00DC15AE" w:rsidRPr="00DC15AE" w:rsidRDefault="00DC15AE" w:rsidP="00DC15AE">
      <w:pPr>
        <w:pStyle w:val="21"/>
        <w:rPr>
          <w:rFonts w:hint="eastAsia"/>
          <w:lang w:eastAsia="zh-CN"/>
        </w:rPr>
      </w:pPr>
      <w:bookmarkStart w:id="70" w:name="_Toc240189262"/>
      <w:bookmarkStart w:id="71" w:name="_Toc240282505"/>
      <w:r w:rsidRPr="00DC15AE">
        <w:rPr>
          <w:lang w:eastAsia="zh-CN"/>
        </w:rPr>
        <w:t>7.2 五组特征如何共同回答上涨问题</w:t>
      </w:r>
      <w:bookmarkEnd w:id="70"/>
      <w:bookmarkEnd w:id="71"/>
    </w:p>
    <w:p w14:paraId="308F96E1" w14:textId="77777777" w:rsidR="00DC15AE" w:rsidRDefault="00DC15AE">
      <w:pPr>
        <w:keepLines/>
        <w:ind w:firstLine="0"/>
        <w:jc w:val="center"/>
      </w:pPr>
      <w:r>
        <w:rPr>
          <w:noProof/>
        </w:rPr>
        <w:drawing>
          <wp:inline distT="0" distB="0" distL="0" distR="0" wp14:anchorId="4259575C" wp14:editId="78792AED">
            <wp:extent cx="5868000" cy="3335495"/>
            <wp:effectExtent l="0" t="0" r="0" b="0"/>
            <wp:docPr id="34" name="Picture 34" descr="五组特征 样本外模型 概率校准和最终排名" title="五组特征 样本外模型 概率校准和最终排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_probability.png"/>
                    <pic:cNvPicPr/>
                  </pic:nvPicPr>
                  <pic:blipFill>
                    <a:blip r:embed="rId26"/>
                    <a:stretch>
                      <a:fillRect/>
                    </a:stretch>
                  </pic:blipFill>
                  <pic:spPr>
                    <a:xfrm>
                      <a:off x="0" y="0"/>
                      <a:ext cx="5868000" cy="3335495"/>
                    </a:xfrm>
                    <a:prstGeom prst="rect">
                      <a:avLst/>
                    </a:prstGeom>
                  </pic:spPr>
                </pic:pic>
              </a:graphicData>
            </a:graphic>
          </wp:inline>
        </w:drawing>
      </w:r>
    </w:p>
    <w:p w14:paraId="0F9C0F48" w14:textId="77777777" w:rsidR="00DC15AE" w:rsidRDefault="00DC15AE">
      <w:pPr>
        <w:pStyle w:val="af7"/>
        <w:keepNext/>
        <w:rPr>
          <w:lang w:eastAsia="zh-CN"/>
        </w:rPr>
      </w:pPr>
      <w:r>
        <w:t>图</w:t>
      </w:r>
      <w:r>
        <w:t xml:space="preserve">19  </w:t>
      </w:r>
      <w:r>
        <w:t>五组特征如何形成</w:t>
      </w:r>
      <w:r>
        <w:t>T+1</w:t>
      </w:r>
      <w:r>
        <w:t>校准概率和最终排名</w:t>
      </w:r>
    </w:p>
    <w:p w14:paraId="7102F2F4" w14:textId="77777777" w:rsidR="00DC15AE" w:rsidRDefault="00DC15AE">
      <w:pPr>
        <w:keepLines/>
        <w:rPr>
          <w:lang w:eastAsia="zh-CN"/>
        </w:rPr>
      </w:pPr>
      <w:r>
        <w:rPr>
          <w:lang w:eastAsia="zh-CN"/>
        </w:rPr>
        <w:t>每只</w:t>
      </w:r>
      <w:r>
        <w:rPr>
          <w:lang w:eastAsia="zh-CN"/>
        </w:rPr>
        <w:t>P0</w:t>
      </w:r>
      <w:r>
        <w:rPr>
          <w:lang w:eastAsia="zh-CN"/>
        </w:rPr>
        <w:t>股票都按同一个时间截面形成五组特征：事件特征回答信息是否新增且可信，量价资金特征回答市场是否开始承接，板块产业链特征回答个股是否处于有利传播路径，基本面预期差特征回答收入与利润能否承接，位置与拥挤特征回答机会是否已经被过度反映。重大负面、证券状态和数据完整性位于五组特征之外，作为硬风险与样本资格门处理。</w:t>
      </w:r>
    </w:p>
    <w:p w14:paraId="192F6484" w14:textId="77777777" w:rsidR="00DC15AE" w:rsidRDefault="00DC15AE">
      <w:pPr>
        <w:keepLines/>
        <w:rPr>
          <w:lang w:eastAsia="zh-CN"/>
        </w:rPr>
      </w:pPr>
      <w:r>
        <w:rPr>
          <w:lang w:eastAsia="zh-CN"/>
        </w:rPr>
        <w:t>每组特征都执行同一份计算合同：先说明原始数据和截止时间，再给出字段定义、计算窗口、缺失处理、变换方式和版本；能够用统一历史标签训练的子模型输出原始分数，并在独立验证期校准为概率；样本不足或标签不一致的模块只输出标准化得分，不把任意</w:t>
      </w:r>
      <w:r>
        <w:rPr>
          <w:lang w:eastAsia="zh-CN"/>
        </w:rPr>
        <w:t>0</w:t>
      </w:r>
      <w:r>
        <w:rPr>
          <w:lang w:eastAsia="zh-CN"/>
        </w:rPr>
        <w:t>到</w:t>
      </w:r>
      <w:r>
        <w:rPr>
          <w:lang w:eastAsia="zh-CN"/>
        </w:rPr>
        <w:t>1</w:t>
      </w:r>
      <w:r>
        <w:rPr>
          <w:lang w:eastAsia="zh-CN"/>
        </w:rPr>
        <w:t>数值包装成概率。最终融合器只读取严格折外的子模型结果和必要的交互特征。</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57"/>
        <w:gridCol w:w="4365"/>
        <w:gridCol w:w="2948"/>
      </w:tblGrid>
      <w:tr w:rsidR="00DC15AE" w14:paraId="1D961D49" w14:textId="77777777">
        <w:trPr>
          <w:cantSplit/>
          <w:tblHeader/>
          <w:jc w:val="center"/>
        </w:trPr>
        <w:tc>
          <w:tcPr>
            <w:tcW w:w="1757" w:type="dxa"/>
            <w:tcBorders>
              <w:bottom w:val="single" w:sz="6" w:space="0" w:color="000000"/>
            </w:tcBorders>
            <w:tcMar>
              <w:top w:w="85" w:type="dxa"/>
              <w:left w:w="105" w:type="dxa"/>
              <w:bottom w:w="85" w:type="dxa"/>
              <w:right w:w="105" w:type="dxa"/>
            </w:tcMar>
            <w:vAlign w:val="center"/>
          </w:tcPr>
          <w:p w14:paraId="4A2FE8C1" w14:textId="77777777" w:rsidR="00DC15AE" w:rsidRDefault="00DC15AE" w:rsidP="00DC15AE">
            <w:pPr>
              <w:ind w:firstLine="0"/>
              <w:jc w:val="center"/>
            </w:pPr>
            <w:r>
              <w:rPr>
                <w:b/>
                <w:sz w:val="21"/>
              </w:rPr>
              <w:lastRenderedPageBreak/>
              <w:t>五组特征</w:t>
            </w:r>
          </w:p>
        </w:tc>
        <w:tc>
          <w:tcPr>
            <w:tcW w:w="4365" w:type="dxa"/>
            <w:tcBorders>
              <w:bottom w:val="single" w:sz="6" w:space="0" w:color="000000"/>
            </w:tcBorders>
            <w:tcMar>
              <w:top w:w="85" w:type="dxa"/>
              <w:left w:w="105" w:type="dxa"/>
              <w:bottom w:w="85" w:type="dxa"/>
              <w:right w:w="105" w:type="dxa"/>
            </w:tcMar>
            <w:vAlign w:val="center"/>
          </w:tcPr>
          <w:p w14:paraId="2B0114EC" w14:textId="77777777" w:rsidR="00DC15AE" w:rsidRDefault="00DC15AE" w:rsidP="00DC15AE">
            <w:pPr>
              <w:ind w:firstLine="0"/>
              <w:jc w:val="center"/>
            </w:pPr>
            <w:r>
              <w:rPr>
                <w:b/>
                <w:sz w:val="21"/>
              </w:rPr>
              <w:t>主要数据与核心计算</w:t>
            </w:r>
          </w:p>
        </w:tc>
        <w:tc>
          <w:tcPr>
            <w:tcW w:w="2948" w:type="dxa"/>
            <w:tcBorders>
              <w:bottom w:val="single" w:sz="6" w:space="0" w:color="000000"/>
            </w:tcBorders>
            <w:tcMar>
              <w:top w:w="85" w:type="dxa"/>
              <w:left w:w="105" w:type="dxa"/>
              <w:bottom w:w="85" w:type="dxa"/>
              <w:right w:w="105" w:type="dxa"/>
            </w:tcMar>
            <w:vAlign w:val="center"/>
          </w:tcPr>
          <w:p w14:paraId="638C6F49" w14:textId="77777777" w:rsidR="00DC15AE" w:rsidRDefault="00DC15AE" w:rsidP="00DC15AE">
            <w:pPr>
              <w:ind w:firstLine="0"/>
              <w:jc w:val="center"/>
            </w:pPr>
            <w:r>
              <w:rPr>
                <w:b/>
                <w:sz w:val="21"/>
              </w:rPr>
              <w:t>在最终决策中的作用</w:t>
            </w:r>
          </w:p>
        </w:tc>
      </w:tr>
      <w:tr w:rsidR="00DC15AE" w14:paraId="20917371" w14:textId="77777777">
        <w:trPr>
          <w:cantSplit/>
          <w:jc w:val="center"/>
        </w:trPr>
        <w:tc>
          <w:tcPr>
            <w:tcW w:w="1757" w:type="dxa"/>
            <w:tcMar>
              <w:top w:w="85" w:type="dxa"/>
              <w:left w:w="105" w:type="dxa"/>
              <w:bottom w:w="85" w:type="dxa"/>
              <w:right w:w="105" w:type="dxa"/>
            </w:tcMar>
            <w:vAlign w:val="center"/>
          </w:tcPr>
          <w:p w14:paraId="22EE443A" w14:textId="77777777" w:rsidR="00DC15AE" w:rsidRDefault="00DC15AE" w:rsidP="00DC15AE">
            <w:pPr>
              <w:spacing w:after="0"/>
              <w:ind w:firstLine="0"/>
              <w:jc w:val="center"/>
            </w:pPr>
            <w:r>
              <w:rPr>
                <w:sz w:val="21"/>
              </w:rPr>
              <w:t>事件特征</w:t>
            </w:r>
          </w:p>
        </w:tc>
        <w:tc>
          <w:tcPr>
            <w:tcW w:w="4365" w:type="dxa"/>
            <w:tcMar>
              <w:top w:w="85" w:type="dxa"/>
              <w:left w:w="105" w:type="dxa"/>
              <w:bottom w:w="85" w:type="dxa"/>
              <w:right w:w="105" w:type="dxa"/>
            </w:tcMar>
            <w:vAlign w:val="center"/>
          </w:tcPr>
          <w:p w14:paraId="29BC1C38" w14:textId="77777777" w:rsidR="00DC15AE" w:rsidRDefault="00DC15AE" w:rsidP="00DC15AE">
            <w:pPr>
              <w:spacing w:after="0"/>
              <w:ind w:firstLine="0"/>
              <w:rPr>
                <w:lang w:eastAsia="zh-CN"/>
              </w:rPr>
            </w:pPr>
            <w:r>
              <w:rPr>
                <w:sz w:val="21"/>
                <w:lang w:eastAsia="zh-CN"/>
              </w:rPr>
              <w:t>EventCard</w:t>
            </w:r>
            <w:r>
              <w:rPr>
                <w:sz w:val="21"/>
                <w:lang w:eastAsia="zh-CN"/>
              </w:rPr>
              <w:t>、独立事件簇、分析师可靠性、新颖度、证据与反证、有效期</w:t>
            </w:r>
          </w:p>
        </w:tc>
        <w:tc>
          <w:tcPr>
            <w:tcW w:w="2948" w:type="dxa"/>
            <w:tcMar>
              <w:top w:w="85" w:type="dxa"/>
              <w:left w:w="105" w:type="dxa"/>
              <w:bottom w:w="85" w:type="dxa"/>
              <w:right w:w="105" w:type="dxa"/>
            </w:tcMar>
            <w:vAlign w:val="center"/>
          </w:tcPr>
          <w:p w14:paraId="30935E32" w14:textId="77777777" w:rsidR="00DC15AE" w:rsidRDefault="00DC15AE" w:rsidP="00DC15AE">
            <w:pPr>
              <w:spacing w:after="0"/>
              <w:ind w:firstLine="0"/>
              <w:rPr>
                <w:lang w:eastAsia="zh-CN"/>
              </w:rPr>
            </w:pPr>
            <w:r>
              <w:rPr>
                <w:sz w:val="21"/>
                <w:lang w:eastAsia="zh-CN"/>
              </w:rPr>
              <w:t>形成事件子模型分数并解释为什么看见该股票</w:t>
            </w:r>
          </w:p>
        </w:tc>
      </w:tr>
      <w:tr w:rsidR="00DC15AE" w14:paraId="72D7F57C" w14:textId="77777777">
        <w:trPr>
          <w:cantSplit/>
          <w:jc w:val="center"/>
        </w:trPr>
        <w:tc>
          <w:tcPr>
            <w:tcW w:w="1757" w:type="dxa"/>
            <w:tcMar>
              <w:top w:w="85" w:type="dxa"/>
              <w:left w:w="105" w:type="dxa"/>
              <w:bottom w:w="85" w:type="dxa"/>
              <w:right w:w="105" w:type="dxa"/>
            </w:tcMar>
            <w:vAlign w:val="center"/>
          </w:tcPr>
          <w:p w14:paraId="07067046" w14:textId="77777777" w:rsidR="00DC15AE" w:rsidRDefault="00DC15AE" w:rsidP="00DC15AE">
            <w:pPr>
              <w:spacing w:after="0"/>
              <w:ind w:firstLine="0"/>
              <w:jc w:val="center"/>
            </w:pPr>
            <w:r>
              <w:rPr>
                <w:sz w:val="21"/>
              </w:rPr>
              <w:t>量价资金特征</w:t>
            </w:r>
          </w:p>
        </w:tc>
        <w:tc>
          <w:tcPr>
            <w:tcW w:w="4365" w:type="dxa"/>
            <w:tcMar>
              <w:top w:w="85" w:type="dxa"/>
              <w:left w:w="105" w:type="dxa"/>
              <w:bottom w:w="85" w:type="dxa"/>
              <w:right w:w="105" w:type="dxa"/>
            </w:tcMar>
            <w:vAlign w:val="center"/>
          </w:tcPr>
          <w:p w14:paraId="1D0DE614" w14:textId="77777777" w:rsidR="00DC15AE" w:rsidRDefault="00DC15AE" w:rsidP="00DC15AE">
            <w:pPr>
              <w:spacing w:after="0"/>
              <w:ind w:firstLine="0"/>
              <w:rPr>
                <w:lang w:eastAsia="zh-CN"/>
              </w:rPr>
            </w:pPr>
            <w:r>
              <w:rPr>
                <w:sz w:val="21"/>
                <w:lang w:eastAsia="zh-CN"/>
              </w:rPr>
              <w:t>收益与波动窗口、成交和换手分位、主动资金、尾盘结构、流动性</w:t>
            </w:r>
          </w:p>
        </w:tc>
        <w:tc>
          <w:tcPr>
            <w:tcW w:w="2948" w:type="dxa"/>
            <w:tcMar>
              <w:top w:w="85" w:type="dxa"/>
              <w:left w:w="105" w:type="dxa"/>
              <w:bottom w:w="85" w:type="dxa"/>
              <w:right w:w="105" w:type="dxa"/>
            </w:tcMar>
            <w:vAlign w:val="center"/>
          </w:tcPr>
          <w:p w14:paraId="39404D08" w14:textId="77777777" w:rsidR="00DC15AE" w:rsidRDefault="00DC15AE" w:rsidP="00DC15AE">
            <w:pPr>
              <w:spacing w:after="0"/>
              <w:ind w:firstLine="0"/>
              <w:rPr>
                <w:lang w:eastAsia="zh-CN"/>
              </w:rPr>
            </w:pPr>
            <w:r>
              <w:rPr>
                <w:lang w:eastAsia="zh-CN"/>
              </w:rPr>
              <w:t>判断市场承接、趋势持续性和</w:t>
            </w:r>
            <w:r>
              <w:rPr>
                <w:lang w:eastAsia="zh-CN"/>
              </w:rPr>
              <w:t>T+1</w:t>
            </w:r>
            <w:r>
              <w:rPr>
                <w:lang w:eastAsia="zh-CN"/>
              </w:rPr>
              <w:t>反转风险</w:t>
            </w:r>
          </w:p>
        </w:tc>
      </w:tr>
      <w:tr w:rsidR="00DC15AE" w14:paraId="1C50B374" w14:textId="77777777">
        <w:trPr>
          <w:cantSplit/>
          <w:jc w:val="center"/>
        </w:trPr>
        <w:tc>
          <w:tcPr>
            <w:tcW w:w="1757" w:type="dxa"/>
            <w:tcMar>
              <w:top w:w="85" w:type="dxa"/>
              <w:left w:w="105" w:type="dxa"/>
              <w:bottom w:w="85" w:type="dxa"/>
              <w:right w:w="105" w:type="dxa"/>
            </w:tcMar>
            <w:vAlign w:val="center"/>
          </w:tcPr>
          <w:p w14:paraId="61F17E1F" w14:textId="77777777" w:rsidR="00DC15AE" w:rsidRDefault="00DC15AE" w:rsidP="00DC15AE">
            <w:pPr>
              <w:spacing w:after="0"/>
              <w:ind w:firstLine="0"/>
              <w:jc w:val="center"/>
            </w:pPr>
            <w:r>
              <w:rPr>
                <w:sz w:val="21"/>
              </w:rPr>
              <w:t>板块产业链特征</w:t>
            </w:r>
          </w:p>
        </w:tc>
        <w:tc>
          <w:tcPr>
            <w:tcW w:w="4365" w:type="dxa"/>
            <w:tcMar>
              <w:top w:w="85" w:type="dxa"/>
              <w:left w:w="105" w:type="dxa"/>
              <w:bottom w:w="85" w:type="dxa"/>
              <w:right w:w="105" w:type="dxa"/>
            </w:tcMar>
            <w:vAlign w:val="center"/>
          </w:tcPr>
          <w:p w14:paraId="088050A5" w14:textId="77777777" w:rsidR="00DC15AE" w:rsidRDefault="00DC15AE" w:rsidP="00DC15AE">
            <w:pPr>
              <w:spacing w:after="0"/>
              <w:ind w:firstLine="0"/>
              <w:rPr>
                <w:lang w:eastAsia="zh-CN"/>
              </w:rPr>
            </w:pPr>
            <w:r>
              <w:rPr>
                <w:sz w:val="21"/>
                <w:lang w:eastAsia="zh-CN"/>
              </w:rPr>
              <w:t>板块生命周期、宽度和资金、稳定指数、产业链一跳路径、业务暴露</w:t>
            </w:r>
          </w:p>
        </w:tc>
        <w:tc>
          <w:tcPr>
            <w:tcW w:w="2948" w:type="dxa"/>
            <w:tcMar>
              <w:top w:w="85" w:type="dxa"/>
              <w:left w:w="105" w:type="dxa"/>
              <w:bottom w:w="85" w:type="dxa"/>
              <w:right w:w="105" w:type="dxa"/>
            </w:tcMar>
            <w:vAlign w:val="center"/>
          </w:tcPr>
          <w:p w14:paraId="3DA27434" w14:textId="77777777" w:rsidR="00DC15AE" w:rsidRDefault="00DC15AE" w:rsidP="00DC15AE">
            <w:pPr>
              <w:spacing w:after="0"/>
              <w:ind w:firstLine="0"/>
              <w:rPr>
                <w:lang w:eastAsia="zh-CN"/>
              </w:rPr>
            </w:pPr>
            <w:r>
              <w:rPr>
                <w:sz w:val="21"/>
                <w:lang w:eastAsia="zh-CN"/>
              </w:rPr>
              <w:t>形成板块环境和传播支持</w:t>
            </w:r>
          </w:p>
        </w:tc>
      </w:tr>
      <w:tr w:rsidR="00DC15AE" w14:paraId="617C7F92" w14:textId="77777777">
        <w:trPr>
          <w:cantSplit/>
          <w:jc w:val="center"/>
        </w:trPr>
        <w:tc>
          <w:tcPr>
            <w:tcW w:w="1757" w:type="dxa"/>
            <w:tcMar>
              <w:top w:w="85" w:type="dxa"/>
              <w:left w:w="105" w:type="dxa"/>
              <w:bottom w:w="85" w:type="dxa"/>
              <w:right w:w="105" w:type="dxa"/>
            </w:tcMar>
            <w:vAlign w:val="center"/>
          </w:tcPr>
          <w:p w14:paraId="5F012455" w14:textId="77777777" w:rsidR="00DC15AE" w:rsidRDefault="00DC15AE" w:rsidP="00DC15AE">
            <w:pPr>
              <w:spacing w:after="0"/>
              <w:ind w:firstLine="0"/>
              <w:jc w:val="center"/>
            </w:pPr>
            <w:r>
              <w:rPr>
                <w:sz w:val="21"/>
              </w:rPr>
              <w:t>基本面预期差特征</w:t>
            </w:r>
          </w:p>
        </w:tc>
        <w:tc>
          <w:tcPr>
            <w:tcW w:w="4365" w:type="dxa"/>
            <w:tcMar>
              <w:top w:w="85" w:type="dxa"/>
              <w:left w:w="105" w:type="dxa"/>
              <w:bottom w:w="85" w:type="dxa"/>
              <w:right w:w="105" w:type="dxa"/>
            </w:tcMar>
            <w:vAlign w:val="center"/>
          </w:tcPr>
          <w:p w14:paraId="49DBBDC0" w14:textId="77777777" w:rsidR="00DC15AE" w:rsidRDefault="00DC15AE" w:rsidP="00DC15AE">
            <w:pPr>
              <w:spacing w:after="0"/>
              <w:ind w:firstLine="0"/>
              <w:rPr>
                <w:lang w:eastAsia="zh-CN"/>
              </w:rPr>
            </w:pPr>
            <w:r>
              <w:rPr>
                <w:sz w:val="21"/>
                <w:lang w:eastAsia="zh-CN"/>
              </w:rPr>
              <w:t>历史预期、最新经营证据、收入利润驱动、毛利和盈利预测变化</w:t>
            </w:r>
          </w:p>
        </w:tc>
        <w:tc>
          <w:tcPr>
            <w:tcW w:w="2948" w:type="dxa"/>
            <w:tcMar>
              <w:top w:w="85" w:type="dxa"/>
              <w:left w:w="105" w:type="dxa"/>
              <w:bottom w:w="85" w:type="dxa"/>
              <w:right w:w="105" w:type="dxa"/>
            </w:tcMar>
            <w:vAlign w:val="center"/>
          </w:tcPr>
          <w:p w14:paraId="0E0B45AC" w14:textId="77777777" w:rsidR="00DC15AE" w:rsidRDefault="00DC15AE" w:rsidP="00DC15AE">
            <w:pPr>
              <w:spacing w:after="0"/>
              <w:ind w:firstLine="0"/>
              <w:rPr>
                <w:lang w:eastAsia="zh-CN"/>
              </w:rPr>
            </w:pPr>
            <w:r>
              <w:rPr>
                <w:sz w:val="21"/>
                <w:lang w:eastAsia="zh-CN"/>
              </w:rPr>
              <w:t>判断事件能否转化为经营结果</w:t>
            </w:r>
          </w:p>
        </w:tc>
      </w:tr>
      <w:tr w:rsidR="00DC15AE" w14:paraId="4D2AE9D5" w14:textId="77777777">
        <w:trPr>
          <w:cantSplit/>
          <w:jc w:val="center"/>
        </w:trPr>
        <w:tc>
          <w:tcPr>
            <w:tcW w:w="1757" w:type="dxa"/>
            <w:tcMar>
              <w:top w:w="85" w:type="dxa"/>
              <w:left w:w="105" w:type="dxa"/>
              <w:bottom w:w="85" w:type="dxa"/>
              <w:right w:w="105" w:type="dxa"/>
            </w:tcMar>
            <w:vAlign w:val="center"/>
          </w:tcPr>
          <w:p w14:paraId="0036E4B3" w14:textId="77777777" w:rsidR="00DC15AE" w:rsidRDefault="00DC15AE" w:rsidP="00DC15AE">
            <w:pPr>
              <w:spacing w:after="0"/>
              <w:ind w:firstLine="0"/>
              <w:jc w:val="center"/>
            </w:pPr>
            <w:r>
              <w:rPr>
                <w:sz w:val="21"/>
              </w:rPr>
              <w:t>位置与拥挤特征</w:t>
            </w:r>
          </w:p>
        </w:tc>
        <w:tc>
          <w:tcPr>
            <w:tcW w:w="4365" w:type="dxa"/>
            <w:tcMar>
              <w:top w:w="85" w:type="dxa"/>
              <w:left w:w="105" w:type="dxa"/>
              <w:bottom w:w="85" w:type="dxa"/>
              <w:right w:w="105" w:type="dxa"/>
            </w:tcMar>
            <w:vAlign w:val="center"/>
          </w:tcPr>
          <w:p w14:paraId="54F066A4" w14:textId="77777777" w:rsidR="00DC15AE" w:rsidRDefault="00DC15AE" w:rsidP="00DC15AE">
            <w:pPr>
              <w:spacing w:after="0"/>
              <w:ind w:firstLine="0"/>
              <w:rPr>
                <w:lang w:eastAsia="zh-CN"/>
              </w:rPr>
            </w:pPr>
            <w:r>
              <w:rPr>
                <w:sz w:val="21"/>
                <w:lang w:eastAsia="zh-CN"/>
              </w:rPr>
              <w:t>连续上涨、收益分位、</w:t>
            </w:r>
            <w:r>
              <w:rPr>
                <w:sz w:val="21"/>
                <w:lang w:eastAsia="zh-CN"/>
              </w:rPr>
              <w:t>ATR</w:t>
            </w:r>
            <w:r>
              <w:rPr>
                <w:sz w:val="21"/>
                <w:lang w:eastAsia="zh-CN"/>
              </w:rPr>
              <w:t>距离、涨停、换手、舆情拥挤和跳空风险</w:t>
            </w:r>
          </w:p>
        </w:tc>
        <w:tc>
          <w:tcPr>
            <w:tcW w:w="2948" w:type="dxa"/>
            <w:tcMar>
              <w:top w:w="85" w:type="dxa"/>
              <w:left w:w="105" w:type="dxa"/>
              <w:bottom w:w="85" w:type="dxa"/>
              <w:right w:w="105" w:type="dxa"/>
            </w:tcMar>
            <w:vAlign w:val="center"/>
          </w:tcPr>
          <w:p w14:paraId="259E8396" w14:textId="77777777" w:rsidR="00DC15AE" w:rsidRDefault="00DC15AE" w:rsidP="00DC15AE">
            <w:pPr>
              <w:spacing w:after="0"/>
              <w:ind w:firstLine="0"/>
              <w:rPr>
                <w:lang w:eastAsia="zh-CN"/>
              </w:rPr>
            </w:pPr>
            <w:r>
              <w:rPr>
                <w:lang w:eastAsia="zh-CN"/>
              </w:rPr>
              <w:t>降低机械追高，提高下行风险识别能力</w:t>
            </w:r>
          </w:p>
        </w:tc>
      </w:tr>
    </w:tbl>
    <w:p w14:paraId="02597024" w14:textId="77777777" w:rsidR="00DC15AE" w:rsidRDefault="00DC15AE">
      <w:pPr>
        <w:spacing w:after="0"/>
        <w:rPr>
          <w:lang w:eastAsia="zh-CN"/>
        </w:rPr>
      </w:pPr>
    </w:p>
    <w:p w14:paraId="3C2FCDCD" w14:textId="77777777" w:rsidR="00DC15AE" w:rsidRPr="00DC15AE" w:rsidRDefault="00DC15AE" w:rsidP="00DC15AE">
      <w:pPr>
        <w:pStyle w:val="21"/>
        <w:rPr>
          <w:rFonts w:hint="eastAsia"/>
          <w:lang w:eastAsia="zh-CN"/>
        </w:rPr>
      </w:pPr>
      <w:bookmarkStart w:id="72" w:name="_Toc240189263"/>
      <w:bookmarkStart w:id="73" w:name="_Toc240282506"/>
      <w:r w:rsidRPr="00DC15AE">
        <w:rPr>
          <w:lang w:eastAsia="zh-CN"/>
        </w:rPr>
        <w:t>7.3 第一组 事件特征怎样计算</w:t>
      </w:r>
      <w:bookmarkEnd w:id="72"/>
      <w:bookmarkEnd w:id="73"/>
    </w:p>
    <w:p w14:paraId="10F6F836" w14:textId="77777777" w:rsidR="00DC15AE" w:rsidRDefault="00DC15AE">
      <w:pPr>
        <w:keepLines/>
        <w:rPr>
          <w:lang w:eastAsia="zh-CN"/>
        </w:rPr>
      </w:pPr>
      <w:r>
        <w:rPr>
          <w:lang w:eastAsia="zh-CN"/>
        </w:rPr>
        <w:t>事件组从</w:t>
      </w:r>
      <w:r>
        <w:rPr>
          <w:lang w:eastAsia="zh-CN"/>
        </w:rPr>
        <w:t>EventCard</w:t>
      </w:r>
      <w:r>
        <w:rPr>
          <w:lang w:eastAsia="zh-CN"/>
        </w:rPr>
        <w:t>和观点聚类结果出发。系统计算该事件是否首次出现、与最近同类事件的语义距离、原始提及数、独立事件簇数、独立分析师和机构数、证据等级、事实新增程度、观点方向一致性、反向证据、剩余有效期以及直接或扩展</w:t>
      </w:r>
      <w:r>
        <w:rPr>
          <w:lang w:eastAsia="zh-CN"/>
        </w:rPr>
        <w:t>CandidateLink</w:t>
      </w:r>
      <w:r>
        <w:rPr>
          <w:lang w:eastAsia="zh-CN"/>
        </w:rPr>
        <w:t>。十条观点不会直接得到十倍得分，转载被聚为同一簇，同一机构内相关观点被折扣。</w:t>
      </w:r>
    </w:p>
    <w:p w14:paraId="6D9CE5B7" w14:textId="77777777" w:rsidR="00DC15AE" w:rsidRDefault="00DC15AE">
      <w:pPr>
        <w:keepLines/>
        <w:rPr>
          <w:lang w:eastAsia="zh-CN"/>
        </w:rPr>
      </w:pPr>
      <w:r>
        <w:rPr>
          <w:lang w:eastAsia="zh-CN"/>
        </w:rPr>
        <w:t>分析师历史可靠性采用决策时点前已经成熟的推荐结果，并根据有效样本量向全体基准收缩；行业匹配度、当前证据质量、新颖度和时间衰减共同决定本次观点的有效份量。系统将这些量汇总成饱和的有效支持强度，使独立证据增加时分数提高，但不会随提及数量无限增长。相反观点、缺少金额和收入确认、来源集中或事件接近失效会降低事件特征。</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69F74826" w14:textId="77777777">
        <w:trPr>
          <w:cantSplit/>
          <w:tblHeader/>
          <w:jc w:val="center"/>
        </w:trPr>
        <w:tc>
          <w:tcPr>
            <w:tcW w:w="1531" w:type="dxa"/>
            <w:tcMar>
              <w:top w:w="85" w:type="dxa"/>
              <w:left w:w="90" w:type="dxa"/>
              <w:bottom w:w="85" w:type="dxa"/>
              <w:right w:w="90" w:type="dxa"/>
            </w:tcMar>
            <w:vAlign w:val="center"/>
          </w:tcPr>
          <w:p w14:paraId="37257CDD"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34340CF7"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4BE24209"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420C3919"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302E48B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E97D25D" w14:textId="77777777" w:rsidR="00DC15AE" w:rsidRDefault="00DC15AE" w:rsidP="00DC15AE">
            <w:pPr>
              <w:spacing w:after="0" w:line="259" w:lineRule="auto"/>
              <w:ind w:firstLine="0"/>
              <w:jc w:val="center"/>
            </w:pPr>
            <w:r>
              <w:rPr>
                <w:rFonts w:ascii="宋体" w:hAnsi="宋体"/>
                <w:sz w:val="17"/>
              </w:rPr>
              <w:t>事件类型与方向</w:t>
            </w:r>
          </w:p>
        </w:tc>
        <w:tc>
          <w:tcPr>
            <w:tcW w:w="2721" w:type="dxa"/>
            <w:tcMar>
              <w:top w:w="85" w:type="dxa"/>
              <w:left w:w="90" w:type="dxa"/>
              <w:bottom w:w="85" w:type="dxa"/>
              <w:right w:w="90" w:type="dxa"/>
            </w:tcMar>
            <w:vAlign w:val="center"/>
          </w:tcPr>
          <w:p w14:paraId="316E1D97" w14:textId="77777777" w:rsidR="00DC15AE" w:rsidRDefault="00DC15AE" w:rsidP="00DC15AE">
            <w:pPr>
              <w:spacing w:after="0" w:line="259" w:lineRule="auto"/>
              <w:ind w:firstLine="0"/>
              <w:jc w:val="left"/>
              <w:rPr>
                <w:lang w:eastAsia="zh-CN"/>
              </w:rPr>
            </w:pPr>
            <w:r>
              <w:rPr>
                <w:rFonts w:ascii="宋体" w:hAnsi="宋体"/>
                <w:sz w:val="17"/>
                <w:lang w:eastAsia="zh-CN"/>
              </w:rPr>
              <w:t>业绩、订单、产能、客户、产品、评级等事件类型及影响方向</w:t>
            </w:r>
          </w:p>
        </w:tc>
        <w:tc>
          <w:tcPr>
            <w:tcW w:w="2438" w:type="dxa"/>
            <w:tcMar>
              <w:top w:w="85" w:type="dxa"/>
              <w:left w:w="90" w:type="dxa"/>
              <w:bottom w:w="85" w:type="dxa"/>
              <w:right w:w="90" w:type="dxa"/>
            </w:tcMar>
            <w:vAlign w:val="center"/>
          </w:tcPr>
          <w:p w14:paraId="68720198" w14:textId="77777777" w:rsidR="00DC15AE" w:rsidRDefault="00DC15AE" w:rsidP="00DC15AE">
            <w:pPr>
              <w:spacing w:after="0" w:line="259" w:lineRule="auto"/>
              <w:ind w:firstLine="0"/>
              <w:jc w:val="left"/>
              <w:rPr>
                <w:lang w:eastAsia="zh-CN"/>
              </w:rPr>
            </w:pPr>
            <w:r>
              <w:rPr>
                <w:rFonts w:ascii="宋体" w:hAnsi="宋体"/>
                <w:sz w:val="17"/>
                <w:lang w:eastAsia="zh-CN"/>
              </w:rPr>
              <w:t>类别编码并保留正向、负向和条件性判断</w:t>
            </w:r>
          </w:p>
        </w:tc>
        <w:tc>
          <w:tcPr>
            <w:tcW w:w="2665" w:type="dxa"/>
            <w:tcMar>
              <w:top w:w="85" w:type="dxa"/>
              <w:left w:w="90" w:type="dxa"/>
              <w:bottom w:w="85" w:type="dxa"/>
              <w:right w:w="90" w:type="dxa"/>
            </w:tcMar>
            <w:vAlign w:val="center"/>
          </w:tcPr>
          <w:p w14:paraId="78B418F4" w14:textId="77777777" w:rsidR="00DC15AE" w:rsidRDefault="00DC15AE" w:rsidP="00DC15AE">
            <w:pPr>
              <w:spacing w:after="0" w:line="259" w:lineRule="auto"/>
              <w:ind w:firstLine="0"/>
              <w:jc w:val="left"/>
              <w:rPr>
                <w:lang w:eastAsia="zh-CN"/>
              </w:rPr>
            </w:pPr>
            <w:r>
              <w:rPr>
                <w:rFonts w:ascii="宋体" w:hAnsi="宋体"/>
                <w:sz w:val="17"/>
                <w:lang w:eastAsia="zh-CN"/>
              </w:rPr>
              <w:t>区分不同事件在历史上的短期影响模式</w:t>
            </w:r>
          </w:p>
        </w:tc>
      </w:tr>
      <w:tr w:rsidR="00DC15AE" w14:paraId="46585688"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AA79879" w14:textId="77777777" w:rsidR="00DC15AE" w:rsidRDefault="00DC15AE" w:rsidP="00DC15AE">
            <w:pPr>
              <w:spacing w:after="0" w:line="259" w:lineRule="auto"/>
              <w:ind w:firstLine="0"/>
              <w:jc w:val="center"/>
            </w:pPr>
            <w:r>
              <w:rPr>
                <w:rFonts w:ascii="宋体" w:hAnsi="宋体"/>
                <w:sz w:val="17"/>
              </w:rPr>
              <w:t>信息新颖度</w:t>
            </w:r>
          </w:p>
        </w:tc>
        <w:tc>
          <w:tcPr>
            <w:tcW w:w="2721" w:type="dxa"/>
            <w:tcMar>
              <w:top w:w="85" w:type="dxa"/>
              <w:left w:w="90" w:type="dxa"/>
              <w:bottom w:w="85" w:type="dxa"/>
              <w:right w:w="90" w:type="dxa"/>
            </w:tcMar>
            <w:vAlign w:val="center"/>
          </w:tcPr>
          <w:p w14:paraId="0A91428F" w14:textId="77777777" w:rsidR="00DC15AE" w:rsidRDefault="00DC15AE" w:rsidP="00DC15AE">
            <w:pPr>
              <w:spacing w:after="0" w:line="259" w:lineRule="auto"/>
              <w:ind w:firstLine="0"/>
              <w:jc w:val="left"/>
              <w:rPr>
                <w:lang w:eastAsia="zh-CN"/>
              </w:rPr>
            </w:pPr>
            <w:r>
              <w:rPr>
                <w:rFonts w:ascii="宋体" w:hAnsi="宋体"/>
                <w:sz w:val="17"/>
                <w:lang w:eastAsia="zh-CN"/>
              </w:rPr>
              <w:t>是否首次出现、与近期同类事件的语义距离、事实新增程度</w:t>
            </w:r>
          </w:p>
        </w:tc>
        <w:tc>
          <w:tcPr>
            <w:tcW w:w="2438" w:type="dxa"/>
            <w:tcMar>
              <w:top w:w="85" w:type="dxa"/>
              <w:left w:w="90" w:type="dxa"/>
              <w:bottom w:w="85" w:type="dxa"/>
              <w:right w:w="90" w:type="dxa"/>
            </w:tcMar>
            <w:vAlign w:val="center"/>
          </w:tcPr>
          <w:p w14:paraId="01B3314F" w14:textId="77777777" w:rsidR="00DC15AE" w:rsidRDefault="00DC15AE" w:rsidP="00DC15AE">
            <w:pPr>
              <w:spacing w:after="0" w:line="259" w:lineRule="auto"/>
              <w:ind w:firstLine="0"/>
              <w:jc w:val="left"/>
              <w:rPr>
                <w:lang w:eastAsia="zh-CN"/>
              </w:rPr>
            </w:pPr>
            <w:r>
              <w:rPr>
                <w:rFonts w:ascii="宋体" w:hAnsi="宋体"/>
                <w:sz w:val="17"/>
                <w:lang w:eastAsia="zh-CN"/>
              </w:rPr>
              <w:t>与公司历史事件比较并进行标准化</w:t>
            </w:r>
          </w:p>
        </w:tc>
        <w:tc>
          <w:tcPr>
            <w:tcW w:w="2665" w:type="dxa"/>
            <w:tcMar>
              <w:top w:w="85" w:type="dxa"/>
              <w:left w:w="90" w:type="dxa"/>
              <w:bottom w:w="85" w:type="dxa"/>
              <w:right w:w="90" w:type="dxa"/>
            </w:tcMar>
            <w:vAlign w:val="center"/>
          </w:tcPr>
          <w:p w14:paraId="52775081" w14:textId="77777777" w:rsidR="00DC15AE" w:rsidRDefault="00DC15AE" w:rsidP="00DC15AE">
            <w:pPr>
              <w:spacing w:after="0" w:line="259" w:lineRule="auto"/>
              <w:ind w:firstLine="0"/>
              <w:jc w:val="left"/>
              <w:rPr>
                <w:lang w:eastAsia="zh-CN"/>
              </w:rPr>
            </w:pPr>
            <w:r>
              <w:rPr>
                <w:rFonts w:ascii="宋体" w:hAnsi="宋体"/>
                <w:sz w:val="17"/>
                <w:lang w:eastAsia="zh-CN"/>
              </w:rPr>
              <w:t>识别真正新增信息，降低重复观点权重</w:t>
            </w:r>
          </w:p>
        </w:tc>
      </w:tr>
      <w:tr w:rsidR="00DC15AE" w14:paraId="7F5BAB2D"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5FC7EF1" w14:textId="77777777" w:rsidR="00DC15AE" w:rsidRDefault="00DC15AE" w:rsidP="00DC15AE">
            <w:pPr>
              <w:spacing w:after="0" w:line="259" w:lineRule="auto"/>
              <w:ind w:firstLine="0"/>
              <w:jc w:val="center"/>
            </w:pPr>
            <w:r>
              <w:rPr>
                <w:rFonts w:ascii="宋体" w:hAnsi="宋体"/>
                <w:sz w:val="17"/>
              </w:rPr>
              <w:t>独立支持强度</w:t>
            </w:r>
          </w:p>
        </w:tc>
        <w:tc>
          <w:tcPr>
            <w:tcW w:w="2721" w:type="dxa"/>
            <w:tcMar>
              <w:top w:w="85" w:type="dxa"/>
              <w:left w:w="90" w:type="dxa"/>
              <w:bottom w:w="85" w:type="dxa"/>
              <w:right w:w="90" w:type="dxa"/>
            </w:tcMar>
            <w:vAlign w:val="center"/>
          </w:tcPr>
          <w:p w14:paraId="029EADBC" w14:textId="77777777" w:rsidR="00DC15AE" w:rsidRDefault="00DC15AE" w:rsidP="00DC15AE">
            <w:pPr>
              <w:spacing w:after="0" w:line="259" w:lineRule="auto"/>
              <w:ind w:firstLine="0"/>
              <w:jc w:val="left"/>
              <w:rPr>
                <w:lang w:eastAsia="zh-CN"/>
              </w:rPr>
            </w:pPr>
            <w:r>
              <w:rPr>
                <w:rFonts w:ascii="宋体" w:hAnsi="宋体"/>
                <w:sz w:val="17"/>
                <w:lang w:eastAsia="zh-CN"/>
              </w:rPr>
              <w:t>原始提及数、独立事件簇、独立分析师、机构和来源类型</w:t>
            </w:r>
          </w:p>
        </w:tc>
        <w:tc>
          <w:tcPr>
            <w:tcW w:w="2438" w:type="dxa"/>
            <w:tcMar>
              <w:top w:w="85" w:type="dxa"/>
              <w:left w:w="90" w:type="dxa"/>
              <w:bottom w:w="85" w:type="dxa"/>
              <w:right w:w="90" w:type="dxa"/>
            </w:tcMar>
            <w:vAlign w:val="center"/>
          </w:tcPr>
          <w:p w14:paraId="1C7BB208" w14:textId="77777777" w:rsidR="00DC15AE" w:rsidRDefault="00DC15AE" w:rsidP="00DC15AE">
            <w:pPr>
              <w:spacing w:after="0" w:line="259" w:lineRule="auto"/>
              <w:ind w:firstLine="0"/>
              <w:jc w:val="left"/>
              <w:rPr>
                <w:lang w:eastAsia="zh-CN"/>
              </w:rPr>
            </w:pPr>
            <w:r>
              <w:rPr>
                <w:rFonts w:ascii="宋体" w:hAnsi="宋体"/>
                <w:sz w:val="17"/>
                <w:lang w:eastAsia="zh-CN"/>
              </w:rPr>
              <w:t>先聚类去重，再进行机构折扣和饱和变换</w:t>
            </w:r>
          </w:p>
        </w:tc>
        <w:tc>
          <w:tcPr>
            <w:tcW w:w="2665" w:type="dxa"/>
            <w:tcMar>
              <w:top w:w="85" w:type="dxa"/>
              <w:left w:w="90" w:type="dxa"/>
              <w:bottom w:w="85" w:type="dxa"/>
              <w:right w:w="90" w:type="dxa"/>
            </w:tcMar>
            <w:vAlign w:val="center"/>
          </w:tcPr>
          <w:p w14:paraId="5069A13E" w14:textId="77777777" w:rsidR="00DC15AE" w:rsidRDefault="00DC15AE" w:rsidP="00DC15AE">
            <w:pPr>
              <w:spacing w:after="0" w:line="259" w:lineRule="auto"/>
              <w:ind w:firstLine="0"/>
              <w:jc w:val="left"/>
              <w:rPr>
                <w:lang w:eastAsia="zh-CN"/>
              </w:rPr>
            </w:pPr>
            <w:r>
              <w:rPr>
                <w:rFonts w:ascii="宋体" w:hAnsi="宋体"/>
                <w:sz w:val="17"/>
                <w:lang w:eastAsia="zh-CN"/>
              </w:rPr>
              <w:t>区分重复热度与多来源独立共识</w:t>
            </w:r>
          </w:p>
        </w:tc>
      </w:tr>
      <w:tr w:rsidR="00DC15AE" w14:paraId="57CD9AF0"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AC2CD83" w14:textId="77777777" w:rsidR="00DC15AE" w:rsidRDefault="00DC15AE" w:rsidP="00DC15AE">
            <w:pPr>
              <w:spacing w:after="0" w:line="259" w:lineRule="auto"/>
              <w:ind w:firstLine="0"/>
              <w:jc w:val="center"/>
            </w:pPr>
            <w:r>
              <w:rPr>
                <w:rFonts w:ascii="宋体" w:hAnsi="宋体"/>
                <w:sz w:val="17"/>
              </w:rPr>
              <w:t>分析师可靠性</w:t>
            </w:r>
          </w:p>
        </w:tc>
        <w:tc>
          <w:tcPr>
            <w:tcW w:w="2721" w:type="dxa"/>
            <w:tcMar>
              <w:top w:w="85" w:type="dxa"/>
              <w:left w:w="90" w:type="dxa"/>
              <w:bottom w:w="85" w:type="dxa"/>
              <w:right w:w="90" w:type="dxa"/>
            </w:tcMar>
            <w:vAlign w:val="center"/>
          </w:tcPr>
          <w:p w14:paraId="1E5317A6" w14:textId="77777777" w:rsidR="00DC15AE" w:rsidRDefault="00DC15AE" w:rsidP="00DC15AE">
            <w:pPr>
              <w:spacing w:after="0" w:line="259" w:lineRule="auto"/>
              <w:ind w:firstLine="0"/>
              <w:jc w:val="left"/>
              <w:rPr>
                <w:lang w:eastAsia="zh-CN"/>
              </w:rPr>
            </w:pPr>
            <w:r>
              <w:rPr>
                <w:rFonts w:ascii="宋体" w:hAnsi="宋体"/>
                <w:sz w:val="17"/>
                <w:lang w:eastAsia="zh-CN"/>
              </w:rPr>
              <w:t>历史成熟推荐结果、样本量、行业匹配度、任职状态和观点时效</w:t>
            </w:r>
          </w:p>
        </w:tc>
        <w:tc>
          <w:tcPr>
            <w:tcW w:w="2438" w:type="dxa"/>
            <w:tcMar>
              <w:top w:w="85" w:type="dxa"/>
              <w:left w:w="90" w:type="dxa"/>
              <w:bottom w:w="85" w:type="dxa"/>
              <w:right w:w="90" w:type="dxa"/>
            </w:tcMar>
            <w:vAlign w:val="center"/>
          </w:tcPr>
          <w:p w14:paraId="74BEF4EC" w14:textId="77777777" w:rsidR="00DC15AE" w:rsidRDefault="00DC15AE" w:rsidP="00DC15AE">
            <w:pPr>
              <w:spacing w:after="0" w:line="259" w:lineRule="auto"/>
              <w:ind w:firstLine="0"/>
              <w:jc w:val="left"/>
              <w:rPr>
                <w:lang w:eastAsia="zh-CN"/>
              </w:rPr>
            </w:pPr>
            <w:r>
              <w:rPr>
                <w:rFonts w:ascii="宋体" w:hAnsi="宋体"/>
                <w:sz w:val="17"/>
                <w:lang w:eastAsia="zh-CN"/>
              </w:rPr>
              <w:t>只使用决策时点前数据，并向全体基准收缩</w:t>
            </w:r>
          </w:p>
        </w:tc>
        <w:tc>
          <w:tcPr>
            <w:tcW w:w="2665" w:type="dxa"/>
            <w:tcMar>
              <w:top w:w="85" w:type="dxa"/>
              <w:left w:w="90" w:type="dxa"/>
              <w:bottom w:w="85" w:type="dxa"/>
              <w:right w:w="90" w:type="dxa"/>
            </w:tcMar>
            <w:vAlign w:val="center"/>
          </w:tcPr>
          <w:p w14:paraId="5CC6F5B9" w14:textId="77777777" w:rsidR="00DC15AE" w:rsidRDefault="00DC15AE" w:rsidP="00DC15AE">
            <w:pPr>
              <w:spacing w:after="0" w:line="259" w:lineRule="auto"/>
              <w:ind w:firstLine="0"/>
              <w:jc w:val="left"/>
              <w:rPr>
                <w:lang w:eastAsia="zh-CN"/>
              </w:rPr>
            </w:pPr>
            <w:r>
              <w:rPr>
                <w:rFonts w:ascii="宋体" w:hAnsi="宋体"/>
                <w:sz w:val="17"/>
                <w:lang w:eastAsia="zh-CN"/>
              </w:rPr>
              <w:t>让不同分析师的观点具有不同有效份量</w:t>
            </w:r>
          </w:p>
        </w:tc>
      </w:tr>
      <w:tr w:rsidR="00DC15AE" w14:paraId="504EDF95"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5BDD623" w14:textId="77777777" w:rsidR="00DC15AE" w:rsidRDefault="00DC15AE" w:rsidP="00DC15AE">
            <w:pPr>
              <w:spacing w:after="0" w:line="259" w:lineRule="auto"/>
              <w:ind w:firstLine="0"/>
              <w:jc w:val="center"/>
            </w:pPr>
            <w:r>
              <w:rPr>
                <w:rFonts w:ascii="宋体" w:hAnsi="宋体"/>
                <w:sz w:val="17"/>
              </w:rPr>
              <w:lastRenderedPageBreak/>
              <w:t>证据与反证</w:t>
            </w:r>
          </w:p>
        </w:tc>
        <w:tc>
          <w:tcPr>
            <w:tcW w:w="2721" w:type="dxa"/>
            <w:tcMar>
              <w:top w:w="85" w:type="dxa"/>
              <w:left w:w="90" w:type="dxa"/>
              <w:bottom w:w="85" w:type="dxa"/>
              <w:right w:w="90" w:type="dxa"/>
            </w:tcMar>
            <w:vAlign w:val="center"/>
          </w:tcPr>
          <w:p w14:paraId="5ECCB43C" w14:textId="77777777" w:rsidR="00DC15AE" w:rsidRDefault="00DC15AE" w:rsidP="00DC15AE">
            <w:pPr>
              <w:spacing w:after="0" w:line="259" w:lineRule="auto"/>
              <w:ind w:firstLine="0"/>
              <w:jc w:val="left"/>
            </w:pPr>
            <w:r>
              <w:rPr>
                <w:rFonts w:ascii="宋体" w:hAnsi="宋体"/>
                <w:sz w:val="17"/>
              </w:rPr>
              <w:t>S1和M1证据、事实完整度、unknown、相反观点和来源集中度</w:t>
            </w:r>
          </w:p>
        </w:tc>
        <w:tc>
          <w:tcPr>
            <w:tcW w:w="2438" w:type="dxa"/>
            <w:tcMar>
              <w:top w:w="85" w:type="dxa"/>
              <w:left w:w="90" w:type="dxa"/>
              <w:bottom w:w="85" w:type="dxa"/>
              <w:right w:w="90" w:type="dxa"/>
            </w:tcMar>
            <w:vAlign w:val="center"/>
          </w:tcPr>
          <w:p w14:paraId="6E2B527D" w14:textId="77777777" w:rsidR="00DC15AE" w:rsidRDefault="00DC15AE" w:rsidP="00DC15AE">
            <w:pPr>
              <w:spacing w:after="0" w:line="259" w:lineRule="auto"/>
              <w:ind w:firstLine="0"/>
              <w:jc w:val="left"/>
              <w:rPr>
                <w:lang w:eastAsia="zh-CN"/>
              </w:rPr>
            </w:pPr>
            <w:r>
              <w:rPr>
                <w:rFonts w:ascii="宋体" w:hAnsi="宋体"/>
                <w:sz w:val="17"/>
                <w:lang w:eastAsia="zh-CN"/>
              </w:rPr>
              <w:t>计算证据覆盖和方向一致性，保留缺口与冲突</w:t>
            </w:r>
          </w:p>
        </w:tc>
        <w:tc>
          <w:tcPr>
            <w:tcW w:w="2665" w:type="dxa"/>
            <w:tcMar>
              <w:top w:w="85" w:type="dxa"/>
              <w:left w:w="90" w:type="dxa"/>
              <w:bottom w:w="85" w:type="dxa"/>
              <w:right w:w="90" w:type="dxa"/>
            </w:tcMar>
            <w:vAlign w:val="center"/>
          </w:tcPr>
          <w:p w14:paraId="0F086672" w14:textId="77777777" w:rsidR="00DC15AE" w:rsidRDefault="00DC15AE" w:rsidP="00DC15AE">
            <w:pPr>
              <w:spacing w:after="0" w:line="259" w:lineRule="auto"/>
              <w:ind w:firstLine="0"/>
              <w:jc w:val="left"/>
              <w:rPr>
                <w:lang w:eastAsia="zh-CN"/>
              </w:rPr>
            </w:pPr>
            <w:r>
              <w:rPr>
                <w:rFonts w:ascii="宋体" w:hAnsi="宋体"/>
                <w:sz w:val="17"/>
                <w:lang w:eastAsia="zh-CN"/>
              </w:rPr>
              <w:t>证据越完整越稳定；反证和缺口降低置信度</w:t>
            </w:r>
          </w:p>
        </w:tc>
      </w:tr>
      <w:tr w:rsidR="00DC15AE" w14:paraId="4BBD111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CE42B7F" w14:textId="77777777" w:rsidR="00DC15AE" w:rsidRDefault="00DC15AE" w:rsidP="00DC15AE">
            <w:pPr>
              <w:spacing w:after="0" w:line="259" w:lineRule="auto"/>
              <w:ind w:firstLine="0"/>
              <w:jc w:val="center"/>
            </w:pPr>
            <w:r>
              <w:rPr>
                <w:rFonts w:ascii="宋体" w:hAnsi="宋体"/>
                <w:sz w:val="17"/>
              </w:rPr>
              <w:t>有效期与候选关系</w:t>
            </w:r>
          </w:p>
        </w:tc>
        <w:tc>
          <w:tcPr>
            <w:tcW w:w="2721" w:type="dxa"/>
            <w:tcMar>
              <w:top w:w="85" w:type="dxa"/>
              <w:left w:w="90" w:type="dxa"/>
              <w:bottom w:w="85" w:type="dxa"/>
              <w:right w:w="90" w:type="dxa"/>
            </w:tcMar>
            <w:vAlign w:val="center"/>
          </w:tcPr>
          <w:p w14:paraId="58659535" w14:textId="77777777" w:rsidR="00DC15AE" w:rsidRDefault="00DC15AE" w:rsidP="00DC15AE">
            <w:pPr>
              <w:spacing w:after="0" w:line="259" w:lineRule="auto"/>
              <w:ind w:firstLine="0"/>
              <w:jc w:val="left"/>
            </w:pPr>
            <w:r>
              <w:rPr>
                <w:rFonts w:ascii="宋体" w:hAnsi="宋体"/>
                <w:sz w:val="17"/>
              </w:rPr>
              <w:t>剩余有效期、DIRECT或EXPANDED CandidateLink</w:t>
            </w:r>
          </w:p>
        </w:tc>
        <w:tc>
          <w:tcPr>
            <w:tcW w:w="2438" w:type="dxa"/>
            <w:tcMar>
              <w:top w:w="85" w:type="dxa"/>
              <w:left w:w="90" w:type="dxa"/>
              <w:bottom w:w="85" w:type="dxa"/>
              <w:right w:w="90" w:type="dxa"/>
            </w:tcMar>
            <w:vAlign w:val="center"/>
          </w:tcPr>
          <w:p w14:paraId="4C19E5A6" w14:textId="77777777" w:rsidR="00DC15AE" w:rsidRDefault="00DC15AE" w:rsidP="00DC15AE">
            <w:pPr>
              <w:spacing w:after="0" w:line="259" w:lineRule="auto"/>
              <w:ind w:firstLine="0"/>
              <w:jc w:val="left"/>
              <w:rPr>
                <w:lang w:eastAsia="zh-CN"/>
              </w:rPr>
            </w:pPr>
            <w:r>
              <w:rPr>
                <w:rFonts w:ascii="宋体" w:hAnsi="宋体"/>
                <w:sz w:val="17"/>
                <w:lang w:eastAsia="zh-CN"/>
              </w:rPr>
              <w:t>时间衰减并区分直接关系和扩展关系</w:t>
            </w:r>
          </w:p>
        </w:tc>
        <w:tc>
          <w:tcPr>
            <w:tcW w:w="2665" w:type="dxa"/>
            <w:tcMar>
              <w:top w:w="85" w:type="dxa"/>
              <w:left w:w="90" w:type="dxa"/>
              <w:bottom w:w="85" w:type="dxa"/>
              <w:right w:w="90" w:type="dxa"/>
            </w:tcMar>
            <w:vAlign w:val="center"/>
          </w:tcPr>
          <w:p w14:paraId="188BF184" w14:textId="77777777" w:rsidR="00DC15AE" w:rsidRDefault="00DC15AE" w:rsidP="00DC15AE">
            <w:pPr>
              <w:spacing w:after="0" w:line="259" w:lineRule="auto"/>
              <w:ind w:firstLine="0"/>
              <w:jc w:val="left"/>
              <w:rPr>
                <w:lang w:eastAsia="zh-CN"/>
              </w:rPr>
            </w:pPr>
            <w:r>
              <w:rPr>
                <w:rFonts w:ascii="宋体" w:hAnsi="宋体"/>
                <w:sz w:val="17"/>
                <w:lang w:eastAsia="zh-CN"/>
              </w:rPr>
              <w:t>控制过期事件和弱业务关系造成的误判</w:t>
            </w:r>
          </w:p>
        </w:tc>
      </w:tr>
      <w:tr w:rsidR="00DC15AE" w14:paraId="44A7DBFD"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2F46A6A2"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44735C8F" w14:textId="77777777" w:rsidR="00DC15AE" w:rsidRDefault="00DC15AE" w:rsidP="00DC15AE">
            <w:pPr>
              <w:spacing w:after="0" w:line="259" w:lineRule="auto"/>
              <w:ind w:firstLine="0"/>
              <w:jc w:val="left"/>
              <w:rPr>
                <w:lang w:eastAsia="zh-CN"/>
              </w:rPr>
            </w:pPr>
            <w:r>
              <w:rPr>
                <w:rFonts w:ascii="宋体" w:hAnsi="宋体"/>
                <w:b/>
                <w:sz w:val="17"/>
                <w:lang w:eastAsia="zh-CN"/>
              </w:rPr>
              <w:t>事件原始分数、证据完整度、主要正反证；满足条件时输出校准事件概率</w:t>
            </w:r>
          </w:p>
        </w:tc>
        <w:tc>
          <w:tcPr>
            <w:tcW w:w="2438" w:type="dxa"/>
            <w:shd w:val="clear" w:color="auto" w:fill="EAF1FB"/>
            <w:tcMar>
              <w:top w:w="85" w:type="dxa"/>
              <w:left w:w="90" w:type="dxa"/>
              <w:bottom w:w="85" w:type="dxa"/>
              <w:right w:w="90" w:type="dxa"/>
            </w:tcMar>
            <w:vAlign w:val="center"/>
          </w:tcPr>
          <w:p w14:paraId="18B2AD46" w14:textId="77777777" w:rsidR="00DC15AE" w:rsidRDefault="00DC15AE" w:rsidP="00DC15AE">
            <w:pPr>
              <w:spacing w:after="0" w:line="259" w:lineRule="auto"/>
              <w:ind w:firstLine="0"/>
              <w:jc w:val="left"/>
              <w:rPr>
                <w:lang w:eastAsia="zh-CN"/>
              </w:rPr>
            </w:pPr>
            <w:r>
              <w:rPr>
                <w:rFonts w:ascii="宋体" w:hAnsi="宋体"/>
                <w:b/>
                <w:sz w:val="17"/>
                <w:lang w:eastAsia="zh-CN"/>
              </w:rPr>
              <w:t>统一历史标签训练并在独立验证期校准</w:t>
            </w:r>
          </w:p>
        </w:tc>
        <w:tc>
          <w:tcPr>
            <w:tcW w:w="2665" w:type="dxa"/>
            <w:shd w:val="clear" w:color="auto" w:fill="EAF1FB"/>
            <w:tcMar>
              <w:top w:w="85" w:type="dxa"/>
              <w:left w:w="90" w:type="dxa"/>
              <w:bottom w:w="85" w:type="dxa"/>
              <w:right w:w="90" w:type="dxa"/>
            </w:tcMar>
            <w:vAlign w:val="center"/>
          </w:tcPr>
          <w:p w14:paraId="19AE094F" w14:textId="77777777" w:rsidR="00DC15AE" w:rsidRDefault="00DC15AE" w:rsidP="00DC15AE">
            <w:pPr>
              <w:spacing w:after="0" w:line="259" w:lineRule="auto"/>
              <w:ind w:firstLine="0"/>
              <w:jc w:val="left"/>
              <w:rPr>
                <w:lang w:eastAsia="zh-CN"/>
              </w:rPr>
            </w:pPr>
            <w:r>
              <w:rPr>
                <w:rFonts w:ascii="宋体" w:hAnsi="宋体"/>
                <w:b/>
                <w:sz w:val="17"/>
                <w:lang w:eastAsia="zh-CN"/>
              </w:rPr>
              <w:t>作为最终融合输入，不能单独视为个股最终上涨概率</w:t>
            </w:r>
          </w:p>
        </w:tc>
      </w:tr>
    </w:tbl>
    <w:p w14:paraId="76AF4CE7" w14:textId="77777777" w:rsidR="00DC15AE" w:rsidRDefault="00DC15AE">
      <w:pPr>
        <w:keepLines/>
        <w:rPr>
          <w:lang w:eastAsia="zh-CN"/>
        </w:rPr>
      </w:pPr>
      <w:r>
        <w:rPr>
          <w:lang w:eastAsia="zh-CN"/>
        </w:rPr>
        <w:t>事件子模型使用历史</w:t>
      </w:r>
      <w:r>
        <w:rPr>
          <w:lang w:eastAsia="zh-CN"/>
        </w:rPr>
        <w:t>“</w:t>
      </w:r>
      <w:r>
        <w:rPr>
          <w:lang w:eastAsia="zh-CN"/>
        </w:rPr>
        <w:t>决策日</w:t>
      </w:r>
      <w:r>
        <w:rPr>
          <w:lang w:eastAsia="zh-CN"/>
        </w:rPr>
        <w:t>×P0</w:t>
      </w:r>
      <w:r>
        <w:rPr>
          <w:lang w:eastAsia="zh-CN"/>
        </w:rPr>
        <w:t>候选</w:t>
      </w:r>
      <w:r>
        <w:rPr>
          <w:lang w:eastAsia="zh-CN"/>
        </w:rPr>
        <w:t>”</w:t>
      </w:r>
      <w:r>
        <w:rPr>
          <w:lang w:eastAsia="zh-CN"/>
        </w:rPr>
        <w:t>的事件特征训练。它先输出原始分数，再由验证期校准器转换为与历史发生频率一致的事件概率。这个概率只表示事件信息在历史上对规定标签的辨识能力，不包含完整量价、板块、基本面和位置判断，不能单独发布为最终上涨概率。</w:t>
      </w:r>
    </w:p>
    <w:p w14:paraId="3E262B82" w14:textId="77777777" w:rsidR="00DC15AE" w:rsidRPr="00DC15AE" w:rsidRDefault="00DC15AE" w:rsidP="00DC15AE">
      <w:pPr>
        <w:pStyle w:val="21"/>
        <w:rPr>
          <w:rFonts w:hint="eastAsia"/>
          <w:lang w:eastAsia="zh-CN"/>
        </w:rPr>
      </w:pPr>
      <w:bookmarkStart w:id="74" w:name="_Toc240189264"/>
      <w:bookmarkStart w:id="75" w:name="_Toc240282507"/>
      <w:r w:rsidRPr="00DC15AE">
        <w:rPr>
          <w:lang w:eastAsia="zh-CN"/>
        </w:rPr>
        <w:t>7.4 第二组 个股量价与资金特征怎样计算</w:t>
      </w:r>
      <w:bookmarkEnd w:id="74"/>
      <w:bookmarkEnd w:id="75"/>
    </w:p>
    <w:p w14:paraId="59600227" w14:textId="77777777" w:rsidR="00DC15AE" w:rsidRDefault="00DC15AE">
      <w:pPr>
        <w:keepLines/>
        <w:rPr>
          <w:lang w:eastAsia="zh-CN"/>
        </w:rPr>
      </w:pPr>
      <w:r>
        <w:rPr>
          <w:lang w:eastAsia="zh-CN"/>
        </w:rPr>
        <w:t>量价资金组只使用决策截止前可见的日线、分钟行情和资金数据。收益同时观察一日、五日、十日和二十日窗口，并转成相对于股票自身历史、行业和市场的分位；成交额、换手率、波动率、振幅、主动性资金流、主力净流入和尾盘成交也采用滚动分位或标准化值，避免不同市值股票直接比较绝对金额。</w:t>
      </w:r>
    </w:p>
    <w:p w14:paraId="533F6989" w14:textId="77777777" w:rsidR="00DC15AE" w:rsidRDefault="00DC15AE">
      <w:pPr>
        <w:keepLines/>
        <w:rPr>
          <w:lang w:eastAsia="zh-CN"/>
        </w:rPr>
      </w:pPr>
      <w:r>
        <w:rPr>
          <w:lang w:eastAsia="zh-CN"/>
        </w:rPr>
        <w:t>模型重点识别</w:t>
      </w:r>
      <w:r>
        <w:rPr>
          <w:lang w:eastAsia="zh-CN"/>
        </w:rPr>
        <w:t>“</w:t>
      </w:r>
      <w:r>
        <w:rPr>
          <w:lang w:eastAsia="zh-CN"/>
        </w:rPr>
        <w:t>开始承接</w:t>
      </w:r>
      <w:r>
        <w:rPr>
          <w:lang w:eastAsia="zh-CN"/>
        </w:rPr>
        <w:t>”</w:t>
      </w:r>
      <w:r>
        <w:rPr>
          <w:lang w:eastAsia="zh-CN"/>
        </w:rPr>
        <w:t>而不是简单追涨：价格突破伴随成交和资金连续改善通常优于尾盘孤立拉升；资金仅一天异常、成交结构脆弱或涨停后板块宽度收窄时，承接可信度下降。盘中事件无法获得完整分钟数据时设置</w:t>
      </w:r>
      <w:r>
        <w:rPr>
          <w:lang w:eastAsia="zh-CN"/>
        </w:rPr>
        <w:t>absorption_available</w:t>
      </w:r>
      <w:r>
        <w:rPr>
          <w:lang w:eastAsia="zh-CN"/>
        </w:rPr>
        <w:t>标记，缺失本身不能被当作利好；覆盖不足时回退到日频基线。</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1894AAD1" w14:textId="77777777">
        <w:trPr>
          <w:cantSplit/>
          <w:tblHeader/>
          <w:jc w:val="center"/>
        </w:trPr>
        <w:tc>
          <w:tcPr>
            <w:tcW w:w="1531" w:type="dxa"/>
            <w:tcMar>
              <w:top w:w="85" w:type="dxa"/>
              <w:left w:w="90" w:type="dxa"/>
              <w:bottom w:w="85" w:type="dxa"/>
              <w:right w:w="90" w:type="dxa"/>
            </w:tcMar>
            <w:vAlign w:val="center"/>
          </w:tcPr>
          <w:p w14:paraId="42C07EAB"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6DC82E0D"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339B90F3"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7214873A"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3F147359"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A69D963" w14:textId="77777777" w:rsidR="00DC15AE" w:rsidRDefault="00DC15AE" w:rsidP="00DC15AE">
            <w:pPr>
              <w:spacing w:after="0" w:line="259" w:lineRule="auto"/>
              <w:ind w:firstLine="0"/>
              <w:jc w:val="center"/>
            </w:pPr>
            <w:r>
              <w:rPr>
                <w:rFonts w:ascii="宋体" w:hAnsi="宋体"/>
                <w:sz w:val="17"/>
              </w:rPr>
              <w:t>收益路径</w:t>
            </w:r>
          </w:p>
        </w:tc>
        <w:tc>
          <w:tcPr>
            <w:tcW w:w="2721" w:type="dxa"/>
            <w:tcMar>
              <w:top w:w="85" w:type="dxa"/>
              <w:left w:w="90" w:type="dxa"/>
              <w:bottom w:w="85" w:type="dxa"/>
              <w:right w:w="90" w:type="dxa"/>
            </w:tcMar>
            <w:vAlign w:val="center"/>
          </w:tcPr>
          <w:p w14:paraId="69C56D0D" w14:textId="77777777" w:rsidR="00DC15AE" w:rsidRDefault="00DC15AE" w:rsidP="00DC15AE">
            <w:pPr>
              <w:spacing w:after="0" w:line="259" w:lineRule="auto"/>
              <w:ind w:firstLine="0"/>
              <w:jc w:val="left"/>
              <w:rPr>
                <w:lang w:eastAsia="zh-CN"/>
              </w:rPr>
            </w:pPr>
            <w:r>
              <w:rPr>
                <w:rFonts w:ascii="宋体" w:hAnsi="宋体"/>
                <w:sz w:val="17"/>
                <w:lang w:eastAsia="zh-CN"/>
              </w:rPr>
              <w:t>1日、5日、10日和20日收益及相对行业和市场表现</w:t>
            </w:r>
          </w:p>
        </w:tc>
        <w:tc>
          <w:tcPr>
            <w:tcW w:w="2438" w:type="dxa"/>
            <w:tcMar>
              <w:top w:w="85" w:type="dxa"/>
              <w:left w:w="90" w:type="dxa"/>
              <w:bottom w:w="85" w:type="dxa"/>
              <w:right w:w="90" w:type="dxa"/>
            </w:tcMar>
            <w:vAlign w:val="center"/>
          </w:tcPr>
          <w:p w14:paraId="55F56D81" w14:textId="77777777" w:rsidR="00DC15AE" w:rsidRDefault="00DC15AE" w:rsidP="00DC15AE">
            <w:pPr>
              <w:spacing w:after="0" w:line="259" w:lineRule="auto"/>
              <w:ind w:firstLine="0"/>
              <w:jc w:val="left"/>
              <w:rPr>
                <w:lang w:eastAsia="zh-CN"/>
              </w:rPr>
            </w:pPr>
            <w:r>
              <w:rPr>
                <w:rFonts w:ascii="宋体" w:hAnsi="宋体"/>
                <w:sz w:val="17"/>
                <w:lang w:eastAsia="zh-CN"/>
              </w:rPr>
              <w:t>转换为滚动分位或标准化值</w:t>
            </w:r>
          </w:p>
        </w:tc>
        <w:tc>
          <w:tcPr>
            <w:tcW w:w="2665" w:type="dxa"/>
            <w:tcMar>
              <w:top w:w="85" w:type="dxa"/>
              <w:left w:w="90" w:type="dxa"/>
              <w:bottom w:w="85" w:type="dxa"/>
              <w:right w:w="90" w:type="dxa"/>
            </w:tcMar>
            <w:vAlign w:val="center"/>
          </w:tcPr>
          <w:p w14:paraId="4376C947" w14:textId="77777777" w:rsidR="00DC15AE" w:rsidRDefault="00DC15AE" w:rsidP="00DC15AE">
            <w:pPr>
              <w:spacing w:after="0" w:line="259" w:lineRule="auto"/>
              <w:ind w:firstLine="0"/>
              <w:jc w:val="left"/>
              <w:rPr>
                <w:lang w:eastAsia="zh-CN"/>
              </w:rPr>
            </w:pPr>
            <w:r>
              <w:rPr>
                <w:rFonts w:ascii="宋体" w:hAnsi="宋体"/>
                <w:sz w:val="17"/>
                <w:lang w:eastAsia="zh-CN"/>
              </w:rPr>
              <w:t>判断趋势启动、延续或短期反转风险</w:t>
            </w:r>
          </w:p>
        </w:tc>
      </w:tr>
      <w:tr w:rsidR="00DC15AE" w14:paraId="0DE68C1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E99ECE9" w14:textId="77777777" w:rsidR="00DC15AE" w:rsidRDefault="00DC15AE" w:rsidP="00DC15AE">
            <w:pPr>
              <w:spacing w:after="0" w:line="259" w:lineRule="auto"/>
              <w:ind w:firstLine="0"/>
              <w:jc w:val="center"/>
            </w:pPr>
            <w:r>
              <w:rPr>
                <w:rFonts w:ascii="宋体" w:hAnsi="宋体"/>
                <w:sz w:val="17"/>
              </w:rPr>
              <w:t>成交与换手</w:t>
            </w:r>
          </w:p>
        </w:tc>
        <w:tc>
          <w:tcPr>
            <w:tcW w:w="2721" w:type="dxa"/>
            <w:tcMar>
              <w:top w:w="85" w:type="dxa"/>
              <w:left w:w="90" w:type="dxa"/>
              <w:bottom w:w="85" w:type="dxa"/>
              <w:right w:w="90" w:type="dxa"/>
            </w:tcMar>
            <w:vAlign w:val="center"/>
          </w:tcPr>
          <w:p w14:paraId="42225660" w14:textId="77777777" w:rsidR="00DC15AE" w:rsidRDefault="00DC15AE" w:rsidP="00DC15AE">
            <w:pPr>
              <w:spacing w:after="0" w:line="259" w:lineRule="auto"/>
              <w:ind w:firstLine="0"/>
              <w:jc w:val="left"/>
              <w:rPr>
                <w:lang w:eastAsia="zh-CN"/>
              </w:rPr>
            </w:pPr>
            <w:r>
              <w:rPr>
                <w:rFonts w:ascii="宋体" w:hAnsi="宋体"/>
                <w:sz w:val="17"/>
                <w:lang w:eastAsia="zh-CN"/>
              </w:rPr>
              <w:t>成交额、成交量、换手率和振幅</w:t>
            </w:r>
          </w:p>
        </w:tc>
        <w:tc>
          <w:tcPr>
            <w:tcW w:w="2438" w:type="dxa"/>
            <w:tcMar>
              <w:top w:w="85" w:type="dxa"/>
              <w:left w:w="90" w:type="dxa"/>
              <w:bottom w:w="85" w:type="dxa"/>
              <w:right w:w="90" w:type="dxa"/>
            </w:tcMar>
            <w:vAlign w:val="center"/>
          </w:tcPr>
          <w:p w14:paraId="3A586F67" w14:textId="77777777" w:rsidR="00DC15AE" w:rsidRDefault="00DC15AE" w:rsidP="00DC15AE">
            <w:pPr>
              <w:spacing w:after="0" w:line="259" w:lineRule="auto"/>
              <w:ind w:firstLine="0"/>
              <w:jc w:val="left"/>
              <w:rPr>
                <w:lang w:eastAsia="zh-CN"/>
              </w:rPr>
            </w:pPr>
            <w:r>
              <w:rPr>
                <w:rFonts w:ascii="宋体" w:hAnsi="宋体"/>
                <w:sz w:val="17"/>
                <w:lang w:eastAsia="zh-CN"/>
              </w:rPr>
              <w:t>与股票自身历史和同类股票比较</w:t>
            </w:r>
          </w:p>
        </w:tc>
        <w:tc>
          <w:tcPr>
            <w:tcW w:w="2665" w:type="dxa"/>
            <w:tcMar>
              <w:top w:w="85" w:type="dxa"/>
              <w:left w:w="90" w:type="dxa"/>
              <w:bottom w:w="85" w:type="dxa"/>
              <w:right w:w="90" w:type="dxa"/>
            </w:tcMar>
            <w:vAlign w:val="center"/>
          </w:tcPr>
          <w:p w14:paraId="6DB683AE" w14:textId="77777777" w:rsidR="00DC15AE" w:rsidRDefault="00DC15AE" w:rsidP="00DC15AE">
            <w:pPr>
              <w:spacing w:after="0" w:line="259" w:lineRule="auto"/>
              <w:ind w:firstLine="0"/>
              <w:jc w:val="left"/>
              <w:rPr>
                <w:lang w:eastAsia="zh-CN"/>
              </w:rPr>
            </w:pPr>
            <w:r>
              <w:rPr>
                <w:rFonts w:ascii="宋体" w:hAnsi="宋体"/>
                <w:sz w:val="17"/>
                <w:lang w:eastAsia="zh-CN"/>
              </w:rPr>
              <w:t>判断市场承接是否真实以及交易是否拥挤</w:t>
            </w:r>
          </w:p>
        </w:tc>
      </w:tr>
      <w:tr w:rsidR="00DC15AE" w14:paraId="629366C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0984AB4" w14:textId="77777777" w:rsidR="00DC15AE" w:rsidRDefault="00DC15AE" w:rsidP="00DC15AE">
            <w:pPr>
              <w:spacing w:after="0" w:line="259" w:lineRule="auto"/>
              <w:ind w:firstLine="0"/>
              <w:jc w:val="center"/>
            </w:pPr>
            <w:r>
              <w:rPr>
                <w:rFonts w:ascii="宋体" w:hAnsi="宋体"/>
                <w:sz w:val="17"/>
              </w:rPr>
              <w:t>主动资金</w:t>
            </w:r>
          </w:p>
        </w:tc>
        <w:tc>
          <w:tcPr>
            <w:tcW w:w="2721" w:type="dxa"/>
            <w:tcMar>
              <w:top w:w="85" w:type="dxa"/>
              <w:left w:w="90" w:type="dxa"/>
              <w:bottom w:w="85" w:type="dxa"/>
              <w:right w:w="90" w:type="dxa"/>
            </w:tcMar>
            <w:vAlign w:val="center"/>
          </w:tcPr>
          <w:p w14:paraId="4D76D61F" w14:textId="77777777" w:rsidR="00DC15AE" w:rsidRDefault="00DC15AE" w:rsidP="00DC15AE">
            <w:pPr>
              <w:spacing w:after="0" w:line="259" w:lineRule="auto"/>
              <w:ind w:firstLine="0"/>
              <w:jc w:val="left"/>
              <w:rPr>
                <w:lang w:eastAsia="zh-CN"/>
              </w:rPr>
            </w:pPr>
            <w:r>
              <w:rPr>
                <w:rFonts w:ascii="宋体" w:hAnsi="宋体"/>
                <w:sz w:val="17"/>
                <w:lang w:eastAsia="zh-CN"/>
              </w:rPr>
              <w:t>主动性资金流、主力净流入及其连续性</w:t>
            </w:r>
          </w:p>
        </w:tc>
        <w:tc>
          <w:tcPr>
            <w:tcW w:w="2438" w:type="dxa"/>
            <w:tcMar>
              <w:top w:w="85" w:type="dxa"/>
              <w:left w:w="90" w:type="dxa"/>
              <w:bottom w:w="85" w:type="dxa"/>
              <w:right w:w="90" w:type="dxa"/>
            </w:tcMar>
            <w:vAlign w:val="center"/>
          </w:tcPr>
          <w:p w14:paraId="63015154" w14:textId="77777777" w:rsidR="00DC15AE" w:rsidRDefault="00DC15AE" w:rsidP="00DC15AE">
            <w:pPr>
              <w:spacing w:after="0" w:line="259" w:lineRule="auto"/>
              <w:ind w:firstLine="0"/>
              <w:jc w:val="left"/>
              <w:rPr>
                <w:lang w:eastAsia="zh-CN"/>
              </w:rPr>
            </w:pPr>
            <w:r>
              <w:rPr>
                <w:rFonts w:ascii="宋体" w:hAnsi="宋体"/>
                <w:sz w:val="17"/>
                <w:lang w:eastAsia="zh-CN"/>
              </w:rPr>
              <w:t>按市值和成交规模标准化，观察多日持续性</w:t>
            </w:r>
          </w:p>
        </w:tc>
        <w:tc>
          <w:tcPr>
            <w:tcW w:w="2665" w:type="dxa"/>
            <w:tcMar>
              <w:top w:w="85" w:type="dxa"/>
              <w:left w:w="90" w:type="dxa"/>
              <w:bottom w:w="85" w:type="dxa"/>
              <w:right w:w="90" w:type="dxa"/>
            </w:tcMar>
            <w:vAlign w:val="center"/>
          </w:tcPr>
          <w:p w14:paraId="4499FD33" w14:textId="77777777" w:rsidR="00DC15AE" w:rsidRDefault="00DC15AE" w:rsidP="00DC15AE">
            <w:pPr>
              <w:spacing w:after="0" w:line="259" w:lineRule="auto"/>
              <w:ind w:firstLine="0"/>
              <w:jc w:val="left"/>
              <w:rPr>
                <w:lang w:eastAsia="zh-CN"/>
              </w:rPr>
            </w:pPr>
            <w:r>
              <w:rPr>
                <w:rFonts w:ascii="宋体" w:hAnsi="宋体"/>
                <w:sz w:val="17"/>
                <w:lang w:eastAsia="zh-CN"/>
              </w:rPr>
              <w:t>识别资金是否持续确认事件</w:t>
            </w:r>
          </w:p>
        </w:tc>
      </w:tr>
      <w:tr w:rsidR="00DC15AE" w14:paraId="3C6D97DA"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BDA53DB" w14:textId="77777777" w:rsidR="00DC15AE" w:rsidRDefault="00DC15AE" w:rsidP="00DC15AE">
            <w:pPr>
              <w:spacing w:after="0" w:line="259" w:lineRule="auto"/>
              <w:ind w:firstLine="0"/>
              <w:jc w:val="center"/>
            </w:pPr>
            <w:r>
              <w:rPr>
                <w:rFonts w:ascii="宋体" w:hAnsi="宋体"/>
                <w:sz w:val="17"/>
              </w:rPr>
              <w:t>尾盘结构</w:t>
            </w:r>
          </w:p>
        </w:tc>
        <w:tc>
          <w:tcPr>
            <w:tcW w:w="2721" w:type="dxa"/>
            <w:tcMar>
              <w:top w:w="85" w:type="dxa"/>
              <w:left w:w="90" w:type="dxa"/>
              <w:bottom w:w="85" w:type="dxa"/>
              <w:right w:w="90" w:type="dxa"/>
            </w:tcMar>
            <w:vAlign w:val="center"/>
          </w:tcPr>
          <w:p w14:paraId="11CFCC8E" w14:textId="77777777" w:rsidR="00DC15AE" w:rsidRDefault="00DC15AE" w:rsidP="00DC15AE">
            <w:pPr>
              <w:spacing w:after="0" w:line="259" w:lineRule="auto"/>
              <w:ind w:firstLine="0"/>
              <w:jc w:val="left"/>
              <w:rPr>
                <w:lang w:eastAsia="zh-CN"/>
              </w:rPr>
            </w:pPr>
            <w:r>
              <w:rPr>
                <w:rFonts w:ascii="宋体" w:hAnsi="宋体"/>
                <w:sz w:val="17"/>
                <w:lang w:eastAsia="zh-CN"/>
              </w:rPr>
              <w:t>尾盘成交占比、尾盘拉升或回落</w:t>
            </w:r>
          </w:p>
        </w:tc>
        <w:tc>
          <w:tcPr>
            <w:tcW w:w="2438" w:type="dxa"/>
            <w:tcMar>
              <w:top w:w="85" w:type="dxa"/>
              <w:left w:w="90" w:type="dxa"/>
              <w:bottom w:w="85" w:type="dxa"/>
              <w:right w:w="90" w:type="dxa"/>
            </w:tcMar>
            <w:vAlign w:val="center"/>
          </w:tcPr>
          <w:p w14:paraId="6BE72ED0" w14:textId="77777777" w:rsidR="00DC15AE" w:rsidRDefault="00DC15AE" w:rsidP="00DC15AE">
            <w:pPr>
              <w:spacing w:after="0" w:line="259" w:lineRule="auto"/>
              <w:ind w:firstLine="0"/>
              <w:jc w:val="left"/>
              <w:rPr>
                <w:lang w:eastAsia="zh-CN"/>
              </w:rPr>
            </w:pPr>
            <w:r>
              <w:rPr>
                <w:rFonts w:ascii="宋体" w:hAnsi="宋体"/>
                <w:sz w:val="17"/>
                <w:lang w:eastAsia="zh-CN"/>
              </w:rPr>
              <w:t>与日内正常分布比较并识别孤立异常</w:t>
            </w:r>
          </w:p>
        </w:tc>
        <w:tc>
          <w:tcPr>
            <w:tcW w:w="2665" w:type="dxa"/>
            <w:tcMar>
              <w:top w:w="85" w:type="dxa"/>
              <w:left w:w="90" w:type="dxa"/>
              <w:bottom w:w="85" w:type="dxa"/>
              <w:right w:w="90" w:type="dxa"/>
            </w:tcMar>
            <w:vAlign w:val="center"/>
          </w:tcPr>
          <w:p w14:paraId="1EFBC97E" w14:textId="77777777" w:rsidR="00DC15AE" w:rsidRDefault="00DC15AE" w:rsidP="00DC15AE">
            <w:pPr>
              <w:spacing w:after="0" w:line="259" w:lineRule="auto"/>
              <w:ind w:firstLine="0"/>
              <w:jc w:val="left"/>
              <w:rPr>
                <w:lang w:eastAsia="zh-CN"/>
              </w:rPr>
            </w:pPr>
            <w:r>
              <w:rPr>
                <w:rFonts w:ascii="宋体" w:hAnsi="宋体"/>
                <w:sz w:val="17"/>
                <w:lang w:eastAsia="zh-CN"/>
              </w:rPr>
              <w:t>降低尾盘孤立拉升形成的虚假强势</w:t>
            </w:r>
          </w:p>
        </w:tc>
      </w:tr>
      <w:tr w:rsidR="00DC15AE" w14:paraId="56D2653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3675F0F" w14:textId="77777777" w:rsidR="00DC15AE" w:rsidRDefault="00DC15AE" w:rsidP="00DC15AE">
            <w:pPr>
              <w:spacing w:after="0" w:line="259" w:lineRule="auto"/>
              <w:ind w:firstLine="0"/>
              <w:jc w:val="center"/>
            </w:pPr>
            <w:r>
              <w:rPr>
                <w:rFonts w:ascii="宋体" w:hAnsi="宋体"/>
                <w:sz w:val="17"/>
              </w:rPr>
              <w:t>波动与流动性</w:t>
            </w:r>
          </w:p>
        </w:tc>
        <w:tc>
          <w:tcPr>
            <w:tcW w:w="2721" w:type="dxa"/>
            <w:tcMar>
              <w:top w:w="85" w:type="dxa"/>
              <w:left w:w="90" w:type="dxa"/>
              <w:bottom w:w="85" w:type="dxa"/>
              <w:right w:w="90" w:type="dxa"/>
            </w:tcMar>
            <w:vAlign w:val="center"/>
          </w:tcPr>
          <w:p w14:paraId="3FB6AC9F" w14:textId="77777777" w:rsidR="00DC15AE" w:rsidRDefault="00DC15AE" w:rsidP="00DC15AE">
            <w:pPr>
              <w:spacing w:after="0" w:line="259" w:lineRule="auto"/>
              <w:ind w:firstLine="0"/>
              <w:jc w:val="left"/>
              <w:rPr>
                <w:lang w:eastAsia="zh-CN"/>
              </w:rPr>
            </w:pPr>
            <w:r>
              <w:rPr>
                <w:rFonts w:ascii="宋体" w:hAnsi="宋体"/>
                <w:sz w:val="17"/>
                <w:lang w:eastAsia="zh-CN"/>
              </w:rPr>
              <w:t>波动率、振幅、成交深度和停复牌状态</w:t>
            </w:r>
          </w:p>
        </w:tc>
        <w:tc>
          <w:tcPr>
            <w:tcW w:w="2438" w:type="dxa"/>
            <w:tcMar>
              <w:top w:w="85" w:type="dxa"/>
              <w:left w:w="90" w:type="dxa"/>
              <w:bottom w:w="85" w:type="dxa"/>
              <w:right w:w="90" w:type="dxa"/>
            </w:tcMar>
            <w:vAlign w:val="center"/>
          </w:tcPr>
          <w:p w14:paraId="5E09385C" w14:textId="77777777" w:rsidR="00DC15AE" w:rsidRDefault="00DC15AE" w:rsidP="00DC15AE">
            <w:pPr>
              <w:spacing w:after="0" w:line="259" w:lineRule="auto"/>
              <w:ind w:firstLine="0"/>
              <w:jc w:val="left"/>
              <w:rPr>
                <w:lang w:eastAsia="zh-CN"/>
              </w:rPr>
            </w:pPr>
            <w:r>
              <w:rPr>
                <w:rFonts w:ascii="宋体" w:hAnsi="宋体"/>
                <w:sz w:val="17"/>
                <w:lang w:eastAsia="zh-CN"/>
              </w:rPr>
              <w:t>构造波动分位、覆盖率和流动性标记</w:t>
            </w:r>
          </w:p>
        </w:tc>
        <w:tc>
          <w:tcPr>
            <w:tcW w:w="2665" w:type="dxa"/>
            <w:tcMar>
              <w:top w:w="85" w:type="dxa"/>
              <w:left w:w="90" w:type="dxa"/>
              <w:bottom w:w="85" w:type="dxa"/>
              <w:right w:w="90" w:type="dxa"/>
            </w:tcMar>
            <w:vAlign w:val="center"/>
          </w:tcPr>
          <w:p w14:paraId="22C41124" w14:textId="77777777" w:rsidR="00DC15AE" w:rsidRDefault="00DC15AE" w:rsidP="00DC15AE">
            <w:pPr>
              <w:spacing w:after="0" w:line="259" w:lineRule="auto"/>
              <w:ind w:firstLine="0"/>
              <w:jc w:val="left"/>
              <w:rPr>
                <w:lang w:eastAsia="zh-CN"/>
              </w:rPr>
            </w:pPr>
            <w:r>
              <w:rPr>
                <w:rFonts w:ascii="宋体" w:hAnsi="宋体"/>
                <w:sz w:val="17"/>
                <w:lang w:eastAsia="zh-CN"/>
              </w:rPr>
              <w:t>衡量预测稳定性和下行尾部风险</w:t>
            </w:r>
          </w:p>
        </w:tc>
      </w:tr>
      <w:tr w:rsidR="00DC15AE" w14:paraId="1E972EE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083138D" w14:textId="77777777" w:rsidR="00DC15AE" w:rsidRDefault="00DC15AE" w:rsidP="00DC15AE">
            <w:pPr>
              <w:spacing w:after="0" w:line="259" w:lineRule="auto"/>
              <w:ind w:firstLine="0"/>
              <w:jc w:val="center"/>
            </w:pPr>
            <w:r>
              <w:rPr>
                <w:rFonts w:ascii="宋体" w:hAnsi="宋体"/>
                <w:sz w:val="17"/>
              </w:rPr>
              <w:t>事件吸收状态</w:t>
            </w:r>
          </w:p>
        </w:tc>
        <w:tc>
          <w:tcPr>
            <w:tcW w:w="2721" w:type="dxa"/>
            <w:tcMar>
              <w:top w:w="85" w:type="dxa"/>
              <w:left w:w="90" w:type="dxa"/>
              <w:bottom w:w="85" w:type="dxa"/>
              <w:right w:w="90" w:type="dxa"/>
            </w:tcMar>
            <w:vAlign w:val="center"/>
          </w:tcPr>
          <w:p w14:paraId="1F91F71E" w14:textId="77777777" w:rsidR="00DC15AE" w:rsidRDefault="00DC15AE" w:rsidP="00DC15AE">
            <w:pPr>
              <w:spacing w:after="0" w:line="259" w:lineRule="auto"/>
              <w:ind w:firstLine="0"/>
              <w:jc w:val="left"/>
            </w:pPr>
            <w:r>
              <w:rPr>
                <w:rFonts w:ascii="宋体" w:hAnsi="宋体"/>
                <w:sz w:val="17"/>
              </w:rPr>
              <w:t>事件发生后分钟行情及absorption_available</w:t>
            </w:r>
          </w:p>
        </w:tc>
        <w:tc>
          <w:tcPr>
            <w:tcW w:w="2438" w:type="dxa"/>
            <w:tcMar>
              <w:top w:w="85" w:type="dxa"/>
              <w:left w:w="90" w:type="dxa"/>
              <w:bottom w:w="85" w:type="dxa"/>
              <w:right w:w="90" w:type="dxa"/>
            </w:tcMar>
            <w:vAlign w:val="center"/>
          </w:tcPr>
          <w:p w14:paraId="3DC20D25" w14:textId="77777777" w:rsidR="00DC15AE" w:rsidRDefault="00DC15AE" w:rsidP="00DC15AE">
            <w:pPr>
              <w:spacing w:after="0" w:line="259" w:lineRule="auto"/>
              <w:ind w:firstLine="0"/>
              <w:jc w:val="left"/>
              <w:rPr>
                <w:lang w:eastAsia="zh-CN"/>
              </w:rPr>
            </w:pPr>
            <w:r>
              <w:rPr>
                <w:rFonts w:ascii="宋体" w:hAnsi="宋体"/>
                <w:sz w:val="17"/>
                <w:lang w:eastAsia="zh-CN"/>
              </w:rPr>
              <w:t>有完整覆盖时计算反应速度，缺失时回退日频基线</w:t>
            </w:r>
          </w:p>
        </w:tc>
        <w:tc>
          <w:tcPr>
            <w:tcW w:w="2665" w:type="dxa"/>
            <w:tcMar>
              <w:top w:w="85" w:type="dxa"/>
              <w:left w:w="90" w:type="dxa"/>
              <w:bottom w:w="85" w:type="dxa"/>
              <w:right w:w="90" w:type="dxa"/>
            </w:tcMar>
            <w:vAlign w:val="center"/>
          </w:tcPr>
          <w:p w14:paraId="587F16B6" w14:textId="77777777" w:rsidR="00DC15AE" w:rsidRDefault="00DC15AE" w:rsidP="00DC15AE">
            <w:pPr>
              <w:spacing w:after="0" w:line="259" w:lineRule="auto"/>
              <w:ind w:firstLine="0"/>
              <w:jc w:val="left"/>
              <w:rPr>
                <w:lang w:eastAsia="zh-CN"/>
              </w:rPr>
            </w:pPr>
            <w:r>
              <w:rPr>
                <w:rFonts w:ascii="宋体" w:hAnsi="宋体"/>
                <w:sz w:val="17"/>
                <w:lang w:eastAsia="zh-CN"/>
              </w:rPr>
              <w:t>区分尚未定价、开始承接和可能已充分反映</w:t>
            </w:r>
          </w:p>
        </w:tc>
      </w:tr>
      <w:tr w:rsidR="00DC15AE" w14:paraId="250FADAE"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28EEB473"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688D6E86" w14:textId="77777777" w:rsidR="00DC15AE" w:rsidRDefault="00DC15AE" w:rsidP="00DC15AE">
            <w:pPr>
              <w:spacing w:after="0" w:line="259" w:lineRule="auto"/>
              <w:ind w:firstLine="0"/>
              <w:jc w:val="left"/>
              <w:rPr>
                <w:lang w:eastAsia="zh-CN"/>
              </w:rPr>
            </w:pPr>
            <w:r>
              <w:rPr>
                <w:rFonts w:ascii="宋体" w:hAnsi="宋体"/>
                <w:b/>
                <w:sz w:val="17"/>
                <w:lang w:eastAsia="zh-CN"/>
              </w:rPr>
              <w:t>量价资金原始分数、校准概率、市场承接状态、覆盖率和异常标记</w:t>
            </w:r>
          </w:p>
        </w:tc>
        <w:tc>
          <w:tcPr>
            <w:tcW w:w="2438" w:type="dxa"/>
            <w:shd w:val="clear" w:color="auto" w:fill="EAF1FB"/>
            <w:tcMar>
              <w:top w:w="85" w:type="dxa"/>
              <w:left w:w="90" w:type="dxa"/>
              <w:bottom w:w="85" w:type="dxa"/>
              <w:right w:w="90" w:type="dxa"/>
            </w:tcMar>
            <w:vAlign w:val="center"/>
          </w:tcPr>
          <w:p w14:paraId="14D60737" w14:textId="77777777" w:rsidR="00DC15AE" w:rsidRDefault="00DC15AE" w:rsidP="00DC15AE">
            <w:pPr>
              <w:spacing w:after="0" w:line="259" w:lineRule="auto"/>
              <w:ind w:firstLine="0"/>
              <w:jc w:val="left"/>
              <w:rPr>
                <w:lang w:eastAsia="zh-CN"/>
              </w:rPr>
            </w:pPr>
            <w:r>
              <w:rPr>
                <w:rFonts w:ascii="宋体" w:hAnsi="宋体"/>
                <w:b/>
                <w:sz w:val="17"/>
                <w:lang w:eastAsia="zh-CN"/>
              </w:rPr>
              <w:t>使用统一T+1标签训练并单独校准</w:t>
            </w:r>
          </w:p>
        </w:tc>
        <w:tc>
          <w:tcPr>
            <w:tcW w:w="2665" w:type="dxa"/>
            <w:shd w:val="clear" w:color="auto" w:fill="EAF1FB"/>
            <w:tcMar>
              <w:top w:w="85" w:type="dxa"/>
              <w:left w:w="90" w:type="dxa"/>
              <w:bottom w:w="85" w:type="dxa"/>
              <w:right w:w="90" w:type="dxa"/>
            </w:tcMar>
            <w:vAlign w:val="center"/>
          </w:tcPr>
          <w:p w14:paraId="71DF781C" w14:textId="77777777" w:rsidR="00DC15AE" w:rsidRDefault="00DC15AE" w:rsidP="00DC15AE">
            <w:pPr>
              <w:spacing w:after="0" w:line="259" w:lineRule="auto"/>
              <w:ind w:firstLine="0"/>
              <w:jc w:val="left"/>
              <w:rPr>
                <w:lang w:eastAsia="zh-CN"/>
              </w:rPr>
            </w:pPr>
            <w:r>
              <w:rPr>
                <w:rFonts w:ascii="宋体" w:hAnsi="宋体"/>
                <w:b/>
                <w:sz w:val="17"/>
                <w:lang w:eastAsia="zh-CN"/>
              </w:rPr>
              <w:t>作为最终融合输入，并参与下行风险识别</w:t>
            </w:r>
          </w:p>
        </w:tc>
      </w:tr>
    </w:tbl>
    <w:p w14:paraId="6586A814" w14:textId="77777777" w:rsidR="00DC15AE" w:rsidRDefault="00DC15AE">
      <w:pPr>
        <w:keepLines/>
        <w:rPr>
          <w:lang w:eastAsia="zh-CN"/>
        </w:rPr>
      </w:pPr>
      <w:r>
        <w:rPr>
          <w:lang w:eastAsia="zh-CN"/>
        </w:rPr>
        <w:lastRenderedPageBreak/>
        <w:t>量价资金子模型使用与最终个股任务一致的</w:t>
      </w:r>
      <w:r>
        <w:rPr>
          <w:lang w:eastAsia="zh-CN"/>
        </w:rPr>
        <w:t>T+1</w:t>
      </w:r>
      <w:r>
        <w:rPr>
          <w:lang w:eastAsia="zh-CN"/>
        </w:rPr>
        <w:t>历史标签训练，输出原始分数后单独校准。这样可以检验例如</w:t>
      </w:r>
      <w:r>
        <w:rPr>
          <w:lang w:eastAsia="zh-CN"/>
        </w:rPr>
        <w:t>“</w:t>
      </w:r>
      <w:r>
        <w:rPr>
          <w:lang w:eastAsia="zh-CN"/>
        </w:rPr>
        <w:t>原始</w:t>
      </w:r>
      <w:r>
        <w:rPr>
          <w:lang w:eastAsia="zh-CN"/>
        </w:rPr>
        <w:t>0.69”</w:t>
      </w:r>
      <w:r>
        <w:rPr>
          <w:lang w:eastAsia="zh-CN"/>
        </w:rPr>
        <w:t>在历史独立样本中是否真的对应约六成多的</w:t>
      </w:r>
      <w:r>
        <w:rPr>
          <w:lang w:eastAsia="zh-CN"/>
        </w:rPr>
        <w:t>T+1</w:t>
      </w:r>
      <w:r>
        <w:rPr>
          <w:lang w:eastAsia="zh-CN"/>
        </w:rPr>
        <w:t>上涨频率，而不是把技术指标组合人为解释成概率。</w:t>
      </w:r>
    </w:p>
    <w:p w14:paraId="79EAE61F" w14:textId="77777777" w:rsidR="00DC15AE" w:rsidRPr="00DC15AE" w:rsidRDefault="00DC15AE" w:rsidP="00DC15AE">
      <w:pPr>
        <w:pStyle w:val="21"/>
        <w:rPr>
          <w:rFonts w:hint="eastAsia"/>
          <w:lang w:eastAsia="zh-CN"/>
        </w:rPr>
      </w:pPr>
      <w:bookmarkStart w:id="76" w:name="_Toc240189265"/>
      <w:bookmarkStart w:id="77" w:name="_Toc240282508"/>
      <w:r w:rsidRPr="00DC15AE">
        <w:rPr>
          <w:lang w:eastAsia="zh-CN"/>
        </w:rPr>
        <w:t>7.5 第三组 板块与产业链特征怎样计算</w:t>
      </w:r>
      <w:bookmarkEnd w:id="76"/>
      <w:bookmarkEnd w:id="77"/>
    </w:p>
    <w:p w14:paraId="438B31D1" w14:textId="77777777" w:rsidR="00DC15AE" w:rsidRDefault="00DC15AE">
      <w:pPr>
        <w:keepLines/>
        <w:rPr>
          <w:lang w:eastAsia="zh-CN"/>
        </w:rPr>
      </w:pPr>
      <w:r>
        <w:t>板块组先在稳定行业和概念指数上计算相对收益、成交占比、资金连续性、上涨家数、中位数收益、龙头集中度和生命周期，再形成两个业务窗口、三个预测期限：短线接力窗口预测</w:t>
      </w:r>
      <w:r>
        <w:t>T+1</w:t>
      </w:r>
      <w:r>
        <w:t>，产业与主题扩散窗口分别预测</w:t>
      </w:r>
      <w:r>
        <w:t>T+3</w:t>
      </w:r>
      <w:r>
        <w:t>和</w:t>
      </w:r>
      <w:r>
        <w:t>T+5</w:t>
      </w:r>
      <w:r>
        <w:t>。板块概率的对象是板块进入规定</w:t>
      </w:r>
      <w:r>
        <w:t>Top-K</w:t>
      </w:r>
      <w:r>
        <w:t>或取得规定超额收益，不是板块内每只股票上涨的概率。</w:t>
      </w:r>
    </w:p>
    <w:p w14:paraId="4E02F0D2" w14:textId="77777777" w:rsidR="00DC15AE" w:rsidRDefault="00DC15AE">
      <w:pPr>
        <w:keepLines/>
        <w:rPr>
          <w:lang w:eastAsia="zh-CN"/>
        </w:rPr>
      </w:pPr>
      <w:r>
        <w:rPr>
          <w:lang w:eastAsia="zh-CN"/>
        </w:rPr>
        <w:t>产业链组保存事件到产品节点、关系边和公司的传播路径。对个股而言，板块结果只有与公司真实业务暴露、事件影响方向和图时间质量共同成立时，才转换成环境特征；只有概念标签或历史强股身份不能加分。扩展候选还要区分收入受益和成本受损，方向不明确时降低置信度。</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23AC7E61" w14:textId="77777777">
        <w:trPr>
          <w:cantSplit/>
          <w:tblHeader/>
          <w:jc w:val="center"/>
        </w:trPr>
        <w:tc>
          <w:tcPr>
            <w:tcW w:w="1531" w:type="dxa"/>
            <w:tcMar>
              <w:top w:w="85" w:type="dxa"/>
              <w:left w:w="90" w:type="dxa"/>
              <w:bottom w:w="85" w:type="dxa"/>
              <w:right w:w="90" w:type="dxa"/>
            </w:tcMar>
            <w:vAlign w:val="center"/>
          </w:tcPr>
          <w:p w14:paraId="61DD9695"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0CE6BA5C"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0A8801F0"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1EBF159A"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431A849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B790304" w14:textId="77777777" w:rsidR="00DC15AE" w:rsidRDefault="00DC15AE" w:rsidP="00DC15AE">
            <w:pPr>
              <w:spacing w:after="0" w:line="259" w:lineRule="auto"/>
              <w:ind w:firstLine="0"/>
              <w:jc w:val="center"/>
            </w:pPr>
            <w:r>
              <w:rPr>
                <w:rFonts w:ascii="宋体" w:hAnsi="宋体"/>
                <w:sz w:val="17"/>
              </w:rPr>
              <w:t>板块相对强弱</w:t>
            </w:r>
          </w:p>
        </w:tc>
        <w:tc>
          <w:tcPr>
            <w:tcW w:w="2721" w:type="dxa"/>
            <w:tcMar>
              <w:top w:w="85" w:type="dxa"/>
              <w:left w:w="90" w:type="dxa"/>
              <w:bottom w:w="85" w:type="dxa"/>
              <w:right w:w="90" w:type="dxa"/>
            </w:tcMar>
            <w:vAlign w:val="center"/>
          </w:tcPr>
          <w:p w14:paraId="5C7577A2" w14:textId="77777777" w:rsidR="00DC15AE" w:rsidRDefault="00DC15AE" w:rsidP="00DC15AE">
            <w:pPr>
              <w:spacing w:after="0" w:line="259" w:lineRule="auto"/>
              <w:ind w:firstLine="0"/>
              <w:jc w:val="left"/>
              <w:rPr>
                <w:lang w:eastAsia="zh-CN"/>
              </w:rPr>
            </w:pPr>
            <w:r>
              <w:rPr>
                <w:rFonts w:ascii="宋体" w:hAnsi="宋体"/>
                <w:sz w:val="17"/>
                <w:lang w:eastAsia="zh-CN"/>
              </w:rPr>
              <w:t>稳定行业和概念指数的相对收益及横截面排名</w:t>
            </w:r>
          </w:p>
        </w:tc>
        <w:tc>
          <w:tcPr>
            <w:tcW w:w="2438" w:type="dxa"/>
            <w:tcMar>
              <w:top w:w="85" w:type="dxa"/>
              <w:left w:w="90" w:type="dxa"/>
              <w:bottom w:w="85" w:type="dxa"/>
              <w:right w:w="90" w:type="dxa"/>
            </w:tcMar>
            <w:vAlign w:val="center"/>
          </w:tcPr>
          <w:p w14:paraId="217B711F" w14:textId="77777777" w:rsidR="00DC15AE" w:rsidRDefault="00DC15AE" w:rsidP="00DC15AE">
            <w:pPr>
              <w:spacing w:after="0" w:line="259" w:lineRule="auto"/>
              <w:ind w:firstLine="0"/>
              <w:jc w:val="left"/>
              <w:rPr>
                <w:lang w:eastAsia="zh-CN"/>
              </w:rPr>
            </w:pPr>
            <w:r>
              <w:rPr>
                <w:rFonts w:ascii="宋体" w:hAnsi="宋体"/>
                <w:sz w:val="17"/>
                <w:lang w:eastAsia="zh-CN"/>
              </w:rPr>
              <w:t>分别按T+1和T+3至5窗口计算</w:t>
            </w:r>
          </w:p>
        </w:tc>
        <w:tc>
          <w:tcPr>
            <w:tcW w:w="2665" w:type="dxa"/>
            <w:tcMar>
              <w:top w:w="85" w:type="dxa"/>
              <w:left w:w="90" w:type="dxa"/>
              <w:bottom w:w="85" w:type="dxa"/>
              <w:right w:w="90" w:type="dxa"/>
            </w:tcMar>
            <w:vAlign w:val="center"/>
          </w:tcPr>
          <w:p w14:paraId="17AF81FD" w14:textId="77777777" w:rsidR="00DC15AE" w:rsidRDefault="00DC15AE" w:rsidP="00DC15AE">
            <w:pPr>
              <w:spacing w:after="0" w:line="259" w:lineRule="auto"/>
              <w:ind w:firstLine="0"/>
              <w:jc w:val="left"/>
              <w:rPr>
                <w:lang w:eastAsia="zh-CN"/>
              </w:rPr>
            </w:pPr>
            <w:r>
              <w:rPr>
                <w:rFonts w:ascii="宋体" w:hAnsi="宋体"/>
                <w:sz w:val="17"/>
                <w:lang w:eastAsia="zh-CN"/>
              </w:rPr>
              <w:t>描述个股所处板块的外部强弱环境</w:t>
            </w:r>
          </w:p>
        </w:tc>
      </w:tr>
      <w:tr w:rsidR="00DC15AE" w14:paraId="25A3EBD3"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B5CE80C" w14:textId="77777777" w:rsidR="00DC15AE" w:rsidRDefault="00DC15AE" w:rsidP="00DC15AE">
            <w:pPr>
              <w:spacing w:after="0" w:line="259" w:lineRule="auto"/>
              <w:ind w:firstLine="0"/>
              <w:jc w:val="center"/>
            </w:pPr>
            <w:r>
              <w:rPr>
                <w:rFonts w:ascii="宋体" w:hAnsi="宋体"/>
                <w:sz w:val="17"/>
              </w:rPr>
              <w:t>板块宽度</w:t>
            </w:r>
          </w:p>
        </w:tc>
        <w:tc>
          <w:tcPr>
            <w:tcW w:w="2721" w:type="dxa"/>
            <w:tcMar>
              <w:top w:w="85" w:type="dxa"/>
              <w:left w:w="90" w:type="dxa"/>
              <w:bottom w:w="85" w:type="dxa"/>
              <w:right w:w="90" w:type="dxa"/>
            </w:tcMar>
            <w:vAlign w:val="center"/>
          </w:tcPr>
          <w:p w14:paraId="663EFCBC" w14:textId="77777777" w:rsidR="00DC15AE" w:rsidRDefault="00DC15AE" w:rsidP="00DC15AE">
            <w:pPr>
              <w:spacing w:after="0" w:line="259" w:lineRule="auto"/>
              <w:ind w:firstLine="0"/>
              <w:jc w:val="left"/>
              <w:rPr>
                <w:lang w:eastAsia="zh-CN"/>
              </w:rPr>
            </w:pPr>
            <w:r>
              <w:rPr>
                <w:rFonts w:ascii="宋体" w:hAnsi="宋体"/>
                <w:sz w:val="17"/>
                <w:lang w:eastAsia="zh-CN"/>
              </w:rPr>
              <w:t>上涨家数、中位数收益、龙头集中度和内部离散度</w:t>
            </w:r>
          </w:p>
        </w:tc>
        <w:tc>
          <w:tcPr>
            <w:tcW w:w="2438" w:type="dxa"/>
            <w:tcMar>
              <w:top w:w="85" w:type="dxa"/>
              <w:left w:w="90" w:type="dxa"/>
              <w:bottom w:w="85" w:type="dxa"/>
              <w:right w:w="90" w:type="dxa"/>
            </w:tcMar>
            <w:vAlign w:val="center"/>
          </w:tcPr>
          <w:p w14:paraId="19729330" w14:textId="77777777" w:rsidR="00DC15AE" w:rsidRDefault="00DC15AE" w:rsidP="00DC15AE">
            <w:pPr>
              <w:spacing w:after="0" w:line="259" w:lineRule="auto"/>
              <w:ind w:firstLine="0"/>
              <w:jc w:val="left"/>
              <w:rPr>
                <w:lang w:eastAsia="zh-CN"/>
              </w:rPr>
            </w:pPr>
            <w:r>
              <w:rPr>
                <w:rFonts w:ascii="宋体" w:hAnsi="宋体"/>
                <w:sz w:val="17"/>
                <w:lang w:eastAsia="zh-CN"/>
              </w:rPr>
              <w:t>区分普涨扩散和少数龙头独涨</w:t>
            </w:r>
          </w:p>
        </w:tc>
        <w:tc>
          <w:tcPr>
            <w:tcW w:w="2665" w:type="dxa"/>
            <w:tcMar>
              <w:top w:w="85" w:type="dxa"/>
              <w:left w:w="90" w:type="dxa"/>
              <w:bottom w:w="85" w:type="dxa"/>
              <w:right w:w="90" w:type="dxa"/>
            </w:tcMar>
            <w:vAlign w:val="center"/>
          </w:tcPr>
          <w:p w14:paraId="5B855893" w14:textId="77777777" w:rsidR="00DC15AE" w:rsidRDefault="00DC15AE" w:rsidP="00DC15AE">
            <w:pPr>
              <w:spacing w:after="0" w:line="259" w:lineRule="auto"/>
              <w:ind w:firstLine="0"/>
              <w:jc w:val="left"/>
              <w:rPr>
                <w:lang w:eastAsia="zh-CN"/>
              </w:rPr>
            </w:pPr>
            <w:r>
              <w:rPr>
                <w:rFonts w:ascii="宋体" w:hAnsi="宋体"/>
                <w:sz w:val="17"/>
                <w:lang w:eastAsia="zh-CN"/>
              </w:rPr>
              <w:t>判断板块行情是否具有可持续的扩散基础</w:t>
            </w:r>
          </w:p>
        </w:tc>
      </w:tr>
      <w:tr w:rsidR="00DC15AE" w14:paraId="12CA6C3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C9AD120" w14:textId="77777777" w:rsidR="00DC15AE" w:rsidRDefault="00DC15AE" w:rsidP="00DC15AE">
            <w:pPr>
              <w:spacing w:after="0" w:line="259" w:lineRule="auto"/>
              <w:ind w:firstLine="0"/>
              <w:jc w:val="center"/>
            </w:pPr>
            <w:r>
              <w:rPr>
                <w:rFonts w:ascii="宋体" w:hAnsi="宋体"/>
                <w:sz w:val="17"/>
              </w:rPr>
              <w:t>资金连续性</w:t>
            </w:r>
          </w:p>
        </w:tc>
        <w:tc>
          <w:tcPr>
            <w:tcW w:w="2721" w:type="dxa"/>
            <w:tcMar>
              <w:top w:w="85" w:type="dxa"/>
              <w:left w:w="90" w:type="dxa"/>
              <w:bottom w:w="85" w:type="dxa"/>
              <w:right w:w="90" w:type="dxa"/>
            </w:tcMar>
            <w:vAlign w:val="center"/>
          </w:tcPr>
          <w:p w14:paraId="7A55796F" w14:textId="77777777" w:rsidR="00DC15AE" w:rsidRDefault="00DC15AE" w:rsidP="00DC15AE">
            <w:pPr>
              <w:spacing w:after="0" w:line="259" w:lineRule="auto"/>
              <w:ind w:firstLine="0"/>
              <w:jc w:val="left"/>
              <w:rPr>
                <w:lang w:eastAsia="zh-CN"/>
              </w:rPr>
            </w:pPr>
            <w:r>
              <w:rPr>
                <w:rFonts w:ascii="宋体" w:hAnsi="宋体"/>
                <w:sz w:val="17"/>
                <w:lang w:eastAsia="zh-CN"/>
              </w:rPr>
              <w:t>板块成交占比、资金净流入及连续变化</w:t>
            </w:r>
          </w:p>
        </w:tc>
        <w:tc>
          <w:tcPr>
            <w:tcW w:w="2438" w:type="dxa"/>
            <w:tcMar>
              <w:top w:w="85" w:type="dxa"/>
              <w:left w:w="90" w:type="dxa"/>
              <w:bottom w:w="85" w:type="dxa"/>
              <w:right w:w="90" w:type="dxa"/>
            </w:tcMar>
            <w:vAlign w:val="center"/>
          </w:tcPr>
          <w:p w14:paraId="3C209C19" w14:textId="77777777" w:rsidR="00DC15AE" w:rsidRDefault="00DC15AE" w:rsidP="00DC15AE">
            <w:pPr>
              <w:spacing w:after="0" w:line="259" w:lineRule="auto"/>
              <w:ind w:firstLine="0"/>
              <w:jc w:val="left"/>
              <w:rPr>
                <w:lang w:eastAsia="zh-CN"/>
              </w:rPr>
            </w:pPr>
            <w:r>
              <w:rPr>
                <w:rFonts w:ascii="宋体" w:hAnsi="宋体"/>
                <w:sz w:val="17"/>
                <w:lang w:eastAsia="zh-CN"/>
              </w:rPr>
              <w:t>使用滚动分位和多日连续性特征</w:t>
            </w:r>
          </w:p>
        </w:tc>
        <w:tc>
          <w:tcPr>
            <w:tcW w:w="2665" w:type="dxa"/>
            <w:tcMar>
              <w:top w:w="85" w:type="dxa"/>
              <w:left w:w="90" w:type="dxa"/>
              <w:bottom w:w="85" w:type="dxa"/>
              <w:right w:w="90" w:type="dxa"/>
            </w:tcMar>
            <w:vAlign w:val="center"/>
          </w:tcPr>
          <w:p w14:paraId="4A113FD3" w14:textId="77777777" w:rsidR="00DC15AE" w:rsidRDefault="00DC15AE" w:rsidP="00DC15AE">
            <w:pPr>
              <w:spacing w:after="0" w:line="259" w:lineRule="auto"/>
              <w:ind w:firstLine="0"/>
              <w:jc w:val="left"/>
              <w:rPr>
                <w:lang w:eastAsia="zh-CN"/>
              </w:rPr>
            </w:pPr>
            <w:r>
              <w:rPr>
                <w:rFonts w:ascii="宋体" w:hAnsi="宋体"/>
                <w:sz w:val="17"/>
                <w:lang w:eastAsia="zh-CN"/>
              </w:rPr>
              <w:t>判断资金是否持续向该方向迁移</w:t>
            </w:r>
          </w:p>
        </w:tc>
      </w:tr>
      <w:tr w:rsidR="00DC15AE" w14:paraId="1C9B78F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AA5C59A" w14:textId="77777777" w:rsidR="00DC15AE" w:rsidRDefault="00DC15AE" w:rsidP="00DC15AE">
            <w:pPr>
              <w:spacing w:after="0" w:line="259" w:lineRule="auto"/>
              <w:ind w:firstLine="0"/>
              <w:jc w:val="center"/>
            </w:pPr>
            <w:r>
              <w:rPr>
                <w:rFonts w:ascii="宋体" w:hAnsi="宋体"/>
                <w:sz w:val="17"/>
              </w:rPr>
              <w:t>生命周期</w:t>
            </w:r>
          </w:p>
        </w:tc>
        <w:tc>
          <w:tcPr>
            <w:tcW w:w="2721" w:type="dxa"/>
            <w:tcMar>
              <w:top w:w="85" w:type="dxa"/>
              <w:left w:w="90" w:type="dxa"/>
              <w:bottom w:w="85" w:type="dxa"/>
              <w:right w:w="90" w:type="dxa"/>
            </w:tcMar>
            <w:vAlign w:val="center"/>
          </w:tcPr>
          <w:p w14:paraId="449AA66C" w14:textId="77777777" w:rsidR="00DC15AE" w:rsidRDefault="00DC15AE" w:rsidP="00DC15AE">
            <w:pPr>
              <w:spacing w:after="0" w:line="259" w:lineRule="auto"/>
              <w:ind w:firstLine="0"/>
              <w:jc w:val="left"/>
              <w:rPr>
                <w:lang w:eastAsia="zh-CN"/>
              </w:rPr>
            </w:pPr>
            <w:r>
              <w:rPr>
                <w:rFonts w:ascii="宋体" w:hAnsi="宋体"/>
                <w:sz w:val="17"/>
                <w:lang w:eastAsia="zh-CN"/>
              </w:rPr>
              <w:t>启动、扩散、加速、高潮和退潮状态</w:t>
            </w:r>
          </w:p>
        </w:tc>
        <w:tc>
          <w:tcPr>
            <w:tcW w:w="2438" w:type="dxa"/>
            <w:tcMar>
              <w:top w:w="85" w:type="dxa"/>
              <w:left w:w="90" w:type="dxa"/>
              <w:bottom w:w="85" w:type="dxa"/>
              <w:right w:w="90" w:type="dxa"/>
            </w:tcMar>
            <w:vAlign w:val="center"/>
          </w:tcPr>
          <w:p w14:paraId="7BEF5246" w14:textId="77777777" w:rsidR="00DC15AE" w:rsidRDefault="00DC15AE" w:rsidP="00DC15AE">
            <w:pPr>
              <w:spacing w:after="0" w:line="259" w:lineRule="auto"/>
              <w:ind w:firstLine="0"/>
              <w:jc w:val="left"/>
              <w:rPr>
                <w:lang w:eastAsia="zh-CN"/>
              </w:rPr>
            </w:pPr>
            <w:r>
              <w:rPr>
                <w:rFonts w:ascii="宋体" w:hAnsi="宋体"/>
                <w:sz w:val="17"/>
                <w:lang w:eastAsia="zh-CN"/>
              </w:rPr>
              <w:t>由规则与滚动状态模型识别</w:t>
            </w:r>
          </w:p>
        </w:tc>
        <w:tc>
          <w:tcPr>
            <w:tcW w:w="2665" w:type="dxa"/>
            <w:tcMar>
              <w:top w:w="85" w:type="dxa"/>
              <w:left w:w="90" w:type="dxa"/>
              <w:bottom w:w="85" w:type="dxa"/>
              <w:right w:w="90" w:type="dxa"/>
            </w:tcMar>
            <w:vAlign w:val="center"/>
          </w:tcPr>
          <w:p w14:paraId="27344DDA" w14:textId="77777777" w:rsidR="00DC15AE" w:rsidRDefault="00DC15AE" w:rsidP="00DC15AE">
            <w:pPr>
              <w:spacing w:after="0" w:line="259" w:lineRule="auto"/>
              <w:ind w:firstLine="0"/>
              <w:jc w:val="left"/>
              <w:rPr>
                <w:lang w:eastAsia="zh-CN"/>
              </w:rPr>
            </w:pPr>
            <w:r>
              <w:rPr>
                <w:rFonts w:ascii="宋体" w:hAnsi="宋体"/>
                <w:sz w:val="17"/>
                <w:lang w:eastAsia="zh-CN"/>
              </w:rPr>
              <w:t>相同板块强度在不同阶段具有不同含义</w:t>
            </w:r>
          </w:p>
        </w:tc>
      </w:tr>
      <w:tr w:rsidR="00DC15AE" w14:paraId="41D290B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37B79BD" w14:textId="77777777" w:rsidR="00DC15AE" w:rsidRDefault="00DC15AE" w:rsidP="00DC15AE">
            <w:pPr>
              <w:spacing w:after="0" w:line="259" w:lineRule="auto"/>
              <w:ind w:firstLine="0"/>
              <w:jc w:val="center"/>
            </w:pPr>
            <w:r>
              <w:rPr>
                <w:rFonts w:ascii="宋体" w:hAnsi="宋体"/>
                <w:sz w:val="17"/>
              </w:rPr>
              <w:t>产业链传播</w:t>
            </w:r>
          </w:p>
        </w:tc>
        <w:tc>
          <w:tcPr>
            <w:tcW w:w="2721" w:type="dxa"/>
            <w:tcMar>
              <w:top w:w="85" w:type="dxa"/>
              <w:left w:w="90" w:type="dxa"/>
              <w:bottom w:w="85" w:type="dxa"/>
              <w:right w:w="90" w:type="dxa"/>
            </w:tcMar>
            <w:vAlign w:val="center"/>
          </w:tcPr>
          <w:p w14:paraId="02FA0661" w14:textId="77777777" w:rsidR="00DC15AE" w:rsidRDefault="00DC15AE" w:rsidP="00DC15AE">
            <w:pPr>
              <w:spacing w:after="0" w:line="259" w:lineRule="auto"/>
              <w:ind w:firstLine="0"/>
              <w:jc w:val="left"/>
              <w:rPr>
                <w:lang w:eastAsia="zh-CN"/>
              </w:rPr>
            </w:pPr>
            <w:r>
              <w:rPr>
                <w:rFonts w:ascii="宋体" w:hAnsi="宋体"/>
                <w:sz w:val="17"/>
                <w:lang w:eastAsia="zh-CN"/>
              </w:rPr>
              <w:t>事件到产品节点、关系边和公司的单跳路径</w:t>
            </w:r>
          </w:p>
        </w:tc>
        <w:tc>
          <w:tcPr>
            <w:tcW w:w="2438" w:type="dxa"/>
            <w:tcMar>
              <w:top w:w="85" w:type="dxa"/>
              <w:left w:w="90" w:type="dxa"/>
              <w:bottom w:w="85" w:type="dxa"/>
              <w:right w:w="90" w:type="dxa"/>
            </w:tcMar>
            <w:vAlign w:val="center"/>
          </w:tcPr>
          <w:p w14:paraId="4CD36BFD" w14:textId="77777777" w:rsidR="00DC15AE" w:rsidRDefault="00DC15AE" w:rsidP="00DC15AE">
            <w:pPr>
              <w:spacing w:after="0" w:line="259" w:lineRule="auto"/>
              <w:ind w:firstLine="0"/>
              <w:jc w:val="left"/>
              <w:rPr>
                <w:lang w:eastAsia="zh-CN"/>
              </w:rPr>
            </w:pPr>
            <w:r>
              <w:rPr>
                <w:rFonts w:ascii="宋体" w:hAnsi="宋体"/>
                <w:sz w:val="17"/>
                <w:lang w:eastAsia="zh-CN"/>
              </w:rPr>
              <w:t>区分上下游方向、图时间质量和路径强度</w:t>
            </w:r>
          </w:p>
        </w:tc>
        <w:tc>
          <w:tcPr>
            <w:tcW w:w="2665" w:type="dxa"/>
            <w:tcMar>
              <w:top w:w="85" w:type="dxa"/>
              <w:left w:w="90" w:type="dxa"/>
              <w:bottom w:w="85" w:type="dxa"/>
              <w:right w:w="90" w:type="dxa"/>
            </w:tcMar>
            <w:vAlign w:val="center"/>
          </w:tcPr>
          <w:p w14:paraId="65E29DF4" w14:textId="77777777" w:rsidR="00DC15AE" w:rsidRDefault="00DC15AE" w:rsidP="00DC15AE">
            <w:pPr>
              <w:spacing w:after="0" w:line="259" w:lineRule="auto"/>
              <w:ind w:firstLine="0"/>
              <w:jc w:val="left"/>
              <w:rPr>
                <w:lang w:eastAsia="zh-CN"/>
              </w:rPr>
            </w:pPr>
            <w:r>
              <w:rPr>
                <w:rFonts w:ascii="宋体" w:hAnsi="宋体"/>
                <w:sz w:val="17"/>
                <w:lang w:eastAsia="zh-CN"/>
              </w:rPr>
              <w:t>刻画事件能否沿真实产业关系传导</w:t>
            </w:r>
          </w:p>
        </w:tc>
      </w:tr>
      <w:tr w:rsidR="00DC15AE" w14:paraId="5E68DF2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60614EB" w14:textId="77777777" w:rsidR="00DC15AE" w:rsidRDefault="00DC15AE" w:rsidP="00DC15AE">
            <w:pPr>
              <w:spacing w:after="0" w:line="259" w:lineRule="auto"/>
              <w:ind w:firstLine="0"/>
              <w:jc w:val="center"/>
            </w:pPr>
            <w:r>
              <w:rPr>
                <w:rFonts w:ascii="宋体" w:hAnsi="宋体"/>
                <w:sz w:val="17"/>
              </w:rPr>
              <w:t>公司业务暴露</w:t>
            </w:r>
          </w:p>
        </w:tc>
        <w:tc>
          <w:tcPr>
            <w:tcW w:w="2721" w:type="dxa"/>
            <w:tcMar>
              <w:top w:w="85" w:type="dxa"/>
              <w:left w:w="90" w:type="dxa"/>
              <w:bottom w:w="85" w:type="dxa"/>
              <w:right w:w="90" w:type="dxa"/>
            </w:tcMar>
            <w:vAlign w:val="center"/>
          </w:tcPr>
          <w:p w14:paraId="725D58CE" w14:textId="77777777" w:rsidR="00DC15AE" w:rsidRDefault="00DC15AE" w:rsidP="00DC15AE">
            <w:pPr>
              <w:spacing w:after="0" w:line="259" w:lineRule="auto"/>
              <w:ind w:firstLine="0"/>
              <w:jc w:val="left"/>
              <w:rPr>
                <w:lang w:eastAsia="zh-CN"/>
              </w:rPr>
            </w:pPr>
            <w:r>
              <w:rPr>
                <w:rFonts w:ascii="宋体" w:hAnsi="宋体"/>
                <w:sz w:val="17"/>
                <w:lang w:eastAsia="zh-CN"/>
              </w:rPr>
              <w:t>收入受益、成本受损、产品、客户、产能和真实业务证据</w:t>
            </w:r>
          </w:p>
        </w:tc>
        <w:tc>
          <w:tcPr>
            <w:tcW w:w="2438" w:type="dxa"/>
            <w:tcMar>
              <w:top w:w="85" w:type="dxa"/>
              <w:left w:w="90" w:type="dxa"/>
              <w:bottom w:w="85" w:type="dxa"/>
              <w:right w:w="90" w:type="dxa"/>
            </w:tcMar>
            <w:vAlign w:val="center"/>
          </w:tcPr>
          <w:p w14:paraId="0224C416" w14:textId="77777777" w:rsidR="00DC15AE" w:rsidRDefault="00DC15AE" w:rsidP="00DC15AE">
            <w:pPr>
              <w:spacing w:after="0" w:line="259" w:lineRule="auto"/>
              <w:ind w:firstLine="0"/>
              <w:jc w:val="left"/>
            </w:pPr>
            <w:r>
              <w:rPr>
                <w:rFonts w:ascii="宋体" w:hAnsi="宋体"/>
                <w:sz w:val="17"/>
              </w:rPr>
              <w:t>与CandidateLink及公司业务证据联合判断</w:t>
            </w:r>
          </w:p>
        </w:tc>
        <w:tc>
          <w:tcPr>
            <w:tcW w:w="2665" w:type="dxa"/>
            <w:tcMar>
              <w:top w:w="85" w:type="dxa"/>
              <w:left w:w="90" w:type="dxa"/>
              <w:bottom w:w="85" w:type="dxa"/>
              <w:right w:w="90" w:type="dxa"/>
            </w:tcMar>
            <w:vAlign w:val="center"/>
          </w:tcPr>
          <w:p w14:paraId="57832D2C" w14:textId="77777777" w:rsidR="00DC15AE" w:rsidRDefault="00DC15AE" w:rsidP="00DC15AE">
            <w:pPr>
              <w:spacing w:after="0" w:line="259" w:lineRule="auto"/>
              <w:ind w:firstLine="0"/>
              <w:jc w:val="left"/>
              <w:rPr>
                <w:lang w:eastAsia="zh-CN"/>
              </w:rPr>
            </w:pPr>
            <w:r>
              <w:rPr>
                <w:rFonts w:ascii="宋体" w:hAnsi="宋体"/>
                <w:sz w:val="17"/>
                <w:lang w:eastAsia="zh-CN"/>
              </w:rPr>
              <w:t>只有真实暴露成立时，板块结果才进入个股模型</w:t>
            </w:r>
          </w:p>
        </w:tc>
      </w:tr>
      <w:tr w:rsidR="00DC15AE" w14:paraId="2D26322A"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7844E647"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06432436" w14:textId="77777777" w:rsidR="00DC15AE" w:rsidRDefault="00DC15AE" w:rsidP="00DC15AE">
            <w:pPr>
              <w:spacing w:after="0" w:line="259" w:lineRule="auto"/>
              <w:ind w:firstLine="0"/>
              <w:jc w:val="left"/>
              <w:rPr>
                <w:lang w:eastAsia="zh-CN"/>
              </w:rPr>
            </w:pPr>
            <w:r>
              <w:rPr>
                <w:rFonts w:ascii="宋体" w:hAnsi="宋体"/>
                <w:b/>
                <w:sz w:val="17"/>
                <w:lang w:eastAsia="zh-CN"/>
              </w:rPr>
              <w:t>板块T+1接力概率、T+3至5扩散概率、生命周期和产业链环境特征</w:t>
            </w:r>
          </w:p>
        </w:tc>
        <w:tc>
          <w:tcPr>
            <w:tcW w:w="2438" w:type="dxa"/>
            <w:shd w:val="clear" w:color="auto" w:fill="EAF1FB"/>
            <w:tcMar>
              <w:top w:w="85" w:type="dxa"/>
              <w:left w:w="90" w:type="dxa"/>
              <w:bottom w:w="85" w:type="dxa"/>
              <w:right w:w="90" w:type="dxa"/>
            </w:tcMar>
            <w:vAlign w:val="center"/>
          </w:tcPr>
          <w:p w14:paraId="58D0ED2E" w14:textId="77777777" w:rsidR="00DC15AE" w:rsidRDefault="00DC15AE" w:rsidP="00DC15AE">
            <w:pPr>
              <w:spacing w:after="0" w:line="259" w:lineRule="auto"/>
              <w:ind w:firstLine="0"/>
              <w:jc w:val="left"/>
              <w:rPr>
                <w:lang w:eastAsia="zh-CN"/>
              </w:rPr>
            </w:pPr>
            <w:r>
              <w:rPr>
                <w:rFonts w:ascii="宋体" w:hAnsi="宋体"/>
                <w:b/>
                <w:sz w:val="17"/>
                <w:lang w:eastAsia="zh-CN"/>
              </w:rPr>
              <w:t>板块模型分别训练和校准，再与业务暴露组合</w:t>
            </w:r>
          </w:p>
        </w:tc>
        <w:tc>
          <w:tcPr>
            <w:tcW w:w="2665" w:type="dxa"/>
            <w:shd w:val="clear" w:color="auto" w:fill="EAF1FB"/>
            <w:tcMar>
              <w:top w:w="85" w:type="dxa"/>
              <w:left w:w="90" w:type="dxa"/>
              <w:bottom w:w="85" w:type="dxa"/>
              <w:right w:w="90" w:type="dxa"/>
            </w:tcMar>
            <w:vAlign w:val="center"/>
          </w:tcPr>
          <w:p w14:paraId="6227D513" w14:textId="77777777" w:rsidR="00DC15AE" w:rsidRDefault="00DC15AE" w:rsidP="00DC15AE">
            <w:pPr>
              <w:spacing w:after="0" w:line="259" w:lineRule="auto"/>
              <w:ind w:firstLine="0"/>
              <w:jc w:val="left"/>
              <w:rPr>
                <w:lang w:eastAsia="zh-CN"/>
              </w:rPr>
            </w:pPr>
            <w:r>
              <w:rPr>
                <w:rFonts w:ascii="宋体" w:hAnsi="宋体"/>
                <w:b/>
                <w:sz w:val="17"/>
                <w:lang w:eastAsia="zh-CN"/>
              </w:rPr>
              <w:t>这些是个股环境输入，不能直接称为个股上涨概率</w:t>
            </w:r>
          </w:p>
        </w:tc>
      </w:tr>
    </w:tbl>
    <w:p w14:paraId="2D5F3D31" w14:textId="77777777" w:rsidR="00DC15AE" w:rsidRDefault="00DC15AE">
      <w:pPr>
        <w:keepLines/>
        <w:rPr>
          <w:lang w:eastAsia="zh-CN"/>
        </w:rPr>
      </w:pPr>
      <w:r>
        <w:rPr>
          <w:lang w:eastAsia="zh-CN"/>
        </w:rPr>
        <w:t>因此，板块</w:t>
      </w:r>
      <w:r>
        <w:rPr>
          <w:lang w:eastAsia="zh-CN"/>
        </w:rPr>
        <w:t>T+1</w:t>
      </w:r>
      <w:r>
        <w:rPr>
          <w:lang w:eastAsia="zh-CN"/>
        </w:rPr>
        <w:t>排名第二或</w:t>
      </w:r>
      <w:r>
        <w:rPr>
          <w:lang w:eastAsia="zh-CN"/>
        </w:rPr>
        <w:t>T+3</w:t>
      </w:r>
      <w:r>
        <w:rPr>
          <w:lang w:eastAsia="zh-CN"/>
        </w:rPr>
        <w:t>至</w:t>
      </w:r>
      <w:r>
        <w:rPr>
          <w:lang w:eastAsia="zh-CN"/>
        </w:rPr>
        <w:t>5</w:t>
      </w:r>
      <w:r>
        <w:rPr>
          <w:lang w:eastAsia="zh-CN"/>
        </w:rPr>
        <w:t>排名第一只能说明外部环境有利，不能直接给甲公司一个上涨概率。个股融合模型根据历史样本学习这种环境支持在不同业务暴露、事件类型和股价位置下的真实增量。</w:t>
      </w:r>
    </w:p>
    <w:p w14:paraId="39BB42AA" w14:textId="77777777" w:rsidR="00DC15AE" w:rsidRPr="00DC15AE" w:rsidRDefault="00DC15AE" w:rsidP="00DC15AE">
      <w:pPr>
        <w:pStyle w:val="21"/>
        <w:rPr>
          <w:rFonts w:hint="eastAsia"/>
          <w:lang w:eastAsia="zh-CN"/>
        </w:rPr>
      </w:pPr>
      <w:bookmarkStart w:id="78" w:name="_Toc240189266"/>
      <w:bookmarkStart w:id="79" w:name="_Toc240282509"/>
      <w:r w:rsidRPr="00DC15AE">
        <w:rPr>
          <w:lang w:eastAsia="zh-CN"/>
        </w:rPr>
        <w:t>7.6 第四组 基本面预期差特征怎样计算</w:t>
      </w:r>
      <w:bookmarkEnd w:id="78"/>
      <w:bookmarkEnd w:id="79"/>
    </w:p>
    <w:p w14:paraId="5FF940A2" w14:textId="77777777" w:rsidR="00DC15AE" w:rsidRDefault="00DC15AE">
      <w:pPr>
        <w:keepLines/>
        <w:rPr>
          <w:lang w:eastAsia="zh-CN"/>
        </w:rPr>
      </w:pPr>
      <w:r>
        <w:rPr>
          <w:lang w:eastAsia="zh-CN"/>
        </w:rPr>
        <w:t>基本面组先建立决策时点的旧预期，再比较最新证据。旧预期来自当时可见的盈利预测、历史首席观点、公司指引、问答口径和已有经营阶段；新证据来自公告、财报、会议纪要、问答和</w:t>
      </w:r>
      <w:r>
        <w:rPr>
          <w:lang w:eastAsia="zh-CN"/>
        </w:rPr>
        <w:t>EventCard</w:t>
      </w:r>
      <w:r>
        <w:rPr>
          <w:lang w:eastAsia="zh-CN"/>
        </w:rPr>
        <w:t>。系统比较的是送样到验证、验证到小批量、产能建设到投产、订单预期到实际订单等可定义的经营阶段变化，而不是只做正负情绪判断。</w:t>
      </w:r>
    </w:p>
    <w:p w14:paraId="78316EA0" w14:textId="77777777" w:rsidR="00DC15AE" w:rsidRDefault="00DC15AE">
      <w:pPr>
        <w:keepLines/>
        <w:rPr>
          <w:lang w:eastAsia="zh-CN"/>
        </w:rPr>
      </w:pPr>
      <w:r>
        <w:rPr>
          <w:lang w:eastAsia="zh-CN"/>
        </w:rPr>
        <w:lastRenderedPageBreak/>
        <w:t>收入驱动拆成销量、价格、产品结构和客户，利润驱动进一步检查成本、费用、产能利用率、毛利率和资产周转。能够量化时计算业务收入或利润敏感性；没有订单金额、收入占比或确认时间时保留</w:t>
      </w:r>
      <w:r>
        <w:rPr>
          <w:lang w:eastAsia="zh-CN"/>
        </w:rPr>
        <w:t>unknown</w:t>
      </w:r>
      <w:r>
        <w:rPr>
          <w:lang w:eastAsia="zh-CN"/>
        </w:rPr>
        <w:t>，并将资料缺口作为不确定性特征，不能用行业空间代替公司利润。</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29AF1178" w14:textId="77777777">
        <w:trPr>
          <w:cantSplit/>
          <w:tblHeader/>
          <w:jc w:val="center"/>
        </w:trPr>
        <w:tc>
          <w:tcPr>
            <w:tcW w:w="1531" w:type="dxa"/>
            <w:tcMar>
              <w:top w:w="85" w:type="dxa"/>
              <w:left w:w="90" w:type="dxa"/>
              <w:bottom w:w="85" w:type="dxa"/>
              <w:right w:w="90" w:type="dxa"/>
            </w:tcMar>
            <w:vAlign w:val="center"/>
          </w:tcPr>
          <w:p w14:paraId="1B6DDFEC"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61341482"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2603ACC6"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7607F0D5"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7312A193"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C3DE643" w14:textId="77777777" w:rsidR="00DC15AE" w:rsidRDefault="00DC15AE" w:rsidP="00DC15AE">
            <w:pPr>
              <w:spacing w:after="0" w:line="259" w:lineRule="auto"/>
              <w:ind w:firstLine="0"/>
              <w:jc w:val="center"/>
            </w:pPr>
            <w:r>
              <w:rPr>
                <w:rFonts w:ascii="宋体" w:hAnsi="宋体"/>
                <w:sz w:val="17"/>
              </w:rPr>
              <w:t>旧预期基线</w:t>
            </w:r>
          </w:p>
        </w:tc>
        <w:tc>
          <w:tcPr>
            <w:tcW w:w="2721" w:type="dxa"/>
            <w:tcMar>
              <w:top w:w="85" w:type="dxa"/>
              <w:left w:w="90" w:type="dxa"/>
              <w:bottom w:w="85" w:type="dxa"/>
              <w:right w:w="90" w:type="dxa"/>
            </w:tcMar>
            <w:vAlign w:val="center"/>
          </w:tcPr>
          <w:p w14:paraId="2DB75EA0" w14:textId="77777777" w:rsidR="00DC15AE" w:rsidRDefault="00DC15AE" w:rsidP="00DC15AE">
            <w:pPr>
              <w:spacing w:after="0" w:line="259" w:lineRule="auto"/>
              <w:ind w:firstLine="0"/>
              <w:jc w:val="left"/>
              <w:rPr>
                <w:lang w:eastAsia="zh-CN"/>
              </w:rPr>
            </w:pPr>
            <w:r>
              <w:rPr>
                <w:rFonts w:ascii="宋体" w:hAnsi="宋体"/>
                <w:sz w:val="17"/>
                <w:lang w:eastAsia="zh-CN"/>
              </w:rPr>
              <w:t>当时可见的盈利预测、公司指引、历史观点、问答口径和经营阶段</w:t>
            </w:r>
          </w:p>
        </w:tc>
        <w:tc>
          <w:tcPr>
            <w:tcW w:w="2438" w:type="dxa"/>
            <w:tcMar>
              <w:top w:w="85" w:type="dxa"/>
              <w:left w:w="90" w:type="dxa"/>
              <w:bottom w:w="85" w:type="dxa"/>
              <w:right w:w="90" w:type="dxa"/>
            </w:tcMar>
            <w:vAlign w:val="center"/>
          </w:tcPr>
          <w:p w14:paraId="6EB5E222" w14:textId="77777777" w:rsidR="00DC15AE" w:rsidRDefault="00DC15AE" w:rsidP="00DC15AE">
            <w:pPr>
              <w:spacing w:after="0" w:line="259" w:lineRule="auto"/>
              <w:ind w:firstLine="0"/>
              <w:jc w:val="left"/>
              <w:rPr>
                <w:lang w:eastAsia="zh-CN"/>
              </w:rPr>
            </w:pPr>
            <w:r>
              <w:rPr>
                <w:rFonts w:ascii="宋体" w:hAnsi="宋体"/>
                <w:sz w:val="17"/>
                <w:lang w:eastAsia="zh-CN"/>
              </w:rPr>
              <w:t>按决策时点建立可复现的历史预期快照</w:t>
            </w:r>
          </w:p>
        </w:tc>
        <w:tc>
          <w:tcPr>
            <w:tcW w:w="2665" w:type="dxa"/>
            <w:tcMar>
              <w:top w:w="85" w:type="dxa"/>
              <w:left w:w="90" w:type="dxa"/>
              <w:bottom w:w="85" w:type="dxa"/>
              <w:right w:w="90" w:type="dxa"/>
            </w:tcMar>
            <w:vAlign w:val="center"/>
          </w:tcPr>
          <w:p w14:paraId="52B13387" w14:textId="77777777" w:rsidR="00DC15AE" w:rsidRDefault="00DC15AE" w:rsidP="00DC15AE">
            <w:pPr>
              <w:spacing w:after="0" w:line="259" w:lineRule="auto"/>
              <w:ind w:firstLine="0"/>
              <w:jc w:val="left"/>
              <w:rPr>
                <w:lang w:eastAsia="zh-CN"/>
              </w:rPr>
            </w:pPr>
            <w:r>
              <w:rPr>
                <w:rFonts w:ascii="宋体" w:hAnsi="宋体"/>
                <w:sz w:val="17"/>
                <w:lang w:eastAsia="zh-CN"/>
              </w:rPr>
              <w:t>确定市场在新事件出现前已经预期了什么</w:t>
            </w:r>
          </w:p>
        </w:tc>
      </w:tr>
      <w:tr w:rsidR="00DC15AE" w14:paraId="6AA0BA8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CCD74F2" w14:textId="77777777" w:rsidR="00DC15AE" w:rsidRDefault="00DC15AE" w:rsidP="00DC15AE">
            <w:pPr>
              <w:spacing w:after="0" w:line="259" w:lineRule="auto"/>
              <w:ind w:firstLine="0"/>
              <w:jc w:val="center"/>
            </w:pPr>
            <w:r>
              <w:rPr>
                <w:rFonts w:ascii="宋体" w:hAnsi="宋体"/>
                <w:sz w:val="17"/>
              </w:rPr>
              <w:t>经营阶段变化</w:t>
            </w:r>
          </w:p>
        </w:tc>
        <w:tc>
          <w:tcPr>
            <w:tcW w:w="2721" w:type="dxa"/>
            <w:tcMar>
              <w:top w:w="85" w:type="dxa"/>
              <w:left w:w="90" w:type="dxa"/>
              <w:bottom w:w="85" w:type="dxa"/>
              <w:right w:w="90" w:type="dxa"/>
            </w:tcMar>
            <w:vAlign w:val="center"/>
          </w:tcPr>
          <w:p w14:paraId="610C3B28" w14:textId="77777777" w:rsidR="00DC15AE" w:rsidRDefault="00DC15AE" w:rsidP="00DC15AE">
            <w:pPr>
              <w:spacing w:after="0" w:line="259" w:lineRule="auto"/>
              <w:ind w:firstLine="0"/>
              <w:jc w:val="left"/>
              <w:rPr>
                <w:lang w:eastAsia="zh-CN"/>
              </w:rPr>
            </w:pPr>
            <w:r>
              <w:rPr>
                <w:rFonts w:ascii="宋体" w:hAnsi="宋体"/>
                <w:sz w:val="17"/>
                <w:lang w:eastAsia="zh-CN"/>
              </w:rPr>
              <w:t>送样、验证、小批量、量产、产能建设、投产和实际订单</w:t>
            </w:r>
          </w:p>
        </w:tc>
        <w:tc>
          <w:tcPr>
            <w:tcW w:w="2438" w:type="dxa"/>
            <w:tcMar>
              <w:top w:w="85" w:type="dxa"/>
              <w:left w:w="90" w:type="dxa"/>
              <w:bottom w:w="85" w:type="dxa"/>
              <w:right w:w="90" w:type="dxa"/>
            </w:tcMar>
            <w:vAlign w:val="center"/>
          </w:tcPr>
          <w:p w14:paraId="2D46662B" w14:textId="77777777" w:rsidR="00DC15AE" w:rsidRDefault="00DC15AE" w:rsidP="00DC15AE">
            <w:pPr>
              <w:spacing w:after="0" w:line="259" w:lineRule="auto"/>
              <w:ind w:firstLine="0"/>
              <w:jc w:val="left"/>
              <w:rPr>
                <w:lang w:eastAsia="zh-CN"/>
              </w:rPr>
            </w:pPr>
            <w:r>
              <w:rPr>
                <w:rFonts w:ascii="宋体" w:hAnsi="宋体"/>
                <w:sz w:val="17"/>
                <w:lang w:eastAsia="zh-CN"/>
              </w:rPr>
              <w:t>把文字信息映射为可比较的阶段迁移</w:t>
            </w:r>
          </w:p>
        </w:tc>
        <w:tc>
          <w:tcPr>
            <w:tcW w:w="2665" w:type="dxa"/>
            <w:tcMar>
              <w:top w:w="85" w:type="dxa"/>
              <w:left w:w="90" w:type="dxa"/>
              <w:bottom w:w="85" w:type="dxa"/>
              <w:right w:w="90" w:type="dxa"/>
            </w:tcMar>
            <w:vAlign w:val="center"/>
          </w:tcPr>
          <w:p w14:paraId="00CA4409" w14:textId="77777777" w:rsidR="00DC15AE" w:rsidRDefault="00DC15AE" w:rsidP="00DC15AE">
            <w:pPr>
              <w:spacing w:after="0" w:line="259" w:lineRule="auto"/>
              <w:ind w:firstLine="0"/>
              <w:jc w:val="left"/>
              <w:rPr>
                <w:lang w:eastAsia="zh-CN"/>
              </w:rPr>
            </w:pPr>
            <w:r>
              <w:rPr>
                <w:rFonts w:ascii="宋体" w:hAnsi="宋体"/>
                <w:sz w:val="17"/>
                <w:lang w:eastAsia="zh-CN"/>
              </w:rPr>
              <w:t>识别新增证据是否推动经营状态前移</w:t>
            </w:r>
          </w:p>
        </w:tc>
      </w:tr>
      <w:tr w:rsidR="00DC15AE" w14:paraId="2200E79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3209BCB" w14:textId="77777777" w:rsidR="00DC15AE" w:rsidRDefault="00DC15AE" w:rsidP="00DC15AE">
            <w:pPr>
              <w:spacing w:after="0" w:line="259" w:lineRule="auto"/>
              <w:ind w:firstLine="0"/>
              <w:jc w:val="center"/>
            </w:pPr>
            <w:r>
              <w:rPr>
                <w:rFonts w:ascii="宋体" w:hAnsi="宋体"/>
                <w:sz w:val="17"/>
              </w:rPr>
              <w:t>收入驱动</w:t>
            </w:r>
          </w:p>
        </w:tc>
        <w:tc>
          <w:tcPr>
            <w:tcW w:w="2721" w:type="dxa"/>
            <w:tcMar>
              <w:top w:w="85" w:type="dxa"/>
              <w:left w:w="90" w:type="dxa"/>
              <w:bottom w:w="85" w:type="dxa"/>
              <w:right w:w="90" w:type="dxa"/>
            </w:tcMar>
            <w:vAlign w:val="center"/>
          </w:tcPr>
          <w:p w14:paraId="05059C62" w14:textId="77777777" w:rsidR="00DC15AE" w:rsidRDefault="00DC15AE" w:rsidP="00DC15AE">
            <w:pPr>
              <w:spacing w:after="0" w:line="259" w:lineRule="auto"/>
              <w:ind w:firstLine="0"/>
              <w:jc w:val="left"/>
              <w:rPr>
                <w:lang w:eastAsia="zh-CN"/>
              </w:rPr>
            </w:pPr>
            <w:r>
              <w:rPr>
                <w:rFonts w:ascii="宋体" w:hAnsi="宋体"/>
                <w:sz w:val="17"/>
                <w:lang w:eastAsia="zh-CN"/>
              </w:rPr>
              <w:t>销量、价格、产品结构、客户和相关业务收入占比</w:t>
            </w:r>
          </w:p>
        </w:tc>
        <w:tc>
          <w:tcPr>
            <w:tcW w:w="2438" w:type="dxa"/>
            <w:tcMar>
              <w:top w:w="85" w:type="dxa"/>
              <w:left w:w="90" w:type="dxa"/>
              <w:bottom w:w="85" w:type="dxa"/>
              <w:right w:w="90" w:type="dxa"/>
            </w:tcMar>
            <w:vAlign w:val="center"/>
          </w:tcPr>
          <w:p w14:paraId="434D02B7" w14:textId="77777777" w:rsidR="00DC15AE" w:rsidRDefault="00DC15AE" w:rsidP="00DC15AE">
            <w:pPr>
              <w:spacing w:after="0" w:line="259" w:lineRule="auto"/>
              <w:ind w:firstLine="0"/>
              <w:jc w:val="left"/>
              <w:rPr>
                <w:lang w:eastAsia="zh-CN"/>
              </w:rPr>
            </w:pPr>
            <w:r>
              <w:rPr>
                <w:rFonts w:ascii="宋体" w:hAnsi="宋体"/>
                <w:sz w:val="17"/>
                <w:lang w:eastAsia="zh-CN"/>
              </w:rPr>
              <w:t>建立量价结构客户的收入传导链</w:t>
            </w:r>
          </w:p>
        </w:tc>
        <w:tc>
          <w:tcPr>
            <w:tcW w:w="2665" w:type="dxa"/>
            <w:tcMar>
              <w:top w:w="85" w:type="dxa"/>
              <w:left w:w="90" w:type="dxa"/>
              <w:bottom w:w="85" w:type="dxa"/>
              <w:right w:w="90" w:type="dxa"/>
            </w:tcMar>
            <w:vAlign w:val="center"/>
          </w:tcPr>
          <w:p w14:paraId="7C6DF946" w14:textId="77777777" w:rsidR="00DC15AE" w:rsidRDefault="00DC15AE" w:rsidP="00DC15AE">
            <w:pPr>
              <w:spacing w:after="0" w:line="259" w:lineRule="auto"/>
              <w:ind w:firstLine="0"/>
              <w:jc w:val="left"/>
              <w:rPr>
                <w:lang w:eastAsia="zh-CN"/>
              </w:rPr>
            </w:pPr>
            <w:r>
              <w:rPr>
                <w:rFonts w:ascii="宋体" w:hAnsi="宋体"/>
                <w:sz w:val="17"/>
                <w:lang w:eastAsia="zh-CN"/>
              </w:rPr>
              <w:t>判断事件能否真正转化为收入</w:t>
            </w:r>
          </w:p>
        </w:tc>
      </w:tr>
      <w:tr w:rsidR="00DC15AE" w14:paraId="03CF21BD"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7C27589" w14:textId="77777777" w:rsidR="00DC15AE" w:rsidRDefault="00DC15AE" w:rsidP="00DC15AE">
            <w:pPr>
              <w:spacing w:after="0" w:line="259" w:lineRule="auto"/>
              <w:ind w:firstLine="0"/>
              <w:jc w:val="center"/>
            </w:pPr>
            <w:r>
              <w:rPr>
                <w:rFonts w:ascii="宋体" w:hAnsi="宋体"/>
                <w:sz w:val="17"/>
              </w:rPr>
              <w:t>利润驱动</w:t>
            </w:r>
          </w:p>
        </w:tc>
        <w:tc>
          <w:tcPr>
            <w:tcW w:w="2721" w:type="dxa"/>
            <w:tcMar>
              <w:top w:w="85" w:type="dxa"/>
              <w:left w:w="90" w:type="dxa"/>
              <w:bottom w:w="85" w:type="dxa"/>
              <w:right w:w="90" w:type="dxa"/>
            </w:tcMar>
            <w:vAlign w:val="center"/>
          </w:tcPr>
          <w:p w14:paraId="1A23DA25" w14:textId="77777777" w:rsidR="00DC15AE" w:rsidRDefault="00DC15AE" w:rsidP="00DC15AE">
            <w:pPr>
              <w:spacing w:after="0" w:line="259" w:lineRule="auto"/>
              <w:ind w:firstLine="0"/>
              <w:jc w:val="left"/>
              <w:rPr>
                <w:lang w:eastAsia="zh-CN"/>
              </w:rPr>
            </w:pPr>
            <w:r>
              <w:rPr>
                <w:rFonts w:ascii="宋体" w:hAnsi="宋体"/>
                <w:sz w:val="17"/>
                <w:lang w:eastAsia="zh-CN"/>
              </w:rPr>
              <w:t>成本、费用、产能利用率、毛利率、资产周转和利润敏感性</w:t>
            </w:r>
          </w:p>
        </w:tc>
        <w:tc>
          <w:tcPr>
            <w:tcW w:w="2438" w:type="dxa"/>
            <w:tcMar>
              <w:top w:w="85" w:type="dxa"/>
              <w:left w:w="90" w:type="dxa"/>
              <w:bottom w:w="85" w:type="dxa"/>
              <w:right w:w="90" w:type="dxa"/>
            </w:tcMar>
            <w:vAlign w:val="center"/>
          </w:tcPr>
          <w:p w14:paraId="6C747AF5" w14:textId="77777777" w:rsidR="00DC15AE" w:rsidRDefault="00DC15AE" w:rsidP="00DC15AE">
            <w:pPr>
              <w:spacing w:after="0" w:line="259" w:lineRule="auto"/>
              <w:ind w:firstLine="0"/>
              <w:jc w:val="left"/>
              <w:rPr>
                <w:lang w:eastAsia="zh-CN"/>
              </w:rPr>
            </w:pPr>
            <w:r>
              <w:rPr>
                <w:rFonts w:ascii="宋体" w:hAnsi="宋体"/>
                <w:sz w:val="17"/>
                <w:lang w:eastAsia="zh-CN"/>
              </w:rPr>
              <w:t>从收入继续追踪到毛利和利润影响</w:t>
            </w:r>
          </w:p>
        </w:tc>
        <w:tc>
          <w:tcPr>
            <w:tcW w:w="2665" w:type="dxa"/>
            <w:tcMar>
              <w:top w:w="85" w:type="dxa"/>
              <w:left w:w="90" w:type="dxa"/>
              <w:bottom w:w="85" w:type="dxa"/>
              <w:right w:w="90" w:type="dxa"/>
            </w:tcMar>
            <w:vAlign w:val="center"/>
          </w:tcPr>
          <w:p w14:paraId="4B9DE7B6" w14:textId="77777777" w:rsidR="00DC15AE" w:rsidRDefault="00DC15AE" w:rsidP="00DC15AE">
            <w:pPr>
              <w:spacing w:after="0" w:line="259" w:lineRule="auto"/>
              <w:ind w:firstLine="0"/>
              <w:jc w:val="left"/>
              <w:rPr>
                <w:lang w:eastAsia="zh-CN"/>
              </w:rPr>
            </w:pPr>
            <w:r>
              <w:rPr>
                <w:rFonts w:ascii="宋体" w:hAnsi="宋体"/>
                <w:sz w:val="17"/>
                <w:lang w:eastAsia="zh-CN"/>
              </w:rPr>
              <w:t>避免用行业空间代替公司盈利贡献</w:t>
            </w:r>
          </w:p>
        </w:tc>
      </w:tr>
      <w:tr w:rsidR="00DC15AE" w14:paraId="110A796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C4E035C" w14:textId="77777777" w:rsidR="00DC15AE" w:rsidRDefault="00DC15AE" w:rsidP="00DC15AE">
            <w:pPr>
              <w:spacing w:after="0" w:line="259" w:lineRule="auto"/>
              <w:ind w:firstLine="0"/>
              <w:jc w:val="center"/>
            </w:pPr>
            <w:r>
              <w:rPr>
                <w:rFonts w:ascii="宋体" w:hAnsi="宋体"/>
                <w:sz w:val="17"/>
              </w:rPr>
              <w:t>预期修正</w:t>
            </w:r>
          </w:p>
        </w:tc>
        <w:tc>
          <w:tcPr>
            <w:tcW w:w="2721" w:type="dxa"/>
            <w:tcMar>
              <w:top w:w="85" w:type="dxa"/>
              <w:left w:w="90" w:type="dxa"/>
              <w:bottom w:w="85" w:type="dxa"/>
              <w:right w:w="90" w:type="dxa"/>
            </w:tcMar>
            <w:vAlign w:val="center"/>
          </w:tcPr>
          <w:p w14:paraId="17E3C700" w14:textId="77777777" w:rsidR="00DC15AE" w:rsidRDefault="00DC15AE" w:rsidP="00DC15AE">
            <w:pPr>
              <w:spacing w:after="0" w:line="259" w:lineRule="auto"/>
              <w:ind w:firstLine="0"/>
              <w:jc w:val="left"/>
              <w:rPr>
                <w:lang w:eastAsia="zh-CN"/>
              </w:rPr>
            </w:pPr>
            <w:r>
              <w:rPr>
                <w:rFonts w:ascii="宋体" w:hAnsi="宋体"/>
                <w:sz w:val="17"/>
                <w:lang w:eastAsia="zh-CN"/>
              </w:rPr>
              <w:t>最新经营证据、盈利预测变化和市场一致预期差异</w:t>
            </w:r>
          </w:p>
        </w:tc>
        <w:tc>
          <w:tcPr>
            <w:tcW w:w="2438" w:type="dxa"/>
            <w:tcMar>
              <w:top w:w="85" w:type="dxa"/>
              <w:left w:w="90" w:type="dxa"/>
              <w:bottom w:w="85" w:type="dxa"/>
              <w:right w:w="90" w:type="dxa"/>
            </w:tcMar>
            <w:vAlign w:val="center"/>
          </w:tcPr>
          <w:p w14:paraId="18561807" w14:textId="77777777" w:rsidR="00DC15AE" w:rsidRDefault="00DC15AE" w:rsidP="00DC15AE">
            <w:pPr>
              <w:spacing w:after="0" w:line="259" w:lineRule="auto"/>
              <w:ind w:firstLine="0"/>
              <w:jc w:val="left"/>
              <w:rPr>
                <w:lang w:eastAsia="zh-CN"/>
              </w:rPr>
            </w:pPr>
            <w:r>
              <w:rPr>
                <w:rFonts w:ascii="宋体" w:hAnsi="宋体"/>
                <w:sz w:val="17"/>
                <w:lang w:eastAsia="zh-CN"/>
              </w:rPr>
              <w:t>比较新旧快照并量化变化方向与幅度</w:t>
            </w:r>
          </w:p>
        </w:tc>
        <w:tc>
          <w:tcPr>
            <w:tcW w:w="2665" w:type="dxa"/>
            <w:tcMar>
              <w:top w:w="85" w:type="dxa"/>
              <w:left w:w="90" w:type="dxa"/>
              <w:bottom w:w="85" w:type="dxa"/>
              <w:right w:w="90" w:type="dxa"/>
            </w:tcMar>
            <w:vAlign w:val="center"/>
          </w:tcPr>
          <w:p w14:paraId="39E493E5" w14:textId="77777777" w:rsidR="00DC15AE" w:rsidRDefault="00DC15AE" w:rsidP="00DC15AE">
            <w:pPr>
              <w:spacing w:after="0" w:line="259" w:lineRule="auto"/>
              <w:ind w:firstLine="0"/>
              <w:jc w:val="left"/>
              <w:rPr>
                <w:lang w:eastAsia="zh-CN"/>
              </w:rPr>
            </w:pPr>
            <w:r>
              <w:rPr>
                <w:rFonts w:ascii="宋体" w:hAnsi="宋体"/>
                <w:sz w:val="17"/>
                <w:lang w:eastAsia="zh-CN"/>
              </w:rPr>
              <w:t>刻画市场原预期与新增事实之间的差距</w:t>
            </w:r>
          </w:p>
        </w:tc>
      </w:tr>
      <w:tr w:rsidR="00DC15AE" w14:paraId="25670A58"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9DF5920" w14:textId="77777777" w:rsidR="00DC15AE" w:rsidRDefault="00DC15AE" w:rsidP="00DC15AE">
            <w:pPr>
              <w:spacing w:after="0" w:line="259" w:lineRule="auto"/>
              <w:ind w:firstLine="0"/>
              <w:jc w:val="center"/>
            </w:pPr>
            <w:r>
              <w:rPr>
                <w:rFonts w:ascii="宋体" w:hAnsi="宋体"/>
                <w:sz w:val="17"/>
              </w:rPr>
              <w:t>资料缺口</w:t>
            </w:r>
          </w:p>
        </w:tc>
        <w:tc>
          <w:tcPr>
            <w:tcW w:w="2721" w:type="dxa"/>
            <w:tcMar>
              <w:top w:w="85" w:type="dxa"/>
              <w:left w:w="90" w:type="dxa"/>
              <w:bottom w:w="85" w:type="dxa"/>
              <w:right w:w="90" w:type="dxa"/>
            </w:tcMar>
            <w:vAlign w:val="center"/>
          </w:tcPr>
          <w:p w14:paraId="686B0720" w14:textId="77777777" w:rsidR="00DC15AE" w:rsidRDefault="00DC15AE" w:rsidP="00DC15AE">
            <w:pPr>
              <w:spacing w:after="0" w:line="259" w:lineRule="auto"/>
              <w:ind w:firstLine="0"/>
              <w:jc w:val="left"/>
              <w:rPr>
                <w:lang w:eastAsia="zh-CN"/>
              </w:rPr>
            </w:pPr>
            <w:r>
              <w:rPr>
                <w:rFonts w:ascii="宋体" w:hAnsi="宋体"/>
                <w:sz w:val="17"/>
                <w:lang w:eastAsia="zh-CN"/>
              </w:rPr>
              <w:t>订单金额、收入确认时间、业务占比等unknown</w:t>
            </w:r>
          </w:p>
        </w:tc>
        <w:tc>
          <w:tcPr>
            <w:tcW w:w="2438" w:type="dxa"/>
            <w:tcMar>
              <w:top w:w="85" w:type="dxa"/>
              <w:left w:w="90" w:type="dxa"/>
              <w:bottom w:w="85" w:type="dxa"/>
              <w:right w:w="90" w:type="dxa"/>
            </w:tcMar>
            <w:vAlign w:val="center"/>
          </w:tcPr>
          <w:p w14:paraId="6CFD430B" w14:textId="77777777" w:rsidR="00DC15AE" w:rsidRDefault="00DC15AE" w:rsidP="00DC15AE">
            <w:pPr>
              <w:spacing w:after="0" w:line="259" w:lineRule="auto"/>
              <w:ind w:firstLine="0"/>
              <w:jc w:val="left"/>
              <w:rPr>
                <w:lang w:eastAsia="zh-CN"/>
              </w:rPr>
            </w:pPr>
            <w:r>
              <w:rPr>
                <w:rFonts w:ascii="宋体" w:hAnsi="宋体"/>
                <w:sz w:val="17"/>
                <w:lang w:eastAsia="zh-CN"/>
              </w:rPr>
              <w:t>把缺失项编码为不确定性和置信等级</w:t>
            </w:r>
          </w:p>
        </w:tc>
        <w:tc>
          <w:tcPr>
            <w:tcW w:w="2665" w:type="dxa"/>
            <w:tcMar>
              <w:top w:w="85" w:type="dxa"/>
              <w:left w:w="90" w:type="dxa"/>
              <w:bottom w:w="85" w:type="dxa"/>
              <w:right w:w="90" w:type="dxa"/>
            </w:tcMar>
            <w:vAlign w:val="center"/>
          </w:tcPr>
          <w:p w14:paraId="4B01F6D4" w14:textId="77777777" w:rsidR="00DC15AE" w:rsidRDefault="00DC15AE" w:rsidP="00DC15AE">
            <w:pPr>
              <w:spacing w:after="0" w:line="259" w:lineRule="auto"/>
              <w:ind w:firstLine="0"/>
              <w:jc w:val="left"/>
              <w:rPr>
                <w:lang w:eastAsia="zh-CN"/>
              </w:rPr>
            </w:pPr>
            <w:r>
              <w:rPr>
                <w:rFonts w:ascii="宋体" w:hAnsi="宋体"/>
                <w:sz w:val="17"/>
                <w:lang w:eastAsia="zh-CN"/>
              </w:rPr>
              <w:t>资料不足时降低置信度，不以推演补事实</w:t>
            </w:r>
          </w:p>
        </w:tc>
      </w:tr>
      <w:tr w:rsidR="00DC15AE" w14:paraId="6D6C54CC"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7D0497F3"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34463825" w14:textId="77777777" w:rsidR="00DC15AE" w:rsidRDefault="00DC15AE" w:rsidP="00DC15AE">
            <w:pPr>
              <w:spacing w:after="0" w:line="259" w:lineRule="auto"/>
              <w:ind w:firstLine="0"/>
              <w:jc w:val="left"/>
              <w:rPr>
                <w:lang w:eastAsia="zh-CN"/>
              </w:rPr>
            </w:pPr>
            <w:r>
              <w:rPr>
                <w:rFonts w:ascii="宋体" w:hAnsi="宋体"/>
                <w:b/>
                <w:sz w:val="17"/>
                <w:lang w:eastAsia="zh-CN"/>
              </w:rPr>
              <w:t>校准基本面概率，或标准化预期差得分、置信等级和unknown清单</w:t>
            </w:r>
          </w:p>
        </w:tc>
        <w:tc>
          <w:tcPr>
            <w:tcW w:w="2438" w:type="dxa"/>
            <w:shd w:val="clear" w:color="auto" w:fill="EAF1FB"/>
            <w:tcMar>
              <w:top w:w="85" w:type="dxa"/>
              <w:left w:w="90" w:type="dxa"/>
              <w:bottom w:w="85" w:type="dxa"/>
              <w:right w:w="90" w:type="dxa"/>
            </w:tcMar>
            <w:vAlign w:val="center"/>
          </w:tcPr>
          <w:p w14:paraId="04E4A874" w14:textId="77777777" w:rsidR="00DC15AE" w:rsidRDefault="00DC15AE" w:rsidP="00DC15AE">
            <w:pPr>
              <w:spacing w:after="0" w:line="259" w:lineRule="auto"/>
              <w:ind w:firstLine="0"/>
              <w:jc w:val="left"/>
              <w:rPr>
                <w:lang w:eastAsia="zh-CN"/>
              </w:rPr>
            </w:pPr>
            <w:r>
              <w:rPr>
                <w:rFonts w:ascii="宋体" w:hAnsi="宋体"/>
                <w:b/>
                <w:sz w:val="17"/>
                <w:lang w:eastAsia="zh-CN"/>
              </w:rPr>
              <w:t>只有样本和兑现窗口一致时才训练并校准概率</w:t>
            </w:r>
          </w:p>
        </w:tc>
        <w:tc>
          <w:tcPr>
            <w:tcW w:w="2665" w:type="dxa"/>
            <w:shd w:val="clear" w:color="auto" w:fill="EAF1FB"/>
            <w:tcMar>
              <w:top w:w="85" w:type="dxa"/>
              <w:left w:w="90" w:type="dxa"/>
              <w:bottom w:w="85" w:type="dxa"/>
              <w:right w:w="90" w:type="dxa"/>
            </w:tcMar>
            <w:vAlign w:val="center"/>
          </w:tcPr>
          <w:p w14:paraId="531F28C8" w14:textId="77777777" w:rsidR="00DC15AE" w:rsidRDefault="00DC15AE" w:rsidP="00DC15AE">
            <w:pPr>
              <w:spacing w:after="0" w:line="259" w:lineRule="auto"/>
              <w:ind w:firstLine="0"/>
              <w:jc w:val="left"/>
              <w:rPr>
                <w:lang w:eastAsia="zh-CN"/>
              </w:rPr>
            </w:pPr>
            <w:r>
              <w:rPr>
                <w:rFonts w:ascii="宋体" w:hAnsi="宋体"/>
                <w:b/>
                <w:sz w:val="17"/>
                <w:lang w:eastAsia="zh-CN"/>
              </w:rPr>
              <w:t>样本不足时只作为特征或得分进入最终模型</w:t>
            </w:r>
          </w:p>
        </w:tc>
      </w:tr>
    </w:tbl>
    <w:p w14:paraId="6FFE15A2" w14:textId="77777777" w:rsidR="00DC15AE" w:rsidRDefault="00DC15AE">
      <w:pPr>
        <w:keepLines/>
        <w:rPr>
          <w:lang w:eastAsia="zh-CN"/>
        </w:rPr>
      </w:pPr>
      <w:r>
        <w:rPr>
          <w:lang w:eastAsia="zh-CN"/>
        </w:rPr>
        <w:t>基本面样本和标签充足时可以训练独立子模型并校准概率；若历史标签不足或不同事件的经营兑现周期不可比，只输出标准化预期差得分和置信等级。方案中出现的</w:t>
      </w:r>
      <w:r>
        <w:rPr>
          <w:lang w:eastAsia="zh-CN"/>
        </w:rPr>
        <w:t>0.68</w:t>
      </w:r>
      <w:r>
        <w:rPr>
          <w:lang w:eastAsia="zh-CN"/>
        </w:rPr>
        <w:t>必须说明它是校准概率还是标准化得分，未达到概率条件时不得称为概率。</w:t>
      </w:r>
    </w:p>
    <w:p w14:paraId="0190EE0D" w14:textId="77777777" w:rsidR="00DC15AE" w:rsidRPr="00DC15AE" w:rsidRDefault="00DC15AE" w:rsidP="00DC15AE">
      <w:pPr>
        <w:pStyle w:val="21"/>
        <w:rPr>
          <w:rFonts w:hint="eastAsia"/>
          <w:lang w:eastAsia="zh-CN"/>
        </w:rPr>
      </w:pPr>
      <w:bookmarkStart w:id="80" w:name="_Toc240189267"/>
      <w:bookmarkStart w:id="81" w:name="_Toc240282510"/>
      <w:r w:rsidRPr="00DC15AE">
        <w:rPr>
          <w:lang w:eastAsia="zh-CN"/>
        </w:rPr>
        <w:t>7.7 第五组 股价位置与拥挤特征怎样计算</w:t>
      </w:r>
      <w:bookmarkEnd w:id="80"/>
      <w:bookmarkEnd w:id="81"/>
    </w:p>
    <w:p w14:paraId="3009287D" w14:textId="77777777" w:rsidR="00DC15AE" w:rsidRDefault="00DC15AE">
      <w:pPr>
        <w:keepLines/>
        <w:rPr>
          <w:lang w:eastAsia="zh-CN"/>
        </w:rPr>
      </w:pPr>
      <w:r>
        <w:rPr>
          <w:lang w:eastAsia="zh-CN"/>
        </w:rPr>
        <w:t>位置组显式计算连续上涨天数、五日和十日收益分位、距离均线的</w:t>
      </w:r>
      <w:r>
        <w:rPr>
          <w:lang w:eastAsia="zh-CN"/>
        </w:rPr>
        <w:t>ATR</w:t>
      </w:r>
      <w:r>
        <w:rPr>
          <w:lang w:eastAsia="zh-CN"/>
        </w:rPr>
        <w:t>倍数、换手和成交额分位、涨停次数、尾盘拉升、历史跳空幅度以及相对行业和市场的位置。连续上涨十天并不机械否决，但如果同时出现高换手、板块宽度收窄、龙头独涨和新增事实减少，</w:t>
      </w:r>
      <w:r>
        <w:rPr>
          <w:lang w:eastAsia="zh-CN"/>
        </w:rPr>
        <w:t>T+1</w:t>
      </w:r>
      <w:r>
        <w:rPr>
          <w:lang w:eastAsia="zh-CN"/>
        </w:rPr>
        <w:t>回撤和拥挤风险会显著上升。</w:t>
      </w:r>
    </w:p>
    <w:p w14:paraId="6A630CFD" w14:textId="77777777" w:rsidR="00DC15AE" w:rsidRDefault="00DC15AE">
      <w:pPr>
        <w:keepLines/>
        <w:rPr>
          <w:lang w:eastAsia="zh-CN"/>
        </w:rPr>
      </w:pPr>
      <w:r>
        <w:rPr>
          <w:lang w:eastAsia="zh-CN"/>
        </w:rPr>
        <w:t>舆情拥挤先对转载和同事件讨论去重，再观察关注增速、来源独立性、情绪一致性和事实确认度。高关注可能说明事件被更多机构验证，也可能说明交易已经拥挤；模型通过历史样本学习这种非线性关系。低位同样不自动加分，只有事件新增、资金开始承接且基本面路径成立时才有意义。</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22819DCD" w14:textId="77777777">
        <w:trPr>
          <w:cantSplit/>
          <w:tblHeader/>
          <w:jc w:val="center"/>
        </w:trPr>
        <w:tc>
          <w:tcPr>
            <w:tcW w:w="1531" w:type="dxa"/>
            <w:tcMar>
              <w:top w:w="85" w:type="dxa"/>
              <w:left w:w="90" w:type="dxa"/>
              <w:bottom w:w="85" w:type="dxa"/>
              <w:right w:w="90" w:type="dxa"/>
            </w:tcMar>
            <w:vAlign w:val="center"/>
          </w:tcPr>
          <w:p w14:paraId="74F6397C"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25083E0A"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4840C000"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7712ACF1"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4AA1FCF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18F8BE0" w14:textId="77777777" w:rsidR="00DC15AE" w:rsidRDefault="00DC15AE" w:rsidP="00DC15AE">
            <w:pPr>
              <w:spacing w:after="0" w:line="259" w:lineRule="auto"/>
              <w:ind w:firstLine="0"/>
              <w:jc w:val="center"/>
            </w:pPr>
            <w:r>
              <w:rPr>
                <w:rFonts w:ascii="宋体" w:hAnsi="宋体"/>
                <w:sz w:val="17"/>
              </w:rPr>
              <w:t>连续上涨与收益分位</w:t>
            </w:r>
          </w:p>
        </w:tc>
        <w:tc>
          <w:tcPr>
            <w:tcW w:w="2721" w:type="dxa"/>
            <w:tcMar>
              <w:top w:w="85" w:type="dxa"/>
              <w:left w:w="90" w:type="dxa"/>
              <w:bottom w:w="85" w:type="dxa"/>
              <w:right w:w="90" w:type="dxa"/>
            </w:tcMar>
            <w:vAlign w:val="center"/>
          </w:tcPr>
          <w:p w14:paraId="5AF5F860" w14:textId="77777777" w:rsidR="00DC15AE" w:rsidRDefault="00DC15AE" w:rsidP="00DC15AE">
            <w:pPr>
              <w:spacing w:after="0" w:line="259" w:lineRule="auto"/>
              <w:ind w:firstLine="0"/>
              <w:jc w:val="left"/>
              <w:rPr>
                <w:lang w:eastAsia="zh-CN"/>
              </w:rPr>
            </w:pPr>
            <w:r>
              <w:rPr>
                <w:rFonts w:ascii="宋体" w:hAnsi="宋体"/>
                <w:sz w:val="17"/>
                <w:lang w:eastAsia="zh-CN"/>
              </w:rPr>
              <w:t>连续上涨天数、5日和10日收益及历史分位</w:t>
            </w:r>
          </w:p>
        </w:tc>
        <w:tc>
          <w:tcPr>
            <w:tcW w:w="2438" w:type="dxa"/>
            <w:tcMar>
              <w:top w:w="85" w:type="dxa"/>
              <w:left w:w="90" w:type="dxa"/>
              <w:bottom w:w="85" w:type="dxa"/>
              <w:right w:w="90" w:type="dxa"/>
            </w:tcMar>
            <w:vAlign w:val="center"/>
          </w:tcPr>
          <w:p w14:paraId="29465936" w14:textId="77777777" w:rsidR="00DC15AE" w:rsidRDefault="00DC15AE" w:rsidP="00DC15AE">
            <w:pPr>
              <w:spacing w:after="0" w:line="259" w:lineRule="auto"/>
              <w:ind w:firstLine="0"/>
              <w:jc w:val="left"/>
              <w:rPr>
                <w:lang w:eastAsia="zh-CN"/>
              </w:rPr>
            </w:pPr>
            <w:r>
              <w:rPr>
                <w:rFonts w:ascii="宋体" w:hAnsi="宋体"/>
                <w:sz w:val="17"/>
                <w:lang w:eastAsia="zh-CN"/>
              </w:rPr>
              <w:t>与股票自身、行业和市场历史比较</w:t>
            </w:r>
          </w:p>
        </w:tc>
        <w:tc>
          <w:tcPr>
            <w:tcW w:w="2665" w:type="dxa"/>
            <w:tcMar>
              <w:top w:w="85" w:type="dxa"/>
              <w:left w:w="90" w:type="dxa"/>
              <w:bottom w:w="85" w:type="dxa"/>
              <w:right w:w="90" w:type="dxa"/>
            </w:tcMar>
            <w:vAlign w:val="center"/>
          </w:tcPr>
          <w:p w14:paraId="0AD93A65" w14:textId="77777777" w:rsidR="00DC15AE" w:rsidRDefault="00DC15AE" w:rsidP="00DC15AE">
            <w:pPr>
              <w:spacing w:after="0" w:line="259" w:lineRule="auto"/>
              <w:ind w:firstLine="0"/>
              <w:jc w:val="left"/>
              <w:rPr>
                <w:lang w:eastAsia="zh-CN"/>
              </w:rPr>
            </w:pPr>
            <w:r>
              <w:rPr>
                <w:rFonts w:ascii="宋体" w:hAnsi="宋体"/>
                <w:sz w:val="17"/>
                <w:lang w:eastAsia="zh-CN"/>
              </w:rPr>
              <w:t>识别事件出现前股价是否已经过度上涨</w:t>
            </w:r>
          </w:p>
        </w:tc>
      </w:tr>
      <w:tr w:rsidR="00DC15AE" w14:paraId="330620C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373A757" w14:textId="77777777" w:rsidR="00DC15AE" w:rsidRDefault="00DC15AE" w:rsidP="00DC15AE">
            <w:pPr>
              <w:spacing w:after="0" w:line="259" w:lineRule="auto"/>
              <w:ind w:firstLine="0"/>
              <w:jc w:val="center"/>
            </w:pPr>
            <w:r>
              <w:rPr>
                <w:rFonts w:ascii="宋体" w:hAnsi="宋体"/>
                <w:sz w:val="17"/>
              </w:rPr>
              <w:lastRenderedPageBreak/>
              <w:t>价格偏离</w:t>
            </w:r>
          </w:p>
        </w:tc>
        <w:tc>
          <w:tcPr>
            <w:tcW w:w="2721" w:type="dxa"/>
            <w:tcMar>
              <w:top w:w="85" w:type="dxa"/>
              <w:left w:w="90" w:type="dxa"/>
              <w:bottom w:w="85" w:type="dxa"/>
              <w:right w:w="90" w:type="dxa"/>
            </w:tcMar>
            <w:vAlign w:val="center"/>
          </w:tcPr>
          <w:p w14:paraId="46E7933D" w14:textId="77777777" w:rsidR="00DC15AE" w:rsidRDefault="00DC15AE" w:rsidP="00DC15AE">
            <w:pPr>
              <w:spacing w:after="0" w:line="259" w:lineRule="auto"/>
              <w:ind w:firstLine="0"/>
              <w:jc w:val="left"/>
              <w:rPr>
                <w:lang w:eastAsia="zh-CN"/>
              </w:rPr>
            </w:pPr>
            <w:r>
              <w:rPr>
                <w:rFonts w:ascii="宋体" w:hAnsi="宋体"/>
                <w:sz w:val="17"/>
                <w:lang w:eastAsia="zh-CN"/>
              </w:rPr>
              <w:t>距离均线的ATR倍数、距阶段高点距离</w:t>
            </w:r>
          </w:p>
        </w:tc>
        <w:tc>
          <w:tcPr>
            <w:tcW w:w="2438" w:type="dxa"/>
            <w:tcMar>
              <w:top w:w="85" w:type="dxa"/>
              <w:left w:w="90" w:type="dxa"/>
              <w:bottom w:w="85" w:type="dxa"/>
              <w:right w:w="90" w:type="dxa"/>
            </w:tcMar>
            <w:vAlign w:val="center"/>
          </w:tcPr>
          <w:p w14:paraId="3D0874CF" w14:textId="77777777" w:rsidR="00DC15AE" w:rsidRDefault="00DC15AE" w:rsidP="00DC15AE">
            <w:pPr>
              <w:spacing w:after="0" w:line="259" w:lineRule="auto"/>
              <w:ind w:firstLine="0"/>
              <w:jc w:val="left"/>
              <w:rPr>
                <w:lang w:eastAsia="zh-CN"/>
              </w:rPr>
            </w:pPr>
            <w:r>
              <w:rPr>
                <w:rFonts w:ascii="宋体" w:hAnsi="宋体"/>
                <w:sz w:val="17"/>
                <w:lang w:eastAsia="zh-CN"/>
              </w:rPr>
              <w:t>用ATR和滚动分位统一不同波动股票</w:t>
            </w:r>
          </w:p>
        </w:tc>
        <w:tc>
          <w:tcPr>
            <w:tcW w:w="2665" w:type="dxa"/>
            <w:tcMar>
              <w:top w:w="85" w:type="dxa"/>
              <w:left w:w="90" w:type="dxa"/>
              <w:bottom w:w="85" w:type="dxa"/>
              <w:right w:w="90" w:type="dxa"/>
            </w:tcMar>
            <w:vAlign w:val="center"/>
          </w:tcPr>
          <w:p w14:paraId="08760763" w14:textId="77777777" w:rsidR="00DC15AE" w:rsidRDefault="00DC15AE" w:rsidP="00DC15AE">
            <w:pPr>
              <w:spacing w:after="0" w:line="259" w:lineRule="auto"/>
              <w:ind w:firstLine="0"/>
              <w:jc w:val="left"/>
              <w:rPr>
                <w:lang w:eastAsia="zh-CN"/>
              </w:rPr>
            </w:pPr>
            <w:r>
              <w:rPr>
                <w:rFonts w:ascii="宋体" w:hAnsi="宋体"/>
                <w:sz w:val="17"/>
                <w:lang w:eastAsia="zh-CN"/>
              </w:rPr>
              <w:t>判断价格偏离正常区间的程度</w:t>
            </w:r>
          </w:p>
        </w:tc>
      </w:tr>
      <w:tr w:rsidR="00DC15AE" w14:paraId="50B9DD0D"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D254F63" w14:textId="77777777" w:rsidR="00DC15AE" w:rsidRDefault="00DC15AE" w:rsidP="00DC15AE">
            <w:pPr>
              <w:spacing w:after="0" w:line="259" w:lineRule="auto"/>
              <w:ind w:firstLine="0"/>
              <w:jc w:val="center"/>
            </w:pPr>
            <w:r>
              <w:rPr>
                <w:rFonts w:ascii="宋体" w:hAnsi="宋体"/>
                <w:sz w:val="17"/>
              </w:rPr>
              <w:t>涨停与高位成交</w:t>
            </w:r>
          </w:p>
        </w:tc>
        <w:tc>
          <w:tcPr>
            <w:tcW w:w="2721" w:type="dxa"/>
            <w:tcMar>
              <w:top w:w="85" w:type="dxa"/>
              <w:left w:w="90" w:type="dxa"/>
              <w:bottom w:w="85" w:type="dxa"/>
              <w:right w:w="90" w:type="dxa"/>
            </w:tcMar>
            <w:vAlign w:val="center"/>
          </w:tcPr>
          <w:p w14:paraId="6B63468E" w14:textId="77777777" w:rsidR="00DC15AE" w:rsidRDefault="00DC15AE" w:rsidP="00DC15AE">
            <w:pPr>
              <w:spacing w:after="0" w:line="259" w:lineRule="auto"/>
              <w:ind w:firstLine="0"/>
              <w:jc w:val="left"/>
              <w:rPr>
                <w:lang w:eastAsia="zh-CN"/>
              </w:rPr>
            </w:pPr>
            <w:r>
              <w:rPr>
                <w:rFonts w:ascii="宋体" w:hAnsi="宋体"/>
                <w:sz w:val="17"/>
                <w:lang w:eastAsia="zh-CN"/>
              </w:rPr>
              <w:t>涨停次数、高位放量、换手和龙头独涨</w:t>
            </w:r>
          </w:p>
        </w:tc>
        <w:tc>
          <w:tcPr>
            <w:tcW w:w="2438" w:type="dxa"/>
            <w:tcMar>
              <w:top w:w="85" w:type="dxa"/>
              <w:left w:w="90" w:type="dxa"/>
              <w:bottom w:w="85" w:type="dxa"/>
              <w:right w:w="90" w:type="dxa"/>
            </w:tcMar>
            <w:vAlign w:val="center"/>
          </w:tcPr>
          <w:p w14:paraId="5A969B43" w14:textId="77777777" w:rsidR="00DC15AE" w:rsidRDefault="00DC15AE" w:rsidP="00DC15AE">
            <w:pPr>
              <w:spacing w:after="0" w:line="259" w:lineRule="auto"/>
              <w:ind w:firstLine="0"/>
              <w:jc w:val="left"/>
              <w:rPr>
                <w:lang w:eastAsia="zh-CN"/>
              </w:rPr>
            </w:pPr>
            <w:r>
              <w:rPr>
                <w:rFonts w:ascii="宋体" w:hAnsi="宋体"/>
                <w:sz w:val="17"/>
                <w:lang w:eastAsia="zh-CN"/>
              </w:rPr>
              <w:t>组合识别极端交易和高位承接脆弱性</w:t>
            </w:r>
          </w:p>
        </w:tc>
        <w:tc>
          <w:tcPr>
            <w:tcW w:w="2665" w:type="dxa"/>
            <w:tcMar>
              <w:top w:w="85" w:type="dxa"/>
              <w:left w:w="90" w:type="dxa"/>
              <w:bottom w:w="85" w:type="dxa"/>
              <w:right w:w="90" w:type="dxa"/>
            </w:tcMar>
            <w:vAlign w:val="center"/>
          </w:tcPr>
          <w:p w14:paraId="5ECF45E9" w14:textId="77777777" w:rsidR="00DC15AE" w:rsidRDefault="00DC15AE" w:rsidP="00DC15AE">
            <w:pPr>
              <w:spacing w:after="0" w:line="259" w:lineRule="auto"/>
              <w:ind w:firstLine="0"/>
              <w:jc w:val="left"/>
              <w:rPr>
                <w:lang w:eastAsia="zh-CN"/>
              </w:rPr>
            </w:pPr>
            <w:r>
              <w:rPr>
                <w:rFonts w:ascii="宋体" w:hAnsi="宋体"/>
                <w:sz w:val="17"/>
                <w:lang w:eastAsia="zh-CN"/>
              </w:rPr>
              <w:t>提高T+1回撤和拥挤风险识别能力</w:t>
            </w:r>
          </w:p>
        </w:tc>
      </w:tr>
      <w:tr w:rsidR="00DC15AE" w14:paraId="38CE0E5A"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5621AA9" w14:textId="77777777" w:rsidR="00DC15AE" w:rsidRDefault="00DC15AE" w:rsidP="00DC15AE">
            <w:pPr>
              <w:spacing w:after="0" w:line="259" w:lineRule="auto"/>
              <w:ind w:firstLine="0"/>
              <w:jc w:val="center"/>
            </w:pPr>
            <w:r>
              <w:rPr>
                <w:rFonts w:ascii="宋体" w:hAnsi="宋体"/>
                <w:sz w:val="17"/>
              </w:rPr>
              <w:t>舆情拥挤</w:t>
            </w:r>
          </w:p>
        </w:tc>
        <w:tc>
          <w:tcPr>
            <w:tcW w:w="2721" w:type="dxa"/>
            <w:tcMar>
              <w:top w:w="85" w:type="dxa"/>
              <w:left w:w="90" w:type="dxa"/>
              <w:bottom w:w="85" w:type="dxa"/>
              <w:right w:w="90" w:type="dxa"/>
            </w:tcMar>
            <w:vAlign w:val="center"/>
          </w:tcPr>
          <w:p w14:paraId="1FA57E31" w14:textId="77777777" w:rsidR="00DC15AE" w:rsidRDefault="00DC15AE" w:rsidP="00DC15AE">
            <w:pPr>
              <w:spacing w:after="0" w:line="259" w:lineRule="auto"/>
              <w:ind w:firstLine="0"/>
              <w:jc w:val="left"/>
              <w:rPr>
                <w:lang w:eastAsia="zh-CN"/>
              </w:rPr>
            </w:pPr>
            <w:r>
              <w:rPr>
                <w:rFonts w:ascii="宋体" w:hAnsi="宋体"/>
                <w:sz w:val="17"/>
                <w:lang w:eastAsia="zh-CN"/>
              </w:rPr>
              <w:t>关注增速、来源独立性、情绪一致性和事实确认度</w:t>
            </w:r>
          </w:p>
        </w:tc>
        <w:tc>
          <w:tcPr>
            <w:tcW w:w="2438" w:type="dxa"/>
            <w:tcMar>
              <w:top w:w="85" w:type="dxa"/>
              <w:left w:w="90" w:type="dxa"/>
              <w:bottom w:w="85" w:type="dxa"/>
              <w:right w:w="90" w:type="dxa"/>
            </w:tcMar>
            <w:vAlign w:val="center"/>
          </w:tcPr>
          <w:p w14:paraId="2AE6EB81" w14:textId="77777777" w:rsidR="00DC15AE" w:rsidRDefault="00DC15AE" w:rsidP="00DC15AE">
            <w:pPr>
              <w:spacing w:after="0" w:line="259" w:lineRule="auto"/>
              <w:ind w:firstLine="0"/>
              <w:jc w:val="left"/>
              <w:rPr>
                <w:lang w:eastAsia="zh-CN"/>
              </w:rPr>
            </w:pPr>
            <w:r>
              <w:rPr>
                <w:rFonts w:ascii="宋体" w:hAnsi="宋体"/>
                <w:sz w:val="17"/>
                <w:lang w:eastAsia="zh-CN"/>
              </w:rPr>
              <w:t>先对转载和同事件讨论去重，再衡量集中度</w:t>
            </w:r>
          </w:p>
        </w:tc>
        <w:tc>
          <w:tcPr>
            <w:tcW w:w="2665" w:type="dxa"/>
            <w:tcMar>
              <w:top w:w="85" w:type="dxa"/>
              <w:left w:w="90" w:type="dxa"/>
              <w:bottom w:w="85" w:type="dxa"/>
              <w:right w:w="90" w:type="dxa"/>
            </w:tcMar>
            <w:vAlign w:val="center"/>
          </w:tcPr>
          <w:p w14:paraId="77E57533" w14:textId="77777777" w:rsidR="00DC15AE" w:rsidRDefault="00DC15AE" w:rsidP="00DC15AE">
            <w:pPr>
              <w:spacing w:after="0" w:line="259" w:lineRule="auto"/>
              <w:ind w:firstLine="0"/>
              <w:jc w:val="left"/>
              <w:rPr>
                <w:lang w:eastAsia="zh-CN"/>
              </w:rPr>
            </w:pPr>
            <w:r>
              <w:rPr>
                <w:rFonts w:ascii="宋体" w:hAnsi="宋体"/>
                <w:sz w:val="17"/>
                <w:lang w:eastAsia="zh-CN"/>
              </w:rPr>
              <w:t>区分机构验证增加与交易过度拥挤</w:t>
            </w:r>
          </w:p>
        </w:tc>
      </w:tr>
      <w:tr w:rsidR="00DC15AE" w14:paraId="420383A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4097107" w14:textId="77777777" w:rsidR="00DC15AE" w:rsidRDefault="00DC15AE" w:rsidP="00DC15AE">
            <w:pPr>
              <w:spacing w:after="0" w:line="259" w:lineRule="auto"/>
              <w:ind w:firstLine="0"/>
              <w:jc w:val="center"/>
            </w:pPr>
            <w:r>
              <w:rPr>
                <w:rFonts w:ascii="宋体" w:hAnsi="宋体"/>
                <w:sz w:val="17"/>
              </w:rPr>
              <w:t>跳空与尾部风险</w:t>
            </w:r>
          </w:p>
        </w:tc>
        <w:tc>
          <w:tcPr>
            <w:tcW w:w="2721" w:type="dxa"/>
            <w:tcMar>
              <w:top w:w="85" w:type="dxa"/>
              <w:left w:w="90" w:type="dxa"/>
              <w:bottom w:w="85" w:type="dxa"/>
              <w:right w:w="90" w:type="dxa"/>
            </w:tcMar>
            <w:vAlign w:val="center"/>
          </w:tcPr>
          <w:p w14:paraId="09420DAF" w14:textId="77777777" w:rsidR="00DC15AE" w:rsidRDefault="00DC15AE" w:rsidP="00DC15AE">
            <w:pPr>
              <w:spacing w:after="0" w:line="259" w:lineRule="auto"/>
              <w:ind w:firstLine="0"/>
              <w:jc w:val="left"/>
              <w:rPr>
                <w:lang w:eastAsia="zh-CN"/>
              </w:rPr>
            </w:pPr>
            <w:r>
              <w:rPr>
                <w:rFonts w:ascii="宋体" w:hAnsi="宋体"/>
                <w:sz w:val="17"/>
                <w:lang w:eastAsia="zh-CN"/>
              </w:rPr>
              <w:t>历史跳空幅度、波动尾部和最大不利变动</w:t>
            </w:r>
          </w:p>
        </w:tc>
        <w:tc>
          <w:tcPr>
            <w:tcW w:w="2438" w:type="dxa"/>
            <w:tcMar>
              <w:top w:w="85" w:type="dxa"/>
              <w:left w:w="90" w:type="dxa"/>
              <w:bottom w:w="85" w:type="dxa"/>
              <w:right w:w="90" w:type="dxa"/>
            </w:tcMar>
            <w:vAlign w:val="center"/>
          </w:tcPr>
          <w:p w14:paraId="4613BAE1" w14:textId="77777777" w:rsidR="00DC15AE" w:rsidRDefault="00DC15AE" w:rsidP="00DC15AE">
            <w:pPr>
              <w:spacing w:after="0" w:line="259" w:lineRule="auto"/>
              <w:ind w:firstLine="0"/>
              <w:jc w:val="left"/>
              <w:rPr>
                <w:lang w:eastAsia="zh-CN"/>
              </w:rPr>
            </w:pPr>
            <w:r>
              <w:rPr>
                <w:rFonts w:ascii="宋体" w:hAnsi="宋体"/>
                <w:sz w:val="17"/>
                <w:lang w:eastAsia="zh-CN"/>
              </w:rPr>
              <w:t>形成风险分位和异常标记</w:t>
            </w:r>
          </w:p>
        </w:tc>
        <w:tc>
          <w:tcPr>
            <w:tcW w:w="2665" w:type="dxa"/>
            <w:tcMar>
              <w:top w:w="85" w:type="dxa"/>
              <w:left w:w="90" w:type="dxa"/>
              <w:bottom w:w="85" w:type="dxa"/>
              <w:right w:w="90" w:type="dxa"/>
            </w:tcMar>
            <w:vAlign w:val="center"/>
          </w:tcPr>
          <w:p w14:paraId="7DF52E70" w14:textId="77777777" w:rsidR="00DC15AE" w:rsidRDefault="00DC15AE" w:rsidP="00DC15AE">
            <w:pPr>
              <w:spacing w:after="0" w:line="259" w:lineRule="auto"/>
              <w:ind w:firstLine="0"/>
              <w:jc w:val="left"/>
              <w:rPr>
                <w:lang w:eastAsia="zh-CN"/>
              </w:rPr>
            </w:pPr>
            <w:r>
              <w:rPr>
                <w:rFonts w:ascii="宋体" w:hAnsi="宋体"/>
                <w:sz w:val="17"/>
                <w:lang w:eastAsia="zh-CN"/>
              </w:rPr>
              <w:t>评估利好事件下仍可能发生的下行风险</w:t>
            </w:r>
          </w:p>
        </w:tc>
      </w:tr>
      <w:tr w:rsidR="00DC15AE" w14:paraId="4EF44F5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BDFBA4D" w14:textId="77777777" w:rsidR="00DC15AE" w:rsidRDefault="00DC15AE" w:rsidP="00DC15AE">
            <w:pPr>
              <w:spacing w:after="0" w:line="259" w:lineRule="auto"/>
              <w:ind w:firstLine="0"/>
              <w:jc w:val="center"/>
            </w:pPr>
            <w:r>
              <w:rPr>
                <w:rFonts w:ascii="宋体" w:hAnsi="宋体"/>
                <w:sz w:val="17"/>
              </w:rPr>
              <w:t>交互条件</w:t>
            </w:r>
          </w:p>
        </w:tc>
        <w:tc>
          <w:tcPr>
            <w:tcW w:w="2721" w:type="dxa"/>
            <w:tcMar>
              <w:top w:w="85" w:type="dxa"/>
              <w:left w:w="90" w:type="dxa"/>
              <w:bottom w:w="85" w:type="dxa"/>
              <w:right w:w="90" w:type="dxa"/>
            </w:tcMar>
            <w:vAlign w:val="center"/>
          </w:tcPr>
          <w:p w14:paraId="70FADAC3" w14:textId="77777777" w:rsidR="00DC15AE" w:rsidRDefault="00DC15AE" w:rsidP="00DC15AE">
            <w:pPr>
              <w:spacing w:after="0" w:line="259" w:lineRule="auto"/>
              <w:ind w:firstLine="0"/>
              <w:jc w:val="left"/>
              <w:rPr>
                <w:lang w:eastAsia="zh-CN"/>
              </w:rPr>
            </w:pPr>
            <w:r>
              <w:rPr>
                <w:rFonts w:ascii="宋体" w:hAnsi="宋体"/>
                <w:sz w:val="17"/>
                <w:lang w:eastAsia="zh-CN"/>
              </w:rPr>
              <w:t>事件新颖度、资金承接、板块阶段与当前价格位置</w:t>
            </w:r>
          </w:p>
        </w:tc>
        <w:tc>
          <w:tcPr>
            <w:tcW w:w="2438" w:type="dxa"/>
            <w:tcMar>
              <w:top w:w="85" w:type="dxa"/>
              <w:left w:w="90" w:type="dxa"/>
              <w:bottom w:w="85" w:type="dxa"/>
              <w:right w:w="90" w:type="dxa"/>
            </w:tcMar>
            <w:vAlign w:val="center"/>
          </w:tcPr>
          <w:p w14:paraId="62A74CEB" w14:textId="77777777" w:rsidR="00DC15AE" w:rsidRDefault="00DC15AE" w:rsidP="00DC15AE">
            <w:pPr>
              <w:spacing w:after="0" w:line="259" w:lineRule="auto"/>
              <w:ind w:firstLine="0"/>
              <w:jc w:val="left"/>
              <w:rPr>
                <w:lang w:eastAsia="zh-CN"/>
              </w:rPr>
            </w:pPr>
            <w:r>
              <w:rPr>
                <w:rFonts w:ascii="宋体" w:hAnsi="宋体"/>
                <w:sz w:val="17"/>
                <w:lang w:eastAsia="zh-CN"/>
              </w:rPr>
              <w:t>由树模型学习非线性交互关系</w:t>
            </w:r>
          </w:p>
        </w:tc>
        <w:tc>
          <w:tcPr>
            <w:tcW w:w="2665" w:type="dxa"/>
            <w:tcMar>
              <w:top w:w="85" w:type="dxa"/>
              <w:left w:w="90" w:type="dxa"/>
              <w:bottom w:w="85" w:type="dxa"/>
              <w:right w:w="90" w:type="dxa"/>
            </w:tcMar>
            <w:vAlign w:val="center"/>
          </w:tcPr>
          <w:p w14:paraId="473ECABB" w14:textId="77777777" w:rsidR="00DC15AE" w:rsidRDefault="00DC15AE" w:rsidP="00DC15AE">
            <w:pPr>
              <w:spacing w:after="0" w:line="259" w:lineRule="auto"/>
              <w:ind w:firstLine="0"/>
              <w:jc w:val="left"/>
              <w:rPr>
                <w:lang w:eastAsia="zh-CN"/>
              </w:rPr>
            </w:pPr>
            <w:r>
              <w:rPr>
                <w:rFonts w:ascii="宋体" w:hAnsi="宋体"/>
                <w:sz w:val="17"/>
                <w:lang w:eastAsia="zh-CN"/>
              </w:rPr>
              <w:t>避免把低位机械加分或把连续上涨机械否决</w:t>
            </w:r>
          </w:p>
        </w:tc>
      </w:tr>
      <w:tr w:rsidR="00DC15AE" w14:paraId="00AB8F61"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0D946332"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10AE3D8C" w14:textId="77777777" w:rsidR="00DC15AE" w:rsidRDefault="00DC15AE" w:rsidP="00DC15AE">
            <w:pPr>
              <w:spacing w:after="0" w:line="259" w:lineRule="auto"/>
              <w:ind w:firstLine="0"/>
              <w:jc w:val="left"/>
              <w:rPr>
                <w:lang w:eastAsia="zh-CN"/>
              </w:rPr>
            </w:pPr>
            <w:r>
              <w:rPr>
                <w:rFonts w:ascii="宋体" w:hAnsi="宋体"/>
                <w:b/>
                <w:sz w:val="17"/>
                <w:lang w:eastAsia="zh-CN"/>
              </w:rPr>
              <w:t>位置分位、拥挤等级、追高与回撤特征及下行风险输入</w:t>
            </w:r>
          </w:p>
        </w:tc>
        <w:tc>
          <w:tcPr>
            <w:tcW w:w="2438" w:type="dxa"/>
            <w:shd w:val="clear" w:color="auto" w:fill="EAF1FB"/>
            <w:tcMar>
              <w:top w:w="85" w:type="dxa"/>
              <w:left w:w="90" w:type="dxa"/>
              <w:bottom w:w="85" w:type="dxa"/>
              <w:right w:w="90" w:type="dxa"/>
            </w:tcMar>
            <w:vAlign w:val="center"/>
          </w:tcPr>
          <w:p w14:paraId="077BE92C" w14:textId="77777777" w:rsidR="00DC15AE" w:rsidRDefault="00DC15AE" w:rsidP="00DC15AE">
            <w:pPr>
              <w:spacing w:after="0" w:line="259" w:lineRule="auto"/>
              <w:ind w:firstLine="0"/>
              <w:jc w:val="left"/>
              <w:rPr>
                <w:lang w:eastAsia="zh-CN"/>
              </w:rPr>
            </w:pPr>
            <w:r>
              <w:rPr>
                <w:rFonts w:ascii="宋体" w:hAnsi="宋体"/>
                <w:b/>
                <w:sz w:val="17"/>
                <w:lang w:eastAsia="zh-CN"/>
              </w:rPr>
              <w:t>进入树模型和风险模型，不单独构造上涨概率</w:t>
            </w:r>
          </w:p>
        </w:tc>
        <w:tc>
          <w:tcPr>
            <w:tcW w:w="2665" w:type="dxa"/>
            <w:shd w:val="clear" w:color="auto" w:fill="EAF1FB"/>
            <w:tcMar>
              <w:top w:w="85" w:type="dxa"/>
              <w:left w:w="90" w:type="dxa"/>
              <w:bottom w:w="85" w:type="dxa"/>
              <w:right w:w="90" w:type="dxa"/>
            </w:tcMar>
            <w:vAlign w:val="center"/>
          </w:tcPr>
          <w:p w14:paraId="37ACF123" w14:textId="77777777" w:rsidR="00DC15AE" w:rsidRDefault="00DC15AE" w:rsidP="00DC15AE">
            <w:pPr>
              <w:spacing w:after="0" w:line="259" w:lineRule="auto"/>
              <w:ind w:firstLine="0"/>
              <w:jc w:val="left"/>
              <w:rPr>
                <w:lang w:eastAsia="zh-CN"/>
              </w:rPr>
            </w:pPr>
            <w:r>
              <w:rPr>
                <w:rFonts w:ascii="宋体" w:hAnsi="宋体"/>
                <w:b/>
                <w:sz w:val="17"/>
                <w:lang w:eastAsia="zh-CN"/>
              </w:rPr>
              <w:t>用于降低机械追高，并可触发降级或退出</w:t>
            </w:r>
          </w:p>
        </w:tc>
      </w:tr>
    </w:tbl>
    <w:p w14:paraId="50A8308A" w14:textId="77777777" w:rsidR="00DC15AE" w:rsidRDefault="00DC15AE">
      <w:pPr>
        <w:keepLines/>
        <w:rPr>
          <w:lang w:eastAsia="zh-CN"/>
        </w:rPr>
      </w:pPr>
      <w:r>
        <w:rPr>
          <w:lang w:eastAsia="zh-CN"/>
        </w:rPr>
        <w:t>位置与拥挤不强行生成一个独立概率。它一方面进入树模型，学习与事件、资金和板块阶段的交互；另一方面形成追高、回撤和拥挤特征，参与</w:t>
      </w:r>
      <w:r>
        <w:rPr>
          <w:lang w:eastAsia="zh-CN"/>
        </w:rPr>
        <w:t>T+1</w:t>
      </w:r>
      <w:r>
        <w:rPr>
          <w:lang w:eastAsia="zh-CN"/>
        </w:rPr>
        <w:t>概率与下行风险预测。达到异常阈值时，候选可以降级或退出最终名单，从而避免把</w:t>
      </w:r>
      <w:r>
        <w:rPr>
          <w:lang w:eastAsia="zh-CN"/>
        </w:rPr>
        <w:t>“</w:t>
      </w:r>
      <w:r>
        <w:rPr>
          <w:lang w:eastAsia="zh-CN"/>
        </w:rPr>
        <w:t>事件很好但已经连续上涨十日</w:t>
      </w:r>
      <w:r>
        <w:rPr>
          <w:lang w:eastAsia="zh-CN"/>
        </w:rPr>
        <w:t>”</w:t>
      </w:r>
      <w:r>
        <w:rPr>
          <w:lang w:eastAsia="zh-CN"/>
        </w:rPr>
        <w:t>的股票机械排在前面。</w:t>
      </w:r>
    </w:p>
    <w:p w14:paraId="5F5AEFBB" w14:textId="77777777" w:rsidR="00DC15AE" w:rsidRPr="00DC15AE" w:rsidRDefault="00DC15AE" w:rsidP="00DC15AE">
      <w:pPr>
        <w:pStyle w:val="21"/>
        <w:pageBreakBefore/>
        <w:rPr>
          <w:rFonts w:hint="eastAsia"/>
          <w:lang w:eastAsia="zh-CN"/>
        </w:rPr>
      </w:pPr>
      <w:bookmarkStart w:id="82" w:name="_Toc240189268"/>
      <w:bookmarkStart w:id="83" w:name="_Toc240282511"/>
      <w:r w:rsidRPr="00DC15AE">
        <w:rPr>
          <w:lang w:eastAsia="zh-CN"/>
        </w:rPr>
        <w:lastRenderedPageBreak/>
        <w:t>7.8 所有概率怎样产生并附带参考依据</w:t>
      </w:r>
      <w:bookmarkEnd w:id="82"/>
      <w:bookmarkEnd w:id="83"/>
    </w:p>
    <w:p w14:paraId="3EABB6D2" w14:textId="77777777" w:rsidR="00DC15AE" w:rsidRDefault="00DC15AE">
      <w:pPr>
        <w:keepLines/>
        <w:rPr>
          <w:lang w:eastAsia="zh-CN"/>
        </w:rPr>
      </w:pPr>
      <w:r>
        <w:rPr>
          <w:lang w:eastAsia="zh-CN"/>
        </w:rPr>
        <w:t>任何被称为概率的数字都必须声明六件事：预测对象、时间窗口、正样本标签、历史训练样本、模型版本和校准版本。个股主概率定义为</w:t>
      </w:r>
      <w:r>
        <w:rPr>
          <w:lang w:eastAsia="zh-CN"/>
        </w:rPr>
        <w:t>P</w:t>
      </w:r>
      <w:r>
        <w:rPr>
          <w:lang w:eastAsia="zh-CN"/>
        </w:rPr>
        <w:t>〔</w:t>
      </w:r>
      <w:r>
        <w:rPr>
          <w:lang w:eastAsia="zh-CN"/>
        </w:rPr>
        <w:t>T+1</w:t>
      </w:r>
      <w:r>
        <w:rPr>
          <w:lang w:eastAsia="zh-CN"/>
        </w:rPr>
        <w:t>复权收盘收益大于</w:t>
      </w:r>
      <w:r>
        <w:rPr>
          <w:lang w:eastAsia="zh-CN"/>
        </w:rPr>
        <w:t>0</w:t>
      </w:r>
      <w:r>
        <w:rPr>
          <w:lang w:eastAsia="zh-CN"/>
        </w:rPr>
        <w:t>｜</w:t>
      </w:r>
      <w:r>
        <w:rPr>
          <w:lang w:eastAsia="zh-CN"/>
        </w:rPr>
        <w:t>T</w:t>
      </w:r>
      <w:r>
        <w:rPr>
          <w:lang w:eastAsia="zh-CN"/>
        </w:rPr>
        <w:t>日截止时可见信息，股票属于当日</w:t>
      </w:r>
      <w:r>
        <w:rPr>
          <w:lang w:eastAsia="zh-CN"/>
        </w:rPr>
        <w:t>P0</w:t>
      </w:r>
      <w:r>
        <w:rPr>
          <w:lang w:eastAsia="zh-CN"/>
        </w:rPr>
        <w:t>〕；辅助概率定义为</w:t>
      </w:r>
      <w:r>
        <w:rPr>
          <w:lang w:eastAsia="zh-CN"/>
        </w:rPr>
        <w:t>P</w:t>
      </w:r>
      <w:r>
        <w:rPr>
          <w:lang w:eastAsia="zh-CN"/>
        </w:rPr>
        <w:t>〔</w:t>
      </w:r>
      <w:r>
        <w:rPr>
          <w:lang w:eastAsia="zh-CN"/>
        </w:rPr>
        <w:t>T+1</w:t>
      </w:r>
      <w:r>
        <w:rPr>
          <w:lang w:eastAsia="zh-CN"/>
        </w:rPr>
        <w:t>相对基准指数超额收益大于</w:t>
      </w:r>
      <w:r>
        <w:rPr>
          <w:lang w:eastAsia="zh-CN"/>
        </w:rPr>
        <w:t>0</w:t>
      </w:r>
      <w:r>
        <w:rPr>
          <w:lang w:eastAsia="zh-CN"/>
        </w:rPr>
        <w:t>｜同一信息集〕。生产结果在</w:t>
      </w:r>
      <w:r>
        <w:rPr>
          <w:lang w:eastAsia="zh-CN"/>
        </w:rPr>
        <w:t>T+1</w:t>
      </w:r>
      <w:r>
        <w:rPr>
          <w:lang w:eastAsia="zh-CN"/>
        </w:rPr>
        <w:t>期间保持冻结，</w:t>
      </w:r>
      <w:r>
        <w:rPr>
          <w:lang w:eastAsia="zh-CN"/>
        </w:rPr>
        <w:t>T+1</w:t>
      </w:r>
      <w:r>
        <w:rPr>
          <w:lang w:eastAsia="zh-CN"/>
        </w:rPr>
        <w:t>收盘后只写入真实标签，不反向修改前一晚的概率和排名。</w:t>
      </w:r>
    </w:p>
    <w:p w14:paraId="5C91609E" w14:textId="77777777" w:rsidR="00DC15AE" w:rsidRDefault="00DC15AE">
      <w:pPr>
        <w:keepLines/>
        <w:rPr>
          <w:lang w:eastAsia="zh-CN"/>
        </w:rPr>
      </w:pPr>
      <w:r>
        <w:rPr>
          <w:lang w:eastAsia="zh-CN"/>
        </w:rPr>
        <w:t>历史</w:t>
      </w:r>
      <w:r>
        <w:rPr>
          <w:lang w:eastAsia="zh-CN"/>
        </w:rPr>
        <w:t>EventCard</w:t>
      </w:r>
      <w:r>
        <w:rPr>
          <w:lang w:eastAsia="zh-CN"/>
        </w:rPr>
        <w:t>首先与当时可见的五组特征和</w:t>
      </w:r>
      <w:r>
        <w:rPr>
          <w:lang w:eastAsia="zh-CN"/>
        </w:rPr>
        <w:t>T+1</w:t>
      </w:r>
      <w:r>
        <w:rPr>
          <w:lang w:eastAsia="zh-CN"/>
        </w:rPr>
        <w:t>结果标签配对，形成</w:t>
      </w:r>
      <w:r>
        <w:rPr>
          <w:lang w:eastAsia="zh-CN"/>
        </w:rPr>
        <w:t>“</w:t>
      </w:r>
      <w:r>
        <w:rPr>
          <w:lang w:eastAsia="zh-CN"/>
        </w:rPr>
        <w:t>决策日</w:t>
      </w:r>
      <w:r>
        <w:rPr>
          <w:lang w:eastAsia="zh-CN"/>
        </w:rPr>
        <w:t>×P0</w:t>
      </w:r>
      <w:r>
        <w:rPr>
          <w:lang w:eastAsia="zh-CN"/>
        </w:rPr>
        <w:t>候选</w:t>
      </w:r>
      <w:r>
        <w:rPr>
          <w:lang w:eastAsia="zh-CN"/>
        </w:rPr>
        <w:t>”</w:t>
      </w:r>
      <w:r>
        <w:rPr>
          <w:lang w:eastAsia="zh-CN"/>
        </w:rPr>
        <w:t>监督样本。逻辑回归提供透明基线，</w:t>
      </w:r>
      <w:r>
        <w:rPr>
          <w:lang w:eastAsia="zh-CN"/>
        </w:rPr>
        <w:t>LightGBM</w:t>
      </w:r>
      <w:r>
        <w:rPr>
          <w:lang w:eastAsia="zh-CN"/>
        </w:rPr>
        <w:t>或</w:t>
      </w:r>
      <w:r>
        <w:rPr>
          <w:lang w:eastAsia="zh-CN"/>
        </w:rPr>
        <w:t>CatBoost</w:t>
      </w:r>
      <w:r>
        <w:rPr>
          <w:lang w:eastAsia="zh-CN"/>
        </w:rPr>
        <w:t>学习非线性和交互。训练期只产生模型参数；验证期产生折外原始分数并训练</w:t>
      </w:r>
      <w:r>
        <w:rPr>
          <w:lang w:eastAsia="zh-CN"/>
        </w:rPr>
        <w:t>Platt</w:t>
      </w:r>
      <w:r>
        <w:rPr>
          <w:lang w:eastAsia="zh-CN"/>
        </w:rPr>
        <w:t>或</w:t>
      </w:r>
      <w:r>
        <w:rPr>
          <w:lang w:eastAsia="zh-CN"/>
        </w:rPr>
        <w:t>Isotonic</w:t>
      </w:r>
      <w:r>
        <w:rPr>
          <w:lang w:eastAsia="zh-CN"/>
        </w:rPr>
        <w:t>校准器；完全隔离的测试期检验</w:t>
      </w:r>
      <w:r>
        <w:rPr>
          <w:lang w:eastAsia="zh-CN"/>
        </w:rPr>
        <w:t>Brier Score</w:t>
      </w:r>
      <w:r>
        <w:rPr>
          <w:lang w:eastAsia="zh-CN"/>
        </w:rPr>
        <w:t>、</w:t>
      </w:r>
      <w:r>
        <w:rPr>
          <w:lang w:eastAsia="zh-CN"/>
        </w:rPr>
        <w:t>ECE</w:t>
      </w:r>
      <w:r>
        <w:rPr>
          <w:lang w:eastAsia="zh-CN"/>
        </w:rPr>
        <w:t>、</w:t>
      </w:r>
      <w:r>
        <w:rPr>
          <w:lang w:eastAsia="zh-CN"/>
        </w:rPr>
        <w:t>Precision@10</w:t>
      </w:r>
      <w:r>
        <w:rPr>
          <w:lang w:eastAsia="zh-CN"/>
        </w:rPr>
        <w:t>、</w:t>
      </w:r>
      <w:r>
        <w:rPr>
          <w:lang w:eastAsia="zh-CN"/>
        </w:rPr>
        <w:t>NDCG</w:t>
      </w:r>
      <w:r>
        <w:rPr>
          <w:lang w:eastAsia="zh-CN"/>
        </w:rPr>
        <w:t>、</w:t>
      </w:r>
      <w:r>
        <w:rPr>
          <w:lang w:eastAsia="zh-CN"/>
        </w:rPr>
        <w:t>Top10</w:t>
      </w:r>
      <w:r>
        <w:rPr>
          <w:lang w:eastAsia="zh-CN"/>
        </w:rPr>
        <w:t>平均收益、平均超额收益和下行风险。生产日使用冻结版本得到原始分数，再经过对应校准器，才形成可以展示的概率。</w:t>
      </w:r>
    </w:p>
    <w:p w14:paraId="50346E6E" w14:textId="77777777" w:rsidR="00DC15AE" w:rsidRDefault="00DC15AE">
      <w:pPr>
        <w:keepLines/>
        <w:rPr>
          <w:lang w:eastAsia="zh-CN"/>
        </w:rPr>
      </w:pPr>
      <w:r>
        <w:rPr>
          <w:lang w:eastAsia="zh-CN"/>
        </w:rPr>
        <w:t>例如某事件子模型在生产日输出原始</w:t>
      </w:r>
      <w:r>
        <w:rPr>
          <w:lang w:eastAsia="zh-CN"/>
        </w:rPr>
        <w:t>0.78</w:t>
      </w:r>
      <w:r>
        <w:rPr>
          <w:lang w:eastAsia="zh-CN"/>
        </w:rPr>
        <w:t>，校准器根据历史独立验证样本将其映射为</w:t>
      </w:r>
      <w:r>
        <w:rPr>
          <w:lang w:eastAsia="zh-CN"/>
        </w:rPr>
        <w:t>0.73</w:t>
      </w:r>
      <w:r>
        <w:rPr>
          <w:lang w:eastAsia="zh-CN"/>
        </w:rPr>
        <w:t>，这表示与当前事件特征相近的样本在既定标签下具有约相应的历史发生频率，而不是保证该股票上涨。</w:t>
      </w:r>
      <w:r>
        <w:rPr>
          <w:lang w:eastAsia="zh-CN"/>
        </w:rPr>
        <w:t>0.78</w:t>
      </w:r>
      <w:r>
        <w:rPr>
          <w:lang w:eastAsia="zh-CN"/>
        </w:rPr>
        <w:t>、</w:t>
      </w:r>
      <w:r>
        <w:rPr>
          <w:lang w:eastAsia="zh-CN"/>
        </w:rPr>
        <w:t>0.73</w:t>
      </w:r>
      <w:r>
        <w:rPr>
          <w:lang w:eastAsia="zh-CN"/>
        </w:rPr>
        <w:t>及后续示例均为演示值；正式报告必须填写真实参考样本数、同类事件基准、校准区间、</w:t>
      </w:r>
      <w:r>
        <w:rPr>
          <w:lang w:eastAsia="zh-CN"/>
        </w:rPr>
        <w:t>Brier</w:t>
      </w:r>
      <w:r>
        <w:rPr>
          <w:lang w:eastAsia="zh-CN"/>
        </w:rPr>
        <w:t>或</w:t>
      </w:r>
      <w:r>
        <w:rPr>
          <w:lang w:eastAsia="zh-CN"/>
        </w:rPr>
        <w:t>ECE</w:t>
      </w:r>
      <w:r>
        <w:rPr>
          <w:lang w:eastAsia="zh-CN"/>
        </w:rPr>
        <w:t>表现和置信等级。样本过少、输入缺失严重或市场状态超出训练分布时，系统降低置信度或直接弃权。</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3061"/>
        <w:gridCol w:w="2324"/>
        <w:gridCol w:w="2438"/>
      </w:tblGrid>
      <w:tr w:rsidR="00DC15AE" w14:paraId="687F6B7E" w14:textId="77777777">
        <w:trPr>
          <w:cantSplit/>
          <w:tblHeader/>
          <w:jc w:val="center"/>
        </w:trPr>
        <w:tc>
          <w:tcPr>
            <w:tcW w:w="1531" w:type="dxa"/>
            <w:tcMar>
              <w:top w:w="85" w:type="dxa"/>
              <w:left w:w="90" w:type="dxa"/>
              <w:bottom w:w="85" w:type="dxa"/>
              <w:right w:w="90" w:type="dxa"/>
            </w:tcMar>
            <w:vAlign w:val="center"/>
          </w:tcPr>
          <w:p w14:paraId="067D546C" w14:textId="77777777" w:rsidR="00DC15AE" w:rsidRDefault="00DC15AE" w:rsidP="00DC15AE">
            <w:pPr>
              <w:spacing w:after="0" w:line="252" w:lineRule="auto"/>
              <w:ind w:firstLine="0"/>
              <w:jc w:val="center"/>
            </w:pPr>
            <w:r>
              <w:rPr>
                <w:rFonts w:ascii="宋体" w:hAnsi="宋体"/>
                <w:b/>
                <w:sz w:val="17"/>
              </w:rPr>
              <w:t>模块</w:t>
            </w:r>
          </w:p>
        </w:tc>
        <w:tc>
          <w:tcPr>
            <w:tcW w:w="3061" w:type="dxa"/>
            <w:tcMar>
              <w:top w:w="85" w:type="dxa"/>
              <w:left w:w="90" w:type="dxa"/>
              <w:bottom w:w="85" w:type="dxa"/>
              <w:right w:w="90" w:type="dxa"/>
            </w:tcMar>
            <w:vAlign w:val="center"/>
          </w:tcPr>
          <w:p w14:paraId="111C5A46" w14:textId="77777777" w:rsidR="00DC15AE" w:rsidRDefault="00DC15AE" w:rsidP="00DC15AE">
            <w:pPr>
              <w:spacing w:after="0" w:line="252" w:lineRule="auto"/>
              <w:ind w:firstLine="0"/>
              <w:jc w:val="center"/>
            </w:pPr>
            <w:r>
              <w:rPr>
                <w:rFonts w:ascii="宋体" w:hAnsi="宋体"/>
                <w:b/>
                <w:sz w:val="17"/>
              </w:rPr>
              <w:t>本组主要输出</w:t>
            </w:r>
          </w:p>
        </w:tc>
        <w:tc>
          <w:tcPr>
            <w:tcW w:w="2324" w:type="dxa"/>
            <w:tcMar>
              <w:top w:w="85" w:type="dxa"/>
              <w:left w:w="90" w:type="dxa"/>
              <w:bottom w:w="85" w:type="dxa"/>
              <w:right w:w="90" w:type="dxa"/>
            </w:tcMar>
            <w:vAlign w:val="center"/>
          </w:tcPr>
          <w:p w14:paraId="07BFFB43" w14:textId="77777777" w:rsidR="00DC15AE" w:rsidRDefault="00DC15AE" w:rsidP="00DC15AE">
            <w:pPr>
              <w:spacing w:after="0" w:line="252" w:lineRule="auto"/>
              <w:ind w:firstLine="0"/>
              <w:jc w:val="center"/>
            </w:pPr>
            <w:r>
              <w:rPr>
                <w:rFonts w:ascii="宋体" w:hAnsi="宋体"/>
                <w:b/>
                <w:sz w:val="17"/>
              </w:rPr>
              <w:t>输出性质</w:t>
            </w:r>
          </w:p>
        </w:tc>
        <w:tc>
          <w:tcPr>
            <w:tcW w:w="2438" w:type="dxa"/>
            <w:tcMar>
              <w:top w:w="85" w:type="dxa"/>
              <w:left w:w="90" w:type="dxa"/>
              <w:bottom w:w="85" w:type="dxa"/>
              <w:right w:w="90" w:type="dxa"/>
            </w:tcMar>
            <w:vAlign w:val="center"/>
          </w:tcPr>
          <w:p w14:paraId="6B16E5EB" w14:textId="77777777" w:rsidR="00DC15AE" w:rsidRDefault="00DC15AE" w:rsidP="00DC15AE">
            <w:pPr>
              <w:spacing w:after="0" w:line="252" w:lineRule="auto"/>
              <w:ind w:firstLine="0"/>
              <w:jc w:val="center"/>
            </w:pPr>
            <w:r>
              <w:rPr>
                <w:rFonts w:ascii="宋体" w:hAnsi="宋体"/>
                <w:b/>
                <w:sz w:val="17"/>
              </w:rPr>
              <w:t>怎样进入最终预测</w:t>
            </w:r>
          </w:p>
        </w:tc>
      </w:tr>
      <w:tr w:rsidR="00DC15AE" w14:paraId="04686CF8"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B4BBC2D" w14:textId="77777777" w:rsidR="00DC15AE" w:rsidRDefault="00DC15AE" w:rsidP="00DC15AE">
            <w:pPr>
              <w:spacing w:after="0" w:line="259" w:lineRule="auto"/>
              <w:ind w:firstLine="0"/>
              <w:jc w:val="center"/>
            </w:pPr>
            <w:r>
              <w:rPr>
                <w:rFonts w:ascii="宋体" w:hAnsi="宋体"/>
                <w:sz w:val="17"/>
              </w:rPr>
              <w:t>事件与证据</w:t>
            </w:r>
          </w:p>
        </w:tc>
        <w:tc>
          <w:tcPr>
            <w:tcW w:w="3061" w:type="dxa"/>
            <w:tcMar>
              <w:top w:w="85" w:type="dxa"/>
              <w:left w:w="90" w:type="dxa"/>
              <w:bottom w:w="85" w:type="dxa"/>
              <w:right w:w="90" w:type="dxa"/>
            </w:tcMar>
            <w:vAlign w:val="center"/>
          </w:tcPr>
          <w:p w14:paraId="237F10C5" w14:textId="77777777" w:rsidR="00DC15AE" w:rsidRDefault="00DC15AE" w:rsidP="00DC15AE">
            <w:pPr>
              <w:spacing w:after="0" w:line="259" w:lineRule="auto"/>
              <w:ind w:firstLine="0"/>
              <w:jc w:val="left"/>
              <w:rPr>
                <w:lang w:eastAsia="zh-CN"/>
              </w:rPr>
            </w:pPr>
            <w:r>
              <w:rPr>
                <w:rFonts w:ascii="宋体" w:hAnsi="宋体"/>
                <w:sz w:val="17"/>
                <w:lang w:eastAsia="zh-CN"/>
              </w:rPr>
              <w:t>事件原始分数、校准事件概率、证据完整度和主要正反证</w:t>
            </w:r>
          </w:p>
        </w:tc>
        <w:tc>
          <w:tcPr>
            <w:tcW w:w="2324" w:type="dxa"/>
            <w:tcMar>
              <w:top w:w="85" w:type="dxa"/>
              <w:left w:w="90" w:type="dxa"/>
              <w:bottom w:w="85" w:type="dxa"/>
              <w:right w:w="90" w:type="dxa"/>
            </w:tcMar>
            <w:vAlign w:val="center"/>
          </w:tcPr>
          <w:p w14:paraId="5CB32A4F" w14:textId="77777777" w:rsidR="00DC15AE" w:rsidRDefault="00DC15AE" w:rsidP="00DC15AE">
            <w:pPr>
              <w:spacing w:after="0" w:line="259" w:lineRule="auto"/>
              <w:ind w:firstLine="0"/>
              <w:jc w:val="left"/>
              <w:rPr>
                <w:lang w:eastAsia="zh-CN"/>
              </w:rPr>
            </w:pPr>
            <w:r>
              <w:rPr>
                <w:rFonts w:ascii="宋体" w:hAnsi="宋体"/>
                <w:sz w:val="17"/>
                <w:lang w:eastAsia="zh-CN"/>
              </w:rPr>
              <w:t>满足统一标签训练和独立校准时才称为概率</w:t>
            </w:r>
          </w:p>
        </w:tc>
        <w:tc>
          <w:tcPr>
            <w:tcW w:w="2438" w:type="dxa"/>
            <w:tcMar>
              <w:top w:w="85" w:type="dxa"/>
              <w:left w:w="90" w:type="dxa"/>
              <w:bottom w:w="85" w:type="dxa"/>
              <w:right w:w="90" w:type="dxa"/>
            </w:tcMar>
            <w:vAlign w:val="center"/>
          </w:tcPr>
          <w:p w14:paraId="606B033F" w14:textId="77777777" w:rsidR="00DC15AE" w:rsidRDefault="00DC15AE" w:rsidP="00DC15AE">
            <w:pPr>
              <w:spacing w:after="0" w:line="259" w:lineRule="auto"/>
              <w:ind w:firstLine="0"/>
              <w:jc w:val="left"/>
              <w:rPr>
                <w:lang w:eastAsia="zh-CN"/>
              </w:rPr>
            </w:pPr>
            <w:r>
              <w:rPr>
                <w:rFonts w:ascii="宋体" w:hAnsi="宋体"/>
                <w:sz w:val="17"/>
                <w:lang w:eastAsia="zh-CN"/>
              </w:rPr>
              <w:t>以严格折外子模型结果及事件特征进入融合器</w:t>
            </w:r>
          </w:p>
        </w:tc>
      </w:tr>
      <w:tr w:rsidR="00DC15AE" w14:paraId="2C1A3A2B"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5291AD8" w14:textId="77777777" w:rsidR="00DC15AE" w:rsidRDefault="00DC15AE" w:rsidP="00DC15AE">
            <w:pPr>
              <w:spacing w:after="0" w:line="259" w:lineRule="auto"/>
              <w:ind w:firstLine="0"/>
              <w:jc w:val="center"/>
            </w:pPr>
            <w:r>
              <w:rPr>
                <w:rFonts w:ascii="宋体" w:hAnsi="宋体"/>
                <w:sz w:val="17"/>
              </w:rPr>
              <w:t>量价资金</w:t>
            </w:r>
          </w:p>
        </w:tc>
        <w:tc>
          <w:tcPr>
            <w:tcW w:w="3061" w:type="dxa"/>
            <w:tcMar>
              <w:top w:w="85" w:type="dxa"/>
              <w:left w:w="90" w:type="dxa"/>
              <w:bottom w:w="85" w:type="dxa"/>
              <w:right w:w="90" w:type="dxa"/>
            </w:tcMar>
            <w:vAlign w:val="center"/>
          </w:tcPr>
          <w:p w14:paraId="04F7A584" w14:textId="77777777" w:rsidR="00DC15AE" w:rsidRDefault="00DC15AE" w:rsidP="00DC15AE">
            <w:pPr>
              <w:spacing w:after="0" w:line="259" w:lineRule="auto"/>
              <w:ind w:firstLine="0"/>
              <w:jc w:val="left"/>
              <w:rPr>
                <w:lang w:eastAsia="zh-CN"/>
              </w:rPr>
            </w:pPr>
            <w:r>
              <w:rPr>
                <w:rFonts w:ascii="宋体" w:hAnsi="宋体"/>
                <w:sz w:val="17"/>
                <w:lang w:eastAsia="zh-CN"/>
              </w:rPr>
              <w:t>量价资金原始分数、校准概率、承接状态和覆盖率</w:t>
            </w:r>
          </w:p>
        </w:tc>
        <w:tc>
          <w:tcPr>
            <w:tcW w:w="2324" w:type="dxa"/>
            <w:tcMar>
              <w:top w:w="85" w:type="dxa"/>
              <w:left w:w="90" w:type="dxa"/>
              <w:bottom w:w="85" w:type="dxa"/>
              <w:right w:w="90" w:type="dxa"/>
            </w:tcMar>
            <w:vAlign w:val="center"/>
          </w:tcPr>
          <w:p w14:paraId="2B9572A6" w14:textId="77777777" w:rsidR="00DC15AE" w:rsidRDefault="00DC15AE" w:rsidP="00DC15AE">
            <w:pPr>
              <w:spacing w:after="0" w:line="259" w:lineRule="auto"/>
              <w:ind w:firstLine="0"/>
              <w:jc w:val="left"/>
              <w:rPr>
                <w:lang w:eastAsia="zh-CN"/>
              </w:rPr>
            </w:pPr>
            <w:r>
              <w:rPr>
                <w:rFonts w:ascii="宋体" w:hAnsi="宋体"/>
                <w:sz w:val="17"/>
                <w:lang w:eastAsia="zh-CN"/>
              </w:rPr>
              <w:t>使用统一T+1标签并独立校准后称为概率</w:t>
            </w:r>
          </w:p>
        </w:tc>
        <w:tc>
          <w:tcPr>
            <w:tcW w:w="2438" w:type="dxa"/>
            <w:tcMar>
              <w:top w:w="85" w:type="dxa"/>
              <w:left w:w="90" w:type="dxa"/>
              <w:bottom w:w="85" w:type="dxa"/>
              <w:right w:w="90" w:type="dxa"/>
            </w:tcMar>
            <w:vAlign w:val="center"/>
          </w:tcPr>
          <w:p w14:paraId="1F5C1EE7" w14:textId="77777777" w:rsidR="00DC15AE" w:rsidRDefault="00DC15AE" w:rsidP="00DC15AE">
            <w:pPr>
              <w:spacing w:after="0" w:line="259" w:lineRule="auto"/>
              <w:ind w:firstLine="0"/>
              <w:jc w:val="left"/>
              <w:rPr>
                <w:lang w:eastAsia="zh-CN"/>
              </w:rPr>
            </w:pPr>
            <w:r>
              <w:rPr>
                <w:rFonts w:ascii="宋体" w:hAnsi="宋体"/>
                <w:sz w:val="17"/>
                <w:lang w:eastAsia="zh-CN"/>
              </w:rPr>
              <w:t>作为机会与下行风险的共同输入</w:t>
            </w:r>
          </w:p>
        </w:tc>
      </w:tr>
      <w:tr w:rsidR="00DC15AE" w14:paraId="34BD150C"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5364A95" w14:textId="77777777" w:rsidR="00DC15AE" w:rsidRDefault="00DC15AE" w:rsidP="00DC15AE">
            <w:pPr>
              <w:spacing w:after="0" w:line="259" w:lineRule="auto"/>
              <w:ind w:firstLine="0"/>
              <w:jc w:val="center"/>
            </w:pPr>
            <w:r>
              <w:rPr>
                <w:rFonts w:ascii="宋体" w:hAnsi="宋体"/>
                <w:sz w:val="17"/>
              </w:rPr>
              <w:t>板块产业链</w:t>
            </w:r>
          </w:p>
        </w:tc>
        <w:tc>
          <w:tcPr>
            <w:tcW w:w="3061" w:type="dxa"/>
            <w:tcMar>
              <w:top w:w="85" w:type="dxa"/>
              <w:left w:w="90" w:type="dxa"/>
              <w:bottom w:w="85" w:type="dxa"/>
              <w:right w:w="90" w:type="dxa"/>
            </w:tcMar>
            <w:vAlign w:val="center"/>
          </w:tcPr>
          <w:p w14:paraId="0ED7EA22" w14:textId="77777777" w:rsidR="00DC15AE" w:rsidRDefault="00DC15AE" w:rsidP="00DC15AE">
            <w:pPr>
              <w:spacing w:after="0" w:line="259" w:lineRule="auto"/>
              <w:ind w:firstLine="0"/>
              <w:jc w:val="left"/>
              <w:rPr>
                <w:lang w:eastAsia="zh-CN"/>
              </w:rPr>
            </w:pPr>
            <w:r>
              <w:rPr>
                <w:rFonts w:ascii="宋体" w:hAnsi="宋体"/>
                <w:sz w:val="17"/>
                <w:lang w:eastAsia="zh-CN"/>
              </w:rPr>
              <w:t>板块T+1接力概率、T+3至5扩散概率及传播特征</w:t>
            </w:r>
          </w:p>
        </w:tc>
        <w:tc>
          <w:tcPr>
            <w:tcW w:w="2324" w:type="dxa"/>
            <w:tcMar>
              <w:top w:w="85" w:type="dxa"/>
              <w:left w:w="90" w:type="dxa"/>
              <w:bottom w:w="85" w:type="dxa"/>
              <w:right w:w="90" w:type="dxa"/>
            </w:tcMar>
            <w:vAlign w:val="center"/>
          </w:tcPr>
          <w:p w14:paraId="0C3DD014" w14:textId="77777777" w:rsidR="00DC15AE" w:rsidRDefault="00DC15AE" w:rsidP="00DC15AE">
            <w:pPr>
              <w:spacing w:after="0" w:line="259" w:lineRule="auto"/>
              <w:ind w:firstLine="0"/>
              <w:jc w:val="left"/>
              <w:rPr>
                <w:lang w:eastAsia="zh-CN"/>
              </w:rPr>
            </w:pPr>
            <w:r>
              <w:rPr>
                <w:rFonts w:ascii="宋体" w:hAnsi="宋体"/>
                <w:sz w:val="17"/>
                <w:lang w:eastAsia="zh-CN"/>
              </w:rPr>
              <w:t>属于板块对象的概率，不是个股上涨概率</w:t>
            </w:r>
          </w:p>
        </w:tc>
        <w:tc>
          <w:tcPr>
            <w:tcW w:w="2438" w:type="dxa"/>
            <w:tcMar>
              <w:top w:w="85" w:type="dxa"/>
              <w:left w:w="90" w:type="dxa"/>
              <w:bottom w:w="85" w:type="dxa"/>
              <w:right w:w="90" w:type="dxa"/>
            </w:tcMar>
            <w:vAlign w:val="center"/>
          </w:tcPr>
          <w:p w14:paraId="3A644BCF" w14:textId="77777777" w:rsidR="00DC15AE" w:rsidRDefault="00DC15AE" w:rsidP="00DC15AE">
            <w:pPr>
              <w:spacing w:after="0" w:line="259" w:lineRule="auto"/>
              <w:ind w:firstLine="0"/>
              <w:jc w:val="left"/>
              <w:rPr>
                <w:lang w:eastAsia="zh-CN"/>
              </w:rPr>
            </w:pPr>
            <w:r>
              <w:rPr>
                <w:rFonts w:ascii="宋体" w:hAnsi="宋体"/>
                <w:sz w:val="17"/>
                <w:lang w:eastAsia="zh-CN"/>
              </w:rPr>
              <w:t>与公司业务暴露和路径质量组合为环境特征</w:t>
            </w:r>
          </w:p>
        </w:tc>
      </w:tr>
      <w:tr w:rsidR="00DC15AE" w14:paraId="175CBF7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4DD46D3" w14:textId="77777777" w:rsidR="00DC15AE" w:rsidRDefault="00DC15AE" w:rsidP="00DC15AE">
            <w:pPr>
              <w:spacing w:after="0" w:line="259" w:lineRule="auto"/>
              <w:ind w:firstLine="0"/>
              <w:jc w:val="center"/>
            </w:pPr>
            <w:r>
              <w:rPr>
                <w:rFonts w:ascii="宋体" w:hAnsi="宋体"/>
                <w:sz w:val="17"/>
              </w:rPr>
              <w:t>基本面预期差</w:t>
            </w:r>
          </w:p>
        </w:tc>
        <w:tc>
          <w:tcPr>
            <w:tcW w:w="3061" w:type="dxa"/>
            <w:tcMar>
              <w:top w:w="85" w:type="dxa"/>
              <w:left w:w="90" w:type="dxa"/>
              <w:bottom w:w="85" w:type="dxa"/>
              <w:right w:w="90" w:type="dxa"/>
            </w:tcMar>
            <w:vAlign w:val="center"/>
          </w:tcPr>
          <w:p w14:paraId="47F2E1D8" w14:textId="77777777" w:rsidR="00DC15AE" w:rsidRDefault="00DC15AE" w:rsidP="00DC15AE">
            <w:pPr>
              <w:spacing w:after="0" w:line="259" w:lineRule="auto"/>
              <w:ind w:firstLine="0"/>
              <w:jc w:val="left"/>
              <w:rPr>
                <w:lang w:eastAsia="zh-CN"/>
              </w:rPr>
            </w:pPr>
            <w:r>
              <w:rPr>
                <w:rFonts w:ascii="宋体" w:hAnsi="宋体"/>
                <w:sz w:val="17"/>
                <w:lang w:eastAsia="zh-CN"/>
              </w:rPr>
              <w:t>校准概率，或标准化预期差得分和置信等级</w:t>
            </w:r>
          </w:p>
        </w:tc>
        <w:tc>
          <w:tcPr>
            <w:tcW w:w="2324" w:type="dxa"/>
            <w:tcMar>
              <w:top w:w="85" w:type="dxa"/>
              <w:left w:w="90" w:type="dxa"/>
              <w:bottom w:w="85" w:type="dxa"/>
              <w:right w:w="90" w:type="dxa"/>
            </w:tcMar>
            <w:vAlign w:val="center"/>
          </w:tcPr>
          <w:p w14:paraId="4BCF0977" w14:textId="77777777" w:rsidR="00DC15AE" w:rsidRDefault="00DC15AE" w:rsidP="00DC15AE">
            <w:pPr>
              <w:spacing w:after="0" w:line="259" w:lineRule="auto"/>
              <w:ind w:firstLine="0"/>
              <w:jc w:val="left"/>
              <w:rPr>
                <w:lang w:eastAsia="zh-CN"/>
              </w:rPr>
            </w:pPr>
            <w:r>
              <w:rPr>
                <w:rFonts w:ascii="宋体" w:hAnsi="宋体"/>
                <w:sz w:val="17"/>
                <w:lang w:eastAsia="zh-CN"/>
              </w:rPr>
              <w:t>取决于样本量和经营兑现窗口是否可比</w:t>
            </w:r>
          </w:p>
        </w:tc>
        <w:tc>
          <w:tcPr>
            <w:tcW w:w="2438" w:type="dxa"/>
            <w:tcMar>
              <w:top w:w="85" w:type="dxa"/>
              <w:left w:w="90" w:type="dxa"/>
              <w:bottom w:w="85" w:type="dxa"/>
              <w:right w:w="90" w:type="dxa"/>
            </w:tcMar>
            <w:vAlign w:val="center"/>
          </w:tcPr>
          <w:p w14:paraId="60AAE695" w14:textId="77777777" w:rsidR="00DC15AE" w:rsidRDefault="00DC15AE" w:rsidP="00DC15AE">
            <w:pPr>
              <w:spacing w:after="0" w:line="259" w:lineRule="auto"/>
              <w:ind w:firstLine="0"/>
              <w:jc w:val="left"/>
              <w:rPr>
                <w:lang w:eastAsia="zh-CN"/>
              </w:rPr>
            </w:pPr>
            <w:r>
              <w:rPr>
                <w:rFonts w:ascii="宋体" w:hAnsi="宋体"/>
                <w:sz w:val="17"/>
                <w:lang w:eastAsia="zh-CN"/>
              </w:rPr>
              <w:t>以折外结果或标准化特征进入融合器</w:t>
            </w:r>
          </w:p>
        </w:tc>
      </w:tr>
      <w:tr w:rsidR="00DC15AE" w14:paraId="1D994213"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C2B04B0" w14:textId="77777777" w:rsidR="00DC15AE" w:rsidRDefault="00DC15AE" w:rsidP="00DC15AE">
            <w:pPr>
              <w:spacing w:after="0" w:line="259" w:lineRule="auto"/>
              <w:ind w:firstLine="0"/>
              <w:jc w:val="center"/>
            </w:pPr>
            <w:r>
              <w:rPr>
                <w:rFonts w:ascii="宋体" w:hAnsi="宋体"/>
                <w:sz w:val="17"/>
              </w:rPr>
              <w:t>位置与拥挤</w:t>
            </w:r>
          </w:p>
        </w:tc>
        <w:tc>
          <w:tcPr>
            <w:tcW w:w="3061" w:type="dxa"/>
            <w:tcMar>
              <w:top w:w="85" w:type="dxa"/>
              <w:left w:w="90" w:type="dxa"/>
              <w:bottom w:w="85" w:type="dxa"/>
              <w:right w:w="90" w:type="dxa"/>
            </w:tcMar>
            <w:vAlign w:val="center"/>
          </w:tcPr>
          <w:p w14:paraId="795FAB73" w14:textId="77777777" w:rsidR="00DC15AE" w:rsidRDefault="00DC15AE" w:rsidP="00DC15AE">
            <w:pPr>
              <w:spacing w:after="0" w:line="259" w:lineRule="auto"/>
              <w:ind w:firstLine="0"/>
              <w:jc w:val="left"/>
              <w:rPr>
                <w:lang w:eastAsia="zh-CN"/>
              </w:rPr>
            </w:pPr>
            <w:r>
              <w:rPr>
                <w:rFonts w:ascii="宋体" w:hAnsi="宋体"/>
                <w:sz w:val="17"/>
                <w:lang w:eastAsia="zh-CN"/>
              </w:rPr>
              <w:t>位置分位、拥挤等级、回撤和下行风险特征</w:t>
            </w:r>
          </w:p>
        </w:tc>
        <w:tc>
          <w:tcPr>
            <w:tcW w:w="2324" w:type="dxa"/>
            <w:tcMar>
              <w:top w:w="85" w:type="dxa"/>
              <w:left w:w="90" w:type="dxa"/>
              <w:bottom w:w="85" w:type="dxa"/>
              <w:right w:w="90" w:type="dxa"/>
            </w:tcMar>
            <w:vAlign w:val="center"/>
          </w:tcPr>
          <w:p w14:paraId="664160F9" w14:textId="77777777" w:rsidR="00DC15AE" w:rsidRDefault="00DC15AE" w:rsidP="00DC15AE">
            <w:pPr>
              <w:spacing w:after="0" w:line="259" w:lineRule="auto"/>
              <w:ind w:firstLine="0"/>
              <w:jc w:val="left"/>
              <w:rPr>
                <w:lang w:eastAsia="zh-CN"/>
              </w:rPr>
            </w:pPr>
            <w:r>
              <w:rPr>
                <w:rFonts w:ascii="宋体" w:hAnsi="宋体"/>
                <w:sz w:val="17"/>
                <w:lang w:eastAsia="zh-CN"/>
              </w:rPr>
              <w:t>一般不单独输出上涨概率</w:t>
            </w:r>
          </w:p>
        </w:tc>
        <w:tc>
          <w:tcPr>
            <w:tcW w:w="2438" w:type="dxa"/>
            <w:tcMar>
              <w:top w:w="85" w:type="dxa"/>
              <w:left w:w="90" w:type="dxa"/>
              <w:bottom w:w="85" w:type="dxa"/>
              <w:right w:w="90" w:type="dxa"/>
            </w:tcMar>
            <w:vAlign w:val="center"/>
          </w:tcPr>
          <w:p w14:paraId="75321695" w14:textId="77777777" w:rsidR="00DC15AE" w:rsidRDefault="00DC15AE" w:rsidP="00DC15AE">
            <w:pPr>
              <w:spacing w:after="0" w:line="259" w:lineRule="auto"/>
              <w:ind w:firstLine="0"/>
              <w:jc w:val="left"/>
              <w:rPr>
                <w:lang w:eastAsia="zh-CN"/>
              </w:rPr>
            </w:pPr>
            <w:r>
              <w:rPr>
                <w:rFonts w:ascii="宋体" w:hAnsi="宋体"/>
                <w:sz w:val="17"/>
                <w:lang w:eastAsia="zh-CN"/>
              </w:rPr>
              <w:t>直接参与树模型交互和风险判断</w:t>
            </w:r>
          </w:p>
        </w:tc>
      </w:tr>
      <w:tr w:rsidR="00DC15AE" w14:paraId="161C91BD"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B8894C4" w14:textId="77777777" w:rsidR="00DC15AE" w:rsidRDefault="00DC15AE" w:rsidP="00DC15AE">
            <w:pPr>
              <w:spacing w:after="0" w:line="259" w:lineRule="auto"/>
              <w:ind w:firstLine="0"/>
              <w:jc w:val="center"/>
            </w:pPr>
            <w:r>
              <w:rPr>
                <w:rFonts w:ascii="宋体" w:hAnsi="宋体"/>
                <w:sz w:val="17"/>
              </w:rPr>
              <w:t>最终融合</w:t>
            </w:r>
          </w:p>
        </w:tc>
        <w:tc>
          <w:tcPr>
            <w:tcW w:w="3061" w:type="dxa"/>
            <w:tcMar>
              <w:top w:w="85" w:type="dxa"/>
              <w:left w:w="90" w:type="dxa"/>
              <w:bottom w:w="85" w:type="dxa"/>
              <w:right w:w="90" w:type="dxa"/>
            </w:tcMar>
            <w:vAlign w:val="center"/>
          </w:tcPr>
          <w:p w14:paraId="61BFF014" w14:textId="77777777" w:rsidR="00DC15AE" w:rsidRDefault="00DC15AE" w:rsidP="00DC15AE">
            <w:pPr>
              <w:spacing w:after="0" w:line="259" w:lineRule="auto"/>
              <w:ind w:firstLine="0"/>
              <w:jc w:val="left"/>
              <w:rPr>
                <w:lang w:eastAsia="zh-CN"/>
              </w:rPr>
            </w:pPr>
            <w:r>
              <w:rPr>
                <w:rFonts w:ascii="宋体" w:hAnsi="宋体"/>
                <w:sz w:val="17"/>
                <w:lang w:eastAsia="zh-CN"/>
              </w:rPr>
              <w:t>T+1上涨概率、正超额收益概率、下行风险概率、置信等级和排名</w:t>
            </w:r>
          </w:p>
        </w:tc>
        <w:tc>
          <w:tcPr>
            <w:tcW w:w="2324" w:type="dxa"/>
            <w:tcMar>
              <w:top w:w="85" w:type="dxa"/>
              <w:left w:w="90" w:type="dxa"/>
              <w:bottom w:w="85" w:type="dxa"/>
              <w:right w:w="90" w:type="dxa"/>
            </w:tcMar>
            <w:vAlign w:val="center"/>
          </w:tcPr>
          <w:p w14:paraId="1B6A170B" w14:textId="77777777" w:rsidR="00DC15AE" w:rsidRDefault="00DC15AE" w:rsidP="00DC15AE">
            <w:pPr>
              <w:spacing w:after="0" w:line="259" w:lineRule="auto"/>
              <w:ind w:firstLine="0"/>
              <w:jc w:val="left"/>
              <w:rPr>
                <w:lang w:eastAsia="zh-CN"/>
              </w:rPr>
            </w:pPr>
            <w:r>
              <w:rPr>
                <w:rFonts w:ascii="宋体" w:hAnsi="宋体"/>
                <w:sz w:val="17"/>
                <w:lang w:eastAsia="zh-CN"/>
              </w:rPr>
              <w:t>只展示再次校准后的最终概率</w:t>
            </w:r>
          </w:p>
        </w:tc>
        <w:tc>
          <w:tcPr>
            <w:tcW w:w="2438" w:type="dxa"/>
            <w:tcMar>
              <w:top w:w="85" w:type="dxa"/>
              <w:left w:w="90" w:type="dxa"/>
              <w:bottom w:w="85" w:type="dxa"/>
              <w:right w:w="90" w:type="dxa"/>
            </w:tcMar>
            <w:vAlign w:val="center"/>
          </w:tcPr>
          <w:p w14:paraId="5002CA6D" w14:textId="77777777" w:rsidR="00DC15AE" w:rsidRDefault="00DC15AE" w:rsidP="00DC15AE">
            <w:pPr>
              <w:spacing w:after="0" w:line="259" w:lineRule="auto"/>
              <w:ind w:firstLine="0"/>
              <w:jc w:val="left"/>
              <w:rPr>
                <w:lang w:eastAsia="zh-CN"/>
              </w:rPr>
            </w:pPr>
            <w:r>
              <w:rPr>
                <w:rFonts w:ascii="宋体" w:hAnsi="宋体"/>
                <w:sz w:val="17"/>
                <w:lang w:eastAsia="zh-CN"/>
              </w:rPr>
              <w:t>通过风险门后形成最终横截面排序</w:t>
            </w:r>
          </w:p>
        </w:tc>
      </w:tr>
    </w:tbl>
    <w:p w14:paraId="610FC6D7" w14:textId="77777777" w:rsidR="00DC15AE" w:rsidRDefault="00DC15AE">
      <w:pPr>
        <w:spacing w:before="100" w:after="100" w:line="360" w:lineRule="auto"/>
        <w:ind w:firstLine="420"/>
        <w:rPr>
          <w:lang w:eastAsia="zh-CN"/>
        </w:rPr>
      </w:pPr>
      <w:r>
        <w:rPr>
          <w:rFonts w:ascii="宋体" w:hAnsi="宋体"/>
          <w:sz w:val="21"/>
          <w:lang w:eastAsia="zh-CN"/>
        </w:rPr>
        <w:t>模型输出中的数字必须使用准确名称。原始分数、标准化得分、校准概率、SHAP贡献和置信等级不能相互替代。</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01"/>
        <w:gridCol w:w="4195"/>
        <w:gridCol w:w="3458"/>
      </w:tblGrid>
      <w:tr w:rsidR="00DC15AE" w14:paraId="3C55E552" w14:textId="77777777">
        <w:trPr>
          <w:cantSplit/>
          <w:tblHeader/>
          <w:jc w:val="center"/>
        </w:trPr>
        <w:tc>
          <w:tcPr>
            <w:tcW w:w="1701" w:type="dxa"/>
            <w:tcMar>
              <w:top w:w="85" w:type="dxa"/>
              <w:left w:w="90" w:type="dxa"/>
              <w:bottom w:w="85" w:type="dxa"/>
              <w:right w:w="90" w:type="dxa"/>
            </w:tcMar>
            <w:vAlign w:val="center"/>
          </w:tcPr>
          <w:p w14:paraId="354C1560" w14:textId="77777777" w:rsidR="00DC15AE" w:rsidRDefault="00DC15AE" w:rsidP="00DC15AE">
            <w:pPr>
              <w:spacing w:after="0" w:line="252" w:lineRule="auto"/>
              <w:ind w:firstLine="0"/>
              <w:jc w:val="center"/>
            </w:pPr>
            <w:r>
              <w:rPr>
                <w:rFonts w:ascii="宋体" w:hAnsi="宋体"/>
                <w:b/>
                <w:sz w:val="17"/>
              </w:rPr>
              <w:t>数字名称</w:t>
            </w:r>
          </w:p>
        </w:tc>
        <w:tc>
          <w:tcPr>
            <w:tcW w:w="4195" w:type="dxa"/>
            <w:tcMar>
              <w:top w:w="85" w:type="dxa"/>
              <w:left w:w="90" w:type="dxa"/>
              <w:bottom w:w="85" w:type="dxa"/>
              <w:right w:w="90" w:type="dxa"/>
            </w:tcMar>
            <w:vAlign w:val="center"/>
          </w:tcPr>
          <w:p w14:paraId="42DCD399" w14:textId="77777777" w:rsidR="00DC15AE" w:rsidRDefault="00DC15AE" w:rsidP="00DC15AE">
            <w:pPr>
              <w:spacing w:after="0" w:line="252" w:lineRule="auto"/>
              <w:ind w:firstLine="0"/>
              <w:jc w:val="center"/>
            </w:pPr>
            <w:r>
              <w:rPr>
                <w:rFonts w:ascii="宋体" w:hAnsi="宋体"/>
                <w:b/>
                <w:sz w:val="17"/>
              </w:rPr>
              <w:t>实际含义</w:t>
            </w:r>
          </w:p>
        </w:tc>
        <w:tc>
          <w:tcPr>
            <w:tcW w:w="3458" w:type="dxa"/>
            <w:tcMar>
              <w:top w:w="85" w:type="dxa"/>
              <w:left w:w="90" w:type="dxa"/>
              <w:bottom w:w="85" w:type="dxa"/>
              <w:right w:w="90" w:type="dxa"/>
            </w:tcMar>
            <w:vAlign w:val="center"/>
          </w:tcPr>
          <w:p w14:paraId="2CAE789D" w14:textId="77777777" w:rsidR="00DC15AE" w:rsidRDefault="00DC15AE" w:rsidP="00DC15AE">
            <w:pPr>
              <w:spacing w:after="0" w:line="252" w:lineRule="auto"/>
              <w:ind w:firstLine="0"/>
              <w:jc w:val="center"/>
            </w:pPr>
            <w:r>
              <w:rPr>
                <w:rFonts w:ascii="宋体" w:hAnsi="宋体"/>
                <w:b/>
                <w:sz w:val="17"/>
              </w:rPr>
              <w:t>不能怎样理解</w:t>
            </w:r>
          </w:p>
        </w:tc>
      </w:tr>
      <w:tr w:rsidR="00DC15AE" w14:paraId="43AB0A44"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464B3CCD" w14:textId="77777777" w:rsidR="00DC15AE" w:rsidRDefault="00DC15AE" w:rsidP="00DC15AE">
            <w:pPr>
              <w:spacing w:after="0" w:line="259" w:lineRule="auto"/>
              <w:ind w:firstLine="0"/>
              <w:jc w:val="center"/>
            </w:pPr>
            <w:r>
              <w:rPr>
                <w:rFonts w:ascii="宋体" w:hAnsi="宋体"/>
                <w:sz w:val="17"/>
              </w:rPr>
              <w:t>原始模型分数</w:t>
            </w:r>
          </w:p>
        </w:tc>
        <w:tc>
          <w:tcPr>
            <w:tcW w:w="4195" w:type="dxa"/>
            <w:tcMar>
              <w:top w:w="85" w:type="dxa"/>
              <w:left w:w="90" w:type="dxa"/>
              <w:bottom w:w="85" w:type="dxa"/>
              <w:right w:w="90" w:type="dxa"/>
            </w:tcMar>
            <w:vAlign w:val="center"/>
          </w:tcPr>
          <w:p w14:paraId="4F685F49" w14:textId="77777777" w:rsidR="00DC15AE" w:rsidRDefault="00DC15AE" w:rsidP="00DC15AE">
            <w:pPr>
              <w:spacing w:after="0" w:line="259" w:lineRule="auto"/>
              <w:ind w:firstLine="0"/>
              <w:jc w:val="left"/>
              <w:rPr>
                <w:lang w:eastAsia="zh-CN"/>
              </w:rPr>
            </w:pPr>
            <w:r>
              <w:rPr>
                <w:rFonts w:ascii="宋体" w:hAnsi="宋体"/>
                <w:sz w:val="17"/>
                <w:lang w:eastAsia="zh-CN"/>
              </w:rPr>
              <w:t>模型在校准前产生的排序信号</w:t>
            </w:r>
          </w:p>
        </w:tc>
        <w:tc>
          <w:tcPr>
            <w:tcW w:w="3458" w:type="dxa"/>
            <w:tcMar>
              <w:top w:w="85" w:type="dxa"/>
              <w:left w:w="90" w:type="dxa"/>
              <w:bottom w:w="85" w:type="dxa"/>
              <w:right w:w="90" w:type="dxa"/>
            </w:tcMar>
            <w:vAlign w:val="center"/>
          </w:tcPr>
          <w:p w14:paraId="721C530D" w14:textId="77777777" w:rsidR="00DC15AE" w:rsidRDefault="00DC15AE" w:rsidP="00DC15AE">
            <w:pPr>
              <w:spacing w:after="0" w:line="259" w:lineRule="auto"/>
              <w:ind w:firstLine="0"/>
              <w:jc w:val="left"/>
              <w:rPr>
                <w:lang w:eastAsia="zh-CN"/>
              </w:rPr>
            </w:pPr>
            <w:r>
              <w:rPr>
                <w:rFonts w:ascii="宋体" w:hAnsi="宋体"/>
                <w:sz w:val="17"/>
                <w:lang w:eastAsia="zh-CN"/>
              </w:rPr>
              <w:t>不能直接称为上涨概率</w:t>
            </w:r>
          </w:p>
        </w:tc>
      </w:tr>
      <w:tr w:rsidR="00DC15AE" w14:paraId="3FDBA079"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13B5A5F4" w14:textId="77777777" w:rsidR="00DC15AE" w:rsidRDefault="00DC15AE" w:rsidP="00DC15AE">
            <w:pPr>
              <w:spacing w:after="0" w:line="259" w:lineRule="auto"/>
              <w:ind w:firstLine="0"/>
              <w:jc w:val="center"/>
            </w:pPr>
            <w:r>
              <w:rPr>
                <w:rFonts w:ascii="宋体" w:hAnsi="宋体"/>
                <w:sz w:val="17"/>
              </w:rPr>
              <w:t>标准化得分</w:t>
            </w:r>
          </w:p>
        </w:tc>
        <w:tc>
          <w:tcPr>
            <w:tcW w:w="4195" w:type="dxa"/>
            <w:tcMar>
              <w:top w:w="85" w:type="dxa"/>
              <w:left w:w="90" w:type="dxa"/>
              <w:bottom w:w="85" w:type="dxa"/>
              <w:right w:w="90" w:type="dxa"/>
            </w:tcMar>
            <w:vAlign w:val="center"/>
          </w:tcPr>
          <w:p w14:paraId="3AAC2D8D" w14:textId="77777777" w:rsidR="00DC15AE" w:rsidRDefault="00DC15AE" w:rsidP="00DC15AE">
            <w:pPr>
              <w:spacing w:after="0" w:line="259" w:lineRule="auto"/>
              <w:ind w:firstLine="0"/>
              <w:jc w:val="left"/>
              <w:rPr>
                <w:lang w:eastAsia="zh-CN"/>
              </w:rPr>
            </w:pPr>
            <w:r>
              <w:rPr>
                <w:rFonts w:ascii="宋体" w:hAnsi="宋体"/>
                <w:sz w:val="17"/>
                <w:lang w:eastAsia="zh-CN"/>
              </w:rPr>
              <w:t>按历史分布转换后的横向比较值</w:t>
            </w:r>
          </w:p>
        </w:tc>
        <w:tc>
          <w:tcPr>
            <w:tcW w:w="3458" w:type="dxa"/>
            <w:tcMar>
              <w:top w:w="85" w:type="dxa"/>
              <w:left w:w="90" w:type="dxa"/>
              <w:bottom w:w="85" w:type="dxa"/>
              <w:right w:w="90" w:type="dxa"/>
            </w:tcMar>
            <w:vAlign w:val="center"/>
          </w:tcPr>
          <w:p w14:paraId="7A5C3EA1" w14:textId="77777777" w:rsidR="00DC15AE" w:rsidRDefault="00DC15AE" w:rsidP="00DC15AE">
            <w:pPr>
              <w:spacing w:after="0" w:line="259" w:lineRule="auto"/>
              <w:ind w:firstLine="0"/>
              <w:jc w:val="left"/>
              <w:rPr>
                <w:lang w:eastAsia="zh-CN"/>
              </w:rPr>
            </w:pPr>
            <w:r>
              <w:rPr>
                <w:rFonts w:ascii="宋体" w:hAnsi="宋体"/>
                <w:sz w:val="17"/>
                <w:lang w:eastAsia="zh-CN"/>
              </w:rPr>
              <w:t>不能解释为历史发生频率</w:t>
            </w:r>
          </w:p>
        </w:tc>
      </w:tr>
      <w:tr w:rsidR="00DC15AE" w14:paraId="4332C893"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67A810B4" w14:textId="77777777" w:rsidR="00DC15AE" w:rsidRDefault="00DC15AE" w:rsidP="00DC15AE">
            <w:pPr>
              <w:spacing w:after="0" w:line="259" w:lineRule="auto"/>
              <w:ind w:firstLine="0"/>
              <w:jc w:val="center"/>
            </w:pPr>
            <w:r>
              <w:rPr>
                <w:rFonts w:ascii="宋体" w:hAnsi="宋体"/>
                <w:sz w:val="17"/>
              </w:rPr>
              <w:lastRenderedPageBreak/>
              <w:t>校准概率</w:t>
            </w:r>
          </w:p>
        </w:tc>
        <w:tc>
          <w:tcPr>
            <w:tcW w:w="4195" w:type="dxa"/>
            <w:tcMar>
              <w:top w:w="85" w:type="dxa"/>
              <w:left w:w="90" w:type="dxa"/>
              <w:bottom w:w="85" w:type="dxa"/>
              <w:right w:w="90" w:type="dxa"/>
            </w:tcMar>
            <w:vAlign w:val="center"/>
          </w:tcPr>
          <w:p w14:paraId="3595C5EC" w14:textId="77777777" w:rsidR="00DC15AE" w:rsidRDefault="00DC15AE" w:rsidP="00DC15AE">
            <w:pPr>
              <w:spacing w:after="0" w:line="259" w:lineRule="auto"/>
              <w:ind w:firstLine="0"/>
              <w:jc w:val="left"/>
              <w:rPr>
                <w:lang w:eastAsia="zh-CN"/>
              </w:rPr>
            </w:pPr>
            <w:r>
              <w:rPr>
                <w:rFonts w:ascii="宋体" w:hAnsi="宋体"/>
                <w:sz w:val="17"/>
                <w:lang w:eastAsia="zh-CN"/>
              </w:rPr>
              <w:t>在独立验证样本上与历史发生频率对齐的概率</w:t>
            </w:r>
          </w:p>
        </w:tc>
        <w:tc>
          <w:tcPr>
            <w:tcW w:w="3458" w:type="dxa"/>
            <w:tcMar>
              <w:top w:w="85" w:type="dxa"/>
              <w:left w:w="90" w:type="dxa"/>
              <w:bottom w:w="85" w:type="dxa"/>
              <w:right w:w="90" w:type="dxa"/>
            </w:tcMar>
            <w:vAlign w:val="center"/>
          </w:tcPr>
          <w:p w14:paraId="4DD6C43A" w14:textId="77777777" w:rsidR="00DC15AE" w:rsidRDefault="00DC15AE" w:rsidP="00DC15AE">
            <w:pPr>
              <w:spacing w:after="0" w:line="259" w:lineRule="auto"/>
              <w:ind w:firstLine="0"/>
              <w:jc w:val="left"/>
              <w:rPr>
                <w:lang w:eastAsia="zh-CN"/>
              </w:rPr>
            </w:pPr>
            <w:r>
              <w:rPr>
                <w:rFonts w:ascii="宋体" w:hAnsi="宋体"/>
                <w:sz w:val="17"/>
                <w:lang w:eastAsia="zh-CN"/>
              </w:rPr>
              <w:t>不是确定结果，也不等于置信度</w:t>
            </w:r>
          </w:p>
        </w:tc>
      </w:tr>
      <w:tr w:rsidR="00DC15AE" w14:paraId="683E7085"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0E4591A3" w14:textId="77777777" w:rsidR="00DC15AE" w:rsidRDefault="00DC15AE" w:rsidP="00DC15AE">
            <w:pPr>
              <w:spacing w:after="0" w:line="259" w:lineRule="auto"/>
              <w:ind w:firstLine="0"/>
              <w:jc w:val="center"/>
            </w:pPr>
            <w:r>
              <w:rPr>
                <w:rFonts w:ascii="宋体" w:hAnsi="宋体"/>
                <w:sz w:val="17"/>
              </w:rPr>
              <w:t>SHAP贡献</w:t>
            </w:r>
          </w:p>
        </w:tc>
        <w:tc>
          <w:tcPr>
            <w:tcW w:w="4195" w:type="dxa"/>
            <w:tcMar>
              <w:top w:w="85" w:type="dxa"/>
              <w:left w:w="90" w:type="dxa"/>
              <w:bottom w:w="85" w:type="dxa"/>
              <w:right w:w="90" w:type="dxa"/>
            </w:tcMar>
            <w:vAlign w:val="center"/>
          </w:tcPr>
          <w:p w14:paraId="1DF0D2B7" w14:textId="77777777" w:rsidR="00DC15AE" w:rsidRDefault="00DC15AE" w:rsidP="00DC15AE">
            <w:pPr>
              <w:spacing w:after="0" w:line="259" w:lineRule="auto"/>
              <w:ind w:firstLine="0"/>
              <w:jc w:val="left"/>
              <w:rPr>
                <w:lang w:eastAsia="zh-CN"/>
              </w:rPr>
            </w:pPr>
            <w:r>
              <w:rPr>
                <w:rFonts w:ascii="宋体" w:hAnsi="宋体"/>
                <w:sz w:val="17"/>
                <w:lang w:eastAsia="zh-CN"/>
              </w:rPr>
              <w:t>解释某项特征怎样推高或压低模型输出</w:t>
            </w:r>
          </w:p>
        </w:tc>
        <w:tc>
          <w:tcPr>
            <w:tcW w:w="3458" w:type="dxa"/>
            <w:tcMar>
              <w:top w:w="85" w:type="dxa"/>
              <w:left w:w="90" w:type="dxa"/>
              <w:bottom w:w="85" w:type="dxa"/>
              <w:right w:w="90" w:type="dxa"/>
            </w:tcMar>
            <w:vAlign w:val="center"/>
          </w:tcPr>
          <w:p w14:paraId="3AD0684F" w14:textId="77777777" w:rsidR="00DC15AE" w:rsidRDefault="00DC15AE" w:rsidP="00DC15AE">
            <w:pPr>
              <w:spacing w:after="0" w:line="259" w:lineRule="auto"/>
              <w:ind w:firstLine="0"/>
              <w:jc w:val="left"/>
              <w:rPr>
                <w:lang w:eastAsia="zh-CN"/>
              </w:rPr>
            </w:pPr>
            <w:r>
              <w:rPr>
                <w:rFonts w:ascii="宋体" w:hAnsi="宋体"/>
                <w:sz w:val="17"/>
                <w:lang w:eastAsia="zh-CN"/>
              </w:rPr>
              <w:t>通常不能直接理解为概率百分点，更不能解释为因果</w:t>
            </w:r>
          </w:p>
        </w:tc>
      </w:tr>
      <w:tr w:rsidR="00DC15AE" w14:paraId="5EDA38E1"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3E6F85A5" w14:textId="77777777" w:rsidR="00DC15AE" w:rsidRDefault="00DC15AE" w:rsidP="00DC15AE">
            <w:pPr>
              <w:spacing w:after="0" w:line="259" w:lineRule="auto"/>
              <w:ind w:firstLine="0"/>
              <w:jc w:val="center"/>
            </w:pPr>
            <w:r>
              <w:rPr>
                <w:rFonts w:ascii="宋体" w:hAnsi="宋体"/>
                <w:sz w:val="17"/>
              </w:rPr>
              <w:t>置信等级</w:t>
            </w:r>
          </w:p>
        </w:tc>
        <w:tc>
          <w:tcPr>
            <w:tcW w:w="4195" w:type="dxa"/>
            <w:tcMar>
              <w:top w:w="85" w:type="dxa"/>
              <w:left w:w="90" w:type="dxa"/>
              <w:bottom w:w="85" w:type="dxa"/>
              <w:right w:w="90" w:type="dxa"/>
            </w:tcMar>
            <w:vAlign w:val="center"/>
          </w:tcPr>
          <w:p w14:paraId="5766D0EC" w14:textId="77777777" w:rsidR="00DC15AE" w:rsidRDefault="00DC15AE" w:rsidP="00DC15AE">
            <w:pPr>
              <w:spacing w:after="0" w:line="259" w:lineRule="auto"/>
              <w:ind w:firstLine="0"/>
              <w:jc w:val="left"/>
              <w:rPr>
                <w:lang w:eastAsia="zh-CN"/>
              </w:rPr>
            </w:pPr>
            <w:r>
              <w:rPr>
                <w:rFonts w:ascii="宋体" w:hAnsi="宋体"/>
                <w:sz w:val="17"/>
                <w:lang w:eastAsia="zh-CN"/>
              </w:rPr>
              <w:t>综合样本支持、数据完整度、模型分歧和分布漂移形成的可靠程度</w:t>
            </w:r>
          </w:p>
        </w:tc>
        <w:tc>
          <w:tcPr>
            <w:tcW w:w="3458" w:type="dxa"/>
            <w:tcMar>
              <w:top w:w="85" w:type="dxa"/>
              <w:left w:w="90" w:type="dxa"/>
              <w:bottom w:w="85" w:type="dxa"/>
              <w:right w:w="90" w:type="dxa"/>
            </w:tcMar>
            <w:vAlign w:val="center"/>
          </w:tcPr>
          <w:p w14:paraId="1E69E09A" w14:textId="77777777" w:rsidR="00DC15AE" w:rsidRDefault="00DC15AE" w:rsidP="00DC15AE">
            <w:pPr>
              <w:spacing w:after="0" w:line="259" w:lineRule="auto"/>
              <w:ind w:firstLine="0"/>
              <w:jc w:val="left"/>
              <w:rPr>
                <w:lang w:eastAsia="zh-CN"/>
              </w:rPr>
            </w:pPr>
            <w:r>
              <w:rPr>
                <w:rFonts w:ascii="宋体" w:hAnsi="宋体"/>
                <w:sz w:val="17"/>
                <w:lang w:eastAsia="zh-CN"/>
              </w:rPr>
              <w:t>概率较高不代表置信度必然较高</w:t>
            </w:r>
          </w:p>
        </w:tc>
      </w:tr>
    </w:tbl>
    <w:p w14:paraId="74C4EDC5" w14:textId="77777777" w:rsidR="00DC15AE" w:rsidRDefault="00DC15AE">
      <w:pPr>
        <w:spacing w:after="0"/>
        <w:rPr>
          <w:lang w:eastAsia="zh-CN"/>
        </w:rPr>
      </w:pPr>
    </w:p>
    <w:p w14:paraId="41E29D32" w14:textId="77777777" w:rsidR="00DC15AE" w:rsidRDefault="00DC15AE">
      <w:pPr>
        <w:keepLines/>
        <w:rPr>
          <w:lang w:eastAsia="zh-CN"/>
        </w:rPr>
      </w:pPr>
      <w:r>
        <w:rPr>
          <w:lang w:eastAsia="zh-CN"/>
        </w:rPr>
        <w:t>每个概率随结果生成概率说明卡，至少记录决策时点、对象和窗口、标签、原始分数、校准后概率、历史参考样本数、同类样本命中率、概率区间或置信等级、主要正负贡献、模型与校准器版本以及证据</w:t>
      </w:r>
      <w:r>
        <w:rPr>
          <w:lang w:eastAsia="zh-CN"/>
        </w:rPr>
        <w:t>ID</w:t>
      </w:r>
      <w:r>
        <w:rPr>
          <w:lang w:eastAsia="zh-CN"/>
        </w:rPr>
        <w:t>。没有这张说明卡的</w:t>
      </w:r>
      <w:r>
        <w:rPr>
          <w:lang w:eastAsia="zh-CN"/>
        </w:rPr>
        <w:t>0</w:t>
      </w:r>
      <w:r>
        <w:rPr>
          <w:lang w:eastAsia="zh-CN"/>
        </w:rPr>
        <w:t>到</w:t>
      </w:r>
      <w:r>
        <w:rPr>
          <w:lang w:eastAsia="zh-CN"/>
        </w:rPr>
        <w:t>1</w:t>
      </w:r>
      <w:r>
        <w:rPr>
          <w:lang w:eastAsia="zh-CN"/>
        </w:rPr>
        <w:t>数值只能称为模型分数。</w:t>
      </w:r>
    </w:p>
    <w:p w14:paraId="2DB5601B" w14:textId="77777777" w:rsidR="00DC15AE" w:rsidRPr="00DC15AE" w:rsidRDefault="00DC15AE" w:rsidP="00DC15AE">
      <w:pPr>
        <w:pStyle w:val="1"/>
        <w:rPr>
          <w:rFonts w:hint="eastAsia"/>
          <w:lang w:eastAsia="zh-CN"/>
        </w:rPr>
      </w:pPr>
      <w:bookmarkStart w:id="84" w:name="_Toc240282512"/>
      <w:r w:rsidRPr="00DC15AE">
        <w:rPr>
          <w:lang w:eastAsia="zh-CN"/>
        </w:rPr>
        <w:lastRenderedPageBreak/>
        <w:t>8 板块接力、概念联动与产业链扩散</w:t>
      </w:r>
      <w:bookmarkEnd w:id="84"/>
    </w:p>
    <w:p w14:paraId="2234B697" w14:textId="77777777" w:rsidR="00DC15AE" w:rsidRPr="00DC15AE" w:rsidRDefault="00DC15AE" w:rsidP="00DC15AE">
      <w:pPr>
        <w:pStyle w:val="21"/>
        <w:rPr>
          <w:rFonts w:hint="eastAsia"/>
          <w:lang w:eastAsia="zh-CN"/>
        </w:rPr>
      </w:pPr>
      <w:bookmarkStart w:id="85" w:name="_Toc240282513"/>
      <w:r w:rsidRPr="00DC15AE">
        <w:rPr>
          <w:lang w:eastAsia="zh-CN"/>
        </w:rPr>
        <w:t>8.1 板块轮动到底预测什么</w:t>
      </w:r>
      <w:bookmarkEnd w:id="85"/>
    </w:p>
    <w:p w14:paraId="5B4D7CF8" w14:textId="77777777" w:rsidR="00DC15AE" w:rsidRDefault="00DC15AE">
      <w:pPr>
        <w:keepLines/>
        <w:ind w:firstLine="0"/>
        <w:jc w:val="center"/>
      </w:pPr>
      <w:r>
        <w:rPr>
          <w:noProof/>
        </w:rPr>
        <w:drawing>
          <wp:inline distT="0" distB="0" distL="0" distR="0" wp14:anchorId="5B70C360" wp14:editId="10042EB1">
            <wp:extent cx="5760000" cy="4001684"/>
            <wp:effectExtent l="0" t="0" r="0" b="0"/>
            <wp:docPr id="18" name="Picture 18" descr="板块轮动从决策快照到双窗口输出的完整生产链" title="板块轮动从决策快照到双窗口输出的完整生产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sector_full_flow.png"/>
                    <pic:cNvPicPr/>
                  </pic:nvPicPr>
                  <pic:blipFill>
                    <a:blip r:embed="rId27"/>
                    <a:stretch>
                      <a:fillRect/>
                    </a:stretch>
                  </pic:blipFill>
                  <pic:spPr>
                    <a:xfrm>
                      <a:off x="0" y="0"/>
                      <a:ext cx="5760000" cy="4001684"/>
                    </a:xfrm>
                    <a:prstGeom prst="rect">
                      <a:avLst/>
                    </a:prstGeom>
                  </pic:spPr>
                </pic:pic>
              </a:graphicData>
            </a:graphic>
          </wp:inline>
        </w:drawing>
      </w:r>
    </w:p>
    <w:p w14:paraId="46C02630" w14:textId="77777777" w:rsidR="00DC15AE" w:rsidRDefault="00DC15AE">
      <w:pPr>
        <w:pStyle w:val="af7"/>
        <w:keepNext/>
        <w:rPr>
          <w:lang w:eastAsia="zh-CN"/>
        </w:rPr>
      </w:pPr>
      <w:r>
        <w:t>图</w:t>
      </w:r>
      <w:r>
        <w:t xml:space="preserve">20  </w:t>
      </w:r>
      <w:r>
        <w:t>板块轮动从决策快照到双窗口输出的完整生产链</w:t>
      </w:r>
    </w:p>
    <w:p w14:paraId="5485CF16" w14:textId="77777777" w:rsidR="00DC15AE" w:rsidRDefault="00DC15AE">
      <w:pPr>
        <w:keepLines/>
        <w:rPr>
          <w:lang w:eastAsia="zh-CN"/>
        </w:rPr>
      </w:pPr>
      <w:r>
        <w:rPr>
          <w:lang w:eastAsia="zh-CN"/>
        </w:rPr>
        <w:t>板块轮动是独立于个股推荐的并行预测产品。它不是从板块中挑股票，而是以稳定行业指数、概念指数和经去重后的板块簇为预测对象，分别回答明天哪个板块更可能接力、未来三至五日哪个板块更可能延续，以及哪些高位板块更可能退潮。板块结果独立输出名称、预测窗口、校准概率、关系依据、主要证据和失效条件，不进入个股</w:t>
      </w:r>
      <w:r>
        <w:rPr>
          <w:lang w:eastAsia="zh-CN"/>
        </w:rPr>
        <w:t>P0</w:t>
      </w:r>
      <w:r>
        <w:rPr>
          <w:lang w:eastAsia="zh-CN"/>
        </w:rPr>
        <w:t>，也不改写个股推荐排名。</w:t>
      </w:r>
    </w:p>
    <w:p w14:paraId="2C665C0E" w14:textId="77777777" w:rsidR="00DC15AE" w:rsidRDefault="00DC15AE">
      <w:pPr>
        <w:keepLines/>
        <w:rPr>
          <w:lang w:eastAsia="zh-CN"/>
        </w:rPr>
      </w:pPr>
      <w:r>
        <w:t>T+1</w:t>
      </w:r>
      <w:r>
        <w:t>接力观察资金从高位源板块向哪里迁移，重点是相对强弱、成交占比、资金连续性、上涨家数、龙头梯队和拥挤位置。产业与主题扩散业务窗口由</w:t>
      </w:r>
      <w:r>
        <w:t>T+3</w:t>
      </w:r>
      <w:r>
        <w:t>和</w:t>
      </w:r>
      <w:r>
        <w:t>T+5</w:t>
      </w:r>
      <w:r>
        <w:t>两个预测期限共同刻画，同时检查两类关系：生产型产业链关系回答供需、成本、收入或利润如何传导；概念与经济关联回答哪些公司被市场归入同一主题，以及股权投资、控制或服务关系是否形成可核验的经济暴露。两类关系可以共同召回板块，但不能混为一谈。</w:t>
      </w:r>
      <w:r>
        <w:t>T+1</w:t>
      </w:r>
      <w:r>
        <w:t>、</w:t>
      </w:r>
      <w:r>
        <w:t>T+3</w:t>
      </w:r>
      <w:r>
        <w:t>和</w:t>
      </w:r>
      <w:r>
        <w:t>T+5</w:t>
      </w:r>
      <w:r>
        <w:t>分别定义标签、训练模型、校准概率和输出失效条件。</w:t>
      </w:r>
    </w:p>
    <w:tbl>
      <w:tblPr>
        <w:tblW w:w="0" w:type="auto"/>
        <w:jc w:val="center"/>
        <w:shd w:val="clear" w:color="auto" w:fill="FFFFFF" w:themeFill="background1"/>
        <w:tblLook w:val="04A0" w:firstRow="1" w:lastRow="0" w:firstColumn="1" w:lastColumn="0" w:noHBand="0" w:noVBand="1"/>
      </w:tblPr>
      <w:tblGrid>
        <w:gridCol w:w="9052"/>
      </w:tblGrid>
      <w:tr w:rsidR="00DC15AE" w14:paraId="6AF3D87A" w14:textId="77777777" w:rsidTr="0086034C">
        <w:trPr>
          <w:cantSplit/>
          <w:jc w:val="center"/>
        </w:trPr>
        <w:tc>
          <w:tcPr>
            <w:tcW w:w="9270" w:type="dxa"/>
            <w:tcBorders>
              <w:top w:val="single" w:sz="8" w:space="0" w:color="548235"/>
              <w:left w:val="single" w:sz="8" w:space="0" w:color="548235"/>
              <w:bottom w:val="single" w:sz="8" w:space="0" w:color="548235"/>
              <w:right w:val="single" w:sz="8" w:space="0" w:color="548235"/>
            </w:tcBorders>
            <w:shd w:val="clear" w:color="auto" w:fill="FFFFFF" w:themeFill="background1"/>
            <w:tcMar>
              <w:top w:w="110" w:type="dxa"/>
              <w:left w:w="105" w:type="dxa"/>
              <w:bottom w:w="110" w:type="dxa"/>
              <w:right w:w="105" w:type="dxa"/>
            </w:tcMar>
          </w:tcPr>
          <w:p w14:paraId="6DE64F7D" w14:textId="77777777" w:rsidR="00DC15AE" w:rsidRPr="00BE0673" w:rsidRDefault="00DC15AE" w:rsidP="00DC15AE">
            <w:pPr>
              <w:ind w:firstLine="0"/>
              <w:jc w:val="left"/>
              <w:rPr>
                <w:color w:val="000000" w:themeColor="text1"/>
                <w:lang w:eastAsia="zh-CN"/>
              </w:rPr>
            </w:pPr>
            <w:r w:rsidRPr="00BE0673">
              <w:rPr>
                <w:b/>
                <w:color w:val="000000" w:themeColor="text1"/>
                <w:lang w:eastAsia="zh-CN"/>
              </w:rPr>
              <w:lastRenderedPageBreak/>
              <w:t>板块模块的权限边界</w:t>
            </w:r>
          </w:p>
          <w:p w14:paraId="37845669" w14:textId="77777777" w:rsidR="00DC15AE" w:rsidRDefault="00DC15AE" w:rsidP="00DC15AE">
            <w:pPr>
              <w:ind w:firstLine="0"/>
              <w:jc w:val="left"/>
              <w:rPr>
                <w:lang w:eastAsia="zh-CN"/>
              </w:rPr>
            </w:pPr>
            <w:r>
              <w:rPr>
                <w:lang w:eastAsia="zh-CN"/>
              </w:rPr>
              <w:t>板块模型只能产生板块结果。板块成分、产业链公司和历史龙头可以帮助计算板块宽度与业务覆盖，却不能因为板块排名靠前而进入个股</w:t>
            </w:r>
            <w:r>
              <w:rPr>
                <w:lang w:eastAsia="zh-CN"/>
              </w:rPr>
              <w:t>P0</w:t>
            </w:r>
            <w:r>
              <w:rPr>
                <w:lang w:eastAsia="zh-CN"/>
              </w:rPr>
              <w:t>。</w:t>
            </w:r>
          </w:p>
        </w:tc>
      </w:tr>
    </w:tbl>
    <w:p w14:paraId="27C4B476" w14:textId="77777777" w:rsidR="00DC15AE" w:rsidRDefault="00DC15AE">
      <w:pPr>
        <w:spacing w:after="0"/>
        <w:rPr>
          <w:lang w:eastAsia="zh-CN"/>
        </w:rPr>
      </w:pPr>
    </w:p>
    <w:p w14:paraId="404BDB53" w14:textId="77777777" w:rsidR="00DC15AE" w:rsidRPr="00DC15AE" w:rsidRDefault="00DC15AE" w:rsidP="00DC15AE">
      <w:pPr>
        <w:pStyle w:val="21"/>
        <w:rPr>
          <w:rFonts w:hint="eastAsia"/>
          <w:lang w:eastAsia="zh-CN"/>
        </w:rPr>
      </w:pPr>
      <w:bookmarkStart w:id="86" w:name="_Toc240282514"/>
      <w:r w:rsidRPr="00DC15AE">
        <w:rPr>
          <w:lang w:eastAsia="zh-CN"/>
        </w:rPr>
        <w:t>8.2 每项关键输出由什么技术产生</w:t>
      </w:r>
      <w:bookmarkEnd w:id="86"/>
    </w:p>
    <w:p w14:paraId="3929CB6E" w14:textId="77777777" w:rsidR="00DC15AE" w:rsidRDefault="00DC15AE">
      <w:pPr>
        <w:keepLines/>
        <w:ind w:firstLine="0"/>
        <w:jc w:val="center"/>
      </w:pPr>
      <w:r>
        <w:rPr>
          <w:noProof/>
        </w:rPr>
        <w:drawing>
          <wp:inline distT="0" distB="0" distL="0" distR="0" wp14:anchorId="0B7FF699" wp14:editId="47240B32">
            <wp:extent cx="5760000" cy="3819789"/>
            <wp:effectExtent l="0" t="0" r="0" b="0"/>
            <wp:docPr id="19" name="Picture 19" descr="板块轮动关键输出与生产技术的对应关系" title="板块轮动关键输出与生产技术的对应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sector_technology_flow.png"/>
                    <pic:cNvPicPr/>
                  </pic:nvPicPr>
                  <pic:blipFill>
                    <a:blip r:embed="rId28"/>
                    <a:stretch>
                      <a:fillRect/>
                    </a:stretch>
                  </pic:blipFill>
                  <pic:spPr>
                    <a:xfrm>
                      <a:off x="0" y="0"/>
                      <a:ext cx="5760000" cy="3819789"/>
                    </a:xfrm>
                    <a:prstGeom prst="rect">
                      <a:avLst/>
                    </a:prstGeom>
                  </pic:spPr>
                </pic:pic>
              </a:graphicData>
            </a:graphic>
          </wp:inline>
        </w:drawing>
      </w:r>
    </w:p>
    <w:p w14:paraId="136E115B" w14:textId="77777777" w:rsidR="00DC15AE" w:rsidRDefault="00DC15AE">
      <w:pPr>
        <w:pStyle w:val="af7"/>
        <w:keepNext/>
        <w:rPr>
          <w:lang w:eastAsia="zh-CN"/>
        </w:rPr>
      </w:pPr>
      <w:r>
        <w:t>图</w:t>
      </w:r>
      <w:r>
        <w:t xml:space="preserve">21  </w:t>
      </w:r>
      <w:r>
        <w:t>板块轮动关键输出与生产技术的对应关系</w:t>
      </w:r>
    </w:p>
    <w:p w14:paraId="009C9419" w14:textId="77777777" w:rsidR="00DC15AE" w:rsidRDefault="00DC15AE">
      <w:pPr>
        <w:keepLines/>
        <w:rPr>
          <w:lang w:eastAsia="zh-CN"/>
        </w:rPr>
      </w:pPr>
      <w:r>
        <w:t>板块轮动不是在若干模型中临时选择一个，而是按固定顺序完成源板块识别、生命周期判断、三路召回、分窗口排序、概率校准、退潮预警和弃权判断。每项技术只解决一个明确问题，并把直接输出交给下一环节；任何模型都不能越过自己的边界直接给出全部结论。</w:t>
      </w:r>
    </w:p>
    <w:p w14:paraId="11EA33DD" w14:textId="77777777" w:rsidR="00DC15AE" w:rsidRDefault="00DC15AE">
      <w:pPr>
        <w:keepLines/>
        <w:rPr>
          <w:lang w:eastAsia="zh-CN"/>
        </w:rPr>
      </w:pPr>
      <w:r>
        <w:t>每项输出都保存输入快照、计算窗口、特征版本、模型版本、原始分数、校准器版本、样本支持和主要贡献。因此，报告中的</w:t>
      </w:r>
      <w:r>
        <w:t>“</w:t>
      </w:r>
      <w:r>
        <w:t>扩散概率</w:t>
      </w:r>
      <w:r>
        <w:t>0.71”</w:t>
      </w:r>
      <w:r>
        <w:t>能够追溯到具体板块、固定标签、对应模型、产业路径和训练样本，而不是无法解释的人工综合分。</w:t>
      </w:r>
    </w:p>
    <w:p w14:paraId="60D46247" w14:textId="77777777" w:rsidR="00DC15AE" w:rsidRDefault="00DC15AE">
      <w:pPr>
        <w:rPr>
          <w:lang w:eastAsia="zh-CN"/>
        </w:rPr>
      </w:pPr>
      <w:r>
        <w:rPr>
          <w:lang w:eastAsia="zh-CN"/>
        </w:rPr>
        <w:br w:type="page"/>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893"/>
        <w:gridCol w:w="1181"/>
        <w:gridCol w:w="1613"/>
        <w:gridCol w:w="2088"/>
        <w:gridCol w:w="1512"/>
        <w:gridCol w:w="1786"/>
      </w:tblGrid>
      <w:tr w:rsidR="00DC15AE" w14:paraId="1D2AC4CD" w14:textId="77777777">
        <w:trPr>
          <w:cantSplit/>
          <w:tblHeader/>
        </w:trPr>
        <w:tc>
          <w:tcPr>
            <w:tcW w:w="893" w:type="dxa"/>
            <w:tcBorders>
              <w:bottom w:val="single" w:sz="6" w:space="0" w:color="000000"/>
            </w:tcBorders>
            <w:tcMar>
              <w:top w:w="70" w:type="dxa"/>
              <w:left w:w="85" w:type="dxa"/>
              <w:bottom w:w="70" w:type="dxa"/>
              <w:right w:w="85" w:type="dxa"/>
            </w:tcMar>
            <w:vAlign w:val="center"/>
          </w:tcPr>
          <w:p w14:paraId="4ECB1D97" w14:textId="77777777" w:rsidR="00DC15AE" w:rsidRDefault="00DC15AE" w:rsidP="00DC15AE">
            <w:pPr>
              <w:spacing w:after="0" w:line="259" w:lineRule="auto"/>
              <w:ind w:firstLine="0"/>
              <w:jc w:val="left"/>
            </w:pPr>
            <w:r>
              <w:rPr>
                <w:b/>
                <w:sz w:val="16"/>
              </w:rPr>
              <w:lastRenderedPageBreak/>
              <w:t>关键环节</w:t>
            </w:r>
          </w:p>
        </w:tc>
        <w:tc>
          <w:tcPr>
            <w:tcW w:w="1181" w:type="dxa"/>
            <w:tcBorders>
              <w:bottom w:val="single" w:sz="6" w:space="0" w:color="000000"/>
            </w:tcBorders>
            <w:tcMar>
              <w:top w:w="70" w:type="dxa"/>
              <w:left w:w="85" w:type="dxa"/>
              <w:bottom w:w="70" w:type="dxa"/>
              <w:right w:w="85" w:type="dxa"/>
            </w:tcMar>
            <w:vAlign w:val="center"/>
          </w:tcPr>
          <w:p w14:paraId="613AF947" w14:textId="77777777" w:rsidR="00DC15AE" w:rsidRDefault="00DC15AE" w:rsidP="00DC15AE">
            <w:pPr>
              <w:spacing w:after="0" w:line="259" w:lineRule="auto"/>
              <w:ind w:firstLine="0"/>
              <w:jc w:val="left"/>
            </w:pPr>
            <w:r>
              <w:rPr>
                <w:b/>
                <w:sz w:val="16"/>
              </w:rPr>
              <w:t>技术或模型</w:t>
            </w:r>
          </w:p>
        </w:tc>
        <w:tc>
          <w:tcPr>
            <w:tcW w:w="1613" w:type="dxa"/>
            <w:tcBorders>
              <w:bottom w:val="single" w:sz="6" w:space="0" w:color="000000"/>
            </w:tcBorders>
            <w:tcMar>
              <w:top w:w="70" w:type="dxa"/>
              <w:left w:w="85" w:type="dxa"/>
              <w:bottom w:w="70" w:type="dxa"/>
              <w:right w:w="85" w:type="dxa"/>
            </w:tcMar>
            <w:vAlign w:val="center"/>
          </w:tcPr>
          <w:p w14:paraId="2E7A0750" w14:textId="77777777" w:rsidR="00DC15AE" w:rsidRDefault="00DC15AE" w:rsidP="00DC15AE">
            <w:pPr>
              <w:spacing w:after="0" w:line="259" w:lineRule="auto"/>
              <w:ind w:firstLine="0"/>
              <w:jc w:val="left"/>
            </w:pPr>
            <w:r>
              <w:rPr>
                <w:b/>
                <w:sz w:val="16"/>
              </w:rPr>
              <w:t>解决什么问题</w:t>
            </w:r>
          </w:p>
        </w:tc>
        <w:tc>
          <w:tcPr>
            <w:tcW w:w="2088" w:type="dxa"/>
            <w:tcBorders>
              <w:bottom w:val="single" w:sz="6" w:space="0" w:color="000000"/>
            </w:tcBorders>
            <w:tcMar>
              <w:top w:w="70" w:type="dxa"/>
              <w:left w:w="85" w:type="dxa"/>
              <w:bottom w:w="70" w:type="dxa"/>
              <w:right w:w="85" w:type="dxa"/>
            </w:tcMar>
            <w:vAlign w:val="center"/>
          </w:tcPr>
          <w:p w14:paraId="1A775ED5" w14:textId="77777777" w:rsidR="00DC15AE" w:rsidRDefault="00DC15AE" w:rsidP="00DC15AE">
            <w:pPr>
              <w:spacing w:after="0" w:line="259" w:lineRule="auto"/>
              <w:ind w:firstLine="0"/>
              <w:jc w:val="left"/>
            </w:pPr>
            <w:r>
              <w:rPr>
                <w:b/>
                <w:sz w:val="16"/>
              </w:rPr>
              <w:t>主要输入</w:t>
            </w:r>
          </w:p>
        </w:tc>
        <w:tc>
          <w:tcPr>
            <w:tcW w:w="1512" w:type="dxa"/>
            <w:tcBorders>
              <w:bottom w:val="single" w:sz="6" w:space="0" w:color="000000"/>
            </w:tcBorders>
            <w:tcMar>
              <w:top w:w="70" w:type="dxa"/>
              <w:left w:w="85" w:type="dxa"/>
              <w:bottom w:w="70" w:type="dxa"/>
              <w:right w:w="85" w:type="dxa"/>
            </w:tcMar>
            <w:vAlign w:val="center"/>
          </w:tcPr>
          <w:p w14:paraId="707DD1E4" w14:textId="77777777" w:rsidR="00DC15AE" w:rsidRDefault="00DC15AE" w:rsidP="00DC15AE">
            <w:pPr>
              <w:spacing w:after="0" w:line="259" w:lineRule="auto"/>
              <w:ind w:firstLine="0"/>
              <w:jc w:val="left"/>
            </w:pPr>
            <w:r>
              <w:rPr>
                <w:b/>
                <w:sz w:val="16"/>
              </w:rPr>
              <w:t>直接输出</w:t>
            </w:r>
          </w:p>
        </w:tc>
        <w:tc>
          <w:tcPr>
            <w:tcW w:w="1786" w:type="dxa"/>
            <w:tcBorders>
              <w:bottom w:val="single" w:sz="6" w:space="0" w:color="000000"/>
            </w:tcBorders>
            <w:tcMar>
              <w:top w:w="70" w:type="dxa"/>
              <w:left w:w="85" w:type="dxa"/>
              <w:bottom w:w="70" w:type="dxa"/>
              <w:right w:w="85" w:type="dxa"/>
            </w:tcMar>
            <w:vAlign w:val="center"/>
          </w:tcPr>
          <w:p w14:paraId="25EA00BB" w14:textId="77777777" w:rsidR="00DC15AE" w:rsidRDefault="00DC15AE" w:rsidP="00DC15AE">
            <w:pPr>
              <w:spacing w:after="0" w:line="259" w:lineRule="auto"/>
              <w:ind w:firstLine="0"/>
              <w:jc w:val="left"/>
            </w:pPr>
            <w:r>
              <w:rPr>
                <w:b/>
                <w:sz w:val="16"/>
              </w:rPr>
              <w:t>交给下一步做什么</w:t>
            </w:r>
          </w:p>
        </w:tc>
      </w:tr>
      <w:tr w:rsidR="00DC15AE" w14:paraId="72BDE038" w14:textId="77777777">
        <w:trPr>
          <w:cantSplit/>
        </w:trPr>
        <w:tc>
          <w:tcPr>
            <w:tcW w:w="893" w:type="dxa"/>
            <w:tcMar>
              <w:top w:w="70" w:type="dxa"/>
              <w:left w:w="85" w:type="dxa"/>
              <w:bottom w:w="70" w:type="dxa"/>
              <w:right w:w="85" w:type="dxa"/>
            </w:tcMar>
            <w:vAlign w:val="center"/>
          </w:tcPr>
          <w:p w14:paraId="0CCCAF2A" w14:textId="77777777" w:rsidR="00DC15AE" w:rsidRDefault="00DC15AE" w:rsidP="00DC15AE">
            <w:pPr>
              <w:spacing w:after="0" w:line="259" w:lineRule="auto"/>
              <w:ind w:firstLine="0"/>
              <w:jc w:val="left"/>
            </w:pPr>
            <w:r>
              <w:rPr>
                <w:sz w:val="16"/>
              </w:rPr>
              <w:t>强势源识别</w:t>
            </w:r>
          </w:p>
        </w:tc>
        <w:tc>
          <w:tcPr>
            <w:tcW w:w="1181" w:type="dxa"/>
            <w:tcMar>
              <w:top w:w="70" w:type="dxa"/>
              <w:left w:w="85" w:type="dxa"/>
              <w:bottom w:w="70" w:type="dxa"/>
              <w:right w:w="85" w:type="dxa"/>
            </w:tcMar>
            <w:vAlign w:val="center"/>
          </w:tcPr>
          <w:p w14:paraId="236884B3" w14:textId="77777777" w:rsidR="00DC15AE" w:rsidRDefault="00DC15AE" w:rsidP="00DC15AE">
            <w:pPr>
              <w:spacing w:after="0" w:line="259" w:lineRule="auto"/>
              <w:ind w:firstLine="0"/>
              <w:jc w:val="left"/>
            </w:pPr>
            <w:r>
              <w:rPr>
                <w:sz w:val="16"/>
              </w:rPr>
              <w:t>横截面分位与</w:t>
            </w:r>
            <w:r>
              <w:rPr>
                <w:sz w:val="16"/>
              </w:rPr>
              <w:t>20</w:t>
            </w:r>
            <w:r>
              <w:rPr>
                <w:sz w:val="16"/>
              </w:rPr>
              <w:t>日中位数</w:t>
            </w:r>
            <w:r>
              <w:rPr>
                <w:sz w:val="16"/>
              </w:rPr>
              <w:t>/MAD</w:t>
            </w:r>
          </w:p>
        </w:tc>
        <w:tc>
          <w:tcPr>
            <w:tcW w:w="1613" w:type="dxa"/>
            <w:tcMar>
              <w:top w:w="70" w:type="dxa"/>
              <w:left w:w="85" w:type="dxa"/>
              <w:bottom w:w="70" w:type="dxa"/>
              <w:right w:w="85" w:type="dxa"/>
            </w:tcMar>
            <w:vAlign w:val="center"/>
          </w:tcPr>
          <w:p w14:paraId="7BB78178" w14:textId="77777777" w:rsidR="00DC15AE" w:rsidRDefault="00DC15AE" w:rsidP="00DC15AE">
            <w:pPr>
              <w:spacing w:after="0" w:line="259" w:lineRule="auto"/>
              <w:ind w:firstLine="0"/>
              <w:jc w:val="left"/>
            </w:pPr>
            <w:r>
              <w:rPr>
                <w:sz w:val="16"/>
              </w:rPr>
              <w:t>识别资金当前集中方向，避免把单日涨幅第一误判为持续强势</w:t>
            </w:r>
          </w:p>
        </w:tc>
        <w:tc>
          <w:tcPr>
            <w:tcW w:w="2088" w:type="dxa"/>
            <w:tcMar>
              <w:top w:w="70" w:type="dxa"/>
              <w:left w:w="85" w:type="dxa"/>
              <w:bottom w:w="70" w:type="dxa"/>
              <w:right w:w="85" w:type="dxa"/>
            </w:tcMar>
            <w:vAlign w:val="center"/>
          </w:tcPr>
          <w:p w14:paraId="49EECC82" w14:textId="77777777" w:rsidR="00DC15AE" w:rsidRDefault="00DC15AE" w:rsidP="00DC15AE">
            <w:pPr>
              <w:spacing w:after="0" w:line="259" w:lineRule="auto"/>
              <w:ind w:firstLine="0"/>
              <w:jc w:val="left"/>
            </w:pPr>
            <w:r>
              <w:rPr>
                <w:sz w:val="16"/>
              </w:rPr>
              <w:t>1</w:t>
            </w:r>
            <w:r>
              <w:rPr>
                <w:sz w:val="16"/>
              </w:rPr>
              <w:t>、</w:t>
            </w:r>
            <w:r>
              <w:rPr>
                <w:sz w:val="16"/>
              </w:rPr>
              <w:t>3</w:t>
            </w:r>
            <w:r>
              <w:rPr>
                <w:sz w:val="16"/>
              </w:rPr>
              <w:t>、</w:t>
            </w:r>
            <w:r>
              <w:rPr>
                <w:sz w:val="16"/>
              </w:rPr>
              <w:t>5</w:t>
            </w:r>
            <w:r>
              <w:rPr>
                <w:sz w:val="16"/>
              </w:rPr>
              <w:t>日相对收益，成交占比增量，上涨宽度，资金流入连续性</w:t>
            </w:r>
          </w:p>
        </w:tc>
        <w:tc>
          <w:tcPr>
            <w:tcW w:w="1512" w:type="dxa"/>
            <w:tcMar>
              <w:top w:w="70" w:type="dxa"/>
              <w:left w:w="85" w:type="dxa"/>
              <w:bottom w:w="70" w:type="dxa"/>
              <w:right w:w="85" w:type="dxa"/>
            </w:tcMar>
            <w:vAlign w:val="center"/>
          </w:tcPr>
          <w:p w14:paraId="69287110" w14:textId="77777777" w:rsidR="00DC15AE" w:rsidRDefault="00DC15AE" w:rsidP="00DC15AE">
            <w:pPr>
              <w:spacing w:after="0" w:line="259" w:lineRule="auto"/>
              <w:ind w:firstLine="0"/>
              <w:jc w:val="left"/>
            </w:pPr>
            <w:r>
              <w:rPr>
                <w:sz w:val="16"/>
              </w:rPr>
              <w:t>源板块集合、指标分位、异常程度、覆盖率</w:t>
            </w:r>
          </w:p>
        </w:tc>
        <w:tc>
          <w:tcPr>
            <w:tcW w:w="1786" w:type="dxa"/>
            <w:tcMar>
              <w:top w:w="70" w:type="dxa"/>
              <w:left w:w="85" w:type="dxa"/>
              <w:bottom w:w="70" w:type="dxa"/>
              <w:right w:w="85" w:type="dxa"/>
            </w:tcMar>
            <w:vAlign w:val="center"/>
          </w:tcPr>
          <w:p w14:paraId="4F866AD9" w14:textId="77777777" w:rsidR="00DC15AE" w:rsidRDefault="00DC15AE" w:rsidP="00DC15AE">
            <w:pPr>
              <w:spacing w:after="0" w:line="259" w:lineRule="auto"/>
              <w:ind w:firstLine="0"/>
              <w:jc w:val="left"/>
            </w:pPr>
            <w:r>
              <w:rPr>
                <w:sz w:val="16"/>
              </w:rPr>
              <w:t>进入</w:t>
            </w:r>
            <w:r>
              <w:rPr>
                <w:sz w:val="16"/>
              </w:rPr>
              <w:t>HSMM</w:t>
            </w:r>
            <w:r>
              <w:rPr>
                <w:sz w:val="16"/>
              </w:rPr>
              <w:t>并作为三路召回起点</w:t>
            </w:r>
          </w:p>
        </w:tc>
      </w:tr>
      <w:tr w:rsidR="00DC15AE" w14:paraId="408C75C8" w14:textId="77777777">
        <w:trPr>
          <w:cantSplit/>
        </w:trPr>
        <w:tc>
          <w:tcPr>
            <w:tcW w:w="893" w:type="dxa"/>
            <w:tcMar>
              <w:top w:w="70" w:type="dxa"/>
              <w:left w:w="85" w:type="dxa"/>
              <w:bottom w:w="70" w:type="dxa"/>
              <w:right w:w="85" w:type="dxa"/>
            </w:tcMar>
            <w:vAlign w:val="center"/>
          </w:tcPr>
          <w:p w14:paraId="794FB8EE" w14:textId="77777777" w:rsidR="00DC15AE" w:rsidRDefault="00DC15AE" w:rsidP="00DC15AE">
            <w:pPr>
              <w:spacing w:after="0" w:line="259" w:lineRule="auto"/>
              <w:ind w:firstLine="0"/>
              <w:jc w:val="left"/>
            </w:pPr>
            <w:r>
              <w:rPr>
                <w:sz w:val="16"/>
              </w:rPr>
              <w:t>生命周期</w:t>
            </w:r>
          </w:p>
        </w:tc>
        <w:tc>
          <w:tcPr>
            <w:tcW w:w="1181" w:type="dxa"/>
            <w:tcMar>
              <w:top w:w="70" w:type="dxa"/>
              <w:left w:w="85" w:type="dxa"/>
              <w:bottom w:w="70" w:type="dxa"/>
              <w:right w:w="85" w:type="dxa"/>
            </w:tcMar>
            <w:vAlign w:val="center"/>
          </w:tcPr>
          <w:p w14:paraId="02767495" w14:textId="77777777" w:rsidR="00DC15AE" w:rsidRDefault="00DC15AE" w:rsidP="00DC15AE">
            <w:pPr>
              <w:spacing w:after="0" w:line="259" w:lineRule="auto"/>
              <w:ind w:firstLine="0"/>
              <w:jc w:val="left"/>
            </w:pPr>
            <w:r>
              <w:rPr>
                <w:sz w:val="16"/>
              </w:rPr>
              <w:t>规则约束的五状态滚动</w:t>
            </w:r>
            <w:r>
              <w:rPr>
                <w:sz w:val="16"/>
              </w:rPr>
              <w:t>HSMM</w:t>
            </w:r>
          </w:p>
        </w:tc>
        <w:tc>
          <w:tcPr>
            <w:tcW w:w="1613" w:type="dxa"/>
            <w:tcMar>
              <w:top w:w="70" w:type="dxa"/>
              <w:left w:w="85" w:type="dxa"/>
              <w:bottom w:w="70" w:type="dxa"/>
              <w:right w:w="85" w:type="dxa"/>
            </w:tcMar>
            <w:vAlign w:val="center"/>
          </w:tcPr>
          <w:p w14:paraId="15631DD2" w14:textId="77777777" w:rsidR="00DC15AE" w:rsidRDefault="00DC15AE" w:rsidP="00DC15AE">
            <w:pPr>
              <w:spacing w:after="0" w:line="259" w:lineRule="auto"/>
              <w:ind w:firstLine="0"/>
              <w:jc w:val="left"/>
            </w:pPr>
            <w:r>
              <w:rPr>
                <w:sz w:val="16"/>
              </w:rPr>
              <w:t>区分启动、扩散、加速、高潮和退潮，并刻画阶段持续时间</w:t>
            </w:r>
          </w:p>
        </w:tc>
        <w:tc>
          <w:tcPr>
            <w:tcW w:w="2088" w:type="dxa"/>
            <w:tcMar>
              <w:top w:w="70" w:type="dxa"/>
              <w:left w:w="85" w:type="dxa"/>
              <w:bottom w:w="70" w:type="dxa"/>
              <w:right w:w="85" w:type="dxa"/>
            </w:tcMar>
            <w:vAlign w:val="center"/>
          </w:tcPr>
          <w:p w14:paraId="167BC2C8" w14:textId="77777777" w:rsidR="00DC15AE" w:rsidRDefault="00DC15AE" w:rsidP="00DC15AE">
            <w:pPr>
              <w:spacing w:after="0" w:line="259" w:lineRule="auto"/>
              <w:ind w:firstLine="0"/>
              <w:jc w:val="left"/>
            </w:pPr>
            <w:r>
              <w:rPr>
                <w:sz w:val="16"/>
              </w:rPr>
              <w:t>价格、成交、资金、成分扩散、波动拥挤及辅助事件序列</w:t>
            </w:r>
          </w:p>
        </w:tc>
        <w:tc>
          <w:tcPr>
            <w:tcW w:w="1512" w:type="dxa"/>
            <w:tcMar>
              <w:top w:w="70" w:type="dxa"/>
              <w:left w:w="85" w:type="dxa"/>
              <w:bottom w:w="70" w:type="dxa"/>
              <w:right w:w="85" w:type="dxa"/>
            </w:tcMar>
            <w:vAlign w:val="center"/>
          </w:tcPr>
          <w:p w14:paraId="24EC33B2" w14:textId="77777777" w:rsidR="00DC15AE" w:rsidRDefault="00DC15AE" w:rsidP="00DC15AE">
            <w:pPr>
              <w:spacing w:after="0" w:line="259" w:lineRule="auto"/>
              <w:ind w:firstLine="0"/>
              <w:jc w:val="left"/>
            </w:pPr>
            <w:r>
              <w:rPr>
                <w:sz w:val="16"/>
              </w:rPr>
              <w:t>五阶段概率、正式状态、预计持续时间、不确定性</w:t>
            </w:r>
          </w:p>
        </w:tc>
        <w:tc>
          <w:tcPr>
            <w:tcW w:w="1786" w:type="dxa"/>
            <w:tcMar>
              <w:top w:w="70" w:type="dxa"/>
              <w:left w:w="85" w:type="dxa"/>
              <w:bottom w:w="70" w:type="dxa"/>
              <w:right w:w="85" w:type="dxa"/>
            </w:tcMar>
            <w:vAlign w:val="center"/>
          </w:tcPr>
          <w:p w14:paraId="1488009E" w14:textId="77777777" w:rsidR="00DC15AE" w:rsidRDefault="00DC15AE" w:rsidP="00DC15AE">
            <w:pPr>
              <w:spacing w:after="0" w:line="259" w:lineRule="auto"/>
              <w:ind w:firstLine="0"/>
              <w:jc w:val="left"/>
            </w:pPr>
            <w:r>
              <w:rPr>
                <w:sz w:val="16"/>
              </w:rPr>
              <w:t>进入各窗口排序和退潮模型</w:t>
            </w:r>
          </w:p>
        </w:tc>
      </w:tr>
      <w:tr w:rsidR="00DC15AE" w14:paraId="18BB0588" w14:textId="77777777">
        <w:trPr>
          <w:cantSplit/>
        </w:trPr>
        <w:tc>
          <w:tcPr>
            <w:tcW w:w="893" w:type="dxa"/>
            <w:tcMar>
              <w:top w:w="70" w:type="dxa"/>
              <w:left w:w="85" w:type="dxa"/>
              <w:bottom w:w="70" w:type="dxa"/>
              <w:right w:w="85" w:type="dxa"/>
            </w:tcMar>
            <w:vAlign w:val="center"/>
          </w:tcPr>
          <w:p w14:paraId="678F3EF6" w14:textId="77777777" w:rsidR="00DC15AE" w:rsidRDefault="00DC15AE" w:rsidP="00DC15AE">
            <w:pPr>
              <w:spacing w:after="0" w:line="259" w:lineRule="auto"/>
              <w:ind w:firstLine="0"/>
              <w:jc w:val="left"/>
            </w:pPr>
            <w:r>
              <w:rPr>
                <w:sz w:val="16"/>
              </w:rPr>
              <w:t>历史召回</w:t>
            </w:r>
          </w:p>
        </w:tc>
        <w:tc>
          <w:tcPr>
            <w:tcW w:w="1181" w:type="dxa"/>
            <w:tcMar>
              <w:top w:w="70" w:type="dxa"/>
              <w:left w:w="85" w:type="dxa"/>
              <w:bottom w:w="70" w:type="dxa"/>
              <w:right w:w="85" w:type="dxa"/>
            </w:tcMar>
            <w:vAlign w:val="center"/>
          </w:tcPr>
          <w:p w14:paraId="7D6F643E" w14:textId="77777777" w:rsidR="00DC15AE" w:rsidRDefault="00DC15AE" w:rsidP="00DC15AE">
            <w:pPr>
              <w:spacing w:after="0" w:line="259" w:lineRule="auto"/>
              <w:ind w:firstLine="0"/>
              <w:jc w:val="left"/>
            </w:pPr>
            <w:r>
              <w:rPr>
                <w:sz w:val="16"/>
              </w:rPr>
              <w:t>一阶转移矩阵与</w:t>
            </w:r>
            <w:r>
              <w:rPr>
                <w:sz w:val="16"/>
              </w:rPr>
              <w:t>Dirichlet</w:t>
            </w:r>
            <w:r>
              <w:rPr>
                <w:sz w:val="16"/>
              </w:rPr>
              <w:t>分层收缩</w:t>
            </w:r>
          </w:p>
        </w:tc>
        <w:tc>
          <w:tcPr>
            <w:tcW w:w="1613" w:type="dxa"/>
            <w:tcMar>
              <w:top w:w="70" w:type="dxa"/>
              <w:left w:w="85" w:type="dxa"/>
              <w:bottom w:w="70" w:type="dxa"/>
              <w:right w:w="85" w:type="dxa"/>
            </w:tcMar>
            <w:vAlign w:val="center"/>
          </w:tcPr>
          <w:p w14:paraId="3565888C" w14:textId="77777777" w:rsidR="00DC15AE" w:rsidRDefault="00DC15AE" w:rsidP="00DC15AE">
            <w:pPr>
              <w:spacing w:after="0" w:line="259" w:lineRule="auto"/>
              <w:ind w:firstLine="0"/>
              <w:jc w:val="left"/>
            </w:pPr>
            <w:r>
              <w:rPr>
                <w:sz w:val="16"/>
              </w:rPr>
              <w:t>在样本稀疏时稳健估计历史接力方向</w:t>
            </w:r>
          </w:p>
        </w:tc>
        <w:tc>
          <w:tcPr>
            <w:tcW w:w="2088" w:type="dxa"/>
            <w:tcMar>
              <w:top w:w="70" w:type="dxa"/>
              <w:left w:w="85" w:type="dxa"/>
              <w:bottom w:w="70" w:type="dxa"/>
              <w:right w:w="85" w:type="dxa"/>
            </w:tcMar>
            <w:vAlign w:val="center"/>
          </w:tcPr>
          <w:p w14:paraId="13343D9A" w14:textId="77777777" w:rsidR="00DC15AE" w:rsidRDefault="00DC15AE" w:rsidP="00DC15AE">
            <w:pPr>
              <w:spacing w:after="0" w:line="259" w:lineRule="auto"/>
              <w:ind w:firstLine="0"/>
              <w:jc w:val="left"/>
            </w:pPr>
            <w:r>
              <w:rPr>
                <w:sz w:val="16"/>
              </w:rPr>
              <w:t>源板块、源阶段、市场状态及后续</w:t>
            </w:r>
            <w:r>
              <w:rPr>
                <w:sz w:val="16"/>
              </w:rPr>
              <w:t>Top-K</w:t>
            </w:r>
            <w:r>
              <w:rPr>
                <w:sz w:val="16"/>
              </w:rPr>
              <w:t>标签</w:t>
            </w:r>
          </w:p>
        </w:tc>
        <w:tc>
          <w:tcPr>
            <w:tcW w:w="1512" w:type="dxa"/>
            <w:tcMar>
              <w:top w:w="70" w:type="dxa"/>
              <w:left w:w="85" w:type="dxa"/>
              <w:bottom w:w="70" w:type="dxa"/>
              <w:right w:w="85" w:type="dxa"/>
            </w:tcMar>
            <w:vAlign w:val="center"/>
          </w:tcPr>
          <w:p w14:paraId="562BEF25" w14:textId="77777777" w:rsidR="00DC15AE" w:rsidRDefault="00DC15AE" w:rsidP="00DC15AE">
            <w:pPr>
              <w:spacing w:after="0" w:line="259" w:lineRule="auto"/>
              <w:ind w:firstLine="0"/>
              <w:jc w:val="left"/>
            </w:pPr>
            <w:r>
              <w:rPr>
                <w:sz w:val="16"/>
              </w:rPr>
              <w:t>转移后验概率、有效样本数、收缩程度</w:t>
            </w:r>
          </w:p>
        </w:tc>
        <w:tc>
          <w:tcPr>
            <w:tcW w:w="1786" w:type="dxa"/>
            <w:tcMar>
              <w:top w:w="70" w:type="dxa"/>
              <w:left w:w="85" w:type="dxa"/>
              <w:bottom w:w="70" w:type="dxa"/>
              <w:right w:w="85" w:type="dxa"/>
            </w:tcMar>
            <w:vAlign w:val="center"/>
          </w:tcPr>
          <w:p w14:paraId="6E82531A" w14:textId="77777777" w:rsidR="00DC15AE" w:rsidRDefault="00DC15AE" w:rsidP="00DC15AE">
            <w:pPr>
              <w:spacing w:after="0" w:line="259" w:lineRule="auto"/>
              <w:ind w:firstLine="0"/>
              <w:jc w:val="left"/>
            </w:pPr>
            <w:r>
              <w:rPr>
                <w:sz w:val="16"/>
              </w:rPr>
              <w:t>召回历史上常见的目标板块</w:t>
            </w:r>
          </w:p>
        </w:tc>
      </w:tr>
      <w:tr w:rsidR="00DC15AE" w14:paraId="285E4555" w14:textId="77777777">
        <w:trPr>
          <w:cantSplit/>
        </w:trPr>
        <w:tc>
          <w:tcPr>
            <w:tcW w:w="893" w:type="dxa"/>
            <w:tcMar>
              <w:top w:w="70" w:type="dxa"/>
              <w:left w:w="85" w:type="dxa"/>
              <w:bottom w:w="70" w:type="dxa"/>
              <w:right w:w="85" w:type="dxa"/>
            </w:tcMar>
            <w:vAlign w:val="center"/>
          </w:tcPr>
          <w:p w14:paraId="59CFFA43" w14:textId="77777777" w:rsidR="00DC15AE" w:rsidRDefault="00DC15AE" w:rsidP="00DC15AE">
            <w:pPr>
              <w:spacing w:after="0" w:line="259" w:lineRule="auto"/>
              <w:ind w:firstLine="0"/>
              <w:jc w:val="left"/>
            </w:pPr>
            <w:r>
              <w:rPr>
                <w:sz w:val="16"/>
              </w:rPr>
              <w:t>关系召回</w:t>
            </w:r>
          </w:p>
        </w:tc>
        <w:tc>
          <w:tcPr>
            <w:tcW w:w="1181" w:type="dxa"/>
            <w:tcMar>
              <w:top w:w="70" w:type="dxa"/>
              <w:left w:w="85" w:type="dxa"/>
              <w:bottom w:w="70" w:type="dxa"/>
              <w:right w:w="85" w:type="dxa"/>
            </w:tcMar>
            <w:vAlign w:val="center"/>
          </w:tcPr>
          <w:p w14:paraId="1AC0BD99" w14:textId="77777777" w:rsidR="00DC15AE" w:rsidRDefault="00DC15AE" w:rsidP="00DC15AE">
            <w:pPr>
              <w:spacing w:after="0" w:line="259" w:lineRule="auto"/>
              <w:ind w:firstLine="0"/>
              <w:jc w:val="left"/>
            </w:pPr>
            <w:r>
              <w:rPr>
                <w:sz w:val="16"/>
              </w:rPr>
              <w:t>有向图遍历与关系特征工程</w:t>
            </w:r>
          </w:p>
        </w:tc>
        <w:tc>
          <w:tcPr>
            <w:tcW w:w="1613" w:type="dxa"/>
            <w:tcMar>
              <w:top w:w="70" w:type="dxa"/>
              <w:left w:w="85" w:type="dxa"/>
              <w:bottom w:w="70" w:type="dxa"/>
              <w:right w:w="85" w:type="dxa"/>
            </w:tcMar>
            <w:vAlign w:val="center"/>
          </w:tcPr>
          <w:p w14:paraId="6F366794" w14:textId="77777777" w:rsidR="00DC15AE" w:rsidRDefault="00DC15AE" w:rsidP="00DC15AE">
            <w:pPr>
              <w:spacing w:after="0" w:line="259" w:lineRule="auto"/>
              <w:ind w:firstLine="0"/>
              <w:jc w:val="left"/>
            </w:pPr>
            <w:r>
              <w:rPr>
                <w:sz w:val="16"/>
              </w:rPr>
              <w:t>回答产业或经济关系为什么可能传播</w:t>
            </w:r>
          </w:p>
        </w:tc>
        <w:tc>
          <w:tcPr>
            <w:tcW w:w="2088" w:type="dxa"/>
            <w:tcMar>
              <w:top w:w="70" w:type="dxa"/>
              <w:left w:w="85" w:type="dxa"/>
              <w:bottom w:w="70" w:type="dxa"/>
              <w:right w:w="85" w:type="dxa"/>
            </w:tcMar>
            <w:vAlign w:val="center"/>
          </w:tcPr>
          <w:p w14:paraId="1530802B" w14:textId="77777777" w:rsidR="00DC15AE" w:rsidRDefault="00DC15AE" w:rsidP="00DC15AE">
            <w:pPr>
              <w:spacing w:after="0" w:line="259" w:lineRule="auto"/>
              <w:ind w:firstLine="0"/>
              <w:jc w:val="left"/>
            </w:pPr>
            <w:r>
              <w:rPr>
                <w:sz w:val="16"/>
              </w:rPr>
              <w:t>THSDB</w:t>
            </w:r>
            <w:r>
              <w:rPr>
                <w:sz w:val="16"/>
              </w:rPr>
              <w:t>节点和边、概念成分、股权投资及公开披露</w:t>
            </w:r>
          </w:p>
        </w:tc>
        <w:tc>
          <w:tcPr>
            <w:tcW w:w="1512" w:type="dxa"/>
            <w:tcMar>
              <w:top w:w="70" w:type="dxa"/>
              <w:left w:w="85" w:type="dxa"/>
              <w:bottom w:w="70" w:type="dxa"/>
              <w:right w:w="85" w:type="dxa"/>
            </w:tcMar>
            <w:vAlign w:val="center"/>
          </w:tcPr>
          <w:p w14:paraId="00B1BE94" w14:textId="77777777" w:rsidR="00DC15AE" w:rsidRDefault="00DC15AE" w:rsidP="00DC15AE">
            <w:pPr>
              <w:spacing w:after="0" w:line="259" w:lineRule="auto"/>
              <w:ind w:firstLine="0"/>
              <w:jc w:val="left"/>
            </w:pPr>
            <w:r>
              <w:rPr>
                <w:sz w:val="16"/>
              </w:rPr>
              <w:t>候选板块、关系类型、方向、跳数、暴露和时间质量</w:t>
            </w:r>
          </w:p>
        </w:tc>
        <w:tc>
          <w:tcPr>
            <w:tcW w:w="1786" w:type="dxa"/>
            <w:tcMar>
              <w:top w:w="70" w:type="dxa"/>
              <w:left w:w="85" w:type="dxa"/>
              <w:bottom w:w="70" w:type="dxa"/>
              <w:right w:w="85" w:type="dxa"/>
            </w:tcMar>
            <w:vAlign w:val="center"/>
          </w:tcPr>
          <w:p w14:paraId="3DE8D5C9" w14:textId="77777777" w:rsidR="00DC15AE" w:rsidRDefault="00DC15AE" w:rsidP="00DC15AE">
            <w:pPr>
              <w:spacing w:after="0" w:line="259" w:lineRule="auto"/>
              <w:ind w:firstLine="0"/>
              <w:jc w:val="left"/>
            </w:pPr>
            <w:r>
              <w:rPr>
                <w:sz w:val="16"/>
              </w:rPr>
              <w:t>召回可解释的关系图候选</w:t>
            </w:r>
          </w:p>
        </w:tc>
      </w:tr>
      <w:tr w:rsidR="00DC15AE" w14:paraId="68792FA9" w14:textId="77777777">
        <w:trPr>
          <w:cantSplit/>
        </w:trPr>
        <w:tc>
          <w:tcPr>
            <w:tcW w:w="893" w:type="dxa"/>
            <w:tcMar>
              <w:top w:w="70" w:type="dxa"/>
              <w:left w:w="85" w:type="dxa"/>
              <w:bottom w:w="70" w:type="dxa"/>
              <w:right w:w="85" w:type="dxa"/>
            </w:tcMar>
            <w:vAlign w:val="center"/>
          </w:tcPr>
          <w:p w14:paraId="43968D7E" w14:textId="77777777" w:rsidR="00DC15AE" w:rsidRDefault="00DC15AE" w:rsidP="00DC15AE">
            <w:pPr>
              <w:spacing w:after="0" w:line="259" w:lineRule="auto"/>
              <w:ind w:firstLine="0"/>
              <w:jc w:val="left"/>
            </w:pPr>
            <w:r>
              <w:rPr>
                <w:sz w:val="16"/>
              </w:rPr>
              <w:t>资金召回</w:t>
            </w:r>
          </w:p>
        </w:tc>
        <w:tc>
          <w:tcPr>
            <w:tcW w:w="1181" w:type="dxa"/>
            <w:tcMar>
              <w:top w:w="70" w:type="dxa"/>
              <w:left w:w="85" w:type="dxa"/>
              <w:bottom w:w="70" w:type="dxa"/>
              <w:right w:w="85" w:type="dxa"/>
            </w:tcMar>
            <w:vAlign w:val="center"/>
          </w:tcPr>
          <w:p w14:paraId="01BEFCC9" w14:textId="77777777" w:rsidR="00DC15AE" w:rsidRDefault="00DC15AE" w:rsidP="00DC15AE">
            <w:pPr>
              <w:spacing w:after="0" w:line="259" w:lineRule="auto"/>
              <w:ind w:firstLine="0"/>
              <w:jc w:val="left"/>
            </w:pPr>
            <w:r>
              <w:rPr>
                <w:sz w:val="16"/>
              </w:rPr>
              <w:t>20</w:t>
            </w:r>
            <w:r>
              <w:rPr>
                <w:sz w:val="16"/>
              </w:rPr>
              <w:t>日中位数</w:t>
            </w:r>
            <w:r>
              <w:rPr>
                <w:sz w:val="16"/>
              </w:rPr>
              <w:t>/MAD</w:t>
            </w:r>
            <w:r>
              <w:rPr>
                <w:sz w:val="16"/>
              </w:rPr>
              <w:t>稳健异常检测</w:t>
            </w:r>
          </w:p>
        </w:tc>
        <w:tc>
          <w:tcPr>
            <w:tcW w:w="1613" w:type="dxa"/>
            <w:tcMar>
              <w:top w:w="70" w:type="dxa"/>
              <w:left w:w="85" w:type="dxa"/>
              <w:bottom w:w="70" w:type="dxa"/>
              <w:right w:w="85" w:type="dxa"/>
            </w:tcMar>
            <w:vAlign w:val="center"/>
          </w:tcPr>
          <w:p w14:paraId="16F44E9D" w14:textId="77777777" w:rsidR="00DC15AE" w:rsidRDefault="00DC15AE" w:rsidP="00DC15AE">
            <w:pPr>
              <w:spacing w:after="0" w:line="259" w:lineRule="auto"/>
              <w:ind w:firstLine="0"/>
              <w:jc w:val="left"/>
            </w:pPr>
            <w:r>
              <w:rPr>
                <w:sz w:val="16"/>
              </w:rPr>
              <w:t>发现价格尚未充分上涨但资金和宽度开始改善的板块</w:t>
            </w:r>
          </w:p>
        </w:tc>
        <w:tc>
          <w:tcPr>
            <w:tcW w:w="2088" w:type="dxa"/>
            <w:tcMar>
              <w:top w:w="70" w:type="dxa"/>
              <w:left w:w="85" w:type="dxa"/>
              <w:bottom w:w="70" w:type="dxa"/>
              <w:right w:w="85" w:type="dxa"/>
            </w:tcMar>
            <w:vAlign w:val="center"/>
          </w:tcPr>
          <w:p w14:paraId="35789B3B" w14:textId="77777777" w:rsidR="00DC15AE" w:rsidRDefault="00DC15AE" w:rsidP="00DC15AE">
            <w:pPr>
              <w:spacing w:after="0" w:line="259" w:lineRule="auto"/>
              <w:ind w:firstLine="0"/>
              <w:jc w:val="left"/>
            </w:pPr>
            <w:r>
              <w:rPr>
                <w:sz w:val="16"/>
              </w:rPr>
              <w:t>成交占比、净流入连续性、上涨家数、成分股收益中位数</w:t>
            </w:r>
          </w:p>
        </w:tc>
        <w:tc>
          <w:tcPr>
            <w:tcW w:w="1512" w:type="dxa"/>
            <w:tcMar>
              <w:top w:w="70" w:type="dxa"/>
              <w:left w:w="85" w:type="dxa"/>
              <w:bottom w:w="70" w:type="dxa"/>
              <w:right w:w="85" w:type="dxa"/>
            </w:tcMar>
            <w:vAlign w:val="center"/>
          </w:tcPr>
          <w:p w14:paraId="6EE7E7C5" w14:textId="77777777" w:rsidR="00DC15AE" w:rsidRDefault="00DC15AE" w:rsidP="00DC15AE">
            <w:pPr>
              <w:spacing w:after="0" w:line="259" w:lineRule="auto"/>
              <w:ind w:firstLine="0"/>
              <w:jc w:val="left"/>
            </w:pPr>
            <w:r>
              <w:rPr>
                <w:sz w:val="16"/>
              </w:rPr>
              <w:t>资金确认强度、异常程度、覆盖率</w:t>
            </w:r>
          </w:p>
        </w:tc>
        <w:tc>
          <w:tcPr>
            <w:tcW w:w="1786" w:type="dxa"/>
            <w:tcMar>
              <w:top w:w="70" w:type="dxa"/>
              <w:left w:w="85" w:type="dxa"/>
              <w:bottom w:w="70" w:type="dxa"/>
              <w:right w:w="85" w:type="dxa"/>
            </w:tcMar>
            <w:vAlign w:val="center"/>
          </w:tcPr>
          <w:p w14:paraId="51B35964" w14:textId="77777777" w:rsidR="00DC15AE" w:rsidRDefault="00DC15AE" w:rsidP="00DC15AE">
            <w:pPr>
              <w:spacing w:after="0" w:line="259" w:lineRule="auto"/>
              <w:ind w:firstLine="0"/>
              <w:jc w:val="left"/>
            </w:pPr>
            <w:r>
              <w:rPr>
                <w:sz w:val="16"/>
              </w:rPr>
              <w:t>召回资金先行候选</w:t>
            </w:r>
          </w:p>
        </w:tc>
      </w:tr>
      <w:tr w:rsidR="00DC15AE" w14:paraId="605F8451" w14:textId="77777777">
        <w:trPr>
          <w:cantSplit/>
        </w:trPr>
        <w:tc>
          <w:tcPr>
            <w:tcW w:w="893" w:type="dxa"/>
            <w:tcMar>
              <w:top w:w="70" w:type="dxa"/>
              <w:left w:w="85" w:type="dxa"/>
              <w:bottom w:w="70" w:type="dxa"/>
              <w:right w:w="85" w:type="dxa"/>
            </w:tcMar>
            <w:vAlign w:val="center"/>
          </w:tcPr>
          <w:p w14:paraId="0C265A89" w14:textId="77777777" w:rsidR="00DC15AE" w:rsidRDefault="00DC15AE" w:rsidP="00DC15AE">
            <w:pPr>
              <w:spacing w:after="0" w:line="259" w:lineRule="auto"/>
              <w:ind w:firstLine="0"/>
              <w:jc w:val="left"/>
            </w:pPr>
            <w:r>
              <w:rPr>
                <w:sz w:val="16"/>
              </w:rPr>
              <w:t>分窗口排序</w:t>
            </w:r>
          </w:p>
        </w:tc>
        <w:tc>
          <w:tcPr>
            <w:tcW w:w="1181" w:type="dxa"/>
            <w:tcMar>
              <w:top w:w="70" w:type="dxa"/>
              <w:left w:w="85" w:type="dxa"/>
              <w:bottom w:w="70" w:type="dxa"/>
              <w:right w:w="85" w:type="dxa"/>
            </w:tcMar>
            <w:vAlign w:val="center"/>
          </w:tcPr>
          <w:p w14:paraId="366C0214" w14:textId="77777777" w:rsidR="00DC15AE" w:rsidRDefault="00DC15AE" w:rsidP="00DC15AE">
            <w:pPr>
              <w:spacing w:after="0" w:line="259" w:lineRule="auto"/>
              <w:ind w:firstLine="0"/>
              <w:jc w:val="left"/>
            </w:pPr>
            <w:r>
              <w:rPr>
                <w:sz w:val="16"/>
              </w:rPr>
              <w:t>三套</w:t>
            </w:r>
            <w:r>
              <w:rPr>
                <w:sz w:val="16"/>
              </w:rPr>
              <w:t>LightGBM LambdaRank</w:t>
            </w:r>
          </w:p>
        </w:tc>
        <w:tc>
          <w:tcPr>
            <w:tcW w:w="1613" w:type="dxa"/>
            <w:tcMar>
              <w:top w:w="70" w:type="dxa"/>
              <w:left w:w="85" w:type="dxa"/>
              <w:bottom w:w="70" w:type="dxa"/>
              <w:right w:w="85" w:type="dxa"/>
            </w:tcMar>
            <w:vAlign w:val="center"/>
          </w:tcPr>
          <w:p w14:paraId="6898779B" w14:textId="77777777" w:rsidR="00DC15AE" w:rsidRDefault="00DC15AE" w:rsidP="00DC15AE">
            <w:pPr>
              <w:spacing w:after="0" w:line="259" w:lineRule="auto"/>
              <w:ind w:firstLine="0"/>
              <w:jc w:val="left"/>
            </w:pPr>
            <w:r>
              <w:rPr>
                <w:sz w:val="16"/>
              </w:rPr>
              <w:t>分别学习</w:t>
            </w:r>
            <w:r>
              <w:rPr>
                <w:sz w:val="16"/>
              </w:rPr>
              <w:t>T+1</w:t>
            </w:r>
            <w:r>
              <w:rPr>
                <w:sz w:val="16"/>
              </w:rPr>
              <w:t>、</w:t>
            </w:r>
            <w:r>
              <w:rPr>
                <w:sz w:val="16"/>
              </w:rPr>
              <w:t>T+3</w:t>
            </w:r>
            <w:r>
              <w:rPr>
                <w:sz w:val="16"/>
              </w:rPr>
              <w:t>和</w:t>
            </w:r>
            <w:r>
              <w:rPr>
                <w:sz w:val="16"/>
              </w:rPr>
              <w:t>T+5</w:t>
            </w:r>
            <w:r>
              <w:rPr>
                <w:sz w:val="16"/>
              </w:rPr>
              <w:t>的横截面顺序</w:t>
            </w:r>
          </w:p>
        </w:tc>
        <w:tc>
          <w:tcPr>
            <w:tcW w:w="2088" w:type="dxa"/>
            <w:tcMar>
              <w:top w:w="70" w:type="dxa"/>
              <w:left w:w="85" w:type="dxa"/>
              <w:bottom w:w="70" w:type="dxa"/>
              <w:right w:w="85" w:type="dxa"/>
            </w:tcMar>
            <w:vAlign w:val="center"/>
          </w:tcPr>
          <w:p w14:paraId="3C3153F2" w14:textId="77777777" w:rsidR="00DC15AE" w:rsidRDefault="00DC15AE" w:rsidP="00DC15AE">
            <w:pPr>
              <w:spacing w:after="0" w:line="259" w:lineRule="auto"/>
              <w:ind w:firstLine="0"/>
              <w:jc w:val="left"/>
            </w:pPr>
            <w:r>
              <w:rPr>
                <w:sz w:val="16"/>
              </w:rPr>
              <w:t>三路候选及行情、资金、</w:t>
            </w:r>
            <w:r>
              <w:rPr>
                <w:sz w:val="16"/>
              </w:rPr>
              <w:t>HSMM</w:t>
            </w:r>
            <w:r>
              <w:rPr>
                <w:sz w:val="16"/>
              </w:rPr>
              <w:t>、事件和关系路径特征</w:t>
            </w:r>
          </w:p>
        </w:tc>
        <w:tc>
          <w:tcPr>
            <w:tcW w:w="1512" w:type="dxa"/>
            <w:tcMar>
              <w:top w:w="70" w:type="dxa"/>
              <w:left w:w="85" w:type="dxa"/>
              <w:bottom w:w="70" w:type="dxa"/>
              <w:right w:w="85" w:type="dxa"/>
            </w:tcMar>
            <w:vAlign w:val="center"/>
          </w:tcPr>
          <w:p w14:paraId="4B6E2E33" w14:textId="77777777" w:rsidR="00DC15AE" w:rsidRDefault="00DC15AE" w:rsidP="00DC15AE">
            <w:pPr>
              <w:spacing w:after="0" w:line="259" w:lineRule="auto"/>
              <w:ind w:firstLine="0"/>
              <w:jc w:val="left"/>
            </w:pPr>
            <w:r>
              <w:rPr>
                <w:sz w:val="16"/>
              </w:rPr>
              <w:t>三个窗口的原始排序分数和排名</w:t>
            </w:r>
          </w:p>
        </w:tc>
        <w:tc>
          <w:tcPr>
            <w:tcW w:w="1786" w:type="dxa"/>
            <w:tcMar>
              <w:top w:w="70" w:type="dxa"/>
              <w:left w:w="85" w:type="dxa"/>
              <w:bottom w:w="70" w:type="dxa"/>
              <w:right w:w="85" w:type="dxa"/>
            </w:tcMar>
            <w:vAlign w:val="center"/>
          </w:tcPr>
          <w:p w14:paraId="5CEF38B6" w14:textId="77777777" w:rsidR="00DC15AE" w:rsidRDefault="00DC15AE" w:rsidP="00DC15AE">
            <w:pPr>
              <w:spacing w:after="0" w:line="259" w:lineRule="auto"/>
              <w:ind w:firstLine="0"/>
              <w:jc w:val="left"/>
            </w:pPr>
            <w:r>
              <w:rPr>
                <w:sz w:val="16"/>
              </w:rPr>
              <w:t>交给各自</w:t>
            </w:r>
            <w:r>
              <w:rPr>
                <w:sz w:val="16"/>
              </w:rPr>
              <w:t>Platt</w:t>
            </w:r>
            <w:r>
              <w:rPr>
                <w:sz w:val="16"/>
              </w:rPr>
              <w:t>校准器</w:t>
            </w:r>
          </w:p>
        </w:tc>
      </w:tr>
      <w:tr w:rsidR="00DC15AE" w14:paraId="5066F3AF" w14:textId="77777777">
        <w:trPr>
          <w:cantSplit/>
        </w:trPr>
        <w:tc>
          <w:tcPr>
            <w:tcW w:w="893" w:type="dxa"/>
            <w:tcMar>
              <w:top w:w="70" w:type="dxa"/>
              <w:left w:w="85" w:type="dxa"/>
              <w:bottom w:w="70" w:type="dxa"/>
              <w:right w:w="85" w:type="dxa"/>
            </w:tcMar>
            <w:vAlign w:val="center"/>
          </w:tcPr>
          <w:p w14:paraId="4B640E56" w14:textId="77777777" w:rsidR="00DC15AE" w:rsidRDefault="00DC15AE" w:rsidP="00DC15AE">
            <w:pPr>
              <w:spacing w:after="0" w:line="259" w:lineRule="auto"/>
              <w:ind w:firstLine="0"/>
              <w:jc w:val="left"/>
            </w:pPr>
            <w:r>
              <w:rPr>
                <w:sz w:val="16"/>
              </w:rPr>
              <w:t>概率校准</w:t>
            </w:r>
          </w:p>
        </w:tc>
        <w:tc>
          <w:tcPr>
            <w:tcW w:w="1181" w:type="dxa"/>
            <w:tcMar>
              <w:top w:w="70" w:type="dxa"/>
              <w:left w:w="85" w:type="dxa"/>
              <w:bottom w:w="70" w:type="dxa"/>
              <w:right w:w="85" w:type="dxa"/>
            </w:tcMar>
            <w:vAlign w:val="center"/>
          </w:tcPr>
          <w:p w14:paraId="5886DD32" w14:textId="77777777" w:rsidR="00DC15AE" w:rsidRDefault="00DC15AE" w:rsidP="00DC15AE">
            <w:pPr>
              <w:spacing w:after="0" w:line="259" w:lineRule="auto"/>
              <w:ind w:firstLine="0"/>
              <w:jc w:val="left"/>
            </w:pPr>
            <w:r>
              <w:rPr>
                <w:sz w:val="16"/>
              </w:rPr>
              <w:t>三套折外</w:t>
            </w:r>
            <w:r>
              <w:rPr>
                <w:sz w:val="16"/>
              </w:rPr>
              <w:t>Platt</w:t>
            </w:r>
            <w:r>
              <w:rPr>
                <w:sz w:val="16"/>
              </w:rPr>
              <w:t>校准</w:t>
            </w:r>
          </w:p>
        </w:tc>
        <w:tc>
          <w:tcPr>
            <w:tcW w:w="1613" w:type="dxa"/>
            <w:tcMar>
              <w:top w:w="70" w:type="dxa"/>
              <w:left w:w="85" w:type="dxa"/>
              <w:bottom w:w="70" w:type="dxa"/>
              <w:right w:w="85" w:type="dxa"/>
            </w:tcMar>
            <w:vAlign w:val="center"/>
          </w:tcPr>
          <w:p w14:paraId="48E0ACD7" w14:textId="77777777" w:rsidR="00DC15AE" w:rsidRDefault="00DC15AE" w:rsidP="00DC15AE">
            <w:pPr>
              <w:spacing w:after="0" w:line="259" w:lineRule="auto"/>
              <w:ind w:firstLine="0"/>
              <w:jc w:val="left"/>
            </w:pPr>
            <w:r>
              <w:rPr>
                <w:sz w:val="16"/>
              </w:rPr>
              <w:t>把不可直接解释的排序分数映射为历史发生频率</w:t>
            </w:r>
          </w:p>
        </w:tc>
        <w:tc>
          <w:tcPr>
            <w:tcW w:w="2088" w:type="dxa"/>
            <w:tcMar>
              <w:top w:w="70" w:type="dxa"/>
              <w:left w:w="85" w:type="dxa"/>
              <w:bottom w:w="70" w:type="dxa"/>
              <w:right w:w="85" w:type="dxa"/>
            </w:tcMar>
            <w:vAlign w:val="center"/>
          </w:tcPr>
          <w:p w14:paraId="6E53A099" w14:textId="77777777" w:rsidR="00DC15AE" w:rsidRDefault="00DC15AE" w:rsidP="00DC15AE">
            <w:pPr>
              <w:spacing w:after="0" w:line="259" w:lineRule="auto"/>
              <w:ind w:firstLine="0"/>
              <w:jc w:val="left"/>
            </w:pPr>
            <w:r>
              <w:rPr>
                <w:sz w:val="16"/>
              </w:rPr>
              <w:t>完全折外的</w:t>
            </w:r>
            <w:r>
              <w:rPr>
                <w:sz w:val="16"/>
              </w:rPr>
              <w:t>LambdaRank</w:t>
            </w:r>
            <w:r>
              <w:rPr>
                <w:sz w:val="16"/>
              </w:rPr>
              <w:t>分数及对应</w:t>
            </w:r>
            <w:r>
              <w:rPr>
                <w:sz w:val="16"/>
              </w:rPr>
              <w:t>Top-K</w:t>
            </w:r>
            <w:r>
              <w:rPr>
                <w:sz w:val="16"/>
              </w:rPr>
              <w:t>标签</w:t>
            </w:r>
          </w:p>
        </w:tc>
        <w:tc>
          <w:tcPr>
            <w:tcW w:w="1512" w:type="dxa"/>
            <w:tcMar>
              <w:top w:w="70" w:type="dxa"/>
              <w:left w:w="85" w:type="dxa"/>
              <w:bottom w:w="70" w:type="dxa"/>
              <w:right w:w="85" w:type="dxa"/>
            </w:tcMar>
            <w:vAlign w:val="center"/>
          </w:tcPr>
          <w:p w14:paraId="19450E63" w14:textId="77777777" w:rsidR="00DC15AE" w:rsidRDefault="00DC15AE" w:rsidP="00DC15AE">
            <w:pPr>
              <w:spacing w:after="0" w:line="259" w:lineRule="auto"/>
              <w:ind w:firstLine="0"/>
              <w:jc w:val="left"/>
            </w:pPr>
            <w:r>
              <w:rPr>
                <w:sz w:val="16"/>
              </w:rPr>
              <w:t>各窗口进入</w:t>
            </w:r>
            <w:r>
              <w:rPr>
                <w:sz w:val="16"/>
              </w:rPr>
              <w:t>Top-K</w:t>
            </w:r>
            <w:r>
              <w:rPr>
                <w:sz w:val="16"/>
              </w:rPr>
              <w:t>的校准概率</w:t>
            </w:r>
          </w:p>
        </w:tc>
        <w:tc>
          <w:tcPr>
            <w:tcW w:w="1786" w:type="dxa"/>
            <w:tcMar>
              <w:top w:w="70" w:type="dxa"/>
              <w:left w:w="85" w:type="dxa"/>
              <w:bottom w:w="70" w:type="dxa"/>
              <w:right w:w="85" w:type="dxa"/>
            </w:tcMar>
            <w:vAlign w:val="center"/>
          </w:tcPr>
          <w:p w14:paraId="0945A8BC" w14:textId="77777777" w:rsidR="00DC15AE" w:rsidRDefault="00DC15AE" w:rsidP="00DC15AE">
            <w:pPr>
              <w:spacing w:after="0" w:line="259" w:lineRule="auto"/>
              <w:ind w:firstLine="0"/>
              <w:jc w:val="left"/>
            </w:pPr>
            <w:r>
              <w:rPr>
                <w:sz w:val="16"/>
              </w:rPr>
              <w:t>形成可发布板块概率</w:t>
            </w:r>
          </w:p>
        </w:tc>
      </w:tr>
      <w:tr w:rsidR="00DC15AE" w14:paraId="6BA3B16B" w14:textId="77777777">
        <w:trPr>
          <w:cantSplit/>
        </w:trPr>
        <w:tc>
          <w:tcPr>
            <w:tcW w:w="893" w:type="dxa"/>
            <w:tcMar>
              <w:top w:w="70" w:type="dxa"/>
              <w:left w:w="85" w:type="dxa"/>
              <w:bottom w:w="70" w:type="dxa"/>
              <w:right w:w="85" w:type="dxa"/>
            </w:tcMar>
            <w:vAlign w:val="center"/>
          </w:tcPr>
          <w:p w14:paraId="189F740B" w14:textId="77777777" w:rsidR="00DC15AE" w:rsidRDefault="00DC15AE" w:rsidP="00DC15AE">
            <w:pPr>
              <w:spacing w:after="0" w:line="259" w:lineRule="auto"/>
              <w:ind w:firstLine="0"/>
              <w:jc w:val="left"/>
            </w:pPr>
            <w:r>
              <w:rPr>
                <w:sz w:val="16"/>
              </w:rPr>
              <w:t>退潮预警</w:t>
            </w:r>
          </w:p>
        </w:tc>
        <w:tc>
          <w:tcPr>
            <w:tcW w:w="1181" w:type="dxa"/>
            <w:tcMar>
              <w:top w:w="70" w:type="dxa"/>
              <w:left w:w="85" w:type="dxa"/>
              <w:bottom w:w="70" w:type="dxa"/>
              <w:right w:w="85" w:type="dxa"/>
            </w:tcMar>
            <w:vAlign w:val="center"/>
          </w:tcPr>
          <w:p w14:paraId="383379F3" w14:textId="77777777" w:rsidR="00DC15AE" w:rsidRDefault="00DC15AE" w:rsidP="00DC15AE">
            <w:pPr>
              <w:spacing w:after="0" w:line="259" w:lineRule="auto"/>
              <w:ind w:firstLine="0"/>
              <w:jc w:val="left"/>
            </w:pPr>
            <w:r>
              <w:rPr>
                <w:sz w:val="16"/>
              </w:rPr>
              <w:t>LightGBM</w:t>
            </w:r>
            <w:r>
              <w:rPr>
                <w:sz w:val="16"/>
              </w:rPr>
              <w:t>二分类与独立</w:t>
            </w:r>
            <w:r>
              <w:rPr>
                <w:sz w:val="16"/>
              </w:rPr>
              <w:t>Platt</w:t>
            </w:r>
            <w:r>
              <w:rPr>
                <w:sz w:val="16"/>
              </w:rPr>
              <w:t>校准</w:t>
            </w:r>
          </w:p>
        </w:tc>
        <w:tc>
          <w:tcPr>
            <w:tcW w:w="1613" w:type="dxa"/>
            <w:tcMar>
              <w:top w:w="70" w:type="dxa"/>
              <w:left w:w="85" w:type="dxa"/>
              <w:bottom w:w="70" w:type="dxa"/>
              <w:right w:w="85" w:type="dxa"/>
            </w:tcMar>
            <w:vAlign w:val="center"/>
          </w:tcPr>
          <w:p w14:paraId="29DA42B5" w14:textId="77777777" w:rsidR="00DC15AE" w:rsidRDefault="00DC15AE" w:rsidP="00DC15AE">
            <w:pPr>
              <w:spacing w:after="0" w:line="259" w:lineRule="auto"/>
              <w:ind w:firstLine="0"/>
              <w:jc w:val="left"/>
            </w:pPr>
            <w:r>
              <w:rPr>
                <w:sz w:val="16"/>
              </w:rPr>
              <w:t>识别强势失效和未来三日显著相对回撤</w:t>
            </w:r>
          </w:p>
        </w:tc>
        <w:tc>
          <w:tcPr>
            <w:tcW w:w="2088" w:type="dxa"/>
            <w:tcMar>
              <w:top w:w="70" w:type="dxa"/>
              <w:left w:w="85" w:type="dxa"/>
              <w:bottom w:w="70" w:type="dxa"/>
              <w:right w:w="85" w:type="dxa"/>
            </w:tcMar>
            <w:vAlign w:val="center"/>
          </w:tcPr>
          <w:p w14:paraId="353DF504" w14:textId="77777777" w:rsidR="00DC15AE" w:rsidRDefault="00DC15AE" w:rsidP="00DC15AE">
            <w:pPr>
              <w:spacing w:after="0" w:line="259" w:lineRule="auto"/>
              <w:ind w:firstLine="0"/>
              <w:jc w:val="left"/>
            </w:pPr>
            <w:r>
              <w:rPr>
                <w:sz w:val="16"/>
              </w:rPr>
              <w:t>HSMM</w:t>
            </w:r>
            <w:r>
              <w:rPr>
                <w:sz w:val="16"/>
              </w:rPr>
              <w:t>概率、资金流出、宽度收缩、龙头背离、波动和拥挤</w:t>
            </w:r>
          </w:p>
        </w:tc>
        <w:tc>
          <w:tcPr>
            <w:tcW w:w="1512" w:type="dxa"/>
            <w:tcMar>
              <w:top w:w="70" w:type="dxa"/>
              <w:left w:w="85" w:type="dxa"/>
              <w:bottom w:w="70" w:type="dxa"/>
              <w:right w:w="85" w:type="dxa"/>
            </w:tcMar>
            <w:vAlign w:val="center"/>
          </w:tcPr>
          <w:p w14:paraId="24ED7D6F" w14:textId="77777777" w:rsidR="00DC15AE" w:rsidRDefault="00DC15AE" w:rsidP="00DC15AE">
            <w:pPr>
              <w:spacing w:after="0" w:line="259" w:lineRule="auto"/>
              <w:ind w:firstLine="0"/>
              <w:jc w:val="left"/>
            </w:pPr>
            <w:r>
              <w:rPr>
                <w:sz w:val="16"/>
              </w:rPr>
              <w:t>退潮分数、退潮概率、主要风险贡献</w:t>
            </w:r>
          </w:p>
        </w:tc>
        <w:tc>
          <w:tcPr>
            <w:tcW w:w="1786" w:type="dxa"/>
            <w:tcMar>
              <w:top w:w="70" w:type="dxa"/>
              <w:left w:w="85" w:type="dxa"/>
              <w:bottom w:w="70" w:type="dxa"/>
              <w:right w:w="85" w:type="dxa"/>
            </w:tcMar>
            <w:vAlign w:val="center"/>
          </w:tcPr>
          <w:p w14:paraId="45F1E324" w14:textId="77777777" w:rsidR="00DC15AE" w:rsidRDefault="00DC15AE" w:rsidP="00DC15AE">
            <w:pPr>
              <w:spacing w:after="0" w:line="259" w:lineRule="auto"/>
              <w:ind w:firstLine="0"/>
              <w:jc w:val="left"/>
            </w:pPr>
            <w:r>
              <w:rPr>
                <w:sz w:val="16"/>
              </w:rPr>
              <w:t>形成独立退潮预警</w:t>
            </w:r>
          </w:p>
        </w:tc>
      </w:tr>
      <w:tr w:rsidR="00DC15AE" w14:paraId="39A5CB5C" w14:textId="77777777">
        <w:trPr>
          <w:cantSplit/>
        </w:trPr>
        <w:tc>
          <w:tcPr>
            <w:tcW w:w="893" w:type="dxa"/>
            <w:tcMar>
              <w:top w:w="70" w:type="dxa"/>
              <w:left w:w="85" w:type="dxa"/>
              <w:bottom w:w="70" w:type="dxa"/>
              <w:right w:w="85" w:type="dxa"/>
            </w:tcMar>
            <w:vAlign w:val="center"/>
          </w:tcPr>
          <w:p w14:paraId="01DA51CE" w14:textId="77777777" w:rsidR="00DC15AE" w:rsidRDefault="00DC15AE" w:rsidP="00DC15AE">
            <w:pPr>
              <w:spacing w:after="0" w:line="259" w:lineRule="auto"/>
              <w:ind w:firstLine="0"/>
              <w:jc w:val="left"/>
            </w:pPr>
            <w:r>
              <w:rPr>
                <w:sz w:val="16"/>
              </w:rPr>
              <w:t>模型弃权</w:t>
            </w:r>
          </w:p>
        </w:tc>
        <w:tc>
          <w:tcPr>
            <w:tcW w:w="1181" w:type="dxa"/>
            <w:tcMar>
              <w:top w:w="70" w:type="dxa"/>
              <w:left w:w="85" w:type="dxa"/>
              <w:bottom w:w="70" w:type="dxa"/>
              <w:right w:w="85" w:type="dxa"/>
            </w:tcMar>
            <w:vAlign w:val="center"/>
          </w:tcPr>
          <w:p w14:paraId="2F811019" w14:textId="77777777" w:rsidR="00DC15AE" w:rsidRDefault="00DC15AE" w:rsidP="00DC15AE">
            <w:pPr>
              <w:spacing w:after="0" w:line="259" w:lineRule="auto"/>
              <w:ind w:firstLine="0"/>
              <w:jc w:val="left"/>
            </w:pPr>
            <w:r>
              <w:rPr>
                <w:sz w:val="16"/>
              </w:rPr>
              <w:t>马氏距离检测与硬规则门</w:t>
            </w:r>
          </w:p>
        </w:tc>
        <w:tc>
          <w:tcPr>
            <w:tcW w:w="1613" w:type="dxa"/>
            <w:tcMar>
              <w:top w:w="70" w:type="dxa"/>
              <w:left w:w="85" w:type="dxa"/>
              <w:bottom w:w="70" w:type="dxa"/>
              <w:right w:w="85" w:type="dxa"/>
            </w:tcMar>
            <w:vAlign w:val="center"/>
          </w:tcPr>
          <w:p w14:paraId="055354C6" w14:textId="77777777" w:rsidR="00DC15AE" w:rsidRDefault="00DC15AE" w:rsidP="00DC15AE">
            <w:pPr>
              <w:spacing w:after="0" w:line="259" w:lineRule="auto"/>
              <w:ind w:firstLine="0"/>
              <w:jc w:val="left"/>
            </w:pPr>
            <w:r>
              <w:rPr>
                <w:sz w:val="16"/>
              </w:rPr>
              <w:t>识别分布外、低样本和证据不足情形</w:t>
            </w:r>
          </w:p>
        </w:tc>
        <w:tc>
          <w:tcPr>
            <w:tcW w:w="2088" w:type="dxa"/>
            <w:tcMar>
              <w:top w:w="70" w:type="dxa"/>
              <w:left w:w="85" w:type="dxa"/>
              <w:bottom w:w="70" w:type="dxa"/>
              <w:right w:w="85" w:type="dxa"/>
            </w:tcMar>
            <w:vAlign w:val="center"/>
          </w:tcPr>
          <w:p w14:paraId="68E7D132" w14:textId="77777777" w:rsidR="00DC15AE" w:rsidRDefault="00DC15AE" w:rsidP="00DC15AE">
            <w:pPr>
              <w:spacing w:after="0" w:line="259" w:lineRule="auto"/>
              <w:ind w:firstLine="0"/>
              <w:jc w:val="left"/>
            </w:pPr>
            <w:r>
              <w:rPr>
                <w:sz w:val="16"/>
              </w:rPr>
              <w:t>标准化特征、训练分布、概率差、样本量和图时间质量</w:t>
            </w:r>
          </w:p>
        </w:tc>
        <w:tc>
          <w:tcPr>
            <w:tcW w:w="1512" w:type="dxa"/>
            <w:tcMar>
              <w:top w:w="70" w:type="dxa"/>
              <w:left w:w="85" w:type="dxa"/>
              <w:bottom w:w="70" w:type="dxa"/>
              <w:right w:w="85" w:type="dxa"/>
            </w:tcMar>
            <w:vAlign w:val="center"/>
          </w:tcPr>
          <w:p w14:paraId="20515DE2" w14:textId="77777777" w:rsidR="00DC15AE" w:rsidRDefault="00DC15AE" w:rsidP="00DC15AE">
            <w:pPr>
              <w:spacing w:after="0" w:line="259" w:lineRule="auto"/>
              <w:ind w:firstLine="0"/>
              <w:jc w:val="left"/>
            </w:pPr>
            <w:r>
              <w:rPr>
                <w:sz w:val="16"/>
              </w:rPr>
              <w:t>异常距离、分布外标记、触发规则</w:t>
            </w:r>
          </w:p>
        </w:tc>
        <w:tc>
          <w:tcPr>
            <w:tcW w:w="1786" w:type="dxa"/>
            <w:tcMar>
              <w:top w:w="70" w:type="dxa"/>
              <w:left w:w="85" w:type="dxa"/>
              <w:bottom w:w="70" w:type="dxa"/>
              <w:right w:w="85" w:type="dxa"/>
            </w:tcMar>
            <w:vAlign w:val="center"/>
          </w:tcPr>
          <w:p w14:paraId="6C8B5E19" w14:textId="77777777" w:rsidR="00DC15AE" w:rsidRDefault="00DC15AE" w:rsidP="00DC15AE">
            <w:pPr>
              <w:spacing w:after="0" w:line="259" w:lineRule="auto"/>
              <w:ind w:firstLine="0"/>
              <w:jc w:val="left"/>
            </w:pPr>
            <w:r>
              <w:rPr>
                <w:sz w:val="16"/>
              </w:rPr>
              <w:t>降级为</w:t>
            </w:r>
            <w:r>
              <w:rPr>
                <w:sz w:val="16"/>
              </w:rPr>
              <w:t>WATCH</w:t>
            </w:r>
            <w:r>
              <w:rPr>
                <w:sz w:val="16"/>
              </w:rPr>
              <w:t>或暂无结论</w:t>
            </w:r>
          </w:p>
        </w:tc>
      </w:tr>
      <w:tr w:rsidR="00DC15AE" w14:paraId="003F5FF1" w14:textId="77777777">
        <w:trPr>
          <w:cantSplit/>
        </w:trPr>
        <w:tc>
          <w:tcPr>
            <w:tcW w:w="893" w:type="dxa"/>
            <w:tcMar>
              <w:top w:w="70" w:type="dxa"/>
              <w:left w:w="85" w:type="dxa"/>
              <w:bottom w:w="70" w:type="dxa"/>
              <w:right w:w="85" w:type="dxa"/>
            </w:tcMar>
            <w:vAlign w:val="center"/>
          </w:tcPr>
          <w:p w14:paraId="28776004" w14:textId="77777777" w:rsidR="00DC15AE" w:rsidRDefault="00DC15AE" w:rsidP="00DC15AE">
            <w:pPr>
              <w:spacing w:after="0" w:line="259" w:lineRule="auto"/>
              <w:ind w:firstLine="0"/>
              <w:jc w:val="left"/>
            </w:pPr>
            <w:r>
              <w:rPr>
                <w:sz w:val="16"/>
              </w:rPr>
              <w:t>图模型挑战</w:t>
            </w:r>
          </w:p>
        </w:tc>
        <w:tc>
          <w:tcPr>
            <w:tcW w:w="1181" w:type="dxa"/>
            <w:tcMar>
              <w:top w:w="70" w:type="dxa"/>
              <w:left w:w="85" w:type="dxa"/>
              <w:bottom w:w="70" w:type="dxa"/>
              <w:right w:w="85" w:type="dxa"/>
            </w:tcMar>
            <w:vAlign w:val="center"/>
          </w:tcPr>
          <w:p w14:paraId="06AB39E5" w14:textId="77777777" w:rsidR="00DC15AE" w:rsidRDefault="00DC15AE" w:rsidP="00DC15AE">
            <w:pPr>
              <w:spacing w:after="0" w:line="259" w:lineRule="auto"/>
              <w:ind w:firstLine="0"/>
              <w:jc w:val="left"/>
            </w:pPr>
            <w:r>
              <w:rPr>
                <w:sz w:val="16"/>
              </w:rPr>
              <w:t>HGT</w:t>
            </w:r>
            <w:r>
              <w:rPr>
                <w:sz w:val="16"/>
              </w:rPr>
              <w:t>离线挑战模型</w:t>
            </w:r>
          </w:p>
        </w:tc>
        <w:tc>
          <w:tcPr>
            <w:tcW w:w="1613" w:type="dxa"/>
            <w:tcMar>
              <w:top w:w="70" w:type="dxa"/>
              <w:left w:w="85" w:type="dxa"/>
              <w:bottom w:w="70" w:type="dxa"/>
              <w:right w:w="85" w:type="dxa"/>
            </w:tcMar>
            <w:vAlign w:val="center"/>
          </w:tcPr>
          <w:p w14:paraId="71D8C1C2" w14:textId="77777777" w:rsidR="00DC15AE" w:rsidRDefault="00DC15AE" w:rsidP="00DC15AE">
            <w:pPr>
              <w:spacing w:after="0" w:line="259" w:lineRule="auto"/>
              <w:ind w:firstLine="0"/>
              <w:jc w:val="left"/>
            </w:pPr>
            <w:r>
              <w:rPr>
                <w:sz w:val="16"/>
              </w:rPr>
              <w:t>检验非线性异构图传播能否带来稳定增量</w:t>
            </w:r>
          </w:p>
        </w:tc>
        <w:tc>
          <w:tcPr>
            <w:tcW w:w="2088" w:type="dxa"/>
            <w:tcMar>
              <w:top w:w="70" w:type="dxa"/>
              <w:left w:w="85" w:type="dxa"/>
              <w:bottom w:w="70" w:type="dxa"/>
              <w:right w:w="85" w:type="dxa"/>
            </w:tcMar>
            <w:vAlign w:val="center"/>
          </w:tcPr>
          <w:p w14:paraId="238E18D4" w14:textId="77777777" w:rsidR="00DC15AE" w:rsidRDefault="00DC15AE" w:rsidP="00DC15AE">
            <w:pPr>
              <w:spacing w:after="0" w:line="259" w:lineRule="auto"/>
              <w:ind w:firstLine="0"/>
              <w:jc w:val="left"/>
            </w:pPr>
            <w:r>
              <w:rPr>
                <w:sz w:val="16"/>
              </w:rPr>
              <w:t>事件、产品、产业节点、板块、公司及多类型关系边</w:t>
            </w:r>
          </w:p>
        </w:tc>
        <w:tc>
          <w:tcPr>
            <w:tcW w:w="1512" w:type="dxa"/>
            <w:tcMar>
              <w:top w:w="70" w:type="dxa"/>
              <w:left w:w="85" w:type="dxa"/>
              <w:bottom w:w="70" w:type="dxa"/>
              <w:right w:w="85" w:type="dxa"/>
            </w:tcMar>
            <w:vAlign w:val="center"/>
          </w:tcPr>
          <w:p w14:paraId="1D5B3F7B" w14:textId="77777777" w:rsidR="00DC15AE" w:rsidRDefault="00DC15AE" w:rsidP="00DC15AE">
            <w:pPr>
              <w:spacing w:after="0" w:line="259" w:lineRule="auto"/>
              <w:ind w:firstLine="0"/>
              <w:jc w:val="left"/>
            </w:pPr>
            <w:r>
              <w:rPr>
                <w:sz w:val="16"/>
              </w:rPr>
              <w:t>节点表示、传播挑战分数和样本外指标</w:t>
            </w:r>
          </w:p>
        </w:tc>
        <w:tc>
          <w:tcPr>
            <w:tcW w:w="1786" w:type="dxa"/>
            <w:tcMar>
              <w:top w:w="70" w:type="dxa"/>
              <w:left w:w="85" w:type="dxa"/>
              <w:bottom w:w="70" w:type="dxa"/>
              <w:right w:w="85" w:type="dxa"/>
            </w:tcMar>
            <w:vAlign w:val="center"/>
          </w:tcPr>
          <w:p w14:paraId="509F0994" w14:textId="77777777" w:rsidR="00DC15AE" w:rsidRDefault="00DC15AE" w:rsidP="00DC15AE">
            <w:pPr>
              <w:spacing w:after="0" w:line="259" w:lineRule="auto"/>
              <w:ind w:firstLine="0"/>
              <w:jc w:val="left"/>
            </w:pPr>
            <w:r>
              <w:rPr>
                <w:sz w:val="16"/>
              </w:rPr>
              <w:t>仅用于离线比较，达标后才申请晋升</w:t>
            </w:r>
          </w:p>
        </w:tc>
      </w:tr>
    </w:tbl>
    <w:p w14:paraId="1A50469E" w14:textId="77777777" w:rsidR="00DC15AE" w:rsidRDefault="00DC15AE">
      <w:pPr>
        <w:spacing w:after="0"/>
        <w:rPr>
          <w:lang w:eastAsia="zh-CN"/>
        </w:rPr>
      </w:pPr>
    </w:p>
    <w:p w14:paraId="14B1D95E" w14:textId="77777777" w:rsidR="00DC15AE" w:rsidRDefault="00DC15AE">
      <w:pPr>
        <w:keepLines/>
        <w:rPr>
          <w:lang w:eastAsia="zh-CN"/>
        </w:rPr>
      </w:pPr>
      <w:r>
        <w:t>HGT</w:t>
      </w:r>
      <w:r>
        <w:t>固定为离线挑战模型。它读取事件、产品、产业节点、板块和公司等不同节点，以及上下游、真实业务覆盖、概念归属、股权投资和控制等不同关系边，学习非线性传播；直接输出节点表示和传播挑战分数，而不是正式板块概率。系统首期生产模型先把关系转换为类型、方向、跳数、业务暴露和有效时间等确定性特征交给</w:t>
      </w:r>
      <w:r>
        <w:t>LambdaRank</w:t>
      </w:r>
      <w:r>
        <w:t>。只有</w:t>
      </w:r>
      <w:r>
        <w:t>HGT</w:t>
      </w:r>
      <w:r>
        <w:t>在严格</w:t>
      </w:r>
      <w:r>
        <w:t>PIT</w:t>
      </w:r>
      <w:r>
        <w:t>图快照上持续提高</w:t>
      </w:r>
      <w:r>
        <w:t>NDCG</w:t>
      </w:r>
      <w:r>
        <w:t>和</w:t>
      </w:r>
      <w:r>
        <w:t>Top-K</w:t>
      </w:r>
      <w:r>
        <w:t>命中，并且不损害概率校准，才允许申请晋升。</w:t>
      </w:r>
    </w:p>
    <w:p w14:paraId="05ECB550" w14:textId="77777777" w:rsidR="00DC15AE" w:rsidRPr="00DC15AE" w:rsidRDefault="00DC15AE" w:rsidP="00DC15AE">
      <w:pPr>
        <w:pStyle w:val="21"/>
        <w:rPr>
          <w:rFonts w:hint="eastAsia"/>
          <w:lang w:eastAsia="zh-CN"/>
        </w:rPr>
      </w:pPr>
      <w:bookmarkStart w:id="87" w:name="_Toc240282515"/>
      <w:r w:rsidRPr="00DC15AE">
        <w:rPr>
          <w:lang w:eastAsia="zh-CN"/>
        </w:rPr>
        <w:lastRenderedPageBreak/>
        <w:t>8.3 产业链关系与概念关系怎样共同形成板块候选</w:t>
      </w:r>
      <w:bookmarkEnd w:id="87"/>
    </w:p>
    <w:p w14:paraId="64F472A4" w14:textId="77777777" w:rsidR="00DC15AE" w:rsidRDefault="00DC15AE">
      <w:pPr>
        <w:keepLines/>
        <w:ind w:firstLine="0"/>
        <w:jc w:val="center"/>
      </w:pPr>
      <w:r>
        <w:rPr>
          <w:noProof/>
        </w:rPr>
        <w:drawing>
          <wp:inline distT="0" distB="0" distL="0" distR="0" wp14:anchorId="4CCE5F2B" wp14:editId="2425E4F1">
            <wp:extent cx="5760000" cy="3365053"/>
            <wp:effectExtent l="0" t="0" r="0" b="0"/>
            <wp:docPr id="39" name="Picture 39" descr="源板块和事件分别进入生产型产业链图与概念经济关联图，按关系类型形成板块特征并输出双窗口板块候选" title="源板块和事件分别进入生产型产业链图与概念经济关联图，按关系类型形成板块特征并输出双窗口板块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0_parallel_relation_graphs.png"/>
                    <pic:cNvPicPr/>
                  </pic:nvPicPr>
                  <pic:blipFill>
                    <a:blip r:embed="rId29"/>
                    <a:stretch>
                      <a:fillRect/>
                    </a:stretch>
                  </pic:blipFill>
                  <pic:spPr>
                    <a:xfrm>
                      <a:off x="0" y="0"/>
                      <a:ext cx="5760000" cy="3365053"/>
                    </a:xfrm>
                    <a:prstGeom prst="rect">
                      <a:avLst/>
                    </a:prstGeom>
                  </pic:spPr>
                </pic:pic>
              </a:graphicData>
            </a:graphic>
          </wp:inline>
        </w:drawing>
      </w:r>
    </w:p>
    <w:p w14:paraId="10DEF2E6" w14:textId="77777777" w:rsidR="00DC15AE" w:rsidRDefault="00DC15AE">
      <w:pPr>
        <w:pStyle w:val="af7"/>
        <w:keepNext/>
        <w:rPr>
          <w:lang w:eastAsia="zh-CN"/>
        </w:rPr>
      </w:pPr>
      <w:r>
        <w:t>图</w:t>
      </w:r>
      <w:r>
        <w:t xml:space="preserve">22  </w:t>
      </w:r>
      <w:r>
        <w:t>产业链关系与概念关系并行形成板块候选</w:t>
      </w:r>
    </w:p>
    <w:p w14:paraId="54192E21" w14:textId="77777777" w:rsidR="00DC15AE" w:rsidRDefault="00DC15AE">
      <w:pPr>
        <w:keepLines/>
        <w:rPr>
          <w:lang w:eastAsia="zh-CN"/>
        </w:rPr>
      </w:pPr>
      <w:r>
        <w:rPr>
          <w:lang w:eastAsia="zh-CN"/>
        </w:rPr>
        <w:t>板块候选不是由一张产业链表直接给出。系统先识别当前强势或退潮的源板块，再把与源板块有关的事件送入两张并行关系图。生产型产业链图通过</w:t>
      </w:r>
      <w:r>
        <w:rPr>
          <w:lang w:eastAsia="zh-CN"/>
        </w:rPr>
        <w:t>chain_node</w:t>
      </w:r>
      <w:r>
        <w:rPr>
          <w:lang w:eastAsia="zh-CN"/>
        </w:rPr>
        <w:t>、</w:t>
      </w:r>
      <w:r>
        <w:rPr>
          <w:lang w:eastAsia="zh-CN"/>
        </w:rPr>
        <w:t>chain_node_relation</w:t>
      </w:r>
      <w:r>
        <w:rPr>
          <w:lang w:eastAsia="zh-CN"/>
        </w:rPr>
        <w:t>和</w:t>
      </w:r>
      <w:r>
        <w:rPr>
          <w:lang w:eastAsia="zh-CN"/>
        </w:rPr>
        <w:t>chain_graph_company</w:t>
      </w:r>
      <w:r>
        <w:rPr>
          <w:lang w:eastAsia="zh-CN"/>
        </w:rPr>
        <w:t>确定产品、上下游方向及真实业务覆盖，用来寻找可能承接供需或利润传导的目标板块；概念与经济关联图通过</w:t>
      </w:r>
      <w:r>
        <w:rPr>
          <w:lang w:eastAsia="zh-CN"/>
        </w:rPr>
        <w:t>concept_change_record</w:t>
      </w:r>
      <w:r>
        <w:rPr>
          <w:lang w:eastAsia="zh-CN"/>
        </w:rPr>
        <w:t>、</w:t>
      </w:r>
      <w:r>
        <w:rPr>
          <w:lang w:eastAsia="zh-CN"/>
        </w:rPr>
        <w:t>concept_stock_change_record</w:t>
      </w:r>
      <w:r>
        <w:rPr>
          <w:lang w:eastAsia="zh-CN"/>
        </w:rPr>
        <w:t>和决策时点已经公开的公司披露，恢复概念成分、股权投资、控制和服务关系，用来寻找可能形成主题联动或经济暴露的板块。两张图最终都聚合到稳定行业或概念指数，再由行情、资金、上涨家数、生命周期和位置确认是否进入板块候选。公司只充当关系证据和板块成分桥梁，不因此进入个股</w:t>
      </w:r>
      <w:r>
        <w:rPr>
          <w:lang w:eastAsia="zh-CN"/>
        </w:rPr>
        <w:t>P0</w:t>
      </w:r>
      <w:r>
        <w:rPr>
          <w:lang w:eastAsia="zh-CN"/>
        </w:rPr>
        <w: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2268"/>
        <w:gridCol w:w="3061"/>
        <w:gridCol w:w="2381"/>
      </w:tblGrid>
      <w:tr w:rsidR="00DC15AE" w14:paraId="3547DB12" w14:textId="77777777">
        <w:trPr>
          <w:cantSplit/>
          <w:tblHeader/>
          <w:jc w:val="center"/>
        </w:trPr>
        <w:tc>
          <w:tcPr>
            <w:tcW w:w="1701" w:type="dxa"/>
            <w:tcBorders>
              <w:bottom w:val="single" w:sz="6" w:space="0" w:color="000000"/>
            </w:tcBorders>
            <w:tcMar>
              <w:top w:w="85" w:type="dxa"/>
              <w:left w:w="105" w:type="dxa"/>
              <w:bottom w:w="85" w:type="dxa"/>
              <w:right w:w="105" w:type="dxa"/>
            </w:tcMar>
            <w:vAlign w:val="center"/>
          </w:tcPr>
          <w:p w14:paraId="650B9A41" w14:textId="77777777" w:rsidR="00DC15AE" w:rsidRDefault="00DC15AE" w:rsidP="00DC15AE">
            <w:pPr>
              <w:ind w:firstLine="0"/>
              <w:jc w:val="left"/>
            </w:pPr>
            <w:r>
              <w:rPr>
                <w:b/>
                <w:sz w:val="21"/>
              </w:rPr>
              <w:t>THSDB</w:t>
            </w:r>
            <w:r>
              <w:rPr>
                <w:b/>
                <w:sz w:val="21"/>
              </w:rPr>
              <w:t>数据</w:t>
            </w:r>
          </w:p>
        </w:tc>
        <w:tc>
          <w:tcPr>
            <w:tcW w:w="2268" w:type="dxa"/>
            <w:tcBorders>
              <w:bottom w:val="single" w:sz="6" w:space="0" w:color="000000"/>
            </w:tcBorders>
            <w:tcMar>
              <w:top w:w="85" w:type="dxa"/>
              <w:left w:w="105" w:type="dxa"/>
              <w:bottom w:w="85" w:type="dxa"/>
              <w:right w:w="105" w:type="dxa"/>
            </w:tcMar>
            <w:vAlign w:val="center"/>
          </w:tcPr>
          <w:p w14:paraId="09298988" w14:textId="77777777" w:rsidR="00DC15AE" w:rsidRDefault="00DC15AE" w:rsidP="00DC15AE">
            <w:pPr>
              <w:ind w:firstLine="0"/>
              <w:jc w:val="left"/>
            </w:pPr>
            <w:r>
              <w:rPr>
                <w:b/>
                <w:sz w:val="21"/>
              </w:rPr>
              <w:t>关键字段</w:t>
            </w:r>
          </w:p>
        </w:tc>
        <w:tc>
          <w:tcPr>
            <w:tcW w:w="3061" w:type="dxa"/>
            <w:tcBorders>
              <w:bottom w:val="single" w:sz="6" w:space="0" w:color="000000"/>
            </w:tcBorders>
            <w:tcMar>
              <w:top w:w="85" w:type="dxa"/>
              <w:left w:w="105" w:type="dxa"/>
              <w:bottom w:w="85" w:type="dxa"/>
              <w:right w:w="105" w:type="dxa"/>
            </w:tcMar>
            <w:vAlign w:val="center"/>
          </w:tcPr>
          <w:p w14:paraId="198DD8B0" w14:textId="77777777" w:rsidR="00DC15AE" w:rsidRDefault="00DC15AE" w:rsidP="00DC15AE">
            <w:pPr>
              <w:ind w:firstLine="0"/>
              <w:jc w:val="left"/>
            </w:pPr>
            <w:r>
              <w:rPr>
                <w:b/>
                <w:sz w:val="21"/>
              </w:rPr>
              <w:t>在板块轮动中的作用</w:t>
            </w:r>
          </w:p>
        </w:tc>
        <w:tc>
          <w:tcPr>
            <w:tcW w:w="2381" w:type="dxa"/>
            <w:tcBorders>
              <w:bottom w:val="single" w:sz="6" w:space="0" w:color="000000"/>
            </w:tcBorders>
            <w:tcMar>
              <w:top w:w="85" w:type="dxa"/>
              <w:left w:w="105" w:type="dxa"/>
              <w:bottom w:w="85" w:type="dxa"/>
              <w:right w:w="105" w:type="dxa"/>
            </w:tcMar>
            <w:vAlign w:val="center"/>
          </w:tcPr>
          <w:p w14:paraId="71BE86D7" w14:textId="77777777" w:rsidR="00DC15AE" w:rsidRDefault="00DC15AE" w:rsidP="00DC15AE">
            <w:pPr>
              <w:ind w:firstLine="0"/>
              <w:jc w:val="left"/>
              <w:rPr>
                <w:lang w:eastAsia="zh-CN"/>
              </w:rPr>
            </w:pPr>
            <w:r>
              <w:rPr>
                <w:b/>
                <w:sz w:val="21"/>
                <w:lang w:eastAsia="zh-CN"/>
              </w:rPr>
              <w:t>不能据此直接得出的结论</w:t>
            </w:r>
          </w:p>
        </w:tc>
      </w:tr>
      <w:tr w:rsidR="00DC15AE" w14:paraId="3175EA8C" w14:textId="77777777">
        <w:trPr>
          <w:cantSplit/>
          <w:jc w:val="center"/>
        </w:trPr>
        <w:tc>
          <w:tcPr>
            <w:tcW w:w="1701" w:type="dxa"/>
            <w:tcMar>
              <w:top w:w="85" w:type="dxa"/>
              <w:left w:w="105" w:type="dxa"/>
              <w:bottom w:w="85" w:type="dxa"/>
              <w:right w:w="105" w:type="dxa"/>
            </w:tcMar>
            <w:vAlign w:val="center"/>
          </w:tcPr>
          <w:p w14:paraId="20AC09D9" w14:textId="77777777" w:rsidR="00DC15AE" w:rsidRDefault="00DC15AE" w:rsidP="00DC15AE">
            <w:pPr>
              <w:spacing w:after="0"/>
              <w:ind w:firstLine="0"/>
              <w:jc w:val="left"/>
            </w:pPr>
            <w:r>
              <w:rPr>
                <w:sz w:val="21"/>
              </w:rPr>
              <w:t>chain_info</w:t>
            </w:r>
          </w:p>
        </w:tc>
        <w:tc>
          <w:tcPr>
            <w:tcW w:w="2268" w:type="dxa"/>
            <w:tcMar>
              <w:top w:w="85" w:type="dxa"/>
              <w:left w:w="105" w:type="dxa"/>
              <w:bottom w:w="85" w:type="dxa"/>
              <w:right w:w="105" w:type="dxa"/>
            </w:tcMar>
            <w:vAlign w:val="center"/>
          </w:tcPr>
          <w:p w14:paraId="0302882D" w14:textId="77777777" w:rsidR="00DC15AE" w:rsidRDefault="00DC15AE" w:rsidP="00DC15AE">
            <w:pPr>
              <w:spacing w:after="0"/>
              <w:ind w:firstLine="0"/>
              <w:jc w:val="left"/>
            </w:pPr>
            <w:r>
              <w:rPr>
                <w:sz w:val="21"/>
              </w:rPr>
              <w:t>chain_id</w:t>
            </w:r>
            <w:r>
              <w:rPr>
                <w:sz w:val="21"/>
              </w:rPr>
              <w:t>、</w:t>
            </w:r>
            <w:r>
              <w:rPr>
                <w:sz w:val="21"/>
              </w:rPr>
              <w:t>chain_name</w:t>
            </w:r>
          </w:p>
        </w:tc>
        <w:tc>
          <w:tcPr>
            <w:tcW w:w="3061" w:type="dxa"/>
            <w:tcMar>
              <w:top w:w="85" w:type="dxa"/>
              <w:left w:w="105" w:type="dxa"/>
              <w:bottom w:w="85" w:type="dxa"/>
              <w:right w:w="105" w:type="dxa"/>
            </w:tcMar>
            <w:vAlign w:val="center"/>
          </w:tcPr>
          <w:p w14:paraId="132EDE9F" w14:textId="77777777" w:rsidR="00DC15AE" w:rsidRDefault="00DC15AE" w:rsidP="00DC15AE">
            <w:pPr>
              <w:spacing w:after="0"/>
              <w:ind w:firstLine="0"/>
              <w:jc w:val="left"/>
              <w:rPr>
                <w:lang w:eastAsia="zh-CN"/>
              </w:rPr>
            </w:pPr>
            <w:r>
              <w:rPr>
                <w:sz w:val="21"/>
                <w:lang w:eastAsia="zh-CN"/>
              </w:rPr>
              <w:t>确定产业链身份和解释范围</w:t>
            </w:r>
          </w:p>
        </w:tc>
        <w:tc>
          <w:tcPr>
            <w:tcW w:w="2381" w:type="dxa"/>
            <w:tcMar>
              <w:top w:w="85" w:type="dxa"/>
              <w:left w:w="105" w:type="dxa"/>
              <w:bottom w:w="85" w:type="dxa"/>
              <w:right w:w="105" w:type="dxa"/>
            </w:tcMar>
            <w:vAlign w:val="center"/>
          </w:tcPr>
          <w:p w14:paraId="081F3D0E" w14:textId="77777777" w:rsidR="00DC15AE" w:rsidRDefault="00DC15AE" w:rsidP="00DC15AE">
            <w:pPr>
              <w:spacing w:after="0"/>
              <w:ind w:firstLine="0"/>
              <w:jc w:val="left"/>
              <w:rPr>
                <w:lang w:eastAsia="zh-CN"/>
              </w:rPr>
            </w:pPr>
            <w:r>
              <w:rPr>
                <w:sz w:val="21"/>
                <w:lang w:eastAsia="zh-CN"/>
              </w:rPr>
              <w:t>不能证明某个板块马上上涨</w:t>
            </w:r>
          </w:p>
        </w:tc>
      </w:tr>
      <w:tr w:rsidR="00DC15AE" w14:paraId="2D107FF1" w14:textId="77777777">
        <w:trPr>
          <w:cantSplit/>
          <w:jc w:val="center"/>
        </w:trPr>
        <w:tc>
          <w:tcPr>
            <w:tcW w:w="1701" w:type="dxa"/>
            <w:tcMar>
              <w:top w:w="85" w:type="dxa"/>
              <w:left w:w="105" w:type="dxa"/>
              <w:bottom w:w="85" w:type="dxa"/>
              <w:right w:w="105" w:type="dxa"/>
            </w:tcMar>
            <w:vAlign w:val="center"/>
          </w:tcPr>
          <w:p w14:paraId="13B3DA00" w14:textId="77777777" w:rsidR="00DC15AE" w:rsidRDefault="00DC15AE" w:rsidP="00DC15AE">
            <w:pPr>
              <w:spacing w:after="0"/>
              <w:ind w:firstLine="0"/>
              <w:jc w:val="left"/>
            </w:pPr>
            <w:r>
              <w:rPr>
                <w:sz w:val="21"/>
              </w:rPr>
              <w:t>chain_node</w:t>
            </w:r>
          </w:p>
        </w:tc>
        <w:tc>
          <w:tcPr>
            <w:tcW w:w="2268" w:type="dxa"/>
            <w:tcMar>
              <w:top w:w="85" w:type="dxa"/>
              <w:left w:w="105" w:type="dxa"/>
              <w:bottom w:w="85" w:type="dxa"/>
              <w:right w:w="105" w:type="dxa"/>
            </w:tcMar>
            <w:vAlign w:val="center"/>
          </w:tcPr>
          <w:p w14:paraId="75BEDD02" w14:textId="77777777" w:rsidR="00DC15AE" w:rsidRDefault="00DC15AE" w:rsidP="00DC15AE">
            <w:pPr>
              <w:spacing w:after="0"/>
              <w:ind w:firstLine="0"/>
              <w:jc w:val="left"/>
            </w:pPr>
            <w:r>
              <w:rPr>
                <w:sz w:val="21"/>
              </w:rPr>
              <w:t>node_id</w:t>
            </w:r>
            <w:r>
              <w:rPr>
                <w:sz w:val="21"/>
              </w:rPr>
              <w:t>、</w:t>
            </w:r>
            <w:r>
              <w:rPr>
                <w:sz w:val="21"/>
              </w:rPr>
              <w:t>node_name</w:t>
            </w:r>
            <w:r>
              <w:rPr>
                <w:sz w:val="21"/>
              </w:rPr>
              <w:t>、</w:t>
            </w:r>
            <w:r>
              <w:rPr>
                <w:sz w:val="21"/>
              </w:rPr>
              <w:t>chain_id</w:t>
            </w:r>
          </w:p>
        </w:tc>
        <w:tc>
          <w:tcPr>
            <w:tcW w:w="3061" w:type="dxa"/>
            <w:tcMar>
              <w:top w:w="85" w:type="dxa"/>
              <w:left w:w="105" w:type="dxa"/>
              <w:bottom w:w="85" w:type="dxa"/>
              <w:right w:w="105" w:type="dxa"/>
            </w:tcMar>
            <w:vAlign w:val="center"/>
          </w:tcPr>
          <w:p w14:paraId="3631799B" w14:textId="77777777" w:rsidR="00DC15AE" w:rsidRDefault="00DC15AE" w:rsidP="00DC15AE">
            <w:pPr>
              <w:spacing w:after="0"/>
              <w:ind w:firstLine="0"/>
              <w:jc w:val="left"/>
              <w:rPr>
                <w:lang w:eastAsia="zh-CN"/>
              </w:rPr>
            </w:pPr>
            <w:r>
              <w:rPr>
                <w:sz w:val="21"/>
                <w:lang w:eastAsia="zh-CN"/>
              </w:rPr>
              <w:t>把事件定位到材料、设备、产品或应用环节</w:t>
            </w:r>
          </w:p>
        </w:tc>
        <w:tc>
          <w:tcPr>
            <w:tcW w:w="2381" w:type="dxa"/>
            <w:tcMar>
              <w:top w:w="85" w:type="dxa"/>
              <w:left w:w="105" w:type="dxa"/>
              <w:bottom w:w="85" w:type="dxa"/>
              <w:right w:w="105" w:type="dxa"/>
            </w:tcMar>
            <w:vAlign w:val="center"/>
          </w:tcPr>
          <w:p w14:paraId="23130E18" w14:textId="77777777" w:rsidR="00DC15AE" w:rsidRDefault="00DC15AE" w:rsidP="00DC15AE">
            <w:pPr>
              <w:spacing w:after="0"/>
              <w:ind w:firstLine="0"/>
              <w:jc w:val="left"/>
              <w:rPr>
                <w:lang w:eastAsia="zh-CN"/>
              </w:rPr>
            </w:pPr>
            <w:r>
              <w:rPr>
                <w:sz w:val="21"/>
                <w:lang w:eastAsia="zh-CN"/>
              </w:rPr>
              <w:t>同链节点不等于直接传导</w:t>
            </w:r>
          </w:p>
        </w:tc>
      </w:tr>
      <w:tr w:rsidR="00DC15AE" w14:paraId="30C22AEF" w14:textId="77777777">
        <w:trPr>
          <w:cantSplit/>
          <w:jc w:val="center"/>
        </w:trPr>
        <w:tc>
          <w:tcPr>
            <w:tcW w:w="1701" w:type="dxa"/>
            <w:tcMar>
              <w:top w:w="85" w:type="dxa"/>
              <w:left w:w="105" w:type="dxa"/>
              <w:bottom w:w="85" w:type="dxa"/>
              <w:right w:w="105" w:type="dxa"/>
            </w:tcMar>
            <w:vAlign w:val="center"/>
          </w:tcPr>
          <w:p w14:paraId="6D09167E" w14:textId="77777777" w:rsidR="00DC15AE" w:rsidRDefault="00DC15AE" w:rsidP="00DC15AE">
            <w:pPr>
              <w:spacing w:after="0"/>
              <w:ind w:firstLine="0"/>
              <w:jc w:val="left"/>
            </w:pPr>
            <w:r>
              <w:rPr>
                <w:sz w:val="21"/>
              </w:rPr>
              <w:t>chain_node_relation</w:t>
            </w:r>
          </w:p>
        </w:tc>
        <w:tc>
          <w:tcPr>
            <w:tcW w:w="2268" w:type="dxa"/>
            <w:tcMar>
              <w:top w:w="85" w:type="dxa"/>
              <w:left w:w="105" w:type="dxa"/>
              <w:bottom w:w="85" w:type="dxa"/>
              <w:right w:w="105" w:type="dxa"/>
            </w:tcMar>
            <w:vAlign w:val="center"/>
          </w:tcPr>
          <w:p w14:paraId="10B0C6BA" w14:textId="77777777" w:rsidR="00DC15AE" w:rsidRDefault="00DC15AE" w:rsidP="00DC15AE">
            <w:pPr>
              <w:spacing w:after="0"/>
              <w:ind w:firstLine="0"/>
              <w:jc w:val="left"/>
            </w:pPr>
            <w:r>
              <w:rPr>
                <w:sz w:val="21"/>
              </w:rPr>
              <w:t>start_node_id</w:t>
            </w:r>
            <w:r>
              <w:rPr>
                <w:sz w:val="21"/>
              </w:rPr>
              <w:t>、</w:t>
            </w:r>
            <w:r>
              <w:rPr>
                <w:sz w:val="21"/>
              </w:rPr>
              <w:t>end_node_id</w:t>
            </w:r>
            <w:r>
              <w:rPr>
                <w:sz w:val="21"/>
              </w:rPr>
              <w:t>、</w:t>
            </w:r>
            <w:r>
              <w:rPr>
                <w:sz w:val="21"/>
              </w:rPr>
              <w:t>link_text</w:t>
            </w:r>
          </w:p>
        </w:tc>
        <w:tc>
          <w:tcPr>
            <w:tcW w:w="3061" w:type="dxa"/>
            <w:tcMar>
              <w:top w:w="85" w:type="dxa"/>
              <w:left w:w="105" w:type="dxa"/>
              <w:bottom w:w="85" w:type="dxa"/>
              <w:right w:w="105" w:type="dxa"/>
            </w:tcMar>
            <w:vAlign w:val="center"/>
          </w:tcPr>
          <w:p w14:paraId="68C49739" w14:textId="77777777" w:rsidR="00DC15AE" w:rsidRDefault="00DC15AE" w:rsidP="00DC15AE">
            <w:pPr>
              <w:spacing w:after="0"/>
              <w:ind w:firstLine="0"/>
              <w:jc w:val="left"/>
              <w:rPr>
                <w:lang w:eastAsia="zh-CN"/>
              </w:rPr>
            </w:pPr>
            <w:r>
              <w:rPr>
                <w:sz w:val="21"/>
                <w:lang w:eastAsia="zh-CN"/>
              </w:rPr>
              <w:t>确定上下游方向、关系类型和传播跳数</w:t>
            </w:r>
          </w:p>
        </w:tc>
        <w:tc>
          <w:tcPr>
            <w:tcW w:w="2381" w:type="dxa"/>
            <w:tcMar>
              <w:top w:w="85" w:type="dxa"/>
              <w:left w:w="105" w:type="dxa"/>
              <w:bottom w:w="85" w:type="dxa"/>
              <w:right w:w="105" w:type="dxa"/>
            </w:tcMar>
            <w:vAlign w:val="center"/>
          </w:tcPr>
          <w:p w14:paraId="58EA54C0" w14:textId="77777777" w:rsidR="00DC15AE" w:rsidRDefault="00DC15AE" w:rsidP="00DC15AE">
            <w:pPr>
              <w:spacing w:after="0"/>
              <w:ind w:firstLine="0"/>
              <w:jc w:val="left"/>
              <w:rPr>
                <w:lang w:eastAsia="zh-CN"/>
              </w:rPr>
            </w:pPr>
            <w:r>
              <w:rPr>
                <w:sz w:val="21"/>
                <w:lang w:eastAsia="zh-CN"/>
              </w:rPr>
              <w:t>有关系不等于目标已有资金承接</w:t>
            </w:r>
          </w:p>
        </w:tc>
      </w:tr>
      <w:tr w:rsidR="00DC15AE" w14:paraId="520168A1" w14:textId="77777777">
        <w:trPr>
          <w:cantSplit/>
          <w:jc w:val="center"/>
        </w:trPr>
        <w:tc>
          <w:tcPr>
            <w:tcW w:w="1701" w:type="dxa"/>
            <w:tcMar>
              <w:top w:w="85" w:type="dxa"/>
              <w:left w:w="105" w:type="dxa"/>
              <w:bottom w:w="85" w:type="dxa"/>
              <w:right w:w="105" w:type="dxa"/>
            </w:tcMar>
            <w:vAlign w:val="center"/>
          </w:tcPr>
          <w:p w14:paraId="23F5DCDB" w14:textId="77777777" w:rsidR="00DC15AE" w:rsidRDefault="00DC15AE" w:rsidP="00DC15AE">
            <w:pPr>
              <w:spacing w:after="0"/>
              <w:ind w:firstLine="0"/>
              <w:jc w:val="left"/>
            </w:pPr>
            <w:r>
              <w:rPr>
                <w:sz w:val="21"/>
              </w:rPr>
              <w:lastRenderedPageBreak/>
              <w:t>chain_graph_company</w:t>
            </w:r>
          </w:p>
        </w:tc>
        <w:tc>
          <w:tcPr>
            <w:tcW w:w="2268" w:type="dxa"/>
            <w:tcMar>
              <w:top w:w="85" w:type="dxa"/>
              <w:left w:w="105" w:type="dxa"/>
              <w:bottom w:w="85" w:type="dxa"/>
              <w:right w:w="105" w:type="dxa"/>
            </w:tcMar>
            <w:vAlign w:val="center"/>
          </w:tcPr>
          <w:p w14:paraId="2A2682B8" w14:textId="77777777" w:rsidR="00DC15AE" w:rsidRDefault="00DC15AE" w:rsidP="00DC15AE">
            <w:pPr>
              <w:spacing w:after="0"/>
              <w:ind w:firstLine="0"/>
              <w:jc w:val="left"/>
            </w:pPr>
            <w:r>
              <w:rPr>
                <w:sz w:val="21"/>
              </w:rPr>
              <w:t>node_id</w:t>
            </w:r>
            <w:r>
              <w:rPr>
                <w:sz w:val="21"/>
              </w:rPr>
              <w:t>、</w:t>
            </w:r>
            <w:r>
              <w:rPr>
                <w:sz w:val="21"/>
              </w:rPr>
              <w:t>company_code</w:t>
            </w:r>
            <w:r>
              <w:rPr>
                <w:sz w:val="21"/>
              </w:rPr>
              <w:t>、</w:t>
            </w:r>
            <w:r>
              <w:rPr>
                <w:sz w:val="21"/>
              </w:rPr>
              <w:t>isvalid</w:t>
            </w:r>
          </w:p>
        </w:tc>
        <w:tc>
          <w:tcPr>
            <w:tcW w:w="3061" w:type="dxa"/>
            <w:tcMar>
              <w:top w:w="85" w:type="dxa"/>
              <w:left w:w="105" w:type="dxa"/>
              <w:bottom w:w="85" w:type="dxa"/>
              <w:right w:w="105" w:type="dxa"/>
            </w:tcMar>
            <w:vAlign w:val="center"/>
          </w:tcPr>
          <w:p w14:paraId="2271996C" w14:textId="77777777" w:rsidR="00DC15AE" w:rsidRDefault="00DC15AE" w:rsidP="00DC15AE">
            <w:pPr>
              <w:spacing w:after="0"/>
              <w:ind w:firstLine="0"/>
              <w:jc w:val="left"/>
              <w:rPr>
                <w:lang w:eastAsia="zh-CN"/>
              </w:rPr>
            </w:pPr>
            <w:r>
              <w:rPr>
                <w:sz w:val="21"/>
                <w:lang w:eastAsia="zh-CN"/>
              </w:rPr>
              <w:t>验证节点覆盖哪些经营主体并聚合业务覆盖度</w:t>
            </w:r>
          </w:p>
        </w:tc>
        <w:tc>
          <w:tcPr>
            <w:tcW w:w="2381" w:type="dxa"/>
            <w:tcMar>
              <w:top w:w="85" w:type="dxa"/>
              <w:left w:w="105" w:type="dxa"/>
              <w:bottom w:w="85" w:type="dxa"/>
              <w:right w:w="105" w:type="dxa"/>
            </w:tcMar>
            <w:vAlign w:val="center"/>
          </w:tcPr>
          <w:p w14:paraId="7B179022" w14:textId="77777777" w:rsidR="00DC15AE" w:rsidRDefault="00DC15AE" w:rsidP="00DC15AE">
            <w:pPr>
              <w:spacing w:after="0"/>
              <w:ind w:firstLine="0"/>
              <w:jc w:val="left"/>
              <w:rPr>
                <w:lang w:eastAsia="zh-CN"/>
              </w:rPr>
            </w:pPr>
            <w:r>
              <w:rPr>
                <w:sz w:val="21"/>
                <w:lang w:eastAsia="zh-CN"/>
              </w:rPr>
              <w:t>关联公司不自动进入</w:t>
            </w:r>
            <w:r>
              <w:rPr>
                <w:sz w:val="21"/>
                <w:lang w:eastAsia="zh-CN"/>
              </w:rPr>
              <w:t>P0</w:t>
            </w:r>
          </w:p>
        </w:tc>
      </w:tr>
      <w:tr w:rsidR="00DC15AE" w14:paraId="385F2B3E" w14:textId="77777777">
        <w:trPr>
          <w:cantSplit/>
          <w:jc w:val="center"/>
        </w:trPr>
        <w:tc>
          <w:tcPr>
            <w:tcW w:w="1701" w:type="dxa"/>
            <w:tcMar>
              <w:top w:w="85" w:type="dxa"/>
              <w:left w:w="105" w:type="dxa"/>
              <w:bottom w:w="85" w:type="dxa"/>
              <w:right w:w="105" w:type="dxa"/>
            </w:tcMar>
            <w:vAlign w:val="center"/>
          </w:tcPr>
          <w:p w14:paraId="1B17C122" w14:textId="77777777" w:rsidR="00DC15AE" w:rsidRDefault="00DC15AE" w:rsidP="00DC15AE">
            <w:pPr>
              <w:spacing w:after="0"/>
              <w:ind w:firstLine="0"/>
              <w:jc w:val="left"/>
            </w:pPr>
            <w:r>
              <w:rPr>
                <w:sz w:val="21"/>
              </w:rPr>
              <w:t>概念变动与成分记录</w:t>
            </w:r>
          </w:p>
        </w:tc>
        <w:tc>
          <w:tcPr>
            <w:tcW w:w="2268" w:type="dxa"/>
            <w:tcMar>
              <w:top w:w="85" w:type="dxa"/>
              <w:left w:w="105" w:type="dxa"/>
              <w:bottom w:w="85" w:type="dxa"/>
              <w:right w:w="105" w:type="dxa"/>
            </w:tcMar>
            <w:vAlign w:val="center"/>
          </w:tcPr>
          <w:p w14:paraId="7958E441" w14:textId="77777777" w:rsidR="00DC15AE" w:rsidRDefault="00DC15AE" w:rsidP="00DC15AE">
            <w:pPr>
              <w:spacing w:after="0"/>
              <w:ind w:firstLine="0"/>
              <w:jc w:val="left"/>
            </w:pPr>
            <w:r>
              <w:rPr>
                <w:sz w:val="21"/>
              </w:rPr>
              <w:t>concept_id</w:t>
            </w:r>
            <w:r>
              <w:rPr>
                <w:sz w:val="21"/>
              </w:rPr>
              <w:t>、</w:t>
            </w:r>
            <w:r>
              <w:rPr>
                <w:sz w:val="21"/>
              </w:rPr>
              <w:t>index_code</w:t>
            </w:r>
            <w:r>
              <w:rPr>
                <w:sz w:val="21"/>
              </w:rPr>
              <w:t>、</w:t>
            </w:r>
            <w:r>
              <w:rPr>
                <w:sz w:val="21"/>
              </w:rPr>
              <w:t>stock_code</w:t>
            </w:r>
            <w:r>
              <w:rPr>
                <w:sz w:val="21"/>
              </w:rPr>
              <w:t>、</w:t>
            </w:r>
            <w:r>
              <w:rPr>
                <w:sz w:val="21"/>
              </w:rPr>
              <w:t>reason</w:t>
            </w:r>
            <w:r>
              <w:rPr>
                <w:sz w:val="21"/>
              </w:rPr>
              <w:t>、</w:t>
            </w:r>
            <w:r>
              <w:rPr>
                <w:sz w:val="21"/>
              </w:rPr>
              <w:t>stock_explain</w:t>
            </w:r>
            <w:r>
              <w:rPr>
                <w:sz w:val="21"/>
              </w:rPr>
              <w:t>、</w:t>
            </w:r>
            <w:r>
              <w:rPr>
                <w:sz w:val="21"/>
              </w:rPr>
              <w:t>change_time</w:t>
            </w:r>
          </w:p>
        </w:tc>
        <w:tc>
          <w:tcPr>
            <w:tcW w:w="3061" w:type="dxa"/>
            <w:tcMar>
              <w:top w:w="85" w:type="dxa"/>
              <w:left w:w="105" w:type="dxa"/>
              <w:bottom w:w="85" w:type="dxa"/>
              <w:right w:w="105" w:type="dxa"/>
            </w:tcMar>
            <w:vAlign w:val="center"/>
          </w:tcPr>
          <w:p w14:paraId="62398693" w14:textId="77777777" w:rsidR="00DC15AE" w:rsidRDefault="00DC15AE" w:rsidP="00DC15AE">
            <w:pPr>
              <w:spacing w:after="0"/>
              <w:ind w:firstLine="0"/>
              <w:jc w:val="left"/>
              <w:rPr>
                <w:lang w:eastAsia="zh-CN"/>
              </w:rPr>
            </w:pPr>
            <w:r>
              <w:rPr>
                <w:sz w:val="21"/>
                <w:lang w:eastAsia="zh-CN"/>
              </w:rPr>
              <w:t>恢复概念身份、历史成分和关联理由，形成概念关系而非生产关系</w:t>
            </w:r>
          </w:p>
        </w:tc>
        <w:tc>
          <w:tcPr>
            <w:tcW w:w="2381" w:type="dxa"/>
            <w:tcMar>
              <w:top w:w="85" w:type="dxa"/>
              <w:left w:w="105" w:type="dxa"/>
              <w:bottom w:w="85" w:type="dxa"/>
              <w:right w:w="105" w:type="dxa"/>
            </w:tcMar>
            <w:vAlign w:val="center"/>
          </w:tcPr>
          <w:p w14:paraId="53ECA412" w14:textId="77777777" w:rsidR="00DC15AE" w:rsidRDefault="00DC15AE" w:rsidP="00DC15AE">
            <w:pPr>
              <w:spacing w:after="0"/>
              <w:ind w:firstLine="0"/>
              <w:jc w:val="left"/>
              <w:rPr>
                <w:lang w:eastAsia="zh-CN"/>
              </w:rPr>
            </w:pPr>
            <w:r>
              <w:rPr>
                <w:sz w:val="21"/>
                <w:lang w:eastAsia="zh-CN"/>
              </w:rPr>
              <w:t>概念标签不能证明公司生产该产品，也不能创建个股</w:t>
            </w:r>
            <w:r>
              <w:rPr>
                <w:sz w:val="21"/>
                <w:lang w:eastAsia="zh-CN"/>
              </w:rPr>
              <w:t>P0</w:t>
            </w:r>
          </w:p>
        </w:tc>
      </w:tr>
      <w:tr w:rsidR="00DC15AE" w14:paraId="0E0E103E" w14:textId="77777777">
        <w:trPr>
          <w:cantSplit/>
          <w:jc w:val="center"/>
        </w:trPr>
        <w:tc>
          <w:tcPr>
            <w:tcW w:w="1701" w:type="dxa"/>
            <w:tcMar>
              <w:top w:w="85" w:type="dxa"/>
              <w:left w:w="105" w:type="dxa"/>
              <w:bottom w:w="85" w:type="dxa"/>
              <w:right w:w="105" w:type="dxa"/>
            </w:tcMar>
            <w:vAlign w:val="center"/>
          </w:tcPr>
          <w:p w14:paraId="360AC829" w14:textId="77777777" w:rsidR="00DC15AE" w:rsidRDefault="00DC15AE" w:rsidP="00DC15AE">
            <w:pPr>
              <w:spacing w:after="0"/>
              <w:ind w:firstLine="0"/>
              <w:jc w:val="left"/>
            </w:pPr>
            <w:r>
              <w:rPr>
                <w:sz w:val="21"/>
              </w:rPr>
              <w:t>stk_concept_index_quota</w:t>
            </w:r>
          </w:p>
        </w:tc>
        <w:tc>
          <w:tcPr>
            <w:tcW w:w="2268" w:type="dxa"/>
            <w:tcMar>
              <w:top w:w="85" w:type="dxa"/>
              <w:left w:w="105" w:type="dxa"/>
              <w:bottom w:w="85" w:type="dxa"/>
              <w:right w:w="105" w:type="dxa"/>
            </w:tcMar>
            <w:vAlign w:val="center"/>
          </w:tcPr>
          <w:p w14:paraId="56AD902E" w14:textId="77777777" w:rsidR="00DC15AE" w:rsidRDefault="00DC15AE" w:rsidP="00DC15AE">
            <w:pPr>
              <w:spacing w:after="0"/>
              <w:ind w:firstLine="0"/>
              <w:jc w:val="left"/>
            </w:pPr>
            <w:r>
              <w:rPr>
                <w:sz w:val="21"/>
              </w:rPr>
              <w:t>index_code</w:t>
            </w:r>
            <w:r>
              <w:rPr>
                <w:sz w:val="21"/>
              </w:rPr>
              <w:t>、</w:t>
            </w:r>
            <w:r>
              <w:rPr>
                <w:sz w:val="21"/>
              </w:rPr>
              <w:t>td_date</w:t>
            </w:r>
            <w:r>
              <w:rPr>
                <w:sz w:val="21"/>
              </w:rPr>
              <w:t>、</w:t>
            </w:r>
            <w:r>
              <w:rPr>
                <w:sz w:val="21"/>
              </w:rPr>
              <w:t>chg_ratio</w:t>
            </w:r>
            <w:r>
              <w:rPr>
                <w:sz w:val="21"/>
              </w:rPr>
              <w:t>、</w:t>
            </w:r>
            <w:r>
              <w:rPr>
                <w:sz w:val="21"/>
              </w:rPr>
              <w:t>trans_amt</w:t>
            </w:r>
          </w:p>
        </w:tc>
        <w:tc>
          <w:tcPr>
            <w:tcW w:w="3061" w:type="dxa"/>
            <w:tcMar>
              <w:top w:w="85" w:type="dxa"/>
              <w:left w:w="105" w:type="dxa"/>
              <w:bottom w:w="85" w:type="dxa"/>
              <w:right w:w="105" w:type="dxa"/>
            </w:tcMar>
            <w:vAlign w:val="center"/>
          </w:tcPr>
          <w:p w14:paraId="5B8112E5" w14:textId="77777777" w:rsidR="00DC15AE" w:rsidRDefault="00DC15AE" w:rsidP="00DC15AE">
            <w:pPr>
              <w:spacing w:after="0"/>
              <w:ind w:firstLine="0"/>
              <w:jc w:val="left"/>
              <w:rPr>
                <w:lang w:eastAsia="zh-CN"/>
              </w:rPr>
            </w:pPr>
            <w:r>
              <w:rPr>
                <w:sz w:val="21"/>
                <w:lang w:eastAsia="zh-CN"/>
              </w:rPr>
              <w:t>形成板块收益、成交、趋势和位置序列</w:t>
            </w:r>
          </w:p>
        </w:tc>
        <w:tc>
          <w:tcPr>
            <w:tcW w:w="2381" w:type="dxa"/>
            <w:tcMar>
              <w:top w:w="85" w:type="dxa"/>
              <w:left w:w="105" w:type="dxa"/>
              <w:bottom w:w="85" w:type="dxa"/>
              <w:right w:w="105" w:type="dxa"/>
            </w:tcMar>
            <w:vAlign w:val="center"/>
          </w:tcPr>
          <w:p w14:paraId="01BEC166" w14:textId="77777777" w:rsidR="00DC15AE" w:rsidRDefault="00DC15AE" w:rsidP="00DC15AE">
            <w:pPr>
              <w:spacing w:after="0"/>
              <w:ind w:firstLine="0"/>
              <w:jc w:val="left"/>
              <w:rPr>
                <w:lang w:eastAsia="zh-CN"/>
              </w:rPr>
            </w:pPr>
            <w:r>
              <w:rPr>
                <w:sz w:val="21"/>
                <w:lang w:eastAsia="zh-CN"/>
              </w:rPr>
              <w:t>单日上涨或下跌不能确认生命周期</w:t>
            </w:r>
          </w:p>
        </w:tc>
      </w:tr>
    </w:tbl>
    <w:p w14:paraId="4C91D81E" w14:textId="77777777" w:rsidR="00DC15AE" w:rsidRDefault="00DC15AE">
      <w:pPr>
        <w:spacing w:after="0"/>
        <w:rPr>
          <w:lang w:eastAsia="zh-CN"/>
        </w:rPr>
      </w:pPr>
    </w:p>
    <w:p w14:paraId="121CCD38" w14:textId="77777777" w:rsidR="00DC15AE" w:rsidRPr="00DC15AE" w:rsidRDefault="00DC15AE" w:rsidP="00DC15AE">
      <w:pPr>
        <w:pStyle w:val="21"/>
        <w:rPr>
          <w:rFonts w:hint="eastAsia"/>
          <w:lang w:eastAsia="zh-CN"/>
        </w:rPr>
      </w:pPr>
      <w:bookmarkStart w:id="88" w:name="_Toc240282516"/>
      <w:r w:rsidRPr="00DC15AE">
        <w:rPr>
          <w:lang w:eastAsia="zh-CN"/>
        </w:rPr>
        <w:t>8.4 用滚动HSMM判断强势板块处于什么阶段</w:t>
      </w:r>
      <w:bookmarkEnd w:id="88"/>
    </w:p>
    <w:p w14:paraId="75F99A68" w14:textId="77777777" w:rsidR="00DC15AE" w:rsidRDefault="00DC15AE">
      <w:pPr>
        <w:keepLines/>
        <w:ind w:firstLine="0"/>
        <w:jc w:val="center"/>
      </w:pPr>
      <w:r>
        <w:rPr>
          <w:noProof/>
        </w:rPr>
        <w:drawing>
          <wp:inline distT="0" distB="0" distL="0" distR="0" wp14:anchorId="5CCCAFBD" wp14:editId="337EDCB9">
            <wp:extent cx="5760000" cy="2970947"/>
            <wp:effectExtent l="0" t="0" r="0" b="0"/>
            <wp:docPr id="21" name="Picture 21" descr="规则约束的五状态滚动HSMM生命周期识别" title="规则约束的五状态滚动HSMM生命周期识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hsmm_lifecycle_flow.png"/>
                    <pic:cNvPicPr/>
                  </pic:nvPicPr>
                  <pic:blipFill>
                    <a:blip r:embed="rId30"/>
                    <a:stretch>
                      <a:fillRect/>
                    </a:stretch>
                  </pic:blipFill>
                  <pic:spPr>
                    <a:xfrm>
                      <a:off x="0" y="0"/>
                      <a:ext cx="5760000" cy="2970947"/>
                    </a:xfrm>
                    <a:prstGeom prst="rect">
                      <a:avLst/>
                    </a:prstGeom>
                  </pic:spPr>
                </pic:pic>
              </a:graphicData>
            </a:graphic>
          </wp:inline>
        </w:drawing>
      </w:r>
    </w:p>
    <w:p w14:paraId="03A58969" w14:textId="77777777" w:rsidR="00DC15AE" w:rsidRDefault="00DC15AE">
      <w:pPr>
        <w:pStyle w:val="af7"/>
        <w:keepNext/>
        <w:rPr>
          <w:lang w:eastAsia="zh-CN"/>
        </w:rPr>
      </w:pPr>
      <w:r>
        <w:t>图</w:t>
      </w:r>
      <w:r>
        <w:t xml:space="preserve">23  </w:t>
      </w:r>
      <w:r>
        <w:t>规则约束的五状态滚动</w:t>
      </w:r>
      <w:r>
        <w:t>HSMM</w:t>
      </w:r>
      <w:r>
        <w:t>生命周期识别</w:t>
      </w:r>
    </w:p>
    <w:p w14:paraId="00953DEA" w14:textId="77777777" w:rsidR="00DC15AE" w:rsidRDefault="00DC15AE">
      <w:pPr>
        <w:keepLines/>
        <w:rPr>
          <w:lang w:eastAsia="zh-CN"/>
        </w:rPr>
      </w:pPr>
      <w:r>
        <w:rPr>
          <w:lang w:eastAsia="zh-CN"/>
        </w:rPr>
        <w:t>系统先用确定性方法识别强势源板块。对每个稳定板块指数，分别计算一日、三日和五日相对收益、三日成交占比增量、上涨家数占比和三日资金流入连续性，并在同一交易日转换为横截面分位。六项分位取等权平均，处于前</w:t>
      </w:r>
      <w:r>
        <w:rPr>
          <w:lang w:eastAsia="zh-CN"/>
        </w:rPr>
        <w:t>10%</w:t>
      </w:r>
      <w:r>
        <w:rPr>
          <w:lang w:eastAsia="zh-CN"/>
        </w:rPr>
        <w:t>且至少四项高于市场中位数的板块进入强势源集合。这个结果只说明资金当前集中在哪里，不直接等于下一板块。</w:t>
      </w:r>
    </w:p>
    <w:p w14:paraId="7874F965" w14:textId="77777777" w:rsidR="00DC15AE" w:rsidRDefault="00DC15AE">
      <w:pPr>
        <w:keepLines/>
        <w:rPr>
          <w:lang w:eastAsia="zh-CN"/>
        </w:rPr>
      </w:pPr>
      <w:r>
        <w:lastRenderedPageBreak/>
        <w:t>生命周期正式采用规则约束的五状态滚动</w:t>
      </w:r>
      <w:r>
        <w:t>HSMM</w:t>
      </w:r>
      <w:r>
        <w:t>。模型以市场行为序列为核心输入，事件关注度只作为辅助观测：首席观点、会议纪要和其他</w:t>
      </w:r>
      <w:r>
        <w:t>EventCard</w:t>
      </w:r>
      <w:r>
        <w:t>必须先做语义聚类和转载去重，再按独立机构、分析师历史可靠性及来源集中度形成加权强度，不能把十条转载当成十份独立支持。若事件历史覆盖或抽取版本不稳定，该组变量从正式</w:t>
      </w:r>
      <w:r>
        <w:t>HSMM</w:t>
      </w:r>
      <w:r>
        <w:t>中移除，只保留给后续排序模型使用。</w:t>
      </w:r>
    </w:p>
    <w:p w14:paraId="3A908B28" w14:textId="77777777" w:rsidR="00DC15AE" w:rsidRDefault="00DC15AE">
      <w:pPr>
        <w:keepNext/>
        <w:spacing w:after="80"/>
        <w:ind w:firstLine="0"/>
      </w:pPr>
      <w:r>
        <w:rPr>
          <w:b/>
        </w:rPr>
        <w:t>HSMM</w:t>
      </w:r>
      <w:r>
        <w:rPr>
          <w:b/>
        </w:rPr>
        <w:t>每天读取的观测变量</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23"/>
        <w:gridCol w:w="2952"/>
        <w:gridCol w:w="2664"/>
        <w:gridCol w:w="2333"/>
      </w:tblGrid>
      <w:tr w:rsidR="00DC15AE" w14:paraId="16E4B81C" w14:textId="77777777">
        <w:trPr>
          <w:cantSplit/>
          <w:tblHeader/>
        </w:trPr>
        <w:tc>
          <w:tcPr>
            <w:tcW w:w="1123" w:type="dxa"/>
            <w:tcBorders>
              <w:bottom w:val="single" w:sz="6" w:space="0" w:color="000000"/>
            </w:tcBorders>
            <w:tcMar>
              <w:top w:w="70" w:type="dxa"/>
              <w:left w:w="85" w:type="dxa"/>
              <w:bottom w:w="70" w:type="dxa"/>
              <w:right w:w="85" w:type="dxa"/>
            </w:tcMar>
            <w:vAlign w:val="center"/>
          </w:tcPr>
          <w:p w14:paraId="56375F76" w14:textId="77777777" w:rsidR="00DC15AE" w:rsidRDefault="00DC15AE" w:rsidP="00DC15AE">
            <w:pPr>
              <w:spacing w:after="0" w:line="259" w:lineRule="auto"/>
              <w:ind w:firstLine="0"/>
              <w:jc w:val="left"/>
            </w:pPr>
            <w:r>
              <w:rPr>
                <w:b/>
                <w:sz w:val="18"/>
              </w:rPr>
              <w:t>观测类别</w:t>
            </w:r>
          </w:p>
        </w:tc>
        <w:tc>
          <w:tcPr>
            <w:tcW w:w="2952" w:type="dxa"/>
            <w:tcBorders>
              <w:bottom w:val="single" w:sz="6" w:space="0" w:color="000000"/>
            </w:tcBorders>
            <w:tcMar>
              <w:top w:w="70" w:type="dxa"/>
              <w:left w:w="85" w:type="dxa"/>
              <w:bottom w:w="70" w:type="dxa"/>
              <w:right w:w="85" w:type="dxa"/>
            </w:tcMar>
            <w:vAlign w:val="center"/>
          </w:tcPr>
          <w:p w14:paraId="25561B38" w14:textId="77777777" w:rsidR="00DC15AE" w:rsidRDefault="00DC15AE" w:rsidP="00DC15AE">
            <w:pPr>
              <w:spacing w:after="0" w:line="259" w:lineRule="auto"/>
              <w:ind w:firstLine="0"/>
              <w:jc w:val="left"/>
            </w:pPr>
            <w:r>
              <w:rPr>
                <w:b/>
                <w:sz w:val="18"/>
              </w:rPr>
              <w:t>代表性变量</w:t>
            </w:r>
          </w:p>
        </w:tc>
        <w:tc>
          <w:tcPr>
            <w:tcW w:w="2664" w:type="dxa"/>
            <w:tcBorders>
              <w:bottom w:val="single" w:sz="6" w:space="0" w:color="000000"/>
            </w:tcBorders>
            <w:tcMar>
              <w:top w:w="70" w:type="dxa"/>
              <w:left w:w="85" w:type="dxa"/>
              <w:bottom w:w="70" w:type="dxa"/>
              <w:right w:w="85" w:type="dxa"/>
            </w:tcMar>
            <w:vAlign w:val="center"/>
          </w:tcPr>
          <w:p w14:paraId="735EF5A7" w14:textId="77777777" w:rsidR="00DC15AE" w:rsidRDefault="00DC15AE" w:rsidP="00DC15AE">
            <w:pPr>
              <w:spacing w:after="0" w:line="259" w:lineRule="auto"/>
              <w:ind w:firstLine="0"/>
              <w:jc w:val="left"/>
            </w:pPr>
            <w:r>
              <w:rPr>
                <w:b/>
                <w:sz w:val="18"/>
              </w:rPr>
              <w:t>进入模型前怎样处理</w:t>
            </w:r>
          </w:p>
        </w:tc>
        <w:tc>
          <w:tcPr>
            <w:tcW w:w="2333" w:type="dxa"/>
            <w:tcBorders>
              <w:bottom w:val="single" w:sz="6" w:space="0" w:color="000000"/>
            </w:tcBorders>
            <w:tcMar>
              <w:top w:w="70" w:type="dxa"/>
              <w:left w:w="85" w:type="dxa"/>
              <w:bottom w:w="70" w:type="dxa"/>
              <w:right w:w="85" w:type="dxa"/>
            </w:tcMar>
            <w:vAlign w:val="center"/>
          </w:tcPr>
          <w:p w14:paraId="1D02FE5B" w14:textId="77777777" w:rsidR="00DC15AE" w:rsidRDefault="00DC15AE" w:rsidP="00DC15AE">
            <w:pPr>
              <w:spacing w:after="0" w:line="259" w:lineRule="auto"/>
              <w:ind w:firstLine="0"/>
              <w:jc w:val="left"/>
            </w:pPr>
            <w:r>
              <w:rPr>
                <w:b/>
                <w:sz w:val="18"/>
              </w:rPr>
              <w:t>主要反映什么</w:t>
            </w:r>
          </w:p>
        </w:tc>
      </w:tr>
      <w:tr w:rsidR="00DC15AE" w14:paraId="3313A968" w14:textId="77777777">
        <w:trPr>
          <w:cantSplit/>
        </w:trPr>
        <w:tc>
          <w:tcPr>
            <w:tcW w:w="1123" w:type="dxa"/>
            <w:tcMar>
              <w:top w:w="70" w:type="dxa"/>
              <w:left w:w="85" w:type="dxa"/>
              <w:bottom w:w="70" w:type="dxa"/>
              <w:right w:w="85" w:type="dxa"/>
            </w:tcMar>
            <w:vAlign w:val="center"/>
          </w:tcPr>
          <w:p w14:paraId="5F77D5D9" w14:textId="77777777" w:rsidR="00DC15AE" w:rsidRDefault="00DC15AE" w:rsidP="00DC15AE">
            <w:pPr>
              <w:spacing w:after="0" w:line="259" w:lineRule="auto"/>
              <w:ind w:firstLine="0"/>
              <w:jc w:val="left"/>
            </w:pPr>
            <w:r>
              <w:rPr>
                <w:sz w:val="18"/>
              </w:rPr>
              <w:t>价格强度</w:t>
            </w:r>
          </w:p>
        </w:tc>
        <w:tc>
          <w:tcPr>
            <w:tcW w:w="2952" w:type="dxa"/>
            <w:tcMar>
              <w:top w:w="70" w:type="dxa"/>
              <w:left w:w="85" w:type="dxa"/>
              <w:bottom w:w="70" w:type="dxa"/>
              <w:right w:w="85" w:type="dxa"/>
            </w:tcMar>
            <w:vAlign w:val="center"/>
          </w:tcPr>
          <w:p w14:paraId="1353D135" w14:textId="77777777" w:rsidR="00DC15AE" w:rsidRDefault="00DC15AE" w:rsidP="00DC15AE">
            <w:pPr>
              <w:spacing w:after="0" w:line="259" w:lineRule="auto"/>
              <w:ind w:firstLine="0"/>
              <w:jc w:val="left"/>
            </w:pPr>
            <w:r>
              <w:rPr>
                <w:sz w:val="18"/>
              </w:rPr>
              <w:t>当日相对收益，近</w:t>
            </w:r>
            <w:r>
              <w:rPr>
                <w:sz w:val="18"/>
              </w:rPr>
              <w:t>3</w:t>
            </w:r>
            <w:r>
              <w:rPr>
                <w:sz w:val="18"/>
              </w:rPr>
              <w:t>日和</w:t>
            </w:r>
            <w:r>
              <w:rPr>
                <w:sz w:val="18"/>
              </w:rPr>
              <w:t>5</w:t>
            </w:r>
            <w:r>
              <w:rPr>
                <w:sz w:val="18"/>
              </w:rPr>
              <w:t>日累计超额收益，涨势变化，距阶段高点距离</w:t>
            </w:r>
          </w:p>
        </w:tc>
        <w:tc>
          <w:tcPr>
            <w:tcW w:w="2664" w:type="dxa"/>
            <w:tcMar>
              <w:top w:w="70" w:type="dxa"/>
              <w:left w:w="85" w:type="dxa"/>
              <w:bottom w:w="70" w:type="dxa"/>
              <w:right w:w="85" w:type="dxa"/>
            </w:tcMar>
            <w:vAlign w:val="center"/>
          </w:tcPr>
          <w:p w14:paraId="118D9CE6" w14:textId="77777777" w:rsidR="00DC15AE" w:rsidRDefault="00DC15AE" w:rsidP="00DC15AE">
            <w:pPr>
              <w:spacing w:after="0" w:line="259" w:lineRule="auto"/>
              <w:ind w:firstLine="0"/>
              <w:jc w:val="left"/>
            </w:pPr>
            <w:r>
              <w:rPr>
                <w:sz w:val="18"/>
              </w:rPr>
              <w:t>去极值后转为同日横截面分位和自身历史滚动分位</w:t>
            </w:r>
          </w:p>
        </w:tc>
        <w:tc>
          <w:tcPr>
            <w:tcW w:w="2333" w:type="dxa"/>
            <w:tcMar>
              <w:top w:w="70" w:type="dxa"/>
              <w:left w:w="85" w:type="dxa"/>
              <w:bottom w:w="70" w:type="dxa"/>
              <w:right w:w="85" w:type="dxa"/>
            </w:tcMar>
            <w:vAlign w:val="center"/>
          </w:tcPr>
          <w:p w14:paraId="00C8D157" w14:textId="77777777" w:rsidR="00DC15AE" w:rsidRDefault="00DC15AE" w:rsidP="00DC15AE">
            <w:pPr>
              <w:spacing w:after="0" w:line="259" w:lineRule="auto"/>
              <w:ind w:firstLine="0"/>
              <w:jc w:val="left"/>
            </w:pPr>
            <w:r>
              <w:rPr>
                <w:sz w:val="18"/>
              </w:rPr>
              <w:t>板块正在启动、加速还是转弱</w:t>
            </w:r>
          </w:p>
        </w:tc>
      </w:tr>
      <w:tr w:rsidR="00DC15AE" w14:paraId="35690359" w14:textId="77777777">
        <w:trPr>
          <w:cantSplit/>
        </w:trPr>
        <w:tc>
          <w:tcPr>
            <w:tcW w:w="1123" w:type="dxa"/>
            <w:tcMar>
              <w:top w:w="70" w:type="dxa"/>
              <w:left w:w="85" w:type="dxa"/>
              <w:bottom w:w="70" w:type="dxa"/>
              <w:right w:w="85" w:type="dxa"/>
            </w:tcMar>
            <w:vAlign w:val="center"/>
          </w:tcPr>
          <w:p w14:paraId="1456DA78" w14:textId="77777777" w:rsidR="00DC15AE" w:rsidRDefault="00DC15AE" w:rsidP="00DC15AE">
            <w:pPr>
              <w:spacing w:after="0" w:line="259" w:lineRule="auto"/>
              <w:ind w:firstLine="0"/>
              <w:jc w:val="left"/>
            </w:pPr>
            <w:r>
              <w:rPr>
                <w:sz w:val="18"/>
              </w:rPr>
              <w:t>交易活跃度</w:t>
            </w:r>
          </w:p>
        </w:tc>
        <w:tc>
          <w:tcPr>
            <w:tcW w:w="2952" w:type="dxa"/>
            <w:tcMar>
              <w:top w:w="70" w:type="dxa"/>
              <w:left w:w="85" w:type="dxa"/>
              <w:bottom w:w="70" w:type="dxa"/>
              <w:right w:w="85" w:type="dxa"/>
            </w:tcMar>
            <w:vAlign w:val="center"/>
          </w:tcPr>
          <w:p w14:paraId="6307EAD9" w14:textId="77777777" w:rsidR="00DC15AE" w:rsidRDefault="00DC15AE" w:rsidP="00DC15AE">
            <w:pPr>
              <w:spacing w:after="0" w:line="259" w:lineRule="auto"/>
              <w:ind w:firstLine="0"/>
              <w:jc w:val="left"/>
            </w:pPr>
            <w:r>
              <w:rPr>
                <w:sz w:val="18"/>
              </w:rPr>
              <w:t>成交占比、换手率及其</w:t>
            </w:r>
            <w:r>
              <w:rPr>
                <w:sz w:val="18"/>
              </w:rPr>
              <w:t>1</w:t>
            </w:r>
            <w:r>
              <w:rPr>
                <w:sz w:val="18"/>
              </w:rPr>
              <w:t>日和</w:t>
            </w:r>
            <w:r>
              <w:rPr>
                <w:sz w:val="18"/>
              </w:rPr>
              <w:t>3</w:t>
            </w:r>
            <w:r>
              <w:rPr>
                <w:sz w:val="18"/>
              </w:rPr>
              <w:t>日变化</w:t>
            </w:r>
          </w:p>
        </w:tc>
        <w:tc>
          <w:tcPr>
            <w:tcW w:w="2664" w:type="dxa"/>
            <w:tcMar>
              <w:top w:w="70" w:type="dxa"/>
              <w:left w:w="85" w:type="dxa"/>
              <w:bottom w:w="70" w:type="dxa"/>
              <w:right w:w="85" w:type="dxa"/>
            </w:tcMar>
            <w:vAlign w:val="center"/>
          </w:tcPr>
          <w:p w14:paraId="41C96056" w14:textId="77777777" w:rsidR="00DC15AE" w:rsidRDefault="00DC15AE" w:rsidP="00DC15AE">
            <w:pPr>
              <w:spacing w:after="0" w:line="259" w:lineRule="auto"/>
              <w:ind w:firstLine="0"/>
              <w:jc w:val="left"/>
            </w:pPr>
            <w:r>
              <w:rPr>
                <w:sz w:val="18"/>
              </w:rPr>
              <w:t>按板块规模标准化并保留缺失标记</w:t>
            </w:r>
          </w:p>
        </w:tc>
        <w:tc>
          <w:tcPr>
            <w:tcW w:w="2333" w:type="dxa"/>
            <w:tcMar>
              <w:top w:w="70" w:type="dxa"/>
              <w:left w:w="85" w:type="dxa"/>
              <w:bottom w:w="70" w:type="dxa"/>
              <w:right w:w="85" w:type="dxa"/>
            </w:tcMar>
            <w:vAlign w:val="center"/>
          </w:tcPr>
          <w:p w14:paraId="658188C6" w14:textId="77777777" w:rsidR="00DC15AE" w:rsidRDefault="00DC15AE" w:rsidP="00DC15AE">
            <w:pPr>
              <w:spacing w:after="0" w:line="259" w:lineRule="auto"/>
              <w:ind w:firstLine="0"/>
              <w:jc w:val="left"/>
            </w:pPr>
            <w:r>
              <w:rPr>
                <w:sz w:val="18"/>
              </w:rPr>
              <w:t>市场参与度是否持续升温</w:t>
            </w:r>
          </w:p>
        </w:tc>
      </w:tr>
      <w:tr w:rsidR="00DC15AE" w14:paraId="720E0570" w14:textId="77777777">
        <w:trPr>
          <w:cantSplit/>
        </w:trPr>
        <w:tc>
          <w:tcPr>
            <w:tcW w:w="1123" w:type="dxa"/>
            <w:tcMar>
              <w:top w:w="70" w:type="dxa"/>
              <w:left w:w="85" w:type="dxa"/>
              <w:bottom w:w="70" w:type="dxa"/>
              <w:right w:w="85" w:type="dxa"/>
            </w:tcMar>
            <w:vAlign w:val="center"/>
          </w:tcPr>
          <w:p w14:paraId="18B24AFF" w14:textId="77777777" w:rsidR="00DC15AE" w:rsidRDefault="00DC15AE" w:rsidP="00DC15AE">
            <w:pPr>
              <w:spacing w:after="0" w:line="259" w:lineRule="auto"/>
              <w:ind w:firstLine="0"/>
              <w:jc w:val="left"/>
            </w:pPr>
            <w:r>
              <w:rPr>
                <w:sz w:val="18"/>
              </w:rPr>
              <w:t>资金承接</w:t>
            </w:r>
          </w:p>
        </w:tc>
        <w:tc>
          <w:tcPr>
            <w:tcW w:w="2952" w:type="dxa"/>
            <w:tcMar>
              <w:top w:w="70" w:type="dxa"/>
              <w:left w:w="85" w:type="dxa"/>
              <w:bottom w:w="70" w:type="dxa"/>
              <w:right w:w="85" w:type="dxa"/>
            </w:tcMar>
            <w:vAlign w:val="center"/>
          </w:tcPr>
          <w:p w14:paraId="0AF3CE10" w14:textId="77777777" w:rsidR="00DC15AE" w:rsidRDefault="00DC15AE" w:rsidP="00DC15AE">
            <w:pPr>
              <w:spacing w:after="0" w:line="259" w:lineRule="auto"/>
              <w:ind w:firstLine="0"/>
              <w:jc w:val="left"/>
            </w:pPr>
            <w:r>
              <w:rPr>
                <w:sz w:val="18"/>
              </w:rPr>
              <w:t>主力净流入、资金变化、连续流入天数及大单买入占比</w:t>
            </w:r>
          </w:p>
        </w:tc>
        <w:tc>
          <w:tcPr>
            <w:tcW w:w="2664" w:type="dxa"/>
            <w:tcMar>
              <w:top w:w="70" w:type="dxa"/>
              <w:left w:w="85" w:type="dxa"/>
              <w:bottom w:w="70" w:type="dxa"/>
              <w:right w:w="85" w:type="dxa"/>
            </w:tcMar>
            <w:vAlign w:val="center"/>
          </w:tcPr>
          <w:p w14:paraId="463502D8" w14:textId="77777777" w:rsidR="00DC15AE" w:rsidRDefault="00DC15AE" w:rsidP="00DC15AE">
            <w:pPr>
              <w:spacing w:after="0" w:line="259" w:lineRule="auto"/>
              <w:ind w:firstLine="0"/>
              <w:jc w:val="left"/>
            </w:pPr>
            <w:r>
              <w:rPr>
                <w:sz w:val="18"/>
              </w:rPr>
              <w:t>按成交规模标准化，使用多日连续性而非单日绝对额</w:t>
            </w:r>
          </w:p>
        </w:tc>
        <w:tc>
          <w:tcPr>
            <w:tcW w:w="2333" w:type="dxa"/>
            <w:tcMar>
              <w:top w:w="70" w:type="dxa"/>
              <w:left w:w="85" w:type="dxa"/>
              <w:bottom w:w="70" w:type="dxa"/>
              <w:right w:w="85" w:type="dxa"/>
            </w:tcMar>
            <w:vAlign w:val="center"/>
          </w:tcPr>
          <w:p w14:paraId="7ABAF9CC" w14:textId="77777777" w:rsidR="00DC15AE" w:rsidRDefault="00DC15AE" w:rsidP="00DC15AE">
            <w:pPr>
              <w:spacing w:after="0" w:line="259" w:lineRule="auto"/>
              <w:ind w:firstLine="0"/>
              <w:jc w:val="left"/>
            </w:pPr>
            <w:r>
              <w:rPr>
                <w:sz w:val="18"/>
              </w:rPr>
              <w:t>资金在持续进入还是开始撤离</w:t>
            </w:r>
          </w:p>
        </w:tc>
      </w:tr>
      <w:tr w:rsidR="00DC15AE" w14:paraId="08AEB018" w14:textId="77777777">
        <w:trPr>
          <w:cantSplit/>
        </w:trPr>
        <w:tc>
          <w:tcPr>
            <w:tcW w:w="1123" w:type="dxa"/>
            <w:tcMar>
              <w:top w:w="70" w:type="dxa"/>
              <w:left w:w="85" w:type="dxa"/>
              <w:bottom w:w="70" w:type="dxa"/>
              <w:right w:w="85" w:type="dxa"/>
            </w:tcMar>
            <w:vAlign w:val="center"/>
          </w:tcPr>
          <w:p w14:paraId="1EF37D1F" w14:textId="77777777" w:rsidR="00DC15AE" w:rsidRDefault="00DC15AE" w:rsidP="00DC15AE">
            <w:pPr>
              <w:spacing w:after="0" w:line="259" w:lineRule="auto"/>
              <w:ind w:firstLine="0"/>
              <w:jc w:val="left"/>
            </w:pPr>
            <w:r>
              <w:rPr>
                <w:sz w:val="18"/>
              </w:rPr>
              <w:t>成分扩散</w:t>
            </w:r>
          </w:p>
        </w:tc>
        <w:tc>
          <w:tcPr>
            <w:tcW w:w="2952" w:type="dxa"/>
            <w:tcMar>
              <w:top w:w="70" w:type="dxa"/>
              <w:left w:w="85" w:type="dxa"/>
              <w:bottom w:w="70" w:type="dxa"/>
              <w:right w:w="85" w:type="dxa"/>
            </w:tcMar>
            <w:vAlign w:val="center"/>
          </w:tcPr>
          <w:p w14:paraId="7E13C33C" w14:textId="77777777" w:rsidR="00DC15AE" w:rsidRDefault="00DC15AE" w:rsidP="00DC15AE">
            <w:pPr>
              <w:spacing w:after="0" w:line="259" w:lineRule="auto"/>
              <w:ind w:firstLine="0"/>
              <w:jc w:val="left"/>
            </w:pPr>
            <w:r>
              <w:rPr>
                <w:sz w:val="18"/>
              </w:rPr>
              <w:t>上涨家数占比、收益中位数、涨停家数和龙头贡献率</w:t>
            </w:r>
          </w:p>
        </w:tc>
        <w:tc>
          <w:tcPr>
            <w:tcW w:w="2664" w:type="dxa"/>
            <w:tcMar>
              <w:top w:w="70" w:type="dxa"/>
              <w:left w:w="85" w:type="dxa"/>
              <w:bottom w:w="70" w:type="dxa"/>
              <w:right w:w="85" w:type="dxa"/>
            </w:tcMar>
            <w:vAlign w:val="center"/>
          </w:tcPr>
          <w:p w14:paraId="5735BEBF" w14:textId="77777777" w:rsidR="00DC15AE" w:rsidRDefault="00DC15AE" w:rsidP="00DC15AE">
            <w:pPr>
              <w:spacing w:after="0" w:line="259" w:lineRule="auto"/>
              <w:ind w:firstLine="0"/>
              <w:jc w:val="left"/>
            </w:pPr>
            <w:r>
              <w:rPr>
                <w:sz w:val="18"/>
              </w:rPr>
              <w:t>按当时有效成分计算，并区分普涨与龙头独涨</w:t>
            </w:r>
          </w:p>
        </w:tc>
        <w:tc>
          <w:tcPr>
            <w:tcW w:w="2333" w:type="dxa"/>
            <w:tcMar>
              <w:top w:w="70" w:type="dxa"/>
              <w:left w:w="85" w:type="dxa"/>
              <w:bottom w:w="70" w:type="dxa"/>
              <w:right w:w="85" w:type="dxa"/>
            </w:tcMar>
            <w:vAlign w:val="center"/>
          </w:tcPr>
          <w:p w14:paraId="43E3793B" w14:textId="77777777" w:rsidR="00DC15AE" w:rsidRDefault="00DC15AE" w:rsidP="00DC15AE">
            <w:pPr>
              <w:spacing w:after="0" w:line="259" w:lineRule="auto"/>
              <w:ind w:firstLine="0"/>
              <w:jc w:val="left"/>
            </w:pPr>
            <w:r>
              <w:rPr>
                <w:sz w:val="18"/>
              </w:rPr>
              <w:t>行情是否由少数龙头扩散到多数成分</w:t>
            </w:r>
          </w:p>
        </w:tc>
      </w:tr>
      <w:tr w:rsidR="00DC15AE" w14:paraId="7F12687F" w14:textId="77777777">
        <w:trPr>
          <w:cantSplit/>
        </w:trPr>
        <w:tc>
          <w:tcPr>
            <w:tcW w:w="1123" w:type="dxa"/>
            <w:tcMar>
              <w:top w:w="70" w:type="dxa"/>
              <w:left w:w="85" w:type="dxa"/>
              <w:bottom w:w="70" w:type="dxa"/>
              <w:right w:w="85" w:type="dxa"/>
            </w:tcMar>
            <w:vAlign w:val="center"/>
          </w:tcPr>
          <w:p w14:paraId="30A62C29" w14:textId="77777777" w:rsidR="00DC15AE" w:rsidRDefault="00DC15AE" w:rsidP="00DC15AE">
            <w:pPr>
              <w:spacing w:after="0" w:line="259" w:lineRule="auto"/>
              <w:ind w:firstLine="0"/>
              <w:jc w:val="left"/>
            </w:pPr>
            <w:r>
              <w:rPr>
                <w:sz w:val="18"/>
              </w:rPr>
              <w:t>波动与拥挤</w:t>
            </w:r>
          </w:p>
        </w:tc>
        <w:tc>
          <w:tcPr>
            <w:tcW w:w="2952" w:type="dxa"/>
            <w:tcMar>
              <w:top w:w="70" w:type="dxa"/>
              <w:left w:w="85" w:type="dxa"/>
              <w:bottom w:w="70" w:type="dxa"/>
              <w:right w:w="85" w:type="dxa"/>
            </w:tcMar>
            <w:vAlign w:val="center"/>
          </w:tcPr>
          <w:p w14:paraId="71F8F782" w14:textId="77777777" w:rsidR="00DC15AE" w:rsidRDefault="00DC15AE" w:rsidP="00DC15AE">
            <w:pPr>
              <w:spacing w:after="0" w:line="259" w:lineRule="auto"/>
              <w:ind w:firstLine="0"/>
              <w:jc w:val="left"/>
            </w:pPr>
            <w:r>
              <w:rPr>
                <w:sz w:val="18"/>
              </w:rPr>
              <w:t>波动率、拥挤度、连续上涨天数、高位换手及距高点距离</w:t>
            </w:r>
          </w:p>
        </w:tc>
        <w:tc>
          <w:tcPr>
            <w:tcW w:w="2664" w:type="dxa"/>
            <w:tcMar>
              <w:top w:w="70" w:type="dxa"/>
              <w:left w:w="85" w:type="dxa"/>
              <w:bottom w:w="70" w:type="dxa"/>
              <w:right w:w="85" w:type="dxa"/>
            </w:tcMar>
            <w:vAlign w:val="center"/>
          </w:tcPr>
          <w:p w14:paraId="773C3587" w14:textId="77777777" w:rsidR="00DC15AE" w:rsidRDefault="00DC15AE" w:rsidP="00DC15AE">
            <w:pPr>
              <w:spacing w:after="0" w:line="259" w:lineRule="auto"/>
              <w:ind w:firstLine="0"/>
              <w:jc w:val="left"/>
            </w:pPr>
            <w:r>
              <w:rPr>
                <w:sz w:val="18"/>
              </w:rPr>
              <w:t>形成滚动分位和极端状态标记</w:t>
            </w:r>
          </w:p>
        </w:tc>
        <w:tc>
          <w:tcPr>
            <w:tcW w:w="2333" w:type="dxa"/>
            <w:tcMar>
              <w:top w:w="70" w:type="dxa"/>
              <w:left w:w="85" w:type="dxa"/>
              <w:bottom w:w="70" w:type="dxa"/>
              <w:right w:w="85" w:type="dxa"/>
            </w:tcMar>
            <w:vAlign w:val="center"/>
          </w:tcPr>
          <w:p w14:paraId="5BDE6D42" w14:textId="77777777" w:rsidR="00DC15AE" w:rsidRDefault="00DC15AE" w:rsidP="00DC15AE">
            <w:pPr>
              <w:spacing w:after="0" w:line="259" w:lineRule="auto"/>
              <w:ind w:firstLine="0"/>
              <w:jc w:val="left"/>
            </w:pPr>
            <w:r>
              <w:rPr>
                <w:sz w:val="18"/>
              </w:rPr>
              <w:t>板块是否过热及退潮风险是否上升</w:t>
            </w:r>
          </w:p>
        </w:tc>
      </w:tr>
      <w:tr w:rsidR="00DC15AE" w14:paraId="532C05FD" w14:textId="77777777">
        <w:trPr>
          <w:cantSplit/>
        </w:trPr>
        <w:tc>
          <w:tcPr>
            <w:tcW w:w="1123" w:type="dxa"/>
            <w:tcMar>
              <w:top w:w="70" w:type="dxa"/>
              <w:left w:w="85" w:type="dxa"/>
              <w:bottom w:w="70" w:type="dxa"/>
              <w:right w:w="85" w:type="dxa"/>
            </w:tcMar>
            <w:vAlign w:val="center"/>
          </w:tcPr>
          <w:p w14:paraId="003FC315" w14:textId="77777777" w:rsidR="00DC15AE" w:rsidRDefault="00DC15AE" w:rsidP="00DC15AE">
            <w:pPr>
              <w:spacing w:after="0" w:line="259" w:lineRule="auto"/>
              <w:ind w:firstLine="0"/>
              <w:jc w:val="left"/>
            </w:pPr>
            <w:r>
              <w:rPr>
                <w:sz w:val="18"/>
              </w:rPr>
              <w:t>事件关注度</w:t>
            </w:r>
          </w:p>
        </w:tc>
        <w:tc>
          <w:tcPr>
            <w:tcW w:w="2952" w:type="dxa"/>
            <w:tcMar>
              <w:top w:w="70" w:type="dxa"/>
              <w:left w:w="85" w:type="dxa"/>
              <w:bottom w:w="70" w:type="dxa"/>
              <w:right w:w="85" w:type="dxa"/>
            </w:tcMar>
            <w:vAlign w:val="center"/>
          </w:tcPr>
          <w:p w14:paraId="292BA252" w14:textId="77777777" w:rsidR="00DC15AE" w:rsidRDefault="00DC15AE" w:rsidP="00DC15AE">
            <w:pPr>
              <w:spacing w:after="0" w:line="259" w:lineRule="auto"/>
              <w:ind w:firstLine="0"/>
              <w:jc w:val="left"/>
            </w:pPr>
            <w:r>
              <w:rPr>
                <w:sz w:val="18"/>
              </w:rPr>
              <w:t>去重</w:t>
            </w:r>
            <w:r>
              <w:rPr>
                <w:sz w:val="18"/>
              </w:rPr>
              <w:t>EventCard</w:t>
            </w:r>
            <w:r>
              <w:rPr>
                <w:sz w:val="18"/>
              </w:rPr>
              <w:t>数、近</w:t>
            </w:r>
            <w:r>
              <w:rPr>
                <w:sz w:val="18"/>
              </w:rPr>
              <w:t>3</w:t>
            </w:r>
            <w:r>
              <w:rPr>
                <w:sz w:val="18"/>
              </w:rPr>
              <w:t>日事件增量、独立机构数和加权分析师支持度</w:t>
            </w:r>
          </w:p>
        </w:tc>
        <w:tc>
          <w:tcPr>
            <w:tcW w:w="2664" w:type="dxa"/>
            <w:tcMar>
              <w:top w:w="70" w:type="dxa"/>
              <w:left w:w="85" w:type="dxa"/>
              <w:bottom w:w="70" w:type="dxa"/>
              <w:right w:w="85" w:type="dxa"/>
            </w:tcMar>
            <w:vAlign w:val="center"/>
          </w:tcPr>
          <w:p w14:paraId="09FEE548" w14:textId="77777777" w:rsidR="00DC15AE" w:rsidRDefault="00DC15AE" w:rsidP="00DC15AE">
            <w:pPr>
              <w:spacing w:after="0" w:line="259" w:lineRule="auto"/>
              <w:ind w:firstLine="0"/>
              <w:jc w:val="left"/>
            </w:pPr>
            <w:r>
              <w:rPr>
                <w:sz w:val="18"/>
              </w:rPr>
              <w:t>事件聚类去重、机构内折扣、可靠性加权和饱和变换</w:t>
            </w:r>
          </w:p>
        </w:tc>
        <w:tc>
          <w:tcPr>
            <w:tcW w:w="2333" w:type="dxa"/>
            <w:tcMar>
              <w:top w:w="70" w:type="dxa"/>
              <w:left w:w="85" w:type="dxa"/>
              <w:bottom w:w="70" w:type="dxa"/>
              <w:right w:w="85" w:type="dxa"/>
            </w:tcMar>
            <w:vAlign w:val="center"/>
          </w:tcPr>
          <w:p w14:paraId="12AEB395" w14:textId="77777777" w:rsidR="00DC15AE" w:rsidRDefault="00DC15AE" w:rsidP="00DC15AE">
            <w:pPr>
              <w:spacing w:after="0" w:line="259" w:lineRule="auto"/>
              <w:ind w:firstLine="0"/>
              <w:jc w:val="left"/>
            </w:pPr>
            <w:r>
              <w:rPr>
                <w:sz w:val="18"/>
              </w:rPr>
              <w:t>催化是否增加以及关注是否形成独立共识</w:t>
            </w:r>
          </w:p>
        </w:tc>
      </w:tr>
    </w:tbl>
    <w:p w14:paraId="5AEE90DA" w14:textId="77777777" w:rsidR="00DC15AE" w:rsidRDefault="00DC15AE">
      <w:pPr>
        <w:keepLines/>
        <w:rPr>
          <w:lang w:eastAsia="zh-CN"/>
        </w:rPr>
      </w:pPr>
      <w:r>
        <w:t>各观测先做去极值、缺失标记和分位标准化，再输入最近</w:t>
      </w:r>
      <w:r>
        <w:t>504</w:t>
      </w:r>
      <w:r>
        <w:t>个交易日的滚动样本；参数每月重新估计，状态概率每天更新。</w:t>
      </w:r>
      <w:r>
        <w:t>HSMM</w:t>
      </w:r>
      <w:r>
        <w:t>不仅比较当天观测更像哪种阶段，还显式估计每个阶段通常持续多久，并通过规则限制不合理跳转：启动通常转向扩散或退潮，扩散转向加速或退潮，加速转向高潮或退潮，高潮主要转向退潮。这样可以避免一天大涨就被判成高潮，也避免一天回调就被判成退潮。</w:t>
      </w:r>
    </w:p>
    <w:p w14:paraId="0D37E226" w14:textId="77777777" w:rsidR="00DC15AE" w:rsidRDefault="00DC15AE">
      <w:pPr>
        <w:keepLines/>
        <w:rPr>
          <w:lang w:eastAsia="zh-CN"/>
        </w:rPr>
      </w:pPr>
      <w:r>
        <w:t>例如某板块的后验概率为启动</w:t>
      </w:r>
      <w:r>
        <w:t>0.08</w:t>
      </w:r>
      <w:r>
        <w:t>、扩散</w:t>
      </w:r>
      <w:r>
        <w:t>0.57</w:t>
      </w:r>
      <w:r>
        <w:t>、加速</w:t>
      </w:r>
      <w:r>
        <w:t>0.23</w:t>
      </w:r>
      <w:r>
        <w:t>、高潮</w:t>
      </w:r>
      <w:r>
        <w:t>0.09</w:t>
      </w:r>
      <w:r>
        <w:t>、退潮</w:t>
      </w:r>
      <w:r>
        <w:t>0.03</w:t>
      </w:r>
      <w:r>
        <w:t>，系统将其标记为扩散，并结合已持续天数给出预计剩余持续时间。若扩散</w:t>
      </w:r>
      <w:r>
        <w:t>0.42</w:t>
      </w:r>
      <w:r>
        <w:t>、加速</w:t>
      </w:r>
      <w:r>
        <w:t>0.39</w:t>
      </w:r>
      <w:r>
        <w:t>，两者差异不足</w:t>
      </w:r>
      <w:r>
        <w:t>0.10</w:t>
      </w:r>
      <w:r>
        <w:t>，则输出</w:t>
      </w:r>
      <w:r>
        <w:t>“</w:t>
      </w:r>
      <w:r>
        <w:t>阶段转换中</w:t>
      </w:r>
      <w:r>
        <w:t>”</w:t>
      </w:r>
      <w:r>
        <w:t>。最高概率低于</w:t>
      </w:r>
      <w:r>
        <w:t>0.50</w:t>
      </w:r>
      <w:r>
        <w:t>或有效历史不足</w:t>
      </w:r>
      <w:r>
        <w:t>60</w:t>
      </w:r>
      <w:r>
        <w:t>个交易日时不强行命名。</w:t>
      </w:r>
      <w:r>
        <w:t>HSMM</w:t>
      </w:r>
      <w:r>
        <w:t>的</w:t>
      </w:r>
      <w:r>
        <w:t>0.57</w:t>
      </w:r>
      <w:r>
        <w:t>表示</w:t>
      </w:r>
      <w:r>
        <w:t>“</w:t>
      </w:r>
      <w:r>
        <w:t>当前处于扩散阶段的概率</w:t>
      </w:r>
      <w:r>
        <w:t>”</w:t>
      </w:r>
      <w:r>
        <w:t>，不是该板块明天上涨</w:t>
      </w:r>
      <w:r>
        <w:t>57%</w:t>
      </w:r>
      <w:r>
        <w:t>的概率。</w:t>
      </w:r>
    </w:p>
    <w:p w14:paraId="33EB954F" w14:textId="77777777" w:rsidR="00DC15AE" w:rsidRDefault="00DC15AE">
      <w:pPr>
        <w:keepNext/>
        <w:spacing w:after="80"/>
        <w:ind w:firstLine="0"/>
      </w:pPr>
      <w:r>
        <w:rPr>
          <w:b/>
        </w:rPr>
        <w:t>HSMM</w:t>
      </w:r>
      <w:r>
        <w:rPr>
          <w:b/>
        </w:rPr>
        <w:t>的直接输出及其用途</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56"/>
        <w:gridCol w:w="2952"/>
        <w:gridCol w:w="2232"/>
        <w:gridCol w:w="2232"/>
      </w:tblGrid>
      <w:tr w:rsidR="00DC15AE" w14:paraId="3E83CAEB" w14:textId="77777777">
        <w:trPr>
          <w:cantSplit/>
          <w:tblHeader/>
        </w:trPr>
        <w:tc>
          <w:tcPr>
            <w:tcW w:w="1656" w:type="dxa"/>
            <w:tcBorders>
              <w:bottom w:val="single" w:sz="6" w:space="0" w:color="000000"/>
            </w:tcBorders>
            <w:tcMar>
              <w:top w:w="70" w:type="dxa"/>
              <w:left w:w="85" w:type="dxa"/>
              <w:bottom w:w="70" w:type="dxa"/>
              <w:right w:w="85" w:type="dxa"/>
            </w:tcMar>
            <w:vAlign w:val="center"/>
          </w:tcPr>
          <w:p w14:paraId="6FCBD8CE" w14:textId="77777777" w:rsidR="00DC15AE" w:rsidRDefault="00DC15AE" w:rsidP="00DC15AE">
            <w:pPr>
              <w:spacing w:after="0" w:line="259" w:lineRule="auto"/>
              <w:ind w:firstLine="0"/>
              <w:jc w:val="left"/>
            </w:pPr>
            <w:r>
              <w:rPr>
                <w:b/>
                <w:sz w:val="18"/>
              </w:rPr>
              <w:t>输出字段</w:t>
            </w:r>
          </w:p>
        </w:tc>
        <w:tc>
          <w:tcPr>
            <w:tcW w:w="2952" w:type="dxa"/>
            <w:tcBorders>
              <w:bottom w:val="single" w:sz="6" w:space="0" w:color="000000"/>
            </w:tcBorders>
            <w:tcMar>
              <w:top w:w="70" w:type="dxa"/>
              <w:left w:w="85" w:type="dxa"/>
              <w:bottom w:w="70" w:type="dxa"/>
              <w:right w:w="85" w:type="dxa"/>
            </w:tcMar>
            <w:vAlign w:val="center"/>
          </w:tcPr>
          <w:p w14:paraId="7A494042" w14:textId="77777777" w:rsidR="00DC15AE" w:rsidRDefault="00DC15AE" w:rsidP="00DC15AE">
            <w:pPr>
              <w:spacing w:after="0" w:line="259" w:lineRule="auto"/>
              <w:ind w:firstLine="0"/>
              <w:jc w:val="left"/>
            </w:pPr>
            <w:r>
              <w:rPr>
                <w:b/>
                <w:sz w:val="18"/>
              </w:rPr>
              <w:t>实际含义</w:t>
            </w:r>
          </w:p>
        </w:tc>
        <w:tc>
          <w:tcPr>
            <w:tcW w:w="2232" w:type="dxa"/>
            <w:tcBorders>
              <w:bottom w:val="single" w:sz="6" w:space="0" w:color="000000"/>
            </w:tcBorders>
            <w:tcMar>
              <w:top w:w="70" w:type="dxa"/>
              <w:left w:w="85" w:type="dxa"/>
              <w:bottom w:w="70" w:type="dxa"/>
              <w:right w:w="85" w:type="dxa"/>
            </w:tcMar>
            <w:vAlign w:val="center"/>
          </w:tcPr>
          <w:p w14:paraId="673313B1" w14:textId="77777777" w:rsidR="00DC15AE" w:rsidRDefault="00DC15AE" w:rsidP="00DC15AE">
            <w:pPr>
              <w:spacing w:after="0" w:line="259" w:lineRule="auto"/>
              <w:ind w:firstLine="0"/>
              <w:jc w:val="left"/>
            </w:pPr>
            <w:r>
              <w:rPr>
                <w:b/>
                <w:sz w:val="18"/>
              </w:rPr>
              <w:t>使用规则</w:t>
            </w:r>
          </w:p>
        </w:tc>
        <w:tc>
          <w:tcPr>
            <w:tcW w:w="2232" w:type="dxa"/>
            <w:tcBorders>
              <w:bottom w:val="single" w:sz="6" w:space="0" w:color="000000"/>
            </w:tcBorders>
            <w:tcMar>
              <w:top w:w="70" w:type="dxa"/>
              <w:left w:w="85" w:type="dxa"/>
              <w:bottom w:w="70" w:type="dxa"/>
              <w:right w:w="85" w:type="dxa"/>
            </w:tcMar>
            <w:vAlign w:val="center"/>
          </w:tcPr>
          <w:p w14:paraId="2D8766E9" w14:textId="77777777" w:rsidR="00DC15AE" w:rsidRDefault="00DC15AE" w:rsidP="00DC15AE">
            <w:pPr>
              <w:spacing w:after="0" w:line="259" w:lineRule="auto"/>
              <w:ind w:firstLine="0"/>
              <w:jc w:val="left"/>
            </w:pPr>
            <w:r>
              <w:rPr>
                <w:b/>
                <w:sz w:val="18"/>
              </w:rPr>
              <w:t>进入哪个环节</w:t>
            </w:r>
          </w:p>
        </w:tc>
      </w:tr>
      <w:tr w:rsidR="00DC15AE" w14:paraId="07E87C41" w14:textId="77777777">
        <w:trPr>
          <w:cantSplit/>
        </w:trPr>
        <w:tc>
          <w:tcPr>
            <w:tcW w:w="1656" w:type="dxa"/>
            <w:tcMar>
              <w:top w:w="70" w:type="dxa"/>
              <w:left w:w="85" w:type="dxa"/>
              <w:bottom w:w="70" w:type="dxa"/>
              <w:right w:w="85" w:type="dxa"/>
            </w:tcMar>
            <w:vAlign w:val="center"/>
          </w:tcPr>
          <w:p w14:paraId="610C5DC7" w14:textId="77777777" w:rsidR="00DC15AE" w:rsidRDefault="00DC15AE" w:rsidP="00DC15AE">
            <w:pPr>
              <w:spacing w:after="0" w:line="259" w:lineRule="auto"/>
              <w:ind w:firstLine="0"/>
              <w:jc w:val="left"/>
            </w:pPr>
            <w:r>
              <w:rPr>
                <w:sz w:val="18"/>
              </w:rPr>
              <w:t>五阶段后验概率</w:t>
            </w:r>
          </w:p>
        </w:tc>
        <w:tc>
          <w:tcPr>
            <w:tcW w:w="2952" w:type="dxa"/>
            <w:tcMar>
              <w:top w:w="70" w:type="dxa"/>
              <w:left w:w="85" w:type="dxa"/>
              <w:bottom w:w="70" w:type="dxa"/>
              <w:right w:w="85" w:type="dxa"/>
            </w:tcMar>
            <w:vAlign w:val="center"/>
          </w:tcPr>
          <w:p w14:paraId="32769547" w14:textId="77777777" w:rsidR="00DC15AE" w:rsidRDefault="00DC15AE" w:rsidP="00DC15AE">
            <w:pPr>
              <w:spacing w:after="0" w:line="259" w:lineRule="auto"/>
              <w:ind w:firstLine="0"/>
              <w:jc w:val="left"/>
            </w:pPr>
            <w:r>
              <w:rPr>
                <w:sz w:val="18"/>
              </w:rPr>
              <w:t>启动、扩散、加速、高潮和退潮的概率分布</w:t>
            </w:r>
          </w:p>
        </w:tc>
        <w:tc>
          <w:tcPr>
            <w:tcW w:w="2232" w:type="dxa"/>
            <w:tcMar>
              <w:top w:w="70" w:type="dxa"/>
              <w:left w:w="85" w:type="dxa"/>
              <w:bottom w:w="70" w:type="dxa"/>
              <w:right w:w="85" w:type="dxa"/>
            </w:tcMar>
            <w:vAlign w:val="center"/>
          </w:tcPr>
          <w:p w14:paraId="0A49938C" w14:textId="77777777" w:rsidR="00DC15AE" w:rsidRDefault="00DC15AE" w:rsidP="00DC15AE">
            <w:pPr>
              <w:spacing w:after="0" w:line="259" w:lineRule="auto"/>
              <w:ind w:firstLine="0"/>
              <w:jc w:val="left"/>
            </w:pPr>
            <w:r>
              <w:rPr>
                <w:sz w:val="18"/>
              </w:rPr>
              <w:t>保留完整分布，不只保留最大值</w:t>
            </w:r>
          </w:p>
        </w:tc>
        <w:tc>
          <w:tcPr>
            <w:tcW w:w="2232" w:type="dxa"/>
            <w:tcMar>
              <w:top w:w="70" w:type="dxa"/>
              <w:left w:w="85" w:type="dxa"/>
              <w:bottom w:w="70" w:type="dxa"/>
              <w:right w:w="85" w:type="dxa"/>
            </w:tcMar>
            <w:vAlign w:val="center"/>
          </w:tcPr>
          <w:p w14:paraId="43AE11AA" w14:textId="77777777" w:rsidR="00DC15AE" w:rsidRDefault="00DC15AE" w:rsidP="00DC15AE">
            <w:pPr>
              <w:spacing w:after="0" w:line="259" w:lineRule="auto"/>
              <w:ind w:firstLine="0"/>
              <w:jc w:val="left"/>
            </w:pPr>
            <w:r>
              <w:rPr>
                <w:sz w:val="18"/>
              </w:rPr>
              <w:t>T+1</w:t>
            </w:r>
            <w:r>
              <w:rPr>
                <w:sz w:val="18"/>
              </w:rPr>
              <w:t>、</w:t>
            </w:r>
            <w:r>
              <w:rPr>
                <w:sz w:val="18"/>
              </w:rPr>
              <w:t>T+3</w:t>
            </w:r>
            <w:r>
              <w:rPr>
                <w:sz w:val="18"/>
              </w:rPr>
              <w:t>、</w:t>
            </w:r>
            <w:r>
              <w:rPr>
                <w:sz w:val="18"/>
              </w:rPr>
              <w:t>T+5</w:t>
            </w:r>
            <w:r>
              <w:rPr>
                <w:sz w:val="18"/>
              </w:rPr>
              <w:t>排序及退潮模型</w:t>
            </w:r>
          </w:p>
        </w:tc>
      </w:tr>
      <w:tr w:rsidR="00DC15AE" w14:paraId="36249FF8" w14:textId="77777777">
        <w:trPr>
          <w:cantSplit/>
        </w:trPr>
        <w:tc>
          <w:tcPr>
            <w:tcW w:w="1656" w:type="dxa"/>
            <w:tcMar>
              <w:top w:w="70" w:type="dxa"/>
              <w:left w:w="85" w:type="dxa"/>
              <w:bottom w:w="70" w:type="dxa"/>
              <w:right w:w="85" w:type="dxa"/>
            </w:tcMar>
            <w:vAlign w:val="center"/>
          </w:tcPr>
          <w:p w14:paraId="7CF386C0" w14:textId="77777777" w:rsidR="00DC15AE" w:rsidRDefault="00DC15AE" w:rsidP="00DC15AE">
            <w:pPr>
              <w:spacing w:after="0" w:line="259" w:lineRule="auto"/>
              <w:ind w:firstLine="0"/>
              <w:jc w:val="left"/>
            </w:pPr>
            <w:r>
              <w:rPr>
                <w:sz w:val="18"/>
              </w:rPr>
              <w:t>正式生命周期状态</w:t>
            </w:r>
          </w:p>
        </w:tc>
        <w:tc>
          <w:tcPr>
            <w:tcW w:w="2952" w:type="dxa"/>
            <w:tcMar>
              <w:top w:w="70" w:type="dxa"/>
              <w:left w:w="85" w:type="dxa"/>
              <w:bottom w:w="70" w:type="dxa"/>
              <w:right w:w="85" w:type="dxa"/>
            </w:tcMar>
            <w:vAlign w:val="center"/>
          </w:tcPr>
          <w:p w14:paraId="25857C59" w14:textId="77777777" w:rsidR="00DC15AE" w:rsidRDefault="00DC15AE" w:rsidP="00DC15AE">
            <w:pPr>
              <w:spacing w:after="0" w:line="259" w:lineRule="auto"/>
              <w:ind w:firstLine="0"/>
              <w:jc w:val="left"/>
            </w:pPr>
            <w:r>
              <w:rPr>
                <w:sz w:val="18"/>
              </w:rPr>
              <w:t>满足概率和领先差门槛后的阶段名称</w:t>
            </w:r>
          </w:p>
        </w:tc>
        <w:tc>
          <w:tcPr>
            <w:tcW w:w="2232" w:type="dxa"/>
            <w:tcMar>
              <w:top w:w="70" w:type="dxa"/>
              <w:left w:w="85" w:type="dxa"/>
              <w:bottom w:w="70" w:type="dxa"/>
              <w:right w:w="85" w:type="dxa"/>
            </w:tcMar>
            <w:vAlign w:val="center"/>
          </w:tcPr>
          <w:p w14:paraId="0D001AE8" w14:textId="77777777" w:rsidR="00DC15AE" w:rsidRDefault="00DC15AE" w:rsidP="00DC15AE">
            <w:pPr>
              <w:spacing w:after="0" w:line="259" w:lineRule="auto"/>
              <w:ind w:firstLine="0"/>
              <w:jc w:val="left"/>
            </w:pPr>
            <w:r>
              <w:rPr>
                <w:sz w:val="18"/>
              </w:rPr>
              <w:t>不满足门槛时输出阶段转换中</w:t>
            </w:r>
          </w:p>
        </w:tc>
        <w:tc>
          <w:tcPr>
            <w:tcW w:w="2232" w:type="dxa"/>
            <w:tcMar>
              <w:top w:w="70" w:type="dxa"/>
              <w:left w:w="85" w:type="dxa"/>
              <w:bottom w:w="70" w:type="dxa"/>
              <w:right w:w="85" w:type="dxa"/>
            </w:tcMar>
            <w:vAlign w:val="center"/>
          </w:tcPr>
          <w:p w14:paraId="5814EF13" w14:textId="77777777" w:rsidR="00DC15AE" w:rsidRDefault="00DC15AE" w:rsidP="00DC15AE">
            <w:pPr>
              <w:spacing w:after="0" w:line="259" w:lineRule="auto"/>
              <w:ind w:firstLine="0"/>
              <w:jc w:val="left"/>
            </w:pPr>
            <w:r>
              <w:rPr>
                <w:sz w:val="18"/>
              </w:rPr>
              <w:t>日报解释和风险分层</w:t>
            </w:r>
          </w:p>
        </w:tc>
      </w:tr>
      <w:tr w:rsidR="00DC15AE" w14:paraId="7056C728" w14:textId="77777777">
        <w:trPr>
          <w:cantSplit/>
        </w:trPr>
        <w:tc>
          <w:tcPr>
            <w:tcW w:w="1656" w:type="dxa"/>
            <w:tcMar>
              <w:top w:w="70" w:type="dxa"/>
              <w:left w:w="85" w:type="dxa"/>
              <w:bottom w:w="70" w:type="dxa"/>
              <w:right w:w="85" w:type="dxa"/>
            </w:tcMar>
            <w:vAlign w:val="center"/>
          </w:tcPr>
          <w:p w14:paraId="3619AE6F" w14:textId="77777777" w:rsidR="00DC15AE" w:rsidRDefault="00DC15AE" w:rsidP="00DC15AE">
            <w:pPr>
              <w:spacing w:after="0" w:line="259" w:lineRule="auto"/>
              <w:ind w:firstLine="0"/>
              <w:jc w:val="left"/>
            </w:pPr>
            <w:r>
              <w:rPr>
                <w:sz w:val="18"/>
              </w:rPr>
              <w:lastRenderedPageBreak/>
              <w:t>持续时间信息</w:t>
            </w:r>
          </w:p>
        </w:tc>
        <w:tc>
          <w:tcPr>
            <w:tcW w:w="2952" w:type="dxa"/>
            <w:tcMar>
              <w:top w:w="70" w:type="dxa"/>
              <w:left w:w="85" w:type="dxa"/>
              <w:bottom w:w="70" w:type="dxa"/>
              <w:right w:w="85" w:type="dxa"/>
            </w:tcMar>
            <w:vAlign w:val="center"/>
          </w:tcPr>
          <w:p w14:paraId="12459ACA" w14:textId="77777777" w:rsidR="00DC15AE" w:rsidRDefault="00DC15AE" w:rsidP="00DC15AE">
            <w:pPr>
              <w:spacing w:after="0" w:line="259" w:lineRule="auto"/>
              <w:ind w:firstLine="0"/>
              <w:jc w:val="left"/>
            </w:pPr>
            <w:r>
              <w:rPr>
                <w:sz w:val="18"/>
              </w:rPr>
              <w:t>当前阶段已持续天数及预计剩余时间区间</w:t>
            </w:r>
          </w:p>
        </w:tc>
        <w:tc>
          <w:tcPr>
            <w:tcW w:w="2232" w:type="dxa"/>
            <w:tcMar>
              <w:top w:w="70" w:type="dxa"/>
              <w:left w:w="85" w:type="dxa"/>
              <w:bottom w:w="70" w:type="dxa"/>
              <w:right w:w="85" w:type="dxa"/>
            </w:tcMar>
            <w:vAlign w:val="center"/>
          </w:tcPr>
          <w:p w14:paraId="134FEF48" w14:textId="77777777" w:rsidR="00DC15AE" w:rsidRDefault="00DC15AE" w:rsidP="00DC15AE">
            <w:pPr>
              <w:spacing w:after="0" w:line="259" w:lineRule="auto"/>
              <w:ind w:firstLine="0"/>
              <w:jc w:val="left"/>
            </w:pPr>
            <w:r>
              <w:rPr>
                <w:sz w:val="18"/>
              </w:rPr>
              <w:t>依据</w:t>
            </w:r>
            <w:r>
              <w:rPr>
                <w:sz w:val="18"/>
              </w:rPr>
              <w:t>HSMM</w:t>
            </w:r>
            <w:r>
              <w:rPr>
                <w:sz w:val="18"/>
              </w:rPr>
              <w:t>持续时间分布计算</w:t>
            </w:r>
          </w:p>
        </w:tc>
        <w:tc>
          <w:tcPr>
            <w:tcW w:w="2232" w:type="dxa"/>
            <w:tcMar>
              <w:top w:w="70" w:type="dxa"/>
              <w:left w:w="85" w:type="dxa"/>
              <w:bottom w:w="70" w:type="dxa"/>
              <w:right w:w="85" w:type="dxa"/>
            </w:tcMar>
            <w:vAlign w:val="center"/>
          </w:tcPr>
          <w:p w14:paraId="7C9B63F6" w14:textId="77777777" w:rsidR="00DC15AE" w:rsidRDefault="00DC15AE" w:rsidP="00DC15AE">
            <w:pPr>
              <w:spacing w:after="0" w:line="259" w:lineRule="auto"/>
              <w:ind w:firstLine="0"/>
              <w:jc w:val="left"/>
            </w:pPr>
            <w:r>
              <w:rPr>
                <w:sz w:val="18"/>
              </w:rPr>
              <w:t>判断接力时点和退潮压力</w:t>
            </w:r>
          </w:p>
        </w:tc>
      </w:tr>
      <w:tr w:rsidR="00DC15AE" w14:paraId="12E73FDD" w14:textId="77777777">
        <w:trPr>
          <w:cantSplit/>
        </w:trPr>
        <w:tc>
          <w:tcPr>
            <w:tcW w:w="1656" w:type="dxa"/>
            <w:tcMar>
              <w:top w:w="70" w:type="dxa"/>
              <w:left w:w="85" w:type="dxa"/>
              <w:bottom w:w="70" w:type="dxa"/>
              <w:right w:w="85" w:type="dxa"/>
            </w:tcMar>
            <w:vAlign w:val="center"/>
          </w:tcPr>
          <w:p w14:paraId="4C232DDC" w14:textId="77777777" w:rsidR="00DC15AE" w:rsidRDefault="00DC15AE" w:rsidP="00DC15AE">
            <w:pPr>
              <w:spacing w:after="0" w:line="259" w:lineRule="auto"/>
              <w:ind w:firstLine="0"/>
              <w:jc w:val="left"/>
            </w:pPr>
            <w:r>
              <w:rPr>
                <w:sz w:val="18"/>
              </w:rPr>
              <w:t>不确定性与版本</w:t>
            </w:r>
          </w:p>
        </w:tc>
        <w:tc>
          <w:tcPr>
            <w:tcW w:w="2952" w:type="dxa"/>
            <w:tcMar>
              <w:top w:w="70" w:type="dxa"/>
              <w:left w:w="85" w:type="dxa"/>
              <w:bottom w:w="70" w:type="dxa"/>
              <w:right w:w="85" w:type="dxa"/>
            </w:tcMar>
            <w:vAlign w:val="center"/>
          </w:tcPr>
          <w:p w14:paraId="7CA33326" w14:textId="77777777" w:rsidR="00DC15AE" w:rsidRDefault="00DC15AE" w:rsidP="00DC15AE">
            <w:pPr>
              <w:spacing w:after="0" w:line="259" w:lineRule="auto"/>
              <w:ind w:firstLine="0"/>
              <w:jc w:val="left"/>
            </w:pPr>
            <w:r>
              <w:rPr>
                <w:sz w:val="18"/>
              </w:rPr>
              <w:t>概率差、数据覆盖率、样本量和模型月份</w:t>
            </w:r>
          </w:p>
        </w:tc>
        <w:tc>
          <w:tcPr>
            <w:tcW w:w="2232" w:type="dxa"/>
            <w:tcMar>
              <w:top w:w="70" w:type="dxa"/>
              <w:left w:w="85" w:type="dxa"/>
              <w:bottom w:w="70" w:type="dxa"/>
              <w:right w:w="85" w:type="dxa"/>
            </w:tcMar>
            <w:vAlign w:val="center"/>
          </w:tcPr>
          <w:p w14:paraId="1BEE3E08" w14:textId="77777777" w:rsidR="00DC15AE" w:rsidRDefault="00DC15AE" w:rsidP="00DC15AE">
            <w:pPr>
              <w:spacing w:after="0" w:line="259" w:lineRule="auto"/>
              <w:ind w:firstLine="0"/>
              <w:jc w:val="left"/>
            </w:pPr>
            <w:r>
              <w:rPr>
                <w:sz w:val="18"/>
              </w:rPr>
              <w:t>新板块或覆盖不足时降低置信度</w:t>
            </w:r>
          </w:p>
        </w:tc>
        <w:tc>
          <w:tcPr>
            <w:tcW w:w="2232" w:type="dxa"/>
            <w:tcMar>
              <w:top w:w="70" w:type="dxa"/>
              <w:left w:w="85" w:type="dxa"/>
              <w:bottom w:w="70" w:type="dxa"/>
              <w:right w:w="85" w:type="dxa"/>
            </w:tcMar>
            <w:vAlign w:val="center"/>
          </w:tcPr>
          <w:p w14:paraId="1DCE6AE3" w14:textId="77777777" w:rsidR="00DC15AE" w:rsidRDefault="00DC15AE" w:rsidP="00DC15AE">
            <w:pPr>
              <w:spacing w:after="0" w:line="259" w:lineRule="auto"/>
              <w:ind w:firstLine="0"/>
              <w:jc w:val="left"/>
            </w:pPr>
            <w:r>
              <w:rPr>
                <w:sz w:val="18"/>
              </w:rPr>
              <w:t>触发</w:t>
            </w:r>
            <w:r>
              <w:rPr>
                <w:sz w:val="18"/>
              </w:rPr>
              <w:t>WATCH</w:t>
            </w:r>
            <w:r>
              <w:rPr>
                <w:sz w:val="18"/>
              </w:rPr>
              <w:t>或模型弃权</w:t>
            </w:r>
          </w:p>
        </w:tc>
      </w:tr>
    </w:tbl>
    <w:p w14:paraId="4C89BA01" w14:textId="77777777" w:rsidR="00DC15AE" w:rsidRPr="00DC15AE" w:rsidRDefault="00DC15AE" w:rsidP="00DC15AE">
      <w:pPr>
        <w:pStyle w:val="21"/>
        <w:rPr>
          <w:rFonts w:hint="eastAsia"/>
          <w:lang w:eastAsia="zh-CN"/>
        </w:rPr>
      </w:pPr>
      <w:bookmarkStart w:id="89" w:name="_Toc240282517"/>
      <w:r w:rsidRPr="00DC15AE">
        <w:rPr>
          <w:lang w:eastAsia="zh-CN"/>
        </w:rPr>
        <w:t>8.5 三条路径怎样找到可能接力的板块</w:t>
      </w:r>
      <w:bookmarkEnd w:id="89"/>
    </w:p>
    <w:p w14:paraId="5AB1A575" w14:textId="77777777" w:rsidR="00DC15AE" w:rsidRDefault="00DC15AE">
      <w:pPr>
        <w:keepLines/>
        <w:ind w:firstLine="0"/>
        <w:jc w:val="center"/>
      </w:pPr>
      <w:r>
        <w:rPr>
          <w:noProof/>
        </w:rPr>
        <w:drawing>
          <wp:inline distT="0" distB="0" distL="0" distR="0" wp14:anchorId="24E670BD" wp14:editId="377FB9BC">
            <wp:extent cx="5760000" cy="3840000"/>
            <wp:effectExtent l="0" t="0" r="0" b="0"/>
            <wp:docPr id="22" name="Picture 22" descr="稳定指数、当日板块簇、分层转移先验与三路召回去重" title="稳定指数、当日板块簇、分层转移先验与三路召回去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760000" cy="3840000"/>
                    </a:xfrm>
                    <a:prstGeom prst="rect">
                      <a:avLst/>
                    </a:prstGeom>
                  </pic:spPr>
                </pic:pic>
              </a:graphicData>
            </a:graphic>
          </wp:inline>
        </w:drawing>
      </w:r>
    </w:p>
    <w:p w14:paraId="6C256553" w14:textId="77777777" w:rsidR="00DC15AE" w:rsidRDefault="00DC15AE">
      <w:pPr>
        <w:pStyle w:val="af7"/>
        <w:keepNext/>
        <w:rPr>
          <w:lang w:eastAsia="zh-CN"/>
        </w:rPr>
      </w:pPr>
      <w:r>
        <w:t>图</w:t>
      </w:r>
      <w:r>
        <w:t xml:space="preserve">24  </w:t>
      </w:r>
      <w:r>
        <w:t>稳定指数、当日板块簇、分层转移先验与三路召回去重</w:t>
      </w:r>
    </w:p>
    <w:p w14:paraId="71AD099A" w14:textId="77777777" w:rsidR="00DC15AE" w:rsidRDefault="00DC15AE">
      <w:pPr>
        <w:spacing w:after="0"/>
      </w:pPr>
      <w:r>
        <w:t>三条路径分别回答三个不同问题：历史轮动回答</w:t>
      </w:r>
      <w:r>
        <w:t>“</w:t>
      </w:r>
      <w:r>
        <w:t>过去类似状态后资金通常去哪里</w:t>
      </w:r>
      <w:r>
        <w:t>”</w:t>
      </w:r>
      <w:r>
        <w:t>，关系图回答</w:t>
      </w:r>
      <w:r>
        <w:t>“</w:t>
      </w:r>
      <w:r>
        <w:t>产业或经济关系为什么允许传播</w:t>
      </w:r>
      <w:r>
        <w:t>”</w:t>
      </w:r>
      <w:r>
        <w:t>，资金先行回答</w:t>
      </w:r>
      <w:r>
        <w:t>“</w:t>
      </w:r>
      <w:r>
        <w:t>市场今天是否已经开始确认</w:t>
      </w:r>
      <w:r>
        <w:t>”</w:t>
      </w:r>
      <w:r>
        <w:t>。单一路径都可能失真，因此三路并行召回、合并去重，再交给统一排序模型判断；三路本身不直接产生最终上涨概率。</w:t>
      </w:r>
    </w:p>
    <w:p w14:paraId="16563AE1" w14:textId="77777777" w:rsidR="00DC15AE" w:rsidRDefault="00DC15AE">
      <w:pPr>
        <w:keepNext/>
        <w:spacing w:after="80"/>
        <w:ind w:firstLine="0"/>
      </w:pPr>
      <w:r>
        <w:rPr>
          <w:b/>
        </w:rPr>
        <w:t>三路召回的输入、处理和直接输出</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81"/>
        <w:gridCol w:w="1944"/>
        <w:gridCol w:w="2376"/>
        <w:gridCol w:w="1944"/>
        <w:gridCol w:w="1627"/>
      </w:tblGrid>
      <w:tr w:rsidR="00DC15AE" w14:paraId="2715A18A" w14:textId="77777777">
        <w:trPr>
          <w:cantSplit/>
          <w:tblHeader/>
        </w:trPr>
        <w:tc>
          <w:tcPr>
            <w:tcW w:w="1181" w:type="dxa"/>
            <w:tcBorders>
              <w:bottom w:val="single" w:sz="6" w:space="0" w:color="000000"/>
            </w:tcBorders>
            <w:tcMar>
              <w:top w:w="70" w:type="dxa"/>
              <w:left w:w="85" w:type="dxa"/>
              <w:bottom w:w="70" w:type="dxa"/>
              <w:right w:w="85" w:type="dxa"/>
            </w:tcMar>
            <w:vAlign w:val="center"/>
          </w:tcPr>
          <w:p w14:paraId="051D8CCE" w14:textId="77777777" w:rsidR="00DC15AE" w:rsidRDefault="00DC15AE" w:rsidP="00DC15AE">
            <w:pPr>
              <w:spacing w:after="0" w:line="259" w:lineRule="auto"/>
              <w:ind w:firstLine="0"/>
              <w:jc w:val="left"/>
            </w:pPr>
            <w:r>
              <w:rPr>
                <w:b/>
                <w:sz w:val="18"/>
              </w:rPr>
              <w:t>召回路径</w:t>
            </w:r>
          </w:p>
        </w:tc>
        <w:tc>
          <w:tcPr>
            <w:tcW w:w="1944" w:type="dxa"/>
            <w:tcBorders>
              <w:bottom w:val="single" w:sz="6" w:space="0" w:color="000000"/>
            </w:tcBorders>
            <w:tcMar>
              <w:top w:w="70" w:type="dxa"/>
              <w:left w:w="85" w:type="dxa"/>
              <w:bottom w:w="70" w:type="dxa"/>
              <w:right w:w="85" w:type="dxa"/>
            </w:tcMar>
            <w:vAlign w:val="center"/>
          </w:tcPr>
          <w:p w14:paraId="59AF5DC0" w14:textId="77777777" w:rsidR="00DC15AE" w:rsidRDefault="00DC15AE" w:rsidP="00DC15AE">
            <w:pPr>
              <w:spacing w:after="0" w:line="259" w:lineRule="auto"/>
              <w:ind w:firstLine="0"/>
              <w:jc w:val="left"/>
            </w:pPr>
            <w:r>
              <w:rPr>
                <w:b/>
                <w:sz w:val="18"/>
              </w:rPr>
              <w:t>回答的问题</w:t>
            </w:r>
          </w:p>
        </w:tc>
        <w:tc>
          <w:tcPr>
            <w:tcW w:w="2376" w:type="dxa"/>
            <w:tcBorders>
              <w:bottom w:val="single" w:sz="6" w:space="0" w:color="000000"/>
            </w:tcBorders>
            <w:tcMar>
              <w:top w:w="70" w:type="dxa"/>
              <w:left w:w="85" w:type="dxa"/>
              <w:bottom w:w="70" w:type="dxa"/>
              <w:right w:w="85" w:type="dxa"/>
            </w:tcMar>
            <w:vAlign w:val="center"/>
          </w:tcPr>
          <w:p w14:paraId="37AC8151" w14:textId="77777777" w:rsidR="00DC15AE" w:rsidRDefault="00DC15AE" w:rsidP="00DC15AE">
            <w:pPr>
              <w:spacing w:after="0" w:line="259" w:lineRule="auto"/>
              <w:ind w:firstLine="0"/>
              <w:jc w:val="left"/>
            </w:pPr>
            <w:r>
              <w:rPr>
                <w:b/>
                <w:sz w:val="18"/>
              </w:rPr>
              <w:t>主要输入</w:t>
            </w:r>
          </w:p>
        </w:tc>
        <w:tc>
          <w:tcPr>
            <w:tcW w:w="1944" w:type="dxa"/>
            <w:tcBorders>
              <w:bottom w:val="single" w:sz="6" w:space="0" w:color="000000"/>
            </w:tcBorders>
            <w:tcMar>
              <w:top w:w="70" w:type="dxa"/>
              <w:left w:w="85" w:type="dxa"/>
              <w:bottom w:w="70" w:type="dxa"/>
              <w:right w:w="85" w:type="dxa"/>
            </w:tcMar>
            <w:vAlign w:val="center"/>
          </w:tcPr>
          <w:p w14:paraId="6FE9CFD9" w14:textId="77777777" w:rsidR="00DC15AE" w:rsidRDefault="00DC15AE" w:rsidP="00DC15AE">
            <w:pPr>
              <w:spacing w:after="0" w:line="259" w:lineRule="auto"/>
              <w:ind w:firstLine="0"/>
              <w:jc w:val="left"/>
            </w:pPr>
            <w:r>
              <w:rPr>
                <w:b/>
                <w:sz w:val="18"/>
              </w:rPr>
              <w:t>核心处理</w:t>
            </w:r>
          </w:p>
        </w:tc>
        <w:tc>
          <w:tcPr>
            <w:tcW w:w="1627" w:type="dxa"/>
            <w:tcBorders>
              <w:bottom w:val="single" w:sz="6" w:space="0" w:color="000000"/>
            </w:tcBorders>
            <w:tcMar>
              <w:top w:w="70" w:type="dxa"/>
              <w:left w:w="85" w:type="dxa"/>
              <w:bottom w:w="70" w:type="dxa"/>
              <w:right w:w="85" w:type="dxa"/>
            </w:tcMar>
            <w:vAlign w:val="center"/>
          </w:tcPr>
          <w:p w14:paraId="77D7A659" w14:textId="77777777" w:rsidR="00DC15AE" w:rsidRDefault="00DC15AE" w:rsidP="00DC15AE">
            <w:pPr>
              <w:spacing w:after="0" w:line="259" w:lineRule="auto"/>
              <w:ind w:firstLine="0"/>
              <w:jc w:val="left"/>
            </w:pPr>
            <w:r>
              <w:rPr>
                <w:b/>
                <w:sz w:val="18"/>
              </w:rPr>
              <w:t>直接输出与发现时点</w:t>
            </w:r>
          </w:p>
        </w:tc>
      </w:tr>
      <w:tr w:rsidR="00DC15AE" w14:paraId="46F4A65A" w14:textId="77777777">
        <w:trPr>
          <w:cantSplit/>
        </w:trPr>
        <w:tc>
          <w:tcPr>
            <w:tcW w:w="1181" w:type="dxa"/>
            <w:tcMar>
              <w:top w:w="70" w:type="dxa"/>
              <w:left w:w="85" w:type="dxa"/>
              <w:bottom w:w="70" w:type="dxa"/>
              <w:right w:w="85" w:type="dxa"/>
            </w:tcMar>
            <w:vAlign w:val="center"/>
          </w:tcPr>
          <w:p w14:paraId="03E2F2B1" w14:textId="77777777" w:rsidR="00DC15AE" w:rsidRDefault="00DC15AE" w:rsidP="00DC15AE">
            <w:pPr>
              <w:spacing w:after="0" w:line="259" w:lineRule="auto"/>
              <w:ind w:firstLine="0"/>
              <w:jc w:val="left"/>
            </w:pPr>
            <w:r>
              <w:rPr>
                <w:sz w:val="18"/>
              </w:rPr>
              <w:t>历史轮动</w:t>
            </w:r>
          </w:p>
        </w:tc>
        <w:tc>
          <w:tcPr>
            <w:tcW w:w="1944" w:type="dxa"/>
            <w:tcMar>
              <w:top w:w="70" w:type="dxa"/>
              <w:left w:w="85" w:type="dxa"/>
              <w:bottom w:w="70" w:type="dxa"/>
              <w:right w:w="85" w:type="dxa"/>
            </w:tcMar>
            <w:vAlign w:val="center"/>
          </w:tcPr>
          <w:p w14:paraId="348535AF" w14:textId="77777777" w:rsidR="00DC15AE" w:rsidRDefault="00DC15AE" w:rsidP="00DC15AE">
            <w:pPr>
              <w:spacing w:after="0" w:line="259" w:lineRule="auto"/>
              <w:ind w:firstLine="0"/>
              <w:jc w:val="left"/>
            </w:pPr>
            <w:r>
              <w:rPr>
                <w:sz w:val="18"/>
              </w:rPr>
              <w:t>类似市场和源板块阶段之后，哪些板块更常进入</w:t>
            </w:r>
            <w:r>
              <w:rPr>
                <w:sz w:val="18"/>
              </w:rPr>
              <w:t>Top-K</w:t>
            </w:r>
          </w:p>
        </w:tc>
        <w:tc>
          <w:tcPr>
            <w:tcW w:w="2376" w:type="dxa"/>
            <w:tcMar>
              <w:top w:w="70" w:type="dxa"/>
              <w:left w:w="85" w:type="dxa"/>
              <w:bottom w:w="70" w:type="dxa"/>
              <w:right w:w="85" w:type="dxa"/>
            </w:tcMar>
            <w:vAlign w:val="center"/>
          </w:tcPr>
          <w:p w14:paraId="75695C0E" w14:textId="77777777" w:rsidR="00DC15AE" w:rsidRDefault="00DC15AE" w:rsidP="00DC15AE">
            <w:pPr>
              <w:spacing w:after="0" w:line="259" w:lineRule="auto"/>
              <w:ind w:firstLine="0"/>
              <w:jc w:val="left"/>
            </w:pPr>
            <w:r>
              <w:rPr>
                <w:sz w:val="18"/>
              </w:rPr>
              <w:t>稳定指数身份、源板块</w:t>
            </w:r>
            <w:r>
              <w:rPr>
                <w:sz w:val="18"/>
              </w:rPr>
              <w:t>HSMM</w:t>
            </w:r>
            <w:r>
              <w:rPr>
                <w:sz w:val="18"/>
              </w:rPr>
              <w:t>阶段、市场风险状态和历史</w:t>
            </w:r>
            <w:r>
              <w:rPr>
                <w:sz w:val="18"/>
              </w:rPr>
              <w:t>Top-K</w:t>
            </w:r>
            <w:r>
              <w:rPr>
                <w:sz w:val="18"/>
              </w:rPr>
              <w:t>结果</w:t>
            </w:r>
          </w:p>
        </w:tc>
        <w:tc>
          <w:tcPr>
            <w:tcW w:w="1944" w:type="dxa"/>
            <w:tcMar>
              <w:top w:w="70" w:type="dxa"/>
              <w:left w:w="85" w:type="dxa"/>
              <w:bottom w:w="70" w:type="dxa"/>
              <w:right w:w="85" w:type="dxa"/>
            </w:tcMar>
            <w:vAlign w:val="center"/>
          </w:tcPr>
          <w:p w14:paraId="65FD6AFD" w14:textId="77777777" w:rsidR="00DC15AE" w:rsidRDefault="00DC15AE" w:rsidP="00DC15AE">
            <w:pPr>
              <w:spacing w:after="0" w:line="259" w:lineRule="auto"/>
              <w:ind w:firstLine="0"/>
              <w:jc w:val="left"/>
            </w:pPr>
            <w:r>
              <w:rPr>
                <w:sz w:val="18"/>
              </w:rPr>
              <w:t>一阶转移矩阵；</w:t>
            </w:r>
            <w:r>
              <w:rPr>
                <w:sz w:val="18"/>
              </w:rPr>
              <w:t>Dirichlet</w:t>
            </w:r>
            <w:r>
              <w:rPr>
                <w:sz w:val="18"/>
              </w:rPr>
              <w:t>分层收缩使稀疏条件回到粗粒度先验</w:t>
            </w:r>
          </w:p>
        </w:tc>
        <w:tc>
          <w:tcPr>
            <w:tcW w:w="1627" w:type="dxa"/>
            <w:tcMar>
              <w:top w:w="70" w:type="dxa"/>
              <w:left w:w="85" w:type="dxa"/>
              <w:bottom w:w="70" w:type="dxa"/>
              <w:right w:w="85" w:type="dxa"/>
            </w:tcMar>
            <w:vAlign w:val="center"/>
          </w:tcPr>
          <w:p w14:paraId="45FE46F3" w14:textId="77777777" w:rsidR="00DC15AE" w:rsidRDefault="00DC15AE" w:rsidP="00DC15AE">
            <w:pPr>
              <w:spacing w:after="0" w:line="259" w:lineRule="auto"/>
              <w:ind w:firstLine="0"/>
              <w:jc w:val="left"/>
            </w:pPr>
            <w:r>
              <w:rPr>
                <w:sz w:val="18"/>
              </w:rPr>
              <w:t>转移后验概率、有效样本数和收缩程度；可在当日预测前计算</w:t>
            </w:r>
          </w:p>
        </w:tc>
      </w:tr>
      <w:tr w:rsidR="00DC15AE" w14:paraId="604CF4ED" w14:textId="77777777">
        <w:trPr>
          <w:cantSplit/>
        </w:trPr>
        <w:tc>
          <w:tcPr>
            <w:tcW w:w="1181" w:type="dxa"/>
            <w:tcMar>
              <w:top w:w="70" w:type="dxa"/>
              <w:left w:w="85" w:type="dxa"/>
              <w:bottom w:w="70" w:type="dxa"/>
              <w:right w:w="85" w:type="dxa"/>
            </w:tcMar>
            <w:vAlign w:val="center"/>
          </w:tcPr>
          <w:p w14:paraId="329EAEE0" w14:textId="77777777" w:rsidR="00DC15AE" w:rsidRDefault="00DC15AE" w:rsidP="00DC15AE">
            <w:pPr>
              <w:spacing w:after="0" w:line="259" w:lineRule="auto"/>
              <w:ind w:firstLine="0"/>
              <w:jc w:val="left"/>
            </w:pPr>
            <w:r>
              <w:rPr>
                <w:sz w:val="18"/>
              </w:rPr>
              <w:lastRenderedPageBreak/>
              <w:t>关系图</w:t>
            </w:r>
          </w:p>
        </w:tc>
        <w:tc>
          <w:tcPr>
            <w:tcW w:w="1944" w:type="dxa"/>
            <w:tcMar>
              <w:top w:w="70" w:type="dxa"/>
              <w:left w:w="85" w:type="dxa"/>
              <w:bottom w:w="70" w:type="dxa"/>
              <w:right w:w="85" w:type="dxa"/>
            </w:tcMar>
            <w:vAlign w:val="center"/>
          </w:tcPr>
          <w:p w14:paraId="0CA79B99" w14:textId="77777777" w:rsidR="00DC15AE" w:rsidRDefault="00DC15AE" w:rsidP="00DC15AE">
            <w:pPr>
              <w:spacing w:after="0" w:line="259" w:lineRule="auto"/>
              <w:ind w:firstLine="0"/>
              <w:jc w:val="left"/>
            </w:pPr>
            <w:r>
              <w:rPr>
                <w:sz w:val="18"/>
              </w:rPr>
              <w:t>事件能够沿什么产业或经济关系传播到哪些板块</w:t>
            </w:r>
          </w:p>
        </w:tc>
        <w:tc>
          <w:tcPr>
            <w:tcW w:w="2376" w:type="dxa"/>
            <w:tcMar>
              <w:top w:w="70" w:type="dxa"/>
              <w:left w:w="85" w:type="dxa"/>
              <w:bottom w:w="70" w:type="dxa"/>
              <w:right w:w="85" w:type="dxa"/>
            </w:tcMar>
            <w:vAlign w:val="center"/>
          </w:tcPr>
          <w:p w14:paraId="1508F65B" w14:textId="77777777" w:rsidR="00DC15AE" w:rsidRDefault="00DC15AE" w:rsidP="00DC15AE">
            <w:pPr>
              <w:spacing w:after="0" w:line="259" w:lineRule="auto"/>
              <w:ind w:firstLine="0"/>
              <w:jc w:val="left"/>
            </w:pPr>
            <w:r>
              <w:rPr>
                <w:sz w:val="18"/>
              </w:rPr>
              <w:t>THSDB</w:t>
            </w:r>
            <w:r>
              <w:rPr>
                <w:sz w:val="18"/>
              </w:rPr>
              <w:t>产业节点与有向边、概念成分、股权投资、控制、服务关系和公开披露</w:t>
            </w:r>
          </w:p>
        </w:tc>
        <w:tc>
          <w:tcPr>
            <w:tcW w:w="1944" w:type="dxa"/>
            <w:tcMar>
              <w:top w:w="70" w:type="dxa"/>
              <w:left w:w="85" w:type="dxa"/>
              <w:bottom w:w="70" w:type="dxa"/>
              <w:right w:w="85" w:type="dxa"/>
            </w:tcMar>
            <w:vAlign w:val="center"/>
          </w:tcPr>
          <w:p w14:paraId="13DFB643" w14:textId="77777777" w:rsidR="00DC15AE" w:rsidRDefault="00DC15AE" w:rsidP="00DC15AE">
            <w:pPr>
              <w:spacing w:after="0" w:line="259" w:lineRule="auto"/>
              <w:ind w:firstLine="0"/>
              <w:jc w:val="left"/>
            </w:pPr>
            <w:r>
              <w:rPr>
                <w:sz w:val="18"/>
              </w:rPr>
              <w:t>生产型产业链与概念经济关联分开编码；一跳为主，受限两跳保留中间节点和时间质量</w:t>
            </w:r>
          </w:p>
        </w:tc>
        <w:tc>
          <w:tcPr>
            <w:tcW w:w="1627" w:type="dxa"/>
            <w:tcMar>
              <w:top w:w="70" w:type="dxa"/>
              <w:left w:w="85" w:type="dxa"/>
              <w:bottom w:w="70" w:type="dxa"/>
              <w:right w:w="85" w:type="dxa"/>
            </w:tcMar>
            <w:vAlign w:val="center"/>
          </w:tcPr>
          <w:p w14:paraId="085FDA78" w14:textId="77777777" w:rsidR="00DC15AE" w:rsidRDefault="00DC15AE" w:rsidP="00DC15AE">
            <w:pPr>
              <w:spacing w:after="0" w:line="259" w:lineRule="auto"/>
              <w:ind w:firstLine="0"/>
              <w:jc w:val="left"/>
            </w:pPr>
            <w:r>
              <w:rPr>
                <w:sz w:val="18"/>
              </w:rPr>
              <w:t>候选板块、关系类型、方向、跳数、暴露和证据；事件出现后最早召回</w:t>
            </w:r>
          </w:p>
        </w:tc>
      </w:tr>
      <w:tr w:rsidR="00DC15AE" w14:paraId="39088BEF" w14:textId="77777777">
        <w:trPr>
          <w:cantSplit/>
        </w:trPr>
        <w:tc>
          <w:tcPr>
            <w:tcW w:w="1181" w:type="dxa"/>
            <w:tcMar>
              <w:top w:w="70" w:type="dxa"/>
              <w:left w:w="85" w:type="dxa"/>
              <w:bottom w:w="70" w:type="dxa"/>
              <w:right w:w="85" w:type="dxa"/>
            </w:tcMar>
            <w:vAlign w:val="center"/>
          </w:tcPr>
          <w:p w14:paraId="035CFEF2" w14:textId="77777777" w:rsidR="00DC15AE" w:rsidRDefault="00DC15AE" w:rsidP="00DC15AE">
            <w:pPr>
              <w:spacing w:after="0" w:line="259" w:lineRule="auto"/>
              <w:ind w:firstLine="0"/>
              <w:jc w:val="left"/>
            </w:pPr>
            <w:r>
              <w:rPr>
                <w:sz w:val="18"/>
              </w:rPr>
              <w:t>资金先行</w:t>
            </w:r>
          </w:p>
        </w:tc>
        <w:tc>
          <w:tcPr>
            <w:tcW w:w="1944" w:type="dxa"/>
            <w:tcMar>
              <w:top w:w="70" w:type="dxa"/>
              <w:left w:w="85" w:type="dxa"/>
              <w:bottom w:w="70" w:type="dxa"/>
              <w:right w:w="85" w:type="dxa"/>
            </w:tcMar>
            <w:vAlign w:val="center"/>
          </w:tcPr>
          <w:p w14:paraId="21AD2B09" w14:textId="77777777" w:rsidR="00DC15AE" w:rsidRDefault="00DC15AE" w:rsidP="00DC15AE">
            <w:pPr>
              <w:spacing w:after="0" w:line="259" w:lineRule="auto"/>
              <w:ind w:firstLine="0"/>
              <w:jc w:val="left"/>
            </w:pPr>
            <w:r>
              <w:rPr>
                <w:sz w:val="18"/>
              </w:rPr>
              <w:t>哪些板块已经出现尚未充分反映在价格中的市场承接</w:t>
            </w:r>
          </w:p>
        </w:tc>
        <w:tc>
          <w:tcPr>
            <w:tcW w:w="2376" w:type="dxa"/>
            <w:tcMar>
              <w:top w:w="70" w:type="dxa"/>
              <w:left w:w="85" w:type="dxa"/>
              <w:bottom w:w="70" w:type="dxa"/>
              <w:right w:w="85" w:type="dxa"/>
            </w:tcMar>
            <w:vAlign w:val="center"/>
          </w:tcPr>
          <w:p w14:paraId="0B58B6B0" w14:textId="77777777" w:rsidR="00DC15AE" w:rsidRDefault="00DC15AE" w:rsidP="00DC15AE">
            <w:pPr>
              <w:spacing w:after="0" w:line="259" w:lineRule="auto"/>
              <w:ind w:firstLine="0"/>
              <w:jc w:val="left"/>
            </w:pPr>
            <w:r>
              <w:rPr>
                <w:sz w:val="18"/>
              </w:rPr>
              <w:t>成交占比、资金净流入连续性、上涨家数和成分股收益中位数</w:t>
            </w:r>
          </w:p>
        </w:tc>
        <w:tc>
          <w:tcPr>
            <w:tcW w:w="1944" w:type="dxa"/>
            <w:tcMar>
              <w:top w:w="70" w:type="dxa"/>
              <w:left w:w="85" w:type="dxa"/>
              <w:bottom w:w="70" w:type="dxa"/>
              <w:right w:w="85" w:type="dxa"/>
            </w:tcMar>
            <w:vAlign w:val="center"/>
          </w:tcPr>
          <w:p w14:paraId="65653D2D" w14:textId="77777777" w:rsidR="00DC15AE" w:rsidRDefault="00DC15AE" w:rsidP="00DC15AE">
            <w:pPr>
              <w:spacing w:after="0" w:line="259" w:lineRule="auto"/>
              <w:ind w:firstLine="0"/>
              <w:jc w:val="left"/>
            </w:pPr>
            <w:r>
              <w:rPr>
                <w:sz w:val="18"/>
              </w:rPr>
              <w:t>20</w:t>
            </w:r>
            <w:r>
              <w:rPr>
                <w:sz w:val="18"/>
              </w:rPr>
              <w:t>日中位数与</w:t>
            </w:r>
            <w:r>
              <w:rPr>
                <w:sz w:val="18"/>
              </w:rPr>
              <w:t>MAD</w:t>
            </w:r>
            <w:r>
              <w:rPr>
                <w:sz w:val="18"/>
              </w:rPr>
              <w:t>异常检测，联合多日连续性和宽度验证</w:t>
            </w:r>
          </w:p>
        </w:tc>
        <w:tc>
          <w:tcPr>
            <w:tcW w:w="1627" w:type="dxa"/>
            <w:tcMar>
              <w:top w:w="70" w:type="dxa"/>
              <w:left w:w="85" w:type="dxa"/>
              <w:bottom w:w="70" w:type="dxa"/>
              <w:right w:w="85" w:type="dxa"/>
            </w:tcMar>
            <w:vAlign w:val="center"/>
          </w:tcPr>
          <w:p w14:paraId="77E8CCDF" w14:textId="77777777" w:rsidR="00DC15AE" w:rsidRDefault="00DC15AE" w:rsidP="00DC15AE">
            <w:pPr>
              <w:spacing w:after="0" w:line="259" w:lineRule="auto"/>
              <w:ind w:firstLine="0"/>
              <w:jc w:val="left"/>
            </w:pPr>
            <w:r>
              <w:rPr>
                <w:sz w:val="18"/>
              </w:rPr>
              <w:t>资金确认强度、异常程度和覆盖率；通常最晚出现但确认性更强</w:t>
            </w:r>
          </w:p>
        </w:tc>
      </w:tr>
    </w:tbl>
    <w:p w14:paraId="17ED32A8" w14:textId="77777777" w:rsidR="00DC15AE" w:rsidRDefault="00DC15AE">
      <w:pPr>
        <w:keepLines/>
        <w:rPr>
          <w:lang w:eastAsia="zh-CN"/>
        </w:rPr>
      </w:pPr>
      <w:r>
        <w:t>第一条是历史轮动路径。系统以代码稳定的行业指数或概念指数为统计对象，记录源板块进入高潮或退潮后，哪些目标指数在</w:t>
      </w:r>
      <w:r>
        <w:t>T+1</w:t>
      </w:r>
      <w:r>
        <w:t>、</w:t>
      </w:r>
      <w:r>
        <w:t>T+3</w:t>
      </w:r>
      <w:r>
        <w:t>或</w:t>
      </w:r>
      <w:r>
        <w:t>T+5</w:t>
      </w:r>
      <w:r>
        <w:t>窗口进入相对收益</w:t>
      </w:r>
      <w:r>
        <w:t>Top-K</w:t>
      </w:r>
      <w:r>
        <w:t>。条件只保留市场风险偏好和源板块阶段；细分样本不足时，</w:t>
      </w:r>
      <w:r>
        <w:t>Dirichlet</w:t>
      </w:r>
      <w:r>
        <w:t>后验自动向全市场或粗粒度先验收缩。该路径输出的是转移后验概率、有效样本数和收缩程度，用来召回历史上常见的目标板块，不能单独作为当日推荐结论。</w:t>
      </w:r>
    </w:p>
    <w:p w14:paraId="01BD20EA" w14:textId="77777777" w:rsidR="00DC15AE" w:rsidRDefault="00DC15AE">
      <w:pPr>
        <w:keepLines/>
        <w:rPr>
          <w:lang w:eastAsia="zh-CN"/>
        </w:rPr>
      </w:pPr>
      <w:r>
        <w:t>第二条是关系图路径，内部保留两类不能混淆的关系。生产型产业链把事件映射到产品或产业节点，再依据</w:t>
      </w:r>
      <w:r>
        <w:t>start_node_id</w:t>
      </w:r>
      <w:r>
        <w:t>、</w:t>
      </w:r>
      <w:r>
        <w:t>end_node_id</w:t>
      </w:r>
      <w:r>
        <w:t>和</w:t>
      </w:r>
      <w:r>
        <w:t>link_text</w:t>
      </w:r>
      <w:r>
        <w:t>沿有向上下游关系扩展；一跳优先，两跳必须保留中间节点、方向一致、时间有效和目标业务覆盖。概念与经济关联根据决策时点有效的概念成分以及公告、定期报告确认的股权投资、控制或服务关系召回主题相关板块。成分重叠、滞后收益关联和去重后的事件共现可以作为辅助特征，但不能把同期相关性解释为接力因果。该路径输出候选板块、关系类型、方向、跳数、暴露强度、证据和图时间质量，不直接输出上涨概率。</w:t>
      </w:r>
    </w:p>
    <w:p w14:paraId="4FA4683B" w14:textId="77777777" w:rsidR="00DC15AE" w:rsidRDefault="00DC15AE">
      <w:pPr>
        <w:keepLines/>
        <w:rPr>
          <w:lang w:eastAsia="zh-CN"/>
        </w:rPr>
      </w:pPr>
      <w:r>
        <w:t>第三条是资金先行路径。系统使用</w:t>
      </w:r>
      <w:r>
        <w:t>20</w:t>
      </w:r>
      <w:r>
        <w:t>日滚动中位数和</w:t>
      </w:r>
      <w:r>
        <w:t>MAD</w:t>
      </w:r>
      <w:r>
        <w:t>稳健异常检测，寻找价格尚未明显上涨，但成交占比、资金净流入连续性、上涨家数和成分股收益中位数已经改善的板块。汇总资金数据只能说明源板块走弱与目标板块资金改善同时出现，不能证明某笔资金已经从</w:t>
      </w:r>
      <w:r>
        <w:t>A</w:t>
      </w:r>
      <w:r>
        <w:t>直接流入</w:t>
      </w:r>
      <w:r>
        <w:t>B</w:t>
      </w:r>
      <w:r>
        <w:t>。三路候选取并集后，先按当时有效成分建立相似图并用</w:t>
      </w:r>
      <w:r>
        <w:t>Leiden</w:t>
      </w:r>
      <w:r>
        <w:t>社区发现形成当日板块簇，再保存每条召回标记、样本支持和路径质量。三路同时发现可以提高证据完整度，但不设置固定权重、重合度加成或</w:t>
      </w:r>
      <w:r>
        <w:t>HSMM</w:t>
      </w:r>
      <w:r>
        <w:t>机械乘数；这些特征统一交给</w:t>
      </w:r>
      <w:r>
        <w:t>LambdaRank</w:t>
      </w:r>
      <w:r>
        <w:t>从历史样本中学习实际份量。</w:t>
      </w:r>
    </w:p>
    <w:p w14:paraId="713F7441" w14:textId="77777777" w:rsidR="00DC15AE" w:rsidRPr="00DC15AE" w:rsidRDefault="00DC15AE" w:rsidP="00DC15AE">
      <w:pPr>
        <w:pStyle w:val="21"/>
        <w:pageBreakBefore/>
        <w:rPr>
          <w:rFonts w:hint="eastAsia"/>
          <w:lang w:eastAsia="zh-CN"/>
        </w:rPr>
      </w:pPr>
      <w:bookmarkStart w:id="90" w:name="_Toc240282518"/>
      <w:r w:rsidRPr="00DC15AE">
        <w:rPr>
          <w:lang w:eastAsia="zh-CN"/>
        </w:rPr>
        <w:lastRenderedPageBreak/>
        <w:t>8.6 用THSDB样本说明产业链与概念联动</w:t>
      </w:r>
      <w:bookmarkEnd w:id="90"/>
    </w:p>
    <w:p w14:paraId="2A5BC3C5" w14:textId="77777777" w:rsidR="00DC15AE" w:rsidRDefault="00DC15AE">
      <w:pPr>
        <w:keepLines/>
      </w:pPr>
      <w:r>
        <w:t>thsdb_samples.json</w:t>
      </w:r>
      <w:r>
        <w:t>中的</w:t>
      </w:r>
      <w:r>
        <w:t>chain_node_relation</w:t>
      </w:r>
      <w:r>
        <w:t>给出了一条可以直接核验的有向结构：在</w:t>
      </w:r>
      <w:r>
        <w:t>chain_id</w:t>
      </w:r>
      <w:r>
        <w:t>为</w:t>
      </w:r>
      <w:r>
        <w:t>42131</w:t>
      </w:r>
      <w:r>
        <w:t>的产业链中，</w:t>
      </w:r>
      <w:r>
        <w:t>start_node_id</w:t>
      </w:r>
      <w:r>
        <w:t>为</w:t>
      </w:r>
      <w:r>
        <w:t>42131</w:t>
      </w:r>
      <w:r>
        <w:t>的节点分别通过</w:t>
      </w:r>
      <w:r>
        <w:t>“</w:t>
      </w:r>
      <w:r>
        <w:t>下游产品</w:t>
      </w:r>
      <w:r>
        <w:t>/</w:t>
      </w:r>
      <w:r>
        <w:t>应用</w:t>
      </w:r>
      <w:r>
        <w:t>”</w:t>
      </w:r>
      <w:r>
        <w:t>关系连接到</w:t>
      </w:r>
      <w:r>
        <w:t>end_node_id</w:t>
      </w:r>
      <w:r>
        <w:t>为</w:t>
      </w:r>
      <w:r>
        <w:t>42155</w:t>
      </w:r>
      <w:r>
        <w:t>和</w:t>
      </w:r>
      <w:r>
        <w:t>42153</w:t>
      </w:r>
      <w:r>
        <w:t>的两个节点，三条记录的</w:t>
      </w:r>
      <w:r>
        <w:t>isvalid</w:t>
      </w:r>
      <w:r>
        <w:t>均用于判断当前状态。</w:t>
      </w:r>
      <w:r>
        <w:rPr>
          <w:lang w:eastAsia="zh-CN"/>
        </w:rPr>
        <w:t>它证明源节点存在两个下游应用方向，因此系统可以把</w:t>
      </w:r>
      <w:r>
        <w:rPr>
          <w:lang w:eastAsia="zh-CN"/>
        </w:rPr>
        <w:t>42155</w:t>
      </w:r>
      <w:r>
        <w:rPr>
          <w:lang w:eastAsia="zh-CN"/>
        </w:rPr>
        <w:t>和</w:t>
      </w:r>
      <w:r>
        <w:rPr>
          <w:lang w:eastAsia="zh-CN"/>
        </w:rPr>
        <w:t>42153</w:t>
      </w:r>
      <w:r>
        <w:rPr>
          <w:lang w:eastAsia="zh-CN"/>
        </w:rPr>
        <w:t>所在板块加入产业链召回集合；但样本没有同时给出三个节点的名称和对应公司，方案不能据此编造具体行业或股票。</w:t>
      </w:r>
      <w:r>
        <w:t>生产环境需要再与完整</w:t>
      </w:r>
      <w:r>
        <w:t>chain_node</w:t>
      </w:r>
      <w:r>
        <w:t>和</w:t>
      </w:r>
      <w:r>
        <w:t>chain_graph_company</w:t>
      </w:r>
      <w:r>
        <w:t>联查。</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361"/>
        <w:gridCol w:w="1701"/>
        <w:gridCol w:w="1701"/>
        <w:gridCol w:w="1984"/>
        <w:gridCol w:w="2665"/>
      </w:tblGrid>
      <w:tr w:rsidR="00DC15AE" w14:paraId="19266D89" w14:textId="77777777">
        <w:trPr>
          <w:cantSplit/>
          <w:tblHeader/>
          <w:jc w:val="center"/>
        </w:trPr>
        <w:tc>
          <w:tcPr>
            <w:tcW w:w="1361" w:type="dxa"/>
            <w:tcBorders>
              <w:bottom w:val="single" w:sz="6" w:space="0" w:color="000000"/>
            </w:tcBorders>
            <w:tcMar>
              <w:top w:w="85" w:type="dxa"/>
              <w:left w:w="105" w:type="dxa"/>
              <w:bottom w:w="85" w:type="dxa"/>
              <w:right w:w="105" w:type="dxa"/>
            </w:tcMar>
            <w:vAlign w:val="center"/>
          </w:tcPr>
          <w:p w14:paraId="1D72349C" w14:textId="77777777" w:rsidR="00DC15AE" w:rsidRDefault="00DC15AE" w:rsidP="00DC15AE">
            <w:pPr>
              <w:ind w:firstLine="0"/>
              <w:jc w:val="left"/>
            </w:pPr>
            <w:r>
              <w:rPr>
                <w:b/>
                <w:sz w:val="21"/>
              </w:rPr>
              <w:t>样本关系</w:t>
            </w:r>
          </w:p>
        </w:tc>
        <w:tc>
          <w:tcPr>
            <w:tcW w:w="1701" w:type="dxa"/>
            <w:tcBorders>
              <w:bottom w:val="single" w:sz="6" w:space="0" w:color="000000"/>
            </w:tcBorders>
            <w:tcMar>
              <w:top w:w="85" w:type="dxa"/>
              <w:left w:w="105" w:type="dxa"/>
              <w:bottom w:w="85" w:type="dxa"/>
              <w:right w:w="105" w:type="dxa"/>
            </w:tcMar>
            <w:vAlign w:val="center"/>
          </w:tcPr>
          <w:p w14:paraId="4159088F" w14:textId="77777777" w:rsidR="00DC15AE" w:rsidRDefault="00DC15AE" w:rsidP="00DC15AE">
            <w:pPr>
              <w:ind w:firstLine="0"/>
              <w:jc w:val="left"/>
            </w:pPr>
            <w:r>
              <w:rPr>
                <w:b/>
                <w:sz w:val="21"/>
              </w:rPr>
              <w:t>start_node_id</w:t>
            </w:r>
          </w:p>
        </w:tc>
        <w:tc>
          <w:tcPr>
            <w:tcW w:w="1701" w:type="dxa"/>
            <w:tcBorders>
              <w:bottom w:val="single" w:sz="6" w:space="0" w:color="000000"/>
            </w:tcBorders>
            <w:tcMar>
              <w:top w:w="85" w:type="dxa"/>
              <w:left w:w="105" w:type="dxa"/>
              <w:bottom w:w="85" w:type="dxa"/>
              <w:right w:w="105" w:type="dxa"/>
            </w:tcMar>
            <w:vAlign w:val="center"/>
          </w:tcPr>
          <w:p w14:paraId="0FAA1F28" w14:textId="77777777" w:rsidR="00DC15AE" w:rsidRDefault="00DC15AE" w:rsidP="00DC15AE">
            <w:pPr>
              <w:ind w:firstLine="0"/>
              <w:jc w:val="left"/>
            </w:pPr>
            <w:r>
              <w:rPr>
                <w:b/>
                <w:sz w:val="21"/>
              </w:rPr>
              <w:t>end_node_id</w:t>
            </w:r>
          </w:p>
        </w:tc>
        <w:tc>
          <w:tcPr>
            <w:tcW w:w="1984" w:type="dxa"/>
            <w:tcBorders>
              <w:bottom w:val="single" w:sz="6" w:space="0" w:color="000000"/>
            </w:tcBorders>
            <w:tcMar>
              <w:top w:w="85" w:type="dxa"/>
              <w:left w:w="105" w:type="dxa"/>
              <w:bottom w:w="85" w:type="dxa"/>
              <w:right w:w="105" w:type="dxa"/>
            </w:tcMar>
            <w:vAlign w:val="center"/>
          </w:tcPr>
          <w:p w14:paraId="0C7A06C5" w14:textId="77777777" w:rsidR="00DC15AE" w:rsidRDefault="00DC15AE" w:rsidP="00DC15AE">
            <w:pPr>
              <w:ind w:firstLine="0"/>
              <w:jc w:val="left"/>
            </w:pPr>
            <w:r>
              <w:rPr>
                <w:b/>
                <w:sz w:val="21"/>
              </w:rPr>
              <w:t>link_text</w:t>
            </w:r>
          </w:p>
        </w:tc>
        <w:tc>
          <w:tcPr>
            <w:tcW w:w="2665" w:type="dxa"/>
            <w:tcBorders>
              <w:bottom w:val="single" w:sz="6" w:space="0" w:color="000000"/>
            </w:tcBorders>
            <w:tcMar>
              <w:top w:w="85" w:type="dxa"/>
              <w:left w:w="105" w:type="dxa"/>
              <w:bottom w:w="85" w:type="dxa"/>
              <w:right w:w="105" w:type="dxa"/>
            </w:tcMar>
            <w:vAlign w:val="center"/>
          </w:tcPr>
          <w:p w14:paraId="406260C0" w14:textId="77777777" w:rsidR="00DC15AE" w:rsidRDefault="00DC15AE" w:rsidP="00DC15AE">
            <w:pPr>
              <w:ind w:firstLine="0"/>
              <w:jc w:val="left"/>
            </w:pPr>
            <w:r>
              <w:rPr>
                <w:b/>
                <w:sz w:val="21"/>
              </w:rPr>
              <w:t>系统允许形成的判断</w:t>
            </w:r>
          </w:p>
        </w:tc>
      </w:tr>
      <w:tr w:rsidR="00DC15AE" w14:paraId="272A48C5" w14:textId="77777777">
        <w:trPr>
          <w:cantSplit/>
          <w:jc w:val="center"/>
        </w:trPr>
        <w:tc>
          <w:tcPr>
            <w:tcW w:w="1361" w:type="dxa"/>
            <w:tcMar>
              <w:top w:w="85" w:type="dxa"/>
              <w:left w:w="105" w:type="dxa"/>
              <w:bottom w:w="85" w:type="dxa"/>
              <w:right w:w="105" w:type="dxa"/>
            </w:tcMar>
            <w:vAlign w:val="center"/>
          </w:tcPr>
          <w:p w14:paraId="7244D4B1" w14:textId="77777777" w:rsidR="00DC15AE" w:rsidRDefault="00DC15AE" w:rsidP="00DC15AE">
            <w:pPr>
              <w:spacing w:after="0"/>
              <w:ind w:firstLine="0"/>
              <w:jc w:val="left"/>
            </w:pPr>
            <w:r>
              <w:rPr>
                <w:sz w:val="21"/>
              </w:rPr>
              <w:t>关系一</w:t>
            </w:r>
          </w:p>
        </w:tc>
        <w:tc>
          <w:tcPr>
            <w:tcW w:w="1701" w:type="dxa"/>
            <w:tcMar>
              <w:top w:w="85" w:type="dxa"/>
              <w:left w:w="105" w:type="dxa"/>
              <w:bottom w:w="85" w:type="dxa"/>
              <w:right w:w="105" w:type="dxa"/>
            </w:tcMar>
            <w:vAlign w:val="center"/>
          </w:tcPr>
          <w:p w14:paraId="55A085C8" w14:textId="77777777" w:rsidR="00DC15AE" w:rsidRDefault="00DC15AE" w:rsidP="00DC15AE">
            <w:pPr>
              <w:spacing w:after="0"/>
              <w:ind w:firstLine="0"/>
              <w:jc w:val="left"/>
            </w:pPr>
            <w:r>
              <w:rPr>
                <w:sz w:val="21"/>
              </w:rPr>
              <w:t>42131</w:t>
            </w:r>
          </w:p>
        </w:tc>
        <w:tc>
          <w:tcPr>
            <w:tcW w:w="1701" w:type="dxa"/>
            <w:tcMar>
              <w:top w:w="85" w:type="dxa"/>
              <w:left w:w="105" w:type="dxa"/>
              <w:bottom w:w="85" w:type="dxa"/>
              <w:right w:w="105" w:type="dxa"/>
            </w:tcMar>
            <w:vAlign w:val="center"/>
          </w:tcPr>
          <w:p w14:paraId="0A3930B0" w14:textId="77777777" w:rsidR="00DC15AE" w:rsidRDefault="00DC15AE" w:rsidP="00DC15AE">
            <w:pPr>
              <w:spacing w:after="0"/>
              <w:ind w:firstLine="0"/>
              <w:jc w:val="left"/>
            </w:pPr>
            <w:r>
              <w:rPr>
                <w:sz w:val="21"/>
              </w:rPr>
              <w:t>42155</w:t>
            </w:r>
          </w:p>
        </w:tc>
        <w:tc>
          <w:tcPr>
            <w:tcW w:w="1984" w:type="dxa"/>
            <w:tcMar>
              <w:top w:w="85" w:type="dxa"/>
              <w:left w:w="105" w:type="dxa"/>
              <w:bottom w:w="85" w:type="dxa"/>
              <w:right w:w="105" w:type="dxa"/>
            </w:tcMar>
            <w:vAlign w:val="center"/>
          </w:tcPr>
          <w:p w14:paraId="4F0D7A0C" w14:textId="77777777" w:rsidR="00DC15AE" w:rsidRDefault="00DC15AE" w:rsidP="00DC15AE">
            <w:pPr>
              <w:spacing w:after="0"/>
              <w:ind w:firstLine="0"/>
              <w:jc w:val="left"/>
            </w:pPr>
            <w:r>
              <w:rPr>
                <w:sz w:val="21"/>
              </w:rPr>
              <w:t>下游产品</w:t>
            </w:r>
            <w:r>
              <w:rPr>
                <w:sz w:val="21"/>
              </w:rPr>
              <w:t>/</w:t>
            </w:r>
            <w:r>
              <w:rPr>
                <w:sz w:val="21"/>
              </w:rPr>
              <w:t>应用</w:t>
            </w:r>
          </w:p>
        </w:tc>
        <w:tc>
          <w:tcPr>
            <w:tcW w:w="2665" w:type="dxa"/>
            <w:tcMar>
              <w:top w:w="85" w:type="dxa"/>
              <w:left w:w="105" w:type="dxa"/>
              <w:bottom w:w="85" w:type="dxa"/>
              <w:right w:w="105" w:type="dxa"/>
            </w:tcMar>
            <w:vAlign w:val="center"/>
          </w:tcPr>
          <w:p w14:paraId="530FFB58" w14:textId="77777777" w:rsidR="00DC15AE" w:rsidRDefault="00DC15AE" w:rsidP="00DC15AE">
            <w:pPr>
              <w:spacing w:after="0"/>
              <w:ind w:firstLine="0"/>
              <w:jc w:val="left"/>
              <w:rPr>
                <w:lang w:eastAsia="zh-CN"/>
              </w:rPr>
            </w:pPr>
            <w:r>
              <w:rPr>
                <w:sz w:val="21"/>
                <w:lang w:eastAsia="zh-CN"/>
              </w:rPr>
              <w:t>42155</w:t>
            </w:r>
            <w:r>
              <w:rPr>
                <w:sz w:val="21"/>
                <w:lang w:eastAsia="zh-CN"/>
              </w:rPr>
              <w:t>是一个一跳下游候选节点</w:t>
            </w:r>
          </w:p>
        </w:tc>
      </w:tr>
      <w:tr w:rsidR="00DC15AE" w14:paraId="1B300F41" w14:textId="77777777">
        <w:trPr>
          <w:cantSplit/>
          <w:jc w:val="center"/>
        </w:trPr>
        <w:tc>
          <w:tcPr>
            <w:tcW w:w="1361" w:type="dxa"/>
            <w:tcMar>
              <w:top w:w="85" w:type="dxa"/>
              <w:left w:w="105" w:type="dxa"/>
              <w:bottom w:w="85" w:type="dxa"/>
              <w:right w:w="105" w:type="dxa"/>
            </w:tcMar>
            <w:vAlign w:val="center"/>
          </w:tcPr>
          <w:p w14:paraId="1C367354" w14:textId="77777777" w:rsidR="00DC15AE" w:rsidRDefault="00DC15AE" w:rsidP="00DC15AE">
            <w:pPr>
              <w:spacing w:after="0"/>
              <w:ind w:firstLine="0"/>
              <w:jc w:val="left"/>
            </w:pPr>
            <w:r>
              <w:rPr>
                <w:sz w:val="21"/>
              </w:rPr>
              <w:t>关系二</w:t>
            </w:r>
          </w:p>
        </w:tc>
        <w:tc>
          <w:tcPr>
            <w:tcW w:w="1701" w:type="dxa"/>
            <w:tcMar>
              <w:top w:w="85" w:type="dxa"/>
              <w:left w:w="105" w:type="dxa"/>
              <w:bottom w:w="85" w:type="dxa"/>
              <w:right w:w="105" w:type="dxa"/>
            </w:tcMar>
            <w:vAlign w:val="center"/>
          </w:tcPr>
          <w:p w14:paraId="6FF3151C" w14:textId="77777777" w:rsidR="00DC15AE" w:rsidRDefault="00DC15AE" w:rsidP="00DC15AE">
            <w:pPr>
              <w:spacing w:after="0"/>
              <w:ind w:firstLine="0"/>
              <w:jc w:val="left"/>
            </w:pPr>
            <w:r>
              <w:rPr>
                <w:sz w:val="21"/>
              </w:rPr>
              <w:t>42131</w:t>
            </w:r>
          </w:p>
        </w:tc>
        <w:tc>
          <w:tcPr>
            <w:tcW w:w="1701" w:type="dxa"/>
            <w:tcMar>
              <w:top w:w="85" w:type="dxa"/>
              <w:left w:w="105" w:type="dxa"/>
              <w:bottom w:w="85" w:type="dxa"/>
              <w:right w:w="105" w:type="dxa"/>
            </w:tcMar>
            <w:vAlign w:val="center"/>
          </w:tcPr>
          <w:p w14:paraId="5B7DCAD5" w14:textId="77777777" w:rsidR="00DC15AE" w:rsidRDefault="00DC15AE" w:rsidP="00DC15AE">
            <w:pPr>
              <w:spacing w:after="0"/>
              <w:ind w:firstLine="0"/>
              <w:jc w:val="left"/>
            </w:pPr>
            <w:r>
              <w:rPr>
                <w:sz w:val="21"/>
              </w:rPr>
              <w:t>42153</w:t>
            </w:r>
          </w:p>
        </w:tc>
        <w:tc>
          <w:tcPr>
            <w:tcW w:w="1984" w:type="dxa"/>
            <w:tcMar>
              <w:top w:w="85" w:type="dxa"/>
              <w:left w:w="105" w:type="dxa"/>
              <w:bottom w:w="85" w:type="dxa"/>
              <w:right w:w="105" w:type="dxa"/>
            </w:tcMar>
            <w:vAlign w:val="center"/>
          </w:tcPr>
          <w:p w14:paraId="03DB2A5E" w14:textId="77777777" w:rsidR="00DC15AE" w:rsidRDefault="00DC15AE" w:rsidP="00DC15AE">
            <w:pPr>
              <w:spacing w:after="0"/>
              <w:ind w:firstLine="0"/>
              <w:jc w:val="left"/>
            </w:pPr>
            <w:r>
              <w:rPr>
                <w:sz w:val="21"/>
              </w:rPr>
              <w:t>下游产品</w:t>
            </w:r>
            <w:r>
              <w:rPr>
                <w:sz w:val="21"/>
              </w:rPr>
              <w:t>/</w:t>
            </w:r>
            <w:r>
              <w:rPr>
                <w:sz w:val="21"/>
              </w:rPr>
              <w:t>应用</w:t>
            </w:r>
          </w:p>
        </w:tc>
        <w:tc>
          <w:tcPr>
            <w:tcW w:w="2665" w:type="dxa"/>
            <w:tcMar>
              <w:top w:w="85" w:type="dxa"/>
              <w:left w:w="105" w:type="dxa"/>
              <w:bottom w:w="85" w:type="dxa"/>
              <w:right w:w="105" w:type="dxa"/>
            </w:tcMar>
            <w:vAlign w:val="center"/>
          </w:tcPr>
          <w:p w14:paraId="09F51B96" w14:textId="77777777" w:rsidR="00DC15AE" w:rsidRDefault="00DC15AE" w:rsidP="00DC15AE">
            <w:pPr>
              <w:spacing w:after="0"/>
              <w:ind w:firstLine="0"/>
              <w:jc w:val="left"/>
              <w:rPr>
                <w:lang w:eastAsia="zh-CN"/>
              </w:rPr>
            </w:pPr>
            <w:r>
              <w:rPr>
                <w:sz w:val="21"/>
                <w:lang w:eastAsia="zh-CN"/>
              </w:rPr>
              <w:t>42153</w:t>
            </w:r>
            <w:r>
              <w:rPr>
                <w:sz w:val="21"/>
                <w:lang w:eastAsia="zh-CN"/>
              </w:rPr>
              <w:t>是另一个一跳下游候选节点</w:t>
            </w:r>
          </w:p>
        </w:tc>
      </w:tr>
    </w:tbl>
    <w:p w14:paraId="1DC5E836" w14:textId="77777777" w:rsidR="00DC15AE" w:rsidRDefault="00DC15AE">
      <w:pPr>
        <w:spacing w:after="0"/>
        <w:rPr>
          <w:lang w:eastAsia="zh-CN"/>
        </w:rPr>
      </w:pPr>
    </w:p>
    <w:p w14:paraId="4C6A30EA" w14:textId="77777777" w:rsidR="00DC15AE" w:rsidRDefault="00DC15AE">
      <w:pPr>
        <w:keepLines/>
        <w:rPr>
          <w:lang w:eastAsia="zh-CN"/>
        </w:rPr>
      </w:pPr>
      <w:r>
        <w:rPr>
          <w:lang w:eastAsia="zh-CN"/>
        </w:rPr>
        <w:t>同一份样本还提供了一个重要反例。</w:t>
      </w:r>
      <w:r>
        <w:rPr>
          <w:lang w:eastAsia="zh-CN"/>
        </w:rPr>
        <w:t>chain_node</w:t>
      </w:r>
      <w:r>
        <w:rPr>
          <w:lang w:eastAsia="zh-CN"/>
        </w:rPr>
        <w:t>显示</w:t>
      </w:r>
      <w:r>
        <w:rPr>
          <w:lang w:eastAsia="zh-CN"/>
        </w:rPr>
        <w:t>chain_id</w:t>
      </w:r>
      <w:r>
        <w:rPr>
          <w:lang w:eastAsia="zh-CN"/>
        </w:rPr>
        <w:t>为</w:t>
      </w:r>
      <w:r>
        <w:rPr>
          <w:lang w:eastAsia="zh-CN"/>
        </w:rPr>
        <w:t>60135</w:t>
      </w:r>
      <w:r>
        <w:rPr>
          <w:lang w:eastAsia="zh-CN"/>
        </w:rPr>
        <w:t>的产业链中存在</w:t>
      </w:r>
      <w:r>
        <w:rPr>
          <w:lang w:eastAsia="zh-CN"/>
        </w:rPr>
        <w:t>node_id</w:t>
      </w:r>
      <w:r>
        <w:rPr>
          <w:lang w:eastAsia="zh-CN"/>
        </w:rPr>
        <w:t>为</w:t>
      </w:r>
      <w:r>
        <w:rPr>
          <w:lang w:eastAsia="zh-CN"/>
        </w:rPr>
        <w:t>54219</w:t>
      </w:r>
      <w:r>
        <w:rPr>
          <w:lang w:eastAsia="zh-CN"/>
        </w:rPr>
        <w:t>的</w:t>
      </w:r>
      <w:r>
        <w:rPr>
          <w:lang w:eastAsia="zh-CN"/>
        </w:rPr>
        <w:t>“</w:t>
      </w:r>
      <w:r>
        <w:rPr>
          <w:lang w:eastAsia="zh-CN"/>
        </w:rPr>
        <w:t>制浆设备</w:t>
      </w:r>
      <w:r>
        <w:rPr>
          <w:lang w:eastAsia="zh-CN"/>
        </w:rPr>
        <w:t>”</w:t>
      </w:r>
      <w:r>
        <w:rPr>
          <w:lang w:eastAsia="zh-CN"/>
        </w:rPr>
        <w:t>节点；</w:t>
      </w:r>
      <w:r>
        <w:rPr>
          <w:lang w:eastAsia="zh-CN"/>
        </w:rPr>
        <w:t>chain_graph_company</w:t>
      </w:r>
      <w:r>
        <w:rPr>
          <w:lang w:eastAsia="zh-CN"/>
        </w:rPr>
        <w:t>显示仙鹤股份</w:t>
      </w:r>
      <w:r>
        <w:rPr>
          <w:lang w:eastAsia="zh-CN"/>
        </w:rPr>
        <w:t>603733.SH</w:t>
      </w:r>
      <w:r>
        <w:rPr>
          <w:lang w:eastAsia="zh-CN"/>
        </w:rPr>
        <w:t>位于同一</w:t>
      </w:r>
      <w:r>
        <w:rPr>
          <w:lang w:eastAsia="zh-CN"/>
        </w:rPr>
        <w:t>chain_id</w:t>
      </w:r>
      <w:r>
        <w:rPr>
          <w:lang w:eastAsia="zh-CN"/>
        </w:rPr>
        <w:t>下的</w:t>
      </w:r>
      <w:r>
        <w:rPr>
          <w:lang w:eastAsia="zh-CN"/>
        </w:rPr>
        <w:t>node_id 7673</w:t>
      </w:r>
      <w:r>
        <w:rPr>
          <w:lang w:eastAsia="zh-CN"/>
        </w:rPr>
        <w:t>。现有样本只能证明二者属于同一产业链，不能证明</w:t>
      </w:r>
      <w:r>
        <w:rPr>
          <w:lang w:eastAsia="zh-CN"/>
        </w:rPr>
        <w:t>“</w:t>
      </w:r>
      <w:r>
        <w:rPr>
          <w:lang w:eastAsia="zh-CN"/>
        </w:rPr>
        <w:t>制浆设备变化直接传导到仙鹤股份</w:t>
      </w:r>
      <w:r>
        <w:rPr>
          <w:lang w:eastAsia="zh-CN"/>
        </w:rPr>
        <w:t>”</w:t>
      </w:r>
      <w:r>
        <w:rPr>
          <w:lang w:eastAsia="zh-CN"/>
        </w:rPr>
        <w:t>。只有在关系表中找到方向明确的路径，并确认对应业务覆盖后，相关公司才能用于计算目标板块覆盖度；即使路径成立，也不会在板块模块中生成个股</w:t>
      </w:r>
      <w:r>
        <w:rPr>
          <w:lang w:eastAsia="zh-CN"/>
        </w:rPr>
        <w:t>P0</w:t>
      </w:r>
      <w:r>
        <w:rPr>
          <w:lang w:eastAsia="zh-CN"/>
        </w:rPr>
        <w:t>。</w:t>
      </w:r>
    </w:p>
    <w:p w14:paraId="20E35DEC" w14:textId="77777777" w:rsidR="00DC15AE" w:rsidRDefault="00DC15AE">
      <w:pPr>
        <w:keepLines/>
        <w:rPr>
          <w:lang w:eastAsia="zh-CN"/>
        </w:rPr>
      </w:pPr>
      <w:r>
        <w:rPr>
          <w:lang w:eastAsia="zh-CN"/>
        </w:rPr>
        <w:t>概念变动记录说明另一类关系的边界。</w:t>
      </w:r>
      <w:r>
        <w:rPr>
          <w:lang w:eastAsia="zh-CN"/>
        </w:rPr>
        <w:t>MLCC</w:t>
      </w:r>
      <w:r>
        <w:rPr>
          <w:lang w:eastAsia="zh-CN"/>
        </w:rPr>
        <w:t>概念以</w:t>
      </w:r>
      <w:r>
        <w:rPr>
          <w:lang w:eastAsia="zh-CN"/>
        </w:rPr>
        <w:t>concept_id</w:t>
      </w:r>
      <w:r>
        <w:rPr>
          <w:lang w:eastAsia="zh-CN"/>
        </w:rPr>
        <w:t>、</w:t>
      </w:r>
      <w:r>
        <w:rPr>
          <w:lang w:eastAsia="zh-CN"/>
        </w:rPr>
        <w:t>index_code</w:t>
      </w:r>
      <w:r>
        <w:rPr>
          <w:lang w:eastAsia="zh-CN"/>
        </w:rPr>
        <w:t>和</w:t>
      </w:r>
      <w:r>
        <w:rPr>
          <w:lang w:eastAsia="zh-CN"/>
        </w:rPr>
        <w:t>change_time</w:t>
      </w:r>
      <w:r>
        <w:rPr>
          <w:lang w:eastAsia="zh-CN"/>
        </w:rPr>
        <w:t>形成稳定概念身份；</w:t>
      </w:r>
      <w:r>
        <w:rPr>
          <w:lang w:eastAsia="zh-CN"/>
        </w:rPr>
        <w:t>concept_stock_change_record</w:t>
      </w:r>
      <w:r>
        <w:rPr>
          <w:lang w:eastAsia="zh-CN"/>
        </w:rPr>
        <w:t>用于恢复某个决策日的成分和关联说明，</w:t>
      </w:r>
      <w:r>
        <w:rPr>
          <w:lang w:eastAsia="zh-CN"/>
        </w:rPr>
        <w:t>stk_concept_index_quota</w:t>
      </w:r>
      <w:r>
        <w:rPr>
          <w:lang w:eastAsia="zh-CN"/>
        </w:rPr>
        <w:t>用于计算该概念的历史涨跌、成交和资金。概念创建、成分调整或</w:t>
      </w:r>
      <w:r>
        <w:rPr>
          <w:lang w:eastAsia="zh-CN"/>
        </w:rPr>
        <w:t>stockUpdate</w:t>
      </w:r>
      <w:r>
        <w:rPr>
          <w:lang w:eastAsia="zh-CN"/>
        </w:rPr>
        <w:t>只说明分类和解释发生变化，不是新增利好，也不能把同一股票的多次更新累计成多份事件证据。概念成分可以参与板块宽度、龙头梯队和拥挤度计算，但不能证明公司直接生产该概念对应的产品。</w:t>
      </w:r>
    </w:p>
    <w:p w14:paraId="4D96E333" w14:textId="77777777" w:rsidR="00DC15AE" w:rsidRDefault="00DC15AE">
      <w:pPr>
        <w:keepLines/>
        <w:rPr>
          <w:lang w:eastAsia="zh-CN"/>
        </w:rPr>
      </w:pPr>
      <w:r>
        <w:rPr>
          <w:lang w:eastAsia="zh-CN"/>
        </w:rPr>
        <w:lastRenderedPageBreak/>
        <w:t>以张江高科与光刻机概念为例，其官网投资业务页面将上海微电子列入部分投资企业，系统应把经决策时点公开披露核验的关系记录为</w:t>
      </w:r>
      <w:r>
        <w:rPr>
          <w:lang w:eastAsia="zh-CN"/>
        </w:rPr>
        <w:t>EQUITY_INVESTMENT</w:t>
      </w:r>
      <w:r>
        <w:rPr>
          <w:lang w:eastAsia="zh-CN"/>
        </w:rPr>
        <w:t>（股权投资），而不是</w:t>
      </w:r>
      <w:r>
        <w:rPr>
          <w:lang w:eastAsia="zh-CN"/>
        </w:rPr>
        <w:t>BUSINESS_CHAIN</w:t>
      </w:r>
      <w:r>
        <w:rPr>
          <w:lang w:eastAsia="zh-CN"/>
        </w:rPr>
        <w:t>（生产型产业链）。因此，张江高科可以作为光刻机概念板块的关联成分参与板块涨跌、资金和上涨家数统计；模型还可以根据当时有效的持股路径、持股比例、账面或公允价值、投资收益和披露时间衡量经济暴露。但是系统不能据此写成</w:t>
      </w:r>
      <w:r>
        <w:rPr>
          <w:lang w:eastAsia="zh-CN"/>
        </w:rPr>
        <w:t>“</w:t>
      </w:r>
      <w:r>
        <w:rPr>
          <w:lang w:eastAsia="zh-CN"/>
        </w:rPr>
        <w:t>张江高科生产光刻机</w:t>
      </w:r>
      <w:r>
        <w:rPr>
          <w:lang w:eastAsia="zh-CN"/>
        </w:rPr>
        <w:t>”</w:t>
      </w:r>
      <w:r>
        <w:rPr>
          <w:lang w:eastAsia="zh-CN"/>
        </w:rPr>
        <w:t>，也不能按整机订单、产能或毛利率的传导方式给它计分。若只有数据库概念标签而没有可核验披露，就只能保留</w:t>
      </w:r>
      <w:r>
        <w:rPr>
          <w:lang w:eastAsia="zh-CN"/>
        </w:rPr>
        <w:t>CONCEPT_MEMBER</w:t>
      </w:r>
      <w:r>
        <w:rPr>
          <w:lang w:eastAsia="zh-CN"/>
        </w:rPr>
        <w:t>（概念成员）关系，不能升级为股权投资事实。</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2268"/>
        <w:gridCol w:w="3061"/>
        <w:gridCol w:w="2381"/>
      </w:tblGrid>
      <w:tr w:rsidR="00DC15AE" w14:paraId="70E6FDC4" w14:textId="77777777">
        <w:trPr>
          <w:cantSplit/>
          <w:tblHeader/>
          <w:jc w:val="center"/>
        </w:trPr>
        <w:tc>
          <w:tcPr>
            <w:tcW w:w="1701" w:type="dxa"/>
            <w:tcBorders>
              <w:bottom w:val="single" w:sz="6" w:space="0" w:color="000000"/>
            </w:tcBorders>
            <w:tcMar>
              <w:top w:w="85" w:type="dxa"/>
              <w:left w:w="105" w:type="dxa"/>
              <w:bottom w:w="85" w:type="dxa"/>
              <w:right w:w="105" w:type="dxa"/>
            </w:tcMar>
            <w:vAlign w:val="center"/>
          </w:tcPr>
          <w:p w14:paraId="30970BC5" w14:textId="77777777" w:rsidR="00DC15AE" w:rsidRDefault="00DC15AE" w:rsidP="00DC15AE">
            <w:pPr>
              <w:ind w:firstLine="0"/>
              <w:jc w:val="left"/>
            </w:pPr>
            <w:r>
              <w:rPr>
                <w:b/>
                <w:sz w:val="21"/>
              </w:rPr>
              <w:t>关系类型</w:t>
            </w:r>
          </w:p>
        </w:tc>
        <w:tc>
          <w:tcPr>
            <w:tcW w:w="2268" w:type="dxa"/>
            <w:tcBorders>
              <w:bottom w:val="single" w:sz="6" w:space="0" w:color="000000"/>
            </w:tcBorders>
            <w:tcMar>
              <w:top w:w="85" w:type="dxa"/>
              <w:left w:w="105" w:type="dxa"/>
              <w:bottom w:w="85" w:type="dxa"/>
              <w:right w:w="105" w:type="dxa"/>
            </w:tcMar>
            <w:vAlign w:val="center"/>
          </w:tcPr>
          <w:p w14:paraId="2DAB6227" w14:textId="77777777" w:rsidR="00DC15AE" w:rsidRDefault="00DC15AE" w:rsidP="00DC15AE">
            <w:pPr>
              <w:ind w:firstLine="0"/>
              <w:jc w:val="left"/>
            </w:pPr>
            <w:r>
              <w:rPr>
                <w:b/>
                <w:sz w:val="21"/>
              </w:rPr>
              <w:t>系统怎样确认</w:t>
            </w:r>
          </w:p>
        </w:tc>
        <w:tc>
          <w:tcPr>
            <w:tcW w:w="3061" w:type="dxa"/>
            <w:tcBorders>
              <w:bottom w:val="single" w:sz="6" w:space="0" w:color="000000"/>
            </w:tcBorders>
            <w:tcMar>
              <w:top w:w="85" w:type="dxa"/>
              <w:left w:w="105" w:type="dxa"/>
              <w:bottom w:w="85" w:type="dxa"/>
              <w:right w:w="105" w:type="dxa"/>
            </w:tcMar>
            <w:vAlign w:val="center"/>
          </w:tcPr>
          <w:p w14:paraId="22E146FD" w14:textId="77777777" w:rsidR="00DC15AE" w:rsidRDefault="00DC15AE" w:rsidP="00DC15AE">
            <w:pPr>
              <w:ind w:firstLine="0"/>
              <w:jc w:val="left"/>
            </w:pPr>
            <w:r>
              <w:rPr>
                <w:b/>
                <w:sz w:val="21"/>
              </w:rPr>
              <w:t>可用于什么</w:t>
            </w:r>
          </w:p>
        </w:tc>
        <w:tc>
          <w:tcPr>
            <w:tcW w:w="2381" w:type="dxa"/>
            <w:tcBorders>
              <w:bottom w:val="single" w:sz="6" w:space="0" w:color="000000"/>
            </w:tcBorders>
            <w:tcMar>
              <w:top w:w="85" w:type="dxa"/>
              <w:left w:w="105" w:type="dxa"/>
              <w:bottom w:w="85" w:type="dxa"/>
              <w:right w:w="105" w:type="dxa"/>
            </w:tcMar>
            <w:vAlign w:val="center"/>
          </w:tcPr>
          <w:p w14:paraId="376D2310" w14:textId="77777777" w:rsidR="00DC15AE" w:rsidRDefault="00DC15AE" w:rsidP="00DC15AE">
            <w:pPr>
              <w:ind w:firstLine="0"/>
              <w:jc w:val="left"/>
              <w:rPr>
                <w:lang w:eastAsia="zh-CN"/>
              </w:rPr>
            </w:pPr>
            <w:r>
              <w:rPr>
                <w:b/>
                <w:sz w:val="21"/>
                <w:lang w:eastAsia="zh-CN"/>
              </w:rPr>
              <w:t>禁止怎样解释</w:t>
            </w:r>
          </w:p>
        </w:tc>
      </w:tr>
      <w:tr w:rsidR="00DC15AE" w14:paraId="6E1215EC" w14:textId="77777777">
        <w:trPr>
          <w:cantSplit/>
          <w:jc w:val="center"/>
        </w:trPr>
        <w:tc>
          <w:tcPr>
            <w:tcW w:w="1701" w:type="dxa"/>
            <w:tcMar>
              <w:top w:w="85" w:type="dxa"/>
              <w:left w:w="105" w:type="dxa"/>
              <w:bottom w:w="85" w:type="dxa"/>
              <w:right w:w="105" w:type="dxa"/>
            </w:tcMar>
            <w:vAlign w:val="center"/>
          </w:tcPr>
          <w:p w14:paraId="68A24A0D" w14:textId="77777777" w:rsidR="00DC15AE" w:rsidRDefault="00DC15AE" w:rsidP="00DC15AE">
            <w:pPr>
              <w:spacing w:after="0"/>
              <w:ind w:firstLine="0"/>
              <w:jc w:val="left"/>
            </w:pPr>
            <w:r>
              <w:rPr>
                <w:sz w:val="21"/>
              </w:rPr>
              <w:t>生产型产业链</w:t>
            </w:r>
          </w:p>
        </w:tc>
        <w:tc>
          <w:tcPr>
            <w:tcW w:w="2268" w:type="dxa"/>
            <w:tcMar>
              <w:top w:w="85" w:type="dxa"/>
              <w:left w:w="105" w:type="dxa"/>
              <w:bottom w:w="85" w:type="dxa"/>
              <w:right w:w="105" w:type="dxa"/>
            </w:tcMar>
            <w:vAlign w:val="center"/>
          </w:tcPr>
          <w:p w14:paraId="34FFCCAF" w14:textId="77777777" w:rsidR="00DC15AE" w:rsidRDefault="00DC15AE" w:rsidP="00DC15AE">
            <w:pPr>
              <w:spacing w:after="0"/>
              <w:ind w:firstLine="0"/>
              <w:jc w:val="left"/>
              <w:rPr>
                <w:lang w:eastAsia="zh-CN"/>
              </w:rPr>
            </w:pPr>
            <w:r>
              <w:rPr>
                <w:sz w:val="21"/>
                <w:lang w:eastAsia="zh-CN"/>
              </w:rPr>
              <w:t>产品节点、上下游方向及公司真实业务暴露</w:t>
            </w:r>
          </w:p>
        </w:tc>
        <w:tc>
          <w:tcPr>
            <w:tcW w:w="3061" w:type="dxa"/>
            <w:tcMar>
              <w:top w:w="85" w:type="dxa"/>
              <w:left w:w="105" w:type="dxa"/>
              <w:bottom w:w="85" w:type="dxa"/>
              <w:right w:w="105" w:type="dxa"/>
            </w:tcMar>
            <w:vAlign w:val="center"/>
          </w:tcPr>
          <w:p w14:paraId="545C27FF" w14:textId="77777777" w:rsidR="00DC15AE" w:rsidRDefault="00DC15AE" w:rsidP="00DC15AE">
            <w:pPr>
              <w:spacing w:after="0"/>
              <w:ind w:firstLine="0"/>
              <w:jc w:val="left"/>
              <w:rPr>
                <w:lang w:eastAsia="zh-CN"/>
              </w:rPr>
            </w:pPr>
            <w:r>
              <w:rPr>
                <w:sz w:val="21"/>
                <w:lang w:eastAsia="zh-CN"/>
              </w:rPr>
              <w:t>供需、成本、收入和利润的方向性传导</w:t>
            </w:r>
          </w:p>
        </w:tc>
        <w:tc>
          <w:tcPr>
            <w:tcW w:w="2381" w:type="dxa"/>
            <w:tcMar>
              <w:top w:w="85" w:type="dxa"/>
              <w:left w:w="105" w:type="dxa"/>
              <w:bottom w:w="85" w:type="dxa"/>
              <w:right w:w="105" w:type="dxa"/>
            </w:tcMar>
            <w:vAlign w:val="center"/>
          </w:tcPr>
          <w:p w14:paraId="6E7733FB" w14:textId="77777777" w:rsidR="00DC15AE" w:rsidRDefault="00DC15AE" w:rsidP="00DC15AE">
            <w:pPr>
              <w:spacing w:after="0"/>
              <w:ind w:firstLine="0"/>
              <w:jc w:val="left"/>
              <w:rPr>
                <w:lang w:eastAsia="zh-CN"/>
              </w:rPr>
            </w:pPr>
            <w:r>
              <w:rPr>
                <w:sz w:val="21"/>
                <w:lang w:eastAsia="zh-CN"/>
              </w:rPr>
              <w:t>没有业务证据时不得把概念股写成产业链公司</w:t>
            </w:r>
          </w:p>
        </w:tc>
      </w:tr>
      <w:tr w:rsidR="00DC15AE" w14:paraId="709FE6A7" w14:textId="77777777">
        <w:trPr>
          <w:cantSplit/>
          <w:jc w:val="center"/>
        </w:trPr>
        <w:tc>
          <w:tcPr>
            <w:tcW w:w="1701" w:type="dxa"/>
            <w:tcMar>
              <w:top w:w="85" w:type="dxa"/>
              <w:left w:w="105" w:type="dxa"/>
              <w:bottom w:w="85" w:type="dxa"/>
              <w:right w:w="105" w:type="dxa"/>
            </w:tcMar>
            <w:vAlign w:val="center"/>
          </w:tcPr>
          <w:p w14:paraId="46DFF4BF" w14:textId="77777777" w:rsidR="00DC15AE" w:rsidRDefault="00DC15AE" w:rsidP="00DC15AE">
            <w:pPr>
              <w:spacing w:after="0"/>
              <w:ind w:firstLine="0"/>
              <w:jc w:val="left"/>
            </w:pPr>
            <w:r>
              <w:rPr>
                <w:sz w:val="21"/>
              </w:rPr>
              <w:t>股权投资</w:t>
            </w:r>
          </w:p>
        </w:tc>
        <w:tc>
          <w:tcPr>
            <w:tcW w:w="2268" w:type="dxa"/>
            <w:tcMar>
              <w:top w:w="85" w:type="dxa"/>
              <w:left w:w="105" w:type="dxa"/>
              <w:bottom w:w="85" w:type="dxa"/>
              <w:right w:w="105" w:type="dxa"/>
            </w:tcMar>
            <w:vAlign w:val="center"/>
          </w:tcPr>
          <w:p w14:paraId="18BD2086" w14:textId="77777777" w:rsidR="00DC15AE" w:rsidRDefault="00DC15AE" w:rsidP="00DC15AE">
            <w:pPr>
              <w:spacing w:after="0"/>
              <w:ind w:firstLine="0"/>
              <w:jc w:val="left"/>
              <w:rPr>
                <w:lang w:eastAsia="zh-CN"/>
              </w:rPr>
            </w:pPr>
            <w:r>
              <w:rPr>
                <w:sz w:val="21"/>
                <w:lang w:eastAsia="zh-CN"/>
              </w:rPr>
              <w:t>公告、定期报告或公司官网，并保留决策时点有效口径</w:t>
            </w:r>
          </w:p>
        </w:tc>
        <w:tc>
          <w:tcPr>
            <w:tcW w:w="3061" w:type="dxa"/>
            <w:tcMar>
              <w:top w:w="85" w:type="dxa"/>
              <w:left w:w="105" w:type="dxa"/>
              <w:bottom w:w="85" w:type="dxa"/>
              <w:right w:w="105" w:type="dxa"/>
            </w:tcMar>
            <w:vAlign w:val="center"/>
          </w:tcPr>
          <w:p w14:paraId="2A95860E" w14:textId="77777777" w:rsidR="00DC15AE" w:rsidRDefault="00DC15AE" w:rsidP="00DC15AE">
            <w:pPr>
              <w:spacing w:after="0"/>
              <w:ind w:firstLine="0"/>
              <w:jc w:val="left"/>
              <w:rPr>
                <w:lang w:eastAsia="zh-CN"/>
              </w:rPr>
            </w:pPr>
            <w:r>
              <w:rPr>
                <w:sz w:val="21"/>
                <w:lang w:eastAsia="zh-CN"/>
              </w:rPr>
              <w:t>投资收益、资产价值和主题关注的经济暴露</w:t>
            </w:r>
          </w:p>
        </w:tc>
        <w:tc>
          <w:tcPr>
            <w:tcW w:w="2381" w:type="dxa"/>
            <w:tcMar>
              <w:top w:w="85" w:type="dxa"/>
              <w:left w:w="105" w:type="dxa"/>
              <w:bottom w:w="85" w:type="dxa"/>
              <w:right w:w="105" w:type="dxa"/>
            </w:tcMar>
            <w:vAlign w:val="center"/>
          </w:tcPr>
          <w:p w14:paraId="4544849A" w14:textId="77777777" w:rsidR="00DC15AE" w:rsidRDefault="00DC15AE" w:rsidP="00DC15AE">
            <w:pPr>
              <w:spacing w:after="0"/>
              <w:ind w:firstLine="0"/>
              <w:jc w:val="left"/>
              <w:rPr>
                <w:lang w:eastAsia="zh-CN"/>
              </w:rPr>
            </w:pPr>
            <w:r>
              <w:rPr>
                <w:sz w:val="21"/>
                <w:lang w:eastAsia="zh-CN"/>
              </w:rPr>
              <w:t>不得等同被投企业的收入、订单、产能或毛利率</w:t>
            </w:r>
          </w:p>
        </w:tc>
      </w:tr>
      <w:tr w:rsidR="00DC15AE" w14:paraId="7010E535" w14:textId="77777777">
        <w:trPr>
          <w:cantSplit/>
          <w:jc w:val="center"/>
        </w:trPr>
        <w:tc>
          <w:tcPr>
            <w:tcW w:w="1701" w:type="dxa"/>
            <w:tcMar>
              <w:top w:w="85" w:type="dxa"/>
              <w:left w:w="105" w:type="dxa"/>
              <w:bottom w:w="85" w:type="dxa"/>
              <w:right w:w="105" w:type="dxa"/>
            </w:tcMar>
            <w:vAlign w:val="center"/>
          </w:tcPr>
          <w:p w14:paraId="41608549" w14:textId="77777777" w:rsidR="00DC15AE" w:rsidRDefault="00DC15AE" w:rsidP="00DC15AE">
            <w:pPr>
              <w:spacing w:after="0"/>
              <w:ind w:firstLine="0"/>
              <w:jc w:val="left"/>
            </w:pPr>
            <w:r>
              <w:rPr>
                <w:sz w:val="21"/>
              </w:rPr>
              <w:t>控制或服务</w:t>
            </w:r>
          </w:p>
        </w:tc>
        <w:tc>
          <w:tcPr>
            <w:tcW w:w="2268" w:type="dxa"/>
            <w:tcMar>
              <w:top w:w="85" w:type="dxa"/>
              <w:left w:w="105" w:type="dxa"/>
              <w:bottom w:w="85" w:type="dxa"/>
              <w:right w:w="105" w:type="dxa"/>
            </w:tcMar>
            <w:vAlign w:val="center"/>
          </w:tcPr>
          <w:p w14:paraId="2EE61BA9" w14:textId="77777777" w:rsidR="00DC15AE" w:rsidRDefault="00DC15AE" w:rsidP="00DC15AE">
            <w:pPr>
              <w:spacing w:after="0"/>
              <w:ind w:firstLine="0"/>
              <w:jc w:val="left"/>
              <w:rPr>
                <w:lang w:eastAsia="zh-CN"/>
              </w:rPr>
            </w:pPr>
            <w:r>
              <w:rPr>
                <w:sz w:val="21"/>
                <w:lang w:eastAsia="zh-CN"/>
              </w:rPr>
              <w:t>控制关系、并表口径、客户合同或服务收入证据</w:t>
            </w:r>
          </w:p>
        </w:tc>
        <w:tc>
          <w:tcPr>
            <w:tcW w:w="3061" w:type="dxa"/>
            <w:tcMar>
              <w:top w:w="85" w:type="dxa"/>
              <w:left w:w="105" w:type="dxa"/>
              <w:bottom w:w="85" w:type="dxa"/>
              <w:right w:w="105" w:type="dxa"/>
            </w:tcMar>
            <w:vAlign w:val="center"/>
          </w:tcPr>
          <w:p w14:paraId="4CBFE993" w14:textId="77777777" w:rsidR="00DC15AE" w:rsidRDefault="00DC15AE" w:rsidP="00DC15AE">
            <w:pPr>
              <w:spacing w:after="0"/>
              <w:ind w:firstLine="0"/>
              <w:jc w:val="left"/>
              <w:rPr>
                <w:lang w:eastAsia="zh-CN"/>
              </w:rPr>
            </w:pPr>
            <w:r>
              <w:rPr>
                <w:sz w:val="21"/>
                <w:lang w:eastAsia="zh-CN"/>
              </w:rPr>
              <w:t>按真实控制程度或服务收入评估影响</w:t>
            </w:r>
          </w:p>
        </w:tc>
        <w:tc>
          <w:tcPr>
            <w:tcW w:w="2381" w:type="dxa"/>
            <w:tcMar>
              <w:top w:w="85" w:type="dxa"/>
              <w:left w:w="105" w:type="dxa"/>
              <w:bottom w:w="85" w:type="dxa"/>
              <w:right w:w="105" w:type="dxa"/>
            </w:tcMar>
            <w:vAlign w:val="center"/>
          </w:tcPr>
          <w:p w14:paraId="79709BAB" w14:textId="77777777" w:rsidR="00DC15AE" w:rsidRDefault="00DC15AE" w:rsidP="00DC15AE">
            <w:pPr>
              <w:spacing w:after="0"/>
              <w:ind w:firstLine="0"/>
              <w:jc w:val="left"/>
              <w:rPr>
                <w:lang w:eastAsia="zh-CN"/>
              </w:rPr>
            </w:pPr>
            <w:r>
              <w:rPr>
                <w:sz w:val="21"/>
                <w:lang w:eastAsia="zh-CN"/>
              </w:rPr>
              <w:t>园区所在地、合作或客户关系不得自动视为利润归属</w:t>
            </w:r>
          </w:p>
        </w:tc>
      </w:tr>
      <w:tr w:rsidR="00DC15AE" w14:paraId="1F9380AE" w14:textId="77777777">
        <w:trPr>
          <w:cantSplit/>
          <w:jc w:val="center"/>
        </w:trPr>
        <w:tc>
          <w:tcPr>
            <w:tcW w:w="1701" w:type="dxa"/>
            <w:tcMar>
              <w:top w:w="85" w:type="dxa"/>
              <w:left w:w="105" w:type="dxa"/>
              <w:bottom w:w="85" w:type="dxa"/>
              <w:right w:w="105" w:type="dxa"/>
            </w:tcMar>
            <w:vAlign w:val="center"/>
          </w:tcPr>
          <w:p w14:paraId="53360648" w14:textId="77777777" w:rsidR="00DC15AE" w:rsidRDefault="00DC15AE" w:rsidP="00DC15AE">
            <w:pPr>
              <w:spacing w:after="0"/>
              <w:ind w:firstLine="0"/>
              <w:jc w:val="left"/>
            </w:pPr>
            <w:r>
              <w:rPr>
                <w:sz w:val="21"/>
              </w:rPr>
              <w:t>概念成员</w:t>
            </w:r>
          </w:p>
        </w:tc>
        <w:tc>
          <w:tcPr>
            <w:tcW w:w="2268" w:type="dxa"/>
            <w:tcMar>
              <w:top w:w="85" w:type="dxa"/>
              <w:left w:w="105" w:type="dxa"/>
              <w:bottom w:w="85" w:type="dxa"/>
              <w:right w:w="105" w:type="dxa"/>
            </w:tcMar>
            <w:vAlign w:val="center"/>
          </w:tcPr>
          <w:p w14:paraId="5A9BE4E0" w14:textId="77777777" w:rsidR="00DC15AE" w:rsidRDefault="00DC15AE" w:rsidP="00DC15AE">
            <w:pPr>
              <w:spacing w:after="0"/>
              <w:ind w:firstLine="0"/>
              <w:jc w:val="left"/>
              <w:rPr>
                <w:lang w:eastAsia="zh-CN"/>
              </w:rPr>
            </w:pPr>
            <w:r>
              <w:rPr>
                <w:sz w:val="21"/>
                <w:lang w:eastAsia="zh-CN"/>
              </w:rPr>
              <w:t>概念成分、变动时间和关联说明</w:t>
            </w:r>
          </w:p>
        </w:tc>
        <w:tc>
          <w:tcPr>
            <w:tcW w:w="3061" w:type="dxa"/>
            <w:tcMar>
              <w:top w:w="85" w:type="dxa"/>
              <w:left w:w="105" w:type="dxa"/>
              <w:bottom w:w="85" w:type="dxa"/>
              <w:right w:w="105" w:type="dxa"/>
            </w:tcMar>
            <w:vAlign w:val="center"/>
          </w:tcPr>
          <w:p w14:paraId="29A854B8" w14:textId="77777777" w:rsidR="00DC15AE" w:rsidRDefault="00DC15AE" w:rsidP="00DC15AE">
            <w:pPr>
              <w:spacing w:after="0"/>
              <w:ind w:firstLine="0"/>
              <w:jc w:val="left"/>
              <w:rPr>
                <w:lang w:eastAsia="zh-CN"/>
              </w:rPr>
            </w:pPr>
            <w:r>
              <w:rPr>
                <w:sz w:val="21"/>
                <w:lang w:eastAsia="zh-CN"/>
              </w:rPr>
              <w:t>板块成分聚合、上涨家数、资金与拥挤度</w:t>
            </w:r>
          </w:p>
        </w:tc>
        <w:tc>
          <w:tcPr>
            <w:tcW w:w="2381" w:type="dxa"/>
            <w:tcMar>
              <w:top w:w="85" w:type="dxa"/>
              <w:left w:w="105" w:type="dxa"/>
              <w:bottom w:w="85" w:type="dxa"/>
              <w:right w:w="105" w:type="dxa"/>
            </w:tcMar>
            <w:vAlign w:val="center"/>
          </w:tcPr>
          <w:p w14:paraId="39C6ED89" w14:textId="77777777" w:rsidR="00DC15AE" w:rsidRDefault="00DC15AE" w:rsidP="00DC15AE">
            <w:pPr>
              <w:spacing w:after="0"/>
              <w:ind w:firstLine="0"/>
              <w:jc w:val="left"/>
              <w:rPr>
                <w:lang w:eastAsia="zh-CN"/>
              </w:rPr>
            </w:pPr>
            <w:r>
              <w:rPr>
                <w:sz w:val="21"/>
                <w:lang w:eastAsia="zh-CN"/>
              </w:rPr>
              <w:t>不能证明产品关系，也不能单独生成个股</w:t>
            </w:r>
            <w:r>
              <w:rPr>
                <w:sz w:val="21"/>
                <w:lang w:eastAsia="zh-CN"/>
              </w:rPr>
              <w:t>P0</w:t>
            </w:r>
          </w:p>
        </w:tc>
      </w:tr>
    </w:tbl>
    <w:p w14:paraId="78BC59DD" w14:textId="77777777" w:rsidR="00DC15AE" w:rsidRPr="00DC15AE" w:rsidRDefault="00DC15AE" w:rsidP="00DC15AE">
      <w:pPr>
        <w:pStyle w:val="21"/>
        <w:rPr>
          <w:rFonts w:hint="eastAsia"/>
          <w:lang w:eastAsia="zh-CN"/>
        </w:rPr>
      </w:pPr>
      <w:bookmarkStart w:id="91" w:name="_Toc240282519"/>
      <w:r>
        <w:lastRenderedPageBreak/>
        <w:t>8.7 两个业务窗口下的三个预测期限怎样训练和形成概率</w:t>
      </w:r>
      <w:bookmarkEnd w:id="91"/>
    </w:p>
    <w:p w14:paraId="6CD07E80" w14:textId="77777777" w:rsidR="00DC15AE" w:rsidRDefault="00DC15AE">
      <w:pPr>
        <w:keepLines/>
        <w:ind w:firstLine="0"/>
        <w:jc w:val="center"/>
      </w:pPr>
      <w:r>
        <w:rPr>
          <w:noProof/>
        </w:rPr>
        <w:drawing>
          <wp:inline distT="0" distB="0" distL="0" distR="0" wp14:anchorId="3A05282E" wp14:editId="72E3401A">
            <wp:extent cx="5760000" cy="3183158"/>
            <wp:effectExtent l="0" t="0" r="0" b="0"/>
            <wp:docPr id="23" name="Picture 23" descr="T+1接力与T+3至5扩散的独立预测过程" title="T+1接力与T+3至5扩散的独立预测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sector_window_flow.png"/>
                    <pic:cNvPicPr/>
                  </pic:nvPicPr>
                  <pic:blipFill>
                    <a:blip r:embed="rId32"/>
                    <a:stretch>
                      <a:fillRect/>
                    </a:stretch>
                  </pic:blipFill>
                  <pic:spPr>
                    <a:xfrm>
                      <a:off x="0" y="0"/>
                      <a:ext cx="5760000" cy="3183158"/>
                    </a:xfrm>
                    <a:prstGeom prst="rect">
                      <a:avLst/>
                    </a:prstGeom>
                  </pic:spPr>
                </pic:pic>
              </a:graphicData>
            </a:graphic>
          </wp:inline>
        </w:drawing>
      </w:r>
    </w:p>
    <w:p w14:paraId="1591E139" w14:textId="77777777" w:rsidR="00DC15AE" w:rsidRDefault="00DC15AE">
      <w:pPr>
        <w:pStyle w:val="af7"/>
        <w:keepNext/>
        <w:rPr>
          <w:lang w:eastAsia="zh-CN"/>
        </w:rPr>
      </w:pPr>
      <w:r>
        <w:t>图</w:t>
      </w:r>
      <w:r>
        <w:t xml:space="preserve">25  </w:t>
      </w:r>
      <w:r>
        <w:t>两个业务窗口下</w:t>
      </w:r>
      <w:r>
        <w:t>T+1</w:t>
      </w:r>
      <w:r>
        <w:t>、</w:t>
      </w:r>
      <w:r>
        <w:t>T+3</w:t>
      </w:r>
      <w:r>
        <w:t>和</w:t>
      </w:r>
      <w:r>
        <w:t>T+5</w:t>
      </w:r>
      <w:r>
        <w:t>的独立预测过程</w:t>
      </w:r>
    </w:p>
    <w:p w14:paraId="187A10C4" w14:textId="77777777" w:rsidR="00DC15AE" w:rsidRDefault="00DC15AE">
      <w:pPr>
        <w:keepLines/>
        <w:rPr>
          <w:lang w:eastAsia="zh-CN"/>
        </w:rPr>
      </w:pPr>
      <w:r>
        <w:t>生产系统固定训练三套</w:t>
      </w:r>
      <w:r>
        <w:t>LightGBM LambdaRank</w:t>
      </w:r>
      <w:r>
        <w:t>模型，分别对应</w:t>
      </w:r>
      <w:r>
        <w:t>T+1</w:t>
      </w:r>
      <w:r>
        <w:t>、</w:t>
      </w:r>
      <w:r>
        <w:t>T+3</w:t>
      </w:r>
      <w:r>
        <w:t>和</w:t>
      </w:r>
      <w:r>
        <w:t>T+5</w:t>
      </w:r>
      <w:r>
        <w:t>。三套模型面对同一决策快照和同一批候选，但标签和特征重点不同：</w:t>
      </w:r>
      <w:r>
        <w:t>T+1</w:t>
      </w:r>
      <w:r>
        <w:t>学习次日接力顺序，</w:t>
      </w:r>
      <w:r>
        <w:t>T+3</w:t>
      </w:r>
      <w:r>
        <w:t>和</w:t>
      </w:r>
      <w:r>
        <w:t>T+5</w:t>
      </w:r>
      <w:r>
        <w:t>学习产业与主题扩散顺序。逻辑回归只作为验收基线，不参与正式榜单。</w:t>
      </w:r>
    </w:p>
    <w:p w14:paraId="1DE1E681" w14:textId="77777777" w:rsidR="00DC15AE" w:rsidRDefault="00DC15AE">
      <w:pPr>
        <w:keepLines/>
        <w:rPr>
          <w:lang w:eastAsia="zh-CN"/>
        </w:rPr>
      </w:pPr>
      <w:r>
        <w:t>T+1</w:t>
      </w:r>
      <w:r>
        <w:t>重点读取近</w:t>
      </w:r>
      <w:r>
        <w:t>1</w:t>
      </w:r>
      <w:r>
        <w:t>至</w:t>
      </w:r>
      <w:r>
        <w:t>3</w:t>
      </w:r>
      <w:r>
        <w:t>日相对强弱、成交占比、资金连续性、上涨宽度、龙头与跟随梯队、</w:t>
      </w:r>
      <w:r>
        <w:t>HSMM</w:t>
      </w:r>
      <w:r>
        <w:t>五阶段概率和拥挤位置。</w:t>
      </w:r>
      <w:r>
        <w:t>T+3</w:t>
      </w:r>
      <w:r>
        <w:t>与</w:t>
      </w:r>
      <w:r>
        <w:t>T+5</w:t>
      </w:r>
      <w:r>
        <w:t>重点读取事件与节点匹配、生产关系方向、一跳或受限两跳、业务覆盖、概念归属、股权或控制关系、经济暴露、事件新颖度、关系有效时间、图时间质量和目标板块资金确认。三路召回标记只作为特征，模型从历史样本学习其有效份量，不使用人工固定权重或重合度加成。</w:t>
      </w:r>
    </w:p>
    <w:p w14:paraId="7E549849" w14:textId="77777777" w:rsidR="00DC15AE" w:rsidRDefault="00DC15AE">
      <w:pPr>
        <w:keepLines/>
        <w:rPr>
          <w:lang w:eastAsia="zh-CN"/>
        </w:rPr>
      </w:pPr>
      <w:r>
        <w:t>三套</w:t>
      </w:r>
      <w:r>
        <w:t>LambdaRank</w:t>
      </w:r>
      <w:r>
        <w:t>先产生横截面原始排序分数和名次。原始分数只表示同一决策日内的相对顺序，不能直接称为概率。系统再使用滚动验证期的完全折外分数训练各自的</w:t>
      </w:r>
      <w:r>
        <w:t>Platt</w:t>
      </w:r>
      <w:r>
        <w:t>校准器，把分数映射为对应板块进入该窗口</w:t>
      </w:r>
      <w:r>
        <w:t>Top-K</w:t>
      </w:r>
      <w:r>
        <w:t>的历史发生概率。生产日只调用冻结的</w:t>
      </w:r>
      <w:r>
        <w:t>LambdaRank</w:t>
      </w:r>
      <w:r>
        <w:t>和</w:t>
      </w:r>
      <w:r>
        <w:t>Platt</w:t>
      </w:r>
      <w:r>
        <w:t>版本，并保存标签、样本数、原始分数、校准概率、主要正负贡献和版本信息。</w:t>
      </w:r>
    </w:p>
    <w:p w14:paraId="0E6315EB" w14:textId="77777777" w:rsidR="00DC15AE" w:rsidRDefault="00DC15AE">
      <w:pPr>
        <w:keepLines/>
      </w:pPr>
      <w:r>
        <w:t>退潮预警使用独立</w:t>
      </w:r>
      <w:r>
        <w:t>LightGBM</w:t>
      </w:r>
      <w:r>
        <w:t>二分类模型。正样本定义为板块未来三个交易日的最大相对回撤进入横截面最差</w:t>
      </w:r>
      <w:r>
        <w:t>20%</w:t>
      </w:r>
      <w:r>
        <w:t>；输入包括</w:t>
      </w:r>
      <w:r>
        <w:t>HSMM</w:t>
      </w:r>
      <w:r>
        <w:t>五阶段概率、资金流出、上涨宽度收缩、龙头背离、波动和拥挤。模型先输出退潮原始分数，再由独立</w:t>
      </w:r>
      <w:r>
        <w:t>Platt</w:t>
      </w:r>
      <w:r>
        <w:t>校准器形成退潮概率，并同时给出主要风险贡献。该概率不与</w:t>
      </w:r>
      <w:r>
        <w:t>T+1</w:t>
      </w:r>
      <w:r>
        <w:t>、</w:t>
      </w:r>
      <w:r>
        <w:t>T+3</w:t>
      </w:r>
      <w:r>
        <w:t>或</w:t>
      </w:r>
      <w:r>
        <w:t>T+5</w:t>
      </w:r>
      <w:r>
        <w:t>排名分数相加。</w:t>
      </w:r>
    </w:p>
    <w:p w14:paraId="0A4C9358" w14:textId="77777777" w:rsidR="00DC15AE" w:rsidRDefault="00DC15AE">
      <w:r>
        <w:br w:type="page"/>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08"/>
        <w:gridCol w:w="1728"/>
        <w:gridCol w:w="2088"/>
        <w:gridCol w:w="1512"/>
        <w:gridCol w:w="1296"/>
        <w:gridCol w:w="1440"/>
      </w:tblGrid>
      <w:tr w:rsidR="00DC15AE" w14:paraId="50FF2984" w14:textId="77777777">
        <w:trPr>
          <w:cantSplit/>
          <w:tblHeader/>
        </w:trPr>
        <w:tc>
          <w:tcPr>
            <w:tcW w:w="1008" w:type="dxa"/>
            <w:tcBorders>
              <w:bottom w:val="single" w:sz="6" w:space="0" w:color="000000"/>
            </w:tcBorders>
            <w:tcMar>
              <w:top w:w="70" w:type="dxa"/>
              <w:left w:w="85" w:type="dxa"/>
              <w:bottom w:w="70" w:type="dxa"/>
              <w:right w:w="85" w:type="dxa"/>
            </w:tcMar>
            <w:vAlign w:val="center"/>
          </w:tcPr>
          <w:p w14:paraId="36BD4892" w14:textId="77777777" w:rsidR="00DC15AE" w:rsidRDefault="00DC15AE" w:rsidP="00DC15AE">
            <w:pPr>
              <w:spacing w:after="0" w:line="259" w:lineRule="auto"/>
              <w:ind w:firstLine="0"/>
              <w:jc w:val="left"/>
            </w:pPr>
            <w:r>
              <w:rPr>
                <w:b/>
                <w:sz w:val="17"/>
              </w:rPr>
              <w:lastRenderedPageBreak/>
              <w:t>任务</w:t>
            </w:r>
          </w:p>
        </w:tc>
        <w:tc>
          <w:tcPr>
            <w:tcW w:w="1728" w:type="dxa"/>
            <w:tcBorders>
              <w:bottom w:val="single" w:sz="6" w:space="0" w:color="000000"/>
            </w:tcBorders>
            <w:tcMar>
              <w:top w:w="70" w:type="dxa"/>
              <w:left w:w="85" w:type="dxa"/>
              <w:bottom w:w="70" w:type="dxa"/>
              <w:right w:w="85" w:type="dxa"/>
            </w:tcMar>
            <w:vAlign w:val="center"/>
          </w:tcPr>
          <w:p w14:paraId="1695EC52" w14:textId="77777777" w:rsidR="00DC15AE" w:rsidRDefault="00DC15AE" w:rsidP="00DC15AE">
            <w:pPr>
              <w:spacing w:after="0" w:line="259" w:lineRule="auto"/>
              <w:ind w:firstLine="0"/>
              <w:jc w:val="left"/>
            </w:pPr>
            <w:r>
              <w:rPr>
                <w:b/>
                <w:sz w:val="17"/>
              </w:rPr>
              <w:t>主要作用</w:t>
            </w:r>
          </w:p>
        </w:tc>
        <w:tc>
          <w:tcPr>
            <w:tcW w:w="2088" w:type="dxa"/>
            <w:tcBorders>
              <w:bottom w:val="single" w:sz="6" w:space="0" w:color="000000"/>
            </w:tcBorders>
            <w:tcMar>
              <w:top w:w="70" w:type="dxa"/>
              <w:left w:w="85" w:type="dxa"/>
              <w:bottom w:w="70" w:type="dxa"/>
              <w:right w:w="85" w:type="dxa"/>
            </w:tcMar>
            <w:vAlign w:val="center"/>
          </w:tcPr>
          <w:p w14:paraId="1097D31E" w14:textId="77777777" w:rsidR="00DC15AE" w:rsidRDefault="00DC15AE" w:rsidP="00DC15AE">
            <w:pPr>
              <w:spacing w:after="0" w:line="259" w:lineRule="auto"/>
              <w:ind w:firstLine="0"/>
              <w:jc w:val="left"/>
            </w:pPr>
            <w:r>
              <w:rPr>
                <w:b/>
                <w:sz w:val="17"/>
              </w:rPr>
              <w:t>主要输入</w:t>
            </w:r>
          </w:p>
        </w:tc>
        <w:tc>
          <w:tcPr>
            <w:tcW w:w="1512" w:type="dxa"/>
            <w:tcBorders>
              <w:bottom w:val="single" w:sz="6" w:space="0" w:color="000000"/>
            </w:tcBorders>
            <w:tcMar>
              <w:top w:w="70" w:type="dxa"/>
              <w:left w:w="85" w:type="dxa"/>
              <w:bottom w:w="70" w:type="dxa"/>
              <w:right w:w="85" w:type="dxa"/>
            </w:tcMar>
            <w:vAlign w:val="center"/>
          </w:tcPr>
          <w:p w14:paraId="2B8AEAC2" w14:textId="77777777" w:rsidR="00DC15AE" w:rsidRDefault="00DC15AE" w:rsidP="00DC15AE">
            <w:pPr>
              <w:spacing w:after="0" w:line="259" w:lineRule="auto"/>
              <w:ind w:firstLine="0"/>
              <w:jc w:val="left"/>
            </w:pPr>
            <w:r>
              <w:rPr>
                <w:b/>
                <w:sz w:val="17"/>
              </w:rPr>
              <w:t>正式模型</w:t>
            </w:r>
          </w:p>
        </w:tc>
        <w:tc>
          <w:tcPr>
            <w:tcW w:w="1296" w:type="dxa"/>
            <w:tcBorders>
              <w:bottom w:val="single" w:sz="6" w:space="0" w:color="000000"/>
            </w:tcBorders>
            <w:tcMar>
              <w:top w:w="70" w:type="dxa"/>
              <w:left w:w="85" w:type="dxa"/>
              <w:bottom w:w="70" w:type="dxa"/>
              <w:right w:w="85" w:type="dxa"/>
            </w:tcMar>
            <w:vAlign w:val="center"/>
          </w:tcPr>
          <w:p w14:paraId="0B5CEB8C" w14:textId="77777777" w:rsidR="00DC15AE" w:rsidRDefault="00DC15AE" w:rsidP="00DC15AE">
            <w:pPr>
              <w:spacing w:after="0" w:line="259" w:lineRule="auto"/>
              <w:ind w:firstLine="0"/>
              <w:jc w:val="left"/>
            </w:pPr>
            <w:r>
              <w:rPr>
                <w:b/>
                <w:sz w:val="17"/>
              </w:rPr>
              <w:t>直接输出</w:t>
            </w:r>
          </w:p>
        </w:tc>
        <w:tc>
          <w:tcPr>
            <w:tcW w:w="1440" w:type="dxa"/>
            <w:tcBorders>
              <w:bottom w:val="single" w:sz="6" w:space="0" w:color="000000"/>
            </w:tcBorders>
            <w:tcMar>
              <w:top w:w="70" w:type="dxa"/>
              <w:left w:w="85" w:type="dxa"/>
              <w:bottom w:w="70" w:type="dxa"/>
              <w:right w:w="85" w:type="dxa"/>
            </w:tcMar>
            <w:vAlign w:val="center"/>
          </w:tcPr>
          <w:p w14:paraId="06C50FE3" w14:textId="77777777" w:rsidR="00DC15AE" w:rsidRDefault="00DC15AE" w:rsidP="00DC15AE">
            <w:pPr>
              <w:spacing w:after="0" w:line="259" w:lineRule="auto"/>
              <w:ind w:firstLine="0"/>
              <w:jc w:val="left"/>
            </w:pPr>
            <w:r>
              <w:rPr>
                <w:b/>
                <w:sz w:val="17"/>
              </w:rPr>
              <w:t>概率的准确含义</w:t>
            </w:r>
          </w:p>
        </w:tc>
      </w:tr>
      <w:tr w:rsidR="00DC15AE" w14:paraId="3C753CA3" w14:textId="77777777">
        <w:trPr>
          <w:cantSplit/>
        </w:trPr>
        <w:tc>
          <w:tcPr>
            <w:tcW w:w="1008" w:type="dxa"/>
            <w:tcMar>
              <w:top w:w="70" w:type="dxa"/>
              <w:left w:w="85" w:type="dxa"/>
              <w:bottom w:w="70" w:type="dxa"/>
              <w:right w:w="85" w:type="dxa"/>
            </w:tcMar>
            <w:vAlign w:val="center"/>
          </w:tcPr>
          <w:p w14:paraId="67E893AD" w14:textId="77777777" w:rsidR="00DC15AE" w:rsidRDefault="00DC15AE" w:rsidP="00DC15AE">
            <w:pPr>
              <w:spacing w:after="0" w:line="259" w:lineRule="auto"/>
              <w:ind w:firstLine="0"/>
              <w:jc w:val="left"/>
            </w:pPr>
            <w:r>
              <w:rPr>
                <w:sz w:val="17"/>
              </w:rPr>
              <w:t>T+1</w:t>
            </w:r>
            <w:r>
              <w:rPr>
                <w:sz w:val="17"/>
              </w:rPr>
              <w:t>接力</w:t>
            </w:r>
          </w:p>
        </w:tc>
        <w:tc>
          <w:tcPr>
            <w:tcW w:w="1728" w:type="dxa"/>
            <w:tcMar>
              <w:top w:w="70" w:type="dxa"/>
              <w:left w:w="85" w:type="dxa"/>
              <w:bottom w:w="70" w:type="dxa"/>
              <w:right w:w="85" w:type="dxa"/>
            </w:tcMar>
            <w:vAlign w:val="center"/>
          </w:tcPr>
          <w:p w14:paraId="6076552C" w14:textId="77777777" w:rsidR="00DC15AE" w:rsidRDefault="00DC15AE" w:rsidP="00DC15AE">
            <w:pPr>
              <w:spacing w:after="0" w:line="259" w:lineRule="auto"/>
              <w:ind w:firstLine="0"/>
              <w:jc w:val="left"/>
            </w:pPr>
            <w:r>
              <w:rPr>
                <w:sz w:val="17"/>
              </w:rPr>
              <w:t>判断明天哪个板块更可能进入相对强势前列</w:t>
            </w:r>
          </w:p>
        </w:tc>
        <w:tc>
          <w:tcPr>
            <w:tcW w:w="2088" w:type="dxa"/>
            <w:tcMar>
              <w:top w:w="70" w:type="dxa"/>
              <w:left w:w="85" w:type="dxa"/>
              <w:bottom w:w="70" w:type="dxa"/>
              <w:right w:w="85" w:type="dxa"/>
            </w:tcMar>
            <w:vAlign w:val="center"/>
          </w:tcPr>
          <w:p w14:paraId="36AE6675" w14:textId="77777777" w:rsidR="00DC15AE" w:rsidRDefault="00DC15AE" w:rsidP="00DC15AE">
            <w:pPr>
              <w:spacing w:after="0" w:line="259" w:lineRule="auto"/>
              <w:ind w:firstLine="0"/>
              <w:jc w:val="left"/>
            </w:pPr>
            <w:r>
              <w:rPr>
                <w:sz w:val="17"/>
              </w:rPr>
              <w:t>近</w:t>
            </w:r>
            <w:r>
              <w:rPr>
                <w:sz w:val="17"/>
              </w:rPr>
              <w:t>1</w:t>
            </w:r>
            <w:r>
              <w:rPr>
                <w:sz w:val="17"/>
              </w:rPr>
              <w:t>至</w:t>
            </w:r>
            <w:r>
              <w:rPr>
                <w:sz w:val="17"/>
              </w:rPr>
              <w:t>3</w:t>
            </w:r>
            <w:r>
              <w:rPr>
                <w:sz w:val="17"/>
              </w:rPr>
              <w:t>日资金、成交、宽度、梯队、</w:t>
            </w:r>
            <w:r>
              <w:rPr>
                <w:sz w:val="17"/>
              </w:rPr>
              <w:t>HSMM</w:t>
            </w:r>
            <w:r>
              <w:rPr>
                <w:sz w:val="17"/>
              </w:rPr>
              <w:t>概率和位置</w:t>
            </w:r>
          </w:p>
        </w:tc>
        <w:tc>
          <w:tcPr>
            <w:tcW w:w="1512" w:type="dxa"/>
            <w:tcMar>
              <w:top w:w="70" w:type="dxa"/>
              <w:left w:w="85" w:type="dxa"/>
              <w:bottom w:w="70" w:type="dxa"/>
              <w:right w:w="85" w:type="dxa"/>
            </w:tcMar>
            <w:vAlign w:val="center"/>
          </w:tcPr>
          <w:p w14:paraId="5B9D5870" w14:textId="77777777" w:rsidR="00DC15AE" w:rsidRDefault="00DC15AE" w:rsidP="00DC15AE">
            <w:pPr>
              <w:spacing w:after="0" w:line="259" w:lineRule="auto"/>
              <w:ind w:firstLine="0"/>
              <w:jc w:val="left"/>
            </w:pPr>
            <w:r>
              <w:rPr>
                <w:sz w:val="17"/>
              </w:rPr>
              <w:t>LightGBM LambdaRank</w:t>
            </w:r>
            <w:r>
              <w:rPr>
                <w:sz w:val="17"/>
              </w:rPr>
              <w:t>＋</w:t>
            </w:r>
            <w:r>
              <w:rPr>
                <w:sz w:val="17"/>
              </w:rPr>
              <w:t>Platt</w:t>
            </w:r>
          </w:p>
        </w:tc>
        <w:tc>
          <w:tcPr>
            <w:tcW w:w="1296" w:type="dxa"/>
            <w:tcMar>
              <w:top w:w="70" w:type="dxa"/>
              <w:left w:w="85" w:type="dxa"/>
              <w:bottom w:w="70" w:type="dxa"/>
              <w:right w:w="85" w:type="dxa"/>
            </w:tcMar>
            <w:vAlign w:val="center"/>
          </w:tcPr>
          <w:p w14:paraId="3E56BAE5" w14:textId="77777777" w:rsidR="00DC15AE" w:rsidRDefault="00DC15AE" w:rsidP="00DC15AE">
            <w:pPr>
              <w:spacing w:after="0" w:line="259" w:lineRule="auto"/>
              <w:ind w:firstLine="0"/>
              <w:jc w:val="left"/>
            </w:pPr>
            <w:r>
              <w:rPr>
                <w:sz w:val="17"/>
              </w:rPr>
              <w:t>原始分数、名次、校准概率</w:t>
            </w:r>
          </w:p>
        </w:tc>
        <w:tc>
          <w:tcPr>
            <w:tcW w:w="1440" w:type="dxa"/>
            <w:tcMar>
              <w:top w:w="70" w:type="dxa"/>
              <w:left w:w="85" w:type="dxa"/>
              <w:bottom w:w="70" w:type="dxa"/>
              <w:right w:w="85" w:type="dxa"/>
            </w:tcMar>
            <w:vAlign w:val="center"/>
          </w:tcPr>
          <w:p w14:paraId="204CC6D9" w14:textId="77777777" w:rsidR="00DC15AE" w:rsidRDefault="00DC15AE" w:rsidP="00DC15AE">
            <w:pPr>
              <w:spacing w:after="0" w:line="259" w:lineRule="auto"/>
              <w:ind w:firstLine="0"/>
              <w:jc w:val="left"/>
            </w:pPr>
            <w:r>
              <w:rPr>
                <w:sz w:val="17"/>
              </w:rPr>
              <w:t>次日相对收益进入</w:t>
            </w:r>
            <w:r>
              <w:rPr>
                <w:sz w:val="17"/>
              </w:rPr>
              <w:t>Top-K</w:t>
            </w:r>
            <w:r>
              <w:rPr>
                <w:sz w:val="17"/>
              </w:rPr>
              <w:t>的历史发生概率</w:t>
            </w:r>
          </w:p>
        </w:tc>
      </w:tr>
      <w:tr w:rsidR="00DC15AE" w14:paraId="2BBED557" w14:textId="77777777">
        <w:trPr>
          <w:cantSplit/>
        </w:trPr>
        <w:tc>
          <w:tcPr>
            <w:tcW w:w="1008" w:type="dxa"/>
            <w:tcMar>
              <w:top w:w="70" w:type="dxa"/>
              <w:left w:w="85" w:type="dxa"/>
              <w:bottom w:w="70" w:type="dxa"/>
              <w:right w:w="85" w:type="dxa"/>
            </w:tcMar>
            <w:vAlign w:val="center"/>
          </w:tcPr>
          <w:p w14:paraId="78A40FD4" w14:textId="77777777" w:rsidR="00DC15AE" w:rsidRDefault="00DC15AE" w:rsidP="00DC15AE">
            <w:pPr>
              <w:spacing w:after="0" w:line="259" w:lineRule="auto"/>
              <w:ind w:firstLine="0"/>
              <w:jc w:val="left"/>
            </w:pPr>
            <w:r>
              <w:rPr>
                <w:sz w:val="17"/>
              </w:rPr>
              <w:t>T+3</w:t>
            </w:r>
            <w:r>
              <w:rPr>
                <w:sz w:val="17"/>
              </w:rPr>
              <w:t>扩散</w:t>
            </w:r>
          </w:p>
        </w:tc>
        <w:tc>
          <w:tcPr>
            <w:tcW w:w="1728" w:type="dxa"/>
            <w:tcMar>
              <w:top w:w="70" w:type="dxa"/>
              <w:left w:w="85" w:type="dxa"/>
              <w:bottom w:w="70" w:type="dxa"/>
              <w:right w:w="85" w:type="dxa"/>
            </w:tcMar>
            <w:vAlign w:val="center"/>
          </w:tcPr>
          <w:p w14:paraId="49003752" w14:textId="77777777" w:rsidR="00DC15AE" w:rsidRDefault="00DC15AE" w:rsidP="00DC15AE">
            <w:pPr>
              <w:spacing w:after="0" w:line="259" w:lineRule="auto"/>
              <w:ind w:firstLine="0"/>
              <w:jc w:val="left"/>
            </w:pPr>
            <w:r>
              <w:rPr>
                <w:sz w:val="17"/>
              </w:rPr>
              <w:t>判断产业或主题逻辑三日内更可能向哪里扩散</w:t>
            </w:r>
          </w:p>
        </w:tc>
        <w:tc>
          <w:tcPr>
            <w:tcW w:w="2088" w:type="dxa"/>
            <w:tcMar>
              <w:top w:w="70" w:type="dxa"/>
              <w:left w:w="85" w:type="dxa"/>
              <w:bottom w:w="70" w:type="dxa"/>
              <w:right w:w="85" w:type="dxa"/>
            </w:tcMar>
            <w:vAlign w:val="center"/>
          </w:tcPr>
          <w:p w14:paraId="28570FA5" w14:textId="77777777" w:rsidR="00DC15AE" w:rsidRDefault="00DC15AE" w:rsidP="00DC15AE">
            <w:pPr>
              <w:spacing w:after="0" w:line="259" w:lineRule="auto"/>
              <w:ind w:firstLine="0"/>
              <w:jc w:val="left"/>
            </w:pPr>
            <w:r>
              <w:rPr>
                <w:sz w:val="17"/>
              </w:rPr>
              <w:t>产业路径、传播时滞、业务暴露、关系类型和初步资金确认</w:t>
            </w:r>
          </w:p>
        </w:tc>
        <w:tc>
          <w:tcPr>
            <w:tcW w:w="1512" w:type="dxa"/>
            <w:tcMar>
              <w:top w:w="70" w:type="dxa"/>
              <w:left w:w="85" w:type="dxa"/>
              <w:bottom w:w="70" w:type="dxa"/>
              <w:right w:w="85" w:type="dxa"/>
            </w:tcMar>
            <w:vAlign w:val="center"/>
          </w:tcPr>
          <w:p w14:paraId="2EFFF207" w14:textId="77777777" w:rsidR="00DC15AE" w:rsidRDefault="00DC15AE" w:rsidP="00DC15AE">
            <w:pPr>
              <w:spacing w:after="0" w:line="259" w:lineRule="auto"/>
              <w:ind w:firstLine="0"/>
              <w:jc w:val="left"/>
            </w:pPr>
            <w:r>
              <w:rPr>
                <w:sz w:val="17"/>
              </w:rPr>
              <w:t>LightGBM LambdaRank</w:t>
            </w:r>
            <w:r>
              <w:rPr>
                <w:sz w:val="17"/>
              </w:rPr>
              <w:t>＋</w:t>
            </w:r>
            <w:r>
              <w:rPr>
                <w:sz w:val="17"/>
              </w:rPr>
              <w:t>Platt</w:t>
            </w:r>
          </w:p>
        </w:tc>
        <w:tc>
          <w:tcPr>
            <w:tcW w:w="1296" w:type="dxa"/>
            <w:tcMar>
              <w:top w:w="70" w:type="dxa"/>
              <w:left w:w="85" w:type="dxa"/>
              <w:bottom w:w="70" w:type="dxa"/>
              <w:right w:w="85" w:type="dxa"/>
            </w:tcMar>
            <w:vAlign w:val="center"/>
          </w:tcPr>
          <w:p w14:paraId="2BF4BC27" w14:textId="77777777" w:rsidR="00DC15AE" w:rsidRDefault="00DC15AE" w:rsidP="00DC15AE">
            <w:pPr>
              <w:spacing w:after="0" w:line="259" w:lineRule="auto"/>
              <w:ind w:firstLine="0"/>
              <w:jc w:val="left"/>
            </w:pPr>
            <w:r>
              <w:rPr>
                <w:sz w:val="17"/>
              </w:rPr>
              <w:t>3</w:t>
            </w:r>
            <w:r>
              <w:rPr>
                <w:sz w:val="17"/>
              </w:rPr>
              <w:t>日扩散分数、名次、校准概率</w:t>
            </w:r>
          </w:p>
        </w:tc>
        <w:tc>
          <w:tcPr>
            <w:tcW w:w="1440" w:type="dxa"/>
            <w:tcMar>
              <w:top w:w="70" w:type="dxa"/>
              <w:left w:w="85" w:type="dxa"/>
              <w:bottom w:w="70" w:type="dxa"/>
              <w:right w:w="85" w:type="dxa"/>
            </w:tcMar>
            <w:vAlign w:val="center"/>
          </w:tcPr>
          <w:p w14:paraId="66E2F430" w14:textId="77777777" w:rsidR="00DC15AE" w:rsidRDefault="00DC15AE" w:rsidP="00DC15AE">
            <w:pPr>
              <w:spacing w:after="0" w:line="259" w:lineRule="auto"/>
              <w:ind w:firstLine="0"/>
              <w:jc w:val="left"/>
            </w:pPr>
            <w:r>
              <w:rPr>
                <w:sz w:val="17"/>
              </w:rPr>
              <w:t>未来</w:t>
            </w:r>
            <w:r>
              <w:rPr>
                <w:sz w:val="17"/>
              </w:rPr>
              <w:t>3</w:t>
            </w:r>
            <w:r>
              <w:rPr>
                <w:sz w:val="17"/>
              </w:rPr>
              <w:t>日累计超额收益进入</w:t>
            </w:r>
            <w:r>
              <w:rPr>
                <w:sz w:val="17"/>
              </w:rPr>
              <w:t>Top-K</w:t>
            </w:r>
            <w:r>
              <w:rPr>
                <w:sz w:val="17"/>
              </w:rPr>
              <w:t>的历史发生概率</w:t>
            </w:r>
          </w:p>
        </w:tc>
      </w:tr>
      <w:tr w:rsidR="00DC15AE" w14:paraId="40014840" w14:textId="77777777">
        <w:trPr>
          <w:cantSplit/>
        </w:trPr>
        <w:tc>
          <w:tcPr>
            <w:tcW w:w="1008" w:type="dxa"/>
            <w:tcMar>
              <w:top w:w="70" w:type="dxa"/>
              <w:left w:w="85" w:type="dxa"/>
              <w:bottom w:w="70" w:type="dxa"/>
              <w:right w:w="85" w:type="dxa"/>
            </w:tcMar>
            <w:vAlign w:val="center"/>
          </w:tcPr>
          <w:p w14:paraId="530B46C4" w14:textId="77777777" w:rsidR="00DC15AE" w:rsidRDefault="00DC15AE" w:rsidP="00DC15AE">
            <w:pPr>
              <w:spacing w:after="0" w:line="259" w:lineRule="auto"/>
              <w:ind w:firstLine="0"/>
              <w:jc w:val="left"/>
            </w:pPr>
            <w:r>
              <w:rPr>
                <w:sz w:val="17"/>
              </w:rPr>
              <w:t>T+5</w:t>
            </w:r>
            <w:r>
              <w:rPr>
                <w:sz w:val="17"/>
              </w:rPr>
              <w:t>扩散</w:t>
            </w:r>
          </w:p>
        </w:tc>
        <w:tc>
          <w:tcPr>
            <w:tcW w:w="1728" w:type="dxa"/>
            <w:tcMar>
              <w:top w:w="70" w:type="dxa"/>
              <w:left w:w="85" w:type="dxa"/>
              <w:bottom w:w="70" w:type="dxa"/>
              <w:right w:w="85" w:type="dxa"/>
            </w:tcMar>
            <w:vAlign w:val="center"/>
          </w:tcPr>
          <w:p w14:paraId="72A6B713" w14:textId="77777777" w:rsidR="00DC15AE" w:rsidRDefault="00DC15AE" w:rsidP="00DC15AE">
            <w:pPr>
              <w:spacing w:after="0" w:line="259" w:lineRule="auto"/>
              <w:ind w:firstLine="0"/>
              <w:jc w:val="left"/>
            </w:pPr>
            <w:r>
              <w:rPr>
                <w:sz w:val="17"/>
              </w:rPr>
              <w:t>判断持续性更强的五日扩散方向</w:t>
            </w:r>
          </w:p>
        </w:tc>
        <w:tc>
          <w:tcPr>
            <w:tcW w:w="2088" w:type="dxa"/>
            <w:tcMar>
              <w:top w:w="70" w:type="dxa"/>
              <w:left w:w="85" w:type="dxa"/>
              <w:bottom w:w="70" w:type="dxa"/>
              <w:right w:w="85" w:type="dxa"/>
            </w:tcMar>
            <w:vAlign w:val="center"/>
          </w:tcPr>
          <w:p w14:paraId="00CA46FF" w14:textId="77777777" w:rsidR="00DC15AE" w:rsidRDefault="00DC15AE" w:rsidP="00DC15AE">
            <w:pPr>
              <w:spacing w:after="0" w:line="259" w:lineRule="auto"/>
              <w:ind w:firstLine="0"/>
              <w:jc w:val="left"/>
            </w:pPr>
            <w:r>
              <w:rPr>
                <w:sz w:val="17"/>
              </w:rPr>
              <w:t>事件持续性、利润传导、图时间质量和持续资金扩散</w:t>
            </w:r>
          </w:p>
        </w:tc>
        <w:tc>
          <w:tcPr>
            <w:tcW w:w="1512" w:type="dxa"/>
            <w:tcMar>
              <w:top w:w="70" w:type="dxa"/>
              <w:left w:w="85" w:type="dxa"/>
              <w:bottom w:w="70" w:type="dxa"/>
              <w:right w:w="85" w:type="dxa"/>
            </w:tcMar>
            <w:vAlign w:val="center"/>
          </w:tcPr>
          <w:p w14:paraId="6B12581C" w14:textId="77777777" w:rsidR="00DC15AE" w:rsidRDefault="00DC15AE" w:rsidP="00DC15AE">
            <w:pPr>
              <w:spacing w:after="0" w:line="259" w:lineRule="auto"/>
              <w:ind w:firstLine="0"/>
              <w:jc w:val="left"/>
            </w:pPr>
            <w:r>
              <w:rPr>
                <w:sz w:val="17"/>
              </w:rPr>
              <w:t>LightGBM LambdaRank</w:t>
            </w:r>
            <w:r>
              <w:rPr>
                <w:sz w:val="17"/>
              </w:rPr>
              <w:t>＋</w:t>
            </w:r>
            <w:r>
              <w:rPr>
                <w:sz w:val="17"/>
              </w:rPr>
              <w:t>Platt</w:t>
            </w:r>
          </w:p>
        </w:tc>
        <w:tc>
          <w:tcPr>
            <w:tcW w:w="1296" w:type="dxa"/>
            <w:tcMar>
              <w:top w:w="70" w:type="dxa"/>
              <w:left w:w="85" w:type="dxa"/>
              <w:bottom w:w="70" w:type="dxa"/>
              <w:right w:w="85" w:type="dxa"/>
            </w:tcMar>
            <w:vAlign w:val="center"/>
          </w:tcPr>
          <w:p w14:paraId="39CB2235" w14:textId="77777777" w:rsidR="00DC15AE" w:rsidRDefault="00DC15AE" w:rsidP="00DC15AE">
            <w:pPr>
              <w:spacing w:after="0" w:line="259" w:lineRule="auto"/>
              <w:ind w:firstLine="0"/>
              <w:jc w:val="left"/>
            </w:pPr>
            <w:r>
              <w:rPr>
                <w:sz w:val="17"/>
              </w:rPr>
              <w:t>5</w:t>
            </w:r>
            <w:r>
              <w:rPr>
                <w:sz w:val="17"/>
              </w:rPr>
              <w:t>日扩散分数、名次、校准概率</w:t>
            </w:r>
          </w:p>
        </w:tc>
        <w:tc>
          <w:tcPr>
            <w:tcW w:w="1440" w:type="dxa"/>
            <w:tcMar>
              <w:top w:w="70" w:type="dxa"/>
              <w:left w:w="85" w:type="dxa"/>
              <w:bottom w:w="70" w:type="dxa"/>
              <w:right w:w="85" w:type="dxa"/>
            </w:tcMar>
            <w:vAlign w:val="center"/>
          </w:tcPr>
          <w:p w14:paraId="40EC302F" w14:textId="77777777" w:rsidR="00DC15AE" w:rsidRDefault="00DC15AE" w:rsidP="00DC15AE">
            <w:pPr>
              <w:spacing w:after="0" w:line="259" w:lineRule="auto"/>
              <w:ind w:firstLine="0"/>
              <w:jc w:val="left"/>
            </w:pPr>
            <w:r>
              <w:rPr>
                <w:sz w:val="17"/>
              </w:rPr>
              <w:t>未来</w:t>
            </w:r>
            <w:r>
              <w:rPr>
                <w:sz w:val="17"/>
              </w:rPr>
              <w:t>5</w:t>
            </w:r>
            <w:r>
              <w:rPr>
                <w:sz w:val="17"/>
              </w:rPr>
              <w:t>日累计超额收益进入</w:t>
            </w:r>
            <w:r>
              <w:rPr>
                <w:sz w:val="17"/>
              </w:rPr>
              <w:t>Top-K</w:t>
            </w:r>
            <w:r>
              <w:rPr>
                <w:sz w:val="17"/>
              </w:rPr>
              <w:t>的历史发生概率</w:t>
            </w:r>
          </w:p>
        </w:tc>
      </w:tr>
      <w:tr w:rsidR="00DC15AE" w14:paraId="64E73298" w14:textId="77777777">
        <w:trPr>
          <w:cantSplit/>
        </w:trPr>
        <w:tc>
          <w:tcPr>
            <w:tcW w:w="1008" w:type="dxa"/>
            <w:tcMar>
              <w:top w:w="70" w:type="dxa"/>
              <w:left w:w="85" w:type="dxa"/>
              <w:bottom w:w="70" w:type="dxa"/>
              <w:right w:w="85" w:type="dxa"/>
            </w:tcMar>
            <w:vAlign w:val="center"/>
          </w:tcPr>
          <w:p w14:paraId="0C3D9C8A" w14:textId="77777777" w:rsidR="00DC15AE" w:rsidRDefault="00DC15AE" w:rsidP="00DC15AE">
            <w:pPr>
              <w:spacing w:after="0" w:line="259" w:lineRule="auto"/>
              <w:ind w:firstLine="0"/>
              <w:jc w:val="left"/>
            </w:pPr>
            <w:r>
              <w:rPr>
                <w:sz w:val="17"/>
              </w:rPr>
              <w:t>退潮预警</w:t>
            </w:r>
          </w:p>
        </w:tc>
        <w:tc>
          <w:tcPr>
            <w:tcW w:w="1728" w:type="dxa"/>
            <w:tcMar>
              <w:top w:w="70" w:type="dxa"/>
              <w:left w:w="85" w:type="dxa"/>
              <w:bottom w:w="70" w:type="dxa"/>
              <w:right w:w="85" w:type="dxa"/>
            </w:tcMar>
            <w:vAlign w:val="center"/>
          </w:tcPr>
          <w:p w14:paraId="32AB1314" w14:textId="77777777" w:rsidR="00DC15AE" w:rsidRDefault="00DC15AE" w:rsidP="00DC15AE">
            <w:pPr>
              <w:spacing w:after="0" w:line="259" w:lineRule="auto"/>
              <w:ind w:firstLine="0"/>
              <w:jc w:val="left"/>
            </w:pPr>
            <w:r>
              <w:rPr>
                <w:sz w:val="17"/>
              </w:rPr>
              <w:t>判断强势板块是否可能明显失效</w:t>
            </w:r>
          </w:p>
        </w:tc>
        <w:tc>
          <w:tcPr>
            <w:tcW w:w="2088" w:type="dxa"/>
            <w:tcMar>
              <w:top w:w="70" w:type="dxa"/>
              <w:left w:w="85" w:type="dxa"/>
              <w:bottom w:w="70" w:type="dxa"/>
              <w:right w:w="85" w:type="dxa"/>
            </w:tcMar>
            <w:vAlign w:val="center"/>
          </w:tcPr>
          <w:p w14:paraId="6807C1E7" w14:textId="77777777" w:rsidR="00DC15AE" w:rsidRDefault="00DC15AE" w:rsidP="00DC15AE">
            <w:pPr>
              <w:spacing w:after="0" w:line="259" w:lineRule="auto"/>
              <w:ind w:firstLine="0"/>
              <w:jc w:val="left"/>
            </w:pPr>
            <w:r>
              <w:rPr>
                <w:sz w:val="17"/>
              </w:rPr>
              <w:t>HSMM</w:t>
            </w:r>
            <w:r>
              <w:rPr>
                <w:sz w:val="17"/>
              </w:rPr>
              <w:t>概率、资金流出、宽度收缩、龙头背离、波动和拥挤</w:t>
            </w:r>
          </w:p>
        </w:tc>
        <w:tc>
          <w:tcPr>
            <w:tcW w:w="1512" w:type="dxa"/>
            <w:tcMar>
              <w:top w:w="70" w:type="dxa"/>
              <w:left w:w="85" w:type="dxa"/>
              <w:bottom w:w="70" w:type="dxa"/>
              <w:right w:w="85" w:type="dxa"/>
            </w:tcMar>
            <w:vAlign w:val="center"/>
          </w:tcPr>
          <w:p w14:paraId="0CA69A61" w14:textId="77777777" w:rsidR="00DC15AE" w:rsidRDefault="00DC15AE" w:rsidP="00DC15AE">
            <w:pPr>
              <w:spacing w:after="0" w:line="259" w:lineRule="auto"/>
              <w:ind w:firstLine="0"/>
              <w:jc w:val="left"/>
            </w:pPr>
            <w:r>
              <w:rPr>
                <w:sz w:val="17"/>
              </w:rPr>
              <w:t>LightGBM</w:t>
            </w:r>
            <w:r>
              <w:rPr>
                <w:sz w:val="17"/>
              </w:rPr>
              <w:t>二分类＋</w:t>
            </w:r>
            <w:r>
              <w:rPr>
                <w:sz w:val="17"/>
              </w:rPr>
              <w:t>Platt</w:t>
            </w:r>
          </w:p>
        </w:tc>
        <w:tc>
          <w:tcPr>
            <w:tcW w:w="1296" w:type="dxa"/>
            <w:tcMar>
              <w:top w:w="70" w:type="dxa"/>
              <w:left w:w="85" w:type="dxa"/>
              <w:bottom w:w="70" w:type="dxa"/>
              <w:right w:w="85" w:type="dxa"/>
            </w:tcMar>
            <w:vAlign w:val="center"/>
          </w:tcPr>
          <w:p w14:paraId="6E7D3E72" w14:textId="77777777" w:rsidR="00DC15AE" w:rsidRDefault="00DC15AE" w:rsidP="00DC15AE">
            <w:pPr>
              <w:spacing w:after="0" w:line="259" w:lineRule="auto"/>
              <w:ind w:firstLine="0"/>
              <w:jc w:val="left"/>
            </w:pPr>
            <w:r>
              <w:rPr>
                <w:sz w:val="17"/>
              </w:rPr>
              <w:t>退潮分数、退潮概率和风险原因</w:t>
            </w:r>
          </w:p>
        </w:tc>
        <w:tc>
          <w:tcPr>
            <w:tcW w:w="1440" w:type="dxa"/>
            <w:tcMar>
              <w:top w:w="70" w:type="dxa"/>
              <w:left w:w="85" w:type="dxa"/>
              <w:bottom w:w="70" w:type="dxa"/>
              <w:right w:w="85" w:type="dxa"/>
            </w:tcMar>
            <w:vAlign w:val="center"/>
          </w:tcPr>
          <w:p w14:paraId="55D198FE" w14:textId="77777777" w:rsidR="00DC15AE" w:rsidRDefault="00DC15AE" w:rsidP="00DC15AE">
            <w:pPr>
              <w:spacing w:after="0" w:line="259" w:lineRule="auto"/>
              <w:ind w:firstLine="0"/>
              <w:jc w:val="left"/>
            </w:pPr>
            <w:r>
              <w:rPr>
                <w:sz w:val="17"/>
              </w:rPr>
              <w:t>未来</w:t>
            </w:r>
            <w:r>
              <w:rPr>
                <w:sz w:val="17"/>
              </w:rPr>
              <w:t>3</w:t>
            </w:r>
            <w:r>
              <w:rPr>
                <w:sz w:val="17"/>
              </w:rPr>
              <w:t>日最大相对回撤进入最差</w:t>
            </w:r>
            <w:r>
              <w:rPr>
                <w:sz w:val="17"/>
              </w:rPr>
              <w:t>20%</w:t>
            </w:r>
            <w:r>
              <w:rPr>
                <w:sz w:val="17"/>
              </w:rPr>
              <w:t>的历史发生概率</w:t>
            </w:r>
          </w:p>
        </w:tc>
      </w:tr>
    </w:tbl>
    <w:p w14:paraId="148CE7C2" w14:textId="77777777" w:rsidR="00DC15AE" w:rsidRDefault="00DC15AE">
      <w:pPr>
        <w:spacing w:after="0"/>
      </w:pPr>
      <w:r>
        <w:t>必须区分三种数字：</w:t>
      </w:r>
      <w:r>
        <w:t>HSMM</w:t>
      </w:r>
      <w:r>
        <w:t>的</w:t>
      </w:r>
      <w:r>
        <w:t>0.57</w:t>
      </w:r>
      <w:r>
        <w:t>是生命周期状态概率；</w:t>
      </w:r>
      <w:r>
        <w:t>LambdaRank</w:t>
      </w:r>
      <w:r>
        <w:t>原始分数只是当日排序信号；</w:t>
      </w:r>
      <w:r>
        <w:t>Platt</w:t>
      </w:r>
      <w:r>
        <w:t>校准后的</w:t>
      </w:r>
      <w:r>
        <w:t>0.64</w:t>
      </w:r>
      <w:r>
        <w:t>才表示对应板块进入指定窗口</w:t>
      </w:r>
      <w:r>
        <w:t>Top-K</w:t>
      </w:r>
      <w:r>
        <w:t>的历史发生概率。三者预测对象不同，不能相加、互换或统称为上涨概率。</w:t>
      </w:r>
    </w:p>
    <w:p w14:paraId="7CA3BE96" w14:textId="77777777" w:rsidR="00DC15AE" w:rsidRDefault="00DC15AE">
      <w:pPr>
        <w:spacing w:after="0"/>
      </w:pPr>
    </w:p>
    <w:p w14:paraId="30D37AC7" w14:textId="77777777" w:rsidR="00DC15AE" w:rsidRPr="00DC15AE" w:rsidRDefault="00DC15AE" w:rsidP="00DC15AE">
      <w:pPr>
        <w:pStyle w:val="21"/>
        <w:rPr>
          <w:rFonts w:hint="eastAsia"/>
          <w:lang w:eastAsia="zh-CN"/>
        </w:rPr>
      </w:pPr>
      <w:bookmarkStart w:id="92" w:name="_Toc240282520"/>
      <w:r w:rsidRPr="00DC15AE">
        <w:rPr>
          <w:lang w:eastAsia="zh-CN"/>
        </w:rPr>
        <w:t>8.8 目标板块为什么还要经过四重确认</w:t>
      </w:r>
      <w:bookmarkEnd w:id="92"/>
    </w:p>
    <w:p w14:paraId="3C19E88E" w14:textId="77777777" w:rsidR="00DC15AE" w:rsidRDefault="00DC15AE">
      <w:pPr>
        <w:keepLines/>
        <w:rPr>
          <w:lang w:eastAsia="zh-CN"/>
        </w:rPr>
      </w:pPr>
      <w:r>
        <w:rPr>
          <w:lang w:eastAsia="zh-CN"/>
        </w:rPr>
        <w:t>关系图只能证明</w:t>
      </w:r>
      <w:r>
        <w:rPr>
          <w:lang w:eastAsia="zh-CN"/>
        </w:rPr>
        <w:t>“</w:t>
      </w:r>
      <w:r>
        <w:rPr>
          <w:lang w:eastAsia="zh-CN"/>
        </w:rPr>
        <w:t>为什么这个板块值得进入观察范围</w:t>
      </w:r>
      <w:r>
        <w:rPr>
          <w:lang w:eastAsia="zh-CN"/>
        </w:rPr>
        <w:t>”</w:t>
      </w:r>
      <w:r>
        <w:rPr>
          <w:lang w:eastAsia="zh-CN"/>
        </w:rPr>
        <w:t>，不能证明市场已经选择该方向。每个目标板块必须经过四次确认：关系确认检查生产型产业链、股权投资、控制或概念成员究竟属于哪一种，并只使用该类型允许表达的含义；市场确认检查相对收益、成交占比和资金连续性；成分确认检查上涨家数、收益中位数、龙头成交和跟随梯队；位置确认检查源板块与目标板块是否已经连续加速、拥挤或透支。只有概念标签、没有市场和成分扩散的板块保留为</w:t>
      </w:r>
      <w:r>
        <w:rPr>
          <w:lang w:eastAsia="zh-CN"/>
        </w:rPr>
        <w:t>WATCH</w:t>
      </w:r>
      <w:r>
        <w:rPr>
          <w:lang w:eastAsia="zh-CN"/>
        </w:rPr>
        <w:t>（观察），不会进入正式</w:t>
      </w:r>
      <w:r>
        <w:rPr>
          <w:lang w:eastAsia="zh-CN"/>
        </w:rPr>
        <w:t>Top-K</w:t>
      </w:r>
      <w:r>
        <w:rPr>
          <w:lang w:eastAsia="zh-CN"/>
        </w:rPr>
        <w:t>。</w:t>
      </w:r>
    </w:p>
    <w:p w14:paraId="48FB5545" w14:textId="77777777" w:rsidR="00DC15AE" w:rsidRDefault="00DC15AE">
      <w:pPr>
        <w:keepLines/>
        <w:rPr>
          <w:lang w:eastAsia="zh-CN"/>
        </w:rPr>
      </w:pPr>
      <w:r>
        <w:rPr>
          <w:lang w:eastAsia="zh-CN"/>
        </w:rPr>
        <w:t>例如样本中的网络安全指数</w:t>
      </w:r>
      <w:r>
        <w:rPr>
          <w:lang w:eastAsia="zh-CN"/>
        </w:rPr>
        <w:t>864032</w:t>
      </w:r>
      <w:r>
        <w:rPr>
          <w:lang w:eastAsia="zh-CN"/>
        </w:rPr>
        <w:t>在</w:t>
      </w:r>
      <w:r>
        <w:rPr>
          <w:lang w:eastAsia="zh-CN"/>
        </w:rPr>
        <w:t>2026</w:t>
      </w:r>
      <w:r>
        <w:rPr>
          <w:lang w:eastAsia="zh-CN"/>
        </w:rPr>
        <w:t>年</w:t>
      </w:r>
      <w:r>
        <w:rPr>
          <w:lang w:eastAsia="zh-CN"/>
        </w:rPr>
        <w:t>9</w:t>
      </w:r>
      <w:r>
        <w:rPr>
          <w:lang w:eastAsia="zh-CN"/>
        </w:rPr>
        <w:t>月</w:t>
      </w:r>
      <w:r>
        <w:rPr>
          <w:lang w:eastAsia="zh-CN"/>
        </w:rPr>
        <w:t>9</w:t>
      </w:r>
      <w:r>
        <w:rPr>
          <w:lang w:eastAsia="zh-CN"/>
        </w:rPr>
        <w:t>日下跌</w:t>
      </w:r>
      <w:r>
        <w:rPr>
          <w:lang w:eastAsia="zh-CN"/>
        </w:rPr>
        <w:t>0.4361%</w:t>
      </w:r>
      <w:r>
        <w:rPr>
          <w:lang w:eastAsia="zh-CN"/>
        </w:rPr>
        <w:t>，成交额约</w:t>
      </w:r>
      <w:r>
        <w:rPr>
          <w:lang w:eastAsia="zh-CN"/>
        </w:rPr>
        <w:t>36.35</w:t>
      </w:r>
      <w:r>
        <w:rPr>
          <w:lang w:eastAsia="zh-CN"/>
        </w:rPr>
        <w:t>亿元。这一行只能说明当日收盘状态，不能单独证明网络安全处于启动、扩散或退潮。生产模型必须读取该指数的多日历史，并结合当时成分股宽度、相对市场表现和生命周期，才能决定是否召回和排序。</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40"/>
        <w:gridCol w:w="4536"/>
        <w:gridCol w:w="3096"/>
      </w:tblGrid>
      <w:tr w:rsidR="00DC15AE" w14:paraId="021DED6E" w14:textId="77777777">
        <w:trPr>
          <w:cantSplit/>
          <w:tblHeader/>
          <w:jc w:val="center"/>
        </w:trPr>
        <w:tc>
          <w:tcPr>
            <w:tcW w:w="1440" w:type="dxa"/>
            <w:tcBorders>
              <w:bottom w:val="single" w:sz="6" w:space="0" w:color="000000"/>
            </w:tcBorders>
            <w:tcMar>
              <w:top w:w="28" w:type="dxa"/>
              <w:left w:w="70" w:type="dxa"/>
              <w:bottom w:w="28" w:type="dxa"/>
              <w:right w:w="70" w:type="dxa"/>
            </w:tcMar>
            <w:vAlign w:val="center"/>
          </w:tcPr>
          <w:p w14:paraId="6D030F0E" w14:textId="77777777" w:rsidR="00DC15AE" w:rsidRDefault="00DC15AE" w:rsidP="00DC15AE">
            <w:pPr>
              <w:spacing w:after="0" w:line="240" w:lineRule="auto"/>
              <w:ind w:firstLine="0"/>
              <w:jc w:val="left"/>
            </w:pPr>
            <w:r>
              <w:rPr>
                <w:b/>
                <w:sz w:val="17"/>
              </w:rPr>
              <w:t>确认层</w:t>
            </w:r>
          </w:p>
        </w:tc>
        <w:tc>
          <w:tcPr>
            <w:tcW w:w="4536" w:type="dxa"/>
            <w:tcBorders>
              <w:bottom w:val="single" w:sz="6" w:space="0" w:color="000000"/>
            </w:tcBorders>
            <w:tcMar>
              <w:top w:w="28" w:type="dxa"/>
              <w:left w:w="70" w:type="dxa"/>
              <w:bottom w:w="28" w:type="dxa"/>
              <w:right w:w="70" w:type="dxa"/>
            </w:tcMar>
            <w:vAlign w:val="center"/>
          </w:tcPr>
          <w:p w14:paraId="296587DF" w14:textId="77777777" w:rsidR="00DC15AE" w:rsidRDefault="00DC15AE" w:rsidP="00DC15AE">
            <w:pPr>
              <w:spacing w:after="0" w:line="240" w:lineRule="auto"/>
              <w:ind w:firstLine="0"/>
              <w:jc w:val="left"/>
            </w:pPr>
            <w:r>
              <w:rPr>
                <w:b/>
                <w:sz w:val="17"/>
              </w:rPr>
              <w:t>要回答的问题</w:t>
            </w:r>
          </w:p>
        </w:tc>
        <w:tc>
          <w:tcPr>
            <w:tcW w:w="3096" w:type="dxa"/>
            <w:tcBorders>
              <w:bottom w:val="single" w:sz="6" w:space="0" w:color="000000"/>
            </w:tcBorders>
            <w:tcMar>
              <w:top w:w="28" w:type="dxa"/>
              <w:left w:w="70" w:type="dxa"/>
              <w:bottom w:w="28" w:type="dxa"/>
              <w:right w:w="70" w:type="dxa"/>
            </w:tcMar>
            <w:vAlign w:val="center"/>
          </w:tcPr>
          <w:p w14:paraId="371A2C30" w14:textId="77777777" w:rsidR="00DC15AE" w:rsidRDefault="00DC15AE" w:rsidP="00DC15AE">
            <w:pPr>
              <w:spacing w:after="0" w:line="240" w:lineRule="auto"/>
              <w:ind w:firstLine="0"/>
              <w:jc w:val="left"/>
            </w:pPr>
            <w:r>
              <w:rPr>
                <w:b/>
                <w:sz w:val="17"/>
              </w:rPr>
              <w:t>未通过时的处理</w:t>
            </w:r>
          </w:p>
        </w:tc>
      </w:tr>
      <w:tr w:rsidR="00DC15AE" w14:paraId="38D60AA8" w14:textId="77777777">
        <w:trPr>
          <w:cantSplit/>
          <w:jc w:val="center"/>
        </w:trPr>
        <w:tc>
          <w:tcPr>
            <w:tcW w:w="1440" w:type="dxa"/>
            <w:tcMar>
              <w:top w:w="28" w:type="dxa"/>
              <w:left w:w="70" w:type="dxa"/>
              <w:bottom w:w="28" w:type="dxa"/>
              <w:right w:w="70" w:type="dxa"/>
            </w:tcMar>
            <w:vAlign w:val="center"/>
          </w:tcPr>
          <w:p w14:paraId="512A4D15" w14:textId="77777777" w:rsidR="00DC15AE" w:rsidRDefault="00DC15AE" w:rsidP="00DC15AE">
            <w:pPr>
              <w:spacing w:after="0" w:line="240" w:lineRule="auto"/>
              <w:ind w:firstLine="0"/>
              <w:jc w:val="left"/>
            </w:pPr>
            <w:r>
              <w:rPr>
                <w:sz w:val="17"/>
              </w:rPr>
              <w:t>关系方向</w:t>
            </w:r>
          </w:p>
        </w:tc>
        <w:tc>
          <w:tcPr>
            <w:tcW w:w="4536" w:type="dxa"/>
            <w:tcMar>
              <w:top w:w="28" w:type="dxa"/>
              <w:left w:w="70" w:type="dxa"/>
              <w:bottom w:w="28" w:type="dxa"/>
              <w:right w:w="70" w:type="dxa"/>
            </w:tcMar>
            <w:vAlign w:val="center"/>
          </w:tcPr>
          <w:p w14:paraId="5EDBFA58" w14:textId="77777777" w:rsidR="00DC15AE" w:rsidRDefault="00DC15AE" w:rsidP="00DC15AE">
            <w:pPr>
              <w:spacing w:after="0" w:line="240" w:lineRule="auto"/>
              <w:ind w:firstLine="0"/>
              <w:jc w:val="left"/>
              <w:rPr>
                <w:lang w:eastAsia="zh-CN"/>
              </w:rPr>
            </w:pPr>
            <w:r>
              <w:rPr>
                <w:sz w:val="17"/>
                <w:lang w:eastAsia="zh-CN"/>
              </w:rPr>
              <w:t>事件通过什么产品、供需或利润路径传到目标板块</w:t>
            </w:r>
          </w:p>
        </w:tc>
        <w:tc>
          <w:tcPr>
            <w:tcW w:w="3096" w:type="dxa"/>
            <w:tcMar>
              <w:top w:w="28" w:type="dxa"/>
              <w:left w:w="70" w:type="dxa"/>
              <w:bottom w:w="28" w:type="dxa"/>
              <w:right w:w="70" w:type="dxa"/>
            </w:tcMar>
            <w:vAlign w:val="center"/>
          </w:tcPr>
          <w:p w14:paraId="381FD909" w14:textId="77777777" w:rsidR="00DC15AE" w:rsidRDefault="00DC15AE" w:rsidP="00DC15AE">
            <w:pPr>
              <w:spacing w:after="0" w:line="240" w:lineRule="auto"/>
              <w:ind w:firstLine="0"/>
              <w:jc w:val="left"/>
              <w:rPr>
                <w:lang w:eastAsia="zh-CN"/>
              </w:rPr>
            </w:pPr>
            <w:r>
              <w:rPr>
                <w:sz w:val="17"/>
                <w:lang w:eastAsia="zh-CN"/>
              </w:rPr>
              <w:t>没有可解释路径则淘汰</w:t>
            </w:r>
          </w:p>
        </w:tc>
      </w:tr>
      <w:tr w:rsidR="00DC15AE" w14:paraId="3730CC1B" w14:textId="77777777">
        <w:trPr>
          <w:cantSplit/>
          <w:jc w:val="center"/>
        </w:trPr>
        <w:tc>
          <w:tcPr>
            <w:tcW w:w="1440" w:type="dxa"/>
            <w:tcMar>
              <w:top w:w="28" w:type="dxa"/>
              <w:left w:w="70" w:type="dxa"/>
              <w:bottom w:w="28" w:type="dxa"/>
              <w:right w:w="70" w:type="dxa"/>
            </w:tcMar>
            <w:vAlign w:val="center"/>
          </w:tcPr>
          <w:p w14:paraId="0663A773" w14:textId="77777777" w:rsidR="00DC15AE" w:rsidRDefault="00DC15AE" w:rsidP="00DC15AE">
            <w:pPr>
              <w:spacing w:after="0" w:line="240" w:lineRule="auto"/>
              <w:ind w:firstLine="0"/>
              <w:jc w:val="left"/>
            </w:pPr>
            <w:r>
              <w:rPr>
                <w:sz w:val="17"/>
              </w:rPr>
              <w:t>市场承接</w:t>
            </w:r>
          </w:p>
        </w:tc>
        <w:tc>
          <w:tcPr>
            <w:tcW w:w="4536" w:type="dxa"/>
            <w:tcMar>
              <w:top w:w="28" w:type="dxa"/>
              <w:left w:w="70" w:type="dxa"/>
              <w:bottom w:w="28" w:type="dxa"/>
              <w:right w:w="70" w:type="dxa"/>
            </w:tcMar>
            <w:vAlign w:val="center"/>
          </w:tcPr>
          <w:p w14:paraId="381BA724" w14:textId="77777777" w:rsidR="00DC15AE" w:rsidRDefault="00DC15AE" w:rsidP="00DC15AE">
            <w:pPr>
              <w:spacing w:after="0" w:line="240" w:lineRule="auto"/>
              <w:ind w:firstLine="0"/>
              <w:jc w:val="left"/>
              <w:rPr>
                <w:lang w:eastAsia="zh-CN"/>
              </w:rPr>
            </w:pPr>
            <w:r>
              <w:rPr>
                <w:sz w:val="17"/>
                <w:lang w:eastAsia="zh-CN"/>
              </w:rPr>
              <w:t>成交占比、资金和相对收益是否开始改善</w:t>
            </w:r>
          </w:p>
        </w:tc>
        <w:tc>
          <w:tcPr>
            <w:tcW w:w="3096" w:type="dxa"/>
            <w:tcMar>
              <w:top w:w="28" w:type="dxa"/>
              <w:left w:w="70" w:type="dxa"/>
              <w:bottom w:w="28" w:type="dxa"/>
              <w:right w:w="70" w:type="dxa"/>
            </w:tcMar>
            <w:vAlign w:val="center"/>
          </w:tcPr>
          <w:p w14:paraId="17E7EB0B" w14:textId="77777777" w:rsidR="00DC15AE" w:rsidRDefault="00DC15AE" w:rsidP="00DC15AE">
            <w:pPr>
              <w:spacing w:after="0" w:line="240" w:lineRule="auto"/>
              <w:ind w:firstLine="0"/>
              <w:jc w:val="left"/>
            </w:pPr>
            <w:r>
              <w:rPr>
                <w:sz w:val="17"/>
              </w:rPr>
              <w:t>仅保留观察</w:t>
            </w:r>
          </w:p>
        </w:tc>
      </w:tr>
      <w:tr w:rsidR="00DC15AE" w14:paraId="35900350" w14:textId="77777777">
        <w:trPr>
          <w:cantSplit/>
          <w:jc w:val="center"/>
        </w:trPr>
        <w:tc>
          <w:tcPr>
            <w:tcW w:w="1440" w:type="dxa"/>
            <w:tcMar>
              <w:top w:w="28" w:type="dxa"/>
              <w:left w:w="70" w:type="dxa"/>
              <w:bottom w:w="28" w:type="dxa"/>
              <w:right w:w="70" w:type="dxa"/>
            </w:tcMar>
            <w:vAlign w:val="center"/>
          </w:tcPr>
          <w:p w14:paraId="6612E9BE" w14:textId="77777777" w:rsidR="00DC15AE" w:rsidRDefault="00DC15AE" w:rsidP="00DC15AE">
            <w:pPr>
              <w:spacing w:after="0" w:line="240" w:lineRule="auto"/>
              <w:ind w:firstLine="0"/>
              <w:jc w:val="left"/>
            </w:pPr>
            <w:r>
              <w:rPr>
                <w:sz w:val="17"/>
              </w:rPr>
              <w:t>成分扩散</w:t>
            </w:r>
          </w:p>
        </w:tc>
        <w:tc>
          <w:tcPr>
            <w:tcW w:w="4536" w:type="dxa"/>
            <w:tcMar>
              <w:top w:w="28" w:type="dxa"/>
              <w:left w:w="70" w:type="dxa"/>
              <w:bottom w:w="28" w:type="dxa"/>
              <w:right w:w="70" w:type="dxa"/>
            </w:tcMar>
            <w:vAlign w:val="center"/>
          </w:tcPr>
          <w:p w14:paraId="7E9E183A" w14:textId="77777777" w:rsidR="00DC15AE" w:rsidRDefault="00DC15AE" w:rsidP="00DC15AE">
            <w:pPr>
              <w:spacing w:after="0" w:line="240" w:lineRule="auto"/>
              <w:ind w:firstLine="0"/>
              <w:jc w:val="left"/>
              <w:rPr>
                <w:lang w:eastAsia="zh-CN"/>
              </w:rPr>
            </w:pPr>
            <w:r>
              <w:rPr>
                <w:sz w:val="17"/>
                <w:lang w:eastAsia="zh-CN"/>
              </w:rPr>
              <w:t>是否从少数龙头扩展到多数有效成分</w:t>
            </w:r>
          </w:p>
        </w:tc>
        <w:tc>
          <w:tcPr>
            <w:tcW w:w="3096" w:type="dxa"/>
            <w:tcMar>
              <w:top w:w="28" w:type="dxa"/>
              <w:left w:w="70" w:type="dxa"/>
              <w:bottom w:w="28" w:type="dxa"/>
              <w:right w:w="70" w:type="dxa"/>
            </w:tcMar>
            <w:vAlign w:val="center"/>
          </w:tcPr>
          <w:p w14:paraId="12147317" w14:textId="77777777" w:rsidR="00DC15AE" w:rsidRDefault="00DC15AE" w:rsidP="00DC15AE">
            <w:pPr>
              <w:spacing w:after="0" w:line="240" w:lineRule="auto"/>
              <w:ind w:firstLine="0"/>
              <w:jc w:val="left"/>
              <w:rPr>
                <w:lang w:eastAsia="zh-CN"/>
              </w:rPr>
            </w:pPr>
            <w:r>
              <w:rPr>
                <w:sz w:val="17"/>
                <w:lang w:eastAsia="zh-CN"/>
              </w:rPr>
              <w:t>防止单股带板块造成假启动</w:t>
            </w:r>
          </w:p>
        </w:tc>
      </w:tr>
      <w:tr w:rsidR="00DC15AE" w14:paraId="04BD9E2A" w14:textId="77777777">
        <w:trPr>
          <w:cantSplit/>
          <w:jc w:val="center"/>
        </w:trPr>
        <w:tc>
          <w:tcPr>
            <w:tcW w:w="1440" w:type="dxa"/>
            <w:tcMar>
              <w:top w:w="28" w:type="dxa"/>
              <w:left w:w="70" w:type="dxa"/>
              <w:bottom w:w="28" w:type="dxa"/>
              <w:right w:w="70" w:type="dxa"/>
            </w:tcMar>
            <w:vAlign w:val="center"/>
          </w:tcPr>
          <w:p w14:paraId="70DBD240" w14:textId="77777777" w:rsidR="00DC15AE" w:rsidRDefault="00DC15AE" w:rsidP="00DC15AE">
            <w:pPr>
              <w:spacing w:after="0" w:line="240" w:lineRule="auto"/>
              <w:ind w:firstLine="0"/>
              <w:jc w:val="left"/>
            </w:pPr>
            <w:r>
              <w:rPr>
                <w:sz w:val="17"/>
              </w:rPr>
              <w:t>位置风险</w:t>
            </w:r>
          </w:p>
        </w:tc>
        <w:tc>
          <w:tcPr>
            <w:tcW w:w="4536" w:type="dxa"/>
            <w:tcMar>
              <w:top w:w="28" w:type="dxa"/>
              <w:left w:w="70" w:type="dxa"/>
              <w:bottom w:w="28" w:type="dxa"/>
              <w:right w:w="70" w:type="dxa"/>
            </w:tcMar>
            <w:vAlign w:val="center"/>
          </w:tcPr>
          <w:p w14:paraId="3C1DD850" w14:textId="77777777" w:rsidR="00DC15AE" w:rsidRDefault="00DC15AE" w:rsidP="00DC15AE">
            <w:pPr>
              <w:spacing w:after="0" w:line="240" w:lineRule="auto"/>
              <w:ind w:firstLine="0"/>
              <w:jc w:val="left"/>
              <w:rPr>
                <w:lang w:eastAsia="zh-CN"/>
              </w:rPr>
            </w:pPr>
            <w:r>
              <w:rPr>
                <w:sz w:val="17"/>
                <w:lang w:eastAsia="zh-CN"/>
              </w:rPr>
              <w:t>是否连续上涨、过度拥挤或已处于高潮</w:t>
            </w:r>
          </w:p>
        </w:tc>
        <w:tc>
          <w:tcPr>
            <w:tcW w:w="3096" w:type="dxa"/>
            <w:tcMar>
              <w:top w:w="28" w:type="dxa"/>
              <w:left w:w="70" w:type="dxa"/>
              <w:bottom w:w="28" w:type="dxa"/>
              <w:right w:w="70" w:type="dxa"/>
            </w:tcMar>
            <w:vAlign w:val="center"/>
          </w:tcPr>
          <w:p w14:paraId="600040AA" w14:textId="77777777" w:rsidR="00DC15AE" w:rsidRDefault="00DC15AE" w:rsidP="00DC15AE">
            <w:pPr>
              <w:spacing w:after="0" w:line="240" w:lineRule="auto"/>
              <w:ind w:firstLine="0"/>
              <w:jc w:val="left"/>
              <w:rPr>
                <w:lang w:eastAsia="zh-CN"/>
              </w:rPr>
            </w:pPr>
            <w:r>
              <w:rPr>
                <w:sz w:val="17"/>
                <w:lang w:eastAsia="zh-CN"/>
              </w:rPr>
              <w:t>降级为资金源或退潮预警</w:t>
            </w:r>
          </w:p>
        </w:tc>
      </w:tr>
    </w:tbl>
    <w:p w14:paraId="79697404" w14:textId="77777777" w:rsidR="00DC15AE" w:rsidRDefault="00DC15AE">
      <w:pPr>
        <w:spacing w:after="0"/>
        <w:rPr>
          <w:lang w:eastAsia="zh-CN"/>
        </w:rPr>
      </w:pPr>
    </w:p>
    <w:p w14:paraId="5D94B796" w14:textId="77777777" w:rsidR="00DC15AE" w:rsidRPr="00DC15AE" w:rsidRDefault="00DC15AE" w:rsidP="00DC15AE">
      <w:pPr>
        <w:pStyle w:val="21"/>
        <w:pageBreakBefore/>
        <w:rPr>
          <w:rFonts w:hint="eastAsia"/>
          <w:lang w:eastAsia="zh-CN"/>
        </w:rPr>
      </w:pPr>
      <w:bookmarkStart w:id="93" w:name="_Toc240282521"/>
      <w:r>
        <w:lastRenderedPageBreak/>
        <w:t>8.9 一个交易日怎样得到两个业务窗口的板块答案</w:t>
      </w:r>
      <w:bookmarkEnd w:id="93"/>
    </w:p>
    <w:p w14:paraId="2D53D254" w14:textId="77777777" w:rsidR="00DC15AE" w:rsidRDefault="00DC15AE">
      <w:pPr>
        <w:keepLines/>
        <w:rPr>
          <w:lang w:eastAsia="zh-CN"/>
        </w:rPr>
      </w:pPr>
      <w:r>
        <w:t>下面数值只用于解释决策链，不代表</w:t>
      </w:r>
      <w:r>
        <w:t>THSDB</w:t>
      </w:r>
      <w:r>
        <w:t>样本的真实预测结果。假设</w:t>
      </w:r>
      <w:r>
        <w:t>A</w:t>
      </w:r>
      <w:r>
        <w:t>板块连续上涨后仍然靠前，但上涨家数减少、龙头成交高度集中、舆情重复度上升。</w:t>
      </w:r>
      <w:r>
        <w:t>HSMM</w:t>
      </w:r>
      <w:r>
        <w:t>将</w:t>
      </w:r>
      <w:r>
        <w:t>A</w:t>
      </w:r>
      <w:r>
        <w:t>识别为高潮后段，并把它作为资金来源和退潮观察对象。随后三路独立召回：历史轮动路径找到</w:t>
      </w:r>
      <w:r>
        <w:t>B</w:t>
      </w:r>
      <w:r>
        <w:t>和</w:t>
      </w:r>
      <w:r>
        <w:t>C</w:t>
      </w:r>
      <w:r>
        <w:t>，关系图路径找到</w:t>
      </w:r>
      <w:r>
        <w:t>C</w:t>
      </w:r>
      <w:r>
        <w:t>和</w:t>
      </w:r>
      <w:r>
        <w:t>E</w:t>
      </w:r>
      <w:r>
        <w:t>，资金先行路径发现</w:t>
      </w:r>
      <w:r>
        <w:t>B</w:t>
      </w:r>
      <w:r>
        <w:t>和</w:t>
      </w:r>
      <w:r>
        <w:t>D</w:t>
      </w:r>
      <w:r>
        <w:t>。系统取并集并保留每个板块的召回原因，而不是因为同一路径重复出现就机械加分。</w:t>
      </w:r>
    </w:p>
    <w:p w14:paraId="03B8BC62" w14:textId="77777777" w:rsidR="00DC15AE" w:rsidRDefault="00DC15AE">
      <w:pPr>
        <w:keepLines/>
        <w:rPr>
          <w:lang w:eastAsia="zh-CN"/>
        </w:rPr>
      </w:pPr>
      <w:r>
        <w:t>合并去重后形成</w:t>
      </w:r>
      <w:r>
        <w:t>B</w:t>
      </w:r>
      <w:r>
        <w:t>、</w:t>
      </w:r>
      <w:r>
        <w:t>C</w:t>
      </w:r>
      <w:r>
        <w:t>、</w:t>
      </w:r>
      <w:r>
        <w:t>D</w:t>
      </w:r>
      <w:r>
        <w:t>和</w:t>
      </w:r>
      <w:r>
        <w:t>E</w:t>
      </w:r>
      <w:r>
        <w:t>四个目标候选。四重确认显示：</w:t>
      </w:r>
      <w:r>
        <w:t>B</w:t>
      </w:r>
      <w:r>
        <w:t>的短期资金改善最快，适合</w:t>
      </w:r>
      <w:r>
        <w:t>T+1</w:t>
      </w:r>
      <w:r>
        <w:t>；</w:t>
      </w:r>
      <w:r>
        <w:t>C</w:t>
      </w:r>
      <w:r>
        <w:t>具有更完整的一跳产业关系、业务覆盖和三至五日传播时间，适合</w:t>
      </w:r>
      <w:r>
        <w:t>T+3</w:t>
      </w:r>
      <w:r>
        <w:t>与</w:t>
      </w:r>
      <w:r>
        <w:t>T+5</w:t>
      </w:r>
      <w:r>
        <w:t>；</w:t>
      </w:r>
      <w:r>
        <w:t>D</w:t>
      </w:r>
      <w:r>
        <w:t>虽然成交改善，但上涨仍由少数龙头贡献；</w:t>
      </w:r>
      <w:r>
        <w:t>E</w:t>
      </w:r>
      <w:r>
        <w:t>只有关系依据，尚未出现市场承接。于是两个业务窗口下的三个预测期限可以产生不同答案，</w:t>
      </w:r>
      <w:r>
        <w:t>A</w:t>
      </w:r>
      <w:r>
        <w:t>同时进入退潮预警。</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80"/>
        <w:gridCol w:w="2232"/>
        <w:gridCol w:w="1368"/>
        <w:gridCol w:w="1368"/>
        <w:gridCol w:w="1368"/>
        <w:gridCol w:w="1656"/>
      </w:tblGrid>
      <w:tr w:rsidR="00DC15AE" w14:paraId="314D9C94" w14:textId="77777777">
        <w:trPr>
          <w:cantSplit/>
          <w:tblHeader/>
        </w:trPr>
        <w:tc>
          <w:tcPr>
            <w:tcW w:w="1080" w:type="dxa"/>
            <w:tcBorders>
              <w:bottom w:val="single" w:sz="6" w:space="0" w:color="000000"/>
            </w:tcBorders>
            <w:tcMar>
              <w:top w:w="70" w:type="dxa"/>
              <w:left w:w="85" w:type="dxa"/>
              <w:bottom w:w="70" w:type="dxa"/>
              <w:right w:w="85" w:type="dxa"/>
            </w:tcMar>
            <w:vAlign w:val="center"/>
          </w:tcPr>
          <w:p w14:paraId="611FA33D" w14:textId="77777777" w:rsidR="00DC15AE" w:rsidRDefault="00DC15AE" w:rsidP="00DC15AE">
            <w:pPr>
              <w:spacing w:after="0" w:line="259" w:lineRule="auto"/>
              <w:ind w:firstLine="0"/>
              <w:jc w:val="left"/>
            </w:pPr>
            <w:r>
              <w:rPr>
                <w:b/>
                <w:sz w:val="18"/>
              </w:rPr>
              <w:t>板块</w:t>
            </w:r>
          </w:p>
        </w:tc>
        <w:tc>
          <w:tcPr>
            <w:tcW w:w="2232" w:type="dxa"/>
            <w:tcBorders>
              <w:bottom w:val="single" w:sz="6" w:space="0" w:color="000000"/>
            </w:tcBorders>
            <w:tcMar>
              <w:top w:w="70" w:type="dxa"/>
              <w:left w:w="85" w:type="dxa"/>
              <w:bottom w:w="70" w:type="dxa"/>
              <w:right w:w="85" w:type="dxa"/>
            </w:tcMar>
            <w:vAlign w:val="center"/>
          </w:tcPr>
          <w:p w14:paraId="15C63860" w14:textId="77777777" w:rsidR="00DC15AE" w:rsidRDefault="00DC15AE" w:rsidP="00DC15AE">
            <w:pPr>
              <w:spacing w:after="0" w:line="259" w:lineRule="auto"/>
              <w:ind w:firstLine="0"/>
              <w:jc w:val="left"/>
            </w:pPr>
            <w:r>
              <w:rPr>
                <w:b/>
                <w:sz w:val="18"/>
              </w:rPr>
              <w:t>主要召回依据</w:t>
            </w:r>
          </w:p>
        </w:tc>
        <w:tc>
          <w:tcPr>
            <w:tcW w:w="1368" w:type="dxa"/>
            <w:tcBorders>
              <w:bottom w:val="single" w:sz="6" w:space="0" w:color="000000"/>
            </w:tcBorders>
            <w:tcMar>
              <w:top w:w="70" w:type="dxa"/>
              <w:left w:w="85" w:type="dxa"/>
              <w:bottom w:w="70" w:type="dxa"/>
              <w:right w:w="85" w:type="dxa"/>
            </w:tcMar>
            <w:vAlign w:val="center"/>
          </w:tcPr>
          <w:p w14:paraId="706D6CD9" w14:textId="77777777" w:rsidR="00DC15AE" w:rsidRDefault="00DC15AE" w:rsidP="00DC15AE">
            <w:pPr>
              <w:spacing w:after="0" w:line="259" w:lineRule="auto"/>
              <w:ind w:firstLine="0"/>
              <w:jc w:val="left"/>
            </w:pPr>
            <w:r>
              <w:rPr>
                <w:b/>
                <w:sz w:val="18"/>
              </w:rPr>
              <w:t>T+1</w:t>
            </w:r>
            <w:r>
              <w:rPr>
                <w:b/>
                <w:sz w:val="18"/>
              </w:rPr>
              <w:t>结果</w:t>
            </w:r>
          </w:p>
        </w:tc>
        <w:tc>
          <w:tcPr>
            <w:tcW w:w="1368" w:type="dxa"/>
            <w:tcBorders>
              <w:bottom w:val="single" w:sz="6" w:space="0" w:color="000000"/>
            </w:tcBorders>
            <w:tcMar>
              <w:top w:w="70" w:type="dxa"/>
              <w:left w:w="85" w:type="dxa"/>
              <w:bottom w:w="70" w:type="dxa"/>
              <w:right w:w="85" w:type="dxa"/>
            </w:tcMar>
            <w:vAlign w:val="center"/>
          </w:tcPr>
          <w:p w14:paraId="30F5C6F4" w14:textId="77777777" w:rsidR="00DC15AE" w:rsidRDefault="00DC15AE" w:rsidP="00DC15AE">
            <w:pPr>
              <w:spacing w:after="0" w:line="259" w:lineRule="auto"/>
              <w:ind w:firstLine="0"/>
              <w:jc w:val="left"/>
            </w:pPr>
            <w:r>
              <w:rPr>
                <w:b/>
                <w:sz w:val="18"/>
              </w:rPr>
              <w:t>T+3</w:t>
            </w:r>
            <w:r>
              <w:rPr>
                <w:b/>
                <w:sz w:val="18"/>
              </w:rPr>
              <w:t>结果</w:t>
            </w:r>
          </w:p>
        </w:tc>
        <w:tc>
          <w:tcPr>
            <w:tcW w:w="1368" w:type="dxa"/>
            <w:tcBorders>
              <w:bottom w:val="single" w:sz="6" w:space="0" w:color="000000"/>
            </w:tcBorders>
            <w:tcMar>
              <w:top w:w="70" w:type="dxa"/>
              <w:left w:w="85" w:type="dxa"/>
              <w:bottom w:w="70" w:type="dxa"/>
              <w:right w:w="85" w:type="dxa"/>
            </w:tcMar>
            <w:vAlign w:val="center"/>
          </w:tcPr>
          <w:p w14:paraId="5FDE5DDF" w14:textId="77777777" w:rsidR="00DC15AE" w:rsidRDefault="00DC15AE" w:rsidP="00DC15AE">
            <w:pPr>
              <w:spacing w:after="0" w:line="259" w:lineRule="auto"/>
              <w:ind w:firstLine="0"/>
              <w:jc w:val="left"/>
            </w:pPr>
            <w:r>
              <w:rPr>
                <w:b/>
                <w:sz w:val="18"/>
              </w:rPr>
              <w:t>T+5</w:t>
            </w:r>
            <w:r>
              <w:rPr>
                <w:b/>
                <w:sz w:val="18"/>
              </w:rPr>
              <w:t>结果</w:t>
            </w:r>
          </w:p>
        </w:tc>
        <w:tc>
          <w:tcPr>
            <w:tcW w:w="1656" w:type="dxa"/>
            <w:tcBorders>
              <w:bottom w:val="single" w:sz="6" w:space="0" w:color="000000"/>
            </w:tcBorders>
            <w:tcMar>
              <w:top w:w="70" w:type="dxa"/>
              <w:left w:w="85" w:type="dxa"/>
              <w:bottom w:w="70" w:type="dxa"/>
              <w:right w:w="85" w:type="dxa"/>
            </w:tcMar>
            <w:vAlign w:val="center"/>
          </w:tcPr>
          <w:p w14:paraId="70C42F0B" w14:textId="77777777" w:rsidR="00DC15AE" w:rsidRDefault="00DC15AE" w:rsidP="00DC15AE">
            <w:pPr>
              <w:spacing w:after="0" w:line="259" w:lineRule="auto"/>
              <w:ind w:firstLine="0"/>
              <w:jc w:val="left"/>
            </w:pPr>
            <w:r>
              <w:rPr>
                <w:b/>
                <w:sz w:val="18"/>
              </w:rPr>
              <w:t>最终状态</w:t>
            </w:r>
          </w:p>
        </w:tc>
      </w:tr>
      <w:tr w:rsidR="00DC15AE" w14:paraId="1FA7D31F" w14:textId="77777777">
        <w:trPr>
          <w:cantSplit/>
        </w:trPr>
        <w:tc>
          <w:tcPr>
            <w:tcW w:w="1080" w:type="dxa"/>
            <w:tcMar>
              <w:top w:w="70" w:type="dxa"/>
              <w:left w:w="85" w:type="dxa"/>
              <w:bottom w:w="70" w:type="dxa"/>
              <w:right w:w="85" w:type="dxa"/>
            </w:tcMar>
            <w:vAlign w:val="center"/>
          </w:tcPr>
          <w:p w14:paraId="097C9CAE" w14:textId="77777777" w:rsidR="00DC15AE" w:rsidRDefault="00DC15AE" w:rsidP="00DC15AE">
            <w:pPr>
              <w:spacing w:after="0" w:line="259" w:lineRule="auto"/>
              <w:ind w:firstLine="0"/>
              <w:jc w:val="left"/>
            </w:pPr>
            <w:r>
              <w:rPr>
                <w:sz w:val="18"/>
              </w:rPr>
              <w:t>A</w:t>
            </w:r>
            <w:r>
              <w:rPr>
                <w:sz w:val="18"/>
              </w:rPr>
              <w:t>源板块</w:t>
            </w:r>
          </w:p>
        </w:tc>
        <w:tc>
          <w:tcPr>
            <w:tcW w:w="2232" w:type="dxa"/>
            <w:tcMar>
              <w:top w:w="70" w:type="dxa"/>
              <w:left w:w="85" w:type="dxa"/>
              <w:bottom w:w="70" w:type="dxa"/>
              <w:right w:w="85" w:type="dxa"/>
            </w:tcMar>
            <w:vAlign w:val="center"/>
          </w:tcPr>
          <w:p w14:paraId="0C937A8F" w14:textId="77777777" w:rsidR="00DC15AE" w:rsidRDefault="00DC15AE" w:rsidP="00DC15AE">
            <w:pPr>
              <w:spacing w:after="0" w:line="259" w:lineRule="auto"/>
              <w:ind w:firstLine="0"/>
              <w:jc w:val="left"/>
            </w:pPr>
            <w:r>
              <w:rPr>
                <w:sz w:val="18"/>
              </w:rPr>
              <w:t>当前强势但已进入高潮后段</w:t>
            </w:r>
          </w:p>
        </w:tc>
        <w:tc>
          <w:tcPr>
            <w:tcW w:w="1368" w:type="dxa"/>
            <w:tcMar>
              <w:top w:w="70" w:type="dxa"/>
              <w:left w:w="85" w:type="dxa"/>
              <w:bottom w:w="70" w:type="dxa"/>
              <w:right w:w="85" w:type="dxa"/>
            </w:tcMar>
            <w:vAlign w:val="center"/>
          </w:tcPr>
          <w:p w14:paraId="10D16E09" w14:textId="77777777" w:rsidR="00DC15AE" w:rsidRDefault="00DC15AE" w:rsidP="00DC15AE">
            <w:pPr>
              <w:spacing w:after="0" w:line="259" w:lineRule="auto"/>
              <w:ind w:firstLine="0"/>
              <w:jc w:val="left"/>
            </w:pPr>
            <w:r>
              <w:rPr>
                <w:sz w:val="18"/>
              </w:rPr>
              <w:t>不再作为接力目标</w:t>
            </w:r>
          </w:p>
        </w:tc>
        <w:tc>
          <w:tcPr>
            <w:tcW w:w="1368" w:type="dxa"/>
            <w:tcMar>
              <w:top w:w="70" w:type="dxa"/>
              <w:left w:w="85" w:type="dxa"/>
              <w:bottom w:w="70" w:type="dxa"/>
              <w:right w:w="85" w:type="dxa"/>
            </w:tcMar>
            <w:vAlign w:val="center"/>
          </w:tcPr>
          <w:p w14:paraId="4D76F795" w14:textId="77777777" w:rsidR="00DC15AE" w:rsidRDefault="00DC15AE" w:rsidP="00DC15AE">
            <w:pPr>
              <w:spacing w:after="0" w:line="259" w:lineRule="auto"/>
              <w:ind w:firstLine="0"/>
              <w:jc w:val="left"/>
            </w:pPr>
            <w:r>
              <w:rPr>
                <w:sz w:val="18"/>
              </w:rPr>
              <w:t>持续性下降</w:t>
            </w:r>
          </w:p>
        </w:tc>
        <w:tc>
          <w:tcPr>
            <w:tcW w:w="1368" w:type="dxa"/>
            <w:tcMar>
              <w:top w:w="70" w:type="dxa"/>
              <w:left w:w="85" w:type="dxa"/>
              <w:bottom w:w="70" w:type="dxa"/>
              <w:right w:w="85" w:type="dxa"/>
            </w:tcMar>
            <w:vAlign w:val="center"/>
          </w:tcPr>
          <w:p w14:paraId="6804DE53" w14:textId="77777777" w:rsidR="00DC15AE" w:rsidRDefault="00DC15AE" w:rsidP="00DC15AE">
            <w:pPr>
              <w:spacing w:after="0" w:line="259" w:lineRule="auto"/>
              <w:ind w:firstLine="0"/>
              <w:jc w:val="left"/>
            </w:pPr>
            <w:r>
              <w:rPr>
                <w:sz w:val="18"/>
              </w:rPr>
              <w:t>持续性下降</w:t>
            </w:r>
          </w:p>
        </w:tc>
        <w:tc>
          <w:tcPr>
            <w:tcW w:w="1656" w:type="dxa"/>
            <w:tcMar>
              <w:top w:w="70" w:type="dxa"/>
              <w:left w:w="85" w:type="dxa"/>
              <w:bottom w:w="70" w:type="dxa"/>
              <w:right w:w="85" w:type="dxa"/>
            </w:tcMar>
            <w:vAlign w:val="center"/>
          </w:tcPr>
          <w:p w14:paraId="1DD21622" w14:textId="77777777" w:rsidR="00DC15AE" w:rsidRDefault="00DC15AE" w:rsidP="00DC15AE">
            <w:pPr>
              <w:spacing w:after="0" w:line="259" w:lineRule="auto"/>
              <w:ind w:firstLine="0"/>
              <w:jc w:val="left"/>
            </w:pPr>
            <w:r>
              <w:rPr>
                <w:sz w:val="18"/>
              </w:rPr>
              <w:t>退潮概率</w:t>
            </w:r>
            <w:r>
              <w:rPr>
                <w:sz w:val="18"/>
              </w:rPr>
              <w:t>0.69</w:t>
            </w:r>
          </w:p>
        </w:tc>
      </w:tr>
      <w:tr w:rsidR="00DC15AE" w14:paraId="61DA544D" w14:textId="77777777">
        <w:trPr>
          <w:cantSplit/>
        </w:trPr>
        <w:tc>
          <w:tcPr>
            <w:tcW w:w="1080" w:type="dxa"/>
            <w:tcMar>
              <w:top w:w="70" w:type="dxa"/>
              <w:left w:w="85" w:type="dxa"/>
              <w:bottom w:w="70" w:type="dxa"/>
              <w:right w:w="85" w:type="dxa"/>
            </w:tcMar>
            <w:vAlign w:val="center"/>
          </w:tcPr>
          <w:p w14:paraId="045B0BA8" w14:textId="77777777" w:rsidR="00DC15AE" w:rsidRDefault="00DC15AE" w:rsidP="00DC15AE">
            <w:pPr>
              <w:spacing w:after="0" w:line="259" w:lineRule="auto"/>
              <w:ind w:firstLine="0"/>
              <w:jc w:val="left"/>
            </w:pPr>
            <w:r>
              <w:rPr>
                <w:sz w:val="18"/>
              </w:rPr>
              <w:t>B</w:t>
            </w:r>
            <w:r>
              <w:rPr>
                <w:sz w:val="18"/>
              </w:rPr>
              <w:t>目标板块</w:t>
            </w:r>
          </w:p>
        </w:tc>
        <w:tc>
          <w:tcPr>
            <w:tcW w:w="2232" w:type="dxa"/>
            <w:tcMar>
              <w:top w:w="70" w:type="dxa"/>
              <w:left w:w="85" w:type="dxa"/>
              <w:bottom w:w="70" w:type="dxa"/>
              <w:right w:w="85" w:type="dxa"/>
            </w:tcMar>
            <w:vAlign w:val="center"/>
          </w:tcPr>
          <w:p w14:paraId="33DAD2C5" w14:textId="77777777" w:rsidR="00DC15AE" w:rsidRDefault="00DC15AE" w:rsidP="00DC15AE">
            <w:pPr>
              <w:spacing w:after="0" w:line="259" w:lineRule="auto"/>
              <w:ind w:firstLine="0"/>
              <w:jc w:val="left"/>
            </w:pPr>
            <w:r>
              <w:rPr>
                <w:sz w:val="18"/>
              </w:rPr>
              <w:t>历史轮动与资金先行共同发现</w:t>
            </w:r>
          </w:p>
        </w:tc>
        <w:tc>
          <w:tcPr>
            <w:tcW w:w="1368" w:type="dxa"/>
            <w:tcMar>
              <w:top w:w="70" w:type="dxa"/>
              <w:left w:w="85" w:type="dxa"/>
              <w:bottom w:w="70" w:type="dxa"/>
              <w:right w:w="85" w:type="dxa"/>
            </w:tcMar>
            <w:vAlign w:val="center"/>
          </w:tcPr>
          <w:p w14:paraId="6CD4A5E2" w14:textId="77777777" w:rsidR="00DC15AE" w:rsidRDefault="00DC15AE" w:rsidP="00DC15AE">
            <w:pPr>
              <w:spacing w:after="0" w:line="259" w:lineRule="auto"/>
              <w:ind w:firstLine="0"/>
              <w:jc w:val="left"/>
            </w:pPr>
            <w:r>
              <w:rPr>
                <w:sz w:val="18"/>
              </w:rPr>
              <w:t>概率</w:t>
            </w:r>
            <w:r>
              <w:rPr>
                <w:sz w:val="18"/>
              </w:rPr>
              <w:t>0.64</w:t>
            </w:r>
            <w:r>
              <w:rPr>
                <w:sz w:val="18"/>
              </w:rPr>
              <w:t>，排名第</w:t>
            </w:r>
            <w:r>
              <w:rPr>
                <w:sz w:val="18"/>
              </w:rPr>
              <w:t>1</w:t>
            </w:r>
          </w:p>
        </w:tc>
        <w:tc>
          <w:tcPr>
            <w:tcW w:w="1368" w:type="dxa"/>
            <w:tcMar>
              <w:top w:w="70" w:type="dxa"/>
              <w:left w:w="85" w:type="dxa"/>
              <w:bottom w:w="70" w:type="dxa"/>
              <w:right w:w="85" w:type="dxa"/>
            </w:tcMar>
            <w:vAlign w:val="center"/>
          </w:tcPr>
          <w:p w14:paraId="34ECB288" w14:textId="77777777" w:rsidR="00DC15AE" w:rsidRDefault="00DC15AE" w:rsidP="00DC15AE">
            <w:pPr>
              <w:spacing w:after="0" w:line="259" w:lineRule="auto"/>
              <w:ind w:firstLine="0"/>
              <w:jc w:val="left"/>
            </w:pPr>
            <w:r>
              <w:rPr>
                <w:sz w:val="18"/>
              </w:rPr>
              <w:t>概率</w:t>
            </w:r>
            <w:r>
              <w:rPr>
                <w:sz w:val="18"/>
              </w:rPr>
              <w:t>0.53</w:t>
            </w:r>
          </w:p>
        </w:tc>
        <w:tc>
          <w:tcPr>
            <w:tcW w:w="1368" w:type="dxa"/>
            <w:tcMar>
              <w:top w:w="70" w:type="dxa"/>
              <w:left w:w="85" w:type="dxa"/>
              <w:bottom w:w="70" w:type="dxa"/>
              <w:right w:w="85" w:type="dxa"/>
            </w:tcMar>
            <w:vAlign w:val="center"/>
          </w:tcPr>
          <w:p w14:paraId="7789E6BE" w14:textId="77777777" w:rsidR="00DC15AE" w:rsidRDefault="00DC15AE" w:rsidP="00DC15AE">
            <w:pPr>
              <w:spacing w:after="0" w:line="259" w:lineRule="auto"/>
              <w:ind w:firstLine="0"/>
              <w:jc w:val="left"/>
            </w:pPr>
            <w:r>
              <w:rPr>
                <w:sz w:val="18"/>
              </w:rPr>
              <w:t>概率</w:t>
            </w:r>
            <w:r>
              <w:rPr>
                <w:sz w:val="18"/>
              </w:rPr>
              <w:t>0.46</w:t>
            </w:r>
          </w:p>
        </w:tc>
        <w:tc>
          <w:tcPr>
            <w:tcW w:w="1656" w:type="dxa"/>
            <w:tcMar>
              <w:top w:w="70" w:type="dxa"/>
              <w:left w:w="85" w:type="dxa"/>
              <w:bottom w:w="70" w:type="dxa"/>
              <w:right w:w="85" w:type="dxa"/>
            </w:tcMar>
            <w:vAlign w:val="center"/>
          </w:tcPr>
          <w:p w14:paraId="0065F0FA" w14:textId="77777777" w:rsidR="00DC15AE" w:rsidRDefault="00DC15AE" w:rsidP="00DC15AE">
            <w:pPr>
              <w:spacing w:after="0" w:line="259" w:lineRule="auto"/>
              <w:ind w:firstLine="0"/>
              <w:jc w:val="left"/>
            </w:pPr>
            <w:r>
              <w:rPr>
                <w:sz w:val="18"/>
              </w:rPr>
              <w:t>T+1 PROMOTE</w:t>
            </w:r>
            <w:r>
              <w:rPr>
                <w:sz w:val="18"/>
              </w:rPr>
              <w:t>（进入候选）</w:t>
            </w:r>
          </w:p>
        </w:tc>
      </w:tr>
      <w:tr w:rsidR="00DC15AE" w14:paraId="6C832DD3" w14:textId="77777777">
        <w:trPr>
          <w:cantSplit/>
        </w:trPr>
        <w:tc>
          <w:tcPr>
            <w:tcW w:w="1080" w:type="dxa"/>
            <w:tcMar>
              <w:top w:w="70" w:type="dxa"/>
              <w:left w:w="85" w:type="dxa"/>
              <w:bottom w:w="70" w:type="dxa"/>
              <w:right w:w="85" w:type="dxa"/>
            </w:tcMar>
            <w:vAlign w:val="center"/>
          </w:tcPr>
          <w:p w14:paraId="0FE0F1A2" w14:textId="77777777" w:rsidR="00DC15AE" w:rsidRDefault="00DC15AE" w:rsidP="00DC15AE">
            <w:pPr>
              <w:spacing w:after="0" w:line="259" w:lineRule="auto"/>
              <w:ind w:firstLine="0"/>
              <w:jc w:val="left"/>
            </w:pPr>
            <w:r>
              <w:rPr>
                <w:sz w:val="18"/>
              </w:rPr>
              <w:t>C</w:t>
            </w:r>
            <w:r>
              <w:rPr>
                <w:sz w:val="18"/>
              </w:rPr>
              <w:t>目标板块</w:t>
            </w:r>
          </w:p>
        </w:tc>
        <w:tc>
          <w:tcPr>
            <w:tcW w:w="2232" w:type="dxa"/>
            <w:tcMar>
              <w:top w:w="70" w:type="dxa"/>
              <w:left w:w="85" w:type="dxa"/>
              <w:bottom w:w="70" w:type="dxa"/>
              <w:right w:w="85" w:type="dxa"/>
            </w:tcMar>
            <w:vAlign w:val="center"/>
          </w:tcPr>
          <w:p w14:paraId="43A285AE" w14:textId="77777777" w:rsidR="00DC15AE" w:rsidRDefault="00DC15AE" w:rsidP="00DC15AE">
            <w:pPr>
              <w:spacing w:after="0" w:line="259" w:lineRule="auto"/>
              <w:ind w:firstLine="0"/>
              <w:jc w:val="left"/>
            </w:pPr>
            <w:r>
              <w:rPr>
                <w:sz w:val="18"/>
              </w:rPr>
              <w:t>历史轮动与关系图共同发现</w:t>
            </w:r>
          </w:p>
        </w:tc>
        <w:tc>
          <w:tcPr>
            <w:tcW w:w="1368" w:type="dxa"/>
            <w:tcMar>
              <w:top w:w="70" w:type="dxa"/>
              <w:left w:w="85" w:type="dxa"/>
              <w:bottom w:w="70" w:type="dxa"/>
              <w:right w:w="85" w:type="dxa"/>
            </w:tcMar>
            <w:vAlign w:val="center"/>
          </w:tcPr>
          <w:p w14:paraId="4CEF3608" w14:textId="77777777" w:rsidR="00DC15AE" w:rsidRDefault="00DC15AE" w:rsidP="00DC15AE">
            <w:pPr>
              <w:spacing w:after="0" w:line="259" w:lineRule="auto"/>
              <w:ind w:firstLine="0"/>
              <w:jc w:val="left"/>
            </w:pPr>
            <w:r>
              <w:rPr>
                <w:sz w:val="18"/>
              </w:rPr>
              <w:t>概率</w:t>
            </w:r>
            <w:r>
              <w:rPr>
                <w:sz w:val="18"/>
              </w:rPr>
              <w:t>0.47</w:t>
            </w:r>
          </w:p>
        </w:tc>
        <w:tc>
          <w:tcPr>
            <w:tcW w:w="1368" w:type="dxa"/>
            <w:tcMar>
              <w:top w:w="70" w:type="dxa"/>
              <w:left w:w="85" w:type="dxa"/>
              <w:bottom w:w="70" w:type="dxa"/>
              <w:right w:w="85" w:type="dxa"/>
            </w:tcMar>
            <w:vAlign w:val="center"/>
          </w:tcPr>
          <w:p w14:paraId="0FF8B83C" w14:textId="77777777" w:rsidR="00DC15AE" w:rsidRDefault="00DC15AE" w:rsidP="00DC15AE">
            <w:pPr>
              <w:spacing w:after="0" w:line="259" w:lineRule="auto"/>
              <w:ind w:firstLine="0"/>
              <w:jc w:val="left"/>
            </w:pPr>
            <w:r>
              <w:rPr>
                <w:sz w:val="18"/>
              </w:rPr>
              <w:t>概率</w:t>
            </w:r>
            <w:r>
              <w:rPr>
                <w:sz w:val="18"/>
              </w:rPr>
              <w:t>0.71</w:t>
            </w:r>
            <w:r>
              <w:rPr>
                <w:sz w:val="18"/>
              </w:rPr>
              <w:t>，排名第</w:t>
            </w:r>
            <w:r>
              <w:rPr>
                <w:sz w:val="18"/>
              </w:rPr>
              <w:t>1</w:t>
            </w:r>
          </w:p>
        </w:tc>
        <w:tc>
          <w:tcPr>
            <w:tcW w:w="1368" w:type="dxa"/>
            <w:tcMar>
              <w:top w:w="70" w:type="dxa"/>
              <w:left w:w="85" w:type="dxa"/>
              <w:bottom w:w="70" w:type="dxa"/>
              <w:right w:w="85" w:type="dxa"/>
            </w:tcMar>
            <w:vAlign w:val="center"/>
          </w:tcPr>
          <w:p w14:paraId="53C09BC7" w14:textId="77777777" w:rsidR="00DC15AE" w:rsidRDefault="00DC15AE" w:rsidP="00DC15AE">
            <w:pPr>
              <w:spacing w:after="0" w:line="259" w:lineRule="auto"/>
              <w:ind w:firstLine="0"/>
              <w:jc w:val="left"/>
            </w:pPr>
            <w:r>
              <w:rPr>
                <w:sz w:val="18"/>
              </w:rPr>
              <w:t>概率</w:t>
            </w:r>
            <w:r>
              <w:rPr>
                <w:sz w:val="18"/>
              </w:rPr>
              <w:t>0.67</w:t>
            </w:r>
            <w:r>
              <w:rPr>
                <w:sz w:val="18"/>
              </w:rPr>
              <w:t>，排名第</w:t>
            </w:r>
            <w:r>
              <w:rPr>
                <w:sz w:val="18"/>
              </w:rPr>
              <w:t>1</w:t>
            </w:r>
          </w:p>
        </w:tc>
        <w:tc>
          <w:tcPr>
            <w:tcW w:w="1656" w:type="dxa"/>
            <w:tcMar>
              <w:top w:w="70" w:type="dxa"/>
              <w:left w:w="85" w:type="dxa"/>
              <w:bottom w:w="70" w:type="dxa"/>
              <w:right w:w="85" w:type="dxa"/>
            </w:tcMar>
            <w:vAlign w:val="center"/>
          </w:tcPr>
          <w:p w14:paraId="1F251429" w14:textId="77777777" w:rsidR="00DC15AE" w:rsidRDefault="00DC15AE" w:rsidP="00DC15AE">
            <w:pPr>
              <w:spacing w:after="0" w:line="259" w:lineRule="auto"/>
              <w:ind w:firstLine="0"/>
              <w:jc w:val="left"/>
            </w:pPr>
            <w:r>
              <w:rPr>
                <w:sz w:val="18"/>
              </w:rPr>
              <w:t>T+3</w:t>
            </w:r>
            <w:r>
              <w:rPr>
                <w:sz w:val="18"/>
              </w:rPr>
              <w:t>、</w:t>
            </w:r>
            <w:r>
              <w:rPr>
                <w:sz w:val="18"/>
              </w:rPr>
              <w:t>T+5 PROMOTE</w:t>
            </w:r>
            <w:r>
              <w:rPr>
                <w:sz w:val="18"/>
              </w:rPr>
              <w:t>（进入候选）</w:t>
            </w:r>
          </w:p>
        </w:tc>
      </w:tr>
      <w:tr w:rsidR="00DC15AE" w14:paraId="3D3E4F8F" w14:textId="77777777">
        <w:trPr>
          <w:cantSplit/>
        </w:trPr>
        <w:tc>
          <w:tcPr>
            <w:tcW w:w="1080" w:type="dxa"/>
            <w:tcMar>
              <w:top w:w="70" w:type="dxa"/>
              <w:left w:w="85" w:type="dxa"/>
              <w:bottom w:w="70" w:type="dxa"/>
              <w:right w:w="85" w:type="dxa"/>
            </w:tcMar>
            <w:vAlign w:val="center"/>
          </w:tcPr>
          <w:p w14:paraId="7F81FC0C" w14:textId="77777777" w:rsidR="00DC15AE" w:rsidRDefault="00DC15AE" w:rsidP="00DC15AE">
            <w:pPr>
              <w:spacing w:after="0" w:line="259" w:lineRule="auto"/>
              <w:ind w:firstLine="0"/>
              <w:jc w:val="left"/>
            </w:pPr>
            <w:r>
              <w:rPr>
                <w:sz w:val="18"/>
              </w:rPr>
              <w:t>D</w:t>
            </w:r>
            <w:r>
              <w:rPr>
                <w:sz w:val="18"/>
              </w:rPr>
              <w:t>目标板块</w:t>
            </w:r>
          </w:p>
        </w:tc>
        <w:tc>
          <w:tcPr>
            <w:tcW w:w="2232" w:type="dxa"/>
            <w:tcMar>
              <w:top w:w="70" w:type="dxa"/>
              <w:left w:w="85" w:type="dxa"/>
              <w:bottom w:w="70" w:type="dxa"/>
              <w:right w:w="85" w:type="dxa"/>
            </w:tcMar>
            <w:vAlign w:val="center"/>
          </w:tcPr>
          <w:p w14:paraId="38AF5710" w14:textId="77777777" w:rsidR="00DC15AE" w:rsidRDefault="00DC15AE" w:rsidP="00DC15AE">
            <w:pPr>
              <w:spacing w:after="0" w:line="259" w:lineRule="auto"/>
              <w:ind w:firstLine="0"/>
              <w:jc w:val="left"/>
            </w:pPr>
            <w:r>
              <w:rPr>
                <w:sz w:val="18"/>
              </w:rPr>
              <w:t>资金改善但成分扩散不足</w:t>
            </w:r>
          </w:p>
        </w:tc>
        <w:tc>
          <w:tcPr>
            <w:tcW w:w="1368" w:type="dxa"/>
            <w:tcMar>
              <w:top w:w="70" w:type="dxa"/>
              <w:left w:w="85" w:type="dxa"/>
              <w:bottom w:w="70" w:type="dxa"/>
              <w:right w:w="85" w:type="dxa"/>
            </w:tcMar>
            <w:vAlign w:val="center"/>
          </w:tcPr>
          <w:p w14:paraId="39ABE0A6" w14:textId="77777777" w:rsidR="00DC15AE" w:rsidRDefault="00DC15AE" w:rsidP="00DC15AE">
            <w:pPr>
              <w:spacing w:after="0" w:line="259" w:lineRule="auto"/>
              <w:ind w:firstLine="0"/>
              <w:jc w:val="left"/>
            </w:pPr>
            <w:r>
              <w:rPr>
                <w:sz w:val="18"/>
              </w:rPr>
              <w:t>排名靠后</w:t>
            </w:r>
          </w:p>
        </w:tc>
        <w:tc>
          <w:tcPr>
            <w:tcW w:w="1368" w:type="dxa"/>
            <w:tcMar>
              <w:top w:w="70" w:type="dxa"/>
              <w:left w:w="85" w:type="dxa"/>
              <w:bottom w:w="70" w:type="dxa"/>
              <w:right w:w="85" w:type="dxa"/>
            </w:tcMar>
            <w:vAlign w:val="center"/>
          </w:tcPr>
          <w:p w14:paraId="11D5FFFF" w14:textId="77777777" w:rsidR="00DC15AE" w:rsidRDefault="00DC15AE" w:rsidP="00DC15AE">
            <w:pPr>
              <w:spacing w:after="0" w:line="259" w:lineRule="auto"/>
              <w:ind w:firstLine="0"/>
              <w:jc w:val="left"/>
            </w:pPr>
            <w:r>
              <w:rPr>
                <w:sz w:val="18"/>
              </w:rPr>
              <w:t>证据不足</w:t>
            </w:r>
          </w:p>
        </w:tc>
        <w:tc>
          <w:tcPr>
            <w:tcW w:w="1368" w:type="dxa"/>
            <w:tcMar>
              <w:top w:w="70" w:type="dxa"/>
              <w:left w:w="85" w:type="dxa"/>
              <w:bottom w:w="70" w:type="dxa"/>
              <w:right w:w="85" w:type="dxa"/>
            </w:tcMar>
            <w:vAlign w:val="center"/>
          </w:tcPr>
          <w:p w14:paraId="59CA9C3F" w14:textId="77777777" w:rsidR="00DC15AE" w:rsidRDefault="00DC15AE" w:rsidP="00DC15AE">
            <w:pPr>
              <w:spacing w:after="0" w:line="259" w:lineRule="auto"/>
              <w:ind w:firstLine="0"/>
              <w:jc w:val="left"/>
            </w:pPr>
            <w:r>
              <w:rPr>
                <w:sz w:val="18"/>
              </w:rPr>
              <w:t>证据不足</w:t>
            </w:r>
          </w:p>
        </w:tc>
        <w:tc>
          <w:tcPr>
            <w:tcW w:w="1656" w:type="dxa"/>
            <w:tcMar>
              <w:top w:w="70" w:type="dxa"/>
              <w:left w:w="85" w:type="dxa"/>
              <w:bottom w:w="70" w:type="dxa"/>
              <w:right w:w="85" w:type="dxa"/>
            </w:tcMar>
            <w:vAlign w:val="center"/>
          </w:tcPr>
          <w:p w14:paraId="4CD90915" w14:textId="77777777" w:rsidR="00DC15AE" w:rsidRDefault="00DC15AE" w:rsidP="00DC15AE">
            <w:pPr>
              <w:spacing w:after="0" w:line="259" w:lineRule="auto"/>
              <w:ind w:firstLine="0"/>
              <w:jc w:val="left"/>
            </w:pPr>
            <w:r>
              <w:rPr>
                <w:sz w:val="18"/>
              </w:rPr>
              <w:t>WATCH</w:t>
            </w:r>
            <w:r>
              <w:rPr>
                <w:sz w:val="18"/>
              </w:rPr>
              <w:t>（观察）</w:t>
            </w:r>
          </w:p>
        </w:tc>
      </w:tr>
      <w:tr w:rsidR="00DC15AE" w14:paraId="703CCBDE" w14:textId="77777777">
        <w:trPr>
          <w:cantSplit/>
        </w:trPr>
        <w:tc>
          <w:tcPr>
            <w:tcW w:w="1080" w:type="dxa"/>
            <w:tcMar>
              <w:top w:w="70" w:type="dxa"/>
              <w:left w:w="85" w:type="dxa"/>
              <w:bottom w:w="70" w:type="dxa"/>
              <w:right w:w="85" w:type="dxa"/>
            </w:tcMar>
            <w:vAlign w:val="center"/>
          </w:tcPr>
          <w:p w14:paraId="1A7EEE21" w14:textId="77777777" w:rsidR="00DC15AE" w:rsidRDefault="00DC15AE" w:rsidP="00DC15AE">
            <w:pPr>
              <w:spacing w:after="0" w:line="259" w:lineRule="auto"/>
              <w:ind w:firstLine="0"/>
              <w:jc w:val="left"/>
            </w:pPr>
            <w:r>
              <w:rPr>
                <w:sz w:val="18"/>
              </w:rPr>
              <w:t>E</w:t>
            </w:r>
            <w:r>
              <w:rPr>
                <w:sz w:val="18"/>
              </w:rPr>
              <w:t>目标板块</w:t>
            </w:r>
          </w:p>
        </w:tc>
        <w:tc>
          <w:tcPr>
            <w:tcW w:w="2232" w:type="dxa"/>
            <w:tcMar>
              <w:top w:w="70" w:type="dxa"/>
              <w:left w:w="85" w:type="dxa"/>
              <w:bottom w:w="70" w:type="dxa"/>
              <w:right w:w="85" w:type="dxa"/>
            </w:tcMar>
            <w:vAlign w:val="center"/>
          </w:tcPr>
          <w:p w14:paraId="12821EEA" w14:textId="77777777" w:rsidR="00DC15AE" w:rsidRDefault="00DC15AE" w:rsidP="00DC15AE">
            <w:pPr>
              <w:spacing w:after="0" w:line="259" w:lineRule="auto"/>
              <w:ind w:firstLine="0"/>
              <w:jc w:val="left"/>
            </w:pPr>
            <w:r>
              <w:rPr>
                <w:sz w:val="18"/>
              </w:rPr>
              <w:t>关系路径成立但资金尚未确认</w:t>
            </w:r>
          </w:p>
        </w:tc>
        <w:tc>
          <w:tcPr>
            <w:tcW w:w="1368" w:type="dxa"/>
            <w:tcMar>
              <w:top w:w="70" w:type="dxa"/>
              <w:left w:w="85" w:type="dxa"/>
              <w:bottom w:w="70" w:type="dxa"/>
              <w:right w:w="85" w:type="dxa"/>
            </w:tcMar>
            <w:vAlign w:val="center"/>
          </w:tcPr>
          <w:p w14:paraId="24E8AFF5" w14:textId="77777777" w:rsidR="00DC15AE" w:rsidRDefault="00DC15AE" w:rsidP="00DC15AE">
            <w:pPr>
              <w:spacing w:after="0" w:line="259" w:lineRule="auto"/>
              <w:ind w:firstLine="0"/>
              <w:jc w:val="left"/>
            </w:pPr>
            <w:r>
              <w:rPr>
                <w:sz w:val="18"/>
              </w:rPr>
              <w:t>概率</w:t>
            </w:r>
            <w:r>
              <w:rPr>
                <w:sz w:val="18"/>
              </w:rPr>
              <w:t>0.41</w:t>
            </w:r>
          </w:p>
        </w:tc>
        <w:tc>
          <w:tcPr>
            <w:tcW w:w="1368" w:type="dxa"/>
            <w:tcMar>
              <w:top w:w="70" w:type="dxa"/>
              <w:left w:w="85" w:type="dxa"/>
              <w:bottom w:w="70" w:type="dxa"/>
              <w:right w:w="85" w:type="dxa"/>
            </w:tcMar>
            <w:vAlign w:val="center"/>
          </w:tcPr>
          <w:p w14:paraId="0DB2FF48" w14:textId="77777777" w:rsidR="00DC15AE" w:rsidRDefault="00DC15AE" w:rsidP="00DC15AE">
            <w:pPr>
              <w:spacing w:after="0" w:line="259" w:lineRule="auto"/>
              <w:ind w:firstLine="0"/>
              <w:jc w:val="left"/>
            </w:pPr>
            <w:r>
              <w:rPr>
                <w:sz w:val="18"/>
              </w:rPr>
              <w:t>概率</w:t>
            </w:r>
            <w:r>
              <w:rPr>
                <w:sz w:val="18"/>
              </w:rPr>
              <w:t>0.48</w:t>
            </w:r>
          </w:p>
        </w:tc>
        <w:tc>
          <w:tcPr>
            <w:tcW w:w="1368" w:type="dxa"/>
            <w:tcMar>
              <w:top w:w="70" w:type="dxa"/>
              <w:left w:w="85" w:type="dxa"/>
              <w:bottom w:w="70" w:type="dxa"/>
              <w:right w:w="85" w:type="dxa"/>
            </w:tcMar>
            <w:vAlign w:val="center"/>
          </w:tcPr>
          <w:p w14:paraId="26F82641" w14:textId="77777777" w:rsidR="00DC15AE" w:rsidRDefault="00DC15AE" w:rsidP="00DC15AE">
            <w:pPr>
              <w:spacing w:after="0" w:line="259" w:lineRule="auto"/>
              <w:ind w:firstLine="0"/>
              <w:jc w:val="left"/>
            </w:pPr>
            <w:r>
              <w:rPr>
                <w:sz w:val="18"/>
              </w:rPr>
              <w:t>概率</w:t>
            </w:r>
            <w:r>
              <w:rPr>
                <w:sz w:val="18"/>
              </w:rPr>
              <w:t>0.44</w:t>
            </w:r>
          </w:p>
        </w:tc>
        <w:tc>
          <w:tcPr>
            <w:tcW w:w="1656" w:type="dxa"/>
            <w:tcMar>
              <w:top w:w="70" w:type="dxa"/>
              <w:left w:w="85" w:type="dxa"/>
              <w:bottom w:w="70" w:type="dxa"/>
              <w:right w:w="85" w:type="dxa"/>
            </w:tcMar>
            <w:vAlign w:val="center"/>
          </w:tcPr>
          <w:p w14:paraId="18E04ED4" w14:textId="77777777" w:rsidR="00DC15AE" w:rsidRDefault="00DC15AE" w:rsidP="00DC15AE">
            <w:pPr>
              <w:spacing w:after="0" w:line="259" w:lineRule="auto"/>
              <w:ind w:firstLine="0"/>
              <w:jc w:val="left"/>
            </w:pPr>
            <w:r>
              <w:rPr>
                <w:sz w:val="18"/>
              </w:rPr>
              <w:t>WATCH</w:t>
            </w:r>
            <w:r>
              <w:rPr>
                <w:sz w:val="18"/>
              </w:rPr>
              <w:t>（观察）</w:t>
            </w:r>
          </w:p>
        </w:tc>
      </w:tr>
    </w:tbl>
    <w:p w14:paraId="6765EDF8" w14:textId="77777777" w:rsidR="00DC15AE" w:rsidRDefault="00DC15AE">
      <w:pPr>
        <w:spacing w:after="0"/>
      </w:pPr>
    </w:p>
    <w:p w14:paraId="4C6739B4" w14:textId="77777777" w:rsidR="00DC15AE" w:rsidRDefault="00DC15AE">
      <w:pPr>
        <w:keepLines/>
        <w:rPr>
          <w:lang w:eastAsia="zh-CN"/>
        </w:rPr>
      </w:pPr>
      <w:r>
        <w:t>这里的</w:t>
      </w:r>
      <w:r>
        <w:t>0.64</w:t>
      </w:r>
      <w:r>
        <w:t>来自</w:t>
      </w:r>
      <w:r>
        <w:t>T+1 LambdaRank</w:t>
      </w:r>
      <w:r>
        <w:t>与对应</w:t>
      </w:r>
      <w:r>
        <w:t>Platt</w:t>
      </w:r>
      <w:r>
        <w:t>校准器，</w:t>
      </w:r>
      <w:r>
        <w:t>0.71</w:t>
      </w:r>
      <w:r>
        <w:t>和</w:t>
      </w:r>
      <w:r>
        <w:t>0.67</w:t>
      </w:r>
      <w:r>
        <w:t>分别来自</w:t>
      </w:r>
      <w:r>
        <w:t>T+3</w:t>
      </w:r>
      <w:r>
        <w:t>、</w:t>
      </w:r>
      <w:r>
        <w:t>T+5</w:t>
      </w:r>
      <w:r>
        <w:t>模型及各自校准器，</w:t>
      </w:r>
      <w:r>
        <w:t>0.69</w:t>
      </w:r>
      <w:r>
        <w:t>来自退潮</w:t>
      </w:r>
      <w:r>
        <w:t>LightGBM</w:t>
      </w:r>
      <w:r>
        <w:t>与退潮校准器。报告同时列出参考样本、置信等级、主要正负贡献、召回路径和失效条件。</w:t>
      </w:r>
      <w:r>
        <w:t>B</w:t>
      </w:r>
      <w:r>
        <w:t>和</w:t>
      </w:r>
      <w:r>
        <w:t>C</w:t>
      </w:r>
      <w:r>
        <w:t>可以同时成立，因为一个回答明天的资金接力，另一个回答未来三至五日的产业扩散；</w:t>
      </w:r>
      <w:r>
        <w:t>D</w:t>
      </w:r>
      <w:r>
        <w:t>和</w:t>
      </w:r>
      <w:r>
        <w:t>E</w:t>
      </w:r>
      <w:r>
        <w:t>则分别说明</w:t>
      </w:r>
      <w:r>
        <w:t>“</w:t>
      </w:r>
      <w:r>
        <w:t>只有资金</w:t>
      </w:r>
      <w:r>
        <w:t>”</w:t>
      </w:r>
      <w:r>
        <w:t>或</w:t>
      </w:r>
      <w:r>
        <w:t>“</w:t>
      </w:r>
      <w:r>
        <w:t>只有关系</w:t>
      </w:r>
      <w:r>
        <w:t>”</w:t>
      </w:r>
      <w:r>
        <w:t>都不足以自动进入正式榜单。</w:t>
      </w:r>
    </w:p>
    <w:p w14:paraId="2F1D9CD6" w14:textId="77777777" w:rsidR="00DC15AE" w:rsidRPr="00DC15AE" w:rsidRDefault="00DC15AE" w:rsidP="00DC15AE">
      <w:pPr>
        <w:pStyle w:val="21"/>
        <w:rPr>
          <w:rFonts w:hint="eastAsia"/>
          <w:lang w:eastAsia="zh-CN"/>
        </w:rPr>
      </w:pPr>
      <w:bookmarkStart w:id="94" w:name="_Toc240282522"/>
      <w:r w:rsidRPr="00DC15AE">
        <w:rPr>
          <w:lang w:eastAsia="zh-CN"/>
        </w:rPr>
        <w:lastRenderedPageBreak/>
        <w:t>8.10 板块结果与个股结果怎样保持分开</w:t>
      </w:r>
      <w:bookmarkEnd w:id="94"/>
    </w:p>
    <w:p w14:paraId="1E168D8B" w14:textId="77777777" w:rsidR="00DC15AE" w:rsidRDefault="00DC15AE">
      <w:pPr>
        <w:keepLines/>
        <w:ind w:firstLine="0"/>
        <w:jc w:val="center"/>
      </w:pPr>
      <w:r>
        <w:rPr>
          <w:noProof/>
        </w:rPr>
        <w:drawing>
          <wp:inline distT="0" distB="0" distL="0" distR="0" wp14:anchorId="131F2C05" wp14:editId="2DE877FC">
            <wp:extent cx="5868000" cy="2625158"/>
            <wp:effectExtent l="0" t="0" r="0" b="0"/>
            <wp:docPr id="35" name="Picture 35" descr="板块T+1接力 T+3至5扩散和退潮预警" title="板块T+1接力 T+3至5扩散和退潮预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4_sector_outputs.png"/>
                    <pic:cNvPicPr/>
                  </pic:nvPicPr>
                  <pic:blipFill>
                    <a:blip r:embed="rId33"/>
                    <a:stretch>
                      <a:fillRect/>
                    </a:stretch>
                  </pic:blipFill>
                  <pic:spPr>
                    <a:xfrm>
                      <a:off x="0" y="0"/>
                      <a:ext cx="5868000" cy="2625158"/>
                    </a:xfrm>
                    <a:prstGeom prst="rect">
                      <a:avLst/>
                    </a:prstGeom>
                  </pic:spPr>
                </pic:pic>
              </a:graphicData>
            </a:graphic>
          </wp:inline>
        </w:drawing>
      </w:r>
    </w:p>
    <w:p w14:paraId="6240D221" w14:textId="77777777" w:rsidR="00DC15AE" w:rsidRDefault="00DC15AE">
      <w:pPr>
        <w:pStyle w:val="af7"/>
        <w:keepNext/>
        <w:rPr>
          <w:lang w:eastAsia="zh-CN"/>
        </w:rPr>
      </w:pPr>
      <w:r>
        <w:t>图</w:t>
      </w:r>
      <w:r>
        <w:t xml:space="preserve">26  </w:t>
      </w:r>
      <w:r>
        <w:t>板块</w:t>
      </w:r>
      <w:r>
        <w:t>T+1</w:t>
      </w:r>
      <w:r>
        <w:t>接力、</w:t>
      </w:r>
      <w:r>
        <w:t>T+3</w:t>
      </w:r>
      <w:r>
        <w:t>至</w:t>
      </w:r>
      <w:r>
        <w:t>5</w:t>
      </w:r>
      <w:r>
        <w:t>扩散与退潮预警</w:t>
      </w:r>
    </w:p>
    <w:p w14:paraId="6BCA2483" w14:textId="77777777" w:rsidR="00DC15AE" w:rsidRDefault="00DC15AE">
      <w:pPr>
        <w:keepLines/>
        <w:rPr>
          <w:lang w:eastAsia="zh-CN"/>
        </w:rPr>
      </w:pPr>
      <w:r>
        <w:rPr>
          <w:lang w:eastAsia="zh-CN"/>
        </w:rPr>
        <w:t>板块模块最终只发布板块</w:t>
      </w:r>
      <w:r>
        <w:rPr>
          <w:lang w:eastAsia="zh-CN"/>
        </w:rPr>
        <w:t>T+1</w:t>
      </w:r>
      <w:r>
        <w:rPr>
          <w:lang w:eastAsia="zh-CN"/>
        </w:rPr>
        <w:t>榜、板块</w:t>
      </w:r>
      <w:r>
        <w:rPr>
          <w:lang w:eastAsia="zh-CN"/>
        </w:rPr>
        <w:t>T+3</w:t>
      </w:r>
      <w:r>
        <w:rPr>
          <w:lang w:eastAsia="zh-CN"/>
        </w:rPr>
        <w:t>榜、板块</w:t>
      </w:r>
      <w:r>
        <w:rPr>
          <w:lang w:eastAsia="zh-CN"/>
        </w:rPr>
        <w:t>T+5</w:t>
      </w:r>
      <w:r>
        <w:rPr>
          <w:lang w:eastAsia="zh-CN"/>
        </w:rPr>
        <w:t>榜和退潮预警，并附稳定指数或板块簇映射作为身份说明。板块内历史强势股只用于解释历史表现，不能出现在板块预测结果中，更不能因此取得</w:t>
      </w:r>
      <w:r>
        <w:rPr>
          <w:lang w:eastAsia="zh-CN"/>
        </w:rPr>
        <w:t>P0</w:t>
      </w:r>
      <w:r>
        <w:rPr>
          <w:lang w:eastAsia="zh-CN"/>
        </w:rPr>
        <w:t>资格。</w:t>
      </w:r>
    </w:p>
    <w:p w14:paraId="44E79E57" w14:textId="77777777" w:rsidR="00DC15AE" w:rsidRDefault="00DC15AE">
      <w:pPr>
        <w:keepLines/>
        <w:rPr>
          <w:lang w:eastAsia="zh-CN"/>
        </w:rPr>
      </w:pPr>
      <w:r>
        <w:rPr>
          <w:lang w:eastAsia="zh-CN"/>
        </w:rPr>
        <w:t>个股推荐继续使用第</w:t>
      </w:r>
      <w:r>
        <w:rPr>
          <w:lang w:eastAsia="zh-CN"/>
        </w:rPr>
        <w:t>4</w:t>
      </w:r>
      <w:r>
        <w:rPr>
          <w:lang w:eastAsia="zh-CN"/>
        </w:rPr>
        <w:t>章到第</w:t>
      </w:r>
      <w:r>
        <w:rPr>
          <w:lang w:eastAsia="zh-CN"/>
        </w:rPr>
        <w:t>7</w:t>
      </w:r>
      <w:r>
        <w:rPr>
          <w:lang w:eastAsia="zh-CN"/>
        </w:rPr>
        <w:t>章已经确定的候选漏斗，不因板块名单进行第二次重排。共振个股作为第三份独立输出，只在个股推荐已经存在有效</w:t>
      </w:r>
      <w:r>
        <w:rPr>
          <w:lang w:eastAsia="zh-CN"/>
        </w:rPr>
        <w:t>EventCard</w:t>
      </w:r>
      <w:r>
        <w:rPr>
          <w:lang w:eastAsia="zh-CN"/>
        </w:rPr>
        <w:t>和</w:t>
      </w:r>
      <w:r>
        <w:rPr>
          <w:lang w:eastAsia="zh-CN"/>
        </w:rPr>
        <w:t>P0</w:t>
      </w:r>
      <w:r>
        <w:rPr>
          <w:lang w:eastAsia="zh-CN"/>
        </w:rPr>
        <w:t>资格、同时与目标板块存在决策时点可核验的生产业务、股权投资、控制或概念成员关系时取交集，再展示个股概率、板块概率、关系类型、经济暴露、量价资金确认和位置风险。概念关系或股权投资关系本身不能创建个股</w:t>
      </w:r>
      <w:r>
        <w:rPr>
          <w:lang w:eastAsia="zh-CN"/>
        </w:rPr>
        <w:t>P0</w:t>
      </w:r>
      <w:r>
        <w:rPr>
          <w:lang w:eastAsia="zh-CN"/>
        </w:rPr>
        <w:t>，板块结果也不修改原个股排序和概率。</w:t>
      </w:r>
    </w:p>
    <w:tbl>
      <w:tblPr>
        <w:tblW w:w="0" w:type="auto"/>
        <w:jc w:val="center"/>
        <w:shd w:val="clear" w:color="auto" w:fill="FFFFFF" w:themeFill="background1"/>
        <w:tblLook w:val="04A0" w:firstRow="1" w:lastRow="0" w:firstColumn="1" w:lastColumn="0" w:noHBand="0" w:noVBand="1"/>
      </w:tblPr>
      <w:tblGrid>
        <w:gridCol w:w="9052"/>
      </w:tblGrid>
      <w:tr w:rsidR="00DC15AE" w14:paraId="634A24E1" w14:textId="77777777" w:rsidTr="0086034C">
        <w:trPr>
          <w:cantSplit/>
          <w:jc w:val="center"/>
        </w:trPr>
        <w:tc>
          <w:tcPr>
            <w:tcW w:w="9270" w:type="dxa"/>
            <w:tcBorders>
              <w:top w:val="single" w:sz="8" w:space="0" w:color="548235"/>
              <w:left w:val="single" w:sz="8" w:space="0" w:color="548235"/>
              <w:bottom w:val="single" w:sz="8" w:space="0" w:color="548235"/>
              <w:right w:val="single" w:sz="8" w:space="0" w:color="548235"/>
            </w:tcBorders>
            <w:shd w:val="clear" w:color="auto" w:fill="FFFFFF" w:themeFill="background1"/>
            <w:tcMar>
              <w:top w:w="110" w:type="dxa"/>
              <w:left w:w="105" w:type="dxa"/>
              <w:bottom w:w="110" w:type="dxa"/>
              <w:right w:w="105" w:type="dxa"/>
            </w:tcMar>
          </w:tcPr>
          <w:p w14:paraId="04B2470D" w14:textId="77777777" w:rsidR="00DC15AE" w:rsidRDefault="00DC15AE" w:rsidP="00DC15AE">
            <w:pPr>
              <w:ind w:firstLine="0"/>
              <w:jc w:val="left"/>
              <w:rPr>
                <w:lang w:eastAsia="zh-CN"/>
              </w:rPr>
            </w:pPr>
            <w:r>
              <w:rPr>
                <w:b/>
                <w:color w:val="548235"/>
                <w:lang w:eastAsia="zh-CN"/>
              </w:rPr>
              <w:t>三个结果的边界</w:t>
            </w:r>
          </w:p>
          <w:p w14:paraId="465C7039" w14:textId="77777777" w:rsidR="00DC15AE" w:rsidRDefault="00DC15AE" w:rsidP="00DC15AE">
            <w:pPr>
              <w:ind w:firstLine="0"/>
              <w:jc w:val="left"/>
              <w:rPr>
                <w:lang w:eastAsia="zh-CN"/>
              </w:rPr>
            </w:pPr>
            <w:r>
              <w:rPr>
                <w:lang w:eastAsia="zh-CN"/>
              </w:rPr>
              <w:t>个股推荐回答哪只股票自身更有机会；轮动板块回答资金和产业逻辑可能去哪里；共振个股回答已有事件候选中谁同时位于预测板块。三张榜分别输出、分别排名、允许为空。</w:t>
            </w:r>
          </w:p>
        </w:tc>
      </w:tr>
    </w:tbl>
    <w:p w14:paraId="2E75B457" w14:textId="77777777" w:rsidR="00DC15AE" w:rsidRDefault="00DC15AE">
      <w:pPr>
        <w:spacing w:after="0"/>
        <w:rPr>
          <w:lang w:eastAsia="zh-CN"/>
        </w:rPr>
      </w:pPr>
    </w:p>
    <w:p w14:paraId="749436F5" w14:textId="77777777" w:rsidR="00DC15AE" w:rsidRPr="00DC15AE" w:rsidRDefault="00DC15AE" w:rsidP="00DC15AE">
      <w:pPr>
        <w:pStyle w:val="21"/>
        <w:pageBreakBefore/>
        <w:rPr>
          <w:rFonts w:hint="eastAsia"/>
          <w:lang w:eastAsia="zh-CN"/>
        </w:rPr>
      </w:pPr>
      <w:bookmarkStart w:id="95" w:name="_Toc240282523"/>
      <w:r w:rsidRPr="00DC15AE">
        <w:rPr>
          <w:lang w:eastAsia="zh-CN"/>
        </w:rPr>
        <w:lastRenderedPageBreak/>
        <w:t>8.11 图时间质量 板块标签和模型弃权</w:t>
      </w:r>
      <w:bookmarkEnd w:id="95"/>
    </w:p>
    <w:p w14:paraId="750D4E89" w14:textId="77777777" w:rsidR="00DC15AE" w:rsidRDefault="00DC15AE">
      <w:pPr>
        <w:keepLines/>
        <w:rPr>
          <w:lang w:eastAsia="zh-CN"/>
        </w:rPr>
      </w:pPr>
      <w:r>
        <w:rPr>
          <w:lang w:eastAsia="zh-CN"/>
        </w:rPr>
        <w:t>关系图必须回答一个容易被忽略的问题：回测某个历史日期时，系统看到的是当时的关系，还是今天的关系。概念成分可以依据</w:t>
      </w:r>
      <w:r>
        <w:rPr>
          <w:lang w:eastAsia="zh-CN"/>
        </w:rPr>
        <w:t>change_time</w:t>
      </w:r>
      <w:r>
        <w:rPr>
          <w:lang w:eastAsia="zh-CN"/>
        </w:rPr>
        <w:t>恢复；股权投资、控制关系和经济暴露必须依据当时已经公开的公告或定期报告恢复；产业链表若只有</w:t>
      </w:r>
      <w:r>
        <w:rPr>
          <w:lang w:eastAsia="zh-CN"/>
        </w:rPr>
        <w:t>ctime</w:t>
      </w:r>
      <w:r>
        <w:rPr>
          <w:lang w:eastAsia="zh-CN"/>
        </w:rPr>
        <w:t>、</w:t>
      </w:r>
      <w:r>
        <w:rPr>
          <w:lang w:eastAsia="zh-CN"/>
        </w:rPr>
        <w:t>mtime</w:t>
      </w:r>
      <w:r>
        <w:rPr>
          <w:lang w:eastAsia="zh-CN"/>
        </w:rPr>
        <w:t>和当前</w:t>
      </w:r>
      <w:r>
        <w:rPr>
          <w:lang w:eastAsia="zh-CN"/>
        </w:rPr>
        <w:t>isvalid</w:t>
      </w:r>
      <w:r>
        <w:rPr>
          <w:lang w:eastAsia="zh-CN"/>
        </w:rPr>
        <w:t>，则无法完整恢复已经失效的历史边。若直接用当前概念、当前持股或当前产业链关系解释过去，会把未来信息带进训练，产生前视与幸存者偏差。</w:t>
      </w:r>
    </w:p>
    <w:p w14:paraId="1A8ACF97" w14:textId="77777777" w:rsidR="00DC15AE" w:rsidRDefault="00DC15AE">
      <w:pPr>
        <w:keepLines/>
        <w:rPr>
          <w:lang w:eastAsia="zh-CN"/>
        </w:rPr>
      </w:pPr>
      <w:r>
        <w:rPr>
          <w:lang w:eastAsia="zh-CN"/>
        </w:rPr>
        <w:t>系统因此为每条图路径记录</w:t>
      </w:r>
      <w:r>
        <w:rPr>
          <w:lang w:eastAsia="zh-CN"/>
        </w:rPr>
        <w:t>graph_time_quality</w:t>
      </w:r>
      <w:r>
        <w:rPr>
          <w:lang w:eastAsia="zh-CN"/>
        </w:rPr>
        <w:t>。严格</w:t>
      </w:r>
      <w:r>
        <w:rPr>
          <w:lang w:eastAsia="zh-CN"/>
        </w:rPr>
        <w:t>PIT</w:t>
      </w:r>
      <w:r>
        <w:rPr>
          <w:lang w:eastAsia="zh-CN"/>
        </w:rPr>
        <w:t>表示边在历史决策时点的有效性可以恢复；近似</w:t>
      </w:r>
      <w:r>
        <w:rPr>
          <w:lang w:eastAsia="zh-CN"/>
        </w:rPr>
        <w:t>PIT</w:t>
      </w:r>
      <w:r>
        <w:rPr>
          <w:lang w:eastAsia="zh-CN"/>
        </w:rPr>
        <w:t>表示只能根据创建或修改时间作保守近似；当前图表示只能证明今天存在。正式历史绩效只允许使用严格</w:t>
      </w:r>
      <w:r>
        <w:rPr>
          <w:lang w:eastAsia="zh-CN"/>
        </w:rPr>
        <w:t>PIT</w:t>
      </w:r>
      <w:r>
        <w:rPr>
          <w:lang w:eastAsia="zh-CN"/>
        </w:rPr>
        <w:t>图，近似图仅用于敏感性分析，当前图不得回填过去。系统上线后每日保存图谱快照和差异记录，逐步积累严格回测区间。</w:t>
      </w:r>
    </w:p>
    <w:p w14:paraId="5A4A8408" w14:textId="77777777" w:rsidR="00DC15AE" w:rsidRDefault="00DC15AE">
      <w:pPr>
        <w:keepLines/>
        <w:rPr>
          <w:lang w:eastAsia="zh-CN"/>
        </w:rPr>
      </w:pPr>
      <w:r>
        <w:rPr>
          <w:lang w:eastAsia="zh-CN"/>
        </w:rPr>
        <w:t>板块标签还要解决概念高度重叠的问题。历史轮动统计使用名称和代码稳定的行业或概念指数，确保跨日身份一致；每日预测时再按照成分重叠、收益相关和产业语义把相似指数合并为板块簇，用于去重、</w:t>
      </w:r>
      <w:r>
        <w:rPr>
          <w:lang w:eastAsia="zh-CN"/>
        </w:rPr>
        <w:t>Top-K</w:t>
      </w:r>
      <w:r>
        <w:rPr>
          <w:lang w:eastAsia="zh-CN"/>
        </w:rPr>
        <w:t>标签和展示。这样既不会把同一主题的多个名称重复算作成功，也不会因板块簇每天变化而破坏历史转移矩阵。</w:t>
      </w:r>
    </w:p>
    <w:p w14:paraId="77B81F3D" w14:textId="77777777" w:rsidR="00DC15AE" w:rsidRDefault="00DC15AE">
      <w:pPr>
        <w:keepLines/>
        <w:rPr>
          <w:lang w:eastAsia="zh-CN"/>
        </w:rPr>
      </w:pPr>
      <w:r>
        <w:t>弃权由分布外检测、概率门槛和证据门共同决定。系统按照训练期相同方式标准化当日特征，计算其到相应市场状态训练样本中心的马氏距离；超过训练样本</w:t>
      </w:r>
      <w:r>
        <w:t>99%</w:t>
      </w:r>
      <w:r>
        <w:t>分位时标记为分布外。各窗口发布门槛由验证集达到既定</w:t>
      </w:r>
      <w:r>
        <w:t>Precision@K</w:t>
      </w:r>
      <w:r>
        <w:t>要求的最低校准概率确定并随版本冻结。若模型分歧、有效样本不足、关键路径时间质量不合格或四重确认未通过，系统降级为</w:t>
      </w:r>
      <w:r>
        <w:t>WATCH</w:t>
      </w:r>
      <w:r>
        <w:t>（观察）或输出</w:t>
      </w:r>
      <w:r>
        <w:t>“</w:t>
      </w:r>
      <w:r>
        <w:t>暂无明确下一板块</w:t>
      </w:r>
      <w:r>
        <w:t>”</w:t>
      </w:r>
      <w:r>
        <w:t>，并列出触发原因。</w:t>
      </w:r>
    </w:p>
    <w:p w14:paraId="6D935C6C" w14:textId="77777777" w:rsidR="00DC15AE" w:rsidRDefault="00DC15AE">
      <w:pPr>
        <w:keepNext/>
        <w:spacing w:after="80"/>
        <w:ind w:firstLine="0"/>
      </w:pPr>
      <w:r>
        <w:rPr>
          <w:b/>
        </w:rPr>
        <w:t>模型在什么情况下必须降级或弃权</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40"/>
        <w:gridCol w:w="2520"/>
        <w:gridCol w:w="2232"/>
        <w:gridCol w:w="1440"/>
        <w:gridCol w:w="1440"/>
      </w:tblGrid>
      <w:tr w:rsidR="00DC15AE" w14:paraId="0FB6340E" w14:textId="77777777">
        <w:trPr>
          <w:cantSplit/>
          <w:tblHeader/>
        </w:trPr>
        <w:tc>
          <w:tcPr>
            <w:tcW w:w="1440" w:type="dxa"/>
            <w:tcBorders>
              <w:bottom w:val="single" w:sz="6" w:space="0" w:color="000000"/>
            </w:tcBorders>
            <w:tcMar>
              <w:top w:w="70" w:type="dxa"/>
              <w:left w:w="85" w:type="dxa"/>
              <w:bottom w:w="70" w:type="dxa"/>
              <w:right w:w="85" w:type="dxa"/>
            </w:tcMar>
            <w:vAlign w:val="center"/>
          </w:tcPr>
          <w:p w14:paraId="494D7F6A" w14:textId="77777777" w:rsidR="00DC15AE" w:rsidRDefault="00DC15AE" w:rsidP="00DC15AE">
            <w:pPr>
              <w:spacing w:after="0" w:line="259" w:lineRule="auto"/>
              <w:ind w:firstLine="0"/>
              <w:jc w:val="left"/>
            </w:pPr>
            <w:r>
              <w:rPr>
                <w:b/>
                <w:sz w:val="18"/>
              </w:rPr>
              <w:t>判断机制</w:t>
            </w:r>
          </w:p>
        </w:tc>
        <w:tc>
          <w:tcPr>
            <w:tcW w:w="2520" w:type="dxa"/>
            <w:tcBorders>
              <w:bottom w:val="single" w:sz="6" w:space="0" w:color="000000"/>
            </w:tcBorders>
            <w:tcMar>
              <w:top w:w="70" w:type="dxa"/>
              <w:left w:w="85" w:type="dxa"/>
              <w:bottom w:w="70" w:type="dxa"/>
              <w:right w:w="85" w:type="dxa"/>
            </w:tcMar>
            <w:vAlign w:val="center"/>
          </w:tcPr>
          <w:p w14:paraId="3D1DD9CD" w14:textId="77777777" w:rsidR="00DC15AE" w:rsidRDefault="00DC15AE" w:rsidP="00DC15AE">
            <w:pPr>
              <w:spacing w:after="0" w:line="259" w:lineRule="auto"/>
              <w:ind w:firstLine="0"/>
              <w:jc w:val="left"/>
            </w:pPr>
            <w:r>
              <w:rPr>
                <w:b/>
                <w:sz w:val="18"/>
              </w:rPr>
              <w:t>主要输入</w:t>
            </w:r>
          </w:p>
        </w:tc>
        <w:tc>
          <w:tcPr>
            <w:tcW w:w="2232" w:type="dxa"/>
            <w:tcBorders>
              <w:bottom w:val="single" w:sz="6" w:space="0" w:color="000000"/>
            </w:tcBorders>
            <w:tcMar>
              <w:top w:w="70" w:type="dxa"/>
              <w:left w:w="85" w:type="dxa"/>
              <w:bottom w:w="70" w:type="dxa"/>
              <w:right w:w="85" w:type="dxa"/>
            </w:tcMar>
            <w:vAlign w:val="center"/>
          </w:tcPr>
          <w:p w14:paraId="3D397493" w14:textId="77777777" w:rsidR="00DC15AE" w:rsidRDefault="00DC15AE" w:rsidP="00DC15AE">
            <w:pPr>
              <w:spacing w:after="0" w:line="259" w:lineRule="auto"/>
              <w:ind w:firstLine="0"/>
              <w:jc w:val="left"/>
            </w:pPr>
            <w:r>
              <w:rPr>
                <w:b/>
                <w:sz w:val="18"/>
              </w:rPr>
              <w:t>判断方式</w:t>
            </w:r>
          </w:p>
        </w:tc>
        <w:tc>
          <w:tcPr>
            <w:tcW w:w="1440" w:type="dxa"/>
            <w:tcBorders>
              <w:bottom w:val="single" w:sz="6" w:space="0" w:color="000000"/>
            </w:tcBorders>
            <w:tcMar>
              <w:top w:w="70" w:type="dxa"/>
              <w:left w:w="85" w:type="dxa"/>
              <w:bottom w:w="70" w:type="dxa"/>
              <w:right w:w="85" w:type="dxa"/>
            </w:tcMar>
            <w:vAlign w:val="center"/>
          </w:tcPr>
          <w:p w14:paraId="603A02D8" w14:textId="77777777" w:rsidR="00DC15AE" w:rsidRDefault="00DC15AE" w:rsidP="00DC15AE">
            <w:pPr>
              <w:spacing w:after="0" w:line="259" w:lineRule="auto"/>
              <w:ind w:firstLine="0"/>
              <w:jc w:val="left"/>
            </w:pPr>
            <w:r>
              <w:rPr>
                <w:b/>
                <w:sz w:val="18"/>
              </w:rPr>
              <w:t>直接输出</w:t>
            </w:r>
          </w:p>
        </w:tc>
        <w:tc>
          <w:tcPr>
            <w:tcW w:w="1440" w:type="dxa"/>
            <w:tcBorders>
              <w:bottom w:val="single" w:sz="6" w:space="0" w:color="000000"/>
            </w:tcBorders>
            <w:tcMar>
              <w:top w:w="70" w:type="dxa"/>
              <w:left w:w="85" w:type="dxa"/>
              <w:bottom w:w="70" w:type="dxa"/>
              <w:right w:w="85" w:type="dxa"/>
            </w:tcMar>
            <w:vAlign w:val="center"/>
          </w:tcPr>
          <w:p w14:paraId="2C8BF156" w14:textId="77777777" w:rsidR="00DC15AE" w:rsidRDefault="00DC15AE" w:rsidP="00DC15AE">
            <w:pPr>
              <w:spacing w:after="0" w:line="259" w:lineRule="auto"/>
              <w:ind w:firstLine="0"/>
              <w:jc w:val="left"/>
            </w:pPr>
            <w:r>
              <w:rPr>
                <w:b/>
                <w:sz w:val="18"/>
              </w:rPr>
              <w:t>对发布结果的影响</w:t>
            </w:r>
          </w:p>
        </w:tc>
      </w:tr>
      <w:tr w:rsidR="00DC15AE" w14:paraId="2FE5A6E3" w14:textId="77777777">
        <w:trPr>
          <w:cantSplit/>
        </w:trPr>
        <w:tc>
          <w:tcPr>
            <w:tcW w:w="1440" w:type="dxa"/>
            <w:tcMar>
              <w:top w:w="70" w:type="dxa"/>
              <w:left w:w="85" w:type="dxa"/>
              <w:bottom w:w="70" w:type="dxa"/>
              <w:right w:w="85" w:type="dxa"/>
            </w:tcMar>
            <w:vAlign w:val="center"/>
          </w:tcPr>
          <w:p w14:paraId="5BF7BF52" w14:textId="77777777" w:rsidR="00DC15AE" w:rsidRDefault="00DC15AE" w:rsidP="00DC15AE">
            <w:pPr>
              <w:spacing w:after="0" w:line="259" w:lineRule="auto"/>
              <w:ind w:firstLine="0"/>
              <w:jc w:val="left"/>
            </w:pPr>
            <w:r>
              <w:rPr>
                <w:sz w:val="18"/>
              </w:rPr>
              <w:t>分布外检测</w:t>
            </w:r>
          </w:p>
        </w:tc>
        <w:tc>
          <w:tcPr>
            <w:tcW w:w="2520" w:type="dxa"/>
            <w:tcMar>
              <w:top w:w="70" w:type="dxa"/>
              <w:left w:w="85" w:type="dxa"/>
              <w:bottom w:w="70" w:type="dxa"/>
              <w:right w:w="85" w:type="dxa"/>
            </w:tcMar>
            <w:vAlign w:val="center"/>
          </w:tcPr>
          <w:p w14:paraId="4A739C82" w14:textId="77777777" w:rsidR="00DC15AE" w:rsidRDefault="00DC15AE" w:rsidP="00DC15AE">
            <w:pPr>
              <w:spacing w:after="0" w:line="259" w:lineRule="auto"/>
              <w:ind w:firstLine="0"/>
              <w:jc w:val="left"/>
            </w:pPr>
            <w:r>
              <w:rPr>
                <w:sz w:val="18"/>
              </w:rPr>
              <w:t>当日标准化特征及对应市场状态的训练分布</w:t>
            </w:r>
          </w:p>
        </w:tc>
        <w:tc>
          <w:tcPr>
            <w:tcW w:w="2232" w:type="dxa"/>
            <w:tcMar>
              <w:top w:w="70" w:type="dxa"/>
              <w:left w:w="85" w:type="dxa"/>
              <w:bottom w:w="70" w:type="dxa"/>
              <w:right w:w="85" w:type="dxa"/>
            </w:tcMar>
            <w:vAlign w:val="center"/>
          </w:tcPr>
          <w:p w14:paraId="5047FA65" w14:textId="77777777" w:rsidR="00DC15AE" w:rsidRDefault="00DC15AE" w:rsidP="00DC15AE">
            <w:pPr>
              <w:spacing w:after="0" w:line="259" w:lineRule="auto"/>
              <w:ind w:firstLine="0"/>
              <w:jc w:val="left"/>
            </w:pPr>
            <w:r>
              <w:rPr>
                <w:sz w:val="18"/>
              </w:rPr>
              <w:t>马氏距离超过训练样本</w:t>
            </w:r>
            <w:r>
              <w:rPr>
                <w:sz w:val="18"/>
              </w:rPr>
              <w:t>99%</w:t>
            </w:r>
            <w:r>
              <w:rPr>
                <w:sz w:val="18"/>
              </w:rPr>
              <w:t>分位</w:t>
            </w:r>
          </w:p>
        </w:tc>
        <w:tc>
          <w:tcPr>
            <w:tcW w:w="1440" w:type="dxa"/>
            <w:tcMar>
              <w:top w:w="70" w:type="dxa"/>
              <w:left w:w="85" w:type="dxa"/>
              <w:bottom w:w="70" w:type="dxa"/>
              <w:right w:w="85" w:type="dxa"/>
            </w:tcMar>
            <w:vAlign w:val="center"/>
          </w:tcPr>
          <w:p w14:paraId="745DE65B" w14:textId="77777777" w:rsidR="00DC15AE" w:rsidRDefault="00DC15AE" w:rsidP="00DC15AE">
            <w:pPr>
              <w:spacing w:after="0" w:line="259" w:lineRule="auto"/>
              <w:ind w:firstLine="0"/>
              <w:jc w:val="left"/>
            </w:pPr>
            <w:r>
              <w:rPr>
                <w:sz w:val="18"/>
              </w:rPr>
              <w:t>异常距离和分布外标记</w:t>
            </w:r>
          </w:p>
        </w:tc>
        <w:tc>
          <w:tcPr>
            <w:tcW w:w="1440" w:type="dxa"/>
            <w:tcMar>
              <w:top w:w="70" w:type="dxa"/>
              <w:left w:w="85" w:type="dxa"/>
              <w:bottom w:w="70" w:type="dxa"/>
              <w:right w:w="85" w:type="dxa"/>
            </w:tcMar>
            <w:vAlign w:val="center"/>
          </w:tcPr>
          <w:p w14:paraId="515B1FF4" w14:textId="77777777" w:rsidR="00DC15AE" w:rsidRDefault="00DC15AE" w:rsidP="00DC15AE">
            <w:pPr>
              <w:spacing w:after="0" w:line="259" w:lineRule="auto"/>
              <w:ind w:firstLine="0"/>
              <w:jc w:val="left"/>
            </w:pPr>
            <w:r>
              <w:rPr>
                <w:sz w:val="18"/>
              </w:rPr>
              <w:t>不发布正式概率，降级为</w:t>
            </w:r>
            <w:r>
              <w:rPr>
                <w:sz w:val="18"/>
              </w:rPr>
              <w:t>WATCH</w:t>
            </w:r>
            <w:r>
              <w:rPr>
                <w:sz w:val="18"/>
              </w:rPr>
              <w:t>或弃权</w:t>
            </w:r>
          </w:p>
        </w:tc>
      </w:tr>
      <w:tr w:rsidR="00DC15AE" w14:paraId="4BF9DBAA" w14:textId="77777777">
        <w:trPr>
          <w:cantSplit/>
        </w:trPr>
        <w:tc>
          <w:tcPr>
            <w:tcW w:w="1440" w:type="dxa"/>
            <w:tcMar>
              <w:top w:w="70" w:type="dxa"/>
              <w:left w:w="85" w:type="dxa"/>
              <w:bottom w:w="70" w:type="dxa"/>
              <w:right w:w="85" w:type="dxa"/>
            </w:tcMar>
            <w:vAlign w:val="center"/>
          </w:tcPr>
          <w:p w14:paraId="184024BD" w14:textId="77777777" w:rsidR="00DC15AE" w:rsidRDefault="00DC15AE" w:rsidP="00DC15AE">
            <w:pPr>
              <w:spacing w:after="0" w:line="259" w:lineRule="auto"/>
              <w:ind w:firstLine="0"/>
              <w:jc w:val="left"/>
            </w:pPr>
            <w:r>
              <w:rPr>
                <w:sz w:val="18"/>
              </w:rPr>
              <w:t>概率与样本门槛</w:t>
            </w:r>
          </w:p>
        </w:tc>
        <w:tc>
          <w:tcPr>
            <w:tcW w:w="2520" w:type="dxa"/>
            <w:tcMar>
              <w:top w:w="70" w:type="dxa"/>
              <w:left w:w="85" w:type="dxa"/>
              <w:bottom w:w="70" w:type="dxa"/>
              <w:right w:w="85" w:type="dxa"/>
            </w:tcMar>
            <w:vAlign w:val="center"/>
          </w:tcPr>
          <w:p w14:paraId="6FCE2B11" w14:textId="77777777" w:rsidR="00DC15AE" w:rsidRDefault="00DC15AE" w:rsidP="00DC15AE">
            <w:pPr>
              <w:spacing w:after="0" w:line="259" w:lineRule="auto"/>
              <w:ind w:firstLine="0"/>
              <w:jc w:val="left"/>
            </w:pPr>
            <w:r>
              <w:rPr>
                <w:sz w:val="18"/>
              </w:rPr>
              <w:t>校准概率、头两名概率差、校准样本量</w:t>
            </w:r>
          </w:p>
        </w:tc>
        <w:tc>
          <w:tcPr>
            <w:tcW w:w="2232" w:type="dxa"/>
            <w:tcMar>
              <w:top w:w="70" w:type="dxa"/>
              <w:left w:w="85" w:type="dxa"/>
              <w:bottom w:w="70" w:type="dxa"/>
              <w:right w:w="85" w:type="dxa"/>
            </w:tcMar>
            <w:vAlign w:val="center"/>
          </w:tcPr>
          <w:p w14:paraId="53572528" w14:textId="77777777" w:rsidR="00DC15AE" w:rsidRDefault="00DC15AE" w:rsidP="00DC15AE">
            <w:pPr>
              <w:spacing w:after="0" w:line="259" w:lineRule="auto"/>
              <w:ind w:firstLine="0"/>
              <w:jc w:val="left"/>
            </w:pPr>
            <w:r>
              <w:rPr>
                <w:sz w:val="18"/>
              </w:rPr>
              <w:t>使用验证集冻结的发布门槛；差值不足或样本不足视为不确定</w:t>
            </w:r>
          </w:p>
        </w:tc>
        <w:tc>
          <w:tcPr>
            <w:tcW w:w="1440" w:type="dxa"/>
            <w:tcMar>
              <w:top w:w="70" w:type="dxa"/>
              <w:left w:w="85" w:type="dxa"/>
              <w:bottom w:w="70" w:type="dxa"/>
              <w:right w:w="85" w:type="dxa"/>
            </w:tcMar>
            <w:vAlign w:val="center"/>
          </w:tcPr>
          <w:p w14:paraId="513964A5" w14:textId="77777777" w:rsidR="00DC15AE" w:rsidRDefault="00DC15AE" w:rsidP="00DC15AE">
            <w:pPr>
              <w:spacing w:after="0" w:line="259" w:lineRule="auto"/>
              <w:ind w:firstLine="0"/>
              <w:jc w:val="left"/>
            </w:pPr>
            <w:r>
              <w:rPr>
                <w:sz w:val="18"/>
              </w:rPr>
              <w:t>门槛结果、样本支持和不确定性</w:t>
            </w:r>
          </w:p>
        </w:tc>
        <w:tc>
          <w:tcPr>
            <w:tcW w:w="1440" w:type="dxa"/>
            <w:tcMar>
              <w:top w:w="70" w:type="dxa"/>
              <w:left w:w="85" w:type="dxa"/>
              <w:bottom w:w="70" w:type="dxa"/>
              <w:right w:w="85" w:type="dxa"/>
            </w:tcMar>
            <w:vAlign w:val="center"/>
          </w:tcPr>
          <w:p w14:paraId="21D6E41C" w14:textId="77777777" w:rsidR="00DC15AE" w:rsidRDefault="00DC15AE" w:rsidP="00DC15AE">
            <w:pPr>
              <w:spacing w:after="0" w:line="259" w:lineRule="auto"/>
              <w:ind w:firstLine="0"/>
              <w:jc w:val="left"/>
            </w:pPr>
            <w:r>
              <w:rPr>
                <w:sz w:val="18"/>
              </w:rPr>
              <w:t>保留观察或输出暂无明确方向</w:t>
            </w:r>
          </w:p>
        </w:tc>
      </w:tr>
      <w:tr w:rsidR="00DC15AE" w14:paraId="0017CF96" w14:textId="77777777">
        <w:trPr>
          <w:cantSplit/>
        </w:trPr>
        <w:tc>
          <w:tcPr>
            <w:tcW w:w="1440" w:type="dxa"/>
            <w:tcMar>
              <w:top w:w="70" w:type="dxa"/>
              <w:left w:w="85" w:type="dxa"/>
              <w:bottom w:w="70" w:type="dxa"/>
              <w:right w:w="85" w:type="dxa"/>
            </w:tcMar>
            <w:vAlign w:val="center"/>
          </w:tcPr>
          <w:p w14:paraId="4B6CEC43" w14:textId="77777777" w:rsidR="00DC15AE" w:rsidRDefault="00DC15AE" w:rsidP="00DC15AE">
            <w:pPr>
              <w:spacing w:after="0" w:line="259" w:lineRule="auto"/>
              <w:ind w:firstLine="0"/>
              <w:jc w:val="left"/>
            </w:pPr>
            <w:r>
              <w:rPr>
                <w:sz w:val="18"/>
              </w:rPr>
              <w:t>证据与时间质量门</w:t>
            </w:r>
          </w:p>
        </w:tc>
        <w:tc>
          <w:tcPr>
            <w:tcW w:w="2520" w:type="dxa"/>
            <w:tcMar>
              <w:top w:w="70" w:type="dxa"/>
              <w:left w:w="85" w:type="dxa"/>
              <w:bottom w:w="70" w:type="dxa"/>
              <w:right w:w="85" w:type="dxa"/>
            </w:tcMar>
            <w:vAlign w:val="center"/>
          </w:tcPr>
          <w:p w14:paraId="2CB0A893" w14:textId="77777777" w:rsidR="00DC15AE" w:rsidRDefault="00DC15AE" w:rsidP="00DC15AE">
            <w:pPr>
              <w:spacing w:after="0" w:line="259" w:lineRule="auto"/>
              <w:ind w:firstLine="0"/>
              <w:jc w:val="left"/>
            </w:pPr>
            <w:r>
              <w:rPr>
                <w:sz w:val="18"/>
              </w:rPr>
              <w:t>关系方向、业务暴露、四重确认及</w:t>
            </w:r>
            <w:r>
              <w:rPr>
                <w:sz w:val="18"/>
              </w:rPr>
              <w:t>graph_time_quality</w:t>
            </w:r>
          </w:p>
        </w:tc>
        <w:tc>
          <w:tcPr>
            <w:tcW w:w="2232" w:type="dxa"/>
            <w:tcMar>
              <w:top w:w="70" w:type="dxa"/>
              <w:left w:w="85" w:type="dxa"/>
              <w:bottom w:w="70" w:type="dxa"/>
              <w:right w:w="85" w:type="dxa"/>
            </w:tcMar>
            <w:vAlign w:val="center"/>
          </w:tcPr>
          <w:p w14:paraId="103FC7E7" w14:textId="77777777" w:rsidR="00DC15AE" w:rsidRDefault="00DC15AE" w:rsidP="00DC15AE">
            <w:pPr>
              <w:spacing w:after="0" w:line="259" w:lineRule="auto"/>
              <w:ind w:firstLine="0"/>
              <w:jc w:val="left"/>
            </w:pPr>
            <w:r>
              <w:rPr>
                <w:sz w:val="18"/>
              </w:rPr>
              <w:t>关键关系只有当前图、关系无法解释或市场未确认时不升级</w:t>
            </w:r>
          </w:p>
        </w:tc>
        <w:tc>
          <w:tcPr>
            <w:tcW w:w="1440" w:type="dxa"/>
            <w:tcMar>
              <w:top w:w="70" w:type="dxa"/>
              <w:left w:w="85" w:type="dxa"/>
              <w:bottom w:w="70" w:type="dxa"/>
              <w:right w:w="85" w:type="dxa"/>
            </w:tcMar>
            <w:vAlign w:val="center"/>
          </w:tcPr>
          <w:p w14:paraId="79E49ABE" w14:textId="77777777" w:rsidR="00DC15AE" w:rsidRDefault="00DC15AE" w:rsidP="00DC15AE">
            <w:pPr>
              <w:spacing w:after="0" w:line="259" w:lineRule="auto"/>
              <w:ind w:firstLine="0"/>
              <w:jc w:val="left"/>
            </w:pPr>
            <w:r>
              <w:rPr>
                <w:sz w:val="18"/>
              </w:rPr>
              <w:t>触发规则和缺失证据</w:t>
            </w:r>
          </w:p>
        </w:tc>
        <w:tc>
          <w:tcPr>
            <w:tcW w:w="1440" w:type="dxa"/>
            <w:tcMar>
              <w:top w:w="70" w:type="dxa"/>
              <w:left w:w="85" w:type="dxa"/>
              <w:bottom w:w="70" w:type="dxa"/>
              <w:right w:w="85" w:type="dxa"/>
            </w:tcMar>
            <w:vAlign w:val="center"/>
          </w:tcPr>
          <w:p w14:paraId="52116335" w14:textId="77777777" w:rsidR="00DC15AE" w:rsidRDefault="00DC15AE" w:rsidP="00DC15AE">
            <w:pPr>
              <w:spacing w:after="0" w:line="259" w:lineRule="auto"/>
              <w:ind w:firstLine="0"/>
              <w:jc w:val="left"/>
            </w:pPr>
            <w:r>
              <w:rPr>
                <w:sz w:val="18"/>
              </w:rPr>
              <w:t>阻止关系图候选进入正式</w:t>
            </w:r>
            <w:r>
              <w:rPr>
                <w:sz w:val="18"/>
              </w:rPr>
              <w:t>Top-K</w:t>
            </w:r>
          </w:p>
        </w:tc>
      </w:tr>
    </w:tbl>
    <w:p w14:paraId="2C834D1D" w14:textId="77777777" w:rsidR="00DC15AE" w:rsidRPr="0091231C" w:rsidRDefault="00DC15AE">
      <w:pPr>
        <w:spacing w:after="0"/>
        <w:rPr>
          <w:lang w:eastAsia="zh-CN"/>
        </w:rPr>
      </w:pPr>
    </w:p>
    <w:p w14:paraId="44321E0A" w14:textId="77777777" w:rsidR="003F1CFA" w:rsidRPr="00DC15AE" w:rsidRDefault="00B75DA3" w:rsidP="00DC15AE">
      <w:pPr>
        <w:pStyle w:val="1"/>
        <w:rPr>
          <w:rFonts w:hint="eastAsia"/>
          <w:lang w:eastAsia="zh-CN"/>
        </w:rPr>
      </w:pPr>
      <w:bookmarkStart w:id="96" w:name="_Toc240282524"/>
      <w:r w:rsidRPr="00DC15AE">
        <w:rPr>
          <w:lang w:eastAsia="zh-CN"/>
        </w:rPr>
        <w:lastRenderedPageBreak/>
        <w:t>9 公司基本面 DeepDive</w:t>
      </w:r>
      <w:bookmarkEnd w:id="96"/>
    </w:p>
    <w:p w14:paraId="51B73834" w14:textId="77777777" w:rsidR="003F1CFA" w:rsidRPr="00DC15AE" w:rsidRDefault="00B75DA3" w:rsidP="00DC15AE">
      <w:pPr>
        <w:pStyle w:val="21"/>
        <w:rPr>
          <w:rFonts w:hint="eastAsia"/>
          <w:lang w:eastAsia="zh-CN"/>
        </w:rPr>
      </w:pPr>
      <w:bookmarkStart w:id="97" w:name="_Toc240282525"/>
      <w:r w:rsidRPr="00DC15AE">
        <w:rPr>
          <w:lang w:eastAsia="zh-CN"/>
        </w:rPr>
        <w:t xml:space="preserve">9.1 </w:t>
      </w:r>
      <w:bookmarkStart w:id="98" w:name="OLE_LINK1"/>
      <w:r w:rsidRPr="00DC15AE">
        <w:rPr>
          <w:lang w:eastAsia="zh-CN"/>
        </w:rPr>
        <w:t>DeepDive</w:t>
      </w:r>
      <w:bookmarkEnd w:id="98"/>
      <w:r w:rsidRPr="00DC15AE">
        <w:rPr>
          <w:lang w:eastAsia="zh-CN"/>
        </w:rPr>
        <w:t>为什么放在候选池后部</w:t>
      </w:r>
      <w:bookmarkEnd w:id="97"/>
    </w:p>
    <w:p w14:paraId="7CF4032C" w14:textId="77777777" w:rsidR="003F1CFA" w:rsidRDefault="00B75DA3">
      <w:pPr>
        <w:keepLines/>
        <w:rPr>
          <w:lang w:eastAsia="zh-CN"/>
        </w:rPr>
      </w:pPr>
      <w:r>
        <w:rPr>
          <w:lang w:eastAsia="zh-CN"/>
        </w:rPr>
        <w:t>完整公司研究耗时较高，如果每天覆盖全部</w:t>
      </w:r>
      <w:r>
        <w:rPr>
          <w:lang w:eastAsia="zh-CN"/>
        </w:rPr>
        <w:t>A</w:t>
      </w:r>
      <w:r>
        <w:rPr>
          <w:lang w:eastAsia="zh-CN"/>
        </w:rPr>
        <w:t>股，会把大量资源消耗在没有事件、没有资金承接或不在有效预测范围的公司上。系统因此在</w:t>
      </w:r>
      <w:r>
        <w:rPr>
          <w:lang w:eastAsia="zh-CN"/>
        </w:rPr>
        <w:t>P2</w:t>
      </w:r>
      <w:r>
        <w:rPr>
          <w:lang w:eastAsia="zh-CN"/>
        </w:rPr>
        <w:t>生成简版研究卡，只有排名靠前、证据较完整的十五至二十只进入</w:t>
      </w:r>
      <w:r>
        <w:rPr>
          <w:lang w:eastAsia="zh-CN"/>
        </w:rPr>
        <w:t>P3</w:t>
      </w:r>
      <w:r>
        <w:rPr>
          <w:lang w:eastAsia="zh-CN"/>
        </w:rPr>
        <w:t>完整</w:t>
      </w:r>
      <w:r>
        <w:rPr>
          <w:lang w:eastAsia="zh-CN"/>
        </w:rPr>
        <w:t>DeepDive</w:t>
      </w:r>
      <w:r>
        <w:rPr>
          <w:lang w:eastAsia="zh-CN"/>
        </w:rPr>
        <w:t>。这样既保留研究深度，又能在盘后窗口内完成每日生产。</w:t>
      </w:r>
    </w:p>
    <w:p w14:paraId="382A987C" w14:textId="77777777" w:rsidR="003F1CFA" w:rsidRPr="00DC15AE" w:rsidRDefault="00B75DA3" w:rsidP="00DC15AE">
      <w:pPr>
        <w:pStyle w:val="21"/>
        <w:rPr>
          <w:rFonts w:hint="eastAsia"/>
          <w:lang w:eastAsia="zh-CN"/>
        </w:rPr>
      </w:pPr>
      <w:bookmarkStart w:id="99" w:name="_Toc240282526"/>
      <w:r w:rsidRPr="00DC15AE">
        <w:rPr>
          <w:lang w:eastAsia="zh-CN"/>
        </w:rPr>
        <w:t>9.2 公司研究卡回答哪些核心问题</w:t>
      </w:r>
      <w:bookmarkEnd w:id="99"/>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3969"/>
        <w:gridCol w:w="3288"/>
      </w:tblGrid>
      <w:tr w:rsidR="003F1CFA" w14:paraId="4D4ABC14" w14:textId="77777777">
        <w:trPr>
          <w:cantSplit/>
          <w:tblHeader/>
          <w:jc w:val="center"/>
        </w:trPr>
        <w:tc>
          <w:tcPr>
            <w:tcW w:w="1814" w:type="dxa"/>
            <w:tcBorders>
              <w:bottom w:val="single" w:sz="6" w:space="0" w:color="000000"/>
            </w:tcBorders>
            <w:tcMar>
              <w:top w:w="85" w:type="dxa"/>
              <w:left w:w="105" w:type="dxa"/>
              <w:bottom w:w="85" w:type="dxa"/>
              <w:right w:w="105" w:type="dxa"/>
            </w:tcMar>
            <w:vAlign w:val="center"/>
          </w:tcPr>
          <w:p w14:paraId="55289D4B" w14:textId="77777777" w:rsidR="003F1CFA" w:rsidRDefault="00B75DA3" w:rsidP="00DC15AE">
            <w:pPr>
              <w:ind w:firstLine="0"/>
              <w:jc w:val="center"/>
            </w:pPr>
            <w:r>
              <w:rPr>
                <w:b/>
                <w:sz w:val="21"/>
              </w:rPr>
              <w:t>研究模块</w:t>
            </w:r>
          </w:p>
        </w:tc>
        <w:tc>
          <w:tcPr>
            <w:tcW w:w="3969" w:type="dxa"/>
            <w:tcBorders>
              <w:bottom w:val="single" w:sz="6" w:space="0" w:color="000000"/>
            </w:tcBorders>
            <w:tcMar>
              <w:top w:w="85" w:type="dxa"/>
              <w:left w:w="105" w:type="dxa"/>
              <w:bottom w:w="85" w:type="dxa"/>
              <w:right w:w="105" w:type="dxa"/>
            </w:tcMar>
            <w:vAlign w:val="center"/>
          </w:tcPr>
          <w:p w14:paraId="122734B2" w14:textId="77777777" w:rsidR="003F1CFA" w:rsidRDefault="00B75DA3" w:rsidP="00DC15AE">
            <w:pPr>
              <w:ind w:firstLine="0"/>
              <w:jc w:val="center"/>
            </w:pPr>
            <w:r>
              <w:rPr>
                <w:b/>
                <w:sz w:val="21"/>
              </w:rPr>
              <w:t>要回答的问题</w:t>
            </w:r>
          </w:p>
        </w:tc>
        <w:tc>
          <w:tcPr>
            <w:tcW w:w="3288" w:type="dxa"/>
            <w:tcBorders>
              <w:bottom w:val="single" w:sz="6" w:space="0" w:color="000000"/>
            </w:tcBorders>
            <w:tcMar>
              <w:top w:w="85" w:type="dxa"/>
              <w:left w:w="105" w:type="dxa"/>
              <w:bottom w:w="85" w:type="dxa"/>
              <w:right w:w="105" w:type="dxa"/>
            </w:tcMar>
            <w:vAlign w:val="center"/>
          </w:tcPr>
          <w:p w14:paraId="051D3A1A" w14:textId="77777777" w:rsidR="003F1CFA" w:rsidRDefault="00B75DA3" w:rsidP="00DC15AE">
            <w:pPr>
              <w:ind w:firstLine="0"/>
              <w:jc w:val="center"/>
            </w:pPr>
            <w:r>
              <w:rPr>
                <w:b/>
                <w:sz w:val="21"/>
              </w:rPr>
              <w:t>在预测中的作用</w:t>
            </w:r>
          </w:p>
        </w:tc>
      </w:tr>
      <w:tr w:rsidR="003F1CFA" w14:paraId="266F74F2" w14:textId="77777777">
        <w:trPr>
          <w:cantSplit/>
          <w:jc w:val="center"/>
        </w:trPr>
        <w:tc>
          <w:tcPr>
            <w:tcW w:w="1814" w:type="dxa"/>
            <w:tcMar>
              <w:top w:w="85" w:type="dxa"/>
              <w:left w:w="105" w:type="dxa"/>
              <w:bottom w:w="85" w:type="dxa"/>
              <w:right w:w="105" w:type="dxa"/>
            </w:tcMar>
            <w:vAlign w:val="center"/>
          </w:tcPr>
          <w:p w14:paraId="471E33CA" w14:textId="77777777" w:rsidR="003F1CFA" w:rsidRDefault="00B75DA3" w:rsidP="00DC15AE">
            <w:pPr>
              <w:spacing w:after="0"/>
              <w:ind w:firstLine="0"/>
              <w:jc w:val="center"/>
            </w:pPr>
            <w:r>
              <w:rPr>
                <w:sz w:val="21"/>
              </w:rPr>
              <w:t>公司定位与产业链</w:t>
            </w:r>
          </w:p>
        </w:tc>
        <w:tc>
          <w:tcPr>
            <w:tcW w:w="3969" w:type="dxa"/>
            <w:tcMar>
              <w:top w:w="85" w:type="dxa"/>
              <w:left w:w="105" w:type="dxa"/>
              <w:bottom w:w="85" w:type="dxa"/>
              <w:right w:w="105" w:type="dxa"/>
            </w:tcMar>
            <w:vAlign w:val="center"/>
          </w:tcPr>
          <w:p w14:paraId="6CB5B521" w14:textId="77777777" w:rsidR="003F1CFA" w:rsidRDefault="00B75DA3" w:rsidP="00DC15AE">
            <w:pPr>
              <w:spacing w:after="0"/>
              <w:ind w:firstLine="0"/>
              <w:rPr>
                <w:lang w:eastAsia="zh-CN"/>
              </w:rPr>
            </w:pPr>
            <w:r>
              <w:rPr>
                <w:sz w:val="21"/>
                <w:lang w:eastAsia="zh-CN"/>
              </w:rPr>
              <w:t>公司处在哪个环节，主要利润来自哪里</w:t>
            </w:r>
          </w:p>
        </w:tc>
        <w:tc>
          <w:tcPr>
            <w:tcW w:w="3288" w:type="dxa"/>
            <w:tcMar>
              <w:top w:w="85" w:type="dxa"/>
              <w:left w:w="105" w:type="dxa"/>
              <w:bottom w:w="85" w:type="dxa"/>
              <w:right w:w="105" w:type="dxa"/>
            </w:tcMar>
            <w:vAlign w:val="center"/>
          </w:tcPr>
          <w:p w14:paraId="11F2B0A5" w14:textId="77777777" w:rsidR="003F1CFA" w:rsidRDefault="00B75DA3" w:rsidP="00DC15AE">
            <w:pPr>
              <w:spacing w:after="0"/>
              <w:ind w:firstLine="0"/>
              <w:rPr>
                <w:lang w:eastAsia="zh-CN"/>
              </w:rPr>
            </w:pPr>
            <w:r>
              <w:rPr>
                <w:sz w:val="21"/>
                <w:lang w:eastAsia="zh-CN"/>
              </w:rPr>
              <w:t>验证事件是否真的影响公司</w:t>
            </w:r>
          </w:p>
        </w:tc>
      </w:tr>
      <w:tr w:rsidR="003F1CFA" w14:paraId="5BFDC9EB" w14:textId="77777777">
        <w:trPr>
          <w:cantSplit/>
          <w:jc w:val="center"/>
        </w:trPr>
        <w:tc>
          <w:tcPr>
            <w:tcW w:w="1814" w:type="dxa"/>
            <w:tcMar>
              <w:top w:w="85" w:type="dxa"/>
              <w:left w:w="105" w:type="dxa"/>
              <w:bottom w:w="85" w:type="dxa"/>
              <w:right w:w="105" w:type="dxa"/>
            </w:tcMar>
            <w:vAlign w:val="center"/>
          </w:tcPr>
          <w:p w14:paraId="1CE63AF0" w14:textId="77777777" w:rsidR="003F1CFA" w:rsidRDefault="00B75DA3" w:rsidP="00DC15AE">
            <w:pPr>
              <w:spacing w:after="0"/>
              <w:ind w:firstLine="0"/>
              <w:jc w:val="center"/>
            </w:pPr>
            <w:r>
              <w:rPr>
                <w:sz w:val="21"/>
              </w:rPr>
              <w:t>业务拆分</w:t>
            </w:r>
          </w:p>
        </w:tc>
        <w:tc>
          <w:tcPr>
            <w:tcW w:w="3969" w:type="dxa"/>
            <w:tcMar>
              <w:top w:w="85" w:type="dxa"/>
              <w:left w:w="105" w:type="dxa"/>
              <w:bottom w:w="85" w:type="dxa"/>
              <w:right w:w="105" w:type="dxa"/>
            </w:tcMar>
            <w:vAlign w:val="center"/>
          </w:tcPr>
          <w:p w14:paraId="476FC68E" w14:textId="77777777" w:rsidR="003F1CFA" w:rsidRDefault="00B75DA3" w:rsidP="00DC15AE">
            <w:pPr>
              <w:spacing w:after="0"/>
              <w:ind w:firstLine="0"/>
              <w:rPr>
                <w:lang w:eastAsia="zh-CN"/>
              </w:rPr>
            </w:pPr>
            <w:r>
              <w:rPr>
                <w:sz w:val="21"/>
                <w:lang w:eastAsia="zh-CN"/>
              </w:rPr>
              <w:t>各业务收入、毛利和变化趋势如何</w:t>
            </w:r>
          </w:p>
        </w:tc>
        <w:tc>
          <w:tcPr>
            <w:tcW w:w="3288" w:type="dxa"/>
            <w:tcMar>
              <w:top w:w="85" w:type="dxa"/>
              <w:left w:w="105" w:type="dxa"/>
              <w:bottom w:w="85" w:type="dxa"/>
              <w:right w:w="105" w:type="dxa"/>
            </w:tcMar>
            <w:vAlign w:val="center"/>
          </w:tcPr>
          <w:p w14:paraId="2621065C" w14:textId="77777777" w:rsidR="003F1CFA" w:rsidRDefault="00B75DA3" w:rsidP="00DC15AE">
            <w:pPr>
              <w:spacing w:after="0"/>
              <w:ind w:firstLine="0"/>
              <w:rPr>
                <w:lang w:eastAsia="zh-CN"/>
              </w:rPr>
            </w:pPr>
            <w:r>
              <w:rPr>
                <w:sz w:val="21"/>
                <w:lang w:eastAsia="zh-CN"/>
              </w:rPr>
              <w:t>确定催化影响的实际权重</w:t>
            </w:r>
          </w:p>
        </w:tc>
      </w:tr>
      <w:tr w:rsidR="003F1CFA" w14:paraId="620BA93C" w14:textId="77777777">
        <w:trPr>
          <w:cantSplit/>
          <w:jc w:val="center"/>
        </w:trPr>
        <w:tc>
          <w:tcPr>
            <w:tcW w:w="1814" w:type="dxa"/>
            <w:tcMar>
              <w:top w:w="85" w:type="dxa"/>
              <w:left w:w="105" w:type="dxa"/>
              <w:bottom w:w="85" w:type="dxa"/>
              <w:right w:w="105" w:type="dxa"/>
            </w:tcMar>
            <w:vAlign w:val="center"/>
          </w:tcPr>
          <w:p w14:paraId="323815B0" w14:textId="77777777" w:rsidR="003F1CFA" w:rsidRDefault="00B75DA3" w:rsidP="00DC15AE">
            <w:pPr>
              <w:spacing w:after="0"/>
              <w:ind w:firstLine="0"/>
              <w:jc w:val="center"/>
            </w:pPr>
            <w:r>
              <w:rPr>
                <w:sz w:val="21"/>
              </w:rPr>
              <w:t>收入驱动</w:t>
            </w:r>
          </w:p>
        </w:tc>
        <w:tc>
          <w:tcPr>
            <w:tcW w:w="3969" w:type="dxa"/>
            <w:tcMar>
              <w:top w:w="85" w:type="dxa"/>
              <w:left w:w="105" w:type="dxa"/>
              <w:bottom w:w="85" w:type="dxa"/>
              <w:right w:w="105" w:type="dxa"/>
            </w:tcMar>
            <w:vAlign w:val="center"/>
          </w:tcPr>
          <w:p w14:paraId="2CA4C832" w14:textId="77777777" w:rsidR="003F1CFA" w:rsidRDefault="00B75DA3" w:rsidP="00DC15AE">
            <w:pPr>
              <w:spacing w:after="0"/>
              <w:ind w:firstLine="0"/>
              <w:rPr>
                <w:lang w:eastAsia="zh-CN"/>
              </w:rPr>
            </w:pPr>
            <w:r>
              <w:rPr>
                <w:sz w:val="21"/>
                <w:lang w:eastAsia="zh-CN"/>
              </w:rPr>
              <w:t>量、价、结构、客户和产能怎样变化</w:t>
            </w:r>
          </w:p>
        </w:tc>
        <w:tc>
          <w:tcPr>
            <w:tcW w:w="3288" w:type="dxa"/>
            <w:tcMar>
              <w:top w:w="85" w:type="dxa"/>
              <w:left w:w="105" w:type="dxa"/>
              <w:bottom w:w="85" w:type="dxa"/>
              <w:right w:w="105" w:type="dxa"/>
            </w:tcMar>
            <w:vAlign w:val="center"/>
          </w:tcPr>
          <w:p w14:paraId="48A0F60A" w14:textId="77777777" w:rsidR="003F1CFA" w:rsidRDefault="00B75DA3" w:rsidP="00DC15AE">
            <w:pPr>
              <w:spacing w:after="0"/>
              <w:ind w:firstLine="0"/>
              <w:rPr>
                <w:lang w:eastAsia="zh-CN"/>
              </w:rPr>
            </w:pPr>
            <w:r>
              <w:rPr>
                <w:sz w:val="21"/>
                <w:lang w:eastAsia="zh-CN"/>
              </w:rPr>
              <w:t>判断收入是否可能超预期</w:t>
            </w:r>
          </w:p>
        </w:tc>
      </w:tr>
      <w:tr w:rsidR="003F1CFA" w14:paraId="7AF9CF3E" w14:textId="77777777">
        <w:trPr>
          <w:cantSplit/>
          <w:jc w:val="center"/>
        </w:trPr>
        <w:tc>
          <w:tcPr>
            <w:tcW w:w="1814" w:type="dxa"/>
            <w:tcMar>
              <w:top w:w="85" w:type="dxa"/>
              <w:left w:w="105" w:type="dxa"/>
              <w:bottom w:w="85" w:type="dxa"/>
              <w:right w:w="105" w:type="dxa"/>
            </w:tcMar>
            <w:vAlign w:val="center"/>
          </w:tcPr>
          <w:p w14:paraId="74684733" w14:textId="77777777" w:rsidR="003F1CFA" w:rsidRDefault="00B75DA3" w:rsidP="00DC15AE">
            <w:pPr>
              <w:spacing w:after="0"/>
              <w:ind w:firstLine="0"/>
              <w:jc w:val="center"/>
            </w:pPr>
            <w:r>
              <w:rPr>
                <w:sz w:val="21"/>
              </w:rPr>
              <w:t>利润与</w:t>
            </w:r>
            <w:r>
              <w:rPr>
                <w:sz w:val="21"/>
              </w:rPr>
              <w:t>ROE</w:t>
            </w:r>
          </w:p>
        </w:tc>
        <w:tc>
          <w:tcPr>
            <w:tcW w:w="3969" w:type="dxa"/>
            <w:tcMar>
              <w:top w:w="85" w:type="dxa"/>
              <w:left w:w="105" w:type="dxa"/>
              <w:bottom w:w="85" w:type="dxa"/>
              <w:right w:w="105" w:type="dxa"/>
            </w:tcMar>
            <w:vAlign w:val="center"/>
          </w:tcPr>
          <w:p w14:paraId="5F8058A6" w14:textId="77777777" w:rsidR="003F1CFA" w:rsidRDefault="00B75DA3" w:rsidP="00DC15AE">
            <w:pPr>
              <w:spacing w:after="0"/>
              <w:ind w:firstLine="0"/>
              <w:rPr>
                <w:lang w:eastAsia="zh-CN"/>
              </w:rPr>
            </w:pPr>
            <w:r>
              <w:rPr>
                <w:sz w:val="21"/>
                <w:lang w:eastAsia="zh-CN"/>
              </w:rPr>
              <w:t>毛利、费用、周转和杠杆如何传导</w:t>
            </w:r>
          </w:p>
        </w:tc>
        <w:tc>
          <w:tcPr>
            <w:tcW w:w="3288" w:type="dxa"/>
            <w:tcMar>
              <w:top w:w="85" w:type="dxa"/>
              <w:left w:w="105" w:type="dxa"/>
              <w:bottom w:w="85" w:type="dxa"/>
              <w:right w:w="105" w:type="dxa"/>
            </w:tcMar>
            <w:vAlign w:val="center"/>
          </w:tcPr>
          <w:p w14:paraId="59D5D283" w14:textId="77777777" w:rsidR="003F1CFA" w:rsidRDefault="00B75DA3" w:rsidP="00DC15AE">
            <w:pPr>
              <w:spacing w:after="0"/>
              <w:ind w:firstLine="0"/>
              <w:rPr>
                <w:lang w:eastAsia="zh-CN"/>
              </w:rPr>
            </w:pPr>
            <w:r>
              <w:rPr>
                <w:sz w:val="21"/>
                <w:lang w:eastAsia="zh-CN"/>
              </w:rPr>
              <w:t>判断利润质量与可持续性</w:t>
            </w:r>
          </w:p>
        </w:tc>
      </w:tr>
      <w:tr w:rsidR="003F1CFA" w14:paraId="0C025EBC" w14:textId="77777777">
        <w:trPr>
          <w:cantSplit/>
          <w:jc w:val="center"/>
        </w:trPr>
        <w:tc>
          <w:tcPr>
            <w:tcW w:w="1814" w:type="dxa"/>
            <w:tcMar>
              <w:top w:w="85" w:type="dxa"/>
              <w:left w:w="105" w:type="dxa"/>
              <w:bottom w:w="85" w:type="dxa"/>
              <w:right w:w="105" w:type="dxa"/>
            </w:tcMar>
            <w:vAlign w:val="center"/>
          </w:tcPr>
          <w:p w14:paraId="5C906DB1" w14:textId="77777777" w:rsidR="003F1CFA" w:rsidRDefault="00B75DA3" w:rsidP="00DC15AE">
            <w:pPr>
              <w:spacing w:after="0"/>
              <w:ind w:firstLine="0"/>
              <w:jc w:val="center"/>
            </w:pPr>
            <w:r>
              <w:rPr>
                <w:sz w:val="21"/>
              </w:rPr>
              <w:t>竞争力与风险</w:t>
            </w:r>
          </w:p>
        </w:tc>
        <w:tc>
          <w:tcPr>
            <w:tcW w:w="3969" w:type="dxa"/>
            <w:tcMar>
              <w:top w:w="85" w:type="dxa"/>
              <w:left w:w="105" w:type="dxa"/>
              <w:bottom w:w="85" w:type="dxa"/>
              <w:right w:w="105" w:type="dxa"/>
            </w:tcMar>
            <w:vAlign w:val="center"/>
          </w:tcPr>
          <w:p w14:paraId="2BCCF5FF" w14:textId="77777777" w:rsidR="003F1CFA" w:rsidRDefault="00B75DA3" w:rsidP="00DC15AE">
            <w:pPr>
              <w:spacing w:after="0"/>
              <w:ind w:firstLine="0"/>
              <w:rPr>
                <w:lang w:eastAsia="zh-CN"/>
              </w:rPr>
            </w:pPr>
            <w:r>
              <w:rPr>
                <w:sz w:val="21"/>
                <w:lang w:eastAsia="zh-CN"/>
              </w:rPr>
              <w:t>壁垒、竞争格局和关键风险是什么</w:t>
            </w:r>
          </w:p>
        </w:tc>
        <w:tc>
          <w:tcPr>
            <w:tcW w:w="3288" w:type="dxa"/>
            <w:tcMar>
              <w:top w:w="85" w:type="dxa"/>
              <w:left w:w="105" w:type="dxa"/>
              <w:bottom w:w="85" w:type="dxa"/>
              <w:right w:w="105" w:type="dxa"/>
            </w:tcMar>
            <w:vAlign w:val="center"/>
          </w:tcPr>
          <w:p w14:paraId="7105F12E" w14:textId="77777777" w:rsidR="003F1CFA" w:rsidRDefault="00B75DA3" w:rsidP="00DC15AE">
            <w:pPr>
              <w:spacing w:after="0"/>
              <w:ind w:firstLine="0"/>
              <w:rPr>
                <w:lang w:eastAsia="zh-CN"/>
              </w:rPr>
            </w:pPr>
            <w:r>
              <w:rPr>
                <w:sz w:val="21"/>
                <w:lang w:eastAsia="zh-CN"/>
              </w:rPr>
              <w:t>识别假设成立和失效条件</w:t>
            </w:r>
          </w:p>
        </w:tc>
      </w:tr>
      <w:tr w:rsidR="003F1CFA" w14:paraId="6EDD6679" w14:textId="77777777">
        <w:trPr>
          <w:cantSplit/>
          <w:jc w:val="center"/>
        </w:trPr>
        <w:tc>
          <w:tcPr>
            <w:tcW w:w="1814" w:type="dxa"/>
            <w:tcMar>
              <w:top w:w="85" w:type="dxa"/>
              <w:left w:w="105" w:type="dxa"/>
              <w:bottom w:w="85" w:type="dxa"/>
              <w:right w:w="105" w:type="dxa"/>
            </w:tcMar>
            <w:vAlign w:val="center"/>
          </w:tcPr>
          <w:p w14:paraId="51F910DC" w14:textId="77777777" w:rsidR="003F1CFA" w:rsidRDefault="00B75DA3" w:rsidP="00DC15AE">
            <w:pPr>
              <w:spacing w:after="0"/>
              <w:ind w:firstLine="0"/>
              <w:jc w:val="center"/>
            </w:pPr>
            <w:r>
              <w:rPr>
                <w:sz w:val="21"/>
              </w:rPr>
              <w:t>市场焦点与预期差</w:t>
            </w:r>
          </w:p>
        </w:tc>
        <w:tc>
          <w:tcPr>
            <w:tcW w:w="3969" w:type="dxa"/>
            <w:tcMar>
              <w:top w:w="85" w:type="dxa"/>
              <w:left w:w="105" w:type="dxa"/>
              <w:bottom w:w="85" w:type="dxa"/>
              <w:right w:w="105" w:type="dxa"/>
            </w:tcMar>
            <w:vAlign w:val="center"/>
          </w:tcPr>
          <w:p w14:paraId="5B08BB76" w14:textId="77777777" w:rsidR="003F1CFA" w:rsidRDefault="00B75DA3" w:rsidP="00DC15AE">
            <w:pPr>
              <w:spacing w:after="0"/>
              <w:ind w:firstLine="0"/>
              <w:rPr>
                <w:lang w:eastAsia="zh-CN"/>
              </w:rPr>
            </w:pPr>
            <w:r>
              <w:rPr>
                <w:sz w:val="21"/>
                <w:lang w:eastAsia="zh-CN"/>
              </w:rPr>
              <w:t>机构担忧什么，最近发生了什么变化</w:t>
            </w:r>
          </w:p>
        </w:tc>
        <w:tc>
          <w:tcPr>
            <w:tcW w:w="3288" w:type="dxa"/>
            <w:tcMar>
              <w:top w:w="85" w:type="dxa"/>
              <w:left w:w="105" w:type="dxa"/>
              <w:bottom w:w="85" w:type="dxa"/>
              <w:right w:w="105" w:type="dxa"/>
            </w:tcMar>
            <w:vAlign w:val="center"/>
          </w:tcPr>
          <w:p w14:paraId="790C7B26" w14:textId="77777777" w:rsidR="003F1CFA" w:rsidRDefault="00B75DA3" w:rsidP="00DC15AE">
            <w:pPr>
              <w:spacing w:after="0"/>
              <w:ind w:firstLine="0"/>
              <w:rPr>
                <w:lang w:eastAsia="zh-CN"/>
              </w:rPr>
            </w:pPr>
            <w:r>
              <w:rPr>
                <w:sz w:val="21"/>
                <w:lang w:eastAsia="zh-CN"/>
              </w:rPr>
              <w:t>解释当前估值与催化空间</w:t>
            </w:r>
          </w:p>
        </w:tc>
      </w:tr>
      <w:tr w:rsidR="003F1CFA" w14:paraId="587C2328" w14:textId="77777777">
        <w:trPr>
          <w:cantSplit/>
          <w:jc w:val="center"/>
        </w:trPr>
        <w:tc>
          <w:tcPr>
            <w:tcW w:w="1814" w:type="dxa"/>
            <w:tcMar>
              <w:top w:w="85" w:type="dxa"/>
              <w:left w:w="105" w:type="dxa"/>
              <w:bottom w:w="85" w:type="dxa"/>
              <w:right w:w="105" w:type="dxa"/>
            </w:tcMar>
            <w:vAlign w:val="center"/>
          </w:tcPr>
          <w:p w14:paraId="3EB131F5" w14:textId="77777777" w:rsidR="003F1CFA" w:rsidRDefault="00B75DA3" w:rsidP="00DC15AE">
            <w:pPr>
              <w:spacing w:after="0"/>
              <w:ind w:firstLine="0"/>
              <w:jc w:val="center"/>
            </w:pPr>
            <w:r>
              <w:rPr>
                <w:sz w:val="21"/>
              </w:rPr>
              <w:t>可比公司</w:t>
            </w:r>
          </w:p>
        </w:tc>
        <w:tc>
          <w:tcPr>
            <w:tcW w:w="3969" w:type="dxa"/>
            <w:tcMar>
              <w:top w:w="85" w:type="dxa"/>
              <w:left w:w="105" w:type="dxa"/>
              <w:bottom w:w="85" w:type="dxa"/>
              <w:right w:w="105" w:type="dxa"/>
            </w:tcMar>
            <w:vAlign w:val="center"/>
          </w:tcPr>
          <w:p w14:paraId="2ED6638A" w14:textId="77777777" w:rsidR="003F1CFA" w:rsidRDefault="00B75DA3" w:rsidP="00DC15AE">
            <w:pPr>
              <w:spacing w:after="0"/>
              <w:ind w:firstLine="0"/>
              <w:rPr>
                <w:lang w:eastAsia="zh-CN"/>
              </w:rPr>
            </w:pPr>
            <w:r>
              <w:rPr>
                <w:sz w:val="21"/>
                <w:lang w:eastAsia="zh-CN"/>
              </w:rPr>
              <w:t>至少三家同业的关键差异是什么</w:t>
            </w:r>
          </w:p>
        </w:tc>
        <w:tc>
          <w:tcPr>
            <w:tcW w:w="3288" w:type="dxa"/>
            <w:tcMar>
              <w:top w:w="85" w:type="dxa"/>
              <w:left w:w="105" w:type="dxa"/>
              <w:bottom w:w="85" w:type="dxa"/>
              <w:right w:w="105" w:type="dxa"/>
            </w:tcMar>
            <w:vAlign w:val="center"/>
          </w:tcPr>
          <w:p w14:paraId="71B56F4F" w14:textId="77777777" w:rsidR="003F1CFA" w:rsidRDefault="00B75DA3" w:rsidP="00DC15AE">
            <w:pPr>
              <w:spacing w:after="0"/>
              <w:ind w:firstLine="0"/>
            </w:pPr>
            <w:r>
              <w:rPr>
                <w:sz w:val="21"/>
              </w:rPr>
              <w:t>避免只看单公司叙事</w:t>
            </w:r>
          </w:p>
        </w:tc>
      </w:tr>
      <w:tr w:rsidR="003F1CFA" w14:paraId="59AF0E5B" w14:textId="77777777">
        <w:trPr>
          <w:cantSplit/>
          <w:jc w:val="center"/>
        </w:trPr>
        <w:tc>
          <w:tcPr>
            <w:tcW w:w="1814" w:type="dxa"/>
            <w:tcMar>
              <w:top w:w="85" w:type="dxa"/>
              <w:left w:w="105" w:type="dxa"/>
              <w:bottom w:w="85" w:type="dxa"/>
              <w:right w:w="105" w:type="dxa"/>
            </w:tcMar>
            <w:vAlign w:val="center"/>
          </w:tcPr>
          <w:p w14:paraId="2D5DA04E" w14:textId="77777777" w:rsidR="003F1CFA" w:rsidRDefault="00B75DA3" w:rsidP="00DC15AE">
            <w:pPr>
              <w:spacing w:after="0"/>
              <w:ind w:firstLine="0"/>
              <w:jc w:val="center"/>
            </w:pPr>
            <w:r>
              <w:rPr>
                <w:sz w:val="21"/>
              </w:rPr>
              <w:t>跟踪指标</w:t>
            </w:r>
          </w:p>
        </w:tc>
        <w:tc>
          <w:tcPr>
            <w:tcW w:w="3969" w:type="dxa"/>
            <w:tcMar>
              <w:top w:w="85" w:type="dxa"/>
              <w:left w:w="105" w:type="dxa"/>
              <w:bottom w:w="85" w:type="dxa"/>
              <w:right w:w="105" w:type="dxa"/>
            </w:tcMar>
            <w:vAlign w:val="center"/>
          </w:tcPr>
          <w:p w14:paraId="7BDBA3F4" w14:textId="77777777" w:rsidR="003F1CFA" w:rsidRDefault="00B75DA3" w:rsidP="00DC15AE">
            <w:pPr>
              <w:spacing w:after="0"/>
              <w:ind w:firstLine="0"/>
              <w:rPr>
                <w:lang w:eastAsia="zh-CN"/>
              </w:rPr>
            </w:pPr>
            <w:r>
              <w:rPr>
                <w:sz w:val="21"/>
                <w:lang w:eastAsia="zh-CN"/>
              </w:rPr>
              <w:t>未来财报和经营应重点观察什么</w:t>
            </w:r>
          </w:p>
        </w:tc>
        <w:tc>
          <w:tcPr>
            <w:tcW w:w="3288" w:type="dxa"/>
            <w:tcMar>
              <w:top w:w="85" w:type="dxa"/>
              <w:left w:w="105" w:type="dxa"/>
              <w:bottom w:w="85" w:type="dxa"/>
              <w:right w:w="105" w:type="dxa"/>
            </w:tcMar>
            <w:vAlign w:val="center"/>
          </w:tcPr>
          <w:p w14:paraId="342DBCC1" w14:textId="77777777" w:rsidR="003F1CFA" w:rsidRDefault="00B75DA3" w:rsidP="00DC15AE">
            <w:pPr>
              <w:spacing w:after="0"/>
              <w:ind w:firstLine="0"/>
              <w:rPr>
                <w:lang w:eastAsia="zh-CN"/>
              </w:rPr>
            </w:pPr>
            <w:r>
              <w:rPr>
                <w:sz w:val="21"/>
                <w:lang w:eastAsia="zh-CN"/>
              </w:rPr>
              <w:t>把研究结论转成可更新判断</w:t>
            </w:r>
          </w:p>
        </w:tc>
      </w:tr>
    </w:tbl>
    <w:p w14:paraId="2BC69586" w14:textId="77777777" w:rsidR="003F1CFA" w:rsidRDefault="003F1CFA">
      <w:pPr>
        <w:spacing w:after="0"/>
        <w:rPr>
          <w:lang w:eastAsia="zh-CN"/>
        </w:rPr>
      </w:pPr>
    </w:p>
    <w:p w14:paraId="7C62EEB2" w14:textId="77777777" w:rsidR="003F1CFA" w:rsidRPr="00DC15AE" w:rsidRDefault="00B75DA3" w:rsidP="00DC15AE">
      <w:pPr>
        <w:pStyle w:val="21"/>
        <w:rPr>
          <w:rFonts w:hint="eastAsia"/>
          <w:lang w:eastAsia="zh-CN"/>
        </w:rPr>
      </w:pPr>
      <w:bookmarkStart w:id="100" w:name="_Toc240282527"/>
      <w:r w:rsidRPr="00DC15AE">
        <w:rPr>
          <w:lang w:eastAsia="zh-CN"/>
        </w:rPr>
        <w:t>9.3 如何避免研究卡变成大模型作文</w:t>
      </w:r>
      <w:bookmarkEnd w:id="100"/>
    </w:p>
    <w:p w14:paraId="7A6C2BA1" w14:textId="77777777" w:rsidR="003F1CFA" w:rsidRDefault="00B75DA3">
      <w:pPr>
        <w:keepLines/>
        <w:rPr>
          <w:lang w:eastAsia="zh-CN"/>
        </w:rPr>
      </w:pPr>
      <w:r>
        <w:rPr>
          <w:lang w:eastAsia="zh-CN"/>
        </w:rPr>
        <w:t>财务数字由确定性程序计算并回到原表对账，分业务收入、毛利、</w:t>
      </w:r>
      <w:r>
        <w:rPr>
          <w:lang w:eastAsia="zh-CN"/>
        </w:rPr>
        <w:t>ROE</w:t>
      </w:r>
      <w:r>
        <w:rPr>
          <w:lang w:eastAsia="zh-CN"/>
        </w:rPr>
        <w:t>、现金流和周转不能由模型心算。大模型只负责从公告、财报、纪要和问答中整理业务线、事件路径、预期差、风险和跟踪项；每个重要结论都保留证据</w:t>
      </w:r>
      <w:r>
        <w:rPr>
          <w:lang w:eastAsia="zh-CN"/>
        </w:rPr>
        <w:t>ID</w:t>
      </w:r>
      <w:r>
        <w:rPr>
          <w:lang w:eastAsia="zh-CN"/>
        </w:rPr>
        <w:t>和首次可见时间。资料没有披露时明确写</w:t>
      </w:r>
      <w:r>
        <w:rPr>
          <w:lang w:eastAsia="zh-CN"/>
        </w:rPr>
        <w:t>“</w:t>
      </w:r>
      <w:r>
        <w:rPr>
          <w:lang w:eastAsia="zh-CN"/>
        </w:rPr>
        <w:t>未知</w:t>
      </w:r>
      <w:r>
        <w:rPr>
          <w:lang w:eastAsia="zh-CN"/>
        </w:rPr>
        <w:t>”</w:t>
      </w:r>
      <w:r>
        <w:rPr>
          <w:lang w:eastAsia="zh-CN"/>
        </w:rPr>
        <w:t>，不使用行业常识替代公司事实。</w:t>
      </w:r>
    </w:p>
    <w:p w14:paraId="22D2C131" w14:textId="77777777" w:rsidR="003F1CFA" w:rsidRPr="00DC15AE" w:rsidRDefault="00B75DA3" w:rsidP="00DC15AE">
      <w:pPr>
        <w:pStyle w:val="21"/>
        <w:rPr>
          <w:rFonts w:hint="eastAsia"/>
          <w:lang w:eastAsia="zh-CN"/>
        </w:rPr>
      </w:pPr>
      <w:bookmarkStart w:id="101" w:name="_Toc240282528"/>
      <w:r w:rsidRPr="00DC15AE">
        <w:rPr>
          <w:lang w:eastAsia="zh-CN"/>
        </w:rPr>
        <w:t>9.4 DeepDive怎样回到量化流程</w:t>
      </w:r>
      <w:bookmarkEnd w:id="101"/>
    </w:p>
    <w:p w14:paraId="0A4A3877" w14:textId="77777777" w:rsidR="003F1CFA" w:rsidRDefault="00B75DA3">
      <w:pPr>
        <w:keepLines/>
        <w:rPr>
          <w:lang w:eastAsia="zh-CN"/>
        </w:rPr>
      </w:pPr>
      <w:r>
        <w:rPr>
          <w:lang w:eastAsia="zh-CN"/>
        </w:rPr>
        <w:t>DeepDive</w:t>
      </w:r>
      <w:r>
        <w:rPr>
          <w:lang w:eastAsia="zh-CN"/>
        </w:rPr>
        <w:t>不仅生成阅读报告，还把业务暴露强度、利润传导完整度、预期差方向、反向证据、资料缺口和跟踪指标转成结构化特征，供最终排序和风险门使用。若研究发现事件与公司主营关系很弱、市场已经充分交易、利润无法承接或重大负面未解决，候选会降级或退出，而不是因为前面</w:t>
      </w:r>
      <w:r>
        <w:rPr>
          <w:lang w:eastAsia="zh-CN"/>
        </w:rPr>
        <w:t>P1</w:t>
      </w:r>
      <w:r>
        <w:rPr>
          <w:lang w:eastAsia="zh-CN"/>
        </w:rPr>
        <w:t>分数高就继续保留。</w:t>
      </w:r>
    </w:p>
    <w:p w14:paraId="5C64E187" w14:textId="77777777" w:rsidR="003F1CFA" w:rsidRPr="00DC15AE" w:rsidRDefault="00B75DA3" w:rsidP="00DC15AE">
      <w:pPr>
        <w:pStyle w:val="21"/>
        <w:rPr>
          <w:rFonts w:hint="eastAsia"/>
          <w:lang w:eastAsia="zh-CN"/>
        </w:rPr>
      </w:pPr>
      <w:bookmarkStart w:id="102" w:name="_Toc240282529"/>
      <w:r w:rsidRPr="00DC15AE">
        <w:rPr>
          <w:lang w:eastAsia="zh-CN"/>
        </w:rPr>
        <w:lastRenderedPageBreak/>
        <w:t>9.5 DeepDive从问题树到可</w:t>
      </w:r>
      <w:r w:rsidR="0086034C" w:rsidRPr="00DC15AE">
        <w:rPr>
          <w:rFonts w:hint="eastAsia"/>
          <w:lang w:eastAsia="zh-CN"/>
        </w:rPr>
        <w:t>复</w:t>
      </w:r>
      <w:r w:rsidRPr="00DC15AE">
        <w:rPr>
          <w:lang w:eastAsia="zh-CN"/>
        </w:rPr>
        <w:t>核结论</w:t>
      </w:r>
      <w:bookmarkEnd w:id="102"/>
    </w:p>
    <w:p w14:paraId="252CF001" w14:textId="77777777" w:rsidR="003F1CFA" w:rsidRDefault="00B75DA3">
      <w:pPr>
        <w:keepLines/>
        <w:rPr>
          <w:lang w:eastAsia="zh-CN"/>
        </w:rPr>
      </w:pPr>
      <w:r>
        <w:rPr>
          <w:lang w:eastAsia="zh-CN"/>
        </w:rPr>
        <w:t>完整研究不是把公司资料交给大模型自由总结，而是先由事件卡生成一棵问题树。若候选因</w:t>
      </w:r>
      <w:r>
        <w:rPr>
          <w:lang w:eastAsia="zh-CN"/>
        </w:rPr>
        <w:t>“</w:t>
      </w:r>
      <w:r>
        <w:rPr>
          <w:lang w:eastAsia="zh-CN"/>
        </w:rPr>
        <w:t>新产品量产</w:t>
      </w:r>
      <w:r>
        <w:rPr>
          <w:lang w:eastAsia="zh-CN"/>
        </w:rPr>
        <w:t>”</w:t>
      </w:r>
      <w:r>
        <w:rPr>
          <w:lang w:eastAsia="zh-CN"/>
        </w:rPr>
        <w:t>进入，问题树会依次追问：产品属于哪条业务线、现有收入和毛利占比多大、产能和认证处于什么阶段、客户是否已经下单、收入确认需要多久、增量收入能否转成利润、市场此前预期是多少，以及哪些条件会使判断失效。不同事件类型使用不同的问题模板，但每个问题都必须指向可核验的事实。</w:t>
      </w:r>
    </w:p>
    <w:p w14:paraId="480028C9" w14:textId="77777777" w:rsidR="003F1CFA" w:rsidRDefault="00B75DA3">
      <w:pPr>
        <w:keepLines/>
        <w:rPr>
          <w:lang w:eastAsia="zh-CN"/>
        </w:rPr>
      </w:pPr>
      <w:r>
        <w:rPr>
          <w:lang w:eastAsia="zh-CN"/>
        </w:rPr>
        <w:t>取证阶段先读取公司</w:t>
      </w:r>
      <w:r>
        <w:rPr>
          <w:lang w:eastAsia="zh-CN"/>
        </w:rPr>
        <w:t>Wiki</w:t>
      </w:r>
      <w:r>
        <w:rPr>
          <w:lang w:eastAsia="zh-CN"/>
        </w:rPr>
        <w:t>中的业务结构和历史问题树，用它确定需要核验的财务科目、产品、客户、订单与风险主题；随后仍须调用结构化财务数据、公司公告、调研纪要、电话会、互动问答和研报摘要取得原始证据。确定性程序完成分业务收入与毛利表、收入量价结构拆解、杜邦</w:t>
      </w:r>
      <w:r>
        <w:rPr>
          <w:lang w:eastAsia="zh-CN"/>
        </w:rPr>
        <w:t>ROE</w:t>
      </w:r>
      <w:r>
        <w:rPr>
          <w:lang w:eastAsia="zh-CN"/>
        </w:rPr>
        <w:t>、现金流和可比公司指标计算；大模型负责把分散文本归并到问题树、识别管理层措辞变化并整理正反证据。客户名称、订单金额、投产日期和业绩数字只有在结构化字段或正文明确陈述时才能写成事实。</w:t>
      </w:r>
    </w:p>
    <w:p w14:paraId="4929795E" w14:textId="77777777" w:rsidR="003F1CFA" w:rsidRDefault="00B75DA3">
      <w:pPr>
        <w:keepLines/>
        <w:rPr>
          <w:lang w:eastAsia="zh-CN"/>
        </w:rPr>
      </w:pPr>
      <w:r>
        <w:rPr>
          <w:lang w:eastAsia="zh-CN"/>
        </w:rPr>
        <w:t>证据汇总后，系统形成正向论据、反向论据、矛盾项和未知项四个区域。若公司称订单充足但应收账款和经营现金流持续恶化，不能只保留正面表述；若问答中的投产时间与后续公告不一致，需要按发布时间和证据等级解释差异；如果关键业务没有分部披露，则业务暴露只能标为区间或未知，不得由行业常识补齐。</w:t>
      </w:r>
    </w:p>
    <w:p w14:paraId="5721D686" w14:textId="77777777" w:rsidR="003F1CFA" w:rsidRDefault="00B75DA3">
      <w:pPr>
        <w:keepLines/>
        <w:rPr>
          <w:lang w:eastAsia="zh-CN"/>
        </w:rPr>
      </w:pPr>
      <w:r>
        <w:rPr>
          <w:lang w:eastAsia="zh-CN"/>
        </w:rPr>
        <w:t>最终产物是一张可计算、可复核的研究卡，而不是一篇长篇结论。研究卡把业务暴露、收入与利润传导、预期差、竞争力、风险、可比公司和跟踪指标与证据</w:t>
      </w:r>
      <w:r>
        <w:rPr>
          <w:lang w:eastAsia="zh-CN"/>
        </w:rPr>
        <w:t>ID</w:t>
      </w:r>
      <w:r>
        <w:rPr>
          <w:lang w:eastAsia="zh-CN"/>
        </w:rPr>
        <w:t>绑定，并明确</w:t>
      </w:r>
      <w:r>
        <w:rPr>
          <w:lang w:eastAsia="zh-CN"/>
        </w:rPr>
        <w:t>“</w:t>
      </w:r>
      <w:r>
        <w:rPr>
          <w:lang w:eastAsia="zh-CN"/>
        </w:rPr>
        <w:t>成立条件、失效信号和待确认问题</w:t>
      </w:r>
      <w:r>
        <w:rPr>
          <w:lang w:eastAsia="zh-CN"/>
        </w:rPr>
        <w:t>”</w:t>
      </w:r>
      <w:r>
        <w:rPr>
          <w:lang w:eastAsia="zh-CN"/>
        </w:rPr>
        <w:t>。</w:t>
      </w:r>
      <w:r>
        <w:rPr>
          <w:lang w:eastAsia="zh-CN"/>
        </w:rPr>
        <w:t>P3</w:t>
      </w:r>
      <w:r>
        <w:rPr>
          <w:lang w:eastAsia="zh-CN"/>
        </w:rPr>
        <w:t>据此作出晋级、观察、阻断或退出决定，结构化字段进入最终排序，文字解释进入日报，未解决问题进入下一次增量更新。</w:t>
      </w:r>
    </w:p>
    <w:p w14:paraId="482FC88B" w14:textId="77777777" w:rsidR="003F1CFA" w:rsidRPr="00DC15AE" w:rsidRDefault="00B75DA3" w:rsidP="00DC15AE">
      <w:pPr>
        <w:pStyle w:val="1"/>
        <w:rPr>
          <w:rFonts w:hint="eastAsia"/>
          <w:lang w:eastAsia="zh-CN"/>
        </w:rPr>
      </w:pPr>
      <w:bookmarkStart w:id="103" w:name="_Toc240282530"/>
      <w:r w:rsidRPr="00DC15AE">
        <w:rPr>
          <w:lang w:eastAsia="zh-CN"/>
        </w:rPr>
        <w:lastRenderedPageBreak/>
        <w:t>10 舆情、重大负面与位置风险</w:t>
      </w:r>
      <w:bookmarkEnd w:id="103"/>
    </w:p>
    <w:p w14:paraId="6C2D4B9E" w14:textId="77777777" w:rsidR="003F1CFA" w:rsidRPr="00DC15AE" w:rsidRDefault="00B75DA3" w:rsidP="00DC15AE">
      <w:pPr>
        <w:pStyle w:val="21"/>
        <w:rPr>
          <w:rFonts w:hint="eastAsia"/>
        </w:rPr>
      </w:pPr>
      <w:bookmarkStart w:id="104" w:name="_Toc240282531"/>
      <w:r w:rsidRPr="00DC15AE">
        <w:t>10.1 舆情不是独立候选入口</w:t>
      </w:r>
      <w:bookmarkEnd w:id="104"/>
    </w:p>
    <w:p w14:paraId="20BAE569" w14:textId="77777777" w:rsidR="003F1CFA" w:rsidRDefault="00B75DA3">
      <w:pPr>
        <w:keepLines/>
        <w:ind w:firstLine="0"/>
        <w:jc w:val="center"/>
      </w:pPr>
      <w:r>
        <w:rPr>
          <w:noProof/>
        </w:rPr>
        <w:drawing>
          <wp:inline distT="0" distB="0" distL="0" distR="0" wp14:anchorId="4A4FD2EA" wp14:editId="735B4913">
            <wp:extent cx="5760000" cy="3584000"/>
            <wp:effectExtent l="0" t="0" r="0" b="0"/>
            <wp:docPr id="25" name="Picture 25" descr="舆情数据从原始声量到确认、拥挤和风险信号的处理链" title="舆情数据从原始声量到确认、拥挤和风险信号的处理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60000" cy="3584000"/>
                    </a:xfrm>
                    <a:prstGeom prst="rect">
                      <a:avLst/>
                    </a:prstGeom>
                  </pic:spPr>
                </pic:pic>
              </a:graphicData>
            </a:graphic>
          </wp:inline>
        </w:drawing>
      </w:r>
    </w:p>
    <w:p w14:paraId="3CFFAE1C" w14:textId="77777777" w:rsidR="003F1CFA" w:rsidRDefault="00B75DA3">
      <w:pPr>
        <w:pStyle w:val="af7"/>
        <w:keepNext/>
        <w:rPr>
          <w:lang w:eastAsia="zh-CN"/>
        </w:rPr>
      </w:pPr>
      <w:r>
        <w:t>图</w:t>
      </w:r>
      <w:r>
        <w:t xml:space="preserve">27  </w:t>
      </w:r>
      <w:r>
        <w:t>舆情数据从原始声量到确认、拥挤和风险信号的处理链</w:t>
      </w:r>
    </w:p>
    <w:p w14:paraId="37C72E28" w14:textId="77777777" w:rsidR="003F1CFA" w:rsidRDefault="00B75DA3">
      <w:pPr>
        <w:keepLines/>
        <w:rPr>
          <w:lang w:eastAsia="zh-CN"/>
        </w:rPr>
      </w:pPr>
      <w:r>
        <w:rPr>
          <w:lang w:eastAsia="zh-CN"/>
        </w:rPr>
        <w:t>现有舆情主要来自首席观点情绪字段、</w:t>
      </w:r>
      <w:r>
        <w:rPr>
          <w:lang w:eastAsia="zh-CN"/>
        </w:rPr>
        <w:t>qa*</w:t>
      </w:r>
      <w:r>
        <w:rPr>
          <w:lang w:eastAsia="zh-CN"/>
        </w:rPr>
        <w:t>关键词和问答变化，以及后续可接入的官方、新闻和公开讨论。系统先按事件簇去重，区分独立来源、媒体转述、分析观点、公司澄清和未经证实传闻，再计算关注增速、观点分歧、事实确认度、重复转载比例和情绪变化。声量不能创建股票，只能确认事件、识别拥挤或触发风险核验。</w:t>
      </w:r>
    </w:p>
    <w:p w14:paraId="6F428108" w14:textId="77777777" w:rsidR="003F1CFA" w:rsidRDefault="00B75DA3">
      <w:pPr>
        <w:keepLines/>
        <w:rPr>
          <w:lang w:eastAsia="zh-CN"/>
        </w:rPr>
      </w:pPr>
      <w:r>
        <w:rPr>
          <w:lang w:eastAsia="zh-CN"/>
        </w:rPr>
        <w:t>舆情必须与股价位置共同解释。低位、多源、持续且有新增事实支持的关注升温，可以增强启动判断；连续上涨后情绪高度一致、重复转载很多但新增事实很少，通常提高拥挤和兑现风险；传闻、主体冲突或公司否认进入</w:t>
      </w:r>
      <w:r>
        <w:rPr>
          <w:lang w:eastAsia="zh-CN"/>
        </w:rPr>
        <w:t>BLOCKED</w:t>
      </w:r>
      <w:r>
        <w:rPr>
          <w:lang w:eastAsia="zh-CN"/>
        </w:rPr>
        <w:t>或辟谣观察，等待官方来源。</w:t>
      </w:r>
    </w:p>
    <w:p w14:paraId="655CFB34" w14:textId="77777777" w:rsidR="003F1CFA" w:rsidRPr="00DC15AE" w:rsidRDefault="00B75DA3" w:rsidP="00DC15AE">
      <w:pPr>
        <w:pStyle w:val="21"/>
        <w:rPr>
          <w:rFonts w:hint="eastAsia"/>
          <w:lang w:eastAsia="zh-CN"/>
        </w:rPr>
      </w:pPr>
      <w:bookmarkStart w:id="105" w:name="_Toc240282532"/>
      <w:r w:rsidRPr="00DC15AE">
        <w:rPr>
          <w:lang w:eastAsia="zh-CN"/>
        </w:rPr>
        <w:t>10.2 重大负面采用硬门而不是扣分</w:t>
      </w:r>
      <w:bookmarkEnd w:id="105"/>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17"/>
        <w:gridCol w:w="4535"/>
        <w:gridCol w:w="3118"/>
      </w:tblGrid>
      <w:tr w:rsidR="003F1CFA" w14:paraId="4AFF019C" w14:textId="77777777">
        <w:trPr>
          <w:cantSplit/>
          <w:tblHeader/>
          <w:jc w:val="center"/>
        </w:trPr>
        <w:tc>
          <w:tcPr>
            <w:tcW w:w="1417" w:type="dxa"/>
            <w:tcBorders>
              <w:bottom w:val="single" w:sz="6" w:space="0" w:color="000000"/>
            </w:tcBorders>
            <w:tcMar>
              <w:top w:w="85" w:type="dxa"/>
              <w:left w:w="105" w:type="dxa"/>
              <w:bottom w:w="85" w:type="dxa"/>
              <w:right w:w="105" w:type="dxa"/>
            </w:tcMar>
            <w:vAlign w:val="center"/>
          </w:tcPr>
          <w:p w14:paraId="3B1DD7ED" w14:textId="77777777" w:rsidR="003F1CFA" w:rsidRDefault="00B75DA3" w:rsidP="00DC15AE">
            <w:pPr>
              <w:ind w:firstLine="0"/>
              <w:jc w:val="center"/>
            </w:pPr>
            <w:r>
              <w:rPr>
                <w:b/>
                <w:sz w:val="21"/>
              </w:rPr>
              <w:t>风险等级</w:t>
            </w:r>
          </w:p>
        </w:tc>
        <w:tc>
          <w:tcPr>
            <w:tcW w:w="4535" w:type="dxa"/>
            <w:tcBorders>
              <w:bottom w:val="single" w:sz="6" w:space="0" w:color="000000"/>
            </w:tcBorders>
            <w:tcMar>
              <w:top w:w="85" w:type="dxa"/>
              <w:left w:w="105" w:type="dxa"/>
              <w:bottom w:w="85" w:type="dxa"/>
              <w:right w:w="105" w:type="dxa"/>
            </w:tcMar>
            <w:vAlign w:val="center"/>
          </w:tcPr>
          <w:p w14:paraId="02F1775E" w14:textId="77777777" w:rsidR="003F1CFA" w:rsidRDefault="00B75DA3" w:rsidP="00DC15AE">
            <w:pPr>
              <w:ind w:firstLine="0"/>
              <w:jc w:val="center"/>
            </w:pPr>
            <w:r>
              <w:rPr>
                <w:b/>
                <w:sz w:val="21"/>
              </w:rPr>
              <w:t>典型情形</w:t>
            </w:r>
          </w:p>
        </w:tc>
        <w:tc>
          <w:tcPr>
            <w:tcW w:w="3118" w:type="dxa"/>
            <w:tcBorders>
              <w:bottom w:val="single" w:sz="6" w:space="0" w:color="000000"/>
            </w:tcBorders>
            <w:tcMar>
              <w:top w:w="85" w:type="dxa"/>
              <w:left w:w="105" w:type="dxa"/>
              <w:bottom w:w="85" w:type="dxa"/>
              <w:right w:w="105" w:type="dxa"/>
            </w:tcMar>
            <w:vAlign w:val="center"/>
          </w:tcPr>
          <w:p w14:paraId="047D0394" w14:textId="77777777" w:rsidR="003F1CFA" w:rsidRDefault="00B75DA3" w:rsidP="00DC15AE">
            <w:pPr>
              <w:ind w:firstLine="0"/>
              <w:jc w:val="center"/>
            </w:pPr>
            <w:r>
              <w:rPr>
                <w:b/>
                <w:sz w:val="21"/>
              </w:rPr>
              <w:t>系统动作</w:t>
            </w:r>
          </w:p>
        </w:tc>
      </w:tr>
      <w:tr w:rsidR="003F1CFA" w14:paraId="1E6750F5" w14:textId="77777777">
        <w:trPr>
          <w:cantSplit/>
          <w:jc w:val="center"/>
        </w:trPr>
        <w:tc>
          <w:tcPr>
            <w:tcW w:w="1417" w:type="dxa"/>
            <w:tcMar>
              <w:top w:w="85" w:type="dxa"/>
              <w:left w:w="105" w:type="dxa"/>
              <w:bottom w:w="85" w:type="dxa"/>
              <w:right w:w="105" w:type="dxa"/>
            </w:tcMar>
            <w:vAlign w:val="center"/>
          </w:tcPr>
          <w:p w14:paraId="33ED9B06" w14:textId="77777777" w:rsidR="003F1CFA" w:rsidRDefault="00B75DA3" w:rsidP="00DC15AE">
            <w:pPr>
              <w:spacing w:after="0"/>
              <w:ind w:firstLine="0"/>
              <w:jc w:val="center"/>
            </w:pPr>
            <w:r>
              <w:rPr>
                <w:sz w:val="21"/>
              </w:rPr>
              <w:t>红色</w:t>
            </w:r>
          </w:p>
        </w:tc>
        <w:tc>
          <w:tcPr>
            <w:tcW w:w="4535" w:type="dxa"/>
            <w:tcMar>
              <w:top w:w="85" w:type="dxa"/>
              <w:left w:w="105" w:type="dxa"/>
              <w:bottom w:w="85" w:type="dxa"/>
              <w:right w:w="105" w:type="dxa"/>
            </w:tcMar>
            <w:vAlign w:val="center"/>
          </w:tcPr>
          <w:p w14:paraId="3D610C2C" w14:textId="77777777" w:rsidR="003F1CFA" w:rsidRDefault="00B75DA3" w:rsidP="00DC15AE">
            <w:pPr>
              <w:spacing w:after="0"/>
              <w:ind w:firstLine="0"/>
              <w:rPr>
                <w:lang w:eastAsia="zh-CN"/>
              </w:rPr>
            </w:pPr>
            <w:r>
              <w:rPr>
                <w:sz w:val="21"/>
                <w:lang w:eastAsia="zh-CN"/>
              </w:rPr>
              <w:t>重大违法立案、财务造假、退市风险、重大诉讼或长期停牌</w:t>
            </w:r>
          </w:p>
        </w:tc>
        <w:tc>
          <w:tcPr>
            <w:tcW w:w="3118" w:type="dxa"/>
            <w:tcMar>
              <w:top w:w="85" w:type="dxa"/>
              <w:left w:w="105" w:type="dxa"/>
              <w:bottom w:w="85" w:type="dxa"/>
              <w:right w:w="105" w:type="dxa"/>
            </w:tcMar>
            <w:vAlign w:val="center"/>
          </w:tcPr>
          <w:p w14:paraId="4F1CC967" w14:textId="77777777" w:rsidR="003F1CFA" w:rsidRDefault="00B75DA3" w:rsidP="00DC15AE">
            <w:pPr>
              <w:spacing w:after="0"/>
              <w:ind w:firstLine="0"/>
            </w:pPr>
            <w:r>
              <w:rPr>
                <w:sz w:val="21"/>
              </w:rPr>
              <w:t>VETOED</w:t>
            </w:r>
            <w:r>
              <w:rPr>
                <w:sz w:val="21"/>
              </w:rPr>
              <w:t>，直接退出最终池</w:t>
            </w:r>
          </w:p>
        </w:tc>
      </w:tr>
      <w:tr w:rsidR="003F1CFA" w14:paraId="0B08E9BD" w14:textId="77777777">
        <w:trPr>
          <w:cantSplit/>
          <w:jc w:val="center"/>
        </w:trPr>
        <w:tc>
          <w:tcPr>
            <w:tcW w:w="1417" w:type="dxa"/>
            <w:tcMar>
              <w:top w:w="85" w:type="dxa"/>
              <w:left w:w="105" w:type="dxa"/>
              <w:bottom w:w="85" w:type="dxa"/>
              <w:right w:w="105" w:type="dxa"/>
            </w:tcMar>
            <w:vAlign w:val="center"/>
          </w:tcPr>
          <w:p w14:paraId="7C9986FD" w14:textId="77777777" w:rsidR="003F1CFA" w:rsidRDefault="00B75DA3" w:rsidP="00DC15AE">
            <w:pPr>
              <w:spacing w:after="0"/>
              <w:ind w:firstLine="0"/>
              <w:jc w:val="center"/>
            </w:pPr>
            <w:r>
              <w:rPr>
                <w:sz w:val="21"/>
              </w:rPr>
              <w:t>黄色</w:t>
            </w:r>
          </w:p>
        </w:tc>
        <w:tc>
          <w:tcPr>
            <w:tcW w:w="4535" w:type="dxa"/>
            <w:tcMar>
              <w:top w:w="85" w:type="dxa"/>
              <w:left w:w="105" w:type="dxa"/>
              <w:bottom w:w="85" w:type="dxa"/>
              <w:right w:w="105" w:type="dxa"/>
            </w:tcMar>
            <w:vAlign w:val="center"/>
          </w:tcPr>
          <w:p w14:paraId="28DC9CC2" w14:textId="77777777" w:rsidR="003F1CFA" w:rsidRDefault="00B75DA3" w:rsidP="00DC15AE">
            <w:pPr>
              <w:spacing w:after="0"/>
              <w:ind w:firstLine="0"/>
              <w:rPr>
                <w:lang w:eastAsia="zh-CN"/>
              </w:rPr>
            </w:pPr>
            <w:r>
              <w:rPr>
                <w:sz w:val="21"/>
                <w:lang w:eastAsia="zh-CN"/>
              </w:rPr>
              <w:t>媒体质疑、一般诉讼、质押高企、审计强调事项或主体冲突</w:t>
            </w:r>
          </w:p>
        </w:tc>
        <w:tc>
          <w:tcPr>
            <w:tcW w:w="3118" w:type="dxa"/>
            <w:tcMar>
              <w:top w:w="85" w:type="dxa"/>
              <w:left w:w="105" w:type="dxa"/>
              <w:bottom w:w="85" w:type="dxa"/>
              <w:right w:w="105" w:type="dxa"/>
            </w:tcMar>
            <w:vAlign w:val="center"/>
          </w:tcPr>
          <w:p w14:paraId="32769A44" w14:textId="77777777" w:rsidR="003F1CFA" w:rsidRDefault="00B75DA3" w:rsidP="00DC15AE">
            <w:pPr>
              <w:spacing w:after="0"/>
              <w:ind w:firstLine="0"/>
            </w:pPr>
            <w:r>
              <w:rPr>
                <w:sz w:val="21"/>
              </w:rPr>
              <w:t>BLOCKED</w:t>
            </w:r>
            <w:r>
              <w:rPr>
                <w:sz w:val="21"/>
              </w:rPr>
              <w:t>，补官方证据或人工复核</w:t>
            </w:r>
          </w:p>
        </w:tc>
      </w:tr>
      <w:tr w:rsidR="003F1CFA" w14:paraId="1F78FF4E" w14:textId="77777777">
        <w:trPr>
          <w:cantSplit/>
          <w:jc w:val="center"/>
        </w:trPr>
        <w:tc>
          <w:tcPr>
            <w:tcW w:w="1417" w:type="dxa"/>
            <w:tcMar>
              <w:top w:w="85" w:type="dxa"/>
              <w:left w:w="105" w:type="dxa"/>
              <w:bottom w:w="85" w:type="dxa"/>
              <w:right w:w="105" w:type="dxa"/>
            </w:tcMar>
            <w:vAlign w:val="center"/>
          </w:tcPr>
          <w:p w14:paraId="6FFBB2A0" w14:textId="77777777" w:rsidR="003F1CFA" w:rsidRDefault="00B75DA3" w:rsidP="00DC15AE">
            <w:pPr>
              <w:spacing w:after="0"/>
              <w:ind w:firstLine="0"/>
              <w:jc w:val="center"/>
            </w:pPr>
            <w:r>
              <w:rPr>
                <w:sz w:val="21"/>
              </w:rPr>
              <w:lastRenderedPageBreak/>
              <w:t>绿色</w:t>
            </w:r>
          </w:p>
        </w:tc>
        <w:tc>
          <w:tcPr>
            <w:tcW w:w="4535" w:type="dxa"/>
            <w:tcMar>
              <w:top w:w="85" w:type="dxa"/>
              <w:left w:w="105" w:type="dxa"/>
              <w:bottom w:w="85" w:type="dxa"/>
              <w:right w:w="105" w:type="dxa"/>
            </w:tcMar>
            <w:vAlign w:val="center"/>
          </w:tcPr>
          <w:p w14:paraId="2600A275" w14:textId="77777777" w:rsidR="003F1CFA" w:rsidRDefault="00B75DA3" w:rsidP="00DC15AE">
            <w:pPr>
              <w:spacing w:after="0"/>
              <w:ind w:firstLine="0"/>
              <w:rPr>
                <w:lang w:eastAsia="zh-CN"/>
              </w:rPr>
            </w:pPr>
            <w:r>
              <w:rPr>
                <w:sz w:val="21"/>
                <w:lang w:eastAsia="zh-CN"/>
              </w:rPr>
              <w:t>在明确范围和截止时间内未发现重大阻断，或风险已结案</w:t>
            </w:r>
          </w:p>
        </w:tc>
        <w:tc>
          <w:tcPr>
            <w:tcW w:w="3118" w:type="dxa"/>
            <w:tcMar>
              <w:top w:w="85" w:type="dxa"/>
              <w:left w:w="105" w:type="dxa"/>
              <w:bottom w:w="85" w:type="dxa"/>
              <w:right w:w="105" w:type="dxa"/>
            </w:tcMar>
            <w:vAlign w:val="center"/>
          </w:tcPr>
          <w:p w14:paraId="01651F93" w14:textId="77777777" w:rsidR="003F1CFA" w:rsidRDefault="00B75DA3" w:rsidP="00DC15AE">
            <w:pPr>
              <w:spacing w:after="0"/>
              <w:ind w:firstLine="0"/>
              <w:rPr>
                <w:lang w:eastAsia="zh-CN"/>
              </w:rPr>
            </w:pPr>
            <w:r>
              <w:rPr>
                <w:sz w:val="21"/>
                <w:lang w:eastAsia="zh-CN"/>
              </w:rPr>
              <w:t>允许继续，但不宣称绝对无风险</w:t>
            </w:r>
          </w:p>
        </w:tc>
      </w:tr>
    </w:tbl>
    <w:p w14:paraId="7FE70FF3" w14:textId="77777777" w:rsidR="003F1CFA" w:rsidRDefault="003F1CFA">
      <w:pPr>
        <w:spacing w:after="0"/>
        <w:rPr>
          <w:lang w:eastAsia="zh-CN"/>
        </w:rPr>
      </w:pPr>
    </w:p>
    <w:p w14:paraId="5E5BE6F5" w14:textId="77777777" w:rsidR="003F1CFA" w:rsidRPr="00DC15AE" w:rsidRDefault="00B75DA3" w:rsidP="00DC15AE">
      <w:pPr>
        <w:pStyle w:val="21"/>
        <w:rPr>
          <w:rFonts w:hint="eastAsia"/>
          <w:lang w:eastAsia="zh-CN"/>
        </w:rPr>
      </w:pPr>
      <w:bookmarkStart w:id="106" w:name="_Toc240282533"/>
      <w:r w:rsidRPr="00DC15AE">
        <w:rPr>
          <w:lang w:eastAsia="zh-CN"/>
        </w:rPr>
        <w:t>10.3 背调过程怎样保证同一主体和同一事件</w:t>
      </w:r>
      <w:bookmarkEnd w:id="106"/>
    </w:p>
    <w:p w14:paraId="06B82909" w14:textId="77777777" w:rsidR="003F1CFA" w:rsidRDefault="00B75DA3">
      <w:pPr>
        <w:keepLines/>
        <w:rPr>
          <w:lang w:eastAsia="zh-CN"/>
        </w:rPr>
      </w:pPr>
      <w:r>
        <w:rPr>
          <w:lang w:eastAsia="zh-CN"/>
        </w:rPr>
        <w:t>系统以证券主键和公司主体主键查询诉讼、监管、违法、审计、质押、停牌和退市数据，同时追溯历史名称、母子公司和公告主体。大模型从原文抽取事件类型、金额、阶段、最新进展和可能影响，规则校验日期、金额和主体，再回查交易所、监管机构、法院文书或公司公告确认是否属于同一事件、是否已经结案以及影响是否仍在。</w:t>
      </w:r>
    </w:p>
    <w:p w14:paraId="620B048D" w14:textId="77777777" w:rsidR="003F1CFA" w:rsidRPr="00DC15AE" w:rsidRDefault="00B75DA3" w:rsidP="00DC15AE">
      <w:pPr>
        <w:pStyle w:val="21"/>
        <w:rPr>
          <w:rFonts w:hint="eastAsia"/>
          <w:lang w:eastAsia="zh-CN"/>
        </w:rPr>
      </w:pPr>
      <w:bookmarkStart w:id="107" w:name="_Toc240282534"/>
      <w:r w:rsidRPr="00DC15AE">
        <w:rPr>
          <w:lang w:eastAsia="zh-CN"/>
        </w:rPr>
        <w:t>10.4 人工复核如何避免成为瓶颈</w:t>
      </w:r>
      <w:bookmarkEnd w:id="107"/>
    </w:p>
    <w:p w14:paraId="5BBA7D99" w14:textId="77777777" w:rsidR="003F1CFA" w:rsidRDefault="00B75DA3">
      <w:pPr>
        <w:keepLines/>
        <w:rPr>
          <w:lang w:eastAsia="zh-CN"/>
        </w:rPr>
      </w:pPr>
      <w:r>
        <w:rPr>
          <w:lang w:eastAsia="zh-CN"/>
        </w:rPr>
        <w:t>黄色事项按潜在影响、事实不确定性和剩余有效期排队。高影响未决事项需要双人复核，截止时间前仍无法确认则继续</w:t>
      </w:r>
      <w:r>
        <w:rPr>
          <w:lang w:eastAsia="zh-CN"/>
        </w:rPr>
        <w:t>BLOCKED</w:t>
      </w:r>
      <w:r>
        <w:rPr>
          <w:lang w:eastAsia="zh-CN"/>
        </w:rPr>
        <w:t>，不能因超时自动转绿。系统根据历史</w:t>
      </w:r>
      <w:r>
        <w:rPr>
          <w:lang w:eastAsia="zh-CN"/>
        </w:rPr>
        <w:t>p95</w:t>
      </w:r>
      <w:r>
        <w:rPr>
          <w:lang w:eastAsia="zh-CN"/>
        </w:rPr>
        <w:t>黄色数量和单项处理时长配置席位；人工不足时只阻断相关候选，其余已完成核验的候选继续发布。</w:t>
      </w:r>
    </w:p>
    <w:p w14:paraId="1C713166" w14:textId="77777777" w:rsidR="003F1CFA" w:rsidRPr="00DC15AE" w:rsidRDefault="00B75DA3" w:rsidP="00DC15AE">
      <w:pPr>
        <w:pStyle w:val="21"/>
        <w:pageBreakBefore/>
        <w:rPr>
          <w:rFonts w:hint="eastAsia"/>
          <w:lang w:eastAsia="zh-CN"/>
        </w:rPr>
      </w:pPr>
      <w:bookmarkStart w:id="108" w:name="_Toc240282535"/>
      <w:r w:rsidRPr="00DC15AE">
        <w:rPr>
          <w:lang w:eastAsia="zh-CN"/>
        </w:rPr>
        <w:lastRenderedPageBreak/>
        <w:t>10.5 贯穿示例：传闻、诉讼与连续上涨如何共同处理</w:t>
      </w:r>
      <w:bookmarkEnd w:id="108"/>
    </w:p>
    <w:p w14:paraId="3D80CF3A" w14:textId="77777777" w:rsidR="003F1CFA" w:rsidRDefault="00B75DA3">
      <w:pPr>
        <w:keepLines/>
        <w:rPr>
          <w:lang w:eastAsia="zh-CN"/>
        </w:rPr>
      </w:pPr>
      <w:r>
        <w:rPr>
          <w:lang w:eastAsia="zh-CN"/>
        </w:rPr>
        <w:t>假设甲公司已经连续上涨八个交易日，当日公开讨论突然集中传播</w:t>
      </w:r>
      <w:r>
        <w:rPr>
          <w:lang w:eastAsia="zh-CN"/>
        </w:rPr>
        <w:t>“</w:t>
      </w:r>
      <w:r>
        <w:rPr>
          <w:lang w:eastAsia="zh-CN"/>
        </w:rPr>
        <w:t>公司涉及重大诉讼</w:t>
      </w:r>
      <w:r>
        <w:rPr>
          <w:lang w:eastAsia="zh-CN"/>
        </w:rPr>
        <w:t>”</w:t>
      </w:r>
      <w:r>
        <w:rPr>
          <w:lang w:eastAsia="zh-CN"/>
        </w:rPr>
        <w:t>，但最初来源是多个账号转述同一篇文章。舆情模块先将转载聚为一个事件簇，区分原始来源、转述和评论，因此不会把几百条相同内容误判成几百个独立证据。与此同时，位置模块把连续上涨、换手和成交集中度记录为拥挤特征。</w:t>
      </w:r>
    </w:p>
    <w:p w14:paraId="119AAE41" w14:textId="77777777" w:rsidR="003F1CFA" w:rsidRDefault="00B75DA3">
      <w:pPr>
        <w:keepLines/>
        <w:rPr>
          <w:lang w:eastAsia="zh-CN"/>
        </w:rPr>
      </w:pPr>
      <w:r>
        <w:rPr>
          <w:lang w:eastAsia="zh-CN"/>
        </w:rPr>
        <w:t>风险模块随后以公司主体主键和历史名称查询诉讼与公告，核对案号、金额、进展、当事人以及是否属于上市公司本体。如果只找到一般合同纠纷且金额相对较小，系统不会把</w:t>
      </w:r>
      <w:r>
        <w:rPr>
          <w:lang w:eastAsia="zh-CN"/>
        </w:rPr>
        <w:t>“</w:t>
      </w:r>
      <w:r>
        <w:rPr>
          <w:lang w:eastAsia="zh-CN"/>
        </w:rPr>
        <w:t>存在诉讼</w:t>
      </w:r>
      <w:r>
        <w:rPr>
          <w:lang w:eastAsia="zh-CN"/>
        </w:rPr>
        <w:t>”</w:t>
      </w:r>
      <w:r>
        <w:rPr>
          <w:lang w:eastAsia="zh-CN"/>
        </w:rPr>
        <w:t>等同于</w:t>
      </w:r>
      <w:r>
        <w:rPr>
          <w:lang w:eastAsia="zh-CN"/>
        </w:rPr>
        <w:t>“</w:t>
      </w:r>
      <w:r>
        <w:rPr>
          <w:lang w:eastAsia="zh-CN"/>
        </w:rPr>
        <w:t>重大负面</w:t>
      </w:r>
      <w:r>
        <w:rPr>
          <w:lang w:eastAsia="zh-CN"/>
        </w:rPr>
        <w:t>”</w:t>
      </w:r>
      <w:r>
        <w:rPr>
          <w:lang w:eastAsia="zh-CN"/>
        </w:rPr>
        <w:t>，但会保留证据和影响判断；如果查到监管立案、财务造假或可能显著影响持续经营的重大案件，则直接</w:t>
      </w:r>
      <w:r>
        <w:rPr>
          <w:lang w:eastAsia="zh-CN"/>
        </w:rPr>
        <w:t>VETOED</w:t>
      </w:r>
      <w:r>
        <w:rPr>
          <w:lang w:eastAsia="zh-CN"/>
        </w:rPr>
        <w:t>。</w:t>
      </w:r>
    </w:p>
    <w:p w14:paraId="761BA058" w14:textId="77777777" w:rsidR="003F1CFA" w:rsidRDefault="00B75DA3">
      <w:pPr>
        <w:keepLines/>
        <w:rPr>
          <w:lang w:eastAsia="zh-CN"/>
        </w:rPr>
      </w:pPr>
      <w:r>
        <w:rPr>
          <w:lang w:eastAsia="zh-CN"/>
        </w:rPr>
        <w:t>若官方信息暂时无法确认、报道存在主体混淆或案件影响尚不清楚，候选保持</w:t>
      </w:r>
      <w:r>
        <w:rPr>
          <w:lang w:eastAsia="zh-CN"/>
        </w:rPr>
        <w:t>BLOCKED</w:t>
      </w:r>
      <w:r>
        <w:rPr>
          <w:lang w:eastAsia="zh-CN"/>
        </w:rPr>
        <w:t>并进入人工复核。连续上涨本身不是硬否决，却会使</w:t>
      </w:r>
      <w:r>
        <w:rPr>
          <w:lang w:eastAsia="zh-CN"/>
        </w:rPr>
        <w:t>T+1</w:t>
      </w:r>
      <w:r>
        <w:rPr>
          <w:lang w:eastAsia="zh-CN"/>
        </w:rPr>
        <w:t>上涨概率更低、下行风险估计更高；当高位拥挤、负面不确定性和板块退潮同时出现时，即使事件模型仍看多，最终也不会发布。</w:t>
      </w:r>
    </w:p>
    <w:p w14:paraId="1CE33AAB" w14:textId="77777777" w:rsidR="003F1CFA" w:rsidRDefault="00B75DA3">
      <w:pPr>
        <w:keepLines/>
        <w:rPr>
          <w:lang w:eastAsia="zh-CN"/>
        </w:rPr>
      </w:pPr>
      <w:r>
        <w:rPr>
          <w:lang w:eastAsia="zh-CN"/>
        </w:rPr>
        <w:t>若公司随后发布澄清公告，系统以新的</w:t>
      </w:r>
      <w:r>
        <w:rPr>
          <w:lang w:eastAsia="zh-CN"/>
        </w:rPr>
        <w:t>available_at</w:t>
      </w:r>
      <w:r>
        <w:rPr>
          <w:lang w:eastAsia="zh-CN"/>
        </w:rPr>
        <w:t>建立修订事件，而不是修改前一日快照。复核人员确认主体和案件一致后，风险状态可以从</w:t>
      </w:r>
      <w:r>
        <w:rPr>
          <w:lang w:eastAsia="zh-CN"/>
        </w:rPr>
        <w:t>BLOCKED</w:t>
      </w:r>
      <w:r>
        <w:rPr>
          <w:lang w:eastAsia="zh-CN"/>
        </w:rPr>
        <w:t>转为绿色或维持黄色，但全过程保留原始传闻、官方证据、人工决定和版本。这样既避免谣言直接淘汰股票，也避免乐观分数掩盖重大风险。</w:t>
      </w:r>
    </w:p>
    <w:tbl>
      <w:tblPr>
        <w:tblW w:w="0" w:type="auto"/>
        <w:jc w:val="center"/>
        <w:shd w:val="clear" w:color="auto" w:fill="FFFFFF" w:themeFill="background1"/>
        <w:tblLook w:val="04A0" w:firstRow="1" w:lastRow="0" w:firstColumn="1" w:lastColumn="0" w:noHBand="0" w:noVBand="1"/>
      </w:tblPr>
      <w:tblGrid>
        <w:gridCol w:w="9052"/>
      </w:tblGrid>
      <w:tr w:rsidR="003F1CFA" w14:paraId="6EF64243" w14:textId="77777777" w:rsidTr="0086034C">
        <w:trPr>
          <w:cantSplit/>
          <w:jc w:val="center"/>
        </w:trPr>
        <w:tc>
          <w:tcPr>
            <w:tcW w:w="9270" w:type="dxa"/>
            <w:tcBorders>
              <w:top w:val="single" w:sz="8" w:space="0" w:color="BF9000"/>
              <w:left w:val="single" w:sz="8" w:space="0" w:color="BF9000"/>
              <w:bottom w:val="single" w:sz="8" w:space="0" w:color="BF9000"/>
              <w:right w:val="single" w:sz="8" w:space="0" w:color="BF9000"/>
            </w:tcBorders>
            <w:shd w:val="clear" w:color="auto" w:fill="FFFFFF" w:themeFill="background1"/>
            <w:tcMar>
              <w:top w:w="110" w:type="dxa"/>
              <w:left w:w="105" w:type="dxa"/>
              <w:bottom w:w="110" w:type="dxa"/>
              <w:right w:w="105" w:type="dxa"/>
            </w:tcMar>
          </w:tcPr>
          <w:p w14:paraId="544E7EC6" w14:textId="77777777" w:rsidR="003F1CFA" w:rsidRDefault="00B75DA3" w:rsidP="00DC15AE">
            <w:pPr>
              <w:ind w:firstLine="0"/>
              <w:rPr>
                <w:lang w:eastAsia="zh-CN"/>
              </w:rPr>
            </w:pPr>
            <w:r>
              <w:rPr>
                <w:b/>
                <w:color w:val="BF9000"/>
                <w:lang w:eastAsia="zh-CN"/>
              </w:rPr>
              <w:t>风险处理原则</w:t>
            </w:r>
          </w:p>
          <w:p w14:paraId="626244CC" w14:textId="77777777" w:rsidR="003F1CFA" w:rsidRDefault="00B75DA3" w:rsidP="00DC15AE">
            <w:pPr>
              <w:ind w:firstLine="0"/>
            </w:pPr>
            <w:r>
              <w:rPr>
                <w:lang w:eastAsia="zh-CN"/>
              </w:rPr>
              <w:t>舆情负责发现异常，主体核验负责确认是不是这家公司，官方证据负责判断事实与进展，位置模型负责判断交易拥挤，风险门负责决定能否发布。</w:t>
            </w:r>
            <w:r>
              <w:t>四者各司其职。</w:t>
            </w:r>
          </w:p>
        </w:tc>
      </w:tr>
    </w:tbl>
    <w:p w14:paraId="785903B7" w14:textId="77777777" w:rsidR="003F1CFA" w:rsidRDefault="003F1CFA">
      <w:pPr>
        <w:spacing w:after="0"/>
      </w:pPr>
    </w:p>
    <w:p w14:paraId="09F07B98" w14:textId="77777777" w:rsidR="003F1CFA" w:rsidRPr="00DC15AE" w:rsidRDefault="00B75DA3" w:rsidP="00DC15AE">
      <w:pPr>
        <w:pStyle w:val="1"/>
        <w:rPr>
          <w:rFonts w:hint="eastAsia"/>
        </w:rPr>
      </w:pPr>
      <w:bookmarkStart w:id="109" w:name="_Toc240282536"/>
      <w:r w:rsidRPr="00DC15AE">
        <w:lastRenderedPageBreak/>
        <w:t>11 多智能体如何协同</w:t>
      </w:r>
      <w:bookmarkEnd w:id="109"/>
    </w:p>
    <w:p w14:paraId="69C23049" w14:textId="77777777" w:rsidR="003F1CFA" w:rsidRPr="00DC15AE" w:rsidRDefault="00B75DA3" w:rsidP="00DC15AE">
      <w:pPr>
        <w:pStyle w:val="21"/>
        <w:rPr>
          <w:rFonts w:hint="eastAsia"/>
          <w:lang w:eastAsia="zh-CN"/>
        </w:rPr>
      </w:pPr>
      <w:bookmarkStart w:id="110" w:name="_Toc240282537"/>
      <w:r w:rsidRPr="00DC15AE">
        <w:rPr>
          <w:lang w:eastAsia="zh-CN"/>
        </w:rPr>
        <w:t>11.1 多智能体如何执行完整流程</w:t>
      </w:r>
      <w:bookmarkEnd w:id="110"/>
    </w:p>
    <w:p w14:paraId="59C357F4" w14:textId="77777777" w:rsidR="003F1CFA" w:rsidRDefault="00B75DA3">
      <w:pPr>
        <w:keepLines/>
        <w:ind w:firstLine="0"/>
        <w:jc w:val="center"/>
      </w:pPr>
      <w:r>
        <w:rPr>
          <w:noProof/>
        </w:rPr>
        <w:drawing>
          <wp:inline distT="0" distB="0" distL="0" distR="0" wp14:anchorId="100F5797" wp14:editId="379FEEBC">
            <wp:extent cx="5760000" cy="3808000"/>
            <wp:effectExtent l="0" t="0" r="0" b="0"/>
            <wp:docPr id="26" name="Picture 26" descr="多智能体的任务流、风险否决和审计闭环" title="多智能体的任务流、风险否决和审计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760000" cy="3808000"/>
                    </a:xfrm>
                    <a:prstGeom prst="rect">
                      <a:avLst/>
                    </a:prstGeom>
                  </pic:spPr>
                </pic:pic>
              </a:graphicData>
            </a:graphic>
          </wp:inline>
        </w:drawing>
      </w:r>
    </w:p>
    <w:p w14:paraId="36121A03" w14:textId="77777777" w:rsidR="003F1CFA" w:rsidRDefault="00B75DA3">
      <w:pPr>
        <w:pStyle w:val="af7"/>
        <w:keepNext/>
        <w:rPr>
          <w:lang w:eastAsia="zh-CN"/>
        </w:rPr>
      </w:pPr>
      <w:r>
        <w:t>图</w:t>
      </w:r>
      <w:r>
        <w:t xml:space="preserve">28  </w:t>
      </w:r>
      <w:r>
        <w:t>多智能体的任务流、风险否决和审计闭环</w:t>
      </w:r>
    </w:p>
    <w:p w14:paraId="6F7CADEB" w14:textId="77777777" w:rsidR="003F1CFA" w:rsidRDefault="00B75DA3">
      <w:pPr>
        <w:keepLines/>
        <w:rPr>
          <w:lang w:eastAsia="zh-CN"/>
        </w:rPr>
      </w:pPr>
      <w:r>
        <w:rPr>
          <w:lang w:eastAsia="zh-CN"/>
        </w:rPr>
        <w:t>多智能体不是若干大模型互相讨论，而是把已经定义好的业务模块组织成可监控任务。编排智能体冻结快照并启动任务；事件理解智能体生成</w:t>
      </w:r>
      <w:r>
        <w:rPr>
          <w:lang w:eastAsia="zh-CN"/>
        </w:rPr>
        <w:t>EventCard</w:t>
      </w:r>
      <w:r>
        <w:rPr>
          <w:lang w:eastAsia="zh-CN"/>
        </w:rPr>
        <w:t>；实体证据智能体核验证券和证据；知识维护智能体只根据已校验</w:t>
      </w:r>
      <w:r>
        <w:rPr>
          <w:lang w:eastAsia="zh-CN"/>
        </w:rPr>
        <w:t>Claim</w:t>
      </w:r>
      <w:r>
        <w:rPr>
          <w:lang w:eastAsia="zh-CN"/>
        </w:rPr>
        <w:t>更新时态</w:t>
      </w:r>
      <w:r>
        <w:rPr>
          <w:lang w:eastAsia="zh-CN"/>
        </w:rPr>
        <w:t>Wiki</w:t>
      </w:r>
      <w:r>
        <w:rPr>
          <w:lang w:eastAsia="zh-CN"/>
        </w:rPr>
        <w:t>与检索索引，没有候选权限；个股与板块智能体运行各自模型；</w:t>
      </w:r>
      <w:r>
        <w:rPr>
          <w:lang w:eastAsia="zh-CN"/>
        </w:rPr>
        <w:t>DeepDive</w:t>
      </w:r>
      <w:r>
        <w:rPr>
          <w:lang w:eastAsia="zh-CN"/>
        </w:rPr>
        <w:t>智能体完成公司研究；风险智能体拥有否决权；校准排序智能体形成最终名单；审计智能体检查时间、血缘、版本和权限。</w:t>
      </w:r>
    </w:p>
    <w:p w14:paraId="1D28FF7E" w14:textId="77777777" w:rsidR="003F1CFA" w:rsidRPr="00DC15AE" w:rsidRDefault="00B75DA3" w:rsidP="00DC15AE">
      <w:pPr>
        <w:pStyle w:val="21"/>
        <w:rPr>
          <w:rFonts w:hint="eastAsia"/>
          <w:lang w:eastAsia="zh-CN"/>
        </w:rPr>
      </w:pPr>
      <w:bookmarkStart w:id="111" w:name="_Toc240282538"/>
      <w:r w:rsidRPr="00DC15AE">
        <w:rPr>
          <w:lang w:eastAsia="zh-CN"/>
        </w:rPr>
        <w:t>11.2 智能体之间只传递结构化契约</w:t>
      </w:r>
      <w:bookmarkEnd w:id="111"/>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87"/>
        <w:gridCol w:w="3969"/>
        <w:gridCol w:w="3515"/>
      </w:tblGrid>
      <w:tr w:rsidR="003F1CFA" w14:paraId="34727BC8" w14:textId="77777777">
        <w:trPr>
          <w:cantSplit/>
          <w:tblHeader/>
          <w:jc w:val="center"/>
        </w:trPr>
        <w:tc>
          <w:tcPr>
            <w:tcW w:w="1587" w:type="dxa"/>
            <w:tcBorders>
              <w:bottom w:val="single" w:sz="6" w:space="0" w:color="000000"/>
            </w:tcBorders>
            <w:tcMar>
              <w:top w:w="85" w:type="dxa"/>
              <w:left w:w="105" w:type="dxa"/>
              <w:bottom w:w="85" w:type="dxa"/>
              <w:right w:w="105" w:type="dxa"/>
            </w:tcMar>
            <w:vAlign w:val="center"/>
          </w:tcPr>
          <w:p w14:paraId="48DE46A3" w14:textId="77777777" w:rsidR="003F1CFA" w:rsidRDefault="00B75DA3" w:rsidP="00DC15AE">
            <w:pPr>
              <w:ind w:firstLine="0"/>
              <w:jc w:val="center"/>
            </w:pPr>
            <w:r>
              <w:rPr>
                <w:b/>
                <w:sz w:val="21"/>
              </w:rPr>
              <w:t>状态</w:t>
            </w:r>
          </w:p>
        </w:tc>
        <w:tc>
          <w:tcPr>
            <w:tcW w:w="3969" w:type="dxa"/>
            <w:tcBorders>
              <w:bottom w:val="single" w:sz="6" w:space="0" w:color="000000"/>
            </w:tcBorders>
            <w:tcMar>
              <w:top w:w="85" w:type="dxa"/>
              <w:left w:w="105" w:type="dxa"/>
              <w:bottom w:w="85" w:type="dxa"/>
              <w:right w:w="105" w:type="dxa"/>
            </w:tcMar>
            <w:vAlign w:val="center"/>
          </w:tcPr>
          <w:p w14:paraId="1248A818" w14:textId="77777777" w:rsidR="003F1CFA" w:rsidRDefault="00B75DA3" w:rsidP="00DC15AE">
            <w:pPr>
              <w:ind w:firstLine="0"/>
              <w:jc w:val="center"/>
            </w:pPr>
            <w:r>
              <w:rPr>
                <w:b/>
                <w:sz w:val="21"/>
              </w:rPr>
              <w:t>含义</w:t>
            </w:r>
          </w:p>
        </w:tc>
        <w:tc>
          <w:tcPr>
            <w:tcW w:w="3515" w:type="dxa"/>
            <w:tcBorders>
              <w:bottom w:val="single" w:sz="6" w:space="0" w:color="000000"/>
            </w:tcBorders>
            <w:tcMar>
              <w:top w:w="85" w:type="dxa"/>
              <w:left w:w="105" w:type="dxa"/>
              <w:bottom w:w="85" w:type="dxa"/>
              <w:right w:w="105" w:type="dxa"/>
            </w:tcMar>
            <w:vAlign w:val="center"/>
          </w:tcPr>
          <w:p w14:paraId="08656223" w14:textId="77777777" w:rsidR="003F1CFA" w:rsidRDefault="00B75DA3" w:rsidP="00DC15AE">
            <w:pPr>
              <w:ind w:firstLine="0"/>
              <w:jc w:val="center"/>
            </w:pPr>
            <w:r>
              <w:rPr>
                <w:b/>
                <w:sz w:val="21"/>
              </w:rPr>
              <w:t>下一步</w:t>
            </w:r>
          </w:p>
        </w:tc>
      </w:tr>
      <w:tr w:rsidR="003F1CFA" w14:paraId="13483BE5" w14:textId="77777777">
        <w:trPr>
          <w:cantSplit/>
          <w:jc w:val="center"/>
        </w:trPr>
        <w:tc>
          <w:tcPr>
            <w:tcW w:w="1587" w:type="dxa"/>
            <w:tcMar>
              <w:top w:w="85" w:type="dxa"/>
              <w:left w:w="105" w:type="dxa"/>
              <w:bottom w:w="85" w:type="dxa"/>
              <w:right w:w="105" w:type="dxa"/>
            </w:tcMar>
            <w:vAlign w:val="center"/>
          </w:tcPr>
          <w:p w14:paraId="270381CC" w14:textId="77777777" w:rsidR="003F1CFA" w:rsidRDefault="00B75DA3" w:rsidP="00DC15AE">
            <w:pPr>
              <w:spacing w:after="0"/>
              <w:ind w:firstLine="0"/>
              <w:jc w:val="center"/>
            </w:pPr>
            <w:r>
              <w:rPr>
                <w:sz w:val="21"/>
              </w:rPr>
              <w:t>READY</w:t>
            </w:r>
          </w:p>
        </w:tc>
        <w:tc>
          <w:tcPr>
            <w:tcW w:w="3969" w:type="dxa"/>
            <w:tcMar>
              <w:top w:w="85" w:type="dxa"/>
              <w:left w:w="105" w:type="dxa"/>
              <w:bottom w:w="85" w:type="dxa"/>
              <w:right w:w="105" w:type="dxa"/>
            </w:tcMar>
            <w:vAlign w:val="center"/>
          </w:tcPr>
          <w:p w14:paraId="4C97364A" w14:textId="77777777" w:rsidR="003F1CFA" w:rsidRDefault="00B75DA3" w:rsidP="00DC15AE">
            <w:pPr>
              <w:spacing w:after="0"/>
              <w:ind w:firstLine="0"/>
            </w:pPr>
            <w:r>
              <w:rPr>
                <w:sz w:val="21"/>
              </w:rPr>
              <w:t>输入齐全且时间合法</w:t>
            </w:r>
          </w:p>
        </w:tc>
        <w:tc>
          <w:tcPr>
            <w:tcW w:w="3515" w:type="dxa"/>
            <w:tcMar>
              <w:top w:w="85" w:type="dxa"/>
              <w:left w:w="105" w:type="dxa"/>
              <w:bottom w:w="85" w:type="dxa"/>
              <w:right w:w="105" w:type="dxa"/>
            </w:tcMar>
            <w:vAlign w:val="center"/>
          </w:tcPr>
          <w:p w14:paraId="600AA426" w14:textId="77777777" w:rsidR="003F1CFA" w:rsidRDefault="00B75DA3" w:rsidP="00DC15AE">
            <w:pPr>
              <w:spacing w:after="0"/>
              <w:ind w:firstLine="0"/>
            </w:pPr>
            <w:r>
              <w:rPr>
                <w:sz w:val="21"/>
              </w:rPr>
              <w:t>执行当前任务</w:t>
            </w:r>
          </w:p>
        </w:tc>
      </w:tr>
      <w:tr w:rsidR="003F1CFA" w14:paraId="64EEB197" w14:textId="77777777">
        <w:trPr>
          <w:cantSplit/>
          <w:jc w:val="center"/>
        </w:trPr>
        <w:tc>
          <w:tcPr>
            <w:tcW w:w="1587" w:type="dxa"/>
            <w:tcMar>
              <w:top w:w="85" w:type="dxa"/>
              <w:left w:w="105" w:type="dxa"/>
              <w:bottom w:w="85" w:type="dxa"/>
              <w:right w:w="105" w:type="dxa"/>
            </w:tcMar>
            <w:vAlign w:val="center"/>
          </w:tcPr>
          <w:p w14:paraId="552E7DDB" w14:textId="77777777" w:rsidR="003F1CFA" w:rsidRDefault="00B75DA3" w:rsidP="00DC15AE">
            <w:pPr>
              <w:spacing w:after="0"/>
              <w:ind w:firstLine="0"/>
              <w:jc w:val="center"/>
            </w:pPr>
            <w:r>
              <w:rPr>
                <w:sz w:val="21"/>
              </w:rPr>
              <w:t>PARTIAL</w:t>
            </w:r>
          </w:p>
        </w:tc>
        <w:tc>
          <w:tcPr>
            <w:tcW w:w="3969" w:type="dxa"/>
            <w:tcMar>
              <w:top w:w="85" w:type="dxa"/>
              <w:left w:w="105" w:type="dxa"/>
              <w:bottom w:w="85" w:type="dxa"/>
              <w:right w:w="105" w:type="dxa"/>
            </w:tcMar>
            <w:vAlign w:val="center"/>
          </w:tcPr>
          <w:p w14:paraId="739F2734" w14:textId="77777777" w:rsidR="003F1CFA" w:rsidRDefault="00B75DA3" w:rsidP="00DC15AE">
            <w:pPr>
              <w:spacing w:after="0"/>
              <w:ind w:firstLine="0"/>
            </w:pPr>
            <w:r>
              <w:rPr>
                <w:sz w:val="21"/>
              </w:rPr>
              <w:t>非关键资料缺失</w:t>
            </w:r>
          </w:p>
        </w:tc>
        <w:tc>
          <w:tcPr>
            <w:tcW w:w="3515" w:type="dxa"/>
            <w:tcMar>
              <w:top w:w="85" w:type="dxa"/>
              <w:left w:w="105" w:type="dxa"/>
              <w:bottom w:w="85" w:type="dxa"/>
              <w:right w:w="105" w:type="dxa"/>
            </w:tcMar>
            <w:vAlign w:val="center"/>
          </w:tcPr>
          <w:p w14:paraId="3BAFDE44" w14:textId="77777777" w:rsidR="003F1CFA" w:rsidRDefault="00B75DA3" w:rsidP="00DC15AE">
            <w:pPr>
              <w:spacing w:after="0"/>
              <w:ind w:firstLine="0"/>
            </w:pPr>
            <w:r>
              <w:rPr>
                <w:sz w:val="21"/>
              </w:rPr>
              <w:t>降低置信度并继续</w:t>
            </w:r>
          </w:p>
        </w:tc>
      </w:tr>
      <w:tr w:rsidR="003F1CFA" w14:paraId="4BE62458" w14:textId="77777777">
        <w:trPr>
          <w:cantSplit/>
          <w:jc w:val="center"/>
        </w:trPr>
        <w:tc>
          <w:tcPr>
            <w:tcW w:w="1587" w:type="dxa"/>
            <w:tcMar>
              <w:top w:w="85" w:type="dxa"/>
              <w:left w:w="105" w:type="dxa"/>
              <w:bottom w:w="85" w:type="dxa"/>
              <w:right w:w="105" w:type="dxa"/>
            </w:tcMar>
            <w:vAlign w:val="center"/>
          </w:tcPr>
          <w:p w14:paraId="341FD45C" w14:textId="77777777" w:rsidR="003F1CFA" w:rsidRDefault="00B75DA3" w:rsidP="00DC15AE">
            <w:pPr>
              <w:spacing w:after="0"/>
              <w:ind w:firstLine="0"/>
              <w:jc w:val="center"/>
            </w:pPr>
            <w:r>
              <w:rPr>
                <w:sz w:val="21"/>
              </w:rPr>
              <w:t>BLOCKED</w:t>
            </w:r>
          </w:p>
        </w:tc>
        <w:tc>
          <w:tcPr>
            <w:tcW w:w="3969" w:type="dxa"/>
            <w:tcMar>
              <w:top w:w="85" w:type="dxa"/>
              <w:left w:w="105" w:type="dxa"/>
              <w:bottom w:w="85" w:type="dxa"/>
              <w:right w:w="105" w:type="dxa"/>
            </w:tcMar>
            <w:vAlign w:val="center"/>
          </w:tcPr>
          <w:p w14:paraId="4422937B" w14:textId="77777777" w:rsidR="003F1CFA" w:rsidRDefault="00B75DA3" w:rsidP="00DC15AE">
            <w:pPr>
              <w:spacing w:after="0"/>
              <w:ind w:firstLine="0"/>
              <w:rPr>
                <w:lang w:eastAsia="zh-CN"/>
              </w:rPr>
            </w:pPr>
            <w:r>
              <w:rPr>
                <w:sz w:val="21"/>
                <w:lang w:eastAsia="zh-CN"/>
              </w:rPr>
              <w:t>证据、实体或风险冲突</w:t>
            </w:r>
          </w:p>
        </w:tc>
        <w:tc>
          <w:tcPr>
            <w:tcW w:w="3515" w:type="dxa"/>
            <w:tcMar>
              <w:top w:w="85" w:type="dxa"/>
              <w:left w:w="105" w:type="dxa"/>
              <w:bottom w:w="85" w:type="dxa"/>
              <w:right w:w="105" w:type="dxa"/>
            </w:tcMar>
            <w:vAlign w:val="center"/>
          </w:tcPr>
          <w:p w14:paraId="7D80A926" w14:textId="77777777" w:rsidR="003F1CFA" w:rsidRDefault="00B75DA3" w:rsidP="00DC15AE">
            <w:pPr>
              <w:spacing w:after="0"/>
              <w:ind w:firstLine="0"/>
            </w:pPr>
            <w:r>
              <w:rPr>
                <w:sz w:val="21"/>
              </w:rPr>
              <w:t>退回补证或人工复核</w:t>
            </w:r>
          </w:p>
        </w:tc>
      </w:tr>
      <w:tr w:rsidR="003F1CFA" w14:paraId="5AD0F537" w14:textId="77777777">
        <w:trPr>
          <w:cantSplit/>
          <w:jc w:val="center"/>
        </w:trPr>
        <w:tc>
          <w:tcPr>
            <w:tcW w:w="1587" w:type="dxa"/>
            <w:tcMar>
              <w:top w:w="85" w:type="dxa"/>
              <w:left w:w="105" w:type="dxa"/>
              <w:bottom w:w="85" w:type="dxa"/>
              <w:right w:w="105" w:type="dxa"/>
            </w:tcMar>
            <w:vAlign w:val="center"/>
          </w:tcPr>
          <w:p w14:paraId="570D2274" w14:textId="77777777" w:rsidR="003F1CFA" w:rsidRDefault="00B75DA3" w:rsidP="00DC15AE">
            <w:pPr>
              <w:spacing w:after="0"/>
              <w:ind w:firstLine="0"/>
              <w:jc w:val="center"/>
            </w:pPr>
            <w:r>
              <w:rPr>
                <w:sz w:val="21"/>
              </w:rPr>
              <w:t>VETOED</w:t>
            </w:r>
          </w:p>
        </w:tc>
        <w:tc>
          <w:tcPr>
            <w:tcW w:w="3969" w:type="dxa"/>
            <w:tcMar>
              <w:top w:w="85" w:type="dxa"/>
              <w:left w:w="105" w:type="dxa"/>
              <w:bottom w:w="85" w:type="dxa"/>
              <w:right w:w="105" w:type="dxa"/>
            </w:tcMar>
            <w:vAlign w:val="center"/>
          </w:tcPr>
          <w:p w14:paraId="2DEF97DB" w14:textId="77777777" w:rsidR="003F1CFA" w:rsidRDefault="00B75DA3" w:rsidP="00DC15AE">
            <w:pPr>
              <w:spacing w:after="0"/>
              <w:ind w:firstLine="0"/>
              <w:rPr>
                <w:lang w:eastAsia="zh-CN"/>
              </w:rPr>
            </w:pPr>
            <w:r>
              <w:rPr>
                <w:lang w:eastAsia="zh-CN"/>
              </w:rPr>
              <w:t>重大负面或证券状态不合格</w:t>
            </w:r>
          </w:p>
        </w:tc>
        <w:tc>
          <w:tcPr>
            <w:tcW w:w="3515" w:type="dxa"/>
            <w:tcMar>
              <w:top w:w="85" w:type="dxa"/>
              <w:left w:w="105" w:type="dxa"/>
              <w:bottom w:w="85" w:type="dxa"/>
              <w:right w:w="105" w:type="dxa"/>
            </w:tcMar>
            <w:vAlign w:val="center"/>
          </w:tcPr>
          <w:p w14:paraId="5BA16C9F" w14:textId="77777777" w:rsidR="003F1CFA" w:rsidRDefault="00B75DA3" w:rsidP="00DC15AE">
            <w:pPr>
              <w:spacing w:after="0"/>
              <w:ind w:firstLine="0"/>
            </w:pPr>
            <w:r>
              <w:rPr>
                <w:sz w:val="21"/>
              </w:rPr>
              <w:t>退出最终池</w:t>
            </w:r>
          </w:p>
        </w:tc>
      </w:tr>
      <w:tr w:rsidR="003F1CFA" w14:paraId="468261B2" w14:textId="77777777">
        <w:trPr>
          <w:cantSplit/>
          <w:jc w:val="center"/>
        </w:trPr>
        <w:tc>
          <w:tcPr>
            <w:tcW w:w="1587" w:type="dxa"/>
            <w:tcMar>
              <w:top w:w="85" w:type="dxa"/>
              <w:left w:w="105" w:type="dxa"/>
              <w:bottom w:w="85" w:type="dxa"/>
              <w:right w:w="105" w:type="dxa"/>
            </w:tcMar>
            <w:vAlign w:val="center"/>
          </w:tcPr>
          <w:p w14:paraId="1D5C1693" w14:textId="77777777" w:rsidR="003F1CFA" w:rsidRDefault="00B75DA3" w:rsidP="00DC15AE">
            <w:pPr>
              <w:spacing w:after="0"/>
              <w:ind w:firstLine="0"/>
              <w:jc w:val="center"/>
            </w:pPr>
            <w:r>
              <w:rPr>
                <w:sz w:val="21"/>
              </w:rPr>
              <w:t>PASSED</w:t>
            </w:r>
          </w:p>
        </w:tc>
        <w:tc>
          <w:tcPr>
            <w:tcW w:w="3969" w:type="dxa"/>
            <w:tcMar>
              <w:top w:w="85" w:type="dxa"/>
              <w:left w:w="105" w:type="dxa"/>
              <w:bottom w:w="85" w:type="dxa"/>
              <w:right w:w="105" w:type="dxa"/>
            </w:tcMar>
            <w:vAlign w:val="center"/>
          </w:tcPr>
          <w:p w14:paraId="70DAC5D7" w14:textId="77777777" w:rsidR="003F1CFA" w:rsidRDefault="00B75DA3" w:rsidP="00DC15AE">
            <w:pPr>
              <w:spacing w:after="0"/>
              <w:ind w:firstLine="0"/>
              <w:rPr>
                <w:lang w:eastAsia="zh-CN"/>
              </w:rPr>
            </w:pPr>
            <w:r>
              <w:rPr>
                <w:sz w:val="21"/>
                <w:lang w:eastAsia="zh-CN"/>
              </w:rPr>
              <w:t>模型、研究和风险均通过</w:t>
            </w:r>
          </w:p>
        </w:tc>
        <w:tc>
          <w:tcPr>
            <w:tcW w:w="3515" w:type="dxa"/>
            <w:tcMar>
              <w:top w:w="85" w:type="dxa"/>
              <w:left w:w="105" w:type="dxa"/>
              <w:bottom w:w="85" w:type="dxa"/>
              <w:right w:w="105" w:type="dxa"/>
            </w:tcMar>
            <w:vAlign w:val="center"/>
          </w:tcPr>
          <w:p w14:paraId="13E4AB0A" w14:textId="77777777" w:rsidR="003F1CFA" w:rsidRDefault="00B75DA3" w:rsidP="00DC15AE">
            <w:pPr>
              <w:spacing w:after="0"/>
              <w:ind w:firstLine="0"/>
            </w:pPr>
            <w:r>
              <w:t>进入最终排序或发布</w:t>
            </w:r>
          </w:p>
        </w:tc>
      </w:tr>
    </w:tbl>
    <w:p w14:paraId="12EAB2F2" w14:textId="77777777" w:rsidR="003F1CFA" w:rsidRDefault="003F1CFA" w:rsidP="0086034C">
      <w:pPr>
        <w:spacing w:after="0"/>
        <w:ind w:firstLine="0"/>
        <w:rPr>
          <w:lang w:eastAsia="zh-CN"/>
        </w:rPr>
      </w:pPr>
    </w:p>
    <w:p w14:paraId="50DFBA1E" w14:textId="77777777" w:rsidR="003F1CFA" w:rsidRDefault="00B75DA3">
      <w:pPr>
        <w:keepLines/>
        <w:rPr>
          <w:lang w:eastAsia="zh-CN"/>
        </w:rPr>
      </w:pPr>
      <w:r>
        <w:rPr>
          <w:lang w:eastAsia="zh-CN"/>
        </w:rPr>
        <w:t>每个智能体输出</w:t>
      </w:r>
      <w:r>
        <w:rPr>
          <w:lang w:eastAsia="zh-CN"/>
        </w:rPr>
        <w:t>snapshot_id</w:t>
      </w:r>
      <w:r>
        <w:rPr>
          <w:lang w:eastAsia="zh-CN"/>
        </w:rPr>
        <w:t>、模型版本、输入哈希、证据</w:t>
      </w:r>
      <w:r>
        <w:rPr>
          <w:lang w:eastAsia="zh-CN"/>
        </w:rPr>
        <w:t>ID</w:t>
      </w:r>
      <w:r>
        <w:rPr>
          <w:lang w:eastAsia="zh-CN"/>
        </w:rPr>
        <w:t>、时间、状态和错误码。智能体不能修改原始证据，也不能越过权限：事件理解不能给上涨概率，板块智能体不能把历史强股直接推荐，排序智能体不能覆盖风险否决，审计智能体不能改写模型原始输出。出现分歧时，系统回到证据和任务节点，而不是让多个智能体投票决定事实。</w:t>
      </w:r>
    </w:p>
    <w:p w14:paraId="31F3E053" w14:textId="77777777" w:rsidR="003F1CFA" w:rsidRPr="00DC15AE" w:rsidRDefault="00B75DA3" w:rsidP="00DC15AE">
      <w:pPr>
        <w:pStyle w:val="21"/>
        <w:rPr>
          <w:rFonts w:hint="eastAsia"/>
          <w:lang w:eastAsia="zh-CN"/>
        </w:rPr>
      </w:pPr>
      <w:bookmarkStart w:id="112" w:name="_Toc240282539"/>
      <w:r w:rsidRPr="00DC15AE">
        <w:rPr>
          <w:lang w:eastAsia="zh-CN"/>
        </w:rPr>
        <w:t>11.3 一个任务失败时怎样恢复</w:t>
      </w:r>
      <w:bookmarkEnd w:id="112"/>
    </w:p>
    <w:p w14:paraId="73F1984E" w14:textId="77777777" w:rsidR="003F1CFA" w:rsidRDefault="00B75DA3">
      <w:pPr>
        <w:keepLines/>
        <w:rPr>
          <w:lang w:eastAsia="zh-CN"/>
        </w:rPr>
      </w:pPr>
      <w:r>
        <w:rPr>
          <w:lang w:eastAsia="zh-CN"/>
        </w:rPr>
        <w:t>假设</w:t>
      </w:r>
      <w:r>
        <w:rPr>
          <w:lang w:eastAsia="zh-CN"/>
        </w:rPr>
        <w:t>P2</w:t>
      </w:r>
      <w:r>
        <w:rPr>
          <w:lang w:eastAsia="zh-CN"/>
        </w:rPr>
        <w:t>研究智能体处理甲公司时，公司</w:t>
      </w:r>
      <w:r>
        <w:rPr>
          <w:lang w:eastAsia="zh-CN"/>
        </w:rPr>
        <w:t>Wiki</w:t>
      </w:r>
      <w:r>
        <w:rPr>
          <w:lang w:eastAsia="zh-CN"/>
        </w:rPr>
        <w:t>显示曾有客户导入记录，但检索服务只返回旧财报，无法取得最新订单的原始证据。任务不会把</w:t>
      </w:r>
      <w:r>
        <w:rPr>
          <w:lang w:eastAsia="zh-CN"/>
        </w:rPr>
        <w:t>Wiki</w:t>
      </w:r>
      <w:r>
        <w:rPr>
          <w:lang w:eastAsia="zh-CN"/>
        </w:rPr>
        <w:t>摘要当成事实继续生成完整结论，而是输出</w:t>
      </w:r>
      <w:r>
        <w:rPr>
          <w:lang w:eastAsia="zh-CN"/>
        </w:rPr>
        <w:t>PARTIAL</w:t>
      </w:r>
      <w:r>
        <w:rPr>
          <w:lang w:eastAsia="zh-CN"/>
        </w:rPr>
        <w:t>，写明缺少的资料、已使用的</w:t>
      </w:r>
      <w:r>
        <w:rPr>
          <w:lang w:eastAsia="zh-CN"/>
        </w:rPr>
        <w:t>Wiki</w:t>
      </w:r>
      <w:r>
        <w:rPr>
          <w:lang w:eastAsia="zh-CN"/>
        </w:rPr>
        <w:t>版本与证据版本以及允许保留的判断。编排智能体可以重试检索或把候选降级到</w:t>
      </w:r>
      <w:r>
        <w:rPr>
          <w:lang w:eastAsia="zh-CN"/>
        </w:rPr>
        <w:t>WATCH</w:t>
      </w:r>
      <w:r>
        <w:rPr>
          <w:lang w:eastAsia="zh-CN"/>
        </w:rPr>
        <w:t>（观察），但不能让大模型根据</w:t>
      </w:r>
      <w:r>
        <w:rPr>
          <w:lang w:eastAsia="zh-CN"/>
        </w:rPr>
        <w:t>Wiki</w:t>
      </w:r>
      <w:r>
        <w:rPr>
          <w:lang w:eastAsia="zh-CN"/>
        </w:rPr>
        <w:t>摘要或常识补齐订单。</w:t>
      </w:r>
    </w:p>
    <w:p w14:paraId="166CE578" w14:textId="77777777" w:rsidR="003F1CFA" w:rsidRDefault="00B75DA3">
      <w:pPr>
        <w:keepLines/>
        <w:rPr>
          <w:lang w:eastAsia="zh-CN"/>
        </w:rPr>
      </w:pPr>
      <w:r>
        <w:rPr>
          <w:lang w:eastAsia="zh-CN"/>
        </w:rPr>
        <w:t>如果随后风险智能体发现同名子公司涉及诉讼，却无法确认是否影响上市公司主体，候选状态升级为</w:t>
      </w:r>
      <w:r>
        <w:rPr>
          <w:lang w:eastAsia="zh-CN"/>
        </w:rPr>
        <w:t>BLOCKED</w:t>
      </w:r>
      <w:r>
        <w:rPr>
          <w:lang w:eastAsia="zh-CN"/>
        </w:rPr>
        <w:t>并进入主体核验。审计智能体检查证据</w:t>
      </w:r>
      <w:r>
        <w:rPr>
          <w:lang w:eastAsia="zh-CN"/>
        </w:rPr>
        <w:t>ID</w:t>
      </w:r>
      <w:r>
        <w:rPr>
          <w:lang w:eastAsia="zh-CN"/>
        </w:rPr>
        <w:t>、公司关系和首次可见时间，人工只处理这项具体争议。若确认主体不同，风险记录保留但候选可恢复；若确认属于重大未决案件，则转为</w:t>
      </w:r>
      <w:r>
        <w:rPr>
          <w:lang w:eastAsia="zh-CN"/>
        </w:rPr>
        <w:t>VETOED</w:t>
      </w:r>
      <w:r>
        <w:rPr>
          <w:lang w:eastAsia="zh-CN"/>
        </w:rPr>
        <w:t>并退出。</w:t>
      </w:r>
    </w:p>
    <w:p w14:paraId="6AABED41" w14:textId="77777777" w:rsidR="003F1CFA" w:rsidRDefault="00B75DA3">
      <w:pPr>
        <w:keepLines/>
        <w:rPr>
          <w:lang w:eastAsia="zh-CN"/>
        </w:rPr>
      </w:pPr>
      <w:r>
        <w:rPr>
          <w:lang w:eastAsia="zh-CN"/>
        </w:rPr>
        <w:t>某个板块模型或复杂图模型超时，不应阻断所有产品。系统回退到当日已经冻结的图统计与树模型基线，并在日报记录降级版本；但证券状态、时间合法性和重大负面核验没有可替代基线，失败时只能少发或停发相关候选。</w:t>
      </w:r>
    </w:p>
    <w:p w14:paraId="60B9CD73" w14:textId="77777777" w:rsidR="003F1CFA" w:rsidRDefault="00B75DA3">
      <w:pPr>
        <w:keepLines/>
        <w:rPr>
          <w:lang w:eastAsia="zh-CN"/>
        </w:rPr>
      </w:pPr>
      <w:r>
        <w:rPr>
          <w:lang w:eastAsia="zh-CN"/>
        </w:rPr>
        <w:t>恢复完成后，智能体不会直接覆盖原结果，而是生成新的任务版本。最终审计记录包括首次失败、重试、人工决定、采用的模型版本和发布结果，因此可以回答</w:t>
      </w:r>
      <w:r>
        <w:rPr>
          <w:lang w:eastAsia="zh-CN"/>
        </w:rPr>
        <w:t>“</w:t>
      </w:r>
      <w:r>
        <w:rPr>
          <w:lang w:eastAsia="zh-CN"/>
        </w:rPr>
        <w:t>哪一步失败、为什么恢复、最终用了什么证据</w:t>
      </w:r>
      <w:r>
        <w:rPr>
          <w:lang w:eastAsia="zh-CN"/>
        </w:rPr>
        <w:t>”</w:t>
      </w:r>
      <w:r>
        <w:rPr>
          <w:lang w:eastAsia="zh-CN"/>
        </w:rPr>
        <w:t>，也能统计长期瓶颈并改进路由。</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3402"/>
        <w:gridCol w:w="3402"/>
      </w:tblGrid>
      <w:tr w:rsidR="003F1CFA" w14:paraId="7B919D46"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530B91C3" w14:textId="77777777" w:rsidR="003F1CFA" w:rsidRDefault="00B75DA3" w:rsidP="00DC15AE">
            <w:pPr>
              <w:ind w:firstLine="0"/>
              <w:jc w:val="center"/>
            </w:pPr>
            <w:r>
              <w:rPr>
                <w:b/>
                <w:sz w:val="21"/>
              </w:rPr>
              <w:t>故障类型</w:t>
            </w:r>
          </w:p>
        </w:tc>
        <w:tc>
          <w:tcPr>
            <w:tcW w:w="3402" w:type="dxa"/>
            <w:tcBorders>
              <w:bottom w:val="single" w:sz="6" w:space="0" w:color="000000"/>
            </w:tcBorders>
            <w:tcMar>
              <w:top w:w="85" w:type="dxa"/>
              <w:left w:w="105" w:type="dxa"/>
              <w:bottom w:w="85" w:type="dxa"/>
              <w:right w:w="105" w:type="dxa"/>
            </w:tcMar>
            <w:vAlign w:val="center"/>
          </w:tcPr>
          <w:p w14:paraId="7DE3CFA3" w14:textId="77777777" w:rsidR="003F1CFA" w:rsidRDefault="00B75DA3" w:rsidP="00DC15AE">
            <w:pPr>
              <w:ind w:firstLine="0"/>
              <w:jc w:val="center"/>
            </w:pPr>
            <w:r>
              <w:rPr>
                <w:b/>
                <w:sz w:val="21"/>
              </w:rPr>
              <w:t>允许的恢复方式</w:t>
            </w:r>
          </w:p>
        </w:tc>
        <w:tc>
          <w:tcPr>
            <w:tcW w:w="3402" w:type="dxa"/>
            <w:tcBorders>
              <w:bottom w:val="single" w:sz="6" w:space="0" w:color="000000"/>
            </w:tcBorders>
            <w:tcMar>
              <w:top w:w="85" w:type="dxa"/>
              <w:left w:w="105" w:type="dxa"/>
              <w:bottom w:w="85" w:type="dxa"/>
              <w:right w:w="105" w:type="dxa"/>
            </w:tcMar>
            <w:vAlign w:val="center"/>
          </w:tcPr>
          <w:p w14:paraId="27A18C57" w14:textId="77777777" w:rsidR="003F1CFA" w:rsidRDefault="00B75DA3" w:rsidP="00DC15AE">
            <w:pPr>
              <w:ind w:firstLine="0"/>
              <w:jc w:val="center"/>
            </w:pPr>
            <w:r>
              <w:rPr>
                <w:b/>
                <w:sz w:val="21"/>
              </w:rPr>
              <w:t>不可越过的边界</w:t>
            </w:r>
          </w:p>
        </w:tc>
      </w:tr>
      <w:tr w:rsidR="003F1CFA" w14:paraId="0BA5AC4A" w14:textId="77777777">
        <w:trPr>
          <w:cantSplit/>
          <w:jc w:val="center"/>
        </w:trPr>
        <w:tc>
          <w:tcPr>
            <w:tcW w:w="2268" w:type="dxa"/>
            <w:tcMar>
              <w:top w:w="85" w:type="dxa"/>
              <w:left w:w="105" w:type="dxa"/>
              <w:bottom w:w="85" w:type="dxa"/>
              <w:right w:w="105" w:type="dxa"/>
            </w:tcMar>
            <w:vAlign w:val="center"/>
          </w:tcPr>
          <w:p w14:paraId="1C4B8510" w14:textId="77777777" w:rsidR="003F1CFA" w:rsidRDefault="00B75DA3" w:rsidP="00DC15AE">
            <w:pPr>
              <w:spacing w:after="0"/>
              <w:ind w:firstLine="0"/>
              <w:jc w:val="center"/>
            </w:pPr>
            <w:r>
              <w:rPr>
                <w:sz w:val="21"/>
              </w:rPr>
              <w:t>检索资料缺失</w:t>
            </w:r>
          </w:p>
        </w:tc>
        <w:tc>
          <w:tcPr>
            <w:tcW w:w="3402" w:type="dxa"/>
            <w:tcMar>
              <w:top w:w="85" w:type="dxa"/>
              <w:left w:w="105" w:type="dxa"/>
              <w:bottom w:w="85" w:type="dxa"/>
              <w:right w:w="105" w:type="dxa"/>
            </w:tcMar>
            <w:vAlign w:val="center"/>
          </w:tcPr>
          <w:p w14:paraId="183C6964" w14:textId="77777777" w:rsidR="003F1CFA" w:rsidRDefault="00B75DA3" w:rsidP="00DC15AE">
            <w:pPr>
              <w:spacing w:after="0"/>
              <w:ind w:firstLine="0"/>
              <w:rPr>
                <w:lang w:eastAsia="zh-CN"/>
              </w:rPr>
            </w:pPr>
            <w:r>
              <w:rPr>
                <w:sz w:val="21"/>
                <w:lang w:eastAsia="zh-CN"/>
              </w:rPr>
              <w:t>重试、换索引或降级</w:t>
            </w:r>
            <w:r>
              <w:rPr>
                <w:sz w:val="21"/>
                <w:lang w:eastAsia="zh-CN"/>
              </w:rPr>
              <w:t>WATCH</w:t>
            </w:r>
            <w:r>
              <w:rPr>
                <w:sz w:val="21"/>
                <w:lang w:eastAsia="zh-CN"/>
              </w:rPr>
              <w:t>（观察）</w:t>
            </w:r>
          </w:p>
        </w:tc>
        <w:tc>
          <w:tcPr>
            <w:tcW w:w="3402" w:type="dxa"/>
            <w:tcMar>
              <w:top w:w="85" w:type="dxa"/>
              <w:left w:w="105" w:type="dxa"/>
              <w:bottom w:w="85" w:type="dxa"/>
              <w:right w:w="105" w:type="dxa"/>
            </w:tcMar>
            <w:vAlign w:val="center"/>
          </w:tcPr>
          <w:p w14:paraId="60A3EC1B" w14:textId="77777777" w:rsidR="003F1CFA" w:rsidRDefault="00B75DA3" w:rsidP="00DC15AE">
            <w:pPr>
              <w:spacing w:after="0"/>
              <w:ind w:firstLine="0"/>
              <w:rPr>
                <w:lang w:eastAsia="zh-CN"/>
              </w:rPr>
            </w:pPr>
            <w:r>
              <w:rPr>
                <w:sz w:val="21"/>
                <w:lang w:eastAsia="zh-CN"/>
              </w:rPr>
              <w:t>不得由大模型补造事实</w:t>
            </w:r>
          </w:p>
        </w:tc>
      </w:tr>
      <w:tr w:rsidR="003F1CFA" w14:paraId="0B91677E" w14:textId="77777777">
        <w:trPr>
          <w:cantSplit/>
          <w:jc w:val="center"/>
        </w:trPr>
        <w:tc>
          <w:tcPr>
            <w:tcW w:w="2268" w:type="dxa"/>
            <w:tcMar>
              <w:top w:w="85" w:type="dxa"/>
              <w:left w:w="105" w:type="dxa"/>
              <w:bottom w:w="85" w:type="dxa"/>
              <w:right w:w="105" w:type="dxa"/>
            </w:tcMar>
            <w:vAlign w:val="center"/>
          </w:tcPr>
          <w:p w14:paraId="6DCF5C9C" w14:textId="77777777" w:rsidR="003F1CFA" w:rsidRDefault="00B75DA3" w:rsidP="00DC15AE">
            <w:pPr>
              <w:spacing w:after="0"/>
              <w:ind w:firstLine="0"/>
              <w:jc w:val="center"/>
            </w:pPr>
            <w:r>
              <w:rPr>
                <w:sz w:val="21"/>
              </w:rPr>
              <w:t>实体或证据冲突</w:t>
            </w:r>
          </w:p>
        </w:tc>
        <w:tc>
          <w:tcPr>
            <w:tcW w:w="3402" w:type="dxa"/>
            <w:tcMar>
              <w:top w:w="85" w:type="dxa"/>
              <w:left w:w="105" w:type="dxa"/>
              <w:bottom w:w="85" w:type="dxa"/>
              <w:right w:w="105" w:type="dxa"/>
            </w:tcMar>
            <w:vAlign w:val="center"/>
          </w:tcPr>
          <w:p w14:paraId="4720C2AF" w14:textId="77777777" w:rsidR="003F1CFA" w:rsidRDefault="00B75DA3" w:rsidP="00DC15AE">
            <w:pPr>
              <w:spacing w:after="0"/>
              <w:ind w:firstLine="0"/>
            </w:pPr>
            <w:r>
              <w:rPr>
                <w:sz w:val="21"/>
              </w:rPr>
              <w:t>补证与人工核验</w:t>
            </w:r>
          </w:p>
        </w:tc>
        <w:tc>
          <w:tcPr>
            <w:tcW w:w="3402" w:type="dxa"/>
            <w:tcMar>
              <w:top w:w="85" w:type="dxa"/>
              <w:left w:w="105" w:type="dxa"/>
              <w:bottom w:w="85" w:type="dxa"/>
              <w:right w:w="105" w:type="dxa"/>
            </w:tcMar>
            <w:vAlign w:val="center"/>
          </w:tcPr>
          <w:p w14:paraId="4ED990B6" w14:textId="77777777" w:rsidR="003F1CFA" w:rsidRDefault="00B75DA3" w:rsidP="00DC15AE">
            <w:pPr>
              <w:spacing w:after="0"/>
              <w:ind w:firstLine="0"/>
            </w:pPr>
            <w:r>
              <w:rPr>
                <w:sz w:val="21"/>
              </w:rPr>
              <w:t>未解决前保持</w:t>
            </w:r>
            <w:r>
              <w:rPr>
                <w:sz w:val="21"/>
              </w:rPr>
              <w:t>BLOCKED</w:t>
            </w:r>
          </w:p>
        </w:tc>
      </w:tr>
      <w:tr w:rsidR="003F1CFA" w14:paraId="1A3D3819" w14:textId="77777777">
        <w:trPr>
          <w:cantSplit/>
          <w:jc w:val="center"/>
        </w:trPr>
        <w:tc>
          <w:tcPr>
            <w:tcW w:w="2268" w:type="dxa"/>
            <w:tcMar>
              <w:top w:w="85" w:type="dxa"/>
              <w:left w:w="105" w:type="dxa"/>
              <w:bottom w:w="85" w:type="dxa"/>
              <w:right w:w="105" w:type="dxa"/>
            </w:tcMar>
            <w:vAlign w:val="center"/>
          </w:tcPr>
          <w:p w14:paraId="643C0A4A" w14:textId="77777777" w:rsidR="003F1CFA" w:rsidRDefault="00B75DA3" w:rsidP="00DC15AE">
            <w:pPr>
              <w:spacing w:after="0"/>
              <w:ind w:firstLine="0"/>
              <w:jc w:val="center"/>
            </w:pPr>
            <w:r>
              <w:rPr>
                <w:sz w:val="21"/>
              </w:rPr>
              <w:t>复杂模型超时</w:t>
            </w:r>
          </w:p>
        </w:tc>
        <w:tc>
          <w:tcPr>
            <w:tcW w:w="3402" w:type="dxa"/>
            <w:tcMar>
              <w:top w:w="85" w:type="dxa"/>
              <w:left w:w="105" w:type="dxa"/>
              <w:bottom w:w="85" w:type="dxa"/>
              <w:right w:w="105" w:type="dxa"/>
            </w:tcMar>
            <w:vAlign w:val="center"/>
          </w:tcPr>
          <w:p w14:paraId="6E639797" w14:textId="77777777" w:rsidR="003F1CFA" w:rsidRDefault="00B75DA3" w:rsidP="00DC15AE">
            <w:pPr>
              <w:spacing w:after="0"/>
              <w:ind w:firstLine="0"/>
            </w:pPr>
            <w:r>
              <w:rPr>
                <w:sz w:val="21"/>
              </w:rPr>
              <w:t>回退已验收基线</w:t>
            </w:r>
          </w:p>
        </w:tc>
        <w:tc>
          <w:tcPr>
            <w:tcW w:w="3402" w:type="dxa"/>
            <w:tcMar>
              <w:top w:w="85" w:type="dxa"/>
              <w:left w:w="105" w:type="dxa"/>
              <w:bottom w:w="85" w:type="dxa"/>
              <w:right w:w="105" w:type="dxa"/>
            </w:tcMar>
            <w:vAlign w:val="center"/>
          </w:tcPr>
          <w:p w14:paraId="7DBB6C78" w14:textId="77777777" w:rsidR="003F1CFA" w:rsidRDefault="00B75DA3" w:rsidP="00DC15AE">
            <w:pPr>
              <w:spacing w:after="0"/>
              <w:ind w:firstLine="0"/>
            </w:pPr>
            <w:r>
              <w:rPr>
                <w:sz w:val="21"/>
              </w:rPr>
              <w:t>必须披露降级版本</w:t>
            </w:r>
          </w:p>
        </w:tc>
      </w:tr>
      <w:tr w:rsidR="003F1CFA" w14:paraId="4B119DFF" w14:textId="77777777">
        <w:trPr>
          <w:cantSplit/>
          <w:jc w:val="center"/>
        </w:trPr>
        <w:tc>
          <w:tcPr>
            <w:tcW w:w="2268" w:type="dxa"/>
            <w:tcMar>
              <w:top w:w="85" w:type="dxa"/>
              <w:left w:w="105" w:type="dxa"/>
              <w:bottom w:w="85" w:type="dxa"/>
              <w:right w:w="105" w:type="dxa"/>
            </w:tcMar>
            <w:vAlign w:val="center"/>
          </w:tcPr>
          <w:p w14:paraId="399DDE57" w14:textId="77777777" w:rsidR="003F1CFA" w:rsidRDefault="00B75DA3" w:rsidP="00DC15AE">
            <w:pPr>
              <w:spacing w:after="0"/>
              <w:ind w:firstLine="0"/>
              <w:jc w:val="center"/>
            </w:pPr>
            <w:r>
              <w:rPr>
                <w:sz w:val="21"/>
              </w:rPr>
              <w:t>重大风险数据不可用</w:t>
            </w:r>
          </w:p>
        </w:tc>
        <w:tc>
          <w:tcPr>
            <w:tcW w:w="3402" w:type="dxa"/>
            <w:tcMar>
              <w:top w:w="85" w:type="dxa"/>
              <w:left w:w="105" w:type="dxa"/>
              <w:bottom w:w="85" w:type="dxa"/>
              <w:right w:w="105" w:type="dxa"/>
            </w:tcMar>
            <w:vAlign w:val="center"/>
          </w:tcPr>
          <w:p w14:paraId="78677F7A" w14:textId="77777777" w:rsidR="003F1CFA" w:rsidRDefault="00B75DA3" w:rsidP="00DC15AE">
            <w:pPr>
              <w:spacing w:after="0"/>
              <w:ind w:firstLine="0"/>
            </w:pPr>
            <w:r>
              <w:rPr>
                <w:sz w:val="21"/>
              </w:rPr>
              <w:t>阻断相关候选</w:t>
            </w:r>
          </w:p>
        </w:tc>
        <w:tc>
          <w:tcPr>
            <w:tcW w:w="3402" w:type="dxa"/>
            <w:tcMar>
              <w:top w:w="85" w:type="dxa"/>
              <w:left w:w="105" w:type="dxa"/>
              <w:bottom w:w="85" w:type="dxa"/>
              <w:right w:w="105" w:type="dxa"/>
            </w:tcMar>
            <w:vAlign w:val="center"/>
          </w:tcPr>
          <w:p w14:paraId="35925D4A" w14:textId="77777777" w:rsidR="003F1CFA" w:rsidRDefault="00B75DA3" w:rsidP="00DC15AE">
            <w:pPr>
              <w:spacing w:after="0"/>
              <w:ind w:firstLine="0"/>
            </w:pPr>
            <w:r>
              <w:rPr>
                <w:sz w:val="21"/>
              </w:rPr>
              <w:t>不得以高概率抵消</w:t>
            </w:r>
          </w:p>
        </w:tc>
      </w:tr>
      <w:tr w:rsidR="003F1CFA" w14:paraId="62B1F713" w14:textId="77777777">
        <w:trPr>
          <w:cantSplit/>
          <w:jc w:val="center"/>
        </w:trPr>
        <w:tc>
          <w:tcPr>
            <w:tcW w:w="2268" w:type="dxa"/>
            <w:tcMar>
              <w:top w:w="85" w:type="dxa"/>
              <w:left w:w="105" w:type="dxa"/>
              <w:bottom w:w="85" w:type="dxa"/>
              <w:right w:w="105" w:type="dxa"/>
            </w:tcMar>
            <w:vAlign w:val="center"/>
          </w:tcPr>
          <w:p w14:paraId="7DE72FBA" w14:textId="77777777" w:rsidR="003F1CFA" w:rsidRDefault="00B75DA3" w:rsidP="00DC15AE">
            <w:pPr>
              <w:spacing w:after="0"/>
              <w:ind w:firstLine="0"/>
              <w:jc w:val="center"/>
            </w:pPr>
            <w:r>
              <w:rPr>
                <w:sz w:val="21"/>
              </w:rPr>
              <w:t>审计发现时间穿越</w:t>
            </w:r>
          </w:p>
        </w:tc>
        <w:tc>
          <w:tcPr>
            <w:tcW w:w="3402" w:type="dxa"/>
            <w:tcMar>
              <w:top w:w="85" w:type="dxa"/>
              <w:left w:w="105" w:type="dxa"/>
              <w:bottom w:w="85" w:type="dxa"/>
              <w:right w:w="105" w:type="dxa"/>
            </w:tcMar>
            <w:vAlign w:val="center"/>
          </w:tcPr>
          <w:p w14:paraId="291EE896" w14:textId="77777777" w:rsidR="003F1CFA" w:rsidRDefault="00B75DA3" w:rsidP="00DC15AE">
            <w:pPr>
              <w:spacing w:after="0"/>
              <w:ind w:firstLine="0"/>
            </w:pPr>
            <w:r>
              <w:rPr>
                <w:sz w:val="21"/>
              </w:rPr>
              <w:t>撤回结果并重建快照</w:t>
            </w:r>
          </w:p>
        </w:tc>
        <w:tc>
          <w:tcPr>
            <w:tcW w:w="3402" w:type="dxa"/>
            <w:tcMar>
              <w:top w:w="85" w:type="dxa"/>
              <w:left w:w="105" w:type="dxa"/>
              <w:bottom w:w="85" w:type="dxa"/>
              <w:right w:w="105" w:type="dxa"/>
            </w:tcMar>
            <w:vAlign w:val="center"/>
          </w:tcPr>
          <w:p w14:paraId="21CD7944" w14:textId="77777777" w:rsidR="003F1CFA" w:rsidRDefault="00B75DA3" w:rsidP="00DC15AE">
            <w:pPr>
              <w:spacing w:after="0"/>
              <w:ind w:firstLine="0"/>
            </w:pPr>
            <w:r>
              <w:rPr>
                <w:sz w:val="21"/>
              </w:rPr>
              <w:t>不得修补历史记录</w:t>
            </w:r>
          </w:p>
        </w:tc>
      </w:tr>
    </w:tbl>
    <w:p w14:paraId="606077C8" w14:textId="77777777" w:rsidR="003F1CFA" w:rsidRDefault="003F1CFA">
      <w:pPr>
        <w:spacing w:after="0"/>
      </w:pPr>
    </w:p>
    <w:p w14:paraId="6FE0125D" w14:textId="77777777" w:rsidR="003F1CFA" w:rsidRPr="00DC15AE" w:rsidRDefault="00B75DA3" w:rsidP="00DC15AE">
      <w:pPr>
        <w:pStyle w:val="1"/>
        <w:rPr>
          <w:rFonts w:hint="eastAsia"/>
          <w:lang w:eastAsia="zh-CN"/>
        </w:rPr>
      </w:pPr>
      <w:bookmarkStart w:id="113" w:name="_Toc240282540"/>
      <w:r w:rsidRPr="00DC15AE">
        <w:rPr>
          <w:lang w:eastAsia="zh-CN"/>
        </w:rPr>
        <w:lastRenderedPageBreak/>
        <w:t>12 回测、日常运行与最终交付</w:t>
      </w:r>
      <w:bookmarkEnd w:id="113"/>
    </w:p>
    <w:p w14:paraId="022D6A68" w14:textId="77777777" w:rsidR="003F1CFA" w:rsidRPr="00DC15AE" w:rsidRDefault="00B75DA3" w:rsidP="00DC15AE">
      <w:pPr>
        <w:pStyle w:val="21"/>
        <w:rPr>
          <w:rFonts w:hint="eastAsia"/>
          <w:lang w:eastAsia="zh-CN"/>
        </w:rPr>
      </w:pPr>
      <w:bookmarkStart w:id="114" w:name="_Toc240282541"/>
      <w:r w:rsidRPr="00DC15AE">
        <w:rPr>
          <w:lang w:eastAsia="zh-CN"/>
        </w:rPr>
        <w:t>12.1 每日生产从冻结快照开始</w:t>
      </w:r>
      <w:bookmarkEnd w:id="114"/>
    </w:p>
    <w:p w14:paraId="2357CB8F" w14:textId="77777777" w:rsidR="003F1CFA" w:rsidRDefault="00B75DA3">
      <w:pPr>
        <w:keepLines/>
        <w:ind w:firstLine="0"/>
        <w:jc w:val="center"/>
      </w:pPr>
      <w:r>
        <w:rPr>
          <w:noProof/>
        </w:rPr>
        <w:drawing>
          <wp:inline distT="0" distB="0" distL="0" distR="0" wp14:anchorId="0D966297" wp14:editId="5D50E87C">
            <wp:extent cx="5868000" cy="2192779"/>
            <wp:effectExtent l="0" t="0" r="0" b="0"/>
            <wp:docPr id="36" name="Picture 36" descr="T日截止后的预测生产时序" title="T日截止后的预测生产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7_daily_timeline.png"/>
                    <pic:cNvPicPr/>
                  </pic:nvPicPr>
                  <pic:blipFill>
                    <a:blip r:embed="rId36"/>
                    <a:stretch>
                      <a:fillRect/>
                    </a:stretch>
                  </pic:blipFill>
                  <pic:spPr>
                    <a:xfrm>
                      <a:off x="0" y="0"/>
                      <a:ext cx="5868000" cy="2192779"/>
                    </a:xfrm>
                    <a:prstGeom prst="rect">
                      <a:avLst/>
                    </a:prstGeom>
                  </pic:spPr>
                </pic:pic>
              </a:graphicData>
            </a:graphic>
          </wp:inline>
        </w:drawing>
      </w:r>
    </w:p>
    <w:p w14:paraId="7A28F421" w14:textId="77777777" w:rsidR="003F1CFA" w:rsidRDefault="00B75DA3">
      <w:pPr>
        <w:pStyle w:val="af7"/>
        <w:keepNext/>
        <w:rPr>
          <w:lang w:eastAsia="zh-CN"/>
        </w:rPr>
      </w:pPr>
      <w:r>
        <w:t>图</w:t>
      </w:r>
      <w:r>
        <w:t>29  T</w:t>
      </w:r>
      <w:r>
        <w:t>日截止后的正式预测生产时序</w:t>
      </w:r>
    </w:p>
    <w:p w14:paraId="102A9C43" w14:textId="77777777" w:rsidR="003F1CFA" w:rsidRDefault="00B75DA3">
      <w:pPr>
        <w:keepLines/>
        <w:rPr>
          <w:lang w:eastAsia="zh-CN"/>
        </w:rPr>
      </w:pPr>
      <w:r>
        <w:rPr>
          <w:lang w:eastAsia="zh-CN"/>
        </w:rPr>
        <w:t>日内系统持续读取新增和修订记录，完成字段解析、事件聚类和轻量候选生成。到约定截止时间后冻结</w:t>
      </w:r>
      <w:r>
        <w:rPr>
          <w:lang w:eastAsia="zh-CN"/>
        </w:rPr>
        <w:t>snapshot_id</w:t>
      </w:r>
      <w:r>
        <w:rPr>
          <w:lang w:eastAsia="zh-CN"/>
        </w:rPr>
        <w:t>，迟到信息进入下一快照。截止后依次完成交易日和证券状态校验、事件与候选合并、</w:t>
      </w:r>
      <w:r>
        <w:rPr>
          <w:lang w:eastAsia="zh-CN"/>
        </w:rPr>
        <w:t>P1</w:t>
      </w:r>
      <w:r>
        <w:rPr>
          <w:lang w:eastAsia="zh-CN"/>
        </w:rPr>
        <w:t>个股和板块模型、</w:t>
      </w:r>
      <w:r>
        <w:rPr>
          <w:lang w:eastAsia="zh-CN"/>
        </w:rPr>
        <w:t>P2</w:t>
      </w:r>
      <w:r>
        <w:rPr>
          <w:lang w:eastAsia="zh-CN"/>
        </w:rPr>
        <w:t>轻量研究、</w:t>
      </w:r>
      <w:r>
        <w:rPr>
          <w:lang w:eastAsia="zh-CN"/>
        </w:rPr>
        <w:t>P3</w:t>
      </w:r>
      <w:r>
        <w:rPr>
          <w:lang w:eastAsia="zh-CN"/>
        </w:rPr>
        <w:t>完整复核、风险核验、最终排序、名单去重、审计与发布。每个环节都记录开始、结束、输入版本和失败原因。</w:t>
      </w:r>
    </w:p>
    <w:p w14:paraId="4DB97CFF" w14:textId="77777777" w:rsidR="003F1CFA" w:rsidRPr="00DC15AE" w:rsidRDefault="00B75DA3" w:rsidP="00DC15AE">
      <w:pPr>
        <w:pStyle w:val="21"/>
        <w:rPr>
          <w:rFonts w:hint="eastAsia"/>
          <w:lang w:eastAsia="zh-CN"/>
        </w:rPr>
      </w:pPr>
      <w:bookmarkStart w:id="115" w:name="_Toc240282542"/>
      <w:r w:rsidRPr="00DC15AE">
        <w:rPr>
          <w:lang w:eastAsia="zh-CN"/>
        </w:rPr>
        <w:t>12.2 截止时间和算力预算怎样确定</w:t>
      </w:r>
      <w:bookmarkEnd w:id="115"/>
    </w:p>
    <w:p w14:paraId="5FFD277D" w14:textId="77777777" w:rsidR="003F1CFA" w:rsidRDefault="00B75DA3">
      <w:pPr>
        <w:keepLines/>
        <w:ind w:firstLine="0"/>
        <w:jc w:val="center"/>
      </w:pPr>
      <w:r>
        <w:rPr>
          <w:noProof/>
        </w:rPr>
        <w:drawing>
          <wp:inline distT="0" distB="0" distL="0" distR="0" wp14:anchorId="03F3CEA4" wp14:editId="3B4B2B24">
            <wp:extent cx="5868000" cy="3242842"/>
            <wp:effectExtent l="0" t="0" r="0" b="0"/>
            <wp:docPr id="37" name="Picture 37" descr="来源时延 截止时间 阶段预算与发布降级" title="来源时延 截止时间 阶段预算与发布降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8_sla.png"/>
                    <pic:cNvPicPr/>
                  </pic:nvPicPr>
                  <pic:blipFill>
                    <a:blip r:embed="rId37"/>
                    <a:stretch>
                      <a:fillRect/>
                    </a:stretch>
                  </pic:blipFill>
                  <pic:spPr>
                    <a:xfrm>
                      <a:off x="0" y="0"/>
                      <a:ext cx="5868000" cy="3242842"/>
                    </a:xfrm>
                    <a:prstGeom prst="rect">
                      <a:avLst/>
                    </a:prstGeom>
                  </pic:spPr>
                </pic:pic>
              </a:graphicData>
            </a:graphic>
          </wp:inline>
        </w:drawing>
      </w:r>
    </w:p>
    <w:p w14:paraId="0DE0D2FC" w14:textId="77777777" w:rsidR="003F1CFA" w:rsidRDefault="00B75DA3">
      <w:pPr>
        <w:pStyle w:val="af7"/>
        <w:keepNext/>
        <w:rPr>
          <w:lang w:eastAsia="zh-CN"/>
        </w:rPr>
      </w:pPr>
      <w:r>
        <w:lastRenderedPageBreak/>
        <w:t>图</w:t>
      </w:r>
      <w:r>
        <w:t xml:space="preserve">30  </w:t>
      </w:r>
      <w:r>
        <w:t>来源时延、截止时间、阶段预算与发布降级闭环</w:t>
      </w:r>
    </w:p>
    <w:p w14:paraId="050AC898" w14:textId="77777777" w:rsidR="003F1CFA" w:rsidRDefault="00B75DA3">
      <w:pPr>
        <w:keepLines/>
        <w:rPr>
          <w:lang w:eastAsia="zh-CN"/>
        </w:rPr>
      </w:pPr>
      <w:r>
        <w:rPr>
          <w:lang w:eastAsia="zh-CN"/>
        </w:rPr>
        <w:t>截止时间不是拍脑袋确定，而是根据各来源发布到可用的延迟分布、截止前覆盖率和整个处理链的</w:t>
      </w:r>
      <w:r>
        <w:rPr>
          <w:lang w:eastAsia="zh-CN"/>
        </w:rPr>
        <w:t>p95</w:t>
      </w:r>
      <w:r>
        <w:rPr>
          <w:lang w:eastAsia="zh-CN"/>
        </w:rPr>
        <w:t>耗时共同制定。</w:t>
      </w:r>
      <w:r>
        <w:rPr>
          <w:lang w:eastAsia="zh-CN"/>
        </w:rPr>
        <w:t>P0</w:t>
      </w:r>
      <w:r>
        <w:rPr>
          <w:lang w:eastAsia="zh-CN"/>
        </w:rPr>
        <w:t>全部合格线索留痕，</w:t>
      </w:r>
      <w:r>
        <w:rPr>
          <w:lang w:eastAsia="zh-CN"/>
        </w:rPr>
        <w:t>P1</w:t>
      </w:r>
      <w:r>
        <w:rPr>
          <w:lang w:eastAsia="zh-CN"/>
        </w:rPr>
        <w:t>只限制高成本计算容量；普通事件可以使用缓存或轻量结果，图模型可以回退图统计，</w:t>
      </w:r>
      <w:r>
        <w:rPr>
          <w:lang w:eastAsia="zh-CN"/>
        </w:rPr>
        <w:t>DeepDive</w:t>
      </w:r>
      <w:r>
        <w:rPr>
          <w:lang w:eastAsia="zh-CN"/>
        </w:rPr>
        <w:t>可以减少数量，但时间、证券主键、证据完整度和重大负面主体核验不能降级。关键核验失败时少发或停发。</w:t>
      </w:r>
    </w:p>
    <w:p w14:paraId="09BE27CB" w14:textId="77777777" w:rsidR="003F1CFA" w:rsidRPr="00DC15AE" w:rsidRDefault="00B75DA3" w:rsidP="00DC15AE">
      <w:pPr>
        <w:pStyle w:val="21"/>
        <w:rPr>
          <w:rFonts w:hint="eastAsia"/>
          <w:lang w:eastAsia="zh-CN"/>
        </w:rPr>
      </w:pPr>
      <w:bookmarkStart w:id="116" w:name="_Toc240282543"/>
      <w:r w:rsidRPr="00DC15AE">
        <w:rPr>
          <w:lang w:eastAsia="zh-CN"/>
        </w:rPr>
        <w:t>12.3 回测怎样避免看见未来</w:t>
      </w:r>
      <w:bookmarkEnd w:id="116"/>
    </w:p>
    <w:p w14:paraId="5F094F8A" w14:textId="77777777" w:rsidR="003F1CFA" w:rsidRDefault="00B75DA3">
      <w:pPr>
        <w:keepLines/>
        <w:rPr>
          <w:lang w:eastAsia="zh-CN"/>
        </w:rPr>
      </w:pPr>
      <w:r>
        <w:rPr>
          <w:lang w:eastAsia="zh-CN"/>
        </w:rPr>
        <w:t>回测采用按时间滚动的训练、验证和测试，任何特征只读取决策截止时点前可见的版本。财务、公司名称和板块成分按历史有效区间重建，标签跨越训练边界时执行样本隔离。产业链历史无法严格恢复的时期只做敏感性分析，不用于宣称正式增量。四类核心数据共同覆盖期承担主模型晋升，缺源期只检验降级能力。</w:t>
      </w:r>
    </w:p>
    <w:p w14:paraId="033D5533" w14:textId="77777777" w:rsidR="003F1CFA" w:rsidRDefault="00B75DA3">
      <w:pPr>
        <w:keepLines/>
        <w:rPr>
          <w:lang w:eastAsia="zh-CN"/>
        </w:rPr>
      </w:pPr>
      <w:r>
        <w:t>个股主报告</w:t>
      </w:r>
      <w:r>
        <w:t>T+1</w:t>
      </w:r>
      <w:r>
        <w:t>方向与超额收益指标，包括</w:t>
      </w:r>
      <w:r>
        <w:t>AUC</w:t>
      </w:r>
      <w:r>
        <w:t>、</w:t>
      </w:r>
      <w:r>
        <w:t>Brier Score</w:t>
      </w:r>
      <w:r>
        <w:t>、</w:t>
      </w:r>
      <w:r>
        <w:t>ECE</w:t>
      </w:r>
      <w:r>
        <w:t>、</w:t>
      </w:r>
      <w:r>
        <w:t>Precision@10</w:t>
      </w:r>
      <w:r>
        <w:t>、</w:t>
      </w:r>
      <w:r>
        <w:t>HitRate@10</w:t>
      </w:r>
      <w:r>
        <w:t>、</w:t>
      </w:r>
      <w:r>
        <w:t>NDCG</w:t>
      </w:r>
      <w:r>
        <w:t>、</w:t>
      </w:r>
      <w:r>
        <w:t>Top10</w:t>
      </w:r>
      <w:r>
        <w:t>平均</w:t>
      </w:r>
      <w:r>
        <w:t>T+1</w:t>
      </w:r>
      <w:r>
        <w:t>收益和平均超额收益，并同时观察最大不利变动与最差阶段表现。</w:t>
      </w:r>
      <w:r>
        <w:rPr>
          <w:lang w:eastAsia="zh-CN"/>
        </w:rPr>
        <w:t>板块分别评价</w:t>
      </w:r>
      <w:r>
        <w:rPr>
          <w:lang w:eastAsia="zh-CN"/>
        </w:rPr>
        <w:t>T+1</w:t>
      </w:r>
      <w:r>
        <w:rPr>
          <w:lang w:eastAsia="zh-CN"/>
        </w:rPr>
        <w:t>和</w:t>
      </w:r>
      <w:r>
        <w:rPr>
          <w:lang w:eastAsia="zh-CN"/>
        </w:rPr>
        <w:t>T+3</w:t>
      </w:r>
      <w:r>
        <w:rPr>
          <w:lang w:eastAsia="zh-CN"/>
        </w:rPr>
        <w:t>至</w:t>
      </w:r>
      <w:r>
        <w:rPr>
          <w:lang w:eastAsia="zh-CN"/>
        </w:rPr>
        <w:t>5</w:t>
      </w:r>
      <w:r>
        <w:rPr>
          <w:lang w:eastAsia="zh-CN"/>
        </w:rPr>
        <w:t>的</w:t>
      </w:r>
      <w:r>
        <w:rPr>
          <w:lang w:eastAsia="zh-CN"/>
        </w:rPr>
        <w:t>Top-K</w:t>
      </w:r>
      <w:r>
        <w:rPr>
          <w:lang w:eastAsia="zh-CN"/>
        </w:rPr>
        <w:t>、</w:t>
      </w:r>
      <w:r>
        <w:rPr>
          <w:lang w:eastAsia="zh-CN"/>
        </w:rPr>
        <w:t>NDCG</w:t>
      </w:r>
      <w:r>
        <w:rPr>
          <w:lang w:eastAsia="zh-CN"/>
        </w:rPr>
        <w:t>、超额收益、回撤、概率校准、启动提前量和退潮识别。每增加一类事件、舆情、图特征或</w:t>
      </w:r>
      <w:r>
        <w:rPr>
          <w:lang w:eastAsia="zh-CN"/>
        </w:rPr>
        <w:t>DeepDive</w:t>
      </w:r>
      <w:r>
        <w:rPr>
          <w:lang w:eastAsia="zh-CN"/>
        </w:rPr>
        <w:t>，都要在相同候选空间和时间切分下做消融，证明真实增量。</w:t>
      </w:r>
    </w:p>
    <w:p w14:paraId="62FA46DD" w14:textId="77777777" w:rsidR="003F1CFA" w:rsidRPr="00DC15AE" w:rsidRDefault="00B75DA3" w:rsidP="00DC15AE">
      <w:pPr>
        <w:pStyle w:val="21"/>
        <w:rPr>
          <w:rFonts w:hint="eastAsia"/>
        </w:rPr>
      </w:pPr>
      <w:bookmarkStart w:id="117" w:name="_Toc240282544"/>
      <w:r w:rsidRPr="00DC15AE">
        <w:t>12.4 三类结果怎样分别交付</w:t>
      </w:r>
      <w:bookmarkEnd w:id="117"/>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71"/>
        <w:gridCol w:w="7200"/>
      </w:tblGrid>
      <w:tr w:rsidR="003F1CFA" w14:paraId="2F048E6E" w14:textId="77777777">
        <w:trPr>
          <w:cantSplit/>
          <w:tblHeader/>
          <w:jc w:val="center"/>
        </w:trPr>
        <w:tc>
          <w:tcPr>
            <w:tcW w:w="1871" w:type="dxa"/>
            <w:tcBorders>
              <w:bottom w:val="single" w:sz="6" w:space="0" w:color="000000"/>
            </w:tcBorders>
            <w:tcMar>
              <w:top w:w="85" w:type="dxa"/>
              <w:left w:w="105" w:type="dxa"/>
              <w:bottom w:w="85" w:type="dxa"/>
              <w:right w:w="105" w:type="dxa"/>
            </w:tcMar>
            <w:vAlign w:val="center"/>
          </w:tcPr>
          <w:p w14:paraId="367D751D" w14:textId="77777777" w:rsidR="003F1CFA" w:rsidRDefault="00B75DA3" w:rsidP="00DC15AE">
            <w:pPr>
              <w:ind w:firstLine="0"/>
              <w:jc w:val="center"/>
            </w:pPr>
            <w:r>
              <w:rPr>
                <w:b/>
                <w:sz w:val="21"/>
              </w:rPr>
              <w:t>交付物</w:t>
            </w:r>
          </w:p>
        </w:tc>
        <w:tc>
          <w:tcPr>
            <w:tcW w:w="7200" w:type="dxa"/>
            <w:tcBorders>
              <w:bottom w:val="single" w:sz="6" w:space="0" w:color="000000"/>
            </w:tcBorders>
            <w:tcMar>
              <w:top w:w="85" w:type="dxa"/>
              <w:left w:w="105" w:type="dxa"/>
              <w:bottom w:w="85" w:type="dxa"/>
              <w:right w:w="105" w:type="dxa"/>
            </w:tcMar>
            <w:vAlign w:val="center"/>
          </w:tcPr>
          <w:p w14:paraId="0602A870" w14:textId="77777777" w:rsidR="003F1CFA" w:rsidRDefault="00B75DA3" w:rsidP="00DC15AE">
            <w:pPr>
              <w:ind w:firstLine="0"/>
              <w:jc w:val="center"/>
            </w:pPr>
            <w:r>
              <w:rPr>
                <w:b/>
                <w:sz w:val="21"/>
              </w:rPr>
              <w:t>必须展示的内容</w:t>
            </w:r>
          </w:p>
        </w:tc>
      </w:tr>
      <w:tr w:rsidR="003F1CFA" w14:paraId="72F98C32" w14:textId="77777777">
        <w:trPr>
          <w:cantSplit/>
          <w:jc w:val="center"/>
        </w:trPr>
        <w:tc>
          <w:tcPr>
            <w:tcW w:w="1871" w:type="dxa"/>
            <w:tcMar>
              <w:top w:w="85" w:type="dxa"/>
              <w:left w:w="105" w:type="dxa"/>
              <w:bottom w:w="85" w:type="dxa"/>
              <w:right w:w="105" w:type="dxa"/>
            </w:tcMar>
            <w:vAlign w:val="center"/>
          </w:tcPr>
          <w:p w14:paraId="5CD8DF36" w14:textId="77777777" w:rsidR="003F1CFA" w:rsidRDefault="00B75DA3" w:rsidP="00DC15AE">
            <w:pPr>
              <w:spacing w:after="0"/>
              <w:ind w:firstLine="0"/>
              <w:jc w:val="center"/>
            </w:pPr>
            <w:r>
              <w:rPr>
                <w:sz w:val="21"/>
              </w:rPr>
              <w:t>次日股票池</w:t>
            </w:r>
          </w:p>
        </w:tc>
        <w:tc>
          <w:tcPr>
            <w:tcW w:w="7200" w:type="dxa"/>
            <w:tcMar>
              <w:top w:w="85" w:type="dxa"/>
              <w:left w:w="105" w:type="dxa"/>
              <w:bottom w:w="85" w:type="dxa"/>
              <w:right w:w="105" w:type="dxa"/>
            </w:tcMar>
            <w:vAlign w:val="center"/>
          </w:tcPr>
          <w:p w14:paraId="06F7FEE0" w14:textId="77777777" w:rsidR="003F1CFA" w:rsidRDefault="00B75DA3" w:rsidP="00DC15AE">
            <w:pPr>
              <w:spacing w:after="0"/>
              <w:ind w:firstLine="0"/>
              <w:rPr>
                <w:lang w:eastAsia="zh-CN"/>
              </w:rPr>
            </w:pPr>
            <w:r>
              <w:rPr>
                <w:lang w:eastAsia="zh-CN"/>
              </w:rPr>
              <w:t>0</w:t>
            </w:r>
            <w:r>
              <w:rPr>
                <w:lang w:eastAsia="zh-CN"/>
              </w:rPr>
              <w:t>至</w:t>
            </w:r>
            <w:r>
              <w:rPr>
                <w:lang w:eastAsia="zh-CN"/>
              </w:rPr>
              <w:t>10</w:t>
            </w:r>
            <w:r>
              <w:rPr>
                <w:lang w:eastAsia="zh-CN"/>
              </w:rPr>
              <w:t>只股票、概率对象与标签、原始和校准概率、参考样本与置信等级、五组特征依据、排名变化、风险、反证和失效信号</w:t>
            </w:r>
          </w:p>
        </w:tc>
      </w:tr>
      <w:tr w:rsidR="003F1CFA" w14:paraId="6E92E581" w14:textId="77777777">
        <w:trPr>
          <w:cantSplit/>
          <w:jc w:val="center"/>
        </w:trPr>
        <w:tc>
          <w:tcPr>
            <w:tcW w:w="1871" w:type="dxa"/>
            <w:tcMar>
              <w:top w:w="85" w:type="dxa"/>
              <w:left w:w="105" w:type="dxa"/>
              <w:bottom w:w="85" w:type="dxa"/>
              <w:right w:w="105" w:type="dxa"/>
            </w:tcMar>
            <w:vAlign w:val="center"/>
          </w:tcPr>
          <w:p w14:paraId="6A845C89" w14:textId="77777777" w:rsidR="003F1CFA" w:rsidRDefault="00B75DA3" w:rsidP="00DC15AE">
            <w:pPr>
              <w:spacing w:after="0"/>
              <w:ind w:firstLine="0"/>
              <w:jc w:val="center"/>
            </w:pPr>
            <w:r>
              <w:rPr>
                <w:sz w:val="21"/>
              </w:rPr>
              <w:t>板块联动日报</w:t>
            </w:r>
          </w:p>
        </w:tc>
        <w:tc>
          <w:tcPr>
            <w:tcW w:w="7200" w:type="dxa"/>
            <w:tcMar>
              <w:top w:w="85" w:type="dxa"/>
              <w:left w:w="105" w:type="dxa"/>
              <w:bottom w:w="85" w:type="dxa"/>
              <w:right w:w="105" w:type="dxa"/>
            </w:tcMar>
            <w:vAlign w:val="center"/>
          </w:tcPr>
          <w:p w14:paraId="72DEF611" w14:textId="77777777" w:rsidR="003F1CFA" w:rsidRDefault="00B75DA3" w:rsidP="00DC15AE">
            <w:pPr>
              <w:spacing w:after="0"/>
              <w:ind w:firstLine="0"/>
              <w:rPr>
                <w:lang w:eastAsia="zh-CN"/>
              </w:rPr>
            </w:pPr>
            <w:r>
              <w:rPr>
                <w:sz w:val="21"/>
                <w:lang w:eastAsia="zh-CN"/>
              </w:rPr>
              <w:t>T+1</w:t>
            </w:r>
            <w:r>
              <w:rPr>
                <w:sz w:val="21"/>
                <w:lang w:eastAsia="zh-CN"/>
              </w:rPr>
              <w:t>接力、</w:t>
            </w:r>
            <w:r>
              <w:rPr>
                <w:sz w:val="21"/>
                <w:lang w:eastAsia="zh-CN"/>
              </w:rPr>
              <w:t>T+3</w:t>
            </w:r>
            <w:r>
              <w:rPr>
                <w:sz w:val="21"/>
                <w:lang w:eastAsia="zh-CN"/>
              </w:rPr>
              <w:t>与</w:t>
            </w:r>
            <w:r>
              <w:rPr>
                <w:sz w:val="21"/>
                <w:lang w:eastAsia="zh-CN"/>
              </w:rPr>
              <w:t>T+5</w:t>
            </w:r>
            <w:r>
              <w:rPr>
                <w:sz w:val="21"/>
                <w:lang w:eastAsia="zh-CN"/>
              </w:rPr>
              <w:t>扩散、退潮预警、稳定指数与板块簇映射、产业传播路径、四重确认、图时间质量和参考指数；不输出推荐股票</w:t>
            </w:r>
          </w:p>
        </w:tc>
      </w:tr>
      <w:tr w:rsidR="003F1CFA" w14:paraId="0649EDF8" w14:textId="77777777">
        <w:trPr>
          <w:cantSplit/>
          <w:jc w:val="center"/>
        </w:trPr>
        <w:tc>
          <w:tcPr>
            <w:tcW w:w="1871" w:type="dxa"/>
            <w:tcMar>
              <w:top w:w="85" w:type="dxa"/>
              <w:left w:w="105" w:type="dxa"/>
              <w:bottom w:w="85" w:type="dxa"/>
              <w:right w:w="105" w:type="dxa"/>
            </w:tcMar>
            <w:vAlign w:val="center"/>
          </w:tcPr>
          <w:p w14:paraId="147B8578" w14:textId="77777777" w:rsidR="003F1CFA" w:rsidRDefault="00B75DA3" w:rsidP="00DC15AE">
            <w:pPr>
              <w:spacing w:after="0"/>
              <w:ind w:firstLine="0"/>
              <w:jc w:val="center"/>
            </w:pPr>
            <w:r>
              <w:rPr>
                <w:sz w:val="21"/>
              </w:rPr>
              <w:t>共振个股榜</w:t>
            </w:r>
          </w:p>
        </w:tc>
        <w:tc>
          <w:tcPr>
            <w:tcW w:w="7200" w:type="dxa"/>
            <w:tcMar>
              <w:top w:w="85" w:type="dxa"/>
              <w:left w:w="105" w:type="dxa"/>
              <w:bottom w:w="85" w:type="dxa"/>
              <w:right w:w="105" w:type="dxa"/>
            </w:tcMar>
            <w:vAlign w:val="center"/>
          </w:tcPr>
          <w:p w14:paraId="61BC0CF5" w14:textId="77777777" w:rsidR="003F1CFA" w:rsidRDefault="00B75DA3" w:rsidP="00DC15AE">
            <w:pPr>
              <w:spacing w:after="0"/>
              <w:ind w:firstLine="0"/>
              <w:rPr>
                <w:lang w:eastAsia="zh-CN"/>
              </w:rPr>
            </w:pPr>
            <w:r>
              <w:rPr>
                <w:sz w:val="21"/>
                <w:lang w:eastAsia="zh-CN"/>
              </w:rPr>
              <w:t>已有事件候选与预测板块的交集、个股与板块两端概率、真实业务暴露、窗口匹配、独立确认、位置风险和共振排名；不回写</w:t>
            </w:r>
            <w:r>
              <w:rPr>
                <w:sz w:val="21"/>
                <w:lang w:eastAsia="zh-CN"/>
              </w:rPr>
              <w:t>P0</w:t>
            </w:r>
            <w:r>
              <w:rPr>
                <w:sz w:val="21"/>
                <w:lang w:eastAsia="zh-CN"/>
              </w:rPr>
              <w:t>或个股推荐</w:t>
            </w:r>
          </w:p>
        </w:tc>
      </w:tr>
      <w:tr w:rsidR="003F1CFA" w14:paraId="3E284EDC" w14:textId="77777777">
        <w:trPr>
          <w:cantSplit/>
          <w:jc w:val="center"/>
        </w:trPr>
        <w:tc>
          <w:tcPr>
            <w:tcW w:w="1871" w:type="dxa"/>
            <w:tcMar>
              <w:top w:w="85" w:type="dxa"/>
              <w:left w:w="105" w:type="dxa"/>
              <w:bottom w:w="85" w:type="dxa"/>
              <w:right w:w="105" w:type="dxa"/>
            </w:tcMar>
            <w:vAlign w:val="center"/>
          </w:tcPr>
          <w:p w14:paraId="5D3B0A33" w14:textId="77777777" w:rsidR="003F1CFA" w:rsidRDefault="00B75DA3" w:rsidP="00DC15AE">
            <w:pPr>
              <w:spacing w:after="0"/>
              <w:ind w:firstLine="0"/>
              <w:jc w:val="center"/>
            </w:pPr>
            <w:r>
              <w:rPr>
                <w:sz w:val="21"/>
              </w:rPr>
              <w:t>公司研究卡</w:t>
            </w:r>
          </w:p>
        </w:tc>
        <w:tc>
          <w:tcPr>
            <w:tcW w:w="7200" w:type="dxa"/>
            <w:tcMar>
              <w:top w:w="85" w:type="dxa"/>
              <w:left w:w="105" w:type="dxa"/>
              <w:bottom w:w="85" w:type="dxa"/>
              <w:right w:w="105" w:type="dxa"/>
            </w:tcMar>
            <w:vAlign w:val="center"/>
          </w:tcPr>
          <w:p w14:paraId="3D032ED4" w14:textId="77777777" w:rsidR="003F1CFA" w:rsidRDefault="00B75DA3" w:rsidP="00DC15AE">
            <w:pPr>
              <w:spacing w:after="0"/>
              <w:ind w:firstLine="0"/>
              <w:rPr>
                <w:lang w:eastAsia="zh-CN"/>
              </w:rPr>
            </w:pPr>
            <w:r>
              <w:rPr>
                <w:sz w:val="21"/>
                <w:lang w:eastAsia="zh-CN"/>
              </w:rPr>
              <w:t>公司定位、业务拆分、收入利润驱动、</w:t>
            </w:r>
            <w:r>
              <w:rPr>
                <w:sz w:val="21"/>
                <w:lang w:eastAsia="zh-CN"/>
              </w:rPr>
              <w:t>ROE</w:t>
            </w:r>
            <w:r>
              <w:rPr>
                <w:sz w:val="21"/>
                <w:lang w:eastAsia="zh-CN"/>
              </w:rPr>
              <w:t>与毛利、竞争力、风险、市场焦点、预期差、三家以上可比公司和跟踪指标</w:t>
            </w:r>
          </w:p>
        </w:tc>
      </w:tr>
      <w:tr w:rsidR="003F1CFA" w14:paraId="3BE9EBA8" w14:textId="77777777">
        <w:trPr>
          <w:cantSplit/>
          <w:jc w:val="center"/>
        </w:trPr>
        <w:tc>
          <w:tcPr>
            <w:tcW w:w="1871" w:type="dxa"/>
            <w:tcMar>
              <w:top w:w="85" w:type="dxa"/>
              <w:left w:w="105" w:type="dxa"/>
              <w:bottom w:w="85" w:type="dxa"/>
              <w:right w:w="105" w:type="dxa"/>
            </w:tcMar>
            <w:vAlign w:val="center"/>
          </w:tcPr>
          <w:p w14:paraId="2B663194" w14:textId="77777777" w:rsidR="003F1CFA" w:rsidRDefault="00B75DA3" w:rsidP="00DC15AE">
            <w:pPr>
              <w:spacing w:after="0"/>
              <w:ind w:firstLine="0"/>
              <w:jc w:val="center"/>
            </w:pPr>
            <w:r>
              <w:rPr>
                <w:sz w:val="21"/>
              </w:rPr>
              <w:t>审计记录</w:t>
            </w:r>
          </w:p>
        </w:tc>
        <w:tc>
          <w:tcPr>
            <w:tcW w:w="7200" w:type="dxa"/>
            <w:tcMar>
              <w:top w:w="85" w:type="dxa"/>
              <w:left w:w="105" w:type="dxa"/>
              <w:bottom w:w="85" w:type="dxa"/>
              <w:right w:w="105" w:type="dxa"/>
            </w:tcMar>
            <w:vAlign w:val="center"/>
          </w:tcPr>
          <w:p w14:paraId="0A88C493" w14:textId="77777777" w:rsidR="003F1CFA" w:rsidRDefault="00B75DA3" w:rsidP="00DC15AE">
            <w:pPr>
              <w:spacing w:after="0"/>
              <w:ind w:firstLine="0"/>
            </w:pPr>
            <w:r>
              <w:rPr>
                <w:sz w:val="21"/>
              </w:rPr>
              <w:t>P0</w:t>
            </w:r>
            <w:r>
              <w:rPr>
                <w:sz w:val="21"/>
              </w:rPr>
              <w:t>审计漏斗、数据截止时间、来源覆盖、证据</w:t>
            </w:r>
            <w:r>
              <w:rPr>
                <w:sz w:val="21"/>
              </w:rPr>
              <w:t>ID</w:t>
            </w:r>
            <w:r>
              <w:rPr>
                <w:sz w:val="21"/>
              </w:rPr>
              <w:t>、模型和事件版本、</w:t>
            </w:r>
            <w:r>
              <w:rPr>
                <w:sz w:val="21"/>
              </w:rPr>
              <w:t>CandidateLink</w:t>
            </w:r>
            <w:r>
              <w:rPr>
                <w:sz w:val="21"/>
              </w:rPr>
              <w:t>、候选状态、</w:t>
            </w:r>
            <w:r>
              <w:rPr>
                <w:sz w:val="21"/>
              </w:rPr>
              <w:t>rank_change_log</w:t>
            </w:r>
            <w:r>
              <w:rPr>
                <w:sz w:val="21"/>
              </w:rPr>
              <w:t>、人工复核和发布决定</w:t>
            </w:r>
          </w:p>
        </w:tc>
      </w:tr>
    </w:tbl>
    <w:p w14:paraId="180264F9" w14:textId="77777777" w:rsidR="003F1CFA" w:rsidRDefault="003F1CFA">
      <w:pPr>
        <w:spacing w:after="0"/>
      </w:pPr>
    </w:p>
    <w:p w14:paraId="2EE86F3D" w14:textId="77777777" w:rsidR="003F1CFA" w:rsidRPr="00DC15AE" w:rsidRDefault="00B75DA3" w:rsidP="00DC15AE">
      <w:pPr>
        <w:pStyle w:val="21"/>
        <w:rPr>
          <w:rFonts w:hint="eastAsia"/>
          <w:lang w:eastAsia="zh-CN"/>
        </w:rPr>
      </w:pPr>
      <w:bookmarkStart w:id="118" w:name="_Toc240282545"/>
      <w:r w:rsidRPr="00DC15AE">
        <w:rPr>
          <w:lang w:eastAsia="zh-CN"/>
        </w:rPr>
        <w:lastRenderedPageBreak/>
        <w:t>12.5 反馈如何进入下一轮训练</w:t>
      </w:r>
      <w:bookmarkEnd w:id="118"/>
    </w:p>
    <w:p w14:paraId="26003547" w14:textId="77777777" w:rsidR="003F1CFA" w:rsidRDefault="00B75DA3">
      <w:pPr>
        <w:keepLines/>
        <w:rPr>
          <w:lang w:eastAsia="zh-CN"/>
        </w:rPr>
      </w:pPr>
      <w:r>
        <w:rPr>
          <w:lang w:eastAsia="zh-CN"/>
        </w:rPr>
        <w:t>T+1</w:t>
      </w:r>
      <w:r>
        <w:rPr>
          <w:lang w:eastAsia="zh-CN"/>
        </w:rPr>
        <w:t>收盘后生成个股方向标签、超额收益标签、实际收益和下行风险结果；板块标签在各自窗口结束后生成。反馈进入与事件版本绑定的离线训练集，模型按计划重训、回测、审批和灰度发布，不能因为一天结果在线自改。人工复核结果用于发现规则和检索缺口，但重大事实仍以官方证据为准。</w:t>
      </w:r>
    </w:p>
    <w:p w14:paraId="7108AE85" w14:textId="77777777" w:rsidR="003F1CFA" w:rsidRPr="00DC15AE" w:rsidRDefault="00B75DA3" w:rsidP="00DC15AE">
      <w:pPr>
        <w:pStyle w:val="21"/>
        <w:pageBreakBefore/>
        <w:rPr>
          <w:rFonts w:hint="eastAsia"/>
          <w:lang w:eastAsia="zh-CN"/>
        </w:rPr>
      </w:pPr>
      <w:bookmarkStart w:id="119" w:name="_Toc240282546"/>
      <w:r w:rsidRPr="00DC15AE">
        <w:rPr>
          <w:lang w:eastAsia="zh-CN"/>
        </w:rPr>
        <w:lastRenderedPageBreak/>
        <w:t>12.6 贯穿示例：一个交易日怎样完成闭环</w:t>
      </w:r>
      <w:bookmarkEnd w:id="119"/>
    </w:p>
    <w:p w14:paraId="751C1A53" w14:textId="77777777" w:rsidR="003F1CFA" w:rsidRDefault="00B75DA3">
      <w:pPr>
        <w:keepLines/>
        <w:rPr>
          <w:lang w:eastAsia="zh-CN"/>
        </w:rPr>
      </w:pPr>
      <w:r>
        <w:rPr>
          <w:lang w:eastAsia="zh-CN"/>
        </w:rPr>
        <w:t>交易日白天，系统持续接收四类投研记录和</w:t>
      </w:r>
      <w:r>
        <w:rPr>
          <w:lang w:eastAsia="zh-CN"/>
        </w:rPr>
        <w:t>qa*</w:t>
      </w:r>
      <w:r>
        <w:rPr>
          <w:lang w:eastAsia="zh-CN"/>
        </w:rPr>
        <w:t>回答，先完成去重、证券映射和轻量事件判断。任何记录都带着首次可见时间进入暂存区；当天早间补录的旧会议只更新公司档案，盘中首次出现且证据完整的事件进入候选。此时可以做预处理，但不能提前生成正式晚间名单。</w:t>
      </w:r>
    </w:p>
    <w:p w14:paraId="522AE5A7" w14:textId="77777777" w:rsidR="003F1CFA" w:rsidRDefault="00B75DA3">
      <w:pPr>
        <w:keepLines/>
        <w:rPr>
          <w:lang w:eastAsia="zh-CN"/>
        </w:rPr>
      </w:pPr>
      <w:r>
        <w:rPr>
          <w:lang w:eastAsia="zh-CN"/>
        </w:rPr>
        <w:t>到约定截止时间，编排智能体冻结</w:t>
      </w:r>
      <w:r>
        <w:rPr>
          <w:lang w:eastAsia="zh-CN"/>
        </w:rPr>
        <w:t>snapshot_id</w:t>
      </w:r>
      <w:r>
        <w:rPr>
          <w:lang w:eastAsia="zh-CN"/>
        </w:rPr>
        <w:t>。随后系统依次确认交易日、上市状态和数据覆盖，聚合同一事件簇，形成</w:t>
      </w:r>
      <w:r>
        <w:rPr>
          <w:lang w:eastAsia="zh-CN"/>
        </w:rPr>
        <w:t>P0</w:t>
      </w:r>
      <w:r>
        <w:rPr>
          <w:lang w:eastAsia="zh-CN"/>
        </w:rPr>
        <w:t>直接池和扩展池。</w:t>
      </w:r>
      <w:r>
        <w:rPr>
          <w:lang w:eastAsia="zh-CN"/>
        </w:rPr>
        <w:t>P1</w:t>
      </w:r>
      <w:r>
        <w:rPr>
          <w:lang w:eastAsia="zh-CN"/>
        </w:rPr>
        <w:t>在固定预算内完成预测资格校验、特征计算、个股</w:t>
      </w:r>
      <w:r>
        <w:rPr>
          <w:lang w:eastAsia="zh-CN"/>
        </w:rPr>
        <w:t>T+1</w:t>
      </w:r>
      <w:r>
        <w:rPr>
          <w:lang w:eastAsia="zh-CN"/>
        </w:rPr>
        <w:t>排序和板块双窗口排序；</w:t>
      </w:r>
      <w:r>
        <w:rPr>
          <w:lang w:eastAsia="zh-CN"/>
        </w:rPr>
        <w:t>P2</w:t>
      </w:r>
      <w:r>
        <w:rPr>
          <w:lang w:eastAsia="zh-CN"/>
        </w:rPr>
        <w:t>按排名与证据完整度领取研究任务，</w:t>
      </w:r>
      <w:r>
        <w:rPr>
          <w:lang w:eastAsia="zh-CN"/>
        </w:rPr>
        <w:t>P3</w:t>
      </w:r>
      <w:r>
        <w:rPr>
          <w:lang w:eastAsia="zh-CN"/>
        </w:rPr>
        <w:t>只处理最有希望且资料齐备的候选。</w:t>
      </w:r>
    </w:p>
    <w:p w14:paraId="52B9091D" w14:textId="77777777" w:rsidR="003F1CFA" w:rsidRDefault="00B75DA3">
      <w:pPr>
        <w:keepLines/>
        <w:rPr>
          <w:lang w:eastAsia="zh-CN"/>
        </w:rPr>
      </w:pPr>
      <w:r>
        <w:rPr>
          <w:lang w:eastAsia="zh-CN"/>
        </w:rPr>
        <w:t>风险核验与</w:t>
      </w:r>
      <w:r>
        <w:rPr>
          <w:lang w:eastAsia="zh-CN"/>
        </w:rPr>
        <w:t>DeepDive</w:t>
      </w:r>
      <w:r>
        <w:rPr>
          <w:lang w:eastAsia="zh-CN"/>
        </w:rPr>
        <w:t>可以并行准备，但发布前必须汇合。名单层移除</w:t>
      </w:r>
      <w:r>
        <w:rPr>
          <w:lang w:eastAsia="zh-CN"/>
        </w:rPr>
        <w:t>VETOED</w:t>
      </w:r>
      <w:r>
        <w:rPr>
          <w:lang w:eastAsia="zh-CN"/>
        </w:rPr>
        <w:t>和仍处于</w:t>
      </w:r>
      <w:r>
        <w:rPr>
          <w:lang w:eastAsia="zh-CN"/>
        </w:rPr>
        <w:t>BLOCKED</w:t>
      </w:r>
      <w:r>
        <w:rPr>
          <w:lang w:eastAsia="zh-CN"/>
        </w:rPr>
        <w:t>的股票，控制同一板块和事件簇集中度，再生成不超过十只的个股池；板块侧独立形成接力、扩散和退潮结果。两类结果冻结后，共振模块才计算受控交集并生成第三张榜，不修改前两类结果。审计智能体检查所有结论是否使用同一快照、是否存在截止时间后的证据、是否有模型越权或证据断链。</w:t>
      </w:r>
    </w:p>
    <w:p w14:paraId="1F9F8863" w14:textId="77777777" w:rsidR="003F1CFA" w:rsidRDefault="00B75DA3">
      <w:pPr>
        <w:keepLines/>
        <w:rPr>
          <w:lang w:eastAsia="zh-CN"/>
        </w:rPr>
      </w:pPr>
      <w:r>
        <w:rPr>
          <w:lang w:eastAsia="zh-CN"/>
        </w:rPr>
        <w:t>若某来源延迟，日报显示覆盖率并降低相关置信度；若复杂模型超时，回退到已经验收的简单基线；若重大风险数据不可用，相关候选不发布。</w:t>
      </w:r>
      <w:r>
        <w:rPr>
          <w:lang w:eastAsia="zh-CN"/>
        </w:rPr>
        <w:t>T</w:t>
      </w:r>
      <w:r>
        <w:rPr>
          <w:lang w:eastAsia="zh-CN"/>
        </w:rPr>
        <w:t>日晚发布的个股概率和排名在</w:t>
      </w:r>
      <w:r>
        <w:rPr>
          <w:lang w:eastAsia="zh-CN"/>
        </w:rPr>
        <w:t>T+1</w:t>
      </w:r>
      <w:r>
        <w:rPr>
          <w:lang w:eastAsia="zh-CN"/>
        </w:rPr>
        <w:t>期间保持冻结；到</w:t>
      </w:r>
      <w:r>
        <w:rPr>
          <w:lang w:eastAsia="zh-CN"/>
        </w:rPr>
        <w:t>T+1</w:t>
      </w:r>
      <w:r>
        <w:rPr>
          <w:lang w:eastAsia="zh-CN"/>
        </w:rPr>
        <w:t>收盘后，系统写入方向、超额收益、实际收益和风险结果，供下一次离线训练和模型审批使用。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304"/>
        <w:gridCol w:w="3061"/>
        <w:gridCol w:w="3005"/>
        <w:gridCol w:w="1701"/>
      </w:tblGrid>
      <w:tr w:rsidR="003F1CFA" w14:paraId="75954CA4" w14:textId="77777777">
        <w:trPr>
          <w:cantSplit/>
          <w:tblHeader/>
          <w:jc w:val="center"/>
        </w:trPr>
        <w:tc>
          <w:tcPr>
            <w:tcW w:w="1304" w:type="dxa"/>
            <w:tcBorders>
              <w:bottom w:val="single" w:sz="6" w:space="0" w:color="000000"/>
            </w:tcBorders>
            <w:tcMar>
              <w:top w:w="85" w:type="dxa"/>
              <w:left w:w="105" w:type="dxa"/>
              <w:bottom w:w="85" w:type="dxa"/>
              <w:right w:w="105" w:type="dxa"/>
            </w:tcMar>
            <w:vAlign w:val="center"/>
          </w:tcPr>
          <w:p w14:paraId="463FF231" w14:textId="77777777" w:rsidR="003F1CFA" w:rsidRDefault="00B75DA3" w:rsidP="00DC15AE">
            <w:pPr>
              <w:ind w:firstLine="0"/>
              <w:jc w:val="center"/>
            </w:pPr>
            <w:r>
              <w:rPr>
                <w:b/>
                <w:sz w:val="21"/>
              </w:rPr>
              <w:t>时段</w:t>
            </w:r>
          </w:p>
        </w:tc>
        <w:tc>
          <w:tcPr>
            <w:tcW w:w="3061" w:type="dxa"/>
            <w:tcBorders>
              <w:bottom w:val="single" w:sz="6" w:space="0" w:color="000000"/>
            </w:tcBorders>
            <w:tcMar>
              <w:top w:w="85" w:type="dxa"/>
              <w:left w:w="105" w:type="dxa"/>
              <w:bottom w:w="85" w:type="dxa"/>
              <w:right w:w="105" w:type="dxa"/>
            </w:tcMar>
            <w:vAlign w:val="center"/>
          </w:tcPr>
          <w:p w14:paraId="1E3B0C6F" w14:textId="77777777" w:rsidR="003F1CFA" w:rsidRDefault="00B75DA3" w:rsidP="00DC15AE">
            <w:pPr>
              <w:ind w:firstLine="0"/>
              <w:jc w:val="center"/>
            </w:pPr>
            <w:r>
              <w:rPr>
                <w:b/>
                <w:sz w:val="21"/>
              </w:rPr>
              <w:t>主要处理</w:t>
            </w:r>
          </w:p>
        </w:tc>
        <w:tc>
          <w:tcPr>
            <w:tcW w:w="3005" w:type="dxa"/>
            <w:tcBorders>
              <w:bottom w:val="single" w:sz="6" w:space="0" w:color="000000"/>
            </w:tcBorders>
            <w:tcMar>
              <w:top w:w="85" w:type="dxa"/>
              <w:left w:w="105" w:type="dxa"/>
              <w:bottom w:w="85" w:type="dxa"/>
              <w:right w:w="105" w:type="dxa"/>
            </w:tcMar>
            <w:vAlign w:val="center"/>
          </w:tcPr>
          <w:p w14:paraId="5A58AE80" w14:textId="77777777" w:rsidR="003F1CFA" w:rsidRDefault="00B75DA3" w:rsidP="00DC15AE">
            <w:pPr>
              <w:ind w:firstLine="0"/>
              <w:jc w:val="center"/>
            </w:pPr>
            <w:r>
              <w:rPr>
                <w:b/>
                <w:sz w:val="21"/>
              </w:rPr>
              <w:t>控制点</w:t>
            </w:r>
          </w:p>
        </w:tc>
        <w:tc>
          <w:tcPr>
            <w:tcW w:w="1701" w:type="dxa"/>
            <w:tcBorders>
              <w:bottom w:val="single" w:sz="6" w:space="0" w:color="000000"/>
            </w:tcBorders>
            <w:tcMar>
              <w:top w:w="85" w:type="dxa"/>
              <w:left w:w="105" w:type="dxa"/>
              <w:bottom w:w="85" w:type="dxa"/>
              <w:right w:w="105" w:type="dxa"/>
            </w:tcMar>
            <w:vAlign w:val="center"/>
          </w:tcPr>
          <w:p w14:paraId="172B5CD6" w14:textId="77777777" w:rsidR="003F1CFA" w:rsidRDefault="00B75DA3" w:rsidP="00DC15AE">
            <w:pPr>
              <w:ind w:firstLine="0"/>
              <w:jc w:val="center"/>
            </w:pPr>
            <w:r>
              <w:rPr>
                <w:b/>
                <w:sz w:val="21"/>
              </w:rPr>
              <w:t>产物</w:t>
            </w:r>
          </w:p>
        </w:tc>
      </w:tr>
      <w:tr w:rsidR="003F1CFA" w14:paraId="6529B77F" w14:textId="77777777">
        <w:trPr>
          <w:cantSplit/>
          <w:jc w:val="center"/>
        </w:trPr>
        <w:tc>
          <w:tcPr>
            <w:tcW w:w="1304" w:type="dxa"/>
            <w:tcMar>
              <w:top w:w="85" w:type="dxa"/>
              <w:left w:w="105" w:type="dxa"/>
              <w:bottom w:w="85" w:type="dxa"/>
              <w:right w:w="105" w:type="dxa"/>
            </w:tcMar>
            <w:vAlign w:val="center"/>
          </w:tcPr>
          <w:p w14:paraId="7BAA13AE" w14:textId="77777777" w:rsidR="003F1CFA" w:rsidRDefault="00B75DA3" w:rsidP="00DC15AE">
            <w:pPr>
              <w:spacing w:after="0"/>
              <w:ind w:firstLine="0"/>
              <w:jc w:val="center"/>
            </w:pPr>
            <w:r>
              <w:rPr>
                <w:sz w:val="21"/>
              </w:rPr>
              <w:t>日内</w:t>
            </w:r>
          </w:p>
        </w:tc>
        <w:tc>
          <w:tcPr>
            <w:tcW w:w="3061" w:type="dxa"/>
            <w:tcMar>
              <w:top w:w="85" w:type="dxa"/>
              <w:left w:w="105" w:type="dxa"/>
              <w:bottom w:w="85" w:type="dxa"/>
              <w:right w:w="105" w:type="dxa"/>
            </w:tcMar>
            <w:vAlign w:val="center"/>
          </w:tcPr>
          <w:p w14:paraId="46C1EDD3" w14:textId="77777777" w:rsidR="003F1CFA" w:rsidRDefault="00B75DA3" w:rsidP="00DC15AE">
            <w:pPr>
              <w:spacing w:after="0"/>
              <w:ind w:firstLine="0"/>
              <w:rPr>
                <w:lang w:eastAsia="zh-CN"/>
              </w:rPr>
            </w:pPr>
            <w:r>
              <w:rPr>
                <w:sz w:val="21"/>
                <w:lang w:eastAsia="zh-CN"/>
              </w:rPr>
              <w:t>增量接入、去重、事件预处理</w:t>
            </w:r>
          </w:p>
        </w:tc>
        <w:tc>
          <w:tcPr>
            <w:tcW w:w="3005" w:type="dxa"/>
            <w:tcMar>
              <w:top w:w="85" w:type="dxa"/>
              <w:left w:w="105" w:type="dxa"/>
              <w:bottom w:w="85" w:type="dxa"/>
              <w:right w:w="105" w:type="dxa"/>
            </w:tcMar>
            <w:vAlign w:val="center"/>
          </w:tcPr>
          <w:p w14:paraId="18CD9BFC" w14:textId="77777777" w:rsidR="003F1CFA" w:rsidRDefault="00B75DA3" w:rsidP="00DC15AE">
            <w:pPr>
              <w:spacing w:after="0"/>
              <w:ind w:firstLine="0"/>
            </w:pPr>
            <w:r>
              <w:rPr>
                <w:sz w:val="21"/>
              </w:rPr>
              <w:t>记录首次可见时间</w:t>
            </w:r>
          </w:p>
        </w:tc>
        <w:tc>
          <w:tcPr>
            <w:tcW w:w="1701" w:type="dxa"/>
            <w:tcMar>
              <w:top w:w="85" w:type="dxa"/>
              <w:left w:w="105" w:type="dxa"/>
              <w:bottom w:w="85" w:type="dxa"/>
              <w:right w:w="105" w:type="dxa"/>
            </w:tcMar>
            <w:vAlign w:val="center"/>
          </w:tcPr>
          <w:p w14:paraId="22E5CE57" w14:textId="77777777" w:rsidR="003F1CFA" w:rsidRDefault="00B75DA3" w:rsidP="00DC15AE">
            <w:pPr>
              <w:spacing w:after="0"/>
              <w:ind w:firstLine="0"/>
            </w:pPr>
            <w:r>
              <w:rPr>
                <w:sz w:val="21"/>
              </w:rPr>
              <w:t>暂存事件与候选</w:t>
            </w:r>
          </w:p>
        </w:tc>
      </w:tr>
      <w:tr w:rsidR="003F1CFA" w14:paraId="4C4B4FB8" w14:textId="77777777">
        <w:trPr>
          <w:cantSplit/>
          <w:jc w:val="center"/>
        </w:trPr>
        <w:tc>
          <w:tcPr>
            <w:tcW w:w="1304" w:type="dxa"/>
            <w:tcMar>
              <w:top w:w="85" w:type="dxa"/>
              <w:left w:w="105" w:type="dxa"/>
              <w:bottom w:w="85" w:type="dxa"/>
              <w:right w:w="105" w:type="dxa"/>
            </w:tcMar>
            <w:vAlign w:val="center"/>
          </w:tcPr>
          <w:p w14:paraId="0C715F74" w14:textId="77777777" w:rsidR="003F1CFA" w:rsidRDefault="00B75DA3" w:rsidP="00DC15AE">
            <w:pPr>
              <w:spacing w:after="0"/>
              <w:ind w:firstLine="0"/>
              <w:jc w:val="center"/>
            </w:pPr>
            <w:r>
              <w:rPr>
                <w:sz w:val="21"/>
              </w:rPr>
              <w:t>截止时点</w:t>
            </w:r>
          </w:p>
        </w:tc>
        <w:tc>
          <w:tcPr>
            <w:tcW w:w="3061" w:type="dxa"/>
            <w:tcMar>
              <w:top w:w="85" w:type="dxa"/>
              <w:left w:w="105" w:type="dxa"/>
              <w:bottom w:w="85" w:type="dxa"/>
              <w:right w:w="105" w:type="dxa"/>
            </w:tcMar>
            <w:vAlign w:val="center"/>
          </w:tcPr>
          <w:p w14:paraId="74679039" w14:textId="77777777" w:rsidR="003F1CFA" w:rsidRDefault="00B75DA3" w:rsidP="00DC15AE">
            <w:pPr>
              <w:spacing w:after="0"/>
              <w:ind w:firstLine="0"/>
              <w:rPr>
                <w:lang w:eastAsia="zh-CN"/>
              </w:rPr>
            </w:pPr>
            <w:r>
              <w:rPr>
                <w:sz w:val="21"/>
                <w:lang w:eastAsia="zh-CN"/>
              </w:rPr>
              <w:t>冻结快照、校验覆盖和证券状态</w:t>
            </w:r>
          </w:p>
        </w:tc>
        <w:tc>
          <w:tcPr>
            <w:tcW w:w="3005" w:type="dxa"/>
            <w:tcMar>
              <w:top w:w="85" w:type="dxa"/>
              <w:left w:w="105" w:type="dxa"/>
              <w:bottom w:w="85" w:type="dxa"/>
              <w:right w:w="105" w:type="dxa"/>
            </w:tcMar>
            <w:vAlign w:val="center"/>
          </w:tcPr>
          <w:p w14:paraId="4414C58E" w14:textId="77777777" w:rsidR="003F1CFA" w:rsidRDefault="00B75DA3" w:rsidP="00DC15AE">
            <w:pPr>
              <w:spacing w:after="0"/>
              <w:ind w:firstLine="0"/>
              <w:rPr>
                <w:lang w:eastAsia="zh-CN"/>
              </w:rPr>
            </w:pPr>
            <w:r>
              <w:rPr>
                <w:sz w:val="21"/>
                <w:lang w:eastAsia="zh-CN"/>
              </w:rPr>
              <w:t>迟到信息进入下一快照</w:t>
            </w:r>
          </w:p>
        </w:tc>
        <w:tc>
          <w:tcPr>
            <w:tcW w:w="1701" w:type="dxa"/>
            <w:tcMar>
              <w:top w:w="85" w:type="dxa"/>
              <w:left w:w="105" w:type="dxa"/>
              <w:bottom w:w="85" w:type="dxa"/>
              <w:right w:w="105" w:type="dxa"/>
            </w:tcMar>
            <w:vAlign w:val="center"/>
          </w:tcPr>
          <w:p w14:paraId="6BEBB352" w14:textId="77777777" w:rsidR="003F1CFA" w:rsidRDefault="00B75DA3" w:rsidP="00DC15AE">
            <w:pPr>
              <w:spacing w:after="0"/>
              <w:ind w:firstLine="0"/>
            </w:pPr>
            <w:r>
              <w:rPr>
                <w:sz w:val="21"/>
              </w:rPr>
              <w:t>正式决策集</w:t>
            </w:r>
          </w:p>
        </w:tc>
      </w:tr>
      <w:tr w:rsidR="003F1CFA" w14:paraId="19D39CA7" w14:textId="77777777">
        <w:trPr>
          <w:cantSplit/>
          <w:jc w:val="center"/>
        </w:trPr>
        <w:tc>
          <w:tcPr>
            <w:tcW w:w="1304" w:type="dxa"/>
            <w:tcMar>
              <w:top w:w="85" w:type="dxa"/>
              <w:left w:w="105" w:type="dxa"/>
              <w:bottom w:w="85" w:type="dxa"/>
              <w:right w:w="105" w:type="dxa"/>
            </w:tcMar>
            <w:vAlign w:val="center"/>
          </w:tcPr>
          <w:p w14:paraId="003E144C" w14:textId="77777777" w:rsidR="003F1CFA" w:rsidRDefault="00B75DA3" w:rsidP="00DC15AE">
            <w:pPr>
              <w:spacing w:after="0"/>
              <w:ind w:firstLine="0"/>
              <w:jc w:val="center"/>
            </w:pPr>
            <w:r>
              <w:rPr>
                <w:sz w:val="21"/>
              </w:rPr>
              <w:t>盘后</w:t>
            </w:r>
          </w:p>
        </w:tc>
        <w:tc>
          <w:tcPr>
            <w:tcW w:w="3061" w:type="dxa"/>
            <w:tcMar>
              <w:top w:w="85" w:type="dxa"/>
              <w:left w:w="105" w:type="dxa"/>
              <w:bottom w:w="85" w:type="dxa"/>
              <w:right w:w="105" w:type="dxa"/>
            </w:tcMar>
            <w:vAlign w:val="center"/>
          </w:tcPr>
          <w:p w14:paraId="689D61E7" w14:textId="77777777" w:rsidR="003F1CFA" w:rsidRDefault="00B75DA3" w:rsidP="00DC15AE">
            <w:pPr>
              <w:spacing w:after="0"/>
              <w:ind w:firstLine="0"/>
              <w:rPr>
                <w:lang w:eastAsia="zh-CN"/>
              </w:rPr>
            </w:pPr>
            <w:r>
              <w:rPr>
                <w:lang w:eastAsia="zh-CN"/>
              </w:rPr>
              <w:t>P1</w:t>
            </w:r>
            <w:r>
              <w:rPr>
                <w:lang w:eastAsia="zh-CN"/>
              </w:rPr>
              <w:t>个股排序、</w:t>
            </w:r>
            <w:r>
              <w:rPr>
                <w:lang w:eastAsia="zh-CN"/>
              </w:rPr>
              <w:t>P2/P3</w:t>
            </w:r>
            <w:r>
              <w:rPr>
                <w:lang w:eastAsia="zh-CN"/>
              </w:rPr>
              <w:t>研究、板块预测与风险核验</w:t>
            </w:r>
          </w:p>
        </w:tc>
        <w:tc>
          <w:tcPr>
            <w:tcW w:w="3005" w:type="dxa"/>
            <w:tcMar>
              <w:top w:w="85" w:type="dxa"/>
              <w:left w:w="105" w:type="dxa"/>
              <w:bottom w:w="85" w:type="dxa"/>
              <w:right w:w="105" w:type="dxa"/>
            </w:tcMar>
            <w:vAlign w:val="center"/>
          </w:tcPr>
          <w:p w14:paraId="78C1C0E5" w14:textId="77777777" w:rsidR="003F1CFA" w:rsidRDefault="00B75DA3" w:rsidP="00DC15AE">
            <w:pPr>
              <w:spacing w:after="0"/>
              <w:ind w:firstLine="0"/>
              <w:rPr>
                <w:lang w:eastAsia="zh-CN"/>
              </w:rPr>
            </w:pPr>
            <w:r>
              <w:rPr>
                <w:sz w:val="21"/>
                <w:lang w:eastAsia="zh-CN"/>
              </w:rPr>
              <w:t>允许基线降级，不降低硬门</w:t>
            </w:r>
          </w:p>
        </w:tc>
        <w:tc>
          <w:tcPr>
            <w:tcW w:w="1701" w:type="dxa"/>
            <w:tcMar>
              <w:top w:w="85" w:type="dxa"/>
              <w:left w:w="105" w:type="dxa"/>
              <w:bottom w:w="85" w:type="dxa"/>
              <w:right w:w="105" w:type="dxa"/>
            </w:tcMar>
            <w:vAlign w:val="center"/>
          </w:tcPr>
          <w:p w14:paraId="3C120196" w14:textId="77777777" w:rsidR="003F1CFA" w:rsidRDefault="00B75DA3" w:rsidP="00DC15AE">
            <w:pPr>
              <w:spacing w:after="0"/>
              <w:ind w:firstLine="0"/>
            </w:pPr>
            <w:r>
              <w:rPr>
                <w:sz w:val="21"/>
              </w:rPr>
              <w:t>待发布名单</w:t>
            </w:r>
          </w:p>
        </w:tc>
      </w:tr>
      <w:tr w:rsidR="003F1CFA" w14:paraId="4B176A85" w14:textId="77777777">
        <w:trPr>
          <w:cantSplit/>
          <w:jc w:val="center"/>
        </w:trPr>
        <w:tc>
          <w:tcPr>
            <w:tcW w:w="1304" w:type="dxa"/>
            <w:tcMar>
              <w:top w:w="85" w:type="dxa"/>
              <w:left w:w="105" w:type="dxa"/>
              <w:bottom w:w="85" w:type="dxa"/>
              <w:right w:w="105" w:type="dxa"/>
            </w:tcMar>
            <w:vAlign w:val="center"/>
          </w:tcPr>
          <w:p w14:paraId="662D7F3E" w14:textId="77777777" w:rsidR="003F1CFA" w:rsidRDefault="00B75DA3" w:rsidP="00DC15AE">
            <w:pPr>
              <w:spacing w:after="0"/>
              <w:ind w:firstLine="0"/>
              <w:jc w:val="center"/>
            </w:pPr>
            <w:r>
              <w:rPr>
                <w:sz w:val="21"/>
              </w:rPr>
              <w:t>发布前</w:t>
            </w:r>
          </w:p>
        </w:tc>
        <w:tc>
          <w:tcPr>
            <w:tcW w:w="3061" w:type="dxa"/>
            <w:tcMar>
              <w:top w:w="85" w:type="dxa"/>
              <w:left w:w="105" w:type="dxa"/>
              <w:bottom w:w="85" w:type="dxa"/>
              <w:right w:w="105" w:type="dxa"/>
            </w:tcMar>
            <w:vAlign w:val="center"/>
          </w:tcPr>
          <w:p w14:paraId="7A775FC9" w14:textId="77777777" w:rsidR="003F1CFA" w:rsidRDefault="00B75DA3" w:rsidP="00DC15AE">
            <w:pPr>
              <w:spacing w:after="0"/>
              <w:ind w:firstLine="0"/>
              <w:rPr>
                <w:lang w:eastAsia="zh-CN"/>
              </w:rPr>
            </w:pPr>
            <w:r>
              <w:rPr>
                <w:lang w:eastAsia="zh-CN"/>
              </w:rPr>
              <w:t>名单去重、板块冻结、共振交集与审计</w:t>
            </w:r>
          </w:p>
        </w:tc>
        <w:tc>
          <w:tcPr>
            <w:tcW w:w="3005" w:type="dxa"/>
            <w:tcMar>
              <w:top w:w="85" w:type="dxa"/>
              <w:left w:w="105" w:type="dxa"/>
              <w:bottom w:w="85" w:type="dxa"/>
              <w:right w:w="105" w:type="dxa"/>
            </w:tcMar>
            <w:vAlign w:val="center"/>
          </w:tcPr>
          <w:p w14:paraId="50A2A24C" w14:textId="77777777" w:rsidR="003F1CFA" w:rsidRDefault="00B75DA3" w:rsidP="00DC15AE">
            <w:pPr>
              <w:spacing w:after="0"/>
              <w:ind w:firstLine="0"/>
              <w:rPr>
                <w:lang w:eastAsia="zh-CN"/>
              </w:rPr>
            </w:pPr>
            <w:r>
              <w:rPr>
                <w:sz w:val="21"/>
                <w:lang w:eastAsia="zh-CN"/>
              </w:rPr>
              <w:t>证据、时间、权限和风险必须通过</w:t>
            </w:r>
          </w:p>
        </w:tc>
        <w:tc>
          <w:tcPr>
            <w:tcW w:w="1701" w:type="dxa"/>
            <w:tcMar>
              <w:top w:w="85" w:type="dxa"/>
              <w:left w:w="105" w:type="dxa"/>
              <w:bottom w:w="85" w:type="dxa"/>
              <w:right w:w="105" w:type="dxa"/>
            </w:tcMar>
            <w:vAlign w:val="center"/>
          </w:tcPr>
          <w:p w14:paraId="0A391641" w14:textId="77777777" w:rsidR="003F1CFA" w:rsidRDefault="00B75DA3" w:rsidP="00DC15AE">
            <w:pPr>
              <w:spacing w:after="0"/>
              <w:ind w:firstLine="0"/>
              <w:rPr>
                <w:lang w:eastAsia="zh-CN"/>
              </w:rPr>
            </w:pPr>
            <w:r>
              <w:rPr>
                <w:sz w:val="21"/>
                <w:lang w:eastAsia="zh-CN"/>
              </w:rPr>
              <w:t>个股池、板块日报与共振榜</w:t>
            </w:r>
          </w:p>
        </w:tc>
      </w:tr>
      <w:tr w:rsidR="003F1CFA" w14:paraId="2FE6C028" w14:textId="77777777">
        <w:trPr>
          <w:cantSplit/>
          <w:jc w:val="center"/>
        </w:trPr>
        <w:tc>
          <w:tcPr>
            <w:tcW w:w="1304" w:type="dxa"/>
            <w:tcMar>
              <w:top w:w="85" w:type="dxa"/>
              <w:left w:w="105" w:type="dxa"/>
              <w:bottom w:w="85" w:type="dxa"/>
              <w:right w:w="105" w:type="dxa"/>
            </w:tcMar>
            <w:vAlign w:val="center"/>
          </w:tcPr>
          <w:p w14:paraId="5C5E3EEA" w14:textId="77777777" w:rsidR="003F1CFA" w:rsidRDefault="00B75DA3" w:rsidP="00DC15AE">
            <w:pPr>
              <w:spacing w:after="0"/>
              <w:ind w:firstLine="0"/>
              <w:jc w:val="center"/>
            </w:pPr>
            <w:r>
              <w:t>T+1</w:t>
            </w:r>
            <w:r>
              <w:t>收盘后</w:t>
            </w:r>
          </w:p>
        </w:tc>
        <w:tc>
          <w:tcPr>
            <w:tcW w:w="3061" w:type="dxa"/>
            <w:tcMar>
              <w:top w:w="85" w:type="dxa"/>
              <w:left w:w="105" w:type="dxa"/>
              <w:bottom w:w="85" w:type="dxa"/>
              <w:right w:w="105" w:type="dxa"/>
            </w:tcMar>
            <w:vAlign w:val="center"/>
          </w:tcPr>
          <w:p w14:paraId="26A0859B" w14:textId="77777777" w:rsidR="003F1CFA" w:rsidRDefault="00B75DA3" w:rsidP="00DC15AE">
            <w:pPr>
              <w:spacing w:after="0"/>
              <w:ind w:firstLine="0"/>
              <w:rPr>
                <w:lang w:eastAsia="zh-CN"/>
              </w:rPr>
            </w:pPr>
            <w:r>
              <w:rPr>
                <w:lang w:eastAsia="zh-CN"/>
              </w:rPr>
              <w:t>生成方向、超额收益和风险标签</w:t>
            </w:r>
          </w:p>
        </w:tc>
        <w:tc>
          <w:tcPr>
            <w:tcW w:w="3005" w:type="dxa"/>
            <w:tcMar>
              <w:top w:w="85" w:type="dxa"/>
              <w:left w:w="105" w:type="dxa"/>
              <w:bottom w:w="85" w:type="dxa"/>
              <w:right w:w="105" w:type="dxa"/>
            </w:tcMar>
            <w:vAlign w:val="center"/>
          </w:tcPr>
          <w:p w14:paraId="773242AD" w14:textId="77777777" w:rsidR="003F1CFA" w:rsidRDefault="00B75DA3" w:rsidP="00DC15AE">
            <w:pPr>
              <w:spacing w:after="0"/>
              <w:ind w:firstLine="0"/>
            </w:pPr>
            <w:r>
              <w:rPr>
                <w:sz w:val="21"/>
              </w:rPr>
              <w:t>不得反写历史快照</w:t>
            </w:r>
          </w:p>
        </w:tc>
        <w:tc>
          <w:tcPr>
            <w:tcW w:w="1701" w:type="dxa"/>
            <w:tcMar>
              <w:top w:w="85" w:type="dxa"/>
              <w:left w:w="105" w:type="dxa"/>
              <w:bottom w:w="85" w:type="dxa"/>
              <w:right w:w="105" w:type="dxa"/>
            </w:tcMar>
            <w:vAlign w:val="center"/>
          </w:tcPr>
          <w:p w14:paraId="5E34EFF7" w14:textId="77777777" w:rsidR="003F1CFA" w:rsidRDefault="00B75DA3" w:rsidP="00DC15AE">
            <w:pPr>
              <w:spacing w:after="0"/>
              <w:ind w:firstLine="0"/>
              <w:rPr>
                <w:lang w:eastAsia="zh-CN"/>
              </w:rPr>
            </w:pPr>
            <w:r>
              <w:rPr>
                <w:lang w:eastAsia="zh-CN"/>
              </w:rPr>
              <w:t>可训练标签与监控结果</w:t>
            </w:r>
          </w:p>
        </w:tc>
      </w:tr>
    </w:tbl>
    <w:p w14:paraId="426687D0" w14:textId="77777777" w:rsidR="003F1CFA" w:rsidRDefault="003F1CFA">
      <w:pPr>
        <w:spacing w:after="0"/>
        <w:rPr>
          <w:lang w:eastAsia="zh-CN"/>
        </w:rPr>
      </w:pPr>
    </w:p>
    <w:p w14:paraId="727502C3" w14:textId="77777777" w:rsidR="003F1CFA" w:rsidRDefault="003F1CFA">
      <w:pPr>
        <w:spacing w:after="0"/>
        <w:rPr>
          <w:lang w:eastAsia="zh-CN"/>
        </w:rPr>
      </w:pPr>
    </w:p>
    <w:p w14:paraId="0DF7E8A1" w14:textId="77777777" w:rsidR="003F1CFA" w:rsidRPr="00DC15AE" w:rsidRDefault="00B75DA3" w:rsidP="00DC15AE">
      <w:pPr>
        <w:pStyle w:val="1"/>
        <w:rPr>
          <w:rFonts w:hint="eastAsia"/>
          <w:lang w:eastAsia="zh-CN"/>
        </w:rPr>
      </w:pPr>
      <w:bookmarkStart w:id="120" w:name="_Toc240282547"/>
      <w:r w:rsidRPr="00DC15AE">
        <w:rPr>
          <w:lang w:eastAsia="zh-CN"/>
        </w:rPr>
        <w:lastRenderedPageBreak/>
        <w:t>结论与推荐实施顺序</w:t>
      </w:r>
      <w:bookmarkEnd w:id="120"/>
    </w:p>
    <w:p w14:paraId="7AA430A4" w14:textId="77777777" w:rsidR="003F1CFA" w:rsidRDefault="00B75DA3">
      <w:pPr>
        <w:keepLines/>
        <w:rPr>
          <w:lang w:eastAsia="zh-CN"/>
        </w:rPr>
      </w:pPr>
      <w:r>
        <w:rPr>
          <w:lang w:eastAsia="zh-CN"/>
        </w:rPr>
        <w:t>推荐采用</w:t>
      </w:r>
      <w:r>
        <w:rPr>
          <w:lang w:eastAsia="zh-CN"/>
        </w:rPr>
        <w:t>“</w:t>
      </w:r>
      <w:r>
        <w:rPr>
          <w:lang w:eastAsia="zh-CN"/>
        </w:rPr>
        <w:t>四类核心入口、</w:t>
      </w:r>
      <w:r>
        <w:rPr>
          <w:lang w:eastAsia="zh-CN"/>
        </w:rPr>
        <w:t>qa*</w:t>
      </w:r>
      <w:r>
        <w:rPr>
          <w:lang w:eastAsia="zh-CN"/>
        </w:rPr>
        <w:t>条件入口、</w:t>
      </w:r>
      <w:r>
        <w:rPr>
          <w:lang w:eastAsia="zh-CN"/>
        </w:rPr>
        <w:t>THSDB</w:t>
      </w:r>
      <w:r>
        <w:rPr>
          <w:lang w:eastAsia="zh-CN"/>
        </w:rPr>
        <w:t>产业链与板块映射、</w:t>
      </w:r>
      <w:r>
        <w:rPr>
          <w:lang w:eastAsia="zh-CN"/>
        </w:rPr>
        <w:t>TLDB</w:t>
      </w:r>
      <w:r>
        <w:rPr>
          <w:lang w:eastAsia="zh-CN"/>
        </w:rPr>
        <w:t>验证、</w:t>
      </w:r>
      <w:r>
        <w:rPr>
          <w:lang w:eastAsia="zh-CN"/>
        </w:rPr>
        <w:t>Qwen</w:t>
      </w:r>
      <w:r>
        <w:rPr>
          <w:lang w:eastAsia="zh-CN"/>
        </w:rPr>
        <w:t>本地文本理解、时态投研</w:t>
      </w:r>
      <w:r>
        <w:rPr>
          <w:lang w:eastAsia="zh-CN"/>
        </w:rPr>
        <w:t>LLM Wiki</w:t>
      </w:r>
      <w:r>
        <w:rPr>
          <w:lang w:eastAsia="zh-CN"/>
        </w:rPr>
        <w:t>与证据型混合</w:t>
      </w:r>
      <w:r>
        <w:rPr>
          <w:lang w:eastAsia="zh-CN"/>
        </w:rPr>
        <w:t>RAG</w:t>
      </w:r>
      <w:r>
        <w:rPr>
          <w:lang w:eastAsia="zh-CN"/>
        </w:rPr>
        <w:t>、个股与板块独立预测、共振结果独立展示、</w:t>
      </w:r>
      <w:r>
        <w:rPr>
          <w:lang w:eastAsia="zh-CN"/>
        </w:rPr>
        <w:t>P0</w:t>
      </w:r>
      <w:r>
        <w:rPr>
          <w:lang w:eastAsia="zh-CN"/>
        </w:rPr>
        <w:t>至</w:t>
      </w:r>
      <w:r>
        <w:rPr>
          <w:lang w:eastAsia="zh-CN"/>
        </w:rPr>
        <w:t>P3</w:t>
      </w:r>
      <w:r>
        <w:rPr>
          <w:lang w:eastAsia="zh-CN"/>
        </w:rPr>
        <w:t>漏斗、</w:t>
      </w:r>
      <w:r>
        <w:rPr>
          <w:lang w:eastAsia="zh-CN"/>
        </w:rPr>
        <w:t>Company DeepDive</w:t>
      </w:r>
      <w:r>
        <w:rPr>
          <w:lang w:eastAsia="zh-CN"/>
        </w:rPr>
        <w:t>、硬风险门和多智能体后置编排</w:t>
      </w:r>
      <w:r>
        <w:rPr>
          <w:lang w:eastAsia="zh-CN"/>
        </w:rPr>
        <w:t>”</w:t>
      </w:r>
      <w:r>
        <w:rPr>
          <w:lang w:eastAsia="zh-CN"/>
        </w:rPr>
        <w:t>的总体方案。每个个股和板块结论都要说明来源、时间、证据、业务路径、市场承接、位置风险、概率依据和失效条件；</w:t>
      </w:r>
      <w:r>
        <w:rPr>
          <w:lang w:eastAsia="zh-CN"/>
        </w:rPr>
        <w:t>Wiki</w:t>
      </w:r>
      <w:r>
        <w:rPr>
          <w:lang w:eastAsia="zh-CN"/>
        </w:rPr>
        <w:t>负责组织这些知识，但不取得候选权限，也不替代原始证据。</w:t>
      </w:r>
    </w:p>
    <w:p w14:paraId="07EB00B6" w14:textId="77777777" w:rsidR="003F1CFA" w:rsidRDefault="00B75DA3">
      <w:pPr>
        <w:keepLines/>
        <w:rPr>
          <w:lang w:eastAsia="zh-CN"/>
        </w:rPr>
      </w:pPr>
      <w:r>
        <w:rPr>
          <w:lang w:eastAsia="zh-CN"/>
        </w:rPr>
        <w:t>建设阶段一先完成统一主键、时间与证据底座、四类及</w:t>
      </w:r>
      <w:r>
        <w:rPr>
          <w:lang w:eastAsia="zh-CN"/>
        </w:rPr>
        <w:t>qa*</w:t>
      </w:r>
      <w:r>
        <w:rPr>
          <w:lang w:eastAsia="zh-CN"/>
        </w:rPr>
        <w:t>事件卡、</w:t>
      </w:r>
      <w:r>
        <w:rPr>
          <w:lang w:eastAsia="zh-CN"/>
        </w:rPr>
        <w:t>P0</w:t>
      </w:r>
      <w:r>
        <w:rPr>
          <w:lang w:eastAsia="zh-CN"/>
        </w:rPr>
        <w:t>至</w:t>
      </w:r>
      <w:r>
        <w:rPr>
          <w:lang w:eastAsia="zh-CN"/>
        </w:rPr>
        <w:t>P2</w:t>
      </w:r>
      <w:r>
        <w:rPr>
          <w:lang w:eastAsia="zh-CN"/>
        </w:rPr>
        <w:t>候选漏斗、</w:t>
      </w:r>
      <w:r>
        <w:rPr>
          <w:lang w:eastAsia="zh-CN"/>
        </w:rPr>
        <w:t>T+1</w:t>
      </w:r>
      <w:r>
        <w:rPr>
          <w:lang w:eastAsia="zh-CN"/>
        </w:rPr>
        <w:t>方向与超额收益标签以及透明量化基线。这个阶段要证明历史可以重放、候选权限不会越界、模型概率能够在样本外校准。</w:t>
      </w:r>
    </w:p>
    <w:p w14:paraId="5D8706C7" w14:textId="77777777" w:rsidR="003F1CFA" w:rsidRDefault="00B75DA3">
      <w:pPr>
        <w:keepLines/>
        <w:rPr>
          <w:lang w:eastAsia="zh-CN"/>
        </w:rPr>
      </w:pPr>
      <w:r>
        <w:rPr>
          <w:lang w:eastAsia="zh-CN"/>
        </w:rPr>
        <w:t>建设阶段二补齐</w:t>
      </w:r>
      <w:r>
        <w:rPr>
          <w:lang w:eastAsia="zh-CN"/>
        </w:rPr>
        <w:t>P3 DeepDive</w:t>
      </w:r>
      <w:r>
        <w:rPr>
          <w:lang w:eastAsia="zh-CN"/>
        </w:rPr>
        <w:t>、财务对账、重大负面与人工复核、板块</w:t>
      </w:r>
      <w:r>
        <w:rPr>
          <w:lang w:eastAsia="zh-CN"/>
        </w:rPr>
        <w:t>T+1</w:t>
      </w:r>
      <w:r>
        <w:rPr>
          <w:lang w:eastAsia="zh-CN"/>
        </w:rPr>
        <w:t>及</w:t>
      </w:r>
      <w:r>
        <w:rPr>
          <w:lang w:eastAsia="zh-CN"/>
        </w:rPr>
        <w:t>T+3</w:t>
      </w:r>
      <w:r>
        <w:rPr>
          <w:lang w:eastAsia="zh-CN"/>
        </w:rPr>
        <w:t>与</w:t>
      </w:r>
      <w:r>
        <w:rPr>
          <w:lang w:eastAsia="zh-CN"/>
        </w:rPr>
        <w:t>T+5</w:t>
      </w:r>
      <w:r>
        <w:rPr>
          <w:lang w:eastAsia="zh-CN"/>
        </w:rPr>
        <w:t>模型、退潮预警、参考指数映射、独立共振榜，以及每日生产和审计。这个阶段要证明系统能够在盘后窗口稳定运行，并在证据不足时少发或停发。</w:t>
      </w:r>
    </w:p>
    <w:p w14:paraId="201BF722" w14:textId="77777777" w:rsidR="003F1CFA" w:rsidRDefault="00B75DA3">
      <w:pPr>
        <w:keepLines/>
        <w:rPr>
          <w:lang w:eastAsia="zh-CN"/>
        </w:rPr>
      </w:pPr>
      <w:r>
        <w:rPr>
          <w:lang w:eastAsia="zh-CN"/>
        </w:rPr>
        <w:t>建设阶段三再根据稳定错误模式评估大模型微调。图模型先用</w:t>
      </w:r>
      <w:r>
        <w:rPr>
          <w:lang w:eastAsia="zh-CN"/>
        </w:rPr>
        <w:t>GraphSAGE</w:t>
      </w:r>
      <w:r>
        <w:rPr>
          <w:lang w:eastAsia="zh-CN"/>
        </w:rPr>
        <w:t>验证图结构是否存在增量，再以两层</w:t>
      </w:r>
      <w:r>
        <w:rPr>
          <w:lang w:eastAsia="zh-CN"/>
        </w:rPr>
        <w:t>HGT</w:t>
      </w:r>
      <w:r>
        <w:rPr>
          <w:lang w:eastAsia="zh-CN"/>
        </w:rPr>
        <w:t>作为唯一异构图挑战模型；</w:t>
      </w:r>
      <w:r>
        <w:rPr>
          <w:lang w:eastAsia="zh-CN"/>
        </w:rPr>
        <w:t>HGT</w:t>
      </w:r>
      <w:r>
        <w:rPr>
          <w:lang w:eastAsia="zh-CN"/>
        </w:rPr>
        <w:t>只在严格历史快照和样本充分时训练，先以传播分数形式加入</w:t>
      </w:r>
      <w:r>
        <w:rPr>
          <w:lang w:eastAsia="zh-CN"/>
        </w:rPr>
        <w:t>LambdaRank</w:t>
      </w:r>
      <w:r>
        <w:rPr>
          <w:lang w:eastAsia="zh-CN"/>
        </w:rPr>
        <w:t>。复杂模型只有在同一候选空间、同一时间切分和多个样本外阶段稳定超过生产基线后才允许晋升。</w:t>
      </w:r>
    </w:p>
    <w:p w14:paraId="6BE489F9" w14:textId="77777777" w:rsidR="003F1CFA" w:rsidRDefault="003F1CFA">
      <w:pPr>
        <w:spacing w:after="0"/>
        <w:rPr>
          <w:lang w:eastAsia="zh-CN"/>
        </w:rPr>
      </w:pPr>
    </w:p>
    <w:sectPr w:rsidR="003F1CFA" w:rsidSect="00034616">
      <w:headerReference w:type="default" r:id="rId38"/>
      <w:footerReference w:type="default" r:id="rId39"/>
      <w:pgSz w:w="11906" w:h="16838"/>
      <w:pgMar w:top="1587" w:right="1417" w:bottom="1417" w:left="1417" w:header="1134"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3DF19" w14:textId="77777777" w:rsidR="00A02400" w:rsidRDefault="00A02400">
      <w:pPr>
        <w:spacing w:after="0" w:line="240" w:lineRule="auto"/>
      </w:pPr>
      <w:r>
        <w:separator/>
      </w:r>
    </w:p>
  </w:endnote>
  <w:endnote w:type="continuationSeparator" w:id="0">
    <w:p w14:paraId="388FFDE4" w14:textId="77777777" w:rsidR="00A02400" w:rsidRDefault="00A02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8AA30" w14:textId="77777777" w:rsidR="009F5CB2" w:rsidRDefault="000C0FCE">
    <w:pPr>
      <w:pStyle w:val="a7"/>
      <w:ind w:firstLine="0"/>
      <w:jc w:val="center"/>
    </w:pPr>
    <w:r>
      <w:rPr>
        <w:sz w:val="18"/>
      </w:rPr>
      <w:fldChar w:fldCharType="begin"/>
    </w:r>
    <w:r>
      <w:rPr>
        <w:sz w:val="18"/>
      </w:rPr>
      <w:instrText xml:space="preserve"> PAGE </w:instrText>
    </w:r>
    <w:r>
      <w:rPr>
        <w:sz w:val="18"/>
      </w:rPr>
      <w:fldChar w:fldCharType="separate"/>
    </w:r>
    <w:r>
      <w:rPr>
        <w:rFonts w:hint="eastAsia"/>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CA2FF" w14:textId="77777777" w:rsidR="00A02400" w:rsidRDefault="00A02400">
      <w:pPr>
        <w:spacing w:after="0" w:line="240" w:lineRule="auto"/>
      </w:pPr>
      <w:r>
        <w:separator/>
      </w:r>
    </w:p>
  </w:footnote>
  <w:footnote w:type="continuationSeparator" w:id="0">
    <w:p w14:paraId="63D94560" w14:textId="77777777" w:rsidR="00A02400" w:rsidRDefault="00A024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FE805" w14:textId="77777777" w:rsidR="009F5CB2" w:rsidRDefault="000C0FCE">
    <w:pPr>
      <w:pStyle w:val="a5"/>
      <w:pBdr>
        <w:bottom w:val="single" w:sz="8" w:space="2" w:color="000000"/>
      </w:pBdr>
      <w:spacing w:after="60"/>
      <w:ind w:firstLine="0"/>
      <w:jc w:val="left"/>
      <w:rPr>
        <w:lang w:eastAsia="zh-CN"/>
      </w:rPr>
    </w:pPr>
    <w:r>
      <w:rPr>
        <w:color w:val="595959"/>
        <w:sz w:val="15"/>
        <w:lang w:eastAsia="zh-CN"/>
      </w:rPr>
      <w:t>多智能体驱动的</w:t>
    </w:r>
    <w:r>
      <w:rPr>
        <w:color w:val="595959"/>
        <w:sz w:val="15"/>
        <w:lang w:eastAsia="zh-CN"/>
      </w:rPr>
      <w:t>A</w:t>
    </w:r>
    <w:r>
      <w:rPr>
        <w:color w:val="595959"/>
        <w:sz w:val="15"/>
        <w:lang w:eastAsia="zh-CN"/>
      </w:rPr>
      <w:t>股个股预测与板块联动分析系统建设方案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67433881">
    <w:abstractNumId w:val="8"/>
  </w:num>
  <w:num w:numId="2" w16cid:durableId="715591693">
    <w:abstractNumId w:val="6"/>
  </w:num>
  <w:num w:numId="3" w16cid:durableId="611523360">
    <w:abstractNumId w:val="5"/>
  </w:num>
  <w:num w:numId="4" w16cid:durableId="775445117">
    <w:abstractNumId w:val="4"/>
  </w:num>
  <w:num w:numId="5" w16cid:durableId="1786075869">
    <w:abstractNumId w:val="7"/>
  </w:num>
  <w:num w:numId="6" w16cid:durableId="1744449009">
    <w:abstractNumId w:val="3"/>
  </w:num>
  <w:num w:numId="7" w16cid:durableId="1893925281">
    <w:abstractNumId w:val="2"/>
  </w:num>
  <w:num w:numId="8" w16cid:durableId="975796371">
    <w:abstractNumId w:val="1"/>
  </w:num>
  <w:num w:numId="9" w16cid:durableId="153329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88"/>
    <w:rsid w:val="00034616"/>
    <w:rsid w:val="0006063C"/>
    <w:rsid w:val="000C0FCE"/>
    <w:rsid w:val="00145C1A"/>
    <w:rsid w:val="0015074B"/>
    <w:rsid w:val="00155F42"/>
    <w:rsid w:val="0017568C"/>
    <w:rsid w:val="00185CDC"/>
    <w:rsid w:val="0023070F"/>
    <w:rsid w:val="0029639D"/>
    <w:rsid w:val="002C4CA0"/>
    <w:rsid w:val="002D74EC"/>
    <w:rsid w:val="00326F90"/>
    <w:rsid w:val="00337EF2"/>
    <w:rsid w:val="00343CE4"/>
    <w:rsid w:val="003E752A"/>
    <w:rsid w:val="003F1CFA"/>
    <w:rsid w:val="004010AC"/>
    <w:rsid w:val="0049709D"/>
    <w:rsid w:val="004D5D64"/>
    <w:rsid w:val="004D7B3C"/>
    <w:rsid w:val="004E5695"/>
    <w:rsid w:val="004E7406"/>
    <w:rsid w:val="00566A91"/>
    <w:rsid w:val="00592BBE"/>
    <w:rsid w:val="005D6408"/>
    <w:rsid w:val="00601BB1"/>
    <w:rsid w:val="00625568"/>
    <w:rsid w:val="006A7CDE"/>
    <w:rsid w:val="006E2570"/>
    <w:rsid w:val="006F34A5"/>
    <w:rsid w:val="007819F3"/>
    <w:rsid w:val="00787A67"/>
    <w:rsid w:val="007A62C8"/>
    <w:rsid w:val="007E2195"/>
    <w:rsid w:val="007E7F3D"/>
    <w:rsid w:val="007F577F"/>
    <w:rsid w:val="0086034C"/>
    <w:rsid w:val="00921677"/>
    <w:rsid w:val="009406BF"/>
    <w:rsid w:val="00954C0E"/>
    <w:rsid w:val="00980C1C"/>
    <w:rsid w:val="0099220B"/>
    <w:rsid w:val="009A250C"/>
    <w:rsid w:val="009F5CB2"/>
    <w:rsid w:val="009F6A17"/>
    <w:rsid w:val="00A02400"/>
    <w:rsid w:val="00A40906"/>
    <w:rsid w:val="00A628E2"/>
    <w:rsid w:val="00A93DBB"/>
    <w:rsid w:val="00AA1D8D"/>
    <w:rsid w:val="00AC7601"/>
    <w:rsid w:val="00B47730"/>
    <w:rsid w:val="00B629C2"/>
    <w:rsid w:val="00B64E93"/>
    <w:rsid w:val="00B75DA3"/>
    <w:rsid w:val="00B77198"/>
    <w:rsid w:val="00B822B8"/>
    <w:rsid w:val="00BC44B9"/>
    <w:rsid w:val="00BE0673"/>
    <w:rsid w:val="00CB0664"/>
    <w:rsid w:val="00CC6A9A"/>
    <w:rsid w:val="00D43F99"/>
    <w:rsid w:val="00DC10E5"/>
    <w:rsid w:val="00DC1229"/>
    <w:rsid w:val="00DC15AE"/>
    <w:rsid w:val="00DF5F47"/>
    <w:rsid w:val="00E575A7"/>
    <w:rsid w:val="00E63E8D"/>
    <w:rsid w:val="00E67315"/>
    <w:rsid w:val="00E71AD9"/>
    <w:rsid w:val="00EA0993"/>
    <w:rsid w:val="00EB1B8A"/>
    <w:rsid w:val="00F14C71"/>
    <w:rsid w:val="00F264E7"/>
    <w:rsid w:val="00F96D59"/>
    <w:rsid w:val="00FB12EB"/>
    <w:rsid w:val="00FC693F"/>
    <w:rsid w:val="00FF54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8AC0F0"/>
  <w14:defaultImageDpi w14:val="300"/>
  <w15:docId w15:val="{6411114B-2B56-409B-AE9E-5B6AF498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ind w:firstLine="480"/>
      <w:jc w:val="both"/>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pageBreakBefore/>
      <w:spacing w:before="240" w:after="240" w:line="240" w:lineRule="auto"/>
      <w:ind w:firstLine="0"/>
      <w:jc w:val="center"/>
      <w:outlineLvl w:val="0"/>
    </w:pPr>
    <w:rPr>
      <w:rFonts w:ascii="黑体" w:eastAsia="黑体" w:hAnsi="黑体" w:cstheme="majorBidi"/>
      <w:b/>
      <w:bCs/>
      <w:sz w:val="36"/>
      <w:szCs w:val="28"/>
    </w:rPr>
  </w:style>
  <w:style w:type="paragraph" w:styleId="21">
    <w:name w:val="heading 2"/>
    <w:basedOn w:val="a1"/>
    <w:next w:val="a1"/>
    <w:link w:val="22"/>
    <w:uiPriority w:val="9"/>
    <w:unhideWhenUsed/>
    <w:qFormat/>
    <w:rsid w:val="00FC693F"/>
    <w:pPr>
      <w:keepNext/>
      <w:keepLines/>
      <w:spacing w:before="240" w:after="0" w:line="240" w:lineRule="auto"/>
      <w:ind w:firstLine="0"/>
      <w:jc w:val="left"/>
      <w:outlineLvl w:val="1"/>
    </w:pPr>
    <w:rPr>
      <w:rFonts w:ascii="黑体" w:eastAsia="黑体" w:hAnsi="黑体" w:cstheme="majorBidi"/>
      <w:b/>
      <w:bCs/>
      <w:sz w:val="28"/>
      <w:szCs w:val="26"/>
    </w:rPr>
  </w:style>
  <w:style w:type="paragraph" w:styleId="31">
    <w:name w:val="heading 3"/>
    <w:basedOn w:val="a1"/>
    <w:next w:val="a1"/>
    <w:link w:val="32"/>
    <w:uiPriority w:val="9"/>
    <w:unhideWhenUsed/>
    <w:qFormat/>
    <w:rsid w:val="00FC693F"/>
    <w:pPr>
      <w:keepNext/>
      <w:keepLines/>
      <w:spacing w:before="240" w:after="0" w:line="240" w:lineRule="auto"/>
      <w:ind w:firstLine="0"/>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黑体" w:eastAsia="黑体" w:hAnsi="黑体" w:cstheme="majorBidi"/>
      <w:b/>
      <w:bCs/>
      <w:color w:val="000000"/>
      <w:sz w:val="36"/>
      <w:szCs w:val="28"/>
    </w:rPr>
  </w:style>
  <w:style w:type="character" w:customStyle="1" w:styleId="22">
    <w:name w:val="标题 2 字符"/>
    <w:basedOn w:val="a2"/>
    <w:link w:val="21"/>
    <w:uiPriority w:val="9"/>
    <w:rsid w:val="00FC693F"/>
    <w:rPr>
      <w:rFonts w:ascii="黑体" w:eastAsia="黑体" w:hAnsi="黑体" w:cstheme="majorBidi"/>
      <w:b/>
      <w:bCs/>
      <w:color w:val="000000"/>
      <w:sz w:val="28"/>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b/>
      <w:color w:val="1F1F1F"/>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before="60" w:after="0" w:line="240" w:lineRule="auto"/>
      <w:ind w:firstLine="0"/>
      <w:jc w:val="center"/>
    </w:pPr>
    <w:rPr>
      <w:b/>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C0FCE"/>
    <w:pPr>
      <w:spacing w:after="0" w:line="240" w:lineRule="auto"/>
    </w:pPr>
    <w:rPr>
      <w:sz w:val="21"/>
    </w:rPr>
  </w:style>
  <w:style w:type="paragraph" w:styleId="TOC2">
    <w:name w:val="toc 2"/>
    <w:basedOn w:val="a1"/>
    <w:next w:val="a1"/>
    <w:autoRedefine/>
    <w:uiPriority w:val="39"/>
    <w:unhideWhenUsed/>
    <w:rsid w:val="000C0FCE"/>
    <w:pPr>
      <w:spacing w:after="0" w:line="240" w:lineRule="auto"/>
      <w:ind w:leftChars="200" w:left="420"/>
    </w:pPr>
    <w:rPr>
      <w:sz w:val="19"/>
    </w:rPr>
  </w:style>
  <w:style w:type="paragraph" w:styleId="TOC3">
    <w:name w:val="toc 3"/>
    <w:basedOn w:val="a1"/>
    <w:next w:val="a1"/>
    <w:autoRedefine/>
    <w:uiPriority w:val="39"/>
    <w:unhideWhenUsed/>
    <w:rsid w:val="000C0FCE"/>
    <w:pPr>
      <w:widowControl w:val="0"/>
      <w:spacing w:after="160" w:line="278" w:lineRule="auto"/>
      <w:ind w:leftChars="400" w:left="840" w:firstLine="0"/>
    </w:pPr>
    <w:rPr>
      <w:rFonts w:asciiTheme="minorHAnsi" w:eastAsiaTheme="minorEastAsia" w:hAnsiTheme="minorHAnsi"/>
      <w:kern w:val="2"/>
      <w:sz w:val="22"/>
      <w:szCs w:val="24"/>
      <w:lang w:eastAsia="zh-CN"/>
      <w14:ligatures w14:val="standardContextual"/>
    </w:rPr>
  </w:style>
  <w:style w:type="paragraph" w:styleId="TOC4">
    <w:name w:val="toc 4"/>
    <w:basedOn w:val="a1"/>
    <w:next w:val="a1"/>
    <w:autoRedefine/>
    <w:uiPriority w:val="39"/>
    <w:unhideWhenUsed/>
    <w:rsid w:val="000C0FCE"/>
    <w:pPr>
      <w:widowControl w:val="0"/>
      <w:spacing w:after="160" w:line="278" w:lineRule="auto"/>
      <w:ind w:leftChars="600" w:left="1260" w:firstLine="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0C0FCE"/>
    <w:pPr>
      <w:widowControl w:val="0"/>
      <w:spacing w:after="160" w:line="278" w:lineRule="auto"/>
      <w:ind w:leftChars="800" w:left="1680" w:firstLine="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0C0FCE"/>
    <w:pPr>
      <w:widowControl w:val="0"/>
      <w:spacing w:after="160" w:line="278" w:lineRule="auto"/>
      <w:ind w:leftChars="1000" w:left="2100" w:firstLine="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0C0FCE"/>
    <w:pPr>
      <w:widowControl w:val="0"/>
      <w:spacing w:after="160" w:line="278" w:lineRule="auto"/>
      <w:ind w:leftChars="1200" w:left="2520" w:firstLine="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0C0FCE"/>
    <w:pPr>
      <w:widowControl w:val="0"/>
      <w:spacing w:after="160" w:line="278" w:lineRule="auto"/>
      <w:ind w:leftChars="1400" w:left="2940" w:firstLine="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0C0FCE"/>
    <w:pPr>
      <w:widowControl w:val="0"/>
      <w:spacing w:after="160" w:line="278" w:lineRule="auto"/>
      <w:ind w:leftChars="1600" w:left="3360" w:firstLine="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0C0FCE"/>
    <w:rPr>
      <w:color w:val="0000FF" w:themeColor="hyperlink"/>
      <w:u w:val="single"/>
    </w:rPr>
  </w:style>
  <w:style w:type="character" w:styleId="affa">
    <w:name w:val="Unresolved Mention"/>
    <w:basedOn w:val="a2"/>
    <w:uiPriority w:val="99"/>
    <w:semiHidden/>
    <w:unhideWhenUsed/>
    <w:rsid w:val="000C0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74</Pages>
  <Words>26161</Words>
  <Characters>29301</Characters>
  <Application>Microsoft Office Word</Application>
  <DocSecurity>0</DocSecurity>
  <Lines>1627</Lines>
  <Paragraphs>1584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多智能体驱动的A股个股预测与板块联动分析系统建设方案 V2.6 简化版</dc:title>
  <dc:subject>删除开盘执行与交易策略内容，统一为T+1收盘方向和超额收益预测</dc:subject>
  <dc:creator>Codex</dc:creator>
  <cp:keywords>A股,个股预测,板块轮动,候选池,Qwen,DeepDive,舆情,风险,多智能体</cp:keywords>
  <dc:description>V2.4：板块模块增加概念与经济关联图，区分生产型产业链、股权投资、控制服务和概念成员的证据权限，并加入张江高科示例。</dc:description>
  <cp:lastModifiedBy>林 庞</cp:lastModifiedBy>
  <cp:revision>17</cp:revision>
  <dcterms:created xsi:type="dcterms:W3CDTF">2026-09-13T01:28:00Z</dcterms:created>
  <dcterms:modified xsi:type="dcterms:W3CDTF">2026-09-14T04:47:00Z</dcterms:modified>
  <cp:category/>
</cp:coreProperties>
</file>